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556F" w:rsidRPr="00C57B4E" w:rsidRDefault="005F0E76" w:rsidP="003A556F">
      <w:pPr>
        <w:jc w:val="center"/>
        <w:rPr>
          <w:rFonts w:ascii="Times New Roman" w:hAnsi="Times New Roman" w:cs="Times New Roman"/>
          <w:b/>
          <w:sz w:val="28"/>
          <w:szCs w:val="28"/>
        </w:rPr>
      </w:pPr>
      <w:r w:rsidRPr="00C57B4E">
        <w:rPr>
          <w:rFonts w:ascii="Times New Roman" w:hAnsi="Times New Roman" w:cs="Times New Roman"/>
          <w:b/>
          <w:sz w:val="28"/>
          <w:szCs w:val="28"/>
        </w:rPr>
        <w:t>МІНІСТЕРСТВО ОСВІТИ І НАУКИ УКРАЇНИ</w:t>
      </w:r>
    </w:p>
    <w:p w:rsidR="003A556F" w:rsidRPr="00C57B4E" w:rsidRDefault="005F0E76" w:rsidP="003A556F">
      <w:pPr>
        <w:jc w:val="center"/>
        <w:rPr>
          <w:rFonts w:ascii="Times New Roman" w:hAnsi="Times New Roman" w:cs="Times New Roman"/>
          <w:b/>
          <w:sz w:val="28"/>
          <w:szCs w:val="28"/>
        </w:rPr>
      </w:pPr>
      <w:r w:rsidRPr="00C57B4E">
        <w:rPr>
          <w:rFonts w:ascii="Times New Roman" w:hAnsi="Times New Roman" w:cs="Times New Roman"/>
          <w:b/>
          <w:sz w:val="28"/>
          <w:szCs w:val="28"/>
        </w:rPr>
        <w:t>ЗАХІДНОУКРАЇНСЬКИЙ НАЦІОНАЛЬНИЙ УНІВЕРСИТЕТ</w:t>
      </w:r>
    </w:p>
    <w:p w:rsidR="003A556F" w:rsidRPr="00C57B4E" w:rsidRDefault="005F0E76" w:rsidP="003A556F">
      <w:pPr>
        <w:jc w:val="center"/>
        <w:rPr>
          <w:rFonts w:ascii="Times New Roman" w:hAnsi="Times New Roman" w:cs="Times New Roman"/>
          <w:b/>
          <w:sz w:val="28"/>
          <w:szCs w:val="28"/>
        </w:rPr>
      </w:pPr>
      <w:r w:rsidRPr="00C57B4E">
        <w:rPr>
          <w:rFonts w:ascii="Times New Roman" w:hAnsi="Times New Roman" w:cs="Times New Roman"/>
          <w:b/>
          <w:sz w:val="28"/>
          <w:szCs w:val="28"/>
        </w:rPr>
        <w:t>ФАКУЛЬТЕТ ФІНАНСІВ ТА ОБЛІКУ</w:t>
      </w:r>
    </w:p>
    <w:p w:rsidR="00F91E77" w:rsidRPr="00C57B4E" w:rsidRDefault="003A556F" w:rsidP="003A556F">
      <w:pPr>
        <w:jc w:val="center"/>
        <w:rPr>
          <w:rFonts w:ascii="Times New Roman" w:hAnsi="Times New Roman" w:cs="Times New Roman"/>
          <w:sz w:val="28"/>
          <w:szCs w:val="28"/>
        </w:rPr>
      </w:pPr>
      <w:r w:rsidRPr="00C57B4E">
        <w:rPr>
          <w:rFonts w:ascii="Times New Roman" w:hAnsi="Times New Roman" w:cs="Times New Roman"/>
          <w:b/>
          <w:sz w:val="28"/>
          <w:szCs w:val="28"/>
        </w:rPr>
        <w:t>Кафедра обліку і оподаткування</w:t>
      </w:r>
    </w:p>
    <w:p w:rsidR="00F91E77" w:rsidRPr="00C57B4E" w:rsidRDefault="00F91E77" w:rsidP="00F91E77">
      <w:pPr>
        <w:rPr>
          <w:rFonts w:ascii="Times New Roman" w:hAnsi="Times New Roman" w:cs="Times New Roman"/>
          <w:sz w:val="28"/>
          <w:szCs w:val="28"/>
        </w:rPr>
      </w:pPr>
    </w:p>
    <w:p w:rsidR="00F91E77" w:rsidRPr="00C57B4E" w:rsidRDefault="00F91E77" w:rsidP="00F91E77">
      <w:pPr>
        <w:rPr>
          <w:rFonts w:ascii="Times New Roman" w:hAnsi="Times New Roman" w:cs="Times New Roman"/>
          <w:sz w:val="28"/>
          <w:szCs w:val="28"/>
        </w:rPr>
      </w:pPr>
    </w:p>
    <w:p w:rsidR="003A556F" w:rsidRPr="00C57B4E" w:rsidRDefault="003A556F" w:rsidP="00F91E77">
      <w:pPr>
        <w:rPr>
          <w:rFonts w:ascii="Times New Roman" w:hAnsi="Times New Roman" w:cs="Times New Roman"/>
          <w:sz w:val="28"/>
          <w:szCs w:val="28"/>
        </w:rPr>
      </w:pPr>
    </w:p>
    <w:p w:rsidR="003A556F" w:rsidRPr="00C57B4E" w:rsidRDefault="003A556F" w:rsidP="00F91E77">
      <w:pPr>
        <w:rPr>
          <w:rFonts w:ascii="Times New Roman" w:hAnsi="Times New Roman" w:cs="Times New Roman"/>
          <w:sz w:val="28"/>
          <w:szCs w:val="28"/>
        </w:rPr>
      </w:pPr>
    </w:p>
    <w:p w:rsidR="00F91E77" w:rsidRPr="00C57B4E" w:rsidRDefault="003A556F" w:rsidP="00F91E77">
      <w:pPr>
        <w:ind w:firstLine="0"/>
        <w:jc w:val="center"/>
        <w:rPr>
          <w:rFonts w:ascii="Times New Roman" w:hAnsi="Times New Roman" w:cs="Times New Roman"/>
          <w:b/>
          <w:sz w:val="28"/>
          <w:szCs w:val="28"/>
        </w:rPr>
      </w:pPr>
      <w:r w:rsidRPr="00C57B4E">
        <w:rPr>
          <w:rFonts w:ascii="Times New Roman" w:hAnsi="Times New Roman" w:cs="Times New Roman"/>
          <w:b/>
          <w:sz w:val="28"/>
          <w:szCs w:val="28"/>
        </w:rPr>
        <w:t>Кучер Оксана Андріївна</w:t>
      </w:r>
    </w:p>
    <w:p w:rsidR="00F91E77" w:rsidRPr="00C57B4E" w:rsidRDefault="003A556F" w:rsidP="00F91E77">
      <w:pPr>
        <w:tabs>
          <w:tab w:val="left" w:pos="918"/>
        </w:tabs>
        <w:ind w:firstLine="0"/>
        <w:jc w:val="center"/>
        <w:rPr>
          <w:rFonts w:ascii="Times New Roman" w:hAnsi="Times New Roman" w:cs="Times New Roman"/>
          <w:b/>
          <w:sz w:val="28"/>
          <w:szCs w:val="28"/>
        </w:rPr>
      </w:pPr>
      <w:r w:rsidRPr="00C57B4E">
        <w:rPr>
          <w:rFonts w:ascii="Times New Roman" w:hAnsi="Times New Roman" w:cs="Times New Roman"/>
          <w:b/>
          <w:sz w:val="28"/>
          <w:szCs w:val="28"/>
        </w:rPr>
        <w:t xml:space="preserve">ОБЛІК І АУДИТ ОСНОВНИХ ЗАСОБІВ ПІДПРИЄМСТВА: МЕТОДИКА ТА ОРГАНІЗАЦІЯ </w:t>
      </w:r>
    </w:p>
    <w:p w:rsidR="00F91E77" w:rsidRPr="00C57B4E" w:rsidRDefault="00F91E77" w:rsidP="00F91E77">
      <w:pPr>
        <w:tabs>
          <w:tab w:val="left" w:pos="918"/>
        </w:tabs>
        <w:ind w:firstLine="0"/>
        <w:jc w:val="center"/>
        <w:rPr>
          <w:rFonts w:ascii="Times New Roman" w:hAnsi="Times New Roman" w:cs="Times New Roman"/>
          <w:b/>
          <w:sz w:val="28"/>
          <w:szCs w:val="28"/>
        </w:rPr>
      </w:pPr>
    </w:p>
    <w:p w:rsidR="00F91E77" w:rsidRPr="00C57B4E" w:rsidRDefault="00F91E77" w:rsidP="00F91E77">
      <w:pPr>
        <w:pStyle w:val="af8"/>
        <w:jc w:val="both"/>
        <w:rPr>
          <w:b w:val="0"/>
          <w:szCs w:val="28"/>
        </w:rPr>
      </w:pPr>
    </w:p>
    <w:p w:rsidR="00D24BA1" w:rsidRPr="00C57B4E" w:rsidRDefault="00D24BA1" w:rsidP="00F91E77">
      <w:pPr>
        <w:pStyle w:val="af8"/>
        <w:jc w:val="both"/>
        <w:rPr>
          <w:b w:val="0"/>
          <w:szCs w:val="28"/>
        </w:rPr>
      </w:pPr>
    </w:p>
    <w:p w:rsidR="00D24BA1" w:rsidRPr="00C57B4E" w:rsidRDefault="00D24BA1" w:rsidP="00F91E77">
      <w:pPr>
        <w:pStyle w:val="af8"/>
        <w:jc w:val="both"/>
        <w:rPr>
          <w:b w:val="0"/>
          <w:szCs w:val="28"/>
        </w:rPr>
      </w:pPr>
    </w:p>
    <w:p w:rsidR="00D24BA1" w:rsidRPr="00C57B4E" w:rsidRDefault="00D24BA1" w:rsidP="00F91E77">
      <w:pPr>
        <w:pStyle w:val="af8"/>
        <w:jc w:val="both"/>
        <w:rPr>
          <w:b w:val="0"/>
          <w:szCs w:val="28"/>
        </w:rPr>
      </w:pPr>
    </w:p>
    <w:p w:rsidR="00D24BA1" w:rsidRPr="00C57B4E" w:rsidRDefault="00D24BA1" w:rsidP="00F91E77">
      <w:pPr>
        <w:pStyle w:val="af8"/>
        <w:jc w:val="both"/>
        <w:rPr>
          <w:b w:val="0"/>
          <w:szCs w:val="28"/>
        </w:rPr>
      </w:pPr>
    </w:p>
    <w:p w:rsidR="00D24BA1" w:rsidRPr="00C57B4E" w:rsidRDefault="00D24BA1" w:rsidP="00F91E77">
      <w:pPr>
        <w:pStyle w:val="af8"/>
        <w:jc w:val="both"/>
        <w:rPr>
          <w:b w:val="0"/>
          <w:szCs w:val="28"/>
        </w:rPr>
      </w:pPr>
    </w:p>
    <w:p w:rsidR="00D24BA1" w:rsidRPr="00C57B4E" w:rsidRDefault="00D24BA1" w:rsidP="00F91E77">
      <w:pPr>
        <w:pStyle w:val="af8"/>
        <w:jc w:val="both"/>
        <w:rPr>
          <w:b w:val="0"/>
          <w:szCs w:val="28"/>
        </w:rPr>
      </w:pPr>
    </w:p>
    <w:p w:rsidR="00D24BA1" w:rsidRPr="00C57B4E" w:rsidRDefault="00D24BA1" w:rsidP="00F91E77">
      <w:pPr>
        <w:pStyle w:val="af8"/>
        <w:jc w:val="both"/>
        <w:rPr>
          <w:b w:val="0"/>
          <w:szCs w:val="28"/>
        </w:rPr>
      </w:pPr>
    </w:p>
    <w:p w:rsidR="00D24BA1" w:rsidRPr="00C57B4E" w:rsidRDefault="00D24BA1" w:rsidP="00F91E77">
      <w:pPr>
        <w:pStyle w:val="af8"/>
        <w:jc w:val="both"/>
        <w:rPr>
          <w:b w:val="0"/>
          <w:szCs w:val="28"/>
        </w:rPr>
      </w:pPr>
    </w:p>
    <w:p w:rsidR="00D24BA1" w:rsidRPr="00C57B4E" w:rsidRDefault="00D24BA1" w:rsidP="00F91E77">
      <w:pPr>
        <w:pStyle w:val="af8"/>
        <w:jc w:val="both"/>
        <w:rPr>
          <w:b w:val="0"/>
          <w:szCs w:val="28"/>
        </w:rPr>
      </w:pPr>
    </w:p>
    <w:p w:rsidR="00D24BA1" w:rsidRPr="00C57B4E" w:rsidRDefault="00D24BA1" w:rsidP="00F91E77">
      <w:pPr>
        <w:pStyle w:val="af8"/>
        <w:jc w:val="both"/>
        <w:rPr>
          <w:b w:val="0"/>
          <w:szCs w:val="28"/>
        </w:rPr>
      </w:pPr>
    </w:p>
    <w:p w:rsidR="00D24BA1" w:rsidRPr="00C57B4E" w:rsidRDefault="00D24BA1" w:rsidP="00F91E77">
      <w:pPr>
        <w:pStyle w:val="af8"/>
        <w:jc w:val="both"/>
        <w:rPr>
          <w:b w:val="0"/>
          <w:szCs w:val="28"/>
        </w:rPr>
      </w:pPr>
    </w:p>
    <w:p w:rsidR="00D24BA1" w:rsidRPr="00C57B4E" w:rsidRDefault="00D24BA1" w:rsidP="00F91E77">
      <w:pPr>
        <w:pStyle w:val="af8"/>
        <w:jc w:val="both"/>
        <w:rPr>
          <w:b w:val="0"/>
          <w:szCs w:val="28"/>
        </w:rPr>
      </w:pPr>
    </w:p>
    <w:p w:rsidR="00F91E77" w:rsidRPr="00C57B4E" w:rsidRDefault="00D24BA1" w:rsidP="00F91E77">
      <w:pPr>
        <w:pStyle w:val="af8"/>
        <w:rPr>
          <w:szCs w:val="28"/>
        </w:rPr>
      </w:pPr>
      <w:r w:rsidRPr="00C57B4E">
        <w:rPr>
          <w:szCs w:val="28"/>
        </w:rPr>
        <w:t>Тернопіль – 2021</w:t>
      </w:r>
    </w:p>
    <w:p w:rsidR="00F91E77" w:rsidRPr="00C57B4E" w:rsidRDefault="00F91E77">
      <w:pPr>
        <w:rPr>
          <w:rFonts w:ascii="Times New Roman" w:hAnsi="Times New Roman" w:cs="Times New Roman"/>
          <w:b/>
          <w:sz w:val="28"/>
          <w:szCs w:val="28"/>
        </w:rPr>
      </w:pPr>
      <w:r w:rsidRPr="00C57B4E">
        <w:rPr>
          <w:rFonts w:ascii="Times New Roman" w:hAnsi="Times New Roman" w:cs="Times New Roman"/>
          <w:b/>
          <w:sz w:val="28"/>
          <w:szCs w:val="28"/>
        </w:rPr>
        <w:br w:type="page"/>
      </w:r>
    </w:p>
    <w:p w:rsidR="00F91E77" w:rsidRPr="00C57B4E" w:rsidRDefault="00F91E77" w:rsidP="00F91E77">
      <w:pPr>
        <w:ind w:firstLine="0"/>
        <w:jc w:val="center"/>
        <w:rPr>
          <w:rFonts w:ascii="Times New Roman" w:hAnsi="Times New Roman" w:cs="Times New Roman"/>
          <w:b/>
          <w:sz w:val="28"/>
          <w:szCs w:val="28"/>
        </w:rPr>
      </w:pPr>
      <w:r w:rsidRPr="00C57B4E">
        <w:rPr>
          <w:rFonts w:ascii="Times New Roman" w:hAnsi="Times New Roman" w:cs="Times New Roman"/>
          <w:b/>
          <w:sz w:val="28"/>
          <w:szCs w:val="28"/>
        </w:rPr>
        <w:lastRenderedPageBreak/>
        <w:t>ЗМІСТ</w:t>
      </w:r>
    </w:p>
    <w:p w:rsidR="00F91E77" w:rsidRPr="00C57B4E" w:rsidRDefault="00F91E77" w:rsidP="00F91E77">
      <w:pPr>
        <w:ind w:firstLine="0"/>
        <w:jc w:val="center"/>
        <w:rPr>
          <w:rFonts w:ascii="Times New Roman" w:hAnsi="Times New Roman" w:cs="Times New Roman"/>
          <w:sz w:val="28"/>
          <w:szCs w:val="28"/>
        </w:rPr>
      </w:pPr>
    </w:p>
    <w:tbl>
      <w:tblPr>
        <w:tblW w:w="9322" w:type="dxa"/>
        <w:tblLook w:val="01E0" w:firstRow="1" w:lastRow="1" w:firstColumn="1" w:lastColumn="1" w:noHBand="0" w:noVBand="0"/>
      </w:tblPr>
      <w:tblGrid>
        <w:gridCol w:w="636"/>
        <w:gridCol w:w="7836"/>
        <w:gridCol w:w="850"/>
      </w:tblGrid>
      <w:tr w:rsidR="00F91E77" w:rsidRPr="00C57B4E" w:rsidTr="00D346F2">
        <w:tc>
          <w:tcPr>
            <w:tcW w:w="0" w:type="auto"/>
          </w:tcPr>
          <w:p w:rsidR="00F91E77" w:rsidRPr="00C57B4E" w:rsidRDefault="00F91E77" w:rsidP="00F91E77">
            <w:pPr>
              <w:ind w:firstLine="0"/>
              <w:jc w:val="center"/>
              <w:rPr>
                <w:rFonts w:ascii="Times New Roman" w:hAnsi="Times New Roman" w:cs="Times New Roman"/>
                <w:sz w:val="28"/>
                <w:szCs w:val="28"/>
              </w:rPr>
            </w:pPr>
          </w:p>
        </w:tc>
        <w:tc>
          <w:tcPr>
            <w:tcW w:w="7836" w:type="dxa"/>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b/>
                <w:sz w:val="28"/>
                <w:szCs w:val="28"/>
              </w:rPr>
              <w:t xml:space="preserve">ВСТУП </w:t>
            </w:r>
            <w:r w:rsidRPr="00C57B4E">
              <w:rPr>
                <w:rFonts w:ascii="Times New Roman" w:hAnsi="Times New Roman" w:cs="Times New Roman"/>
                <w:sz w:val="28"/>
                <w:szCs w:val="28"/>
              </w:rPr>
              <w:t>…………………………………………………….............</w:t>
            </w:r>
          </w:p>
        </w:tc>
        <w:tc>
          <w:tcPr>
            <w:tcW w:w="850" w:type="dxa"/>
            <w:vAlign w:val="center"/>
          </w:tcPr>
          <w:p w:rsidR="00F91E77" w:rsidRPr="00C57B4E" w:rsidRDefault="00C02027" w:rsidP="00F91E77">
            <w:pPr>
              <w:ind w:firstLine="0"/>
              <w:rPr>
                <w:rFonts w:ascii="Times New Roman" w:hAnsi="Times New Roman" w:cs="Times New Roman"/>
                <w:sz w:val="28"/>
                <w:szCs w:val="28"/>
              </w:rPr>
            </w:pPr>
            <w:r w:rsidRPr="00C57B4E">
              <w:rPr>
                <w:rFonts w:ascii="Times New Roman" w:hAnsi="Times New Roman" w:cs="Times New Roman"/>
                <w:sz w:val="28"/>
                <w:szCs w:val="28"/>
              </w:rPr>
              <w:t>4</w:t>
            </w:r>
          </w:p>
        </w:tc>
      </w:tr>
      <w:tr w:rsidR="00F91E77" w:rsidRPr="00C57B4E" w:rsidTr="00D346F2">
        <w:tc>
          <w:tcPr>
            <w:tcW w:w="0" w:type="auto"/>
          </w:tcPr>
          <w:p w:rsidR="00F91E77" w:rsidRPr="00C57B4E" w:rsidRDefault="00F91E77" w:rsidP="00F91E77">
            <w:pPr>
              <w:ind w:firstLine="0"/>
              <w:jc w:val="center"/>
              <w:rPr>
                <w:rFonts w:ascii="Times New Roman" w:hAnsi="Times New Roman" w:cs="Times New Roman"/>
                <w:sz w:val="28"/>
                <w:szCs w:val="28"/>
              </w:rPr>
            </w:pPr>
          </w:p>
        </w:tc>
        <w:tc>
          <w:tcPr>
            <w:tcW w:w="7836" w:type="dxa"/>
          </w:tcPr>
          <w:p w:rsidR="00F91E77" w:rsidRPr="00C57B4E" w:rsidRDefault="00F91E77" w:rsidP="00D24BA1">
            <w:pPr>
              <w:ind w:firstLine="0"/>
              <w:rPr>
                <w:rFonts w:ascii="Times New Roman" w:hAnsi="Times New Roman" w:cs="Times New Roman"/>
                <w:sz w:val="28"/>
                <w:szCs w:val="28"/>
              </w:rPr>
            </w:pPr>
            <w:r w:rsidRPr="00C57B4E">
              <w:rPr>
                <w:rFonts w:ascii="Times New Roman" w:hAnsi="Times New Roman" w:cs="Times New Roman"/>
                <w:b/>
                <w:sz w:val="28"/>
                <w:szCs w:val="28"/>
              </w:rPr>
              <w:t xml:space="preserve">РОЗДІЛ 1. ТЕОРЕТИЧНІ </w:t>
            </w:r>
            <w:r w:rsidR="00D24BA1" w:rsidRPr="00C57B4E">
              <w:rPr>
                <w:rFonts w:ascii="Times New Roman" w:hAnsi="Times New Roman" w:cs="Times New Roman"/>
                <w:b/>
                <w:sz w:val="28"/>
                <w:szCs w:val="28"/>
              </w:rPr>
              <w:t>ОСНОВ</w:t>
            </w:r>
            <w:r w:rsidRPr="00C57B4E">
              <w:rPr>
                <w:rFonts w:ascii="Times New Roman" w:hAnsi="Times New Roman" w:cs="Times New Roman"/>
                <w:b/>
                <w:sz w:val="28"/>
                <w:szCs w:val="28"/>
              </w:rPr>
              <w:t>И ОБЛІКУ ОСНОВНИХ ЗАСОБІВ</w:t>
            </w:r>
            <w:r w:rsidRPr="00C57B4E">
              <w:rPr>
                <w:rFonts w:ascii="Times New Roman" w:hAnsi="Times New Roman" w:cs="Times New Roman"/>
                <w:sz w:val="28"/>
                <w:szCs w:val="28"/>
              </w:rPr>
              <w:t xml:space="preserve"> ………………………………………</w:t>
            </w:r>
            <w:r w:rsidR="00D24BA1" w:rsidRPr="00C57B4E">
              <w:rPr>
                <w:rFonts w:ascii="Times New Roman" w:hAnsi="Times New Roman" w:cs="Times New Roman"/>
                <w:sz w:val="28"/>
                <w:szCs w:val="28"/>
              </w:rPr>
              <w:t>………………….</w:t>
            </w:r>
          </w:p>
        </w:tc>
        <w:tc>
          <w:tcPr>
            <w:tcW w:w="850" w:type="dxa"/>
            <w:vAlign w:val="center"/>
          </w:tcPr>
          <w:p w:rsidR="00F91E77" w:rsidRPr="00C57B4E" w:rsidRDefault="00F91E77" w:rsidP="00F91E77">
            <w:pPr>
              <w:ind w:firstLine="0"/>
              <w:rPr>
                <w:rFonts w:ascii="Times New Roman" w:hAnsi="Times New Roman" w:cs="Times New Roman"/>
                <w:sz w:val="28"/>
                <w:szCs w:val="28"/>
              </w:rPr>
            </w:pPr>
          </w:p>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6</w:t>
            </w:r>
          </w:p>
        </w:tc>
      </w:tr>
      <w:tr w:rsidR="00F91E77" w:rsidRPr="00C57B4E" w:rsidTr="00D346F2">
        <w:tc>
          <w:tcPr>
            <w:tcW w:w="0" w:type="auto"/>
          </w:tcPr>
          <w:p w:rsidR="00F91E77" w:rsidRPr="00C57B4E" w:rsidRDefault="00F91E77" w:rsidP="00F91E77">
            <w:pPr>
              <w:ind w:firstLine="0"/>
              <w:jc w:val="center"/>
              <w:rPr>
                <w:rFonts w:ascii="Times New Roman" w:hAnsi="Times New Roman" w:cs="Times New Roman"/>
                <w:sz w:val="28"/>
                <w:szCs w:val="28"/>
              </w:rPr>
            </w:pPr>
            <w:r w:rsidRPr="00C57B4E">
              <w:rPr>
                <w:rFonts w:ascii="Times New Roman" w:hAnsi="Times New Roman" w:cs="Times New Roman"/>
                <w:sz w:val="28"/>
                <w:szCs w:val="28"/>
              </w:rPr>
              <w:t>1.1.</w:t>
            </w:r>
          </w:p>
        </w:tc>
        <w:tc>
          <w:tcPr>
            <w:tcW w:w="7836" w:type="dxa"/>
          </w:tcPr>
          <w:p w:rsidR="00F91E77" w:rsidRPr="00C57B4E" w:rsidRDefault="00EE4565" w:rsidP="00EE4565">
            <w:pPr>
              <w:ind w:firstLine="0"/>
              <w:rPr>
                <w:rFonts w:ascii="Times New Roman" w:hAnsi="Times New Roman" w:cs="Times New Roman"/>
                <w:sz w:val="28"/>
                <w:szCs w:val="28"/>
              </w:rPr>
            </w:pPr>
            <w:r w:rsidRPr="00C57B4E">
              <w:rPr>
                <w:rFonts w:ascii="Times New Roman" w:hAnsi="Times New Roman" w:cs="Times New Roman"/>
                <w:sz w:val="28"/>
                <w:szCs w:val="28"/>
              </w:rPr>
              <w:t xml:space="preserve">Сутність </w:t>
            </w:r>
            <w:r w:rsidR="00F91E77" w:rsidRPr="00C57B4E">
              <w:rPr>
                <w:rFonts w:ascii="Times New Roman" w:hAnsi="Times New Roman" w:cs="Times New Roman"/>
                <w:sz w:val="28"/>
                <w:szCs w:val="28"/>
              </w:rPr>
              <w:t xml:space="preserve">основних засобів </w:t>
            </w:r>
            <w:r w:rsidR="0096326F" w:rsidRPr="00C57B4E">
              <w:rPr>
                <w:rFonts w:ascii="Times New Roman" w:hAnsi="Times New Roman" w:cs="Times New Roman"/>
                <w:sz w:val="28"/>
                <w:szCs w:val="28"/>
              </w:rPr>
              <w:t xml:space="preserve">та </w:t>
            </w:r>
            <w:r w:rsidR="00F91E77" w:rsidRPr="00C57B4E">
              <w:rPr>
                <w:rFonts w:ascii="Times New Roman" w:hAnsi="Times New Roman" w:cs="Times New Roman"/>
                <w:sz w:val="28"/>
                <w:szCs w:val="28"/>
              </w:rPr>
              <w:t xml:space="preserve">їх </w:t>
            </w:r>
            <w:r w:rsidR="0096326F" w:rsidRPr="00C57B4E">
              <w:rPr>
                <w:rFonts w:ascii="Times New Roman" w:hAnsi="Times New Roman" w:cs="Times New Roman"/>
                <w:sz w:val="28"/>
                <w:szCs w:val="28"/>
              </w:rPr>
              <w:t xml:space="preserve">класифікація </w:t>
            </w:r>
            <w:r w:rsidR="00F91E77" w:rsidRPr="00C57B4E">
              <w:rPr>
                <w:rFonts w:ascii="Times New Roman" w:hAnsi="Times New Roman" w:cs="Times New Roman"/>
                <w:sz w:val="28"/>
                <w:szCs w:val="28"/>
              </w:rPr>
              <w:t>……………...…</w:t>
            </w:r>
            <w:r w:rsidR="003B1E3D" w:rsidRPr="00C57B4E">
              <w:rPr>
                <w:rFonts w:ascii="Times New Roman" w:hAnsi="Times New Roman" w:cs="Times New Roman"/>
                <w:sz w:val="28"/>
                <w:szCs w:val="28"/>
              </w:rPr>
              <w:t>..</w:t>
            </w:r>
          </w:p>
        </w:tc>
        <w:tc>
          <w:tcPr>
            <w:tcW w:w="850" w:type="dxa"/>
            <w:vAlign w:val="center"/>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6</w:t>
            </w:r>
          </w:p>
        </w:tc>
      </w:tr>
      <w:tr w:rsidR="00F91E77" w:rsidRPr="00C57B4E" w:rsidTr="00D346F2">
        <w:tc>
          <w:tcPr>
            <w:tcW w:w="0" w:type="auto"/>
          </w:tcPr>
          <w:p w:rsidR="00F91E77" w:rsidRPr="00C57B4E" w:rsidRDefault="00F91E77" w:rsidP="00F91E77">
            <w:pPr>
              <w:ind w:firstLine="0"/>
              <w:jc w:val="center"/>
              <w:rPr>
                <w:rFonts w:ascii="Times New Roman" w:hAnsi="Times New Roman" w:cs="Times New Roman"/>
                <w:sz w:val="28"/>
                <w:szCs w:val="28"/>
              </w:rPr>
            </w:pPr>
            <w:r w:rsidRPr="00C57B4E">
              <w:rPr>
                <w:rFonts w:ascii="Times New Roman" w:hAnsi="Times New Roman" w:cs="Times New Roman"/>
                <w:sz w:val="28"/>
                <w:szCs w:val="28"/>
              </w:rPr>
              <w:t>1.2.</w:t>
            </w:r>
          </w:p>
        </w:tc>
        <w:tc>
          <w:tcPr>
            <w:tcW w:w="7836" w:type="dxa"/>
          </w:tcPr>
          <w:p w:rsidR="00F91E77" w:rsidRPr="00C57B4E" w:rsidRDefault="00F91E77" w:rsidP="00D357C1">
            <w:pPr>
              <w:ind w:firstLine="0"/>
              <w:rPr>
                <w:rFonts w:ascii="Times New Roman" w:hAnsi="Times New Roman" w:cs="Times New Roman"/>
                <w:sz w:val="28"/>
                <w:szCs w:val="28"/>
              </w:rPr>
            </w:pPr>
            <w:r w:rsidRPr="00C57B4E">
              <w:rPr>
                <w:rFonts w:ascii="Times New Roman" w:hAnsi="Times New Roman" w:cs="Times New Roman"/>
                <w:sz w:val="28"/>
                <w:szCs w:val="28"/>
              </w:rPr>
              <w:t xml:space="preserve">Визнання основних засобів </w:t>
            </w:r>
            <w:r w:rsidR="00D357C1" w:rsidRPr="00C57B4E">
              <w:rPr>
                <w:rFonts w:ascii="Times New Roman" w:hAnsi="Times New Roman" w:cs="Times New Roman"/>
                <w:sz w:val="28"/>
                <w:szCs w:val="28"/>
              </w:rPr>
              <w:t>і</w:t>
            </w:r>
            <w:r w:rsidRPr="00C57B4E">
              <w:rPr>
                <w:rFonts w:ascii="Times New Roman" w:hAnsi="Times New Roman" w:cs="Times New Roman"/>
                <w:sz w:val="28"/>
                <w:szCs w:val="28"/>
              </w:rPr>
              <w:t xml:space="preserve"> їх</w:t>
            </w:r>
            <w:r w:rsidR="00D357C1" w:rsidRPr="00C57B4E">
              <w:rPr>
                <w:rFonts w:ascii="Times New Roman" w:hAnsi="Times New Roman" w:cs="Times New Roman"/>
                <w:sz w:val="28"/>
                <w:szCs w:val="28"/>
              </w:rPr>
              <w:t>ня</w:t>
            </w:r>
            <w:r w:rsidRPr="00C57B4E">
              <w:rPr>
                <w:rFonts w:ascii="Times New Roman" w:hAnsi="Times New Roman" w:cs="Times New Roman"/>
                <w:sz w:val="28"/>
                <w:szCs w:val="28"/>
              </w:rPr>
              <w:t xml:space="preserve"> </w:t>
            </w:r>
            <w:r w:rsidR="00D357C1" w:rsidRPr="00C57B4E">
              <w:rPr>
                <w:rFonts w:ascii="Times New Roman" w:hAnsi="Times New Roman" w:cs="Times New Roman"/>
                <w:sz w:val="28"/>
                <w:szCs w:val="28"/>
              </w:rPr>
              <w:t>оцінка ………….……………</w:t>
            </w:r>
          </w:p>
        </w:tc>
        <w:tc>
          <w:tcPr>
            <w:tcW w:w="850" w:type="dxa"/>
            <w:vAlign w:val="center"/>
          </w:tcPr>
          <w:p w:rsidR="00F91E77" w:rsidRPr="00C57B4E" w:rsidRDefault="00F91E77" w:rsidP="007E72EB">
            <w:pPr>
              <w:ind w:firstLine="0"/>
              <w:rPr>
                <w:rFonts w:ascii="Times New Roman" w:hAnsi="Times New Roman" w:cs="Times New Roman"/>
                <w:sz w:val="28"/>
                <w:szCs w:val="28"/>
              </w:rPr>
            </w:pPr>
            <w:r w:rsidRPr="00C57B4E">
              <w:rPr>
                <w:rFonts w:ascii="Times New Roman" w:hAnsi="Times New Roman" w:cs="Times New Roman"/>
                <w:sz w:val="28"/>
                <w:szCs w:val="28"/>
              </w:rPr>
              <w:t>2</w:t>
            </w:r>
            <w:r w:rsidR="007E72EB" w:rsidRPr="00C57B4E">
              <w:rPr>
                <w:rFonts w:ascii="Times New Roman" w:hAnsi="Times New Roman" w:cs="Times New Roman"/>
                <w:sz w:val="28"/>
                <w:szCs w:val="28"/>
              </w:rPr>
              <w:t>0</w:t>
            </w:r>
          </w:p>
        </w:tc>
      </w:tr>
      <w:tr w:rsidR="00F91E77" w:rsidRPr="00C57B4E" w:rsidTr="00D346F2">
        <w:tc>
          <w:tcPr>
            <w:tcW w:w="0" w:type="auto"/>
          </w:tcPr>
          <w:p w:rsidR="00F91E77" w:rsidRPr="00C57B4E" w:rsidRDefault="00F91E77" w:rsidP="00F91E77">
            <w:pPr>
              <w:ind w:firstLine="0"/>
              <w:jc w:val="center"/>
              <w:rPr>
                <w:rFonts w:ascii="Times New Roman" w:hAnsi="Times New Roman" w:cs="Times New Roman"/>
                <w:sz w:val="28"/>
                <w:szCs w:val="28"/>
              </w:rPr>
            </w:pPr>
            <w:r w:rsidRPr="00C57B4E">
              <w:rPr>
                <w:rFonts w:ascii="Times New Roman" w:hAnsi="Times New Roman" w:cs="Times New Roman"/>
                <w:sz w:val="28"/>
                <w:szCs w:val="28"/>
              </w:rPr>
              <w:t>1.3.</w:t>
            </w:r>
          </w:p>
        </w:tc>
        <w:tc>
          <w:tcPr>
            <w:tcW w:w="7836" w:type="dxa"/>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 xml:space="preserve">Міжнародні стандарти </w:t>
            </w:r>
            <w:r w:rsidR="00D357C1" w:rsidRPr="00C57B4E">
              <w:rPr>
                <w:rFonts w:ascii="Times New Roman" w:hAnsi="Times New Roman" w:cs="Times New Roman"/>
                <w:sz w:val="28"/>
                <w:szCs w:val="28"/>
              </w:rPr>
              <w:t>щодо обліку основних засобів …………</w:t>
            </w:r>
          </w:p>
        </w:tc>
        <w:tc>
          <w:tcPr>
            <w:tcW w:w="850" w:type="dxa"/>
            <w:vAlign w:val="center"/>
          </w:tcPr>
          <w:p w:rsidR="00F91E77" w:rsidRPr="00C57B4E" w:rsidRDefault="0068736E" w:rsidP="00F91E77">
            <w:pPr>
              <w:ind w:firstLine="0"/>
              <w:rPr>
                <w:rFonts w:ascii="Times New Roman" w:hAnsi="Times New Roman" w:cs="Times New Roman"/>
                <w:sz w:val="28"/>
                <w:szCs w:val="28"/>
              </w:rPr>
            </w:pPr>
            <w:r w:rsidRPr="00C57B4E">
              <w:rPr>
                <w:rFonts w:ascii="Times New Roman" w:hAnsi="Times New Roman" w:cs="Times New Roman"/>
                <w:sz w:val="28"/>
                <w:szCs w:val="28"/>
              </w:rPr>
              <w:t>29</w:t>
            </w:r>
          </w:p>
        </w:tc>
      </w:tr>
      <w:tr w:rsidR="00F91E77" w:rsidRPr="00C57B4E" w:rsidTr="00D346F2">
        <w:tc>
          <w:tcPr>
            <w:tcW w:w="0" w:type="auto"/>
          </w:tcPr>
          <w:p w:rsidR="00F91E77" w:rsidRPr="00C57B4E" w:rsidRDefault="00F91E77" w:rsidP="00F91E77">
            <w:pPr>
              <w:ind w:firstLine="0"/>
              <w:jc w:val="center"/>
              <w:rPr>
                <w:rFonts w:ascii="Times New Roman" w:hAnsi="Times New Roman" w:cs="Times New Roman"/>
                <w:sz w:val="28"/>
                <w:szCs w:val="28"/>
              </w:rPr>
            </w:pPr>
          </w:p>
        </w:tc>
        <w:tc>
          <w:tcPr>
            <w:tcW w:w="7836" w:type="dxa"/>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Висновки до розділу 1 …………………………………………….</w:t>
            </w:r>
          </w:p>
        </w:tc>
        <w:tc>
          <w:tcPr>
            <w:tcW w:w="850" w:type="dxa"/>
            <w:vAlign w:val="center"/>
          </w:tcPr>
          <w:p w:rsidR="00F91E77" w:rsidRPr="00C57B4E" w:rsidRDefault="00C02027" w:rsidP="00F91E77">
            <w:pPr>
              <w:ind w:firstLine="0"/>
              <w:rPr>
                <w:rFonts w:ascii="Times New Roman" w:hAnsi="Times New Roman" w:cs="Times New Roman"/>
                <w:sz w:val="28"/>
                <w:szCs w:val="28"/>
              </w:rPr>
            </w:pPr>
            <w:r w:rsidRPr="00C57B4E">
              <w:rPr>
                <w:rFonts w:ascii="Times New Roman" w:hAnsi="Times New Roman" w:cs="Times New Roman"/>
                <w:sz w:val="28"/>
                <w:szCs w:val="28"/>
              </w:rPr>
              <w:t>36</w:t>
            </w:r>
          </w:p>
        </w:tc>
      </w:tr>
      <w:tr w:rsidR="00F91E77" w:rsidRPr="00C57B4E" w:rsidTr="00D346F2">
        <w:tc>
          <w:tcPr>
            <w:tcW w:w="0" w:type="auto"/>
          </w:tcPr>
          <w:p w:rsidR="00F91E77" w:rsidRPr="00C57B4E" w:rsidRDefault="00F91E77" w:rsidP="00F91E77">
            <w:pPr>
              <w:ind w:firstLine="0"/>
              <w:rPr>
                <w:rFonts w:ascii="Times New Roman" w:hAnsi="Times New Roman" w:cs="Times New Roman"/>
                <w:b/>
                <w:sz w:val="28"/>
                <w:szCs w:val="28"/>
              </w:rPr>
            </w:pPr>
          </w:p>
        </w:tc>
        <w:tc>
          <w:tcPr>
            <w:tcW w:w="7836" w:type="dxa"/>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b/>
                <w:sz w:val="28"/>
                <w:szCs w:val="28"/>
              </w:rPr>
              <w:t xml:space="preserve">РОЗДІЛ 2. МЕТОДИКА </w:t>
            </w:r>
            <w:r w:rsidR="00D24BA1" w:rsidRPr="00C57B4E">
              <w:rPr>
                <w:rFonts w:ascii="Times New Roman" w:hAnsi="Times New Roman" w:cs="Times New Roman"/>
                <w:b/>
                <w:sz w:val="28"/>
                <w:szCs w:val="28"/>
              </w:rPr>
              <w:t xml:space="preserve">ТА ОРГАНІЗАЦІЯ </w:t>
            </w:r>
            <w:r w:rsidRPr="00C57B4E">
              <w:rPr>
                <w:rFonts w:ascii="Times New Roman" w:hAnsi="Times New Roman" w:cs="Times New Roman"/>
                <w:b/>
                <w:sz w:val="28"/>
                <w:szCs w:val="28"/>
              </w:rPr>
              <w:t xml:space="preserve">ОБЛІКУ ОСНОВНИХ ЗАСОБІВ НА ПІДПРИЄМСТВІ </w:t>
            </w:r>
            <w:r w:rsidRPr="00C57B4E">
              <w:rPr>
                <w:rFonts w:ascii="Times New Roman" w:hAnsi="Times New Roman" w:cs="Times New Roman"/>
                <w:sz w:val="28"/>
                <w:szCs w:val="28"/>
              </w:rPr>
              <w:t>………………</w:t>
            </w:r>
          </w:p>
        </w:tc>
        <w:tc>
          <w:tcPr>
            <w:tcW w:w="850" w:type="dxa"/>
            <w:vAlign w:val="center"/>
          </w:tcPr>
          <w:p w:rsidR="00F91E77" w:rsidRPr="00C57B4E" w:rsidRDefault="00F91E77" w:rsidP="00F91E77">
            <w:pPr>
              <w:ind w:firstLine="0"/>
              <w:rPr>
                <w:rFonts w:ascii="Times New Roman" w:hAnsi="Times New Roman" w:cs="Times New Roman"/>
                <w:sz w:val="28"/>
                <w:szCs w:val="28"/>
              </w:rPr>
            </w:pPr>
          </w:p>
          <w:p w:rsidR="00F91E77" w:rsidRPr="00C57B4E" w:rsidRDefault="00C02027" w:rsidP="0011481D">
            <w:pPr>
              <w:ind w:firstLine="0"/>
              <w:rPr>
                <w:rFonts w:ascii="Times New Roman" w:hAnsi="Times New Roman" w:cs="Times New Roman"/>
                <w:sz w:val="28"/>
                <w:szCs w:val="28"/>
                <w:lang w:val="en-US"/>
              </w:rPr>
            </w:pPr>
            <w:r w:rsidRPr="00C57B4E">
              <w:rPr>
                <w:rFonts w:ascii="Times New Roman" w:hAnsi="Times New Roman" w:cs="Times New Roman"/>
                <w:sz w:val="28"/>
                <w:szCs w:val="28"/>
              </w:rPr>
              <w:t>3</w:t>
            </w:r>
            <w:r w:rsidR="0011481D" w:rsidRPr="00C57B4E">
              <w:rPr>
                <w:rFonts w:ascii="Times New Roman" w:hAnsi="Times New Roman" w:cs="Times New Roman"/>
                <w:sz w:val="28"/>
                <w:szCs w:val="28"/>
              </w:rPr>
              <w:t>8</w:t>
            </w:r>
          </w:p>
        </w:tc>
      </w:tr>
      <w:tr w:rsidR="00F91E77" w:rsidRPr="00C57B4E" w:rsidTr="00D346F2">
        <w:tc>
          <w:tcPr>
            <w:tcW w:w="0" w:type="auto"/>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2.1.</w:t>
            </w:r>
          </w:p>
        </w:tc>
        <w:tc>
          <w:tcPr>
            <w:tcW w:w="7836" w:type="dxa"/>
          </w:tcPr>
          <w:p w:rsidR="00F91E77" w:rsidRPr="00C57B4E" w:rsidRDefault="0081284F" w:rsidP="0081284F">
            <w:pPr>
              <w:ind w:firstLine="0"/>
              <w:rPr>
                <w:rFonts w:ascii="Times New Roman" w:hAnsi="Times New Roman" w:cs="Times New Roman"/>
                <w:sz w:val="28"/>
                <w:szCs w:val="28"/>
              </w:rPr>
            </w:pPr>
            <w:r w:rsidRPr="00C57B4E">
              <w:rPr>
                <w:rFonts w:ascii="Times New Roman" w:hAnsi="Times New Roman" w:cs="Times New Roman"/>
                <w:sz w:val="28"/>
                <w:szCs w:val="28"/>
              </w:rPr>
              <w:t xml:space="preserve">Методика та організація обліку надходження основних засобів </w:t>
            </w:r>
          </w:p>
        </w:tc>
        <w:tc>
          <w:tcPr>
            <w:tcW w:w="850" w:type="dxa"/>
            <w:vAlign w:val="center"/>
          </w:tcPr>
          <w:p w:rsidR="00F91E77" w:rsidRPr="00C57B4E" w:rsidRDefault="0011481D" w:rsidP="00F91E77">
            <w:pPr>
              <w:ind w:firstLine="0"/>
              <w:rPr>
                <w:rFonts w:ascii="Times New Roman" w:hAnsi="Times New Roman" w:cs="Times New Roman"/>
                <w:sz w:val="28"/>
                <w:szCs w:val="28"/>
              </w:rPr>
            </w:pPr>
            <w:r w:rsidRPr="00C57B4E">
              <w:rPr>
                <w:rFonts w:ascii="Times New Roman" w:hAnsi="Times New Roman" w:cs="Times New Roman"/>
                <w:sz w:val="28"/>
                <w:szCs w:val="28"/>
              </w:rPr>
              <w:t>38</w:t>
            </w:r>
          </w:p>
        </w:tc>
      </w:tr>
      <w:tr w:rsidR="00F91E77" w:rsidRPr="00C57B4E" w:rsidTr="00D346F2">
        <w:tc>
          <w:tcPr>
            <w:tcW w:w="0" w:type="auto"/>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2.2.</w:t>
            </w:r>
          </w:p>
        </w:tc>
        <w:tc>
          <w:tcPr>
            <w:tcW w:w="7836" w:type="dxa"/>
          </w:tcPr>
          <w:p w:rsidR="00F91E77" w:rsidRPr="00C57B4E" w:rsidRDefault="007E359A" w:rsidP="00D657F3">
            <w:pPr>
              <w:ind w:firstLine="0"/>
              <w:rPr>
                <w:rFonts w:ascii="Times New Roman" w:hAnsi="Times New Roman" w:cs="Times New Roman"/>
                <w:sz w:val="28"/>
                <w:szCs w:val="28"/>
              </w:rPr>
            </w:pPr>
            <w:r w:rsidRPr="00C57B4E">
              <w:rPr>
                <w:rFonts w:ascii="Times New Roman" w:hAnsi="Times New Roman" w:cs="Times New Roman"/>
                <w:sz w:val="28"/>
                <w:szCs w:val="28"/>
              </w:rPr>
              <w:t>С</w:t>
            </w:r>
            <w:r w:rsidR="00F91E77" w:rsidRPr="00C57B4E">
              <w:rPr>
                <w:rFonts w:ascii="Times New Roman" w:hAnsi="Times New Roman" w:cs="Times New Roman"/>
                <w:sz w:val="28"/>
                <w:szCs w:val="28"/>
              </w:rPr>
              <w:t xml:space="preserve">интетичний </w:t>
            </w:r>
            <w:r w:rsidRPr="00C57B4E">
              <w:rPr>
                <w:rFonts w:ascii="Times New Roman" w:hAnsi="Times New Roman" w:cs="Times New Roman"/>
                <w:sz w:val="28"/>
                <w:szCs w:val="28"/>
              </w:rPr>
              <w:t>та а</w:t>
            </w:r>
            <w:r w:rsidR="003A0AD7" w:rsidRPr="00C57B4E">
              <w:rPr>
                <w:rFonts w:ascii="Times New Roman" w:hAnsi="Times New Roman" w:cs="Times New Roman"/>
                <w:sz w:val="28"/>
                <w:szCs w:val="28"/>
              </w:rPr>
              <w:t xml:space="preserve">налітичний </w:t>
            </w:r>
            <w:r w:rsidR="00F91E77" w:rsidRPr="00C57B4E">
              <w:rPr>
                <w:rFonts w:ascii="Times New Roman" w:hAnsi="Times New Roman" w:cs="Times New Roman"/>
                <w:sz w:val="28"/>
                <w:szCs w:val="28"/>
              </w:rPr>
              <w:t>о</w:t>
            </w:r>
            <w:r w:rsidRPr="00C57B4E">
              <w:rPr>
                <w:rFonts w:ascii="Times New Roman" w:hAnsi="Times New Roman" w:cs="Times New Roman"/>
                <w:sz w:val="28"/>
                <w:szCs w:val="28"/>
              </w:rPr>
              <w:t>блік руху основних засобів …</w:t>
            </w:r>
            <w:r w:rsidR="00D657F3" w:rsidRPr="00C57B4E">
              <w:rPr>
                <w:rFonts w:ascii="Times New Roman" w:hAnsi="Times New Roman" w:cs="Times New Roman"/>
                <w:sz w:val="28"/>
                <w:szCs w:val="28"/>
              </w:rPr>
              <w:t>.</w:t>
            </w:r>
          </w:p>
        </w:tc>
        <w:tc>
          <w:tcPr>
            <w:tcW w:w="850" w:type="dxa"/>
            <w:vAlign w:val="center"/>
          </w:tcPr>
          <w:p w:rsidR="00F91E77" w:rsidRPr="00C57B4E" w:rsidRDefault="002775C8" w:rsidP="00F91E77">
            <w:pPr>
              <w:ind w:firstLine="0"/>
              <w:rPr>
                <w:rFonts w:ascii="Times New Roman" w:hAnsi="Times New Roman" w:cs="Times New Roman"/>
                <w:sz w:val="28"/>
                <w:szCs w:val="28"/>
                <w:lang w:val="en-US"/>
              </w:rPr>
            </w:pPr>
            <w:r w:rsidRPr="00C57B4E">
              <w:rPr>
                <w:rFonts w:ascii="Times New Roman" w:hAnsi="Times New Roman" w:cs="Times New Roman"/>
                <w:sz w:val="28"/>
                <w:szCs w:val="28"/>
              </w:rPr>
              <w:t>48</w:t>
            </w:r>
          </w:p>
        </w:tc>
      </w:tr>
      <w:tr w:rsidR="00F91E77" w:rsidRPr="00C57B4E" w:rsidTr="00D346F2">
        <w:tc>
          <w:tcPr>
            <w:tcW w:w="0" w:type="auto"/>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2.3.</w:t>
            </w:r>
          </w:p>
        </w:tc>
        <w:tc>
          <w:tcPr>
            <w:tcW w:w="7836" w:type="dxa"/>
          </w:tcPr>
          <w:p w:rsidR="00F91E77" w:rsidRPr="00C57B4E" w:rsidRDefault="00F91E77" w:rsidP="00D657F3">
            <w:pPr>
              <w:ind w:firstLine="0"/>
              <w:rPr>
                <w:rFonts w:ascii="Times New Roman" w:hAnsi="Times New Roman" w:cs="Times New Roman"/>
                <w:sz w:val="28"/>
                <w:szCs w:val="28"/>
              </w:rPr>
            </w:pPr>
            <w:r w:rsidRPr="00C57B4E">
              <w:rPr>
                <w:rFonts w:ascii="Times New Roman" w:hAnsi="Times New Roman" w:cs="Times New Roman"/>
                <w:sz w:val="28"/>
                <w:szCs w:val="28"/>
              </w:rPr>
              <w:t>О</w:t>
            </w:r>
            <w:r w:rsidR="00D657F3" w:rsidRPr="00C57B4E">
              <w:rPr>
                <w:rFonts w:ascii="Times New Roman" w:hAnsi="Times New Roman" w:cs="Times New Roman"/>
                <w:sz w:val="28"/>
                <w:szCs w:val="28"/>
              </w:rPr>
              <w:t>рганізація та методика о</w:t>
            </w:r>
            <w:r w:rsidRPr="00C57B4E">
              <w:rPr>
                <w:rFonts w:ascii="Times New Roman" w:hAnsi="Times New Roman" w:cs="Times New Roman"/>
                <w:sz w:val="28"/>
                <w:szCs w:val="28"/>
              </w:rPr>
              <w:t>блік</w:t>
            </w:r>
            <w:r w:rsidR="00D657F3" w:rsidRPr="00C57B4E">
              <w:rPr>
                <w:rFonts w:ascii="Times New Roman" w:hAnsi="Times New Roman" w:cs="Times New Roman"/>
                <w:sz w:val="28"/>
                <w:szCs w:val="28"/>
              </w:rPr>
              <w:t>у</w:t>
            </w:r>
            <w:r w:rsidRPr="00C57B4E">
              <w:rPr>
                <w:rFonts w:ascii="Times New Roman" w:hAnsi="Times New Roman" w:cs="Times New Roman"/>
                <w:sz w:val="28"/>
                <w:szCs w:val="28"/>
              </w:rPr>
              <w:t xml:space="preserve"> </w:t>
            </w:r>
            <w:r w:rsidR="00D657F3" w:rsidRPr="00C57B4E">
              <w:rPr>
                <w:rFonts w:ascii="Times New Roman" w:hAnsi="Times New Roman" w:cs="Times New Roman"/>
                <w:sz w:val="28"/>
                <w:szCs w:val="28"/>
              </w:rPr>
              <w:t xml:space="preserve">витрат на експлуатацію й </w:t>
            </w:r>
            <w:r w:rsidRPr="00C57B4E">
              <w:rPr>
                <w:rFonts w:ascii="Times New Roman" w:hAnsi="Times New Roman" w:cs="Times New Roman"/>
                <w:sz w:val="28"/>
                <w:szCs w:val="28"/>
              </w:rPr>
              <w:t>амортизаці</w:t>
            </w:r>
            <w:r w:rsidR="00D657F3" w:rsidRPr="00C57B4E">
              <w:rPr>
                <w:rFonts w:ascii="Times New Roman" w:hAnsi="Times New Roman" w:cs="Times New Roman"/>
                <w:sz w:val="28"/>
                <w:szCs w:val="28"/>
              </w:rPr>
              <w:t>ю</w:t>
            </w:r>
            <w:r w:rsidRPr="00C57B4E">
              <w:rPr>
                <w:rFonts w:ascii="Times New Roman" w:hAnsi="Times New Roman" w:cs="Times New Roman"/>
                <w:sz w:val="28"/>
                <w:szCs w:val="28"/>
              </w:rPr>
              <w:t xml:space="preserve"> </w:t>
            </w:r>
            <w:r w:rsidR="00D657F3" w:rsidRPr="00C57B4E">
              <w:rPr>
                <w:rFonts w:ascii="Times New Roman" w:hAnsi="Times New Roman" w:cs="Times New Roman"/>
                <w:sz w:val="28"/>
                <w:szCs w:val="28"/>
              </w:rPr>
              <w:t>основних засобів….……………………………..….</w:t>
            </w:r>
          </w:p>
        </w:tc>
        <w:tc>
          <w:tcPr>
            <w:tcW w:w="850" w:type="dxa"/>
            <w:vAlign w:val="center"/>
          </w:tcPr>
          <w:p w:rsidR="00D657F3" w:rsidRPr="00C57B4E" w:rsidRDefault="00D657F3" w:rsidP="00F91E77">
            <w:pPr>
              <w:ind w:firstLine="0"/>
              <w:rPr>
                <w:rFonts w:ascii="Times New Roman" w:hAnsi="Times New Roman" w:cs="Times New Roman"/>
                <w:sz w:val="28"/>
                <w:szCs w:val="28"/>
              </w:rPr>
            </w:pPr>
          </w:p>
          <w:p w:rsidR="00F91E77" w:rsidRPr="00C57B4E" w:rsidRDefault="001B6083" w:rsidP="00F91E77">
            <w:pPr>
              <w:ind w:firstLine="0"/>
              <w:rPr>
                <w:rFonts w:ascii="Times New Roman" w:hAnsi="Times New Roman" w:cs="Times New Roman"/>
                <w:sz w:val="28"/>
                <w:szCs w:val="28"/>
                <w:lang w:val="en-US"/>
              </w:rPr>
            </w:pPr>
            <w:r w:rsidRPr="00C57B4E">
              <w:rPr>
                <w:rFonts w:ascii="Times New Roman" w:hAnsi="Times New Roman" w:cs="Times New Roman"/>
                <w:sz w:val="28"/>
                <w:szCs w:val="28"/>
              </w:rPr>
              <w:t>54</w:t>
            </w:r>
          </w:p>
        </w:tc>
      </w:tr>
      <w:tr w:rsidR="00F91E77" w:rsidRPr="00C57B4E" w:rsidTr="00D346F2">
        <w:tc>
          <w:tcPr>
            <w:tcW w:w="0" w:type="auto"/>
          </w:tcPr>
          <w:p w:rsidR="00F91E77" w:rsidRPr="00C57B4E" w:rsidRDefault="00F91E77" w:rsidP="00F91E77">
            <w:pPr>
              <w:ind w:firstLine="0"/>
              <w:rPr>
                <w:rFonts w:ascii="Times New Roman" w:hAnsi="Times New Roman" w:cs="Times New Roman"/>
                <w:sz w:val="28"/>
                <w:szCs w:val="28"/>
              </w:rPr>
            </w:pPr>
          </w:p>
        </w:tc>
        <w:tc>
          <w:tcPr>
            <w:tcW w:w="7836" w:type="dxa"/>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Висновки до розділу 2 …………………………………………….</w:t>
            </w:r>
          </w:p>
        </w:tc>
        <w:tc>
          <w:tcPr>
            <w:tcW w:w="850" w:type="dxa"/>
            <w:vAlign w:val="center"/>
          </w:tcPr>
          <w:p w:rsidR="00F91E77" w:rsidRPr="00C57B4E" w:rsidRDefault="001B6083" w:rsidP="00F91E77">
            <w:pPr>
              <w:ind w:firstLine="0"/>
              <w:rPr>
                <w:rFonts w:ascii="Times New Roman" w:hAnsi="Times New Roman" w:cs="Times New Roman"/>
                <w:sz w:val="28"/>
                <w:szCs w:val="28"/>
              </w:rPr>
            </w:pPr>
            <w:r w:rsidRPr="00C57B4E">
              <w:rPr>
                <w:rFonts w:ascii="Times New Roman" w:hAnsi="Times New Roman" w:cs="Times New Roman"/>
                <w:sz w:val="28"/>
                <w:szCs w:val="28"/>
              </w:rPr>
              <w:t>60</w:t>
            </w:r>
          </w:p>
        </w:tc>
      </w:tr>
      <w:tr w:rsidR="00F91E77" w:rsidRPr="00C57B4E" w:rsidTr="00D346F2">
        <w:tc>
          <w:tcPr>
            <w:tcW w:w="0" w:type="auto"/>
          </w:tcPr>
          <w:p w:rsidR="00F91E77" w:rsidRPr="00C57B4E" w:rsidRDefault="00F91E77" w:rsidP="00F91E77">
            <w:pPr>
              <w:ind w:firstLine="0"/>
              <w:rPr>
                <w:rFonts w:ascii="Times New Roman" w:hAnsi="Times New Roman" w:cs="Times New Roman"/>
                <w:b/>
                <w:sz w:val="28"/>
                <w:szCs w:val="28"/>
              </w:rPr>
            </w:pPr>
          </w:p>
        </w:tc>
        <w:tc>
          <w:tcPr>
            <w:tcW w:w="7836" w:type="dxa"/>
          </w:tcPr>
          <w:p w:rsidR="00F91E77" w:rsidRPr="00C57B4E" w:rsidRDefault="00F91E77" w:rsidP="00A90BA4">
            <w:pPr>
              <w:ind w:firstLine="0"/>
              <w:rPr>
                <w:rFonts w:ascii="Times New Roman" w:hAnsi="Times New Roman" w:cs="Times New Roman"/>
                <w:sz w:val="28"/>
                <w:szCs w:val="28"/>
              </w:rPr>
            </w:pPr>
            <w:r w:rsidRPr="00C57B4E">
              <w:rPr>
                <w:rFonts w:ascii="Times New Roman" w:hAnsi="Times New Roman" w:cs="Times New Roman"/>
                <w:b/>
                <w:sz w:val="28"/>
                <w:szCs w:val="28"/>
              </w:rPr>
              <w:t xml:space="preserve">РОЗДІЛ 3. </w:t>
            </w:r>
            <w:r w:rsidR="00A90BA4" w:rsidRPr="00C57B4E">
              <w:rPr>
                <w:rFonts w:ascii="Times New Roman" w:hAnsi="Times New Roman" w:cs="Times New Roman"/>
                <w:b/>
                <w:sz w:val="28"/>
                <w:szCs w:val="28"/>
              </w:rPr>
              <w:t xml:space="preserve">ОРГАНІЗАЦІЙНО-МЕТОДИЧНІ ПІДХОДИ ДО </w:t>
            </w:r>
            <w:r w:rsidR="007E359A" w:rsidRPr="00C57B4E">
              <w:rPr>
                <w:rFonts w:ascii="Times New Roman" w:hAnsi="Times New Roman" w:cs="Times New Roman"/>
                <w:b/>
                <w:sz w:val="28"/>
                <w:szCs w:val="28"/>
              </w:rPr>
              <w:t>АУДИТ</w:t>
            </w:r>
            <w:r w:rsidR="00A90BA4" w:rsidRPr="00C57B4E">
              <w:rPr>
                <w:rFonts w:ascii="Times New Roman" w:hAnsi="Times New Roman" w:cs="Times New Roman"/>
                <w:b/>
                <w:sz w:val="28"/>
                <w:szCs w:val="28"/>
              </w:rPr>
              <w:t>У</w:t>
            </w:r>
            <w:r w:rsidRPr="00C57B4E">
              <w:rPr>
                <w:rFonts w:ascii="Times New Roman" w:hAnsi="Times New Roman" w:cs="Times New Roman"/>
                <w:b/>
                <w:sz w:val="28"/>
                <w:szCs w:val="28"/>
              </w:rPr>
              <w:t xml:space="preserve"> ОСНОВНИХ ЗАСОБІВ</w:t>
            </w:r>
            <w:r w:rsidR="00A90BA4" w:rsidRPr="00C57B4E">
              <w:rPr>
                <w:rFonts w:ascii="Times New Roman" w:hAnsi="Times New Roman" w:cs="Times New Roman"/>
                <w:b/>
                <w:sz w:val="28"/>
                <w:szCs w:val="28"/>
              </w:rPr>
              <w:t xml:space="preserve"> </w:t>
            </w:r>
            <w:r w:rsidRPr="00C57B4E">
              <w:rPr>
                <w:rFonts w:ascii="Times New Roman" w:hAnsi="Times New Roman" w:cs="Times New Roman"/>
                <w:sz w:val="28"/>
                <w:szCs w:val="28"/>
              </w:rPr>
              <w:t>..…….</w:t>
            </w:r>
          </w:p>
        </w:tc>
        <w:tc>
          <w:tcPr>
            <w:tcW w:w="850" w:type="dxa"/>
            <w:vAlign w:val="center"/>
          </w:tcPr>
          <w:p w:rsidR="001B6083" w:rsidRPr="00C57B4E" w:rsidRDefault="001B6083" w:rsidP="00F91E77">
            <w:pPr>
              <w:ind w:firstLine="0"/>
              <w:rPr>
                <w:rFonts w:ascii="Times New Roman" w:hAnsi="Times New Roman" w:cs="Times New Roman"/>
                <w:sz w:val="28"/>
                <w:szCs w:val="28"/>
              </w:rPr>
            </w:pPr>
          </w:p>
          <w:p w:rsidR="00F91E77" w:rsidRPr="00C57B4E" w:rsidRDefault="001B6083" w:rsidP="00F91E77">
            <w:pPr>
              <w:ind w:firstLine="0"/>
              <w:rPr>
                <w:rFonts w:ascii="Times New Roman" w:hAnsi="Times New Roman" w:cs="Times New Roman"/>
                <w:sz w:val="28"/>
                <w:szCs w:val="28"/>
                <w:lang w:val="en-US"/>
              </w:rPr>
            </w:pPr>
            <w:r w:rsidRPr="00C57B4E">
              <w:rPr>
                <w:rFonts w:ascii="Times New Roman" w:hAnsi="Times New Roman" w:cs="Times New Roman"/>
                <w:sz w:val="28"/>
                <w:szCs w:val="28"/>
              </w:rPr>
              <w:t>62</w:t>
            </w:r>
          </w:p>
        </w:tc>
      </w:tr>
      <w:tr w:rsidR="00F91E77" w:rsidRPr="00C57B4E" w:rsidTr="00D346F2">
        <w:tc>
          <w:tcPr>
            <w:tcW w:w="0" w:type="auto"/>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3.1.</w:t>
            </w:r>
          </w:p>
        </w:tc>
        <w:tc>
          <w:tcPr>
            <w:tcW w:w="7836" w:type="dxa"/>
          </w:tcPr>
          <w:p w:rsidR="00F91E77" w:rsidRPr="00C57B4E" w:rsidRDefault="000A7967" w:rsidP="00A90BA4">
            <w:pPr>
              <w:ind w:firstLine="0"/>
              <w:rPr>
                <w:rFonts w:ascii="Times New Roman" w:hAnsi="Times New Roman" w:cs="Times New Roman"/>
                <w:sz w:val="28"/>
                <w:szCs w:val="28"/>
              </w:rPr>
            </w:pPr>
            <w:r w:rsidRPr="00C57B4E">
              <w:rPr>
                <w:rFonts w:ascii="Times New Roman" w:hAnsi="Times New Roman" w:cs="Times New Roman"/>
                <w:sz w:val="28"/>
                <w:szCs w:val="28"/>
              </w:rPr>
              <w:t>Суть</w:t>
            </w:r>
            <w:r w:rsidR="00A90BA4" w:rsidRPr="00C57B4E">
              <w:rPr>
                <w:rFonts w:ascii="Times New Roman" w:hAnsi="Times New Roman" w:cs="Times New Roman"/>
                <w:sz w:val="28"/>
                <w:szCs w:val="28"/>
              </w:rPr>
              <w:t>,</w:t>
            </w:r>
            <w:r w:rsidR="00227FF8" w:rsidRPr="00C57B4E">
              <w:rPr>
                <w:rFonts w:ascii="Times New Roman" w:hAnsi="Times New Roman" w:cs="Times New Roman"/>
                <w:sz w:val="28"/>
                <w:szCs w:val="28"/>
              </w:rPr>
              <w:t xml:space="preserve"> інформаційні джерела</w:t>
            </w:r>
            <w:r w:rsidR="00A90BA4" w:rsidRPr="00C57B4E">
              <w:rPr>
                <w:rFonts w:ascii="Times New Roman" w:hAnsi="Times New Roman" w:cs="Times New Roman"/>
                <w:sz w:val="28"/>
                <w:szCs w:val="28"/>
              </w:rPr>
              <w:t xml:space="preserve"> та організація</w:t>
            </w:r>
            <w:r w:rsidR="00227FF8"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процедур і процесів </w:t>
            </w:r>
            <w:r w:rsidR="00825DD6" w:rsidRPr="00C57B4E">
              <w:rPr>
                <w:rFonts w:ascii="Times New Roman" w:hAnsi="Times New Roman" w:cs="Times New Roman"/>
                <w:sz w:val="28"/>
                <w:szCs w:val="28"/>
              </w:rPr>
              <w:t>а</w:t>
            </w:r>
            <w:r w:rsidR="00227FF8" w:rsidRPr="00C57B4E">
              <w:rPr>
                <w:rFonts w:ascii="Times New Roman" w:hAnsi="Times New Roman" w:cs="Times New Roman"/>
                <w:sz w:val="28"/>
                <w:szCs w:val="28"/>
              </w:rPr>
              <w:t>удит</w:t>
            </w:r>
            <w:r w:rsidR="00825DD6" w:rsidRPr="00C57B4E">
              <w:rPr>
                <w:rFonts w:ascii="Times New Roman" w:hAnsi="Times New Roman" w:cs="Times New Roman"/>
                <w:sz w:val="28"/>
                <w:szCs w:val="28"/>
              </w:rPr>
              <w:t>у</w:t>
            </w:r>
            <w:r w:rsidR="00F91E77" w:rsidRPr="00C57B4E">
              <w:rPr>
                <w:rFonts w:ascii="Times New Roman" w:hAnsi="Times New Roman" w:cs="Times New Roman"/>
                <w:sz w:val="28"/>
                <w:szCs w:val="28"/>
              </w:rPr>
              <w:t xml:space="preserve"> </w:t>
            </w:r>
            <w:r w:rsidR="00227FF8" w:rsidRPr="00C57B4E">
              <w:rPr>
                <w:rFonts w:ascii="Times New Roman" w:hAnsi="Times New Roman" w:cs="Times New Roman"/>
                <w:sz w:val="28"/>
                <w:szCs w:val="28"/>
              </w:rPr>
              <w:t>основних засобів………………</w:t>
            </w:r>
            <w:r w:rsidR="00A90BA4" w:rsidRPr="00C57B4E">
              <w:rPr>
                <w:rFonts w:ascii="Times New Roman" w:hAnsi="Times New Roman" w:cs="Times New Roman"/>
                <w:sz w:val="28"/>
                <w:szCs w:val="28"/>
              </w:rPr>
              <w:t>………………………….</w:t>
            </w:r>
          </w:p>
        </w:tc>
        <w:tc>
          <w:tcPr>
            <w:tcW w:w="850" w:type="dxa"/>
            <w:vAlign w:val="center"/>
          </w:tcPr>
          <w:p w:rsidR="00227FF8" w:rsidRPr="00C57B4E" w:rsidRDefault="00227FF8" w:rsidP="00F91E77">
            <w:pPr>
              <w:ind w:firstLine="0"/>
              <w:rPr>
                <w:rFonts w:ascii="Times New Roman" w:hAnsi="Times New Roman" w:cs="Times New Roman"/>
                <w:sz w:val="28"/>
                <w:szCs w:val="28"/>
              </w:rPr>
            </w:pPr>
          </w:p>
          <w:p w:rsidR="00F91E77" w:rsidRPr="00C57B4E" w:rsidRDefault="001B6083" w:rsidP="00F91E77">
            <w:pPr>
              <w:ind w:firstLine="0"/>
              <w:rPr>
                <w:rFonts w:ascii="Times New Roman" w:hAnsi="Times New Roman" w:cs="Times New Roman"/>
                <w:sz w:val="28"/>
                <w:szCs w:val="28"/>
                <w:lang w:val="en-US"/>
              </w:rPr>
            </w:pPr>
            <w:r w:rsidRPr="00C57B4E">
              <w:rPr>
                <w:rFonts w:ascii="Times New Roman" w:hAnsi="Times New Roman" w:cs="Times New Roman"/>
                <w:sz w:val="28"/>
                <w:szCs w:val="28"/>
              </w:rPr>
              <w:t>62</w:t>
            </w:r>
          </w:p>
        </w:tc>
      </w:tr>
      <w:tr w:rsidR="00F91E77" w:rsidRPr="00C57B4E" w:rsidTr="00D346F2">
        <w:tc>
          <w:tcPr>
            <w:tcW w:w="0" w:type="auto"/>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3.2.</w:t>
            </w:r>
          </w:p>
        </w:tc>
        <w:tc>
          <w:tcPr>
            <w:tcW w:w="7836" w:type="dxa"/>
          </w:tcPr>
          <w:p w:rsidR="00F91E77" w:rsidRPr="00C57B4E" w:rsidRDefault="003F4E69" w:rsidP="00F91E77">
            <w:pPr>
              <w:ind w:firstLine="0"/>
              <w:rPr>
                <w:rFonts w:ascii="Times New Roman" w:hAnsi="Times New Roman" w:cs="Times New Roman"/>
                <w:sz w:val="28"/>
                <w:szCs w:val="28"/>
              </w:rPr>
            </w:pPr>
            <w:r w:rsidRPr="00C57B4E">
              <w:rPr>
                <w:rFonts w:ascii="Times New Roman" w:hAnsi="Times New Roman" w:cs="Times New Roman"/>
                <w:sz w:val="28"/>
                <w:szCs w:val="28"/>
              </w:rPr>
              <w:t>Методика проведення аудиту основних засобів……..</w:t>
            </w:r>
            <w:r w:rsidR="00F91E77" w:rsidRPr="00C57B4E">
              <w:rPr>
                <w:rFonts w:ascii="Times New Roman" w:hAnsi="Times New Roman" w:cs="Times New Roman"/>
                <w:sz w:val="28"/>
                <w:szCs w:val="28"/>
              </w:rPr>
              <w:t>……….....</w:t>
            </w:r>
          </w:p>
        </w:tc>
        <w:tc>
          <w:tcPr>
            <w:tcW w:w="850" w:type="dxa"/>
            <w:vAlign w:val="center"/>
          </w:tcPr>
          <w:p w:rsidR="00F91E77" w:rsidRPr="00C57B4E" w:rsidRDefault="001B6083" w:rsidP="00E75C2C">
            <w:pPr>
              <w:ind w:firstLine="0"/>
              <w:rPr>
                <w:rFonts w:ascii="Times New Roman" w:hAnsi="Times New Roman" w:cs="Times New Roman"/>
                <w:sz w:val="28"/>
                <w:szCs w:val="28"/>
              </w:rPr>
            </w:pPr>
            <w:r w:rsidRPr="00C57B4E">
              <w:rPr>
                <w:rFonts w:ascii="Times New Roman" w:hAnsi="Times New Roman" w:cs="Times New Roman"/>
                <w:sz w:val="28"/>
                <w:szCs w:val="28"/>
              </w:rPr>
              <w:t>69</w:t>
            </w:r>
          </w:p>
        </w:tc>
      </w:tr>
      <w:tr w:rsidR="00F91E77" w:rsidRPr="00C57B4E" w:rsidTr="00D346F2">
        <w:tc>
          <w:tcPr>
            <w:tcW w:w="0" w:type="auto"/>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3.3.</w:t>
            </w:r>
          </w:p>
        </w:tc>
        <w:tc>
          <w:tcPr>
            <w:tcW w:w="7836" w:type="dxa"/>
          </w:tcPr>
          <w:p w:rsidR="00F91E77" w:rsidRPr="00C57B4E" w:rsidRDefault="003F4E69" w:rsidP="00E75C2C">
            <w:pPr>
              <w:ind w:firstLine="0"/>
              <w:rPr>
                <w:rFonts w:ascii="Times New Roman" w:hAnsi="Times New Roman" w:cs="Times New Roman"/>
                <w:sz w:val="28"/>
                <w:szCs w:val="28"/>
              </w:rPr>
            </w:pPr>
            <w:r w:rsidRPr="00C57B4E">
              <w:rPr>
                <w:rFonts w:ascii="Times New Roman" w:hAnsi="Times New Roman" w:cs="Times New Roman"/>
                <w:sz w:val="28"/>
                <w:szCs w:val="28"/>
              </w:rPr>
              <w:t>Аналі</w:t>
            </w:r>
            <w:r w:rsidR="00E75C2C" w:rsidRPr="00C57B4E">
              <w:rPr>
                <w:rFonts w:ascii="Times New Roman" w:hAnsi="Times New Roman" w:cs="Times New Roman"/>
                <w:sz w:val="28"/>
                <w:szCs w:val="28"/>
              </w:rPr>
              <w:t>тичні процедури в аудиті основних засобів і рекомендації щодо ефективного управління….</w:t>
            </w:r>
            <w:r w:rsidR="00F91E77" w:rsidRPr="00C57B4E">
              <w:rPr>
                <w:rFonts w:ascii="Times New Roman" w:hAnsi="Times New Roman" w:cs="Times New Roman"/>
                <w:sz w:val="28"/>
                <w:szCs w:val="28"/>
              </w:rPr>
              <w:t>....</w:t>
            </w:r>
            <w:r w:rsidR="00E75C2C" w:rsidRPr="00C57B4E">
              <w:rPr>
                <w:rFonts w:ascii="Times New Roman" w:hAnsi="Times New Roman" w:cs="Times New Roman"/>
                <w:sz w:val="28"/>
                <w:szCs w:val="28"/>
              </w:rPr>
              <w:t>...........................................</w:t>
            </w:r>
          </w:p>
        </w:tc>
        <w:tc>
          <w:tcPr>
            <w:tcW w:w="850" w:type="dxa"/>
            <w:vAlign w:val="center"/>
          </w:tcPr>
          <w:p w:rsidR="00F91E77" w:rsidRPr="00C57B4E" w:rsidRDefault="00F91E77" w:rsidP="00F91E77">
            <w:pPr>
              <w:ind w:firstLine="0"/>
              <w:rPr>
                <w:rFonts w:ascii="Times New Roman" w:hAnsi="Times New Roman" w:cs="Times New Roman"/>
                <w:sz w:val="28"/>
                <w:szCs w:val="28"/>
              </w:rPr>
            </w:pPr>
          </w:p>
          <w:p w:rsidR="00F91E77" w:rsidRPr="00C57B4E" w:rsidRDefault="001B6083" w:rsidP="00E75C2C">
            <w:pPr>
              <w:ind w:firstLine="0"/>
              <w:rPr>
                <w:rFonts w:ascii="Times New Roman" w:hAnsi="Times New Roman" w:cs="Times New Roman"/>
                <w:sz w:val="28"/>
                <w:szCs w:val="28"/>
                <w:lang w:val="en-US"/>
              </w:rPr>
            </w:pPr>
            <w:r w:rsidRPr="00C57B4E">
              <w:rPr>
                <w:rFonts w:ascii="Times New Roman" w:hAnsi="Times New Roman" w:cs="Times New Roman"/>
                <w:sz w:val="28"/>
                <w:szCs w:val="28"/>
              </w:rPr>
              <w:t>72</w:t>
            </w:r>
          </w:p>
        </w:tc>
      </w:tr>
      <w:tr w:rsidR="00F91E77" w:rsidRPr="00C57B4E" w:rsidTr="00D346F2">
        <w:tc>
          <w:tcPr>
            <w:tcW w:w="0" w:type="auto"/>
          </w:tcPr>
          <w:p w:rsidR="00F91E77" w:rsidRPr="00C57B4E" w:rsidRDefault="00F91E77" w:rsidP="00F91E77">
            <w:pPr>
              <w:ind w:firstLine="0"/>
              <w:rPr>
                <w:rFonts w:ascii="Times New Roman" w:hAnsi="Times New Roman" w:cs="Times New Roman"/>
                <w:sz w:val="28"/>
                <w:szCs w:val="28"/>
              </w:rPr>
            </w:pPr>
          </w:p>
        </w:tc>
        <w:tc>
          <w:tcPr>
            <w:tcW w:w="7836" w:type="dxa"/>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sz w:val="28"/>
                <w:szCs w:val="28"/>
              </w:rPr>
              <w:t>Висновки до розділу 3 …………………………………………….</w:t>
            </w:r>
          </w:p>
        </w:tc>
        <w:tc>
          <w:tcPr>
            <w:tcW w:w="850" w:type="dxa"/>
            <w:vAlign w:val="center"/>
          </w:tcPr>
          <w:p w:rsidR="00F91E77" w:rsidRPr="00C57B4E" w:rsidRDefault="001B6083" w:rsidP="00F91E77">
            <w:pPr>
              <w:ind w:firstLine="0"/>
              <w:rPr>
                <w:rFonts w:ascii="Times New Roman" w:hAnsi="Times New Roman" w:cs="Times New Roman"/>
                <w:sz w:val="28"/>
                <w:szCs w:val="28"/>
              </w:rPr>
            </w:pPr>
            <w:r w:rsidRPr="00C57B4E">
              <w:rPr>
                <w:rFonts w:ascii="Times New Roman" w:hAnsi="Times New Roman" w:cs="Times New Roman"/>
                <w:sz w:val="28"/>
                <w:szCs w:val="28"/>
              </w:rPr>
              <w:t>82</w:t>
            </w:r>
          </w:p>
        </w:tc>
      </w:tr>
      <w:tr w:rsidR="00F91E77" w:rsidRPr="00C57B4E" w:rsidTr="00D346F2">
        <w:tc>
          <w:tcPr>
            <w:tcW w:w="0" w:type="auto"/>
          </w:tcPr>
          <w:p w:rsidR="00F91E77" w:rsidRPr="00C57B4E" w:rsidRDefault="00F91E77" w:rsidP="00F91E77">
            <w:pPr>
              <w:ind w:firstLine="0"/>
              <w:rPr>
                <w:rFonts w:ascii="Times New Roman" w:hAnsi="Times New Roman" w:cs="Times New Roman"/>
                <w:b/>
                <w:sz w:val="28"/>
                <w:szCs w:val="28"/>
              </w:rPr>
            </w:pPr>
          </w:p>
        </w:tc>
        <w:tc>
          <w:tcPr>
            <w:tcW w:w="7836" w:type="dxa"/>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b/>
                <w:sz w:val="28"/>
                <w:szCs w:val="28"/>
              </w:rPr>
              <w:t xml:space="preserve">ВИСНОВКИ </w:t>
            </w:r>
            <w:r w:rsidRPr="00C57B4E">
              <w:rPr>
                <w:rFonts w:ascii="Times New Roman" w:hAnsi="Times New Roman" w:cs="Times New Roman"/>
                <w:sz w:val="28"/>
                <w:szCs w:val="28"/>
              </w:rPr>
              <w:t>………………………………………………………</w:t>
            </w:r>
          </w:p>
        </w:tc>
        <w:tc>
          <w:tcPr>
            <w:tcW w:w="850" w:type="dxa"/>
            <w:vAlign w:val="center"/>
          </w:tcPr>
          <w:p w:rsidR="00F91E77" w:rsidRPr="00C57B4E" w:rsidRDefault="001B6083" w:rsidP="00F91E77">
            <w:pPr>
              <w:ind w:firstLine="0"/>
              <w:rPr>
                <w:rFonts w:ascii="Times New Roman" w:hAnsi="Times New Roman" w:cs="Times New Roman"/>
                <w:sz w:val="28"/>
                <w:szCs w:val="28"/>
                <w:lang w:val="en-US"/>
              </w:rPr>
            </w:pPr>
            <w:r w:rsidRPr="00C57B4E">
              <w:rPr>
                <w:rFonts w:ascii="Times New Roman" w:hAnsi="Times New Roman" w:cs="Times New Roman"/>
                <w:sz w:val="28"/>
                <w:szCs w:val="28"/>
              </w:rPr>
              <w:t>84</w:t>
            </w:r>
          </w:p>
        </w:tc>
      </w:tr>
      <w:tr w:rsidR="00F91E77" w:rsidRPr="00C57B4E" w:rsidTr="00D346F2">
        <w:tc>
          <w:tcPr>
            <w:tcW w:w="0" w:type="auto"/>
          </w:tcPr>
          <w:p w:rsidR="00F91E77" w:rsidRPr="00C57B4E" w:rsidRDefault="00F91E77" w:rsidP="00F91E77">
            <w:pPr>
              <w:ind w:firstLine="0"/>
              <w:rPr>
                <w:rFonts w:ascii="Times New Roman" w:hAnsi="Times New Roman" w:cs="Times New Roman"/>
                <w:b/>
                <w:sz w:val="28"/>
                <w:szCs w:val="28"/>
              </w:rPr>
            </w:pPr>
          </w:p>
        </w:tc>
        <w:tc>
          <w:tcPr>
            <w:tcW w:w="7836" w:type="dxa"/>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b/>
                <w:sz w:val="28"/>
                <w:szCs w:val="28"/>
              </w:rPr>
              <w:t xml:space="preserve">СПИСОК ВИКОРИСТАНИХ ДЖЕРЕЛ </w:t>
            </w:r>
            <w:r w:rsidRPr="00C57B4E">
              <w:rPr>
                <w:rFonts w:ascii="Times New Roman" w:hAnsi="Times New Roman" w:cs="Times New Roman"/>
                <w:sz w:val="28"/>
                <w:szCs w:val="28"/>
              </w:rPr>
              <w:t>……………………</w:t>
            </w:r>
          </w:p>
        </w:tc>
        <w:tc>
          <w:tcPr>
            <w:tcW w:w="850" w:type="dxa"/>
            <w:vAlign w:val="center"/>
          </w:tcPr>
          <w:p w:rsidR="00F91E77" w:rsidRPr="00C57B4E" w:rsidRDefault="00C57B4E" w:rsidP="00F91E77">
            <w:pPr>
              <w:ind w:firstLine="0"/>
              <w:rPr>
                <w:rFonts w:ascii="Times New Roman" w:hAnsi="Times New Roman" w:cs="Times New Roman"/>
                <w:sz w:val="28"/>
                <w:szCs w:val="28"/>
                <w:lang w:val="en-US"/>
              </w:rPr>
            </w:pPr>
            <w:r>
              <w:rPr>
                <w:rFonts w:ascii="Times New Roman" w:hAnsi="Times New Roman" w:cs="Times New Roman"/>
                <w:sz w:val="28"/>
                <w:szCs w:val="28"/>
              </w:rPr>
              <w:t>90</w:t>
            </w:r>
          </w:p>
        </w:tc>
      </w:tr>
      <w:tr w:rsidR="00F91E77" w:rsidRPr="00C57B4E" w:rsidTr="00D346F2">
        <w:tc>
          <w:tcPr>
            <w:tcW w:w="0" w:type="auto"/>
          </w:tcPr>
          <w:p w:rsidR="00F91E77" w:rsidRPr="00C57B4E" w:rsidRDefault="00F91E77" w:rsidP="00F91E77">
            <w:pPr>
              <w:ind w:firstLine="0"/>
              <w:rPr>
                <w:rFonts w:ascii="Times New Roman" w:hAnsi="Times New Roman" w:cs="Times New Roman"/>
                <w:b/>
                <w:sz w:val="28"/>
                <w:szCs w:val="28"/>
              </w:rPr>
            </w:pPr>
          </w:p>
        </w:tc>
        <w:tc>
          <w:tcPr>
            <w:tcW w:w="7836" w:type="dxa"/>
          </w:tcPr>
          <w:p w:rsidR="00F91E77" w:rsidRPr="00C57B4E" w:rsidRDefault="00F91E77" w:rsidP="00F91E77">
            <w:pPr>
              <w:ind w:firstLine="0"/>
              <w:rPr>
                <w:rFonts w:ascii="Times New Roman" w:hAnsi="Times New Roman" w:cs="Times New Roman"/>
                <w:sz w:val="28"/>
                <w:szCs w:val="28"/>
              </w:rPr>
            </w:pPr>
            <w:r w:rsidRPr="00C57B4E">
              <w:rPr>
                <w:rFonts w:ascii="Times New Roman" w:hAnsi="Times New Roman" w:cs="Times New Roman"/>
                <w:b/>
                <w:sz w:val="28"/>
                <w:szCs w:val="28"/>
              </w:rPr>
              <w:t xml:space="preserve">ДОДАТКИ </w:t>
            </w:r>
            <w:r w:rsidRPr="00C57B4E">
              <w:rPr>
                <w:rFonts w:ascii="Times New Roman" w:hAnsi="Times New Roman" w:cs="Times New Roman"/>
                <w:sz w:val="28"/>
                <w:szCs w:val="28"/>
              </w:rPr>
              <w:t>………………………………………………………...</w:t>
            </w:r>
          </w:p>
        </w:tc>
        <w:tc>
          <w:tcPr>
            <w:tcW w:w="850" w:type="dxa"/>
            <w:vAlign w:val="center"/>
          </w:tcPr>
          <w:p w:rsidR="00F91E77" w:rsidRPr="00C57B4E" w:rsidRDefault="0050784A" w:rsidP="00F91E77">
            <w:pPr>
              <w:ind w:firstLine="0"/>
              <w:rPr>
                <w:rFonts w:ascii="Times New Roman" w:hAnsi="Times New Roman" w:cs="Times New Roman"/>
                <w:sz w:val="28"/>
                <w:szCs w:val="28"/>
                <w:lang w:val="en-US"/>
              </w:rPr>
            </w:pPr>
            <w:r>
              <w:rPr>
                <w:rFonts w:ascii="Times New Roman" w:hAnsi="Times New Roman" w:cs="Times New Roman"/>
                <w:sz w:val="28"/>
                <w:szCs w:val="28"/>
              </w:rPr>
              <w:t>100</w:t>
            </w:r>
          </w:p>
        </w:tc>
      </w:tr>
    </w:tbl>
    <w:p w:rsidR="00F91E77" w:rsidRPr="00C57B4E" w:rsidRDefault="00F91E77" w:rsidP="00F91E77">
      <w:pPr>
        <w:ind w:firstLine="0"/>
        <w:jc w:val="center"/>
        <w:rPr>
          <w:rFonts w:ascii="Times New Roman" w:hAnsi="Times New Roman" w:cs="Times New Roman"/>
          <w:sz w:val="28"/>
          <w:szCs w:val="28"/>
        </w:rPr>
      </w:pPr>
    </w:p>
    <w:p w:rsidR="00F91E77" w:rsidRPr="00C57B4E" w:rsidRDefault="00F91E77">
      <w:pPr>
        <w:rPr>
          <w:rFonts w:ascii="Times New Roman" w:hAnsi="Times New Roman" w:cs="Times New Roman"/>
          <w:b/>
          <w:sz w:val="28"/>
          <w:szCs w:val="28"/>
        </w:rPr>
      </w:pPr>
      <w:r w:rsidRPr="00C57B4E">
        <w:rPr>
          <w:rFonts w:ascii="Times New Roman" w:hAnsi="Times New Roman" w:cs="Times New Roman"/>
          <w:b/>
          <w:sz w:val="28"/>
          <w:szCs w:val="28"/>
        </w:rPr>
        <w:br w:type="page"/>
      </w:r>
    </w:p>
    <w:p w:rsidR="000319DF" w:rsidRPr="00C57B4E" w:rsidRDefault="000319DF" w:rsidP="000319DF">
      <w:pPr>
        <w:widowControl w:val="0"/>
        <w:ind w:firstLine="0"/>
        <w:jc w:val="center"/>
        <w:rPr>
          <w:rFonts w:ascii="Times New Roman" w:hAnsi="Times New Roman" w:cs="Times New Roman"/>
          <w:b/>
          <w:sz w:val="28"/>
          <w:szCs w:val="28"/>
        </w:rPr>
      </w:pPr>
      <w:r w:rsidRPr="00C57B4E">
        <w:rPr>
          <w:rFonts w:ascii="Times New Roman" w:hAnsi="Times New Roman" w:cs="Times New Roman"/>
          <w:b/>
          <w:sz w:val="28"/>
          <w:szCs w:val="28"/>
        </w:rPr>
        <w:lastRenderedPageBreak/>
        <w:t>ВСТУП</w:t>
      </w:r>
    </w:p>
    <w:p w:rsidR="000A2767" w:rsidRPr="00C57B4E" w:rsidRDefault="000A2767" w:rsidP="000319DF">
      <w:pPr>
        <w:widowControl w:val="0"/>
        <w:ind w:firstLine="0"/>
        <w:jc w:val="center"/>
        <w:rPr>
          <w:rFonts w:ascii="Times New Roman" w:hAnsi="Times New Roman" w:cs="Times New Roman"/>
          <w:b/>
          <w:sz w:val="28"/>
          <w:szCs w:val="28"/>
        </w:rPr>
      </w:pPr>
    </w:p>
    <w:p w:rsidR="000319DF" w:rsidRPr="00C57B4E" w:rsidRDefault="000319DF" w:rsidP="000319DF">
      <w:pPr>
        <w:widowControl w:val="0"/>
        <w:ind w:firstLine="720"/>
        <w:rPr>
          <w:rFonts w:ascii="Times New Roman" w:hAnsi="Times New Roman" w:cs="Times New Roman"/>
          <w:sz w:val="28"/>
          <w:szCs w:val="28"/>
        </w:rPr>
      </w:pPr>
      <w:r w:rsidRPr="00C57B4E">
        <w:rPr>
          <w:rFonts w:ascii="Times New Roman" w:hAnsi="Times New Roman" w:cs="Times New Roman"/>
          <w:b/>
          <w:sz w:val="28"/>
          <w:szCs w:val="28"/>
        </w:rPr>
        <w:t xml:space="preserve">Актуальність теми. </w:t>
      </w:r>
      <w:r w:rsidRPr="00C57B4E">
        <w:rPr>
          <w:rFonts w:ascii="Times New Roman" w:hAnsi="Times New Roman" w:cs="Times New Roman"/>
          <w:sz w:val="28"/>
          <w:szCs w:val="28"/>
        </w:rPr>
        <w:t>Економі</w:t>
      </w:r>
      <w:r w:rsidR="008A084D" w:rsidRPr="00C57B4E">
        <w:rPr>
          <w:rFonts w:ascii="Times New Roman" w:hAnsi="Times New Roman" w:cs="Times New Roman"/>
          <w:sz w:val="28"/>
          <w:szCs w:val="28"/>
        </w:rPr>
        <w:t xml:space="preserve">ко-технічний потенціал підприємства є однією з передумов його розвитку і </w:t>
      </w:r>
      <w:r w:rsidR="00197C62" w:rsidRPr="00C57B4E">
        <w:rPr>
          <w:rFonts w:ascii="Times New Roman" w:hAnsi="Times New Roman" w:cs="Times New Roman"/>
          <w:sz w:val="28"/>
          <w:szCs w:val="28"/>
        </w:rPr>
        <w:t>ефективного</w:t>
      </w:r>
      <w:r w:rsidR="008A084D" w:rsidRPr="00C57B4E">
        <w:rPr>
          <w:rFonts w:ascii="Times New Roman" w:hAnsi="Times New Roman" w:cs="Times New Roman"/>
          <w:sz w:val="28"/>
          <w:szCs w:val="28"/>
        </w:rPr>
        <w:t xml:space="preserve"> управління. В значній мірі </w:t>
      </w:r>
      <w:r w:rsidR="00197C62" w:rsidRPr="00C57B4E">
        <w:rPr>
          <w:rFonts w:ascii="Times New Roman" w:hAnsi="Times New Roman" w:cs="Times New Roman"/>
          <w:sz w:val="28"/>
          <w:szCs w:val="28"/>
        </w:rPr>
        <w:t>позитивний результат</w:t>
      </w:r>
      <w:r w:rsidR="008A084D" w:rsidRPr="00C57B4E">
        <w:rPr>
          <w:rFonts w:ascii="Times New Roman" w:hAnsi="Times New Roman" w:cs="Times New Roman"/>
          <w:sz w:val="28"/>
          <w:szCs w:val="28"/>
        </w:rPr>
        <w:t xml:space="preserve"> ведення діяльності суб’єктами господарювання залежить від виробничо-технічного забезпечення</w:t>
      </w:r>
      <w:r w:rsidRPr="00C57B4E">
        <w:rPr>
          <w:rFonts w:ascii="Times New Roman" w:hAnsi="Times New Roman" w:cs="Times New Roman"/>
          <w:sz w:val="28"/>
          <w:szCs w:val="28"/>
        </w:rPr>
        <w:t xml:space="preserve">. </w:t>
      </w:r>
      <w:r w:rsidR="00197C62" w:rsidRPr="00C57B4E">
        <w:rPr>
          <w:rFonts w:ascii="Times New Roman" w:hAnsi="Times New Roman" w:cs="Times New Roman"/>
          <w:sz w:val="28"/>
          <w:szCs w:val="28"/>
        </w:rPr>
        <w:t xml:space="preserve">За таких умов основні засоби мають значний вплив на конкурентоспроможність та продуктивність виробничо-господарської діяльності, оскільки </w:t>
      </w:r>
      <w:r w:rsidRPr="00C57B4E">
        <w:rPr>
          <w:rFonts w:ascii="Times New Roman" w:hAnsi="Times New Roman" w:cs="Times New Roman"/>
          <w:sz w:val="28"/>
          <w:szCs w:val="28"/>
        </w:rPr>
        <w:t>основн</w:t>
      </w:r>
      <w:r w:rsidR="00197C62" w:rsidRPr="00C57B4E">
        <w:rPr>
          <w:rFonts w:ascii="Times New Roman" w:hAnsi="Times New Roman" w:cs="Times New Roman"/>
          <w:sz w:val="28"/>
          <w:szCs w:val="28"/>
        </w:rPr>
        <w:t>і</w:t>
      </w:r>
      <w:r w:rsidRPr="00C57B4E">
        <w:rPr>
          <w:rFonts w:ascii="Times New Roman" w:hAnsi="Times New Roman" w:cs="Times New Roman"/>
          <w:sz w:val="28"/>
          <w:szCs w:val="28"/>
        </w:rPr>
        <w:t xml:space="preserve"> засоб</w:t>
      </w:r>
      <w:r w:rsidR="00197C62" w:rsidRPr="00C57B4E">
        <w:rPr>
          <w:rFonts w:ascii="Times New Roman" w:hAnsi="Times New Roman" w:cs="Times New Roman"/>
          <w:sz w:val="28"/>
          <w:szCs w:val="28"/>
        </w:rPr>
        <w:t xml:space="preserve">и формують </w:t>
      </w:r>
      <w:r w:rsidR="007804F8" w:rsidRPr="00C57B4E">
        <w:rPr>
          <w:rFonts w:ascii="Times New Roman" w:hAnsi="Times New Roman" w:cs="Times New Roman"/>
          <w:sz w:val="28"/>
          <w:szCs w:val="28"/>
        </w:rPr>
        <w:t>ресурсну</w:t>
      </w:r>
      <w:r w:rsidRPr="00C57B4E">
        <w:rPr>
          <w:rFonts w:ascii="Times New Roman" w:hAnsi="Times New Roman" w:cs="Times New Roman"/>
          <w:sz w:val="28"/>
          <w:szCs w:val="28"/>
        </w:rPr>
        <w:t xml:space="preserve"> </w:t>
      </w:r>
      <w:r w:rsidR="00197C62" w:rsidRPr="00C57B4E">
        <w:rPr>
          <w:rFonts w:ascii="Times New Roman" w:hAnsi="Times New Roman" w:cs="Times New Roman"/>
          <w:sz w:val="28"/>
          <w:szCs w:val="28"/>
        </w:rPr>
        <w:t>базу</w:t>
      </w:r>
      <w:r w:rsidRPr="00C57B4E">
        <w:rPr>
          <w:rFonts w:ascii="Times New Roman" w:hAnsi="Times New Roman" w:cs="Times New Roman"/>
          <w:sz w:val="28"/>
          <w:szCs w:val="28"/>
        </w:rPr>
        <w:t xml:space="preserve"> підприємства</w:t>
      </w:r>
      <w:r w:rsidR="007804F8" w:rsidRPr="00C57B4E">
        <w:rPr>
          <w:rFonts w:ascii="Times New Roman" w:hAnsi="Times New Roman" w:cs="Times New Roman"/>
          <w:sz w:val="28"/>
          <w:szCs w:val="28"/>
        </w:rPr>
        <w:t>. Дані активи дають змогу оцінити фінансовий стан, конкурентне місце і етап розвитку в ринковому середовищі підприємства</w:t>
      </w:r>
      <w:r w:rsidRPr="00C57B4E">
        <w:rPr>
          <w:rFonts w:ascii="Times New Roman" w:hAnsi="Times New Roman" w:cs="Times New Roman"/>
          <w:sz w:val="28"/>
          <w:szCs w:val="28"/>
        </w:rPr>
        <w:t>. Від кількості</w:t>
      </w:r>
      <w:r w:rsidR="00F13306" w:rsidRPr="00C57B4E">
        <w:rPr>
          <w:rFonts w:ascii="Times New Roman" w:hAnsi="Times New Roman" w:cs="Times New Roman"/>
          <w:sz w:val="28"/>
          <w:szCs w:val="28"/>
        </w:rPr>
        <w:t xml:space="preserve"> та технічного стану основних засобів</w:t>
      </w:r>
      <w:r w:rsidRPr="00C57B4E">
        <w:rPr>
          <w:rFonts w:ascii="Times New Roman" w:hAnsi="Times New Roman" w:cs="Times New Roman"/>
          <w:sz w:val="28"/>
          <w:szCs w:val="28"/>
        </w:rPr>
        <w:t>, правильного формування і раціональної структури в значній мірі залежать темпи росту виробництва продукції і національного доходу країни.</w:t>
      </w:r>
    </w:p>
    <w:p w:rsidR="000319DF" w:rsidRPr="00C57B4E" w:rsidRDefault="00F13306" w:rsidP="000319DF">
      <w:pPr>
        <w:widowControl w:val="0"/>
        <w:autoSpaceDE w:val="0"/>
        <w:autoSpaceDN w:val="0"/>
        <w:adjustRightInd w:val="0"/>
        <w:ind w:firstLine="720"/>
        <w:rPr>
          <w:rFonts w:ascii="Times New Roman" w:hAnsi="Times New Roman" w:cs="Times New Roman"/>
          <w:sz w:val="28"/>
          <w:szCs w:val="28"/>
        </w:rPr>
      </w:pPr>
      <w:r w:rsidRPr="00C57B4E">
        <w:rPr>
          <w:rFonts w:ascii="Times New Roman" w:hAnsi="Times New Roman" w:cs="Times New Roman"/>
          <w:sz w:val="28"/>
          <w:szCs w:val="28"/>
        </w:rPr>
        <w:t xml:space="preserve">Розвиток ринкової економіки та </w:t>
      </w:r>
      <w:proofErr w:type="spellStart"/>
      <w:r w:rsidRPr="00C57B4E">
        <w:rPr>
          <w:rFonts w:ascii="Times New Roman" w:hAnsi="Times New Roman" w:cs="Times New Roman"/>
          <w:sz w:val="28"/>
          <w:szCs w:val="28"/>
        </w:rPr>
        <w:t>глобалізаційні</w:t>
      </w:r>
      <w:proofErr w:type="spellEnd"/>
      <w:r w:rsidRPr="00C57B4E">
        <w:rPr>
          <w:rFonts w:ascii="Times New Roman" w:hAnsi="Times New Roman" w:cs="Times New Roman"/>
          <w:sz w:val="28"/>
          <w:szCs w:val="28"/>
        </w:rPr>
        <w:t xml:space="preserve"> процеси </w:t>
      </w:r>
      <w:r w:rsidR="000319DF" w:rsidRPr="00C57B4E">
        <w:rPr>
          <w:rFonts w:ascii="Times New Roman" w:hAnsi="Times New Roman" w:cs="Times New Roman"/>
          <w:sz w:val="28"/>
          <w:szCs w:val="28"/>
        </w:rPr>
        <w:t xml:space="preserve">зумовили </w:t>
      </w:r>
      <w:r w:rsidRPr="00C57B4E">
        <w:rPr>
          <w:rFonts w:ascii="Times New Roman" w:hAnsi="Times New Roman" w:cs="Times New Roman"/>
          <w:sz w:val="28"/>
          <w:szCs w:val="28"/>
        </w:rPr>
        <w:t>нові стандарти до розкриття облікової інформації для зовнішніх користувачів та зміни</w:t>
      </w:r>
      <w:r w:rsidR="000319DF" w:rsidRPr="00C57B4E">
        <w:rPr>
          <w:rFonts w:ascii="Times New Roman" w:hAnsi="Times New Roman" w:cs="Times New Roman"/>
          <w:sz w:val="28"/>
          <w:szCs w:val="28"/>
        </w:rPr>
        <w:t xml:space="preserve"> вітчизнян</w:t>
      </w:r>
      <w:r w:rsidRPr="00C57B4E">
        <w:rPr>
          <w:rFonts w:ascii="Times New Roman" w:hAnsi="Times New Roman" w:cs="Times New Roman"/>
          <w:sz w:val="28"/>
          <w:szCs w:val="28"/>
        </w:rPr>
        <w:t>ого</w:t>
      </w:r>
      <w:r w:rsidR="000319DF"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підходу до організації та методики </w:t>
      </w:r>
      <w:r w:rsidR="000319DF" w:rsidRPr="00C57B4E">
        <w:rPr>
          <w:rFonts w:ascii="Times New Roman" w:hAnsi="Times New Roman" w:cs="Times New Roman"/>
          <w:sz w:val="28"/>
          <w:szCs w:val="28"/>
        </w:rPr>
        <w:t xml:space="preserve">обліку. </w:t>
      </w:r>
      <w:r w:rsidRPr="00C57B4E">
        <w:rPr>
          <w:rFonts w:ascii="Times New Roman" w:hAnsi="Times New Roman" w:cs="Times New Roman"/>
          <w:sz w:val="28"/>
          <w:szCs w:val="28"/>
        </w:rPr>
        <w:t>Міжнародні стандарти обліку та звітності (</w:t>
      </w:r>
      <w:r w:rsidRPr="00C57B4E">
        <w:rPr>
          <w:rFonts w:ascii="Times New Roman" w:hAnsi="Times New Roman" w:cs="Times New Roman"/>
          <w:sz w:val="28"/>
          <w:szCs w:val="28"/>
          <w:lang w:val="en-US"/>
        </w:rPr>
        <w:t>IAS</w:t>
      </w:r>
      <w:r w:rsidRPr="00C57B4E">
        <w:rPr>
          <w:rFonts w:ascii="Times New Roman" w:hAnsi="Times New Roman" w:cs="Times New Roman"/>
          <w:sz w:val="28"/>
          <w:szCs w:val="28"/>
        </w:rPr>
        <w:t>-</w:t>
      </w:r>
      <w:r w:rsidRPr="00C57B4E">
        <w:rPr>
          <w:rFonts w:ascii="Times New Roman" w:hAnsi="Times New Roman" w:cs="Times New Roman"/>
          <w:sz w:val="28"/>
          <w:szCs w:val="28"/>
          <w:lang w:val="en-US"/>
        </w:rPr>
        <w:t>IFRS</w:t>
      </w:r>
      <w:r w:rsidRPr="00C57B4E">
        <w:rPr>
          <w:rFonts w:ascii="Times New Roman" w:hAnsi="Times New Roman" w:cs="Times New Roman"/>
          <w:sz w:val="28"/>
          <w:szCs w:val="28"/>
        </w:rPr>
        <w:t xml:space="preserve">) </w:t>
      </w:r>
      <w:r w:rsidR="00161787" w:rsidRPr="00C57B4E">
        <w:rPr>
          <w:rFonts w:ascii="Times New Roman" w:hAnsi="Times New Roman" w:cs="Times New Roman"/>
          <w:sz w:val="28"/>
          <w:szCs w:val="28"/>
        </w:rPr>
        <w:t xml:space="preserve">вимагають уніфікації показників та їх стандартизації в процесі обліку та розкриття в звітності. </w:t>
      </w:r>
      <w:r w:rsidR="000319DF" w:rsidRPr="00C57B4E">
        <w:rPr>
          <w:rFonts w:ascii="Times New Roman" w:hAnsi="Times New Roman" w:cs="Times New Roman"/>
          <w:sz w:val="28"/>
          <w:szCs w:val="28"/>
        </w:rPr>
        <w:t xml:space="preserve">З </w:t>
      </w:r>
      <w:r w:rsidR="00161787" w:rsidRPr="00C57B4E">
        <w:rPr>
          <w:rFonts w:ascii="Times New Roman" w:hAnsi="Times New Roman" w:cs="Times New Roman"/>
          <w:sz w:val="28"/>
          <w:szCs w:val="28"/>
        </w:rPr>
        <w:t xml:space="preserve">цією </w:t>
      </w:r>
      <w:r w:rsidR="000319DF" w:rsidRPr="00C57B4E">
        <w:rPr>
          <w:rFonts w:ascii="Times New Roman" w:hAnsi="Times New Roman" w:cs="Times New Roman"/>
          <w:sz w:val="28"/>
          <w:szCs w:val="28"/>
        </w:rPr>
        <w:t xml:space="preserve">метою </w:t>
      </w:r>
      <w:r w:rsidR="00161787" w:rsidRPr="00C57B4E">
        <w:rPr>
          <w:rFonts w:ascii="Times New Roman" w:hAnsi="Times New Roman" w:cs="Times New Roman"/>
          <w:sz w:val="28"/>
          <w:szCs w:val="28"/>
        </w:rPr>
        <w:t xml:space="preserve">необхідне вирішення низки питань щодо </w:t>
      </w:r>
      <w:r w:rsidR="000319DF" w:rsidRPr="00C57B4E">
        <w:rPr>
          <w:rFonts w:ascii="Times New Roman" w:hAnsi="Times New Roman" w:cs="Times New Roman"/>
          <w:sz w:val="28"/>
          <w:szCs w:val="28"/>
        </w:rPr>
        <w:t xml:space="preserve">приведення </w:t>
      </w:r>
      <w:r w:rsidR="00161787" w:rsidRPr="00C57B4E">
        <w:rPr>
          <w:rFonts w:ascii="Times New Roman" w:hAnsi="Times New Roman" w:cs="Times New Roman"/>
          <w:sz w:val="28"/>
          <w:szCs w:val="28"/>
        </w:rPr>
        <w:t xml:space="preserve">вітчизняної </w:t>
      </w:r>
      <w:r w:rsidR="000319DF" w:rsidRPr="00C57B4E">
        <w:rPr>
          <w:rFonts w:ascii="Times New Roman" w:hAnsi="Times New Roman" w:cs="Times New Roman"/>
          <w:sz w:val="28"/>
          <w:szCs w:val="28"/>
        </w:rPr>
        <w:t xml:space="preserve">нормативної бази </w:t>
      </w:r>
      <w:r w:rsidR="00161787" w:rsidRPr="00C57B4E">
        <w:rPr>
          <w:rFonts w:ascii="Times New Roman" w:hAnsi="Times New Roman" w:cs="Times New Roman"/>
          <w:sz w:val="28"/>
          <w:szCs w:val="28"/>
        </w:rPr>
        <w:t xml:space="preserve">в сфері </w:t>
      </w:r>
      <w:r w:rsidR="000319DF" w:rsidRPr="00C57B4E">
        <w:rPr>
          <w:rFonts w:ascii="Times New Roman" w:hAnsi="Times New Roman" w:cs="Times New Roman"/>
          <w:sz w:val="28"/>
          <w:szCs w:val="28"/>
        </w:rPr>
        <w:t xml:space="preserve"> обліку </w:t>
      </w:r>
      <w:r w:rsidR="00161787" w:rsidRPr="00C57B4E">
        <w:rPr>
          <w:rFonts w:ascii="Times New Roman" w:hAnsi="Times New Roman" w:cs="Times New Roman"/>
          <w:sz w:val="28"/>
          <w:szCs w:val="28"/>
        </w:rPr>
        <w:t xml:space="preserve">основних засобів </w:t>
      </w:r>
      <w:r w:rsidR="000319DF" w:rsidRPr="00C57B4E">
        <w:rPr>
          <w:rFonts w:ascii="Times New Roman" w:hAnsi="Times New Roman" w:cs="Times New Roman"/>
          <w:sz w:val="28"/>
          <w:szCs w:val="28"/>
        </w:rPr>
        <w:t xml:space="preserve">та </w:t>
      </w:r>
      <w:r w:rsidR="00161787" w:rsidRPr="00C57B4E">
        <w:rPr>
          <w:rFonts w:ascii="Times New Roman" w:hAnsi="Times New Roman" w:cs="Times New Roman"/>
          <w:sz w:val="28"/>
          <w:szCs w:val="28"/>
        </w:rPr>
        <w:t xml:space="preserve">відображення їх у </w:t>
      </w:r>
      <w:r w:rsidR="000319DF" w:rsidRPr="00C57B4E">
        <w:rPr>
          <w:rFonts w:ascii="Times New Roman" w:hAnsi="Times New Roman" w:cs="Times New Roman"/>
          <w:sz w:val="28"/>
          <w:szCs w:val="28"/>
        </w:rPr>
        <w:t>фінансової звітності відповідн</w:t>
      </w:r>
      <w:r w:rsidR="00161787" w:rsidRPr="00C57B4E">
        <w:rPr>
          <w:rFonts w:ascii="Times New Roman" w:hAnsi="Times New Roman" w:cs="Times New Roman"/>
          <w:sz w:val="28"/>
          <w:szCs w:val="28"/>
        </w:rPr>
        <w:t>о</w:t>
      </w:r>
      <w:r w:rsidR="000319DF" w:rsidRPr="00C57B4E">
        <w:rPr>
          <w:rFonts w:ascii="Times New Roman" w:hAnsi="Times New Roman" w:cs="Times New Roman"/>
          <w:sz w:val="28"/>
          <w:szCs w:val="28"/>
        </w:rPr>
        <w:t xml:space="preserve"> </w:t>
      </w:r>
      <w:r w:rsidR="00161787" w:rsidRPr="00C57B4E">
        <w:rPr>
          <w:rFonts w:ascii="Times New Roman" w:hAnsi="Times New Roman" w:cs="Times New Roman"/>
          <w:sz w:val="28"/>
          <w:szCs w:val="28"/>
        </w:rPr>
        <w:t>до останніх вимог</w:t>
      </w:r>
      <w:r w:rsidR="000319DF" w:rsidRPr="00C57B4E">
        <w:rPr>
          <w:rFonts w:ascii="Times New Roman" w:hAnsi="Times New Roman" w:cs="Times New Roman"/>
          <w:sz w:val="28"/>
          <w:szCs w:val="28"/>
        </w:rPr>
        <w:t xml:space="preserve">. </w:t>
      </w:r>
      <w:r w:rsidR="00161787" w:rsidRPr="00C57B4E">
        <w:rPr>
          <w:rFonts w:ascii="Times New Roman" w:hAnsi="Times New Roman" w:cs="Times New Roman"/>
          <w:sz w:val="28"/>
          <w:szCs w:val="28"/>
        </w:rPr>
        <w:t>Такі</w:t>
      </w:r>
      <w:r w:rsidR="000319DF" w:rsidRPr="00C57B4E">
        <w:rPr>
          <w:rFonts w:ascii="Times New Roman" w:hAnsi="Times New Roman" w:cs="Times New Roman"/>
          <w:sz w:val="28"/>
          <w:szCs w:val="28"/>
        </w:rPr>
        <w:t xml:space="preserve"> нововведення вимагають вирішення нових завдань та створення раціональної методики обліку</w:t>
      </w:r>
      <w:r w:rsidR="00161787" w:rsidRPr="00C57B4E">
        <w:rPr>
          <w:rFonts w:ascii="Times New Roman" w:hAnsi="Times New Roman" w:cs="Times New Roman"/>
          <w:sz w:val="28"/>
          <w:szCs w:val="28"/>
        </w:rPr>
        <w:t xml:space="preserve"> основних засобів</w:t>
      </w:r>
      <w:r w:rsidR="000319DF" w:rsidRPr="00C57B4E">
        <w:rPr>
          <w:rFonts w:ascii="Times New Roman" w:hAnsi="Times New Roman" w:cs="Times New Roman"/>
          <w:sz w:val="28"/>
          <w:szCs w:val="28"/>
        </w:rPr>
        <w:t>, яка відповідає чинному законодавстві та дозволяє формувати достовірну та правдиву інформації щодо основних засобів.</w:t>
      </w:r>
    </w:p>
    <w:p w:rsidR="000319DF" w:rsidRPr="00C57B4E" w:rsidRDefault="000319DF" w:rsidP="00161787">
      <w:pPr>
        <w:widowControl w:val="0"/>
        <w:autoSpaceDE w:val="0"/>
        <w:autoSpaceDN w:val="0"/>
        <w:adjustRightInd w:val="0"/>
        <w:ind w:firstLine="720"/>
        <w:rPr>
          <w:rFonts w:ascii="Times New Roman" w:hAnsi="Times New Roman" w:cs="Times New Roman"/>
          <w:sz w:val="28"/>
          <w:szCs w:val="28"/>
        </w:rPr>
      </w:pPr>
      <w:r w:rsidRPr="00C57B4E">
        <w:rPr>
          <w:rFonts w:ascii="Times New Roman" w:hAnsi="Times New Roman" w:cs="Times New Roman"/>
          <w:sz w:val="28"/>
          <w:szCs w:val="28"/>
        </w:rPr>
        <w:t xml:space="preserve">Значний внесок у розвиток теоретичних та методологічних засад обліку основних засобів внесли українські вчені Ф.Ф. </w:t>
      </w:r>
      <w:proofErr w:type="spellStart"/>
      <w:r w:rsidRPr="00C57B4E">
        <w:rPr>
          <w:rFonts w:ascii="Times New Roman" w:hAnsi="Times New Roman" w:cs="Times New Roman"/>
          <w:sz w:val="28"/>
          <w:szCs w:val="28"/>
        </w:rPr>
        <w:t>Бутинець</w:t>
      </w:r>
      <w:proofErr w:type="spellEnd"/>
      <w:r w:rsidRPr="00C57B4E">
        <w:rPr>
          <w:rFonts w:ascii="Times New Roman" w:hAnsi="Times New Roman" w:cs="Times New Roman"/>
          <w:sz w:val="28"/>
          <w:szCs w:val="28"/>
        </w:rPr>
        <w:t xml:space="preserve">, Б.І. Валуєв, З.В. Задорожний, Г.Г. </w:t>
      </w:r>
      <w:proofErr w:type="spellStart"/>
      <w:r w:rsidRPr="00C57B4E">
        <w:rPr>
          <w:rFonts w:ascii="Times New Roman" w:hAnsi="Times New Roman" w:cs="Times New Roman"/>
          <w:sz w:val="28"/>
          <w:szCs w:val="28"/>
        </w:rPr>
        <w:t>Кірейцев</w:t>
      </w:r>
      <w:proofErr w:type="spellEnd"/>
      <w:r w:rsidRPr="00C57B4E">
        <w:rPr>
          <w:rFonts w:ascii="Times New Roman" w:hAnsi="Times New Roman" w:cs="Times New Roman"/>
          <w:sz w:val="28"/>
          <w:szCs w:val="28"/>
        </w:rPr>
        <w:t xml:space="preserve">, Я.Д. Крупка, Н.М. </w:t>
      </w:r>
      <w:proofErr w:type="spellStart"/>
      <w:r w:rsidRPr="00C57B4E">
        <w:rPr>
          <w:rFonts w:ascii="Times New Roman" w:hAnsi="Times New Roman" w:cs="Times New Roman"/>
          <w:sz w:val="28"/>
          <w:szCs w:val="28"/>
        </w:rPr>
        <w:t>Малюга</w:t>
      </w:r>
      <w:proofErr w:type="spellEnd"/>
      <w:r w:rsidRPr="00C57B4E">
        <w:rPr>
          <w:rFonts w:ascii="Times New Roman" w:hAnsi="Times New Roman" w:cs="Times New Roman"/>
          <w:sz w:val="28"/>
          <w:szCs w:val="28"/>
        </w:rPr>
        <w:t xml:space="preserve">, В.Б. </w:t>
      </w:r>
      <w:proofErr w:type="spellStart"/>
      <w:r w:rsidRPr="00C57B4E">
        <w:rPr>
          <w:rFonts w:ascii="Times New Roman" w:hAnsi="Times New Roman" w:cs="Times New Roman"/>
          <w:sz w:val="28"/>
          <w:szCs w:val="28"/>
        </w:rPr>
        <w:t>Моссаковський</w:t>
      </w:r>
      <w:proofErr w:type="spellEnd"/>
      <w:r w:rsidRPr="00C57B4E">
        <w:rPr>
          <w:rFonts w:ascii="Times New Roman" w:hAnsi="Times New Roman" w:cs="Times New Roman"/>
          <w:sz w:val="28"/>
          <w:szCs w:val="28"/>
        </w:rPr>
        <w:t xml:space="preserve">, Л.К. Сук, В.Г. Швець, С.В. Хома та ін. Вище названі економісти розглядають в своїх роботах проблеми вдосконалення обліку руху основних засобів, амортизації, порядку списання витрат на поліпшення цих активів. </w:t>
      </w:r>
      <w:r w:rsidR="00161787" w:rsidRPr="00C57B4E">
        <w:rPr>
          <w:rFonts w:ascii="Times New Roman" w:hAnsi="Times New Roman" w:cs="Times New Roman"/>
          <w:sz w:val="28"/>
          <w:szCs w:val="28"/>
        </w:rPr>
        <w:t xml:space="preserve">Однак, </w:t>
      </w:r>
      <w:r w:rsidR="00161787" w:rsidRPr="00C57B4E">
        <w:rPr>
          <w:rFonts w:ascii="Times New Roman" w:hAnsi="Times New Roman" w:cs="Times New Roman"/>
          <w:sz w:val="28"/>
          <w:szCs w:val="28"/>
        </w:rPr>
        <w:lastRenderedPageBreak/>
        <w:t>б</w:t>
      </w:r>
      <w:r w:rsidRPr="00C57B4E">
        <w:rPr>
          <w:rFonts w:ascii="Times New Roman" w:hAnsi="Times New Roman" w:cs="Times New Roman"/>
          <w:sz w:val="28"/>
          <w:szCs w:val="28"/>
        </w:rPr>
        <w:t>ільшість проблем, які розглядаються в цих роботах залишаються не вирішеними і по сьогоднішній день.</w:t>
      </w:r>
      <w:r w:rsidR="00161787" w:rsidRPr="00C57B4E">
        <w:rPr>
          <w:rFonts w:ascii="Times New Roman" w:hAnsi="Times New Roman" w:cs="Times New Roman"/>
          <w:sz w:val="28"/>
          <w:szCs w:val="28"/>
        </w:rPr>
        <w:t xml:space="preserve"> </w:t>
      </w:r>
      <w:r w:rsidRPr="00C57B4E">
        <w:rPr>
          <w:rFonts w:ascii="Times New Roman" w:hAnsi="Times New Roman" w:cs="Times New Roman"/>
          <w:sz w:val="28"/>
          <w:szCs w:val="28"/>
        </w:rPr>
        <w:t>Зокрема, на даний час найбільш гострою проблемою обліку основних засобів є неузгодженість національн</w:t>
      </w:r>
      <w:r w:rsidR="00161787" w:rsidRPr="00C57B4E">
        <w:rPr>
          <w:rFonts w:ascii="Times New Roman" w:hAnsi="Times New Roman" w:cs="Times New Roman"/>
          <w:sz w:val="28"/>
          <w:szCs w:val="28"/>
        </w:rPr>
        <w:t>ого підходу щодо</w:t>
      </w:r>
      <w:r w:rsidRPr="00C57B4E">
        <w:rPr>
          <w:rFonts w:ascii="Times New Roman" w:hAnsi="Times New Roman" w:cs="Times New Roman"/>
          <w:sz w:val="28"/>
          <w:szCs w:val="28"/>
        </w:rPr>
        <w:t xml:space="preserve"> </w:t>
      </w:r>
      <w:r w:rsidR="00161787" w:rsidRPr="00C57B4E">
        <w:rPr>
          <w:rFonts w:ascii="Times New Roman" w:hAnsi="Times New Roman" w:cs="Times New Roman"/>
          <w:sz w:val="28"/>
          <w:szCs w:val="28"/>
        </w:rPr>
        <w:t xml:space="preserve">організації та методики обліку вибуття </w:t>
      </w:r>
      <w:r w:rsidR="00A54225" w:rsidRPr="00C57B4E">
        <w:rPr>
          <w:rFonts w:ascii="Times New Roman" w:hAnsi="Times New Roman" w:cs="Times New Roman"/>
          <w:sz w:val="28"/>
          <w:szCs w:val="28"/>
        </w:rPr>
        <w:t>основних засобів та</w:t>
      </w:r>
      <w:r w:rsidRPr="00C57B4E">
        <w:rPr>
          <w:rFonts w:ascii="Times New Roman" w:hAnsi="Times New Roman" w:cs="Times New Roman"/>
          <w:sz w:val="28"/>
          <w:szCs w:val="28"/>
        </w:rPr>
        <w:t xml:space="preserve"> їх реалізації. Бухгалтерський облік необоротних активів зазнав позитивних змін із впровадженням положень Податкового кодексу України. </w:t>
      </w:r>
      <w:r w:rsidR="00A54225" w:rsidRPr="00C57B4E">
        <w:rPr>
          <w:rFonts w:ascii="Times New Roman" w:hAnsi="Times New Roman" w:cs="Times New Roman"/>
          <w:sz w:val="28"/>
          <w:szCs w:val="28"/>
        </w:rPr>
        <w:t>Відтак,</w:t>
      </w:r>
      <w:r w:rsidRPr="00C57B4E">
        <w:rPr>
          <w:rFonts w:ascii="Times New Roman" w:hAnsi="Times New Roman" w:cs="Times New Roman"/>
          <w:sz w:val="28"/>
          <w:szCs w:val="28"/>
        </w:rPr>
        <w:t xml:space="preserve"> спростився порядок нарахування амортизації основних засобів та їх визнання у період придбання, що є позитивним моментом для зближення бухгалтерський та податкового обліку. </w:t>
      </w:r>
    </w:p>
    <w:p w:rsidR="00FB5CD8" w:rsidRPr="00C57B4E" w:rsidRDefault="00FB5CD8" w:rsidP="00FB5CD8">
      <w:pPr>
        <w:pStyle w:val="rvps11"/>
        <w:spacing w:before="0" w:beforeAutospacing="0" w:after="0" w:afterAutospacing="0" w:line="360" w:lineRule="auto"/>
        <w:ind w:firstLine="720"/>
        <w:jc w:val="both"/>
        <w:rPr>
          <w:sz w:val="28"/>
          <w:szCs w:val="28"/>
          <w:lang w:val="uk-UA"/>
        </w:rPr>
      </w:pPr>
      <w:r w:rsidRPr="00C57B4E">
        <w:rPr>
          <w:rStyle w:val="rvts10"/>
          <w:sz w:val="28"/>
          <w:szCs w:val="28"/>
          <w:lang w:val="uk-UA"/>
        </w:rPr>
        <w:t xml:space="preserve">Необхідність вирішення зазначених вище питань обумовили </w:t>
      </w:r>
      <w:r w:rsidR="00FC204A" w:rsidRPr="00C57B4E">
        <w:rPr>
          <w:rStyle w:val="rvts10"/>
          <w:sz w:val="28"/>
          <w:szCs w:val="28"/>
          <w:lang w:val="uk-UA"/>
        </w:rPr>
        <w:t>вибір</w:t>
      </w:r>
      <w:r w:rsidRPr="00C57B4E">
        <w:rPr>
          <w:rStyle w:val="rvts10"/>
          <w:sz w:val="28"/>
          <w:szCs w:val="28"/>
          <w:lang w:val="uk-UA"/>
        </w:rPr>
        <w:t xml:space="preserve"> теми та її наукови</w:t>
      </w:r>
      <w:r w:rsidR="00FC204A" w:rsidRPr="00C57B4E">
        <w:rPr>
          <w:rStyle w:val="rvts10"/>
          <w:sz w:val="28"/>
          <w:szCs w:val="28"/>
          <w:lang w:val="uk-UA"/>
        </w:rPr>
        <w:t>й</w:t>
      </w:r>
      <w:r w:rsidRPr="00C57B4E">
        <w:rPr>
          <w:rStyle w:val="rvts10"/>
          <w:sz w:val="28"/>
          <w:szCs w:val="28"/>
          <w:lang w:val="uk-UA"/>
        </w:rPr>
        <w:t xml:space="preserve"> і практичний інтерес</w:t>
      </w:r>
      <w:r w:rsidR="00FC204A" w:rsidRPr="00C57B4E">
        <w:rPr>
          <w:rStyle w:val="rvts10"/>
          <w:sz w:val="28"/>
          <w:szCs w:val="28"/>
          <w:lang w:val="uk-UA"/>
        </w:rPr>
        <w:t>, визначили її мету і завдання</w:t>
      </w:r>
      <w:r w:rsidRPr="00C57B4E">
        <w:rPr>
          <w:rStyle w:val="rvts10"/>
          <w:sz w:val="28"/>
          <w:szCs w:val="28"/>
          <w:lang w:val="uk-UA"/>
        </w:rPr>
        <w:t>.</w:t>
      </w:r>
    </w:p>
    <w:p w:rsidR="000319DF" w:rsidRPr="00C57B4E" w:rsidRDefault="000319DF" w:rsidP="000319DF">
      <w:pPr>
        <w:widowControl w:val="0"/>
        <w:autoSpaceDE w:val="0"/>
        <w:autoSpaceDN w:val="0"/>
        <w:adjustRightInd w:val="0"/>
        <w:ind w:firstLine="720"/>
        <w:rPr>
          <w:rFonts w:ascii="Times New Roman" w:hAnsi="Times New Roman" w:cs="Times New Roman"/>
          <w:sz w:val="28"/>
          <w:szCs w:val="28"/>
        </w:rPr>
      </w:pPr>
      <w:r w:rsidRPr="00C57B4E">
        <w:rPr>
          <w:rFonts w:ascii="Times New Roman" w:hAnsi="Times New Roman" w:cs="Times New Roman"/>
          <w:b/>
          <w:bCs/>
          <w:sz w:val="28"/>
          <w:szCs w:val="28"/>
        </w:rPr>
        <w:t xml:space="preserve">Мета дослідження </w:t>
      </w:r>
      <w:r w:rsidRPr="00C57B4E">
        <w:rPr>
          <w:rFonts w:ascii="Times New Roman" w:hAnsi="Times New Roman" w:cs="Times New Roman"/>
          <w:bCs/>
          <w:sz w:val="28"/>
          <w:szCs w:val="28"/>
        </w:rPr>
        <w:t>поляга</w:t>
      </w:r>
      <w:r w:rsidRPr="00C57B4E">
        <w:rPr>
          <w:rFonts w:ascii="Times New Roman" w:hAnsi="Times New Roman" w:cs="Times New Roman"/>
          <w:sz w:val="28"/>
          <w:szCs w:val="28"/>
        </w:rPr>
        <w:t xml:space="preserve">є у висвітленні </w:t>
      </w:r>
      <w:r w:rsidR="00BE2579" w:rsidRPr="00C57B4E">
        <w:rPr>
          <w:rFonts w:ascii="Times New Roman" w:hAnsi="Times New Roman" w:cs="Times New Roman"/>
          <w:sz w:val="28"/>
          <w:szCs w:val="28"/>
        </w:rPr>
        <w:t xml:space="preserve">теоретичних і </w:t>
      </w:r>
      <w:r w:rsidRPr="00C57B4E">
        <w:rPr>
          <w:rFonts w:ascii="Times New Roman" w:hAnsi="Times New Roman" w:cs="Times New Roman"/>
          <w:sz w:val="28"/>
          <w:szCs w:val="28"/>
        </w:rPr>
        <w:t xml:space="preserve">методичних засад обліку </w:t>
      </w:r>
      <w:r w:rsidR="00BE2579" w:rsidRPr="00C57B4E">
        <w:rPr>
          <w:rFonts w:ascii="Times New Roman" w:hAnsi="Times New Roman" w:cs="Times New Roman"/>
          <w:sz w:val="28"/>
          <w:szCs w:val="28"/>
        </w:rPr>
        <w:t>й</w:t>
      </w:r>
      <w:r w:rsidRPr="00C57B4E">
        <w:rPr>
          <w:rFonts w:ascii="Times New Roman" w:hAnsi="Times New Roman" w:cs="Times New Roman"/>
          <w:sz w:val="28"/>
          <w:szCs w:val="28"/>
        </w:rPr>
        <w:t xml:space="preserve"> а</w:t>
      </w:r>
      <w:r w:rsidR="00A54225" w:rsidRPr="00C57B4E">
        <w:rPr>
          <w:rFonts w:ascii="Times New Roman" w:hAnsi="Times New Roman" w:cs="Times New Roman"/>
          <w:sz w:val="28"/>
          <w:szCs w:val="28"/>
        </w:rPr>
        <w:t>удит</w:t>
      </w:r>
      <w:r w:rsidRPr="00C57B4E">
        <w:rPr>
          <w:rFonts w:ascii="Times New Roman" w:hAnsi="Times New Roman" w:cs="Times New Roman"/>
          <w:sz w:val="28"/>
          <w:szCs w:val="28"/>
        </w:rPr>
        <w:t>у основних засобів з метою її удосконалення відповідно до потреб управління.</w:t>
      </w:r>
    </w:p>
    <w:p w:rsidR="00FB5CD8" w:rsidRPr="00C57B4E" w:rsidRDefault="009C4DA8" w:rsidP="00FB5CD8">
      <w:pPr>
        <w:ind w:firstLine="709"/>
        <w:rPr>
          <w:rFonts w:ascii="Times New Roman" w:hAnsi="Times New Roman" w:cs="Times New Roman"/>
          <w:sz w:val="28"/>
          <w:szCs w:val="28"/>
        </w:rPr>
      </w:pPr>
      <w:r w:rsidRPr="00C57B4E">
        <w:rPr>
          <w:rFonts w:ascii="Times New Roman" w:hAnsi="Times New Roman" w:cs="Times New Roman"/>
          <w:b/>
          <w:sz w:val="28"/>
          <w:szCs w:val="28"/>
        </w:rPr>
        <w:t>Постановка завдання.</w:t>
      </w:r>
      <w:r w:rsidRPr="00C57B4E">
        <w:rPr>
          <w:rFonts w:ascii="Times New Roman" w:hAnsi="Times New Roman" w:cs="Times New Roman"/>
          <w:sz w:val="28"/>
          <w:szCs w:val="28"/>
        </w:rPr>
        <w:t xml:space="preserve"> </w:t>
      </w:r>
      <w:r w:rsidR="00FC204A" w:rsidRPr="00C57B4E">
        <w:rPr>
          <w:rFonts w:ascii="Times New Roman" w:hAnsi="Times New Roman" w:cs="Times New Roman"/>
          <w:sz w:val="28"/>
          <w:szCs w:val="28"/>
        </w:rPr>
        <w:t xml:space="preserve">Для реалізації зазначеної мети поставлені </w:t>
      </w:r>
      <w:r w:rsidR="00FB5CD8" w:rsidRPr="00C57B4E">
        <w:rPr>
          <w:rFonts w:ascii="Times New Roman" w:hAnsi="Times New Roman" w:cs="Times New Roman"/>
          <w:sz w:val="28"/>
          <w:szCs w:val="28"/>
        </w:rPr>
        <w:t>такі завдання дослідження</w:t>
      </w:r>
      <w:r w:rsidR="00FC204A" w:rsidRPr="00C57B4E">
        <w:rPr>
          <w:rFonts w:ascii="Times New Roman" w:hAnsi="Times New Roman" w:cs="Times New Roman"/>
          <w:sz w:val="28"/>
          <w:szCs w:val="28"/>
        </w:rPr>
        <w:t xml:space="preserve"> і зроблена спроба їх вирішити</w:t>
      </w:r>
      <w:r w:rsidR="00FB5CD8" w:rsidRPr="00C57B4E">
        <w:rPr>
          <w:rFonts w:ascii="Times New Roman" w:hAnsi="Times New Roman" w:cs="Times New Roman"/>
          <w:sz w:val="28"/>
          <w:szCs w:val="28"/>
        </w:rPr>
        <w:t>:</w:t>
      </w:r>
    </w:p>
    <w:p w:rsidR="00FB5CD8" w:rsidRPr="00C57B4E" w:rsidRDefault="00FB5CD8" w:rsidP="00FC3BC3">
      <w:pPr>
        <w:numPr>
          <w:ilvl w:val="0"/>
          <w:numId w:val="7"/>
        </w:numPr>
        <w:ind w:left="0" w:firstLine="709"/>
        <w:rPr>
          <w:rFonts w:ascii="Times New Roman" w:hAnsi="Times New Roman" w:cs="Times New Roman"/>
          <w:sz w:val="28"/>
          <w:szCs w:val="28"/>
        </w:rPr>
      </w:pPr>
      <w:r w:rsidRPr="00C57B4E">
        <w:rPr>
          <w:rFonts w:ascii="Times New Roman" w:hAnsi="Times New Roman" w:cs="Times New Roman"/>
          <w:sz w:val="28"/>
          <w:szCs w:val="28"/>
        </w:rPr>
        <w:t>розкрити сутність основних засобів і завдання їх обліку;</w:t>
      </w:r>
    </w:p>
    <w:p w:rsidR="00FB5CD8" w:rsidRPr="00C57B4E" w:rsidRDefault="00FB5CD8" w:rsidP="00FC3BC3">
      <w:pPr>
        <w:numPr>
          <w:ilvl w:val="0"/>
          <w:numId w:val="7"/>
        </w:numPr>
        <w:ind w:left="0" w:firstLine="709"/>
        <w:rPr>
          <w:rFonts w:ascii="Times New Roman" w:hAnsi="Times New Roman" w:cs="Times New Roman"/>
          <w:sz w:val="28"/>
          <w:szCs w:val="28"/>
        </w:rPr>
      </w:pPr>
      <w:r w:rsidRPr="00C57B4E">
        <w:rPr>
          <w:rFonts w:ascii="Times New Roman" w:hAnsi="Times New Roman" w:cs="Times New Roman"/>
          <w:sz w:val="28"/>
          <w:szCs w:val="28"/>
        </w:rPr>
        <w:t>охарактеризувати порядок визнання й оцінки основних засобів;</w:t>
      </w:r>
    </w:p>
    <w:p w:rsidR="00FB5CD8" w:rsidRPr="00C57B4E" w:rsidRDefault="00084CB1" w:rsidP="00FC3BC3">
      <w:pPr>
        <w:numPr>
          <w:ilvl w:val="0"/>
          <w:numId w:val="7"/>
        </w:numPr>
        <w:ind w:left="0" w:firstLine="709"/>
        <w:rPr>
          <w:rFonts w:ascii="Times New Roman" w:hAnsi="Times New Roman" w:cs="Times New Roman"/>
          <w:sz w:val="28"/>
          <w:szCs w:val="28"/>
        </w:rPr>
      </w:pPr>
      <w:r w:rsidRPr="00C57B4E">
        <w:rPr>
          <w:rFonts w:ascii="Times New Roman" w:hAnsi="Times New Roman" w:cs="Times New Roman"/>
          <w:sz w:val="28"/>
          <w:szCs w:val="28"/>
        </w:rPr>
        <w:t xml:space="preserve">порівняти методику обліку основних засобів за національними та міжнародними стандартами </w:t>
      </w:r>
      <w:r w:rsidR="00A54225" w:rsidRPr="00C57B4E">
        <w:rPr>
          <w:rFonts w:ascii="Times New Roman" w:hAnsi="Times New Roman" w:cs="Times New Roman"/>
          <w:sz w:val="28"/>
          <w:szCs w:val="28"/>
        </w:rPr>
        <w:t xml:space="preserve">(положеннями) </w:t>
      </w:r>
      <w:r w:rsidRPr="00C57B4E">
        <w:rPr>
          <w:rFonts w:ascii="Times New Roman" w:hAnsi="Times New Roman" w:cs="Times New Roman"/>
          <w:sz w:val="28"/>
          <w:szCs w:val="28"/>
        </w:rPr>
        <w:t>бухгалтерського обліку;</w:t>
      </w:r>
    </w:p>
    <w:p w:rsidR="00FB5CD8" w:rsidRPr="00C57B4E" w:rsidRDefault="00FB5CD8" w:rsidP="00FC3BC3">
      <w:pPr>
        <w:numPr>
          <w:ilvl w:val="0"/>
          <w:numId w:val="7"/>
        </w:numPr>
        <w:ind w:left="0" w:firstLine="709"/>
        <w:rPr>
          <w:rFonts w:ascii="Times New Roman" w:hAnsi="Times New Roman" w:cs="Times New Roman"/>
          <w:sz w:val="28"/>
          <w:szCs w:val="28"/>
        </w:rPr>
      </w:pPr>
      <w:r w:rsidRPr="00C57B4E">
        <w:rPr>
          <w:rFonts w:ascii="Times New Roman" w:hAnsi="Times New Roman" w:cs="Times New Roman"/>
          <w:sz w:val="28"/>
          <w:szCs w:val="28"/>
        </w:rPr>
        <w:t xml:space="preserve">дати </w:t>
      </w:r>
      <w:r w:rsidR="00084CB1" w:rsidRPr="00C57B4E">
        <w:rPr>
          <w:rFonts w:ascii="Times New Roman" w:hAnsi="Times New Roman" w:cs="Times New Roman"/>
          <w:sz w:val="28"/>
          <w:szCs w:val="28"/>
        </w:rPr>
        <w:t xml:space="preserve">пропозиції </w:t>
      </w:r>
      <w:r w:rsidRPr="00C57B4E">
        <w:rPr>
          <w:rFonts w:ascii="Times New Roman" w:hAnsi="Times New Roman" w:cs="Times New Roman"/>
          <w:sz w:val="28"/>
          <w:szCs w:val="28"/>
        </w:rPr>
        <w:t xml:space="preserve">щодо </w:t>
      </w:r>
      <w:r w:rsidR="00084CB1" w:rsidRPr="00C57B4E">
        <w:rPr>
          <w:rFonts w:ascii="Times New Roman" w:hAnsi="Times New Roman" w:cs="Times New Roman"/>
          <w:sz w:val="28"/>
          <w:szCs w:val="28"/>
        </w:rPr>
        <w:t>покращення первинного</w:t>
      </w:r>
      <w:r w:rsidRPr="00C57B4E">
        <w:rPr>
          <w:rFonts w:ascii="Times New Roman" w:hAnsi="Times New Roman" w:cs="Times New Roman"/>
          <w:sz w:val="28"/>
          <w:szCs w:val="28"/>
        </w:rPr>
        <w:t xml:space="preserve"> обліку </w:t>
      </w:r>
      <w:r w:rsidR="00084CB1" w:rsidRPr="00C57B4E">
        <w:rPr>
          <w:rFonts w:ascii="Times New Roman" w:hAnsi="Times New Roman" w:cs="Times New Roman"/>
          <w:sz w:val="28"/>
          <w:szCs w:val="28"/>
        </w:rPr>
        <w:t>руху основних засобів</w:t>
      </w:r>
      <w:r w:rsidRPr="00C57B4E">
        <w:rPr>
          <w:rFonts w:ascii="Times New Roman" w:hAnsi="Times New Roman" w:cs="Times New Roman"/>
          <w:sz w:val="28"/>
          <w:szCs w:val="28"/>
        </w:rPr>
        <w:t>;</w:t>
      </w:r>
    </w:p>
    <w:p w:rsidR="00084CB1" w:rsidRPr="00C57B4E" w:rsidRDefault="00FC204A" w:rsidP="00FC3BC3">
      <w:pPr>
        <w:numPr>
          <w:ilvl w:val="0"/>
          <w:numId w:val="7"/>
        </w:numPr>
        <w:ind w:left="0" w:firstLine="709"/>
        <w:rPr>
          <w:rFonts w:ascii="Times New Roman" w:hAnsi="Times New Roman" w:cs="Times New Roman"/>
          <w:sz w:val="28"/>
          <w:szCs w:val="28"/>
        </w:rPr>
      </w:pPr>
      <w:r w:rsidRPr="00C57B4E">
        <w:rPr>
          <w:rFonts w:ascii="Times New Roman" w:hAnsi="Times New Roman" w:cs="Times New Roman"/>
          <w:sz w:val="28"/>
          <w:szCs w:val="28"/>
        </w:rPr>
        <w:t xml:space="preserve">критично </w:t>
      </w:r>
      <w:r w:rsidR="00084CB1" w:rsidRPr="00C57B4E">
        <w:rPr>
          <w:rFonts w:ascii="Times New Roman" w:hAnsi="Times New Roman" w:cs="Times New Roman"/>
          <w:sz w:val="28"/>
          <w:szCs w:val="28"/>
        </w:rPr>
        <w:t>оцінити діючу методику обліку основних засобів та надати відповідні рекомендації щодо її покращення;</w:t>
      </w:r>
    </w:p>
    <w:p w:rsidR="00FB5CD8" w:rsidRPr="00C57B4E" w:rsidRDefault="00A54225" w:rsidP="00FC3BC3">
      <w:pPr>
        <w:numPr>
          <w:ilvl w:val="0"/>
          <w:numId w:val="7"/>
        </w:numPr>
        <w:ind w:left="0" w:firstLine="709"/>
        <w:rPr>
          <w:rFonts w:ascii="Times New Roman" w:hAnsi="Times New Roman" w:cs="Times New Roman"/>
          <w:sz w:val="28"/>
          <w:szCs w:val="28"/>
        </w:rPr>
      </w:pPr>
      <w:r w:rsidRPr="00C57B4E">
        <w:rPr>
          <w:rFonts w:ascii="Times New Roman" w:hAnsi="Times New Roman" w:cs="Times New Roman"/>
          <w:sz w:val="28"/>
          <w:szCs w:val="28"/>
        </w:rPr>
        <w:t>обґрунтувати та узагальнити методику</w:t>
      </w:r>
      <w:r w:rsidR="00FB5CD8" w:rsidRPr="00C57B4E">
        <w:rPr>
          <w:rFonts w:ascii="Times New Roman" w:hAnsi="Times New Roman" w:cs="Times New Roman"/>
          <w:sz w:val="28"/>
          <w:szCs w:val="28"/>
        </w:rPr>
        <w:t xml:space="preserve"> а</w:t>
      </w:r>
      <w:r w:rsidRPr="00C57B4E">
        <w:rPr>
          <w:rFonts w:ascii="Times New Roman" w:hAnsi="Times New Roman" w:cs="Times New Roman"/>
          <w:sz w:val="28"/>
          <w:szCs w:val="28"/>
        </w:rPr>
        <w:t>удит</w:t>
      </w:r>
      <w:r w:rsidR="00FB5CD8" w:rsidRPr="00C57B4E">
        <w:rPr>
          <w:rFonts w:ascii="Times New Roman" w:hAnsi="Times New Roman" w:cs="Times New Roman"/>
          <w:sz w:val="28"/>
          <w:szCs w:val="28"/>
        </w:rPr>
        <w:t xml:space="preserve">у </w:t>
      </w:r>
      <w:r w:rsidRPr="00C57B4E">
        <w:rPr>
          <w:rFonts w:ascii="Times New Roman" w:hAnsi="Times New Roman" w:cs="Times New Roman"/>
          <w:sz w:val="28"/>
          <w:szCs w:val="28"/>
        </w:rPr>
        <w:t>основних засобів</w:t>
      </w:r>
      <w:r w:rsidR="00FB5CD8" w:rsidRPr="00C57B4E">
        <w:rPr>
          <w:rFonts w:ascii="Times New Roman" w:hAnsi="Times New Roman" w:cs="Times New Roman"/>
          <w:sz w:val="28"/>
          <w:szCs w:val="28"/>
        </w:rPr>
        <w:t>;</w:t>
      </w:r>
    </w:p>
    <w:p w:rsidR="00FB5CD8" w:rsidRPr="00C57B4E" w:rsidRDefault="00A54225" w:rsidP="00FC3BC3">
      <w:pPr>
        <w:pStyle w:val="23"/>
        <w:widowControl w:val="0"/>
        <w:numPr>
          <w:ilvl w:val="0"/>
          <w:numId w:val="7"/>
        </w:numPr>
        <w:spacing w:after="0" w:line="360" w:lineRule="auto"/>
        <w:ind w:left="0" w:firstLine="709"/>
        <w:jc w:val="both"/>
        <w:rPr>
          <w:sz w:val="28"/>
          <w:szCs w:val="28"/>
          <w:lang w:val="uk-UA"/>
        </w:rPr>
      </w:pPr>
      <w:proofErr w:type="spellStart"/>
      <w:r w:rsidRPr="00C57B4E">
        <w:rPr>
          <w:sz w:val="28"/>
          <w:szCs w:val="28"/>
        </w:rPr>
        <w:t>дати</w:t>
      </w:r>
      <w:proofErr w:type="spellEnd"/>
      <w:r w:rsidRPr="00C57B4E">
        <w:rPr>
          <w:sz w:val="28"/>
          <w:szCs w:val="28"/>
        </w:rPr>
        <w:t xml:space="preserve"> </w:t>
      </w:r>
      <w:proofErr w:type="spellStart"/>
      <w:r w:rsidRPr="00C57B4E">
        <w:rPr>
          <w:sz w:val="28"/>
          <w:szCs w:val="28"/>
        </w:rPr>
        <w:t>оцінку</w:t>
      </w:r>
      <w:proofErr w:type="spellEnd"/>
      <w:r w:rsidRPr="00C57B4E">
        <w:rPr>
          <w:sz w:val="28"/>
          <w:szCs w:val="28"/>
        </w:rPr>
        <w:t xml:space="preserve"> </w:t>
      </w:r>
      <w:r w:rsidRPr="00C57B4E">
        <w:rPr>
          <w:sz w:val="28"/>
          <w:szCs w:val="28"/>
          <w:lang w:val="uk-UA"/>
        </w:rPr>
        <w:t xml:space="preserve">технічному стану та рекомендації щодо </w:t>
      </w:r>
      <w:r w:rsidR="00FB5CD8" w:rsidRPr="00C57B4E">
        <w:rPr>
          <w:sz w:val="28"/>
          <w:szCs w:val="28"/>
          <w:lang w:val="uk-UA"/>
        </w:rPr>
        <w:t>підвищення ефективності використання основних засобів</w:t>
      </w:r>
      <w:r w:rsidR="002F42FC" w:rsidRPr="00C57B4E">
        <w:rPr>
          <w:sz w:val="28"/>
          <w:szCs w:val="28"/>
          <w:lang w:val="uk-UA"/>
        </w:rPr>
        <w:t xml:space="preserve"> на досліджуваному підприємстві</w:t>
      </w:r>
      <w:r w:rsidR="00FB5CD8" w:rsidRPr="00C57B4E">
        <w:rPr>
          <w:sz w:val="28"/>
          <w:szCs w:val="28"/>
          <w:lang w:val="uk-UA"/>
        </w:rPr>
        <w:t>.</w:t>
      </w:r>
    </w:p>
    <w:p w:rsidR="009C4DA8" w:rsidRPr="00C57B4E" w:rsidRDefault="00173207" w:rsidP="00173207">
      <w:pPr>
        <w:ind w:firstLine="720"/>
        <w:rPr>
          <w:rFonts w:ascii="Times New Roman" w:hAnsi="Times New Roman" w:cs="Times New Roman"/>
          <w:sz w:val="28"/>
          <w:szCs w:val="28"/>
        </w:rPr>
      </w:pPr>
      <w:r w:rsidRPr="00C57B4E">
        <w:rPr>
          <w:rFonts w:ascii="Times New Roman" w:hAnsi="Times New Roman" w:cs="Times New Roman"/>
          <w:b/>
          <w:sz w:val="28"/>
          <w:szCs w:val="28"/>
        </w:rPr>
        <w:t xml:space="preserve">Об’єктом дослідження </w:t>
      </w:r>
      <w:r w:rsidR="009C4DA8" w:rsidRPr="00C57B4E">
        <w:rPr>
          <w:rFonts w:ascii="Times New Roman" w:hAnsi="Times New Roman" w:cs="Times New Roman"/>
          <w:sz w:val="28"/>
          <w:szCs w:val="28"/>
        </w:rPr>
        <w:t>в роботі виступає фінансово-господарська діяльність підприємств з використання основних засобів.</w:t>
      </w:r>
    </w:p>
    <w:p w:rsidR="00173207" w:rsidRPr="00C57B4E" w:rsidRDefault="00975FAD" w:rsidP="00F97CFA">
      <w:pPr>
        <w:spacing w:line="348" w:lineRule="auto"/>
        <w:ind w:firstLine="720"/>
        <w:rPr>
          <w:rFonts w:ascii="Times New Roman" w:hAnsi="Times New Roman" w:cs="Times New Roman"/>
          <w:sz w:val="28"/>
          <w:szCs w:val="28"/>
        </w:rPr>
      </w:pPr>
      <w:r w:rsidRPr="00C57B4E">
        <w:rPr>
          <w:rFonts w:ascii="Times New Roman" w:hAnsi="Times New Roman" w:cs="Times New Roman"/>
          <w:b/>
          <w:bCs/>
          <w:sz w:val="28"/>
          <w:szCs w:val="28"/>
        </w:rPr>
        <w:lastRenderedPageBreak/>
        <w:t>Предметом дослідження</w:t>
      </w:r>
      <w:r w:rsidRPr="00C57B4E">
        <w:rPr>
          <w:rFonts w:ascii="Times New Roman" w:hAnsi="Times New Roman" w:cs="Times New Roman"/>
          <w:sz w:val="28"/>
          <w:szCs w:val="28"/>
        </w:rPr>
        <w:t xml:space="preserve"> </w:t>
      </w:r>
      <w:r w:rsidR="00173207" w:rsidRPr="00C57B4E">
        <w:rPr>
          <w:rFonts w:ascii="Times New Roman" w:hAnsi="Times New Roman" w:cs="Times New Roman"/>
          <w:sz w:val="28"/>
          <w:szCs w:val="28"/>
        </w:rPr>
        <w:t>є система обліку і а</w:t>
      </w:r>
      <w:r w:rsidR="002F42FC" w:rsidRPr="00C57B4E">
        <w:rPr>
          <w:rFonts w:ascii="Times New Roman" w:hAnsi="Times New Roman" w:cs="Times New Roman"/>
          <w:sz w:val="28"/>
          <w:szCs w:val="28"/>
        </w:rPr>
        <w:t>удит</w:t>
      </w:r>
      <w:r w:rsidR="00173207" w:rsidRPr="00C57B4E">
        <w:rPr>
          <w:rFonts w:ascii="Times New Roman" w:hAnsi="Times New Roman" w:cs="Times New Roman"/>
          <w:sz w:val="28"/>
          <w:szCs w:val="28"/>
        </w:rPr>
        <w:t xml:space="preserve">у основних засобів </w:t>
      </w:r>
      <w:r w:rsidR="00F26C18" w:rsidRPr="00C57B4E">
        <w:rPr>
          <w:rFonts w:ascii="Times New Roman" w:hAnsi="Times New Roman" w:cs="Times New Roman"/>
          <w:sz w:val="28"/>
          <w:szCs w:val="28"/>
        </w:rPr>
        <w:t xml:space="preserve">на </w:t>
      </w:r>
      <w:r w:rsidR="00173207" w:rsidRPr="00C57B4E">
        <w:rPr>
          <w:rFonts w:ascii="Times New Roman" w:hAnsi="Times New Roman" w:cs="Times New Roman"/>
          <w:sz w:val="28"/>
          <w:szCs w:val="28"/>
        </w:rPr>
        <w:t>підприємств</w:t>
      </w:r>
      <w:r w:rsidR="00F26C18" w:rsidRPr="00C57B4E">
        <w:rPr>
          <w:rFonts w:ascii="Times New Roman" w:hAnsi="Times New Roman" w:cs="Times New Roman"/>
          <w:sz w:val="28"/>
          <w:szCs w:val="28"/>
        </w:rPr>
        <w:t>ах</w:t>
      </w:r>
      <w:r w:rsidR="00173207" w:rsidRPr="00C57B4E">
        <w:rPr>
          <w:rFonts w:ascii="Times New Roman" w:hAnsi="Times New Roman" w:cs="Times New Roman"/>
          <w:sz w:val="28"/>
          <w:szCs w:val="28"/>
        </w:rPr>
        <w:t xml:space="preserve"> України, і зокрема </w:t>
      </w:r>
      <w:r w:rsidR="00F26C18" w:rsidRPr="00C57B4E">
        <w:rPr>
          <w:rFonts w:ascii="Times New Roman" w:hAnsi="Times New Roman" w:cs="Times New Roman"/>
          <w:sz w:val="28"/>
          <w:szCs w:val="28"/>
        </w:rPr>
        <w:t xml:space="preserve">в ПМК 12 </w:t>
      </w:r>
      <w:r w:rsidR="00173207" w:rsidRPr="00C57B4E">
        <w:rPr>
          <w:rFonts w:ascii="Times New Roman" w:hAnsi="Times New Roman" w:cs="Times New Roman"/>
          <w:sz w:val="28"/>
          <w:szCs w:val="28"/>
        </w:rPr>
        <w:t>ТОВ «</w:t>
      </w:r>
      <w:proofErr w:type="spellStart"/>
      <w:r w:rsidR="00F26C18" w:rsidRPr="00C57B4E">
        <w:rPr>
          <w:rFonts w:ascii="Times New Roman" w:hAnsi="Times New Roman" w:cs="Times New Roman"/>
          <w:sz w:val="28"/>
          <w:szCs w:val="28"/>
        </w:rPr>
        <w:t>Тернопільбуд</w:t>
      </w:r>
      <w:proofErr w:type="spellEnd"/>
      <w:r w:rsidR="00173207" w:rsidRPr="00C57B4E">
        <w:rPr>
          <w:rFonts w:ascii="Times New Roman" w:hAnsi="Times New Roman" w:cs="Times New Roman"/>
          <w:sz w:val="28"/>
          <w:szCs w:val="28"/>
        </w:rPr>
        <w:t>».</w:t>
      </w:r>
    </w:p>
    <w:p w:rsidR="00173207" w:rsidRPr="00C57B4E" w:rsidRDefault="00173207" w:rsidP="00F97CFA">
      <w:pPr>
        <w:widowControl w:val="0"/>
        <w:spacing w:line="348" w:lineRule="auto"/>
        <w:ind w:firstLine="720"/>
        <w:rPr>
          <w:rFonts w:ascii="Times New Roman" w:hAnsi="Times New Roman" w:cs="Times New Roman"/>
          <w:b/>
          <w:sz w:val="28"/>
          <w:szCs w:val="28"/>
        </w:rPr>
      </w:pPr>
      <w:r w:rsidRPr="00C57B4E">
        <w:rPr>
          <w:rFonts w:ascii="Times New Roman" w:hAnsi="Times New Roman" w:cs="Times New Roman"/>
          <w:b/>
          <w:sz w:val="28"/>
          <w:szCs w:val="28"/>
        </w:rPr>
        <w:t xml:space="preserve">Методи дослідження. </w:t>
      </w:r>
      <w:r w:rsidR="00F26C18" w:rsidRPr="00C57B4E">
        <w:rPr>
          <w:rStyle w:val="rvts10"/>
          <w:rFonts w:ascii="Times New Roman" w:hAnsi="Times New Roman" w:cs="Times New Roman"/>
          <w:sz w:val="28"/>
          <w:szCs w:val="28"/>
        </w:rPr>
        <w:t>В процесі дослідження застосовано загальнонаукові та спеціальні методи, а зокрема</w:t>
      </w:r>
      <w:r w:rsidR="00964DE1" w:rsidRPr="00C57B4E">
        <w:rPr>
          <w:rStyle w:val="rvts10"/>
          <w:rFonts w:ascii="Times New Roman" w:hAnsi="Times New Roman" w:cs="Times New Roman"/>
          <w:sz w:val="28"/>
          <w:szCs w:val="28"/>
        </w:rPr>
        <w:t>:</w:t>
      </w:r>
      <w:r w:rsidR="00F26C18" w:rsidRPr="00C57B4E">
        <w:rPr>
          <w:rStyle w:val="rvts10"/>
          <w:rFonts w:ascii="Times New Roman" w:hAnsi="Times New Roman" w:cs="Times New Roman"/>
          <w:sz w:val="28"/>
          <w:szCs w:val="28"/>
        </w:rPr>
        <w:t xml:space="preserve"> </w:t>
      </w:r>
      <w:r w:rsidRPr="00C57B4E">
        <w:rPr>
          <w:rStyle w:val="rvts10"/>
          <w:rFonts w:ascii="Times New Roman" w:hAnsi="Times New Roman" w:cs="Times New Roman"/>
          <w:sz w:val="28"/>
          <w:szCs w:val="28"/>
        </w:rPr>
        <w:t>діалектичний підхід до вивчення і розкриття сучасного стану обліку та а</w:t>
      </w:r>
      <w:r w:rsidR="00964DE1" w:rsidRPr="00C57B4E">
        <w:rPr>
          <w:rStyle w:val="rvts10"/>
          <w:rFonts w:ascii="Times New Roman" w:hAnsi="Times New Roman" w:cs="Times New Roman"/>
          <w:sz w:val="28"/>
          <w:szCs w:val="28"/>
        </w:rPr>
        <w:t>удит</w:t>
      </w:r>
      <w:r w:rsidRPr="00C57B4E">
        <w:rPr>
          <w:rStyle w:val="rvts10"/>
          <w:rFonts w:ascii="Times New Roman" w:hAnsi="Times New Roman" w:cs="Times New Roman"/>
          <w:sz w:val="28"/>
          <w:szCs w:val="28"/>
        </w:rPr>
        <w:t xml:space="preserve">у </w:t>
      </w:r>
      <w:r w:rsidRPr="00C57B4E">
        <w:rPr>
          <w:rFonts w:ascii="Times New Roman" w:hAnsi="Times New Roman" w:cs="Times New Roman"/>
          <w:sz w:val="28"/>
          <w:szCs w:val="28"/>
        </w:rPr>
        <w:t>основних засобів</w:t>
      </w:r>
      <w:r w:rsidR="00964DE1" w:rsidRPr="00C57B4E">
        <w:rPr>
          <w:rStyle w:val="rvts10"/>
          <w:rFonts w:ascii="Times New Roman" w:hAnsi="Times New Roman" w:cs="Times New Roman"/>
          <w:sz w:val="28"/>
          <w:szCs w:val="28"/>
        </w:rPr>
        <w:t xml:space="preserve">; </w:t>
      </w:r>
      <w:r w:rsidRPr="00C57B4E">
        <w:rPr>
          <w:rStyle w:val="rvts10"/>
          <w:rFonts w:ascii="Times New Roman" w:hAnsi="Times New Roman" w:cs="Times New Roman"/>
          <w:sz w:val="28"/>
          <w:szCs w:val="28"/>
        </w:rPr>
        <w:t>логічний та структурно-функціональний методи</w:t>
      </w:r>
      <w:r w:rsidR="00491A02" w:rsidRPr="00C57B4E">
        <w:rPr>
          <w:rStyle w:val="rvts10"/>
          <w:rFonts w:ascii="Times New Roman" w:hAnsi="Times New Roman" w:cs="Times New Roman"/>
          <w:sz w:val="28"/>
          <w:szCs w:val="28"/>
        </w:rPr>
        <w:t xml:space="preserve"> щодо формування організації та методики окремих ділянок обліку основних засобів; методи наукової абстракції, вибіркового обстеження, аналізу й синтезу, індукції та дедукції, групування і порівняння, а також інші прийоми економіко-статистичного дослідження. Для обробки даних було використано наступні методичні прийоми: огляд, документальна перевірка, аналітичні групування, узагальнення, метод рядів динаміки, коефіцієнтний аналіз.</w:t>
      </w:r>
    </w:p>
    <w:p w:rsidR="00173207" w:rsidRPr="00C57B4E" w:rsidRDefault="00173207" w:rsidP="00F97CFA">
      <w:pPr>
        <w:pStyle w:val="af0"/>
        <w:widowControl w:val="0"/>
        <w:spacing w:after="0" w:line="348" w:lineRule="auto"/>
        <w:ind w:left="0" w:firstLine="720"/>
        <w:rPr>
          <w:rFonts w:ascii="Times New Roman" w:hAnsi="Times New Roman" w:cs="Times New Roman"/>
          <w:sz w:val="28"/>
          <w:szCs w:val="28"/>
        </w:rPr>
      </w:pPr>
      <w:r w:rsidRPr="00C57B4E">
        <w:rPr>
          <w:rFonts w:ascii="Times New Roman" w:hAnsi="Times New Roman" w:cs="Times New Roman"/>
          <w:b/>
          <w:bCs/>
          <w:sz w:val="28"/>
          <w:szCs w:val="28"/>
        </w:rPr>
        <w:t>Наукова новизна</w:t>
      </w:r>
      <w:r w:rsidRPr="00C57B4E">
        <w:rPr>
          <w:rFonts w:ascii="Times New Roman" w:hAnsi="Times New Roman" w:cs="Times New Roman"/>
          <w:sz w:val="28"/>
          <w:szCs w:val="28"/>
        </w:rPr>
        <w:t xml:space="preserve"> </w:t>
      </w:r>
      <w:r w:rsidR="00FC204A" w:rsidRPr="00C57B4E">
        <w:rPr>
          <w:rStyle w:val="rvts10"/>
          <w:rFonts w:ascii="Times New Roman" w:hAnsi="Times New Roman" w:cs="Times New Roman"/>
          <w:sz w:val="28"/>
          <w:szCs w:val="28"/>
        </w:rPr>
        <w:t xml:space="preserve">полягає в </w:t>
      </w:r>
      <w:r w:rsidR="00491A02" w:rsidRPr="00C57B4E">
        <w:rPr>
          <w:rStyle w:val="rvts10"/>
          <w:rFonts w:ascii="Times New Roman" w:hAnsi="Times New Roman" w:cs="Times New Roman"/>
          <w:sz w:val="28"/>
          <w:szCs w:val="28"/>
        </w:rPr>
        <w:t>надан</w:t>
      </w:r>
      <w:r w:rsidR="00FC204A" w:rsidRPr="00C57B4E">
        <w:rPr>
          <w:rStyle w:val="rvts10"/>
          <w:rFonts w:ascii="Times New Roman" w:hAnsi="Times New Roman" w:cs="Times New Roman"/>
          <w:sz w:val="28"/>
          <w:szCs w:val="28"/>
        </w:rPr>
        <w:t xml:space="preserve">их </w:t>
      </w:r>
      <w:r w:rsidR="00491A02" w:rsidRPr="00C57B4E">
        <w:rPr>
          <w:rStyle w:val="rvts10"/>
          <w:rFonts w:ascii="Times New Roman" w:hAnsi="Times New Roman" w:cs="Times New Roman"/>
          <w:sz w:val="28"/>
          <w:szCs w:val="28"/>
        </w:rPr>
        <w:t xml:space="preserve">рекомендацій і </w:t>
      </w:r>
      <w:r w:rsidR="00FC204A" w:rsidRPr="00C57B4E">
        <w:rPr>
          <w:rStyle w:val="rvts10"/>
          <w:rFonts w:ascii="Times New Roman" w:hAnsi="Times New Roman" w:cs="Times New Roman"/>
          <w:sz w:val="28"/>
          <w:szCs w:val="28"/>
        </w:rPr>
        <w:t>пропозицій</w:t>
      </w:r>
      <w:r w:rsidR="00491A02" w:rsidRPr="00C57B4E">
        <w:rPr>
          <w:rStyle w:val="rvts10"/>
          <w:rFonts w:ascii="Times New Roman" w:hAnsi="Times New Roman" w:cs="Times New Roman"/>
          <w:sz w:val="28"/>
          <w:szCs w:val="28"/>
        </w:rPr>
        <w:t xml:space="preserve"> відповідно до мети і завдань</w:t>
      </w:r>
      <w:r w:rsidRPr="00C57B4E">
        <w:rPr>
          <w:rStyle w:val="rvts10"/>
          <w:rFonts w:ascii="Times New Roman" w:hAnsi="Times New Roman" w:cs="Times New Roman"/>
          <w:sz w:val="28"/>
          <w:szCs w:val="28"/>
        </w:rPr>
        <w:t xml:space="preserve">, </w:t>
      </w:r>
      <w:r w:rsidR="00491A02" w:rsidRPr="00C57B4E">
        <w:rPr>
          <w:rStyle w:val="rvts10"/>
          <w:rFonts w:ascii="Times New Roman" w:hAnsi="Times New Roman" w:cs="Times New Roman"/>
          <w:sz w:val="28"/>
          <w:szCs w:val="28"/>
        </w:rPr>
        <w:t xml:space="preserve">які </w:t>
      </w:r>
      <w:r w:rsidRPr="00C57B4E">
        <w:rPr>
          <w:rStyle w:val="rvts10"/>
          <w:rFonts w:ascii="Times New Roman" w:hAnsi="Times New Roman" w:cs="Times New Roman"/>
          <w:sz w:val="28"/>
          <w:szCs w:val="28"/>
        </w:rPr>
        <w:t>спрямован</w:t>
      </w:r>
      <w:r w:rsidR="00491A02" w:rsidRPr="00C57B4E">
        <w:rPr>
          <w:rStyle w:val="rvts10"/>
          <w:rFonts w:ascii="Times New Roman" w:hAnsi="Times New Roman" w:cs="Times New Roman"/>
          <w:sz w:val="28"/>
          <w:szCs w:val="28"/>
        </w:rPr>
        <w:t>і</w:t>
      </w:r>
      <w:r w:rsidRPr="00C57B4E">
        <w:rPr>
          <w:rStyle w:val="rvts10"/>
          <w:rFonts w:ascii="Times New Roman" w:hAnsi="Times New Roman" w:cs="Times New Roman"/>
          <w:sz w:val="28"/>
          <w:szCs w:val="28"/>
        </w:rPr>
        <w:t xml:space="preserve"> на вдосконалення обліку та </w:t>
      </w:r>
      <w:r w:rsidR="00BE2BDE" w:rsidRPr="00C57B4E">
        <w:rPr>
          <w:rStyle w:val="rvts10"/>
          <w:rFonts w:ascii="Times New Roman" w:hAnsi="Times New Roman" w:cs="Times New Roman"/>
          <w:sz w:val="28"/>
          <w:szCs w:val="28"/>
        </w:rPr>
        <w:t xml:space="preserve">узагальнення процедур </w:t>
      </w:r>
      <w:r w:rsidRPr="00C57B4E">
        <w:rPr>
          <w:rStyle w:val="rvts10"/>
          <w:rFonts w:ascii="Times New Roman" w:hAnsi="Times New Roman" w:cs="Times New Roman"/>
          <w:sz w:val="28"/>
          <w:szCs w:val="28"/>
        </w:rPr>
        <w:t>а</w:t>
      </w:r>
      <w:r w:rsidR="00BE2BDE" w:rsidRPr="00C57B4E">
        <w:rPr>
          <w:rStyle w:val="rvts10"/>
          <w:rFonts w:ascii="Times New Roman" w:hAnsi="Times New Roman" w:cs="Times New Roman"/>
          <w:sz w:val="28"/>
          <w:szCs w:val="28"/>
        </w:rPr>
        <w:t>удиту</w:t>
      </w:r>
      <w:r w:rsidRPr="00C57B4E">
        <w:rPr>
          <w:rStyle w:val="rvts10"/>
          <w:rFonts w:ascii="Times New Roman" w:hAnsi="Times New Roman" w:cs="Times New Roman"/>
          <w:sz w:val="28"/>
          <w:szCs w:val="28"/>
        </w:rPr>
        <w:t xml:space="preserve"> </w:t>
      </w:r>
      <w:r w:rsidRPr="00C57B4E">
        <w:rPr>
          <w:rFonts w:ascii="Times New Roman" w:hAnsi="Times New Roman" w:cs="Times New Roman"/>
          <w:sz w:val="28"/>
          <w:szCs w:val="28"/>
        </w:rPr>
        <w:t>основних засобів</w:t>
      </w:r>
      <w:r w:rsidR="00BE2BDE" w:rsidRPr="00C57B4E">
        <w:rPr>
          <w:rFonts w:ascii="Times New Roman" w:hAnsi="Times New Roman" w:cs="Times New Roman"/>
          <w:sz w:val="28"/>
          <w:szCs w:val="28"/>
        </w:rPr>
        <w:t xml:space="preserve">, </w:t>
      </w:r>
      <w:r w:rsidR="00BE2BDE" w:rsidRPr="00C57B4E">
        <w:rPr>
          <w:rStyle w:val="rvts10"/>
          <w:rFonts w:ascii="Times New Roman" w:hAnsi="Times New Roman" w:cs="Times New Roman"/>
          <w:sz w:val="28"/>
          <w:szCs w:val="28"/>
        </w:rPr>
        <w:t xml:space="preserve">а саме </w:t>
      </w:r>
      <w:r w:rsidR="00FC204A" w:rsidRPr="00C57B4E">
        <w:rPr>
          <w:rFonts w:ascii="Times New Roman" w:hAnsi="Times New Roman" w:cs="Times New Roman"/>
          <w:sz w:val="28"/>
          <w:szCs w:val="28"/>
        </w:rPr>
        <w:t>уточнення категорійного апарату</w:t>
      </w:r>
      <w:r w:rsidRPr="00C57B4E">
        <w:rPr>
          <w:rFonts w:ascii="Times New Roman" w:hAnsi="Times New Roman" w:cs="Times New Roman"/>
          <w:sz w:val="28"/>
          <w:szCs w:val="28"/>
        </w:rPr>
        <w:t>, вдосконален</w:t>
      </w:r>
      <w:r w:rsidR="00FC204A" w:rsidRPr="00C57B4E">
        <w:rPr>
          <w:rFonts w:ascii="Times New Roman" w:hAnsi="Times New Roman" w:cs="Times New Roman"/>
          <w:sz w:val="28"/>
          <w:szCs w:val="28"/>
        </w:rPr>
        <w:t>ня організації</w:t>
      </w:r>
      <w:r w:rsidRPr="00C57B4E">
        <w:rPr>
          <w:rFonts w:ascii="Times New Roman" w:hAnsi="Times New Roman" w:cs="Times New Roman"/>
          <w:sz w:val="28"/>
          <w:szCs w:val="28"/>
        </w:rPr>
        <w:t xml:space="preserve"> обліку основних засобів на підприємствах, покращен</w:t>
      </w:r>
      <w:r w:rsidR="00FC204A" w:rsidRPr="00C57B4E">
        <w:rPr>
          <w:rFonts w:ascii="Times New Roman" w:hAnsi="Times New Roman" w:cs="Times New Roman"/>
          <w:sz w:val="28"/>
          <w:szCs w:val="28"/>
        </w:rPr>
        <w:t>ня</w:t>
      </w:r>
      <w:r w:rsidRPr="00C57B4E">
        <w:rPr>
          <w:rFonts w:ascii="Times New Roman" w:hAnsi="Times New Roman" w:cs="Times New Roman"/>
          <w:sz w:val="28"/>
          <w:szCs w:val="28"/>
        </w:rPr>
        <w:t xml:space="preserve"> метод</w:t>
      </w:r>
      <w:r w:rsidR="00FC204A" w:rsidRPr="00C57B4E">
        <w:rPr>
          <w:rFonts w:ascii="Times New Roman" w:hAnsi="Times New Roman" w:cs="Times New Roman"/>
          <w:sz w:val="28"/>
          <w:szCs w:val="28"/>
        </w:rPr>
        <w:t>и</w:t>
      </w:r>
      <w:r w:rsidR="00BE2BDE" w:rsidRPr="00C57B4E">
        <w:rPr>
          <w:rFonts w:ascii="Times New Roman" w:hAnsi="Times New Roman" w:cs="Times New Roman"/>
          <w:sz w:val="28"/>
          <w:szCs w:val="28"/>
        </w:rPr>
        <w:t>чних підходів в</w:t>
      </w:r>
      <w:r w:rsidRPr="00C57B4E">
        <w:rPr>
          <w:rFonts w:ascii="Times New Roman" w:hAnsi="Times New Roman" w:cs="Times New Roman"/>
          <w:sz w:val="28"/>
          <w:szCs w:val="28"/>
        </w:rPr>
        <w:t xml:space="preserve"> обліку </w:t>
      </w:r>
      <w:r w:rsidR="00BE2BDE" w:rsidRPr="00C57B4E">
        <w:rPr>
          <w:rFonts w:ascii="Times New Roman" w:hAnsi="Times New Roman" w:cs="Times New Roman"/>
          <w:sz w:val="28"/>
          <w:szCs w:val="28"/>
        </w:rPr>
        <w:t>зазначен</w:t>
      </w:r>
      <w:r w:rsidRPr="00C57B4E">
        <w:rPr>
          <w:rFonts w:ascii="Times New Roman" w:hAnsi="Times New Roman" w:cs="Times New Roman"/>
          <w:sz w:val="28"/>
          <w:szCs w:val="28"/>
        </w:rPr>
        <w:t>их активів</w:t>
      </w:r>
      <w:r w:rsidR="00FC204A" w:rsidRPr="00C57B4E">
        <w:rPr>
          <w:rFonts w:ascii="Times New Roman" w:hAnsi="Times New Roman" w:cs="Times New Roman"/>
          <w:sz w:val="28"/>
          <w:szCs w:val="28"/>
        </w:rPr>
        <w:t xml:space="preserve">. В роботі </w:t>
      </w:r>
      <w:r w:rsidRPr="00C57B4E">
        <w:rPr>
          <w:rFonts w:ascii="Times New Roman" w:hAnsi="Times New Roman" w:cs="Times New Roman"/>
          <w:sz w:val="28"/>
          <w:szCs w:val="28"/>
        </w:rPr>
        <w:t>запропоновано схему документального оформлення та руху основних засобів в процесі використання</w:t>
      </w:r>
      <w:r w:rsidR="00BE2BDE" w:rsidRPr="00C57B4E">
        <w:rPr>
          <w:rFonts w:ascii="Times New Roman" w:hAnsi="Times New Roman" w:cs="Times New Roman"/>
          <w:sz w:val="28"/>
          <w:szCs w:val="28"/>
        </w:rPr>
        <w:t>, запропоновано</w:t>
      </w:r>
      <w:r w:rsidR="00FC204A" w:rsidRPr="00C57B4E">
        <w:rPr>
          <w:rFonts w:ascii="Times New Roman" w:hAnsi="Times New Roman" w:cs="Times New Roman"/>
          <w:sz w:val="28"/>
          <w:szCs w:val="28"/>
        </w:rPr>
        <w:t xml:space="preserve"> </w:t>
      </w:r>
      <w:r w:rsidR="00BE2BDE" w:rsidRPr="00C57B4E">
        <w:rPr>
          <w:rFonts w:ascii="Times New Roman" w:hAnsi="Times New Roman" w:cs="Times New Roman"/>
          <w:sz w:val="28"/>
          <w:szCs w:val="28"/>
        </w:rPr>
        <w:t xml:space="preserve">зміни в </w:t>
      </w:r>
      <w:r w:rsidRPr="00C57B4E">
        <w:rPr>
          <w:rFonts w:ascii="Times New Roman" w:hAnsi="Times New Roman" w:cs="Times New Roman"/>
          <w:sz w:val="28"/>
          <w:szCs w:val="28"/>
        </w:rPr>
        <w:t>поряд</w:t>
      </w:r>
      <w:r w:rsidR="00BE2BDE" w:rsidRPr="00C57B4E">
        <w:rPr>
          <w:rFonts w:ascii="Times New Roman" w:hAnsi="Times New Roman" w:cs="Times New Roman"/>
          <w:sz w:val="28"/>
          <w:szCs w:val="28"/>
        </w:rPr>
        <w:t>ку</w:t>
      </w:r>
      <w:r w:rsidRPr="00C57B4E">
        <w:rPr>
          <w:rFonts w:ascii="Times New Roman" w:hAnsi="Times New Roman" w:cs="Times New Roman"/>
          <w:sz w:val="28"/>
          <w:szCs w:val="28"/>
        </w:rPr>
        <w:t xml:space="preserve"> </w:t>
      </w:r>
      <w:r w:rsidR="00BE2BDE" w:rsidRPr="00C57B4E">
        <w:rPr>
          <w:rFonts w:ascii="Times New Roman" w:hAnsi="Times New Roman" w:cs="Times New Roman"/>
          <w:sz w:val="28"/>
          <w:szCs w:val="28"/>
        </w:rPr>
        <w:t>відображення вибуття основних засобів на рахунках і в звітності</w:t>
      </w:r>
      <w:r w:rsidRPr="00C57B4E">
        <w:rPr>
          <w:rFonts w:ascii="Times New Roman" w:hAnsi="Times New Roman" w:cs="Times New Roman"/>
          <w:sz w:val="28"/>
          <w:szCs w:val="28"/>
        </w:rPr>
        <w:t>.</w:t>
      </w:r>
    </w:p>
    <w:p w:rsidR="00173207" w:rsidRPr="00C57B4E" w:rsidRDefault="00173207" w:rsidP="00F97CFA">
      <w:pPr>
        <w:spacing w:line="348" w:lineRule="auto"/>
        <w:ind w:firstLine="720"/>
        <w:rPr>
          <w:rFonts w:ascii="Times New Roman" w:hAnsi="Times New Roman" w:cs="Times New Roman"/>
          <w:sz w:val="28"/>
          <w:szCs w:val="28"/>
        </w:rPr>
      </w:pPr>
      <w:r w:rsidRPr="00C57B4E">
        <w:rPr>
          <w:rFonts w:ascii="Times New Roman" w:hAnsi="Times New Roman" w:cs="Times New Roman"/>
          <w:b/>
          <w:sz w:val="28"/>
          <w:szCs w:val="28"/>
        </w:rPr>
        <w:t xml:space="preserve">Практична значущість отриманих результатів </w:t>
      </w:r>
      <w:r w:rsidRPr="00C57B4E">
        <w:rPr>
          <w:rStyle w:val="rvts10"/>
          <w:rFonts w:ascii="Times New Roman" w:hAnsi="Times New Roman" w:cs="Times New Roman"/>
          <w:sz w:val="28"/>
          <w:szCs w:val="28"/>
        </w:rPr>
        <w:t xml:space="preserve">полягає в розробці основних напрямів і рекомендацій з удосконалення методики обліку </w:t>
      </w:r>
      <w:r w:rsidRPr="00C57B4E">
        <w:rPr>
          <w:rFonts w:ascii="Times New Roman" w:hAnsi="Times New Roman" w:cs="Times New Roman"/>
          <w:sz w:val="28"/>
          <w:szCs w:val="28"/>
        </w:rPr>
        <w:t>основних засобів</w:t>
      </w:r>
      <w:r w:rsidRPr="00C57B4E">
        <w:rPr>
          <w:rStyle w:val="rvts10"/>
          <w:rFonts w:ascii="Times New Roman" w:hAnsi="Times New Roman" w:cs="Times New Roman"/>
          <w:sz w:val="28"/>
          <w:szCs w:val="28"/>
        </w:rPr>
        <w:t xml:space="preserve">, </w:t>
      </w:r>
      <w:r w:rsidR="00FC204A" w:rsidRPr="00C57B4E">
        <w:rPr>
          <w:rStyle w:val="rvts10"/>
          <w:rFonts w:ascii="Times New Roman" w:hAnsi="Times New Roman" w:cs="Times New Roman"/>
          <w:sz w:val="28"/>
          <w:szCs w:val="28"/>
        </w:rPr>
        <w:t>оцінки</w:t>
      </w:r>
      <w:r w:rsidRPr="00C57B4E">
        <w:rPr>
          <w:rStyle w:val="rvts10"/>
          <w:rFonts w:ascii="Times New Roman" w:hAnsi="Times New Roman" w:cs="Times New Roman"/>
          <w:sz w:val="28"/>
          <w:szCs w:val="28"/>
        </w:rPr>
        <w:t>, порядк</w:t>
      </w:r>
      <w:r w:rsidR="00FC204A" w:rsidRPr="00C57B4E">
        <w:rPr>
          <w:rStyle w:val="rvts10"/>
          <w:rFonts w:ascii="Times New Roman" w:hAnsi="Times New Roman" w:cs="Times New Roman"/>
          <w:sz w:val="28"/>
          <w:szCs w:val="28"/>
        </w:rPr>
        <w:t>у</w:t>
      </w:r>
      <w:r w:rsidRPr="00C57B4E">
        <w:rPr>
          <w:rStyle w:val="rvts10"/>
          <w:rFonts w:ascii="Times New Roman" w:hAnsi="Times New Roman" w:cs="Times New Roman"/>
          <w:sz w:val="28"/>
          <w:szCs w:val="28"/>
        </w:rPr>
        <w:t xml:space="preserve"> вибуття цих активів, методики </w:t>
      </w:r>
      <w:r w:rsidRPr="00C57B4E">
        <w:rPr>
          <w:rFonts w:ascii="Times New Roman" w:hAnsi="Times New Roman" w:cs="Times New Roman"/>
          <w:sz w:val="28"/>
          <w:szCs w:val="28"/>
        </w:rPr>
        <w:t>а</w:t>
      </w:r>
      <w:r w:rsidR="00563A34" w:rsidRPr="00C57B4E">
        <w:rPr>
          <w:rFonts w:ascii="Times New Roman" w:hAnsi="Times New Roman" w:cs="Times New Roman"/>
          <w:sz w:val="28"/>
          <w:szCs w:val="28"/>
        </w:rPr>
        <w:t>удит</w:t>
      </w:r>
      <w:r w:rsidRPr="00C57B4E">
        <w:rPr>
          <w:rFonts w:ascii="Times New Roman" w:hAnsi="Times New Roman" w:cs="Times New Roman"/>
          <w:sz w:val="28"/>
          <w:szCs w:val="28"/>
        </w:rPr>
        <w:t xml:space="preserve">у основних засобів, що можуть бути використанні в діяльності </w:t>
      </w:r>
      <w:r w:rsidR="00563A34" w:rsidRPr="00C57B4E">
        <w:rPr>
          <w:rFonts w:ascii="Times New Roman" w:hAnsi="Times New Roman" w:cs="Times New Roman"/>
          <w:sz w:val="28"/>
          <w:szCs w:val="28"/>
        </w:rPr>
        <w:t xml:space="preserve">ПМК 12 </w:t>
      </w:r>
      <w:r w:rsidRPr="00C57B4E">
        <w:rPr>
          <w:rFonts w:ascii="Times New Roman" w:hAnsi="Times New Roman" w:cs="Times New Roman"/>
          <w:sz w:val="28"/>
          <w:szCs w:val="28"/>
        </w:rPr>
        <w:t>ТОВ «</w:t>
      </w:r>
      <w:proofErr w:type="spellStart"/>
      <w:r w:rsidR="00563A34" w:rsidRPr="00C57B4E">
        <w:rPr>
          <w:rFonts w:ascii="Times New Roman" w:hAnsi="Times New Roman" w:cs="Times New Roman"/>
          <w:sz w:val="28"/>
          <w:szCs w:val="28"/>
        </w:rPr>
        <w:t>Тернпільбуд</w:t>
      </w:r>
      <w:proofErr w:type="spellEnd"/>
      <w:r w:rsidRPr="00C57B4E">
        <w:rPr>
          <w:rFonts w:ascii="Times New Roman" w:hAnsi="Times New Roman" w:cs="Times New Roman"/>
          <w:sz w:val="28"/>
          <w:szCs w:val="28"/>
        </w:rPr>
        <w:t>» та інших підприємств України.</w:t>
      </w:r>
    </w:p>
    <w:p w:rsidR="00975FAD" w:rsidRPr="00C57B4E" w:rsidRDefault="00975FAD" w:rsidP="00F97CFA">
      <w:pPr>
        <w:spacing w:line="348" w:lineRule="auto"/>
        <w:ind w:firstLine="720"/>
        <w:rPr>
          <w:rFonts w:ascii="Times New Roman" w:hAnsi="Times New Roman" w:cs="Times New Roman"/>
          <w:bCs/>
          <w:sz w:val="28"/>
        </w:rPr>
      </w:pPr>
      <w:r w:rsidRPr="00C57B4E">
        <w:rPr>
          <w:rFonts w:ascii="Times New Roman" w:hAnsi="Times New Roman" w:cs="Times New Roman"/>
          <w:b/>
          <w:bCs/>
          <w:sz w:val="28"/>
        </w:rPr>
        <w:t xml:space="preserve">Інформація про апробацію результатів роботи та публікації. </w:t>
      </w:r>
      <w:r w:rsidRPr="00C57B4E">
        <w:rPr>
          <w:rFonts w:ascii="Times New Roman" w:hAnsi="Times New Roman" w:cs="Times New Roman"/>
          <w:bCs/>
          <w:sz w:val="28"/>
        </w:rPr>
        <w:t>Дослідження апробовано та за результатами опубліковано дві публікації в збірниках студентських тез кафедри обліку і оподаткування.</w:t>
      </w:r>
    </w:p>
    <w:p w:rsidR="000319DF" w:rsidRPr="00C57B4E" w:rsidRDefault="000A2767" w:rsidP="00F97CFA">
      <w:pPr>
        <w:spacing w:line="348" w:lineRule="auto"/>
        <w:ind w:firstLine="720"/>
        <w:rPr>
          <w:rFonts w:ascii="Times New Roman" w:hAnsi="Times New Roman" w:cs="Times New Roman"/>
          <w:b/>
          <w:sz w:val="28"/>
          <w:szCs w:val="28"/>
        </w:rPr>
      </w:pPr>
      <w:r w:rsidRPr="00C57B4E">
        <w:rPr>
          <w:rFonts w:ascii="Times New Roman" w:hAnsi="Times New Roman" w:cs="Times New Roman"/>
          <w:b/>
          <w:bCs/>
          <w:sz w:val="28"/>
        </w:rPr>
        <w:t xml:space="preserve">Обсяг та структура дипломної роботи. </w:t>
      </w:r>
      <w:r w:rsidRPr="00C57B4E">
        <w:rPr>
          <w:rFonts w:ascii="Times New Roman" w:hAnsi="Times New Roman" w:cs="Times New Roman"/>
          <w:sz w:val="28"/>
        </w:rPr>
        <w:t xml:space="preserve">Дипломна робота містить </w:t>
      </w:r>
      <w:r w:rsidRPr="00C57B4E">
        <w:rPr>
          <w:rFonts w:ascii="Times New Roman" w:hAnsi="Times New Roman" w:cs="Times New Roman"/>
          <w:sz w:val="28"/>
          <w:lang w:val="ru-RU"/>
        </w:rPr>
        <w:t>1</w:t>
      </w:r>
      <w:r w:rsidR="00CE7994">
        <w:rPr>
          <w:rFonts w:ascii="Times New Roman" w:hAnsi="Times New Roman" w:cs="Times New Roman"/>
          <w:sz w:val="28"/>
          <w:lang w:val="ru-RU"/>
        </w:rPr>
        <w:t>0</w:t>
      </w:r>
      <w:r w:rsidR="005F57DB">
        <w:rPr>
          <w:rFonts w:ascii="Times New Roman" w:hAnsi="Times New Roman" w:cs="Times New Roman"/>
          <w:sz w:val="28"/>
          <w:lang w:val="ru-RU"/>
        </w:rPr>
        <w:t>0</w:t>
      </w:r>
      <w:r w:rsidRPr="00C57B4E">
        <w:rPr>
          <w:rFonts w:ascii="Times New Roman" w:hAnsi="Times New Roman" w:cs="Times New Roman"/>
          <w:sz w:val="28"/>
        </w:rPr>
        <w:t xml:space="preserve"> сторін</w:t>
      </w:r>
      <w:r w:rsidR="005F57DB">
        <w:rPr>
          <w:rFonts w:ascii="Times New Roman" w:hAnsi="Times New Roman" w:cs="Times New Roman"/>
          <w:sz w:val="28"/>
        </w:rPr>
        <w:t>ок</w:t>
      </w:r>
      <w:bookmarkStart w:id="0" w:name="_GoBack"/>
      <w:bookmarkEnd w:id="0"/>
      <w:r w:rsidRPr="00C57B4E">
        <w:rPr>
          <w:rFonts w:ascii="Times New Roman" w:hAnsi="Times New Roman" w:cs="Times New Roman"/>
          <w:sz w:val="28"/>
        </w:rPr>
        <w:t xml:space="preserve">, </w:t>
      </w:r>
      <w:r w:rsidR="00CE7994">
        <w:rPr>
          <w:rFonts w:ascii="Times New Roman" w:hAnsi="Times New Roman" w:cs="Times New Roman"/>
          <w:sz w:val="28"/>
        </w:rPr>
        <w:t>7</w:t>
      </w:r>
      <w:r w:rsidRPr="00C57B4E">
        <w:rPr>
          <w:rFonts w:ascii="Times New Roman" w:hAnsi="Times New Roman" w:cs="Times New Roman"/>
          <w:sz w:val="28"/>
        </w:rPr>
        <w:t xml:space="preserve"> таблиць, </w:t>
      </w:r>
      <w:r w:rsidR="00CE7994">
        <w:rPr>
          <w:rFonts w:ascii="Times New Roman" w:hAnsi="Times New Roman" w:cs="Times New Roman"/>
          <w:sz w:val="28"/>
        </w:rPr>
        <w:t>8</w:t>
      </w:r>
      <w:r w:rsidRPr="00C57B4E">
        <w:rPr>
          <w:rFonts w:ascii="Times New Roman" w:hAnsi="Times New Roman" w:cs="Times New Roman"/>
          <w:sz w:val="28"/>
        </w:rPr>
        <w:t xml:space="preserve"> рисунків, список літератури з </w:t>
      </w:r>
      <w:r w:rsidR="00CE7994">
        <w:rPr>
          <w:rFonts w:ascii="Times New Roman" w:hAnsi="Times New Roman" w:cs="Times New Roman"/>
          <w:sz w:val="28"/>
        </w:rPr>
        <w:t>10</w:t>
      </w:r>
      <w:r w:rsidR="005F57DB">
        <w:rPr>
          <w:rFonts w:ascii="Times New Roman" w:hAnsi="Times New Roman" w:cs="Times New Roman"/>
          <w:sz w:val="28"/>
        </w:rPr>
        <w:t>8</w:t>
      </w:r>
      <w:r w:rsidRPr="00C57B4E">
        <w:rPr>
          <w:rFonts w:ascii="Times New Roman" w:hAnsi="Times New Roman" w:cs="Times New Roman"/>
          <w:sz w:val="28"/>
        </w:rPr>
        <w:t xml:space="preserve"> найменувань, </w:t>
      </w:r>
      <w:r w:rsidR="00CE7994">
        <w:rPr>
          <w:rFonts w:ascii="Times New Roman" w:hAnsi="Times New Roman" w:cs="Times New Roman"/>
          <w:sz w:val="28"/>
        </w:rPr>
        <w:t>10</w:t>
      </w:r>
      <w:r w:rsidRPr="00C57B4E">
        <w:rPr>
          <w:rFonts w:ascii="Times New Roman" w:hAnsi="Times New Roman" w:cs="Times New Roman"/>
          <w:sz w:val="28"/>
        </w:rPr>
        <w:t xml:space="preserve"> додатків.</w:t>
      </w:r>
      <w:r w:rsidR="00044EC8" w:rsidRPr="00C57B4E">
        <w:rPr>
          <w:rFonts w:ascii="Times New Roman" w:hAnsi="Times New Roman" w:cs="Times New Roman"/>
          <w:sz w:val="28"/>
        </w:rPr>
        <w:t xml:space="preserve"> </w:t>
      </w:r>
      <w:r w:rsidR="000319DF" w:rsidRPr="00C57B4E">
        <w:rPr>
          <w:rFonts w:ascii="Times New Roman" w:hAnsi="Times New Roman" w:cs="Times New Roman"/>
          <w:b/>
          <w:sz w:val="28"/>
          <w:szCs w:val="28"/>
        </w:rPr>
        <w:br w:type="page"/>
      </w:r>
    </w:p>
    <w:p w:rsidR="006842FE" w:rsidRPr="00C57B4E" w:rsidRDefault="00EF04DE" w:rsidP="00943534">
      <w:pPr>
        <w:widowControl w:val="0"/>
        <w:ind w:firstLine="0"/>
        <w:jc w:val="center"/>
        <w:rPr>
          <w:rFonts w:ascii="Times New Roman" w:hAnsi="Times New Roman" w:cs="Times New Roman"/>
          <w:b/>
          <w:sz w:val="28"/>
          <w:szCs w:val="28"/>
        </w:rPr>
      </w:pPr>
      <w:r w:rsidRPr="00C57B4E">
        <w:rPr>
          <w:rFonts w:ascii="Times New Roman" w:hAnsi="Times New Roman" w:cs="Times New Roman"/>
          <w:b/>
          <w:sz w:val="28"/>
          <w:szCs w:val="28"/>
        </w:rPr>
        <w:lastRenderedPageBreak/>
        <w:t>РОЗДІЛ 1</w:t>
      </w:r>
    </w:p>
    <w:p w:rsidR="00B51732" w:rsidRPr="00C57B4E" w:rsidRDefault="006842FE" w:rsidP="00943534">
      <w:pPr>
        <w:widowControl w:val="0"/>
        <w:ind w:firstLine="0"/>
        <w:jc w:val="center"/>
        <w:rPr>
          <w:rFonts w:ascii="Times New Roman" w:hAnsi="Times New Roman" w:cs="Times New Roman"/>
          <w:b/>
          <w:sz w:val="28"/>
          <w:szCs w:val="28"/>
        </w:rPr>
      </w:pPr>
      <w:r w:rsidRPr="00C57B4E">
        <w:rPr>
          <w:rFonts w:ascii="Times New Roman" w:hAnsi="Times New Roman" w:cs="Times New Roman"/>
          <w:b/>
          <w:sz w:val="28"/>
          <w:szCs w:val="28"/>
        </w:rPr>
        <w:t>ТЕОРЕТИЧНІ ОСНОВИ ОБЛІКУ ОСНОВНИХ ЗАСОБІВ</w:t>
      </w:r>
    </w:p>
    <w:p w:rsidR="00B51732" w:rsidRPr="00C57B4E" w:rsidRDefault="00B51732" w:rsidP="00943534">
      <w:pPr>
        <w:widowControl w:val="0"/>
        <w:rPr>
          <w:rFonts w:ascii="Times New Roman" w:hAnsi="Times New Roman" w:cs="Times New Roman"/>
          <w:b/>
          <w:sz w:val="28"/>
          <w:szCs w:val="28"/>
        </w:rPr>
      </w:pPr>
    </w:p>
    <w:p w:rsidR="00785E15" w:rsidRPr="00C57B4E" w:rsidRDefault="00785E15" w:rsidP="00943534">
      <w:pPr>
        <w:widowControl w:val="0"/>
        <w:rPr>
          <w:rFonts w:ascii="Times New Roman" w:hAnsi="Times New Roman" w:cs="Times New Roman"/>
          <w:b/>
          <w:sz w:val="28"/>
          <w:szCs w:val="28"/>
        </w:rPr>
      </w:pPr>
    </w:p>
    <w:p w:rsidR="00B51732" w:rsidRPr="00C57B4E" w:rsidRDefault="00B51732" w:rsidP="00943534">
      <w:pPr>
        <w:widowControl w:val="0"/>
        <w:rPr>
          <w:rFonts w:ascii="Times New Roman" w:hAnsi="Times New Roman" w:cs="Times New Roman"/>
          <w:b/>
          <w:sz w:val="28"/>
          <w:szCs w:val="28"/>
        </w:rPr>
      </w:pPr>
      <w:r w:rsidRPr="00C57B4E">
        <w:rPr>
          <w:rFonts w:ascii="Times New Roman" w:hAnsi="Times New Roman" w:cs="Times New Roman"/>
          <w:b/>
          <w:sz w:val="28"/>
          <w:szCs w:val="28"/>
        </w:rPr>
        <w:t>1.1. Сутність основн</w:t>
      </w:r>
      <w:r w:rsidR="009756AA" w:rsidRPr="00C57B4E">
        <w:rPr>
          <w:rFonts w:ascii="Times New Roman" w:hAnsi="Times New Roman" w:cs="Times New Roman"/>
          <w:b/>
          <w:sz w:val="28"/>
          <w:szCs w:val="28"/>
        </w:rPr>
        <w:t>их засобів і завдання їх обліку</w:t>
      </w:r>
    </w:p>
    <w:p w:rsidR="00B51732" w:rsidRPr="00C57B4E" w:rsidRDefault="00B51732" w:rsidP="00943534">
      <w:pPr>
        <w:widowControl w:val="0"/>
        <w:rPr>
          <w:rFonts w:ascii="Times New Roman" w:hAnsi="Times New Roman" w:cs="Times New Roman"/>
          <w:sz w:val="28"/>
          <w:szCs w:val="28"/>
        </w:rPr>
      </w:pPr>
    </w:p>
    <w:p w:rsidR="00932892" w:rsidRPr="00C57B4E" w:rsidRDefault="006F1729" w:rsidP="00BF5BD5">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Забезпеченість підприємств функціональними та високотехнічними основними засобами є в</w:t>
      </w:r>
      <w:r w:rsidR="000E7CAD" w:rsidRPr="00C57B4E">
        <w:rPr>
          <w:rFonts w:ascii="Times New Roman" w:hAnsi="Times New Roman" w:cs="Times New Roman"/>
          <w:sz w:val="28"/>
          <w:szCs w:val="28"/>
        </w:rPr>
        <w:t xml:space="preserve">ажливою умовою </w:t>
      </w:r>
      <w:r w:rsidRPr="00C57B4E">
        <w:rPr>
          <w:rFonts w:ascii="Times New Roman" w:hAnsi="Times New Roman" w:cs="Times New Roman"/>
          <w:sz w:val="28"/>
          <w:szCs w:val="28"/>
        </w:rPr>
        <w:t>ефективного господарювання та інноваційного розвитку, особливо в умовах конкурентного середовища ведення діяльності</w:t>
      </w:r>
      <w:r w:rsidR="000E7CAD" w:rsidRPr="00C57B4E">
        <w:rPr>
          <w:rFonts w:ascii="Times New Roman" w:hAnsi="Times New Roman" w:cs="Times New Roman"/>
          <w:sz w:val="28"/>
          <w:szCs w:val="28"/>
        </w:rPr>
        <w:t xml:space="preserve">. </w:t>
      </w:r>
      <w:r w:rsidR="00785E15" w:rsidRPr="00C57B4E">
        <w:rPr>
          <w:rFonts w:ascii="Times New Roman" w:hAnsi="Times New Roman" w:cs="Times New Roman"/>
          <w:sz w:val="28"/>
          <w:szCs w:val="28"/>
        </w:rPr>
        <w:t xml:space="preserve">Основні засоби, як складова частина будь-якого виробництва, впливають на результат діяльності підприємств, що зумовлено ефективністю їх використання, терміном експлуатації та ступенем зносу, відповідністю їх основним вимогам науково-технічного прогресу тощо. Разом з тим, як показали дослідження, поки що відсутня єдність в трактуванні категорій, що характеризують основні засоби. Так як основні засоби є одним з найважливіших елементів виробничого процесу, то з цього приводу в обліково-правовому полі постійно триває дискусія стосовно тлумачення поняття «основні засоби». </w:t>
      </w:r>
      <w:r w:rsidRPr="00C57B4E">
        <w:rPr>
          <w:rFonts w:ascii="Times New Roman" w:hAnsi="Times New Roman" w:cs="Times New Roman"/>
          <w:sz w:val="28"/>
          <w:szCs w:val="28"/>
        </w:rPr>
        <w:t>В сфері будівництва, до якої належить досліджуване підприємство, ц</w:t>
      </w:r>
      <w:r w:rsidR="000E7CAD" w:rsidRPr="00C57B4E">
        <w:rPr>
          <w:rFonts w:ascii="Times New Roman" w:hAnsi="Times New Roman" w:cs="Times New Roman"/>
          <w:sz w:val="28"/>
          <w:szCs w:val="28"/>
        </w:rPr>
        <w:t xml:space="preserve">е вимагає постійного контролю за </w:t>
      </w:r>
      <w:r w:rsidR="00C66880" w:rsidRPr="00C57B4E">
        <w:rPr>
          <w:rFonts w:ascii="Times New Roman" w:hAnsi="Times New Roman" w:cs="Times New Roman"/>
          <w:sz w:val="28"/>
          <w:szCs w:val="28"/>
        </w:rPr>
        <w:t xml:space="preserve">наявністю, станом зношення, інвестиційних програм оновленням техніки, устаткування, інших механізмів задля раціональної політики </w:t>
      </w:r>
      <w:r w:rsidR="000E7CAD" w:rsidRPr="00C57B4E">
        <w:rPr>
          <w:rFonts w:ascii="Times New Roman" w:hAnsi="Times New Roman" w:cs="Times New Roman"/>
          <w:sz w:val="28"/>
          <w:szCs w:val="28"/>
        </w:rPr>
        <w:t xml:space="preserve">використання основних засобів для </w:t>
      </w:r>
      <w:r w:rsidR="00C66880" w:rsidRPr="00C57B4E">
        <w:rPr>
          <w:rFonts w:ascii="Times New Roman" w:hAnsi="Times New Roman" w:cs="Times New Roman"/>
          <w:sz w:val="28"/>
          <w:szCs w:val="28"/>
        </w:rPr>
        <w:t xml:space="preserve">виробничо-господарських </w:t>
      </w:r>
      <w:r w:rsidR="000E7CAD" w:rsidRPr="00C57B4E">
        <w:rPr>
          <w:rFonts w:ascii="Times New Roman" w:hAnsi="Times New Roman" w:cs="Times New Roman"/>
          <w:sz w:val="28"/>
          <w:szCs w:val="28"/>
        </w:rPr>
        <w:t xml:space="preserve">потреб </w:t>
      </w:r>
      <w:r w:rsidR="00C66880" w:rsidRPr="00C57B4E">
        <w:rPr>
          <w:rFonts w:ascii="Times New Roman" w:hAnsi="Times New Roman" w:cs="Times New Roman"/>
          <w:sz w:val="28"/>
          <w:szCs w:val="28"/>
        </w:rPr>
        <w:t xml:space="preserve">і отримання позитивного результату </w:t>
      </w:r>
      <w:r w:rsidR="000E7CAD" w:rsidRPr="00C57B4E">
        <w:rPr>
          <w:rFonts w:ascii="Times New Roman" w:hAnsi="Times New Roman" w:cs="Times New Roman"/>
          <w:sz w:val="28"/>
          <w:szCs w:val="28"/>
        </w:rPr>
        <w:t>діяльн</w:t>
      </w:r>
      <w:r w:rsidR="00C66880" w:rsidRPr="00C57B4E">
        <w:rPr>
          <w:rFonts w:ascii="Times New Roman" w:hAnsi="Times New Roman" w:cs="Times New Roman"/>
          <w:sz w:val="28"/>
          <w:szCs w:val="28"/>
        </w:rPr>
        <w:t>о</w:t>
      </w:r>
      <w:r w:rsidR="000E7CAD" w:rsidRPr="00C57B4E">
        <w:rPr>
          <w:rFonts w:ascii="Times New Roman" w:hAnsi="Times New Roman" w:cs="Times New Roman"/>
          <w:sz w:val="28"/>
          <w:szCs w:val="28"/>
        </w:rPr>
        <w:t>ст</w:t>
      </w:r>
      <w:r w:rsidR="00C66880" w:rsidRPr="00C57B4E">
        <w:rPr>
          <w:rFonts w:ascii="Times New Roman" w:hAnsi="Times New Roman" w:cs="Times New Roman"/>
          <w:sz w:val="28"/>
          <w:szCs w:val="28"/>
        </w:rPr>
        <w:t>і</w:t>
      </w:r>
      <w:r w:rsidR="000E7CAD" w:rsidRPr="00C57B4E">
        <w:rPr>
          <w:rFonts w:ascii="Times New Roman" w:hAnsi="Times New Roman" w:cs="Times New Roman"/>
          <w:sz w:val="28"/>
          <w:szCs w:val="28"/>
        </w:rPr>
        <w:t xml:space="preserve">. </w:t>
      </w:r>
      <w:r w:rsidR="00C66880" w:rsidRPr="00C57B4E">
        <w:rPr>
          <w:rFonts w:ascii="Times New Roman" w:hAnsi="Times New Roman" w:cs="Times New Roman"/>
          <w:sz w:val="28"/>
          <w:szCs w:val="28"/>
        </w:rPr>
        <w:t>Тому о</w:t>
      </w:r>
      <w:r w:rsidR="000E7CAD" w:rsidRPr="00C57B4E">
        <w:rPr>
          <w:rFonts w:ascii="Times New Roman" w:hAnsi="Times New Roman" w:cs="Times New Roman"/>
          <w:sz w:val="28"/>
          <w:szCs w:val="28"/>
        </w:rPr>
        <w:t xml:space="preserve">дним із основних завдань обліку </w:t>
      </w:r>
      <w:r w:rsidR="0052660B" w:rsidRPr="00C57B4E">
        <w:rPr>
          <w:rFonts w:ascii="Times New Roman" w:hAnsi="Times New Roman" w:cs="Times New Roman"/>
          <w:sz w:val="28"/>
          <w:szCs w:val="28"/>
        </w:rPr>
        <w:t xml:space="preserve">як інформаційної системи управління </w:t>
      </w:r>
      <w:r w:rsidR="000E7CAD" w:rsidRPr="00C57B4E">
        <w:rPr>
          <w:rFonts w:ascii="Times New Roman" w:hAnsi="Times New Roman" w:cs="Times New Roman"/>
          <w:sz w:val="28"/>
          <w:szCs w:val="28"/>
        </w:rPr>
        <w:t xml:space="preserve">є </w:t>
      </w:r>
      <w:r w:rsidR="0052660B" w:rsidRPr="00C57B4E">
        <w:rPr>
          <w:rFonts w:ascii="Times New Roman" w:hAnsi="Times New Roman" w:cs="Times New Roman"/>
          <w:sz w:val="28"/>
          <w:szCs w:val="28"/>
        </w:rPr>
        <w:t xml:space="preserve">продукування достовірної, правдивої, </w:t>
      </w:r>
      <w:r w:rsidR="000E7CAD" w:rsidRPr="00C57B4E">
        <w:rPr>
          <w:rFonts w:ascii="Times New Roman" w:hAnsi="Times New Roman" w:cs="Times New Roman"/>
          <w:sz w:val="28"/>
          <w:szCs w:val="28"/>
        </w:rPr>
        <w:t xml:space="preserve">повної та </w:t>
      </w:r>
      <w:r w:rsidR="0052660B" w:rsidRPr="00C57B4E">
        <w:rPr>
          <w:rFonts w:ascii="Times New Roman" w:hAnsi="Times New Roman" w:cs="Times New Roman"/>
          <w:sz w:val="28"/>
          <w:szCs w:val="28"/>
        </w:rPr>
        <w:t>своєчас</w:t>
      </w:r>
      <w:r w:rsidR="000E7CAD" w:rsidRPr="00C57B4E">
        <w:rPr>
          <w:rFonts w:ascii="Times New Roman" w:hAnsi="Times New Roman" w:cs="Times New Roman"/>
          <w:sz w:val="28"/>
          <w:szCs w:val="28"/>
        </w:rPr>
        <w:t>ної інформації</w:t>
      </w:r>
      <w:r w:rsidR="0052660B" w:rsidRPr="00C57B4E">
        <w:rPr>
          <w:rFonts w:ascii="Times New Roman" w:hAnsi="Times New Roman" w:cs="Times New Roman"/>
          <w:sz w:val="28"/>
          <w:szCs w:val="28"/>
        </w:rPr>
        <w:t>, зокрема в частині матеріальних необоротних активів – основних засобів та ІНМА</w:t>
      </w:r>
      <w:r w:rsidR="000E7CAD" w:rsidRPr="00C57B4E">
        <w:rPr>
          <w:rFonts w:ascii="Times New Roman" w:hAnsi="Times New Roman" w:cs="Times New Roman"/>
          <w:sz w:val="28"/>
          <w:szCs w:val="28"/>
        </w:rPr>
        <w:t xml:space="preserve">. </w:t>
      </w:r>
      <w:r w:rsidR="00785E15" w:rsidRPr="00C57B4E">
        <w:rPr>
          <w:rFonts w:ascii="Times New Roman" w:hAnsi="Times New Roman" w:cs="Times New Roman"/>
          <w:sz w:val="28"/>
          <w:szCs w:val="28"/>
        </w:rPr>
        <w:t xml:space="preserve">Проте </w:t>
      </w:r>
      <w:r w:rsidR="000E7CAD" w:rsidRPr="00C57B4E">
        <w:rPr>
          <w:rFonts w:ascii="Times New Roman" w:hAnsi="Times New Roman" w:cs="Times New Roman"/>
          <w:sz w:val="28"/>
          <w:szCs w:val="28"/>
        </w:rPr>
        <w:t xml:space="preserve">інформація, </w:t>
      </w:r>
      <w:r w:rsidR="00785E15" w:rsidRPr="00C57B4E">
        <w:rPr>
          <w:rFonts w:ascii="Times New Roman" w:hAnsi="Times New Roman" w:cs="Times New Roman"/>
          <w:sz w:val="28"/>
          <w:szCs w:val="28"/>
        </w:rPr>
        <w:t>яка відображає показники про даний об’єкт дослідження в</w:t>
      </w:r>
      <w:r w:rsidR="000E7CAD" w:rsidRPr="00C57B4E">
        <w:rPr>
          <w:rFonts w:ascii="Times New Roman" w:hAnsi="Times New Roman" w:cs="Times New Roman"/>
          <w:sz w:val="28"/>
          <w:szCs w:val="28"/>
        </w:rPr>
        <w:t xml:space="preserve"> фінансовій звітності, </w:t>
      </w:r>
      <w:r w:rsidR="00785E15" w:rsidRPr="00C57B4E">
        <w:rPr>
          <w:rFonts w:ascii="Times New Roman" w:hAnsi="Times New Roman" w:cs="Times New Roman"/>
          <w:sz w:val="28"/>
          <w:szCs w:val="28"/>
        </w:rPr>
        <w:t>часто</w:t>
      </w:r>
      <w:r w:rsidR="000E7CAD" w:rsidRPr="00C57B4E">
        <w:rPr>
          <w:rFonts w:ascii="Times New Roman" w:hAnsi="Times New Roman" w:cs="Times New Roman"/>
          <w:sz w:val="28"/>
          <w:szCs w:val="28"/>
        </w:rPr>
        <w:t xml:space="preserve"> </w:t>
      </w:r>
      <w:r w:rsidR="00785E15" w:rsidRPr="00C57B4E">
        <w:rPr>
          <w:rFonts w:ascii="Times New Roman" w:hAnsi="Times New Roman" w:cs="Times New Roman"/>
          <w:sz w:val="28"/>
          <w:szCs w:val="28"/>
        </w:rPr>
        <w:t xml:space="preserve">не відповідає цим вимогам </w:t>
      </w:r>
      <w:r w:rsidR="000E7CAD" w:rsidRPr="00C57B4E">
        <w:rPr>
          <w:rFonts w:ascii="Times New Roman" w:hAnsi="Times New Roman" w:cs="Times New Roman"/>
          <w:sz w:val="28"/>
          <w:szCs w:val="28"/>
        </w:rPr>
        <w:t xml:space="preserve">через </w:t>
      </w:r>
      <w:r w:rsidR="00785E15" w:rsidRPr="00C57B4E">
        <w:rPr>
          <w:rFonts w:ascii="Times New Roman" w:hAnsi="Times New Roman" w:cs="Times New Roman"/>
          <w:sz w:val="28"/>
          <w:szCs w:val="28"/>
        </w:rPr>
        <w:t xml:space="preserve">неузгодженість та </w:t>
      </w:r>
      <w:r w:rsidR="000E7CAD" w:rsidRPr="00C57B4E">
        <w:rPr>
          <w:rFonts w:ascii="Times New Roman" w:hAnsi="Times New Roman" w:cs="Times New Roman"/>
          <w:sz w:val="28"/>
          <w:szCs w:val="28"/>
        </w:rPr>
        <w:t>недосконалість вітчизняно</w:t>
      </w:r>
      <w:r w:rsidR="00785E15" w:rsidRPr="00C57B4E">
        <w:rPr>
          <w:rFonts w:ascii="Times New Roman" w:hAnsi="Times New Roman" w:cs="Times New Roman"/>
          <w:sz w:val="28"/>
          <w:szCs w:val="28"/>
        </w:rPr>
        <w:t>ї нормативно-правової бази</w:t>
      </w:r>
      <w:r w:rsidR="000E7CAD" w:rsidRPr="00C57B4E">
        <w:rPr>
          <w:rFonts w:ascii="Times New Roman" w:hAnsi="Times New Roman" w:cs="Times New Roman"/>
          <w:sz w:val="28"/>
          <w:szCs w:val="28"/>
        </w:rPr>
        <w:t xml:space="preserve"> та постійні зміни в </w:t>
      </w:r>
      <w:r w:rsidR="00785E15" w:rsidRPr="00C57B4E">
        <w:rPr>
          <w:rFonts w:ascii="Times New Roman" w:hAnsi="Times New Roman" w:cs="Times New Roman"/>
          <w:sz w:val="28"/>
          <w:szCs w:val="28"/>
        </w:rPr>
        <w:t>законодавстві, зокрема в частині змісту та критеріїв визнання основних засобів</w:t>
      </w:r>
      <w:r w:rsidR="000E7CAD" w:rsidRPr="00C57B4E">
        <w:rPr>
          <w:rFonts w:ascii="Times New Roman" w:hAnsi="Times New Roman" w:cs="Times New Roman"/>
          <w:sz w:val="28"/>
          <w:szCs w:val="28"/>
        </w:rPr>
        <w:t>.</w:t>
      </w:r>
      <w:r w:rsidR="00932892" w:rsidRPr="00C57B4E">
        <w:rPr>
          <w:rFonts w:ascii="Times New Roman" w:hAnsi="Times New Roman" w:cs="Times New Roman"/>
          <w:sz w:val="28"/>
          <w:szCs w:val="28"/>
        </w:rPr>
        <w:t xml:space="preserve"> </w:t>
      </w:r>
    </w:p>
    <w:p w:rsidR="008743B1" w:rsidRPr="00C57B4E" w:rsidRDefault="008743B1" w:rsidP="00943534">
      <w:pPr>
        <w:pStyle w:val="a4"/>
        <w:widowControl w:val="0"/>
        <w:spacing w:before="0" w:beforeAutospacing="0" w:after="0" w:afterAutospacing="0" w:line="360" w:lineRule="auto"/>
        <w:ind w:firstLine="709"/>
        <w:jc w:val="both"/>
        <w:rPr>
          <w:sz w:val="28"/>
          <w:szCs w:val="28"/>
          <w:lang w:val="uk-UA"/>
        </w:rPr>
      </w:pPr>
      <w:r w:rsidRPr="00C57B4E">
        <w:rPr>
          <w:sz w:val="28"/>
          <w:szCs w:val="28"/>
          <w:lang w:val="uk-UA"/>
        </w:rPr>
        <w:lastRenderedPageBreak/>
        <w:t xml:space="preserve">Різні підходи до розуміння сутності поняття «основні засоби» </w:t>
      </w:r>
      <w:r w:rsidR="00932892" w:rsidRPr="00C57B4E">
        <w:rPr>
          <w:sz w:val="28"/>
          <w:szCs w:val="28"/>
          <w:lang w:val="uk-UA"/>
        </w:rPr>
        <w:t>(</w:t>
      </w:r>
      <w:r w:rsidRPr="00C57B4E">
        <w:rPr>
          <w:sz w:val="28"/>
          <w:szCs w:val="28"/>
          <w:lang w:val="uk-UA"/>
        </w:rPr>
        <w:t xml:space="preserve">табл. </w:t>
      </w:r>
      <w:r w:rsidR="004D6477" w:rsidRPr="00C57B4E">
        <w:rPr>
          <w:sz w:val="28"/>
          <w:szCs w:val="28"/>
          <w:lang w:val="uk-UA"/>
        </w:rPr>
        <w:t>1.1</w:t>
      </w:r>
      <w:r w:rsidR="00932892" w:rsidRPr="00C57B4E">
        <w:rPr>
          <w:sz w:val="28"/>
          <w:szCs w:val="28"/>
          <w:lang w:val="uk-UA"/>
        </w:rPr>
        <w:t xml:space="preserve">) </w:t>
      </w:r>
      <w:r w:rsidR="00BF5BD5" w:rsidRPr="00C57B4E">
        <w:rPr>
          <w:sz w:val="28"/>
          <w:szCs w:val="28"/>
          <w:lang w:val="uk-UA"/>
        </w:rPr>
        <w:t>не сприяють формуванню об’єктивної інформації про даний фактор виробництва, а відповідно, негативно впливає на ефективність його використання.</w:t>
      </w:r>
    </w:p>
    <w:p w:rsidR="00D546CB" w:rsidRPr="00C57B4E" w:rsidRDefault="003B56E3" w:rsidP="00BF5BD5">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П</w:t>
      </w:r>
      <w:r w:rsidR="00BF5BD5" w:rsidRPr="00C57B4E">
        <w:rPr>
          <w:rFonts w:ascii="Times New Roman" w:hAnsi="Times New Roman" w:cs="Times New Roman"/>
          <w:sz w:val="28"/>
          <w:szCs w:val="28"/>
        </w:rPr>
        <w:t>роведен</w:t>
      </w:r>
      <w:r w:rsidRPr="00C57B4E">
        <w:rPr>
          <w:rFonts w:ascii="Times New Roman" w:hAnsi="Times New Roman" w:cs="Times New Roman"/>
          <w:sz w:val="28"/>
          <w:szCs w:val="28"/>
        </w:rPr>
        <w:t xml:space="preserve">ий  аналіз чинного законодавства та </w:t>
      </w:r>
      <w:r w:rsidR="00BF5BD5" w:rsidRPr="00C57B4E">
        <w:rPr>
          <w:rFonts w:ascii="Times New Roman" w:hAnsi="Times New Roman" w:cs="Times New Roman"/>
          <w:sz w:val="28"/>
          <w:szCs w:val="28"/>
        </w:rPr>
        <w:t>наукової літератури</w:t>
      </w:r>
      <w:r w:rsidRPr="00C57B4E">
        <w:rPr>
          <w:rFonts w:ascii="Times New Roman" w:hAnsi="Times New Roman" w:cs="Times New Roman"/>
          <w:sz w:val="28"/>
          <w:szCs w:val="28"/>
        </w:rPr>
        <w:t xml:space="preserve"> показує, що багато </w:t>
      </w:r>
      <w:r w:rsidR="00BF5BD5" w:rsidRPr="00C57B4E">
        <w:rPr>
          <w:rFonts w:ascii="Times New Roman" w:hAnsi="Times New Roman" w:cs="Times New Roman"/>
          <w:sz w:val="28"/>
          <w:szCs w:val="28"/>
        </w:rPr>
        <w:t xml:space="preserve">авторів </w:t>
      </w:r>
      <w:r w:rsidRPr="00C57B4E">
        <w:rPr>
          <w:rFonts w:ascii="Times New Roman" w:hAnsi="Times New Roman" w:cs="Times New Roman"/>
          <w:sz w:val="28"/>
          <w:szCs w:val="28"/>
        </w:rPr>
        <w:t xml:space="preserve">поняття </w:t>
      </w:r>
      <w:r w:rsidR="00BF5BD5" w:rsidRPr="00C57B4E">
        <w:rPr>
          <w:rFonts w:ascii="Times New Roman" w:hAnsi="Times New Roman" w:cs="Times New Roman"/>
          <w:sz w:val="28"/>
          <w:szCs w:val="28"/>
        </w:rPr>
        <w:t>«основн</w:t>
      </w:r>
      <w:r w:rsidRPr="00C57B4E">
        <w:rPr>
          <w:rFonts w:ascii="Times New Roman" w:hAnsi="Times New Roman" w:cs="Times New Roman"/>
          <w:sz w:val="28"/>
          <w:szCs w:val="28"/>
        </w:rPr>
        <w:t>і</w:t>
      </w:r>
      <w:r w:rsidR="00BF5BD5" w:rsidRPr="00C57B4E">
        <w:rPr>
          <w:rFonts w:ascii="Times New Roman" w:hAnsi="Times New Roman" w:cs="Times New Roman"/>
          <w:sz w:val="28"/>
          <w:szCs w:val="28"/>
        </w:rPr>
        <w:t xml:space="preserve"> засоби» </w:t>
      </w:r>
      <w:r w:rsidRPr="00C57B4E">
        <w:rPr>
          <w:rFonts w:ascii="Times New Roman" w:hAnsi="Times New Roman" w:cs="Times New Roman"/>
          <w:sz w:val="28"/>
          <w:szCs w:val="28"/>
        </w:rPr>
        <w:t>визнача</w:t>
      </w:r>
      <w:r w:rsidR="00BF5BD5" w:rsidRPr="00C57B4E">
        <w:rPr>
          <w:rFonts w:ascii="Times New Roman" w:hAnsi="Times New Roman" w:cs="Times New Roman"/>
          <w:sz w:val="28"/>
          <w:szCs w:val="28"/>
        </w:rPr>
        <w:t xml:space="preserve">ють </w:t>
      </w:r>
      <w:r w:rsidRPr="00C57B4E">
        <w:rPr>
          <w:rFonts w:ascii="Times New Roman" w:hAnsi="Times New Roman" w:cs="Times New Roman"/>
          <w:sz w:val="28"/>
          <w:szCs w:val="28"/>
        </w:rPr>
        <w:t xml:space="preserve">як </w:t>
      </w:r>
      <w:r w:rsidR="00BF5BD5" w:rsidRPr="00C57B4E">
        <w:rPr>
          <w:rFonts w:ascii="Times New Roman" w:hAnsi="Times New Roman" w:cs="Times New Roman"/>
          <w:sz w:val="28"/>
          <w:szCs w:val="28"/>
        </w:rPr>
        <w:t>матеріальні активи підприємства</w:t>
      </w:r>
      <w:r w:rsidR="005C4EEB" w:rsidRPr="00C57B4E">
        <w:rPr>
          <w:rFonts w:ascii="Times New Roman" w:hAnsi="Times New Roman" w:cs="Times New Roman"/>
          <w:sz w:val="28"/>
          <w:szCs w:val="28"/>
        </w:rPr>
        <w:t xml:space="preserve"> </w:t>
      </w:r>
      <w:r w:rsidR="00FB106E" w:rsidRPr="00C57B4E">
        <w:rPr>
          <w:rFonts w:ascii="Times New Roman" w:hAnsi="Times New Roman" w:cs="Times New Roman"/>
          <w:sz w:val="28"/>
          <w:szCs w:val="28"/>
        </w:rPr>
        <w:t>[</w:t>
      </w:r>
      <w:r w:rsidR="00685BBA">
        <w:rPr>
          <w:rFonts w:ascii="Times New Roman" w:hAnsi="Times New Roman" w:cs="Times New Roman"/>
          <w:sz w:val="28"/>
          <w:szCs w:val="28"/>
        </w:rPr>
        <w:t>9</w:t>
      </w:r>
      <w:r w:rsidR="005C4EEB" w:rsidRPr="00C57B4E">
        <w:rPr>
          <w:rFonts w:ascii="Times New Roman" w:hAnsi="Times New Roman" w:cs="Times New Roman"/>
          <w:sz w:val="28"/>
          <w:szCs w:val="28"/>
        </w:rPr>
        <w:t>;</w:t>
      </w:r>
      <w:r w:rsidR="00FB106E" w:rsidRPr="00C57B4E">
        <w:rPr>
          <w:rFonts w:ascii="Times New Roman" w:hAnsi="Times New Roman" w:cs="Times New Roman"/>
          <w:sz w:val="28"/>
          <w:szCs w:val="28"/>
        </w:rPr>
        <w:t xml:space="preserve"> </w:t>
      </w:r>
      <w:r w:rsidR="00685BBA">
        <w:rPr>
          <w:rFonts w:ascii="Times New Roman" w:hAnsi="Times New Roman" w:cs="Times New Roman"/>
          <w:sz w:val="28"/>
          <w:szCs w:val="28"/>
        </w:rPr>
        <w:t>25</w:t>
      </w:r>
      <w:r w:rsidR="005C4EEB" w:rsidRPr="00C57B4E">
        <w:rPr>
          <w:rFonts w:ascii="Times New Roman" w:hAnsi="Times New Roman" w:cs="Times New Roman"/>
          <w:sz w:val="28"/>
          <w:szCs w:val="28"/>
        </w:rPr>
        <w:t>;</w:t>
      </w:r>
      <w:r w:rsidR="00FB106E" w:rsidRPr="00C57B4E">
        <w:rPr>
          <w:rFonts w:ascii="Times New Roman" w:hAnsi="Times New Roman" w:cs="Times New Roman"/>
          <w:sz w:val="28"/>
          <w:szCs w:val="28"/>
        </w:rPr>
        <w:t xml:space="preserve"> </w:t>
      </w:r>
      <w:r w:rsidR="00685BBA">
        <w:rPr>
          <w:rFonts w:ascii="Times New Roman" w:hAnsi="Times New Roman" w:cs="Times New Roman"/>
          <w:sz w:val="28"/>
          <w:szCs w:val="28"/>
        </w:rPr>
        <w:t>38</w:t>
      </w:r>
      <w:r w:rsidR="005C4EEB" w:rsidRPr="00C57B4E">
        <w:rPr>
          <w:rFonts w:ascii="Times New Roman" w:hAnsi="Times New Roman" w:cs="Times New Roman"/>
          <w:sz w:val="28"/>
          <w:szCs w:val="28"/>
        </w:rPr>
        <w:t>]</w:t>
      </w:r>
      <w:r w:rsidR="00BF5BD5" w:rsidRPr="00C57B4E">
        <w:rPr>
          <w:rFonts w:ascii="Times New Roman" w:hAnsi="Times New Roman" w:cs="Times New Roman"/>
          <w:sz w:val="28"/>
          <w:szCs w:val="28"/>
        </w:rPr>
        <w:t xml:space="preserve">. </w:t>
      </w:r>
    </w:p>
    <w:p w:rsidR="00EB1A63" w:rsidRPr="00C57B4E" w:rsidRDefault="00BF5BD5" w:rsidP="00EB1A63">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Деякі автори </w:t>
      </w:r>
      <w:r w:rsidR="003B56E3" w:rsidRPr="00C57B4E">
        <w:rPr>
          <w:rFonts w:ascii="Times New Roman" w:hAnsi="Times New Roman" w:cs="Times New Roman"/>
          <w:sz w:val="28"/>
          <w:szCs w:val="28"/>
        </w:rPr>
        <w:t>законодавчих та наукових документів ототожнюють</w:t>
      </w:r>
      <w:r w:rsidRPr="00C57B4E">
        <w:rPr>
          <w:rFonts w:ascii="Times New Roman" w:hAnsi="Times New Roman" w:cs="Times New Roman"/>
          <w:sz w:val="28"/>
          <w:szCs w:val="28"/>
        </w:rPr>
        <w:t xml:space="preserve"> </w:t>
      </w:r>
      <w:r w:rsidR="003B56E3" w:rsidRPr="00C57B4E">
        <w:rPr>
          <w:rFonts w:ascii="Times New Roman" w:hAnsi="Times New Roman" w:cs="Times New Roman"/>
          <w:sz w:val="28"/>
          <w:szCs w:val="28"/>
        </w:rPr>
        <w:t xml:space="preserve">поняття </w:t>
      </w:r>
      <w:r w:rsidRPr="00C57B4E">
        <w:rPr>
          <w:rFonts w:ascii="Times New Roman" w:hAnsi="Times New Roman" w:cs="Times New Roman"/>
          <w:sz w:val="28"/>
          <w:szCs w:val="28"/>
        </w:rPr>
        <w:t xml:space="preserve">«основні засоби» </w:t>
      </w:r>
      <w:r w:rsidR="003B56E3" w:rsidRPr="00C57B4E">
        <w:rPr>
          <w:rFonts w:ascii="Times New Roman" w:hAnsi="Times New Roman" w:cs="Times New Roman"/>
          <w:sz w:val="28"/>
          <w:szCs w:val="28"/>
        </w:rPr>
        <w:t xml:space="preserve">з терміном </w:t>
      </w:r>
      <w:r w:rsidRPr="00C57B4E">
        <w:rPr>
          <w:rFonts w:ascii="Times New Roman" w:hAnsi="Times New Roman" w:cs="Times New Roman"/>
          <w:sz w:val="28"/>
          <w:szCs w:val="28"/>
        </w:rPr>
        <w:t>«основні фонди»</w:t>
      </w:r>
      <w:r w:rsidR="00C47C2C" w:rsidRPr="00C57B4E">
        <w:rPr>
          <w:rFonts w:ascii="Times New Roman" w:hAnsi="Times New Roman" w:cs="Times New Roman"/>
          <w:sz w:val="28"/>
          <w:szCs w:val="28"/>
        </w:rPr>
        <w:t xml:space="preserve"> [</w:t>
      </w:r>
      <w:r w:rsidR="00685BBA">
        <w:rPr>
          <w:rFonts w:ascii="Times New Roman" w:hAnsi="Times New Roman" w:cs="Times New Roman"/>
          <w:sz w:val="28"/>
          <w:szCs w:val="28"/>
        </w:rPr>
        <w:t>93</w:t>
      </w:r>
      <w:r w:rsidR="00EE5D09" w:rsidRPr="00C57B4E">
        <w:rPr>
          <w:rFonts w:ascii="Times New Roman" w:hAnsi="Times New Roman" w:cs="Times New Roman"/>
          <w:sz w:val="28"/>
          <w:szCs w:val="28"/>
        </w:rPr>
        <w:t xml:space="preserve">; </w:t>
      </w:r>
      <w:r w:rsidR="00685BBA">
        <w:rPr>
          <w:rFonts w:ascii="Times New Roman" w:hAnsi="Times New Roman" w:cs="Times New Roman"/>
          <w:sz w:val="28"/>
          <w:szCs w:val="28"/>
        </w:rPr>
        <w:t>24</w:t>
      </w:r>
      <w:r w:rsidR="00C47C2C" w:rsidRPr="00C57B4E">
        <w:rPr>
          <w:rFonts w:ascii="Times New Roman" w:hAnsi="Times New Roman" w:cs="Times New Roman"/>
          <w:sz w:val="28"/>
          <w:szCs w:val="28"/>
        </w:rPr>
        <w:t>]</w:t>
      </w:r>
      <w:r w:rsidR="003B56E3" w:rsidRPr="00C57B4E">
        <w:rPr>
          <w:rFonts w:ascii="Times New Roman" w:hAnsi="Times New Roman" w:cs="Times New Roman"/>
          <w:sz w:val="28"/>
          <w:szCs w:val="28"/>
        </w:rPr>
        <w:t xml:space="preserve">, </w:t>
      </w:r>
      <w:r w:rsidR="00D546CB" w:rsidRPr="00C57B4E">
        <w:rPr>
          <w:rFonts w:ascii="Times New Roman" w:hAnsi="Times New Roman" w:cs="Times New Roman"/>
          <w:sz w:val="28"/>
          <w:szCs w:val="28"/>
        </w:rPr>
        <w:t>який</w:t>
      </w:r>
      <w:r w:rsidR="003B56E3" w:rsidRPr="00C57B4E">
        <w:rPr>
          <w:rFonts w:ascii="Times New Roman" w:hAnsi="Times New Roman" w:cs="Times New Roman"/>
          <w:sz w:val="28"/>
          <w:szCs w:val="28"/>
        </w:rPr>
        <w:t xml:space="preserve"> </w:t>
      </w:r>
      <w:r w:rsidR="003579B3" w:rsidRPr="00C57B4E">
        <w:rPr>
          <w:rFonts w:ascii="Times New Roman" w:hAnsi="Times New Roman" w:cs="Times New Roman"/>
          <w:sz w:val="28"/>
          <w:szCs w:val="28"/>
        </w:rPr>
        <w:t>є застаріл</w:t>
      </w:r>
      <w:r w:rsidR="00F36A34" w:rsidRPr="00C57B4E">
        <w:rPr>
          <w:rFonts w:ascii="Times New Roman" w:hAnsi="Times New Roman" w:cs="Times New Roman"/>
          <w:sz w:val="28"/>
          <w:szCs w:val="28"/>
        </w:rPr>
        <w:t>ою</w:t>
      </w:r>
      <w:r w:rsidR="003579B3" w:rsidRPr="00C57B4E">
        <w:rPr>
          <w:rFonts w:ascii="Times New Roman" w:hAnsi="Times New Roman" w:cs="Times New Roman"/>
          <w:sz w:val="28"/>
          <w:szCs w:val="28"/>
        </w:rPr>
        <w:t xml:space="preserve"> </w:t>
      </w:r>
      <w:r w:rsidR="00F36A34" w:rsidRPr="00C57B4E">
        <w:rPr>
          <w:rFonts w:ascii="Times New Roman" w:hAnsi="Times New Roman" w:cs="Times New Roman"/>
          <w:sz w:val="28"/>
          <w:szCs w:val="28"/>
        </w:rPr>
        <w:t>обліковою категорією</w:t>
      </w:r>
      <w:r w:rsidR="003579B3" w:rsidRPr="00C57B4E">
        <w:rPr>
          <w:rFonts w:ascii="Times New Roman" w:hAnsi="Times New Roman" w:cs="Times New Roman"/>
          <w:sz w:val="28"/>
          <w:szCs w:val="28"/>
        </w:rPr>
        <w:t xml:space="preserve"> за </w:t>
      </w:r>
      <w:r w:rsidR="00C47C2C" w:rsidRPr="00C57B4E">
        <w:rPr>
          <w:rFonts w:ascii="Times New Roman" w:hAnsi="Times New Roman" w:cs="Times New Roman"/>
          <w:sz w:val="28"/>
          <w:szCs w:val="28"/>
        </w:rPr>
        <w:t xml:space="preserve">сутність і </w:t>
      </w:r>
      <w:r w:rsidR="003579B3" w:rsidRPr="00C57B4E">
        <w:rPr>
          <w:rFonts w:ascii="Times New Roman" w:hAnsi="Times New Roman" w:cs="Times New Roman"/>
          <w:sz w:val="28"/>
          <w:szCs w:val="28"/>
        </w:rPr>
        <w:t xml:space="preserve">змістом, </w:t>
      </w:r>
      <w:r w:rsidR="00C47C2C" w:rsidRPr="00C57B4E">
        <w:rPr>
          <w:rFonts w:ascii="Times New Roman" w:hAnsi="Times New Roman" w:cs="Times New Roman"/>
          <w:sz w:val="28"/>
          <w:szCs w:val="28"/>
        </w:rPr>
        <w:t xml:space="preserve">хоча з погляду економічної теорії це справді певний капітал, </w:t>
      </w:r>
      <w:r w:rsidR="003579B3" w:rsidRPr="00C57B4E">
        <w:rPr>
          <w:rFonts w:ascii="Times New Roman" w:hAnsi="Times New Roman" w:cs="Times New Roman"/>
          <w:sz w:val="28"/>
          <w:szCs w:val="28"/>
        </w:rPr>
        <w:t>фонд</w:t>
      </w:r>
      <w:r w:rsidR="00F36A34" w:rsidRPr="00C57B4E">
        <w:rPr>
          <w:rFonts w:ascii="Times New Roman" w:hAnsi="Times New Roman" w:cs="Times New Roman"/>
          <w:sz w:val="28"/>
          <w:szCs w:val="28"/>
        </w:rPr>
        <w:t>, накопичення промислової праці</w:t>
      </w:r>
      <w:r w:rsidR="003579B3" w:rsidRPr="00C57B4E">
        <w:rPr>
          <w:rFonts w:ascii="Times New Roman" w:hAnsi="Times New Roman" w:cs="Times New Roman"/>
          <w:sz w:val="28"/>
          <w:szCs w:val="28"/>
        </w:rPr>
        <w:t xml:space="preserve">, </w:t>
      </w:r>
      <w:r w:rsidR="00C47C2C" w:rsidRPr="00C57B4E">
        <w:rPr>
          <w:rFonts w:ascii="Times New Roman" w:hAnsi="Times New Roman" w:cs="Times New Roman"/>
          <w:sz w:val="28"/>
          <w:szCs w:val="28"/>
        </w:rPr>
        <w:t xml:space="preserve">як це зазначено ще в роботі А. Сміта: «фондом є будь-яке накопичення продуктів землі і промислової праці. Фонд буде капіталом лише в тому випадку, якщо він приносить власнику дохід чи прибуток» </w:t>
      </w:r>
      <w:r w:rsidR="001B78EB" w:rsidRPr="00C57B4E">
        <w:rPr>
          <w:rFonts w:ascii="Times New Roman" w:hAnsi="Times New Roman" w:cs="Times New Roman"/>
          <w:sz w:val="28"/>
          <w:szCs w:val="28"/>
        </w:rPr>
        <w:t>[</w:t>
      </w:r>
      <w:r w:rsidR="00685BBA">
        <w:rPr>
          <w:rFonts w:ascii="Times New Roman" w:hAnsi="Times New Roman" w:cs="Times New Roman"/>
          <w:sz w:val="28"/>
          <w:szCs w:val="28"/>
        </w:rPr>
        <w:t>96, с</w:t>
      </w:r>
      <w:r w:rsidR="00C47C2C" w:rsidRPr="00C57B4E">
        <w:rPr>
          <w:rFonts w:ascii="Times New Roman" w:hAnsi="Times New Roman" w:cs="Times New Roman"/>
          <w:sz w:val="28"/>
          <w:szCs w:val="28"/>
        </w:rPr>
        <w:t>.</w:t>
      </w:r>
      <w:r w:rsidR="00685BBA">
        <w:rPr>
          <w:rFonts w:ascii="Times New Roman" w:hAnsi="Times New Roman" w:cs="Times New Roman"/>
          <w:sz w:val="28"/>
          <w:szCs w:val="28"/>
        </w:rPr>
        <w:t xml:space="preserve"> </w:t>
      </w:r>
      <w:r w:rsidR="00C47C2C" w:rsidRPr="00C57B4E">
        <w:rPr>
          <w:rFonts w:ascii="Times New Roman" w:hAnsi="Times New Roman" w:cs="Times New Roman"/>
          <w:sz w:val="28"/>
          <w:szCs w:val="28"/>
        </w:rPr>
        <w:t xml:space="preserve">327]. </w:t>
      </w:r>
      <w:r w:rsidR="001B78EB" w:rsidRPr="00C57B4E">
        <w:rPr>
          <w:rFonts w:ascii="Times New Roman" w:hAnsi="Times New Roman" w:cs="Times New Roman"/>
          <w:sz w:val="28"/>
          <w:szCs w:val="28"/>
        </w:rPr>
        <w:t>О</w:t>
      </w:r>
      <w:r w:rsidR="00C47C2C" w:rsidRPr="00C57B4E">
        <w:rPr>
          <w:rFonts w:ascii="Times New Roman" w:hAnsi="Times New Roman" w:cs="Times New Roman"/>
          <w:sz w:val="28"/>
          <w:szCs w:val="28"/>
        </w:rPr>
        <w:t xml:space="preserve">тже, А. Сміт </w:t>
      </w:r>
      <w:r w:rsidR="001B78EB" w:rsidRPr="00C57B4E">
        <w:rPr>
          <w:rFonts w:ascii="Times New Roman" w:hAnsi="Times New Roman" w:cs="Times New Roman"/>
          <w:sz w:val="28"/>
          <w:szCs w:val="28"/>
        </w:rPr>
        <w:t>розглядає</w:t>
      </w:r>
      <w:r w:rsidR="00C47C2C" w:rsidRPr="00C57B4E">
        <w:rPr>
          <w:rFonts w:ascii="Times New Roman" w:hAnsi="Times New Roman" w:cs="Times New Roman"/>
          <w:sz w:val="28"/>
          <w:szCs w:val="28"/>
        </w:rPr>
        <w:t xml:space="preserve"> фонди як </w:t>
      </w:r>
      <w:r w:rsidR="001B78EB" w:rsidRPr="00C57B4E">
        <w:rPr>
          <w:rFonts w:ascii="Times New Roman" w:hAnsi="Times New Roman" w:cs="Times New Roman"/>
          <w:sz w:val="28"/>
          <w:szCs w:val="28"/>
        </w:rPr>
        <w:t xml:space="preserve">основний капітал, </w:t>
      </w:r>
      <w:r w:rsidR="00C47C2C" w:rsidRPr="00C57B4E">
        <w:rPr>
          <w:rFonts w:ascii="Times New Roman" w:hAnsi="Times New Roman" w:cs="Times New Roman"/>
          <w:sz w:val="28"/>
          <w:szCs w:val="28"/>
        </w:rPr>
        <w:t xml:space="preserve">матеріальну основу </w:t>
      </w:r>
      <w:r w:rsidR="001B78EB" w:rsidRPr="00C57B4E">
        <w:rPr>
          <w:rFonts w:ascii="Times New Roman" w:hAnsi="Times New Roman" w:cs="Times New Roman"/>
          <w:sz w:val="28"/>
          <w:szCs w:val="28"/>
        </w:rPr>
        <w:t>підприємства</w:t>
      </w:r>
      <w:r w:rsidR="00C47C2C" w:rsidRPr="00C57B4E">
        <w:rPr>
          <w:rFonts w:ascii="Times New Roman" w:hAnsi="Times New Roman" w:cs="Times New Roman"/>
          <w:sz w:val="28"/>
          <w:szCs w:val="28"/>
        </w:rPr>
        <w:t>.</w:t>
      </w:r>
      <w:r w:rsidR="001B78EB" w:rsidRPr="00C57B4E">
        <w:rPr>
          <w:rFonts w:ascii="Times New Roman" w:hAnsi="Times New Roman" w:cs="Times New Roman"/>
          <w:sz w:val="28"/>
          <w:szCs w:val="28"/>
        </w:rPr>
        <w:t xml:space="preserve"> </w:t>
      </w:r>
      <w:r w:rsidR="00EB1A63" w:rsidRPr="00C57B4E">
        <w:rPr>
          <w:rFonts w:ascii="Times New Roman" w:hAnsi="Times New Roman" w:cs="Times New Roman"/>
          <w:sz w:val="28"/>
          <w:szCs w:val="28"/>
        </w:rPr>
        <w:t xml:space="preserve">Треба зауважити, що за радянських часів енциклопедичне визначення основних фондів сформульоване як: «сукупність засобів соціального виробництва, що використовуються більше одного виробничого циклу і поступово переносять свою вартість на створюваний </w:t>
      </w:r>
      <w:r w:rsidR="00EB1A63" w:rsidRPr="00685BBA">
        <w:rPr>
          <w:rFonts w:ascii="Times New Roman" w:hAnsi="Times New Roman" w:cs="Times New Roman"/>
          <w:sz w:val="28"/>
          <w:szCs w:val="28"/>
        </w:rPr>
        <w:t>продукт» [</w:t>
      </w:r>
      <w:r w:rsidR="00685BBA" w:rsidRPr="00685BBA">
        <w:rPr>
          <w:rFonts w:ascii="Times New Roman" w:hAnsi="Times New Roman" w:cs="Times New Roman"/>
          <w:sz w:val="28"/>
          <w:szCs w:val="28"/>
        </w:rPr>
        <w:t>107</w:t>
      </w:r>
      <w:r w:rsidR="00EB1A63" w:rsidRPr="00685BBA">
        <w:rPr>
          <w:rFonts w:ascii="Times New Roman" w:hAnsi="Times New Roman" w:cs="Times New Roman"/>
          <w:sz w:val="28"/>
          <w:szCs w:val="28"/>
        </w:rPr>
        <w:t>].</w:t>
      </w:r>
      <w:r w:rsidR="00EB1A63" w:rsidRPr="00C57B4E">
        <w:rPr>
          <w:rFonts w:ascii="Times New Roman" w:hAnsi="Times New Roman" w:cs="Times New Roman"/>
          <w:sz w:val="28"/>
          <w:szCs w:val="28"/>
        </w:rPr>
        <w:t xml:space="preserve"> </w:t>
      </w:r>
    </w:p>
    <w:p w:rsidR="001B78EB" w:rsidRPr="00C57B4E" w:rsidRDefault="00D546CB" w:rsidP="00BF5BD5">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Варто зазначити, що сучасні науковці та дослідники наводять аргументи, що поняття основні засоби та основні фонди </w:t>
      </w:r>
      <w:r w:rsidR="001B78EB" w:rsidRPr="00C57B4E">
        <w:rPr>
          <w:rFonts w:ascii="Times New Roman" w:hAnsi="Times New Roman" w:cs="Times New Roman"/>
          <w:sz w:val="28"/>
          <w:szCs w:val="28"/>
        </w:rPr>
        <w:t>мають різн</w:t>
      </w:r>
      <w:r w:rsidR="00787A69" w:rsidRPr="00C57B4E">
        <w:rPr>
          <w:rFonts w:ascii="Times New Roman" w:hAnsi="Times New Roman" w:cs="Times New Roman"/>
          <w:sz w:val="28"/>
          <w:szCs w:val="28"/>
        </w:rPr>
        <w:t xml:space="preserve">у сутність і </w:t>
      </w:r>
      <w:r w:rsidR="001B78EB" w:rsidRPr="00C57B4E">
        <w:rPr>
          <w:rFonts w:ascii="Times New Roman" w:hAnsi="Times New Roman" w:cs="Times New Roman"/>
          <w:sz w:val="28"/>
          <w:szCs w:val="28"/>
        </w:rPr>
        <w:t>значення [</w:t>
      </w:r>
      <w:r w:rsidR="00685BBA">
        <w:rPr>
          <w:rFonts w:ascii="Times New Roman" w:hAnsi="Times New Roman" w:cs="Times New Roman"/>
          <w:sz w:val="28"/>
          <w:szCs w:val="28"/>
        </w:rPr>
        <w:t>98</w:t>
      </w:r>
      <w:r w:rsidR="001B78EB" w:rsidRPr="00C57B4E">
        <w:rPr>
          <w:rFonts w:ascii="Times New Roman" w:hAnsi="Times New Roman" w:cs="Times New Roman"/>
          <w:sz w:val="28"/>
          <w:szCs w:val="28"/>
        </w:rPr>
        <w:t xml:space="preserve">, </w:t>
      </w:r>
      <w:r w:rsidR="00685BBA">
        <w:rPr>
          <w:rFonts w:ascii="Times New Roman" w:hAnsi="Times New Roman" w:cs="Times New Roman"/>
          <w:sz w:val="28"/>
          <w:szCs w:val="28"/>
        </w:rPr>
        <w:t>17;</w:t>
      </w:r>
      <w:r w:rsidR="001B78EB" w:rsidRPr="00C57B4E">
        <w:rPr>
          <w:rFonts w:ascii="Times New Roman" w:hAnsi="Times New Roman" w:cs="Times New Roman"/>
          <w:sz w:val="28"/>
          <w:szCs w:val="28"/>
        </w:rPr>
        <w:t xml:space="preserve"> </w:t>
      </w:r>
      <w:r w:rsidR="00685BBA">
        <w:rPr>
          <w:rFonts w:ascii="Times New Roman" w:hAnsi="Times New Roman" w:cs="Times New Roman"/>
          <w:sz w:val="28"/>
          <w:szCs w:val="28"/>
        </w:rPr>
        <w:t>5</w:t>
      </w:r>
      <w:r w:rsidR="001B78EB" w:rsidRPr="00C57B4E">
        <w:rPr>
          <w:rFonts w:ascii="Times New Roman" w:hAnsi="Times New Roman" w:cs="Times New Roman"/>
          <w:sz w:val="28"/>
          <w:szCs w:val="28"/>
        </w:rPr>
        <w:t>].</w:t>
      </w:r>
      <w:r w:rsidR="00787A69" w:rsidRPr="00C57B4E">
        <w:rPr>
          <w:rFonts w:ascii="Times New Roman" w:hAnsi="Times New Roman" w:cs="Times New Roman"/>
          <w:sz w:val="28"/>
          <w:szCs w:val="28"/>
        </w:rPr>
        <w:t xml:space="preserve"> Так,</w:t>
      </w:r>
      <w:r w:rsidR="001B78EB" w:rsidRPr="00C57B4E">
        <w:rPr>
          <w:rFonts w:ascii="Times New Roman" w:hAnsi="Times New Roman" w:cs="Times New Roman"/>
          <w:sz w:val="28"/>
          <w:szCs w:val="28"/>
        </w:rPr>
        <w:t xml:space="preserve"> Н.</w:t>
      </w:r>
      <w:r w:rsidR="00787A69" w:rsidRPr="00C57B4E">
        <w:rPr>
          <w:rFonts w:ascii="Times New Roman" w:hAnsi="Times New Roman" w:cs="Times New Roman"/>
          <w:sz w:val="28"/>
          <w:szCs w:val="28"/>
        </w:rPr>
        <w:t xml:space="preserve"> </w:t>
      </w:r>
      <w:r w:rsidR="001B78EB" w:rsidRPr="00C57B4E">
        <w:rPr>
          <w:rFonts w:ascii="Times New Roman" w:hAnsi="Times New Roman" w:cs="Times New Roman"/>
          <w:sz w:val="28"/>
          <w:szCs w:val="28"/>
        </w:rPr>
        <w:t xml:space="preserve">Г. </w:t>
      </w:r>
      <w:proofErr w:type="spellStart"/>
      <w:r w:rsidR="001B78EB" w:rsidRPr="00C57B4E">
        <w:rPr>
          <w:rFonts w:ascii="Times New Roman" w:hAnsi="Times New Roman" w:cs="Times New Roman"/>
          <w:sz w:val="28"/>
          <w:szCs w:val="28"/>
        </w:rPr>
        <w:t>Виговська</w:t>
      </w:r>
      <w:proofErr w:type="spellEnd"/>
      <w:r w:rsidR="001B78EB" w:rsidRPr="00C57B4E">
        <w:rPr>
          <w:rFonts w:ascii="Times New Roman" w:hAnsi="Times New Roman" w:cs="Times New Roman"/>
          <w:sz w:val="28"/>
          <w:szCs w:val="28"/>
        </w:rPr>
        <w:t xml:space="preserve"> </w:t>
      </w:r>
      <w:r w:rsidR="00787A69" w:rsidRPr="00C57B4E">
        <w:rPr>
          <w:rFonts w:ascii="Times New Roman" w:hAnsi="Times New Roman" w:cs="Times New Roman"/>
          <w:sz w:val="28"/>
          <w:szCs w:val="28"/>
        </w:rPr>
        <w:t>і Л. К. Сук вказу</w:t>
      </w:r>
      <w:r w:rsidR="001B78EB" w:rsidRPr="00C57B4E">
        <w:rPr>
          <w:rFonts w:ascii="Times New Roman" w:hAnsi="Times New Roman" w:cs="Times New Roman"/>
          <w:sz w:val="28"/>
          <w:szCs w:val="28"/>
        </w:rPr>
        <w:t>ють</w:t>
      </w:r>
      <w:r w:rsidR="00787A69" w:rsidRPr="00C57B4E">
        <w:rPr>
          <w:rFonts w:ascii="Times New Roman" w:hAnsi="Times New Roman" w:cs="Times New Roman"/>
          <w:sz w:val="28"/>
          <w:szCs w:val="28"/>
        </w:rPr>
        <w:t xml:space="preserve"> на те</w:t>
      </w:r>
      <w:r w:rsidR="001B78EB" w:rsidRPr="00C57B4E">
        <w:rPr>
          <w:rFonts w:ascii="Times New Roman" w:hAnsi="Times New Roman" w:cs="Times New Roman"/>
          <w:sz w:val="28"/>
          <w:szCs w:val="28"/>
        </w:rPr>
        <w:t>, що ці поняття відрізня</w:t>
      </w:r>
      <w:r w:rsidR="00787A69" w:rsidRPr="00C57B4E">
        <w:rPr>
          <w:rFonts w:ascii="Times New Roman" w:hAnsi="Times New Roman" w:cs="Times New Roman"/>
          <w:sz w:val="28"/>
          <w:szCs w:val="28"/>
        </w:rPr>
        <w:t>ються</w:t>
      </w:r>
      <w:r w:rsidR="001B78EB" w:rsidRPr="00C57B4E">
        <w:rPr>
          <w:rFonts w:ascii="Times New Roman" w:hAnsi="Times New Roman" w:cs="Times New Roman"/>
          <w:sz w:val="28"/>
          <w:szCs w:val="28"/>
        </w:rPr>
        <w:t xml:space="preserve"> насамперед тому, що</w:t>
      </w:r>
      <w:r w:rsidR="00FC4E13" w:rsidRPr="00C57B4E">
        <w:rPr>
          <w:rFonts w:ascii="Times New Roman" w:hAnsi="Times New Roman" w:cs="Times New Roman"/>
          <w:sz w:val="28"/>
          <w:szCs w:val="28"/>
        </w:rPr>
        <w:t>:</w:t>
      </w:r>
      <w:r w:rsidR="001B78EB" w:rsidRPr="00C57B4E">
        <w:rPr>
          <w:rFonts w:ascii="Times New Roman" w:hAnsi="Times New Roman" w:cs="Times New Roman"/>
          <w:sz w:val="28"/>
          <w:szCs w:val="28"/>
        </w:rPr>
        <w:t xml:space="preserve"> </w:t>
      </w:r>
      <w:r w:rsidR="00787A69" w:rsidRPr="00C57B4E">
        <w:rPr>
          <w:rFonts w:ascii="Times New Roman" w:hAnsi="Times New Roman" w:cs="Times New Roman"/>
          <w:sz w:val="28"/>
          <w:szCs w:val="28"/>
        </w:rPr>
        <w:t xml:space="preserve">«основні фонди – це джерела формування основних і оборотних засобів, а </w:t>
      </w:r>
      <w:r w:rsidR="001B78EB" w:rsidRPr="00C57B4E">
        <w:rPr>
          <w:rFonts w:ascii="Times New Roman" w:hAnsi="Times New Roman" w:cs="Times New Roman"/>
          <w:sz w:val="28"/>
          <w:szCs w:val="28"/>
        </w:rPr>
        <w:t>основні засоби – це сукупність матеріально-речових цінностей</w:t>
      </w:r>
      <w:r w:rsidR="00787A69" w:rsidRPr="00C57B4E">
        <w:rPr>
          <w:rFonts w:ascii="Times New Roman" w:hAnsi="Times New Roman" w:cs="Times New Roman"/>
          <w:sz w:val="28"/>
          <w:szCs w:val="28"/>
        </w:rPr>
        <w:t xml:space="preserve">. Також вагомим аргументом відокремлення цих понять є те, </w:t>
      </w:r>
      <w:r w:rsidR="001B78EB" w:rsidRPr="00C57B4E">
        <w:rPr>
          <w:rFonts w:ascii="Times New Roman" w:hAnsi="Times New Roman" w:cs="Times New Roman"/>
          <w:sz w:val="28"/>
          <w:szCs w:val="28"/>
        </w:rPr>
        <w:t xml:space="preserve">що їх </w:t>
      </w:r>
      <w:r w:rsidR="00787A69" w:rsidRPr="00C57B4E">
        <w:rPr>
          <w:rFonts w:ascii="Times New Roman" w:hAnsi="Times New Roman" w:cs="Times New Roman"/>
          <w:sz w:val="28"/>
          <w:szCs w:val="28"/>
        </w:rPr>
        <w:t>вартісне вираження</w:t>
      </w:r>
      <w:r w:rsidR="001B78EB" w:rsidRPr="00C57B4E">
        <w:rPr>
          <w:rFonts w:ascii="Times New Roman" w:hAnsi="Times New Roman" w:cs="Times New Roman"/>
          <w:sz w:val="28"/>
          <w:szCs w:val="28"/>
        </w:rPr>
        <w:t xml:space="preserve"> відображаються у різних частинах балансу</w:t>
      </w:r>
      <w:r w:rsidR="00787A69" w:rsidRPr="00C57B4E">
        <w:rPr>
          <w:rFonts w:ascii="Times New Roman" w:hAnsi="Times New Roman" w:cs="Times New Roman"/>
          <w:sz w:val="28"/>
          <w:szCs w:val="28"/>
        </w:rPr>
        <w:t xml:space="preserve"> (звіту про фінансовий стан)</w:t>
      </w:r>
      <w:r w:rsidR="001B78EB" w:rsidRPr="00C57B4E">
        <w:rPr>
          <w:rFonts w:ascii="Times New Roman" w:hAnsi="Times New Roman" w:cs="Times New Roman"/>
          <w:sz w:val="28"/>
          <w:szCs w:val="28"/>
        </w:rPr>
        <w:t xml:space="preserve">: </w:t>
      </w:r>
      <w:r w:rsidR="00787A69" w:rsidRPr="00C57B4E">
        <w:rPr>
          <w:rFonts w:ascii="Times New Roman" w:hAnsi="Times New Roman" w:cs="Times New Roman"/>
          <w:sz w:val="28"/>
          <w:szCs w:val="28"/>
        </w:rPr>
        <w:t xml:space="preserve">основні фонди як частина накопичення власного капіталу – в пасиві, а </w:t>
      </w:r>
      <w:r w:rsidR="001B78EB" w:rsidRPr="00C57B4E">
        <w:rPr>
          <w:rFonts w:ascii="Times New Roman" w:hAnsi="Times New Roman" w:cs="Times New Roman"/>
          <w:sz w:val="28"/>
          <w:szCs w:val="28"/>
        </w:rPr>
        <w:t>основні засоби</w:t>
      </w:r>
      <w:r w:rsidR="00787A69" w:rsidRPr="00C57B4E">
        <w:rPr>
          <w:rFonts w:ascii="Times New Roman" w:hAnsi="Times New Roman" w:cs="Times New Roman"/>
          <w:sz w:val="28"/>
          <w:szCs w:val="28"/>
        </w:rPr>
        <w:t xml:space="preserve"> разом з ІНМА – в активі»</w:t>
      </w:r>
      <w:r w:rsidR="00167F67" w:rsidRPr="00C57B4E">
        <w:rPr>
          <w:rFonts w:ascii="Times New Roman" w:hAnsi="Times New Roman" w:cs="Times New Roman"/>
          <w:sz w:val="28"/>
          <w:szCs w:val="28"/>
        </w:rPr>
        <w:t xml:space="preserve"> [</w:t>
      </w:r>
      <w:r w:rsidR="005614CF">
        <w:rPr>
          <w:rFonts w:ascii="Times New Roman" w:hAnsi="Times New Roman" w:cs="Times New Roman"/>
          <w:sz w:val="28"/>
          <w:szCs w:val="28"/>
        </w:rPr>
        <w:t>98</w:t>
      </w:r>
      <w:r w:rsidR="00167F67" w:rsidRPr="00C57B4E">
        <w:rPr>
          <w:rFonts w:ascii="Times New Roman" w:hAnsi="Times New Roman" w:cs="Times New Roman"/>
          <w:sz w:val="28"/>
          <w:szCs w:val="28"/>
        </w:rPr>
        <w:t>;</w:t>
      </w:r>
      <w:r w:rsidR="001B78EB" w:rsidRPr="00C57B4E">
        <w:rPr>
          <w:rFonts w:ascii="Times New Roman" w:hAnsi="Times New Roman" w:cs="Times New Roman"/>
          <w:sz w:val="28"/>
          <w:szCs w:val="28"/>
        </w:rPr>
        <w:t xml:space="preserve"> </w:t>
      </w:r>
      <w:r w:rsidR="005614CF">
        <w:rPr>
          <w:rFonts w:ascii="Times New Roman" w:hAnsi="Times New Roman" w:cs="Times New Roman"/>
          <w:sz w:val="28"/>
          <w:szCs w:val="28"/>
        </w:rPr>
        <w:t>17</w:t>
      </w:r>
      <w:r w:rsidR="001B78EB" w:rsidRPr="00C57B4E">
        <w:rPr>
          <w:rFonts w:ascii="Times New Roman" w:hAnsi="Times New Roman" w:cs="Times New Roman"/>
          <w:sz w:val="28"/>
          <w:szCs w:val="28"/>
        </w:rPr>
        <w:t>]. В.</w:t>
      </w:r>
      <w:r w:rsidR="00787A69" w:rsidRPr="00C57B4E">
        <w:rPr>
          <w:rFonts w:ascii="Times New Roman" w:hAnsi="Times New Roman" w:cs="Times New Roman"/>
          <w:sz w:val="28"/>
          <w:szCs w:val="28"/>
        </w:rPr>
        <w:t xml:space="preserve"> </w:t>
      </w:r>
      <w:r w:rsidR="001B78EB" w:rsidRPr="00C57B4E">
        <w:rPr>
          <w:rFonts w:ascii="Times New Roman" w:hAnsi="Times New Roman" w:cs="Times New Roman"/>
          <w:sz w:val="28"/>
          <w:szCs w:val="28"/>
        </w:rPr>
        <w:t xml:space="preserve">Г. Андрійчук </w:t>
      </w:r>
      <w:r w:rsidR="00CC002C" w:rsidRPr="00C57B4E">
        <w:rPr>
          <w:rFonts w:ascii="Times New Roman" w:hAnsi="Times New Roman" w:cs="Times New Roman"/>
          <w:sz w:val="28"/>
          <w:szCs w:val="28"/>
        </w:rPr>
        <w:t>стверджує</w:t>
      </w:r>
      <w:r w:rsidR="001B78EB" w:rsidRPr="00C57B4E">
        <w:rPr>
          <w:rFonts w:ascii="Times New Roman" w:hAnsi="Times New Roman" w:cs="Times New Roman"/>
          <w:sz w:val="28"/>
          <w:szCs w:val="28"/>
        </w:rPr>
        <w:t>, що</w:t>
      </w:r>
      <w:r w:rsidR="00FC4E13" w:rsidRPr="00C57B4E">
        <w:rPr>
          <w:rFonts w:ascii="Times New Roman" w:hAnsi="Times New Roman" w:cs="Times New Roman"/>
          <w:sz w:val="28"/>
          <w:szCs w:val="28"/>
        </w:rPr>
        <w:t>:</w:t>
      </w:r>
      <w:r w:rsidR="001B78EB" w:rsidRPr="00C57B4E">
        <w:rPr>
          <w:rFonts w:ascii="Times New Roman" w:hAnsi="Times New Roman" w:cs="Times New Roman"/>
          <w:sz w:val="28"/>
          <w:szCs w:val="28"/>
        </w:rPr>
        <w:t xml:space="preserve"> </w:t>
      </w:r>
      <w:r w:rsidR="00CC002C" w:rsidRPr="00C57B4E">
        <w:rPr>
          <w:rFonts w:ascii="Times New Roman" w:hAnsi="Times New Roman" w:cs="Times New Roman"/>
          <w:sz w:val="28"/>
          <w:szCs w:val="28"/>
        </w:rPr>
        <w:t>«</w:t>
      </w:r>
      <w:r w:rsidR="001B78EB" w:rsidRPr="00C57B4E">
        <w:rPr>
          <w:rFonts w:ascii="Times New Roman" w:hAnsi="Times New Roman" w:cs="Times New Roman"/>
          <w:sz w:val="28"/>
          <w:szCs w:val="28"/>
        </w:rPr>
        <w:t>фонди – це грошове вираження засобі</w:t>
      </w:r>
      <w:r w:rsidR="00CC002C" w:rsidRPr="00C57B4E">
        <w:rPr>
          <w:rFonts w:ascii="Times New Roman" w:hAnsi="Times New Roman" w:cs="Times New Roman"/>
          <w:sz w:val="28"/>
          <w:szCs w:val="28"/>
        </w:rPr>
        <w:t>в праці (основних засобів)»</w:t>
      </w:r>
      <w:r w:rsidR="001B78EB" w:rsidRPr="00C57B4E">
        <w:rPr>
          <w:rFonts w:ascii="Times New Roman" w:hAnsi="Times New Roman" w:cs="Times New Roman"/>
          <w:sz w:val="28"/>
          <w:szCs w:val="28"/>
        </w:rPr>
        <w:t xml:space="preserve">, </w:t>
      </w:r>
      <w:r w:rsidR="00CC002C" w:rsidRPr="00C57B4E">
        <w:rPr>
          <w:rFonts w:ascii="Times New Roman" w:hAnsi="Times New Roman" w:cs="Times New Roman"/>
          <w:sz w:val="28"/>
          <w:szCs w:val="28"/>
        </w:rPr>
        <w:t xml:space="preserve">а </w:t>
      </w:r>
      <w:r w:rsidR="001B78EB" w:rsidRPr="00C57B4E">
        <w:rPr>
          <w:rFonts w:ascii="Times New Roman" w:hAnsi="Times New Roman" w:cs="Times New Roman"/>
          <w:sz w:val="28"/>
          <w:szCs w:val="28"/>
        </w:rPr>
        <w:t xml:space="preserve">основні засоби </w:t>
      </w:r>
      <w:r w:rsidR="00CC002C" w:rsidRPr="00C57B4E">
        <w:rPr>
          <w:rFonts w:ascii="Times New Roman" w:hAnsi="Times New Roman" w:cs="Times New Roman"/>
          <w:sz w:val="28"/>
          <w:szCs w:val="28"/>
        </w:rPr>
        <w:t>є їх</w:t>
      </w:r>
      <w:r w:rsidR="001B78EB" w:rsidRPr="00C57B4E">
        <w:rPr>
          <w:rFonts w:ascii="Times New Roman" w:hAnsi="Times New Roman" w:cs="Times New Roman"/>
          <w:sz w:val="28"/>
          <w:szCs w:val="28"/>
        </w:rPr>
        <w:t xml:space="preserve"> матеріально-речовими </w:t>
      </w:r>
      <w:r w:rsidR="001B78EB" w:rsidRPr="00C57B4E">
        <w:rPr>
          <w:rFonts w:ascii="Times New Roman" w:hAnsi="Times New Roman" w:cs="Times New Roman"/>
          <w:sz w:val="28"/>
          <w:szCs w:val="28"/>
        </w:rPr>
        <w:lastRenderedPageBreak/>
        <w:t>елементами [</w:t>
      </w:r>
      <w:r w:rsidR="005614CF">
        <w:rPr>
          <w:rFonts w:ascii="Times New Roman" w:hAnsi="Times New Roman" w:cs="Times New Roman"/>
          <w:sz w:val="28"/>
          <w:szCs w:val="28"/>
        </w:rPr>
        <w:t>5</w:t>
      </w:r>
      <w:r w:rsidR="001B78EB" w:rsidRPr="00C57B4E">
        <w:rPr>
          <w:rFonts w:ascii="Times New Roman" w:hAnsi="Times New Roman" w:cs="Times New Roman"/>
          <w:sz w:val="28"/>
          <w:szCs w:val="28"/>
        </w:rPr>
        <w:t xml:space="preserve">]. </w:t>
      </w:r>
      <w:r w:rsidR="00FA5625" w:rsidRPr="00C57B4E">
        <w:rPr>
          <w:rFonts w:ascii="Times New Roman" w:hAnsi="Times New Roman" w:cs="Times New Roman"/>
          <w:sz w:val="28"/>
          <w:szCs w:val="28"/>
        </w:rPr>
        <w:t>З</w:t>
      </w:r>
      <w:r w:rsidR="001B78EB" w:rsidRPr="00C57B4E">
        <w:rPr>
          <w:rFonts w:ascii="Times New Roman" w:hAnsi="Times New Roman" w:cs="Times New Roman"/>
          <w:sz w:val="28"/>
          <w:szCs w:val="28"/>
        </w:rPr>
        <w:t>арубіжн</w:t>
      </w:r>
      <w:r w:rsidR="00FA5625" w:rsidRPr="00C57B4E">
        <w:rPr>
          <w:rFonts w:ascii="Times New Roman" w:hAnsi="Times New Roman" w:cs="Times New Roman"/>
          <w:sz w:val="28"/>
          <w:szCs w:val="28"/>
        </w:rPr>
        <w:t>і</w:t>
      </w:r>
      <w:r w:rsidR="001B78EB" w:rsidRPr="00C57B4E">
        <w:rPr>
          <w:rFonts w:ascii="Times New Roman" w:hAnsi="Times New Roman" w:cs="Times New Roman"/>
          <w:sz w:val="28"/>
          <w:szCs w:val="28"/>
        </w:rPr>
        <w:t xml:space="preserve"> вчен</w:t>
      </w:r>
      <w:r w:rsidR="00FA5625" w:rsidRPr="00C57B4E">
        <w:rPr>
          <w:rFonts w:ascii="Times New Roman" w:hAnsi="Times New Roman" w:cs="Times New Roman"/>
          <w:sz w:val="28"/>
          <w:szCs w:val="28"/>
        </w:rPr>
        <w:t xml:space="preserve">і </w:t>
      </w:r>
      <w:proofErr w:type="spellStart"/>
      <w:r w:rsidR="00FA5625" w:rsidRPr="00C57B4E">
        <w:rPr>
          <w:rFonts w:ascii="Times New Roman" w:hAnsi="Times New Roman" w:cs="Times New Roman"/>
          <w:sz w:val="28"/>
          <w:szCs w:val="28"/>
        </w:rPr>
        <w:t>Кэмпбелл</w:t>
      </w:r>
      <w:proofErr w:type="spellEnd"/>
      <w:r w:rsidR="00FA5625" w:rsidRPr="00C57B4E">
        <w:rPr>
          <w:rFonts w:ascii="Times New Roman" w:hAnsi="Times New Roman" w:cs="Times New Roman"/>
          <w:sz w:val="28"/>
          <w:szCs w:val="28"/>
        </w:rPr>
        <w:t xml:space="preserve"> Р. </w:t>
      </w:r>
      <w:proofErr w:type="spellStart"/>
      <w:r w:rsidR="00FA5625" w:rsidRPr="00C57B4E">
        <w:rPr>
          <w:rFonts w:ascii="Times New Roman" w:hAnsi="Times New Roman" w:cs="Times New Roman"/>
          <w:sz w:val="28"/>
          <w:szCs w:val="28"/>
        </w:rPr>
        <w:t>Макконнелл</w:t>
      </w:r>
      <w:proofErr w:type="spellEnd"/>
      <w:r w:rsidR="00FA5625" w:rsidRPr="00C57B4E">
        <w:rPr>
          <w:rFonts w:ascii="Times New Roman" w:hAnsi="Times New Roman" w:cs="Times New Roman"/>
          <w:sz w:val="28"/>
          <w:szCs w:val="28"/>
        </w:rPr>
        <w:t xml:space="preserve"> і С. </w:t>
      </w:r>
      <w:proofErr w:type="spellStart"/>
      <w:r w:rsidR="00FA5625" w:rsidRPr="00C57B4E">
        <w:rPr>
          <w:rFonts w:ascii="Times New Roman" w:hAnsi="Times New Roman" w:cs="Times New Roman"/>
          <w:sz w:val="28"/>
          <w:szCs w:val="28"/>
        </w:rPr>
        <w:t>Б</w:t>
      </w:r>
      <w:r w:rsidR="00040940" w:rsidRPr="00C57B4E">
        <w:rPr>
          <w:rFonts w:ascii="Times New Roman" w:hAnsi="Times New Roman" w:cs="Times New Roman"/>
          <w:sz w:val="28"/>
          <w:szCs w:val="28"/>
        </w:rPr>
        <w:t>рю</w:t>
      </w:r>
      <w:proofErr w:type="spellEnd"/>
      <w:r w:rsidR="00040940" w:rsidRPr="00C57B4E">
        <w:rPr>
          <w:rFonts w:ascii="Times New Roman" w:hAnsi="Times New Roman" w:cs="Times New Roman"/>
          <w:sz w:val="28"/>
          <w:szCs w:val="28"/>
        </w:rPr>
        <w:t xml:space="preserve"> </w:t>
      </w:r>
      <w:r w:rsidR="00FA5625" w:rsidRPr="00C57B4E">
        <w:rPr>
          <w:rFonts w:ascii="Times New Roman" w:hAnsi="Times New Roman" w:cs="Times New Roman"/>
          <w:sz w:val="28"/>
          <w:szCs w:val="28"/>
        </w:rPr>
        <w:t>вислов</w:t>
      </w:r>
      <w:r w:rsidR="00040940" w:rsidRPr="00C57B4E">
        <w:rPr>
          <w:rFonts w:ascii="Times New Roman" w:hAnsi="Times New Roman" w:cs="Times New Roman"/>
          <w:sz w:val="28"/>
          <w:szCs w:val="28"/>
        </w:rPr>
        <w:t xml:space="preserve">люють таку ж </w:t>
      </w:r>
      <w:r w:rsidR="00FA5625" w:rsidRPr="00C57B4E">
        <w:rPr>
          <w:rFonts w:ascii="Times New Roman" w:hAnsi="Times New Roman" w:cs="Times New Roman"/>
          <w:sz w:val="28"/>
          <w:szCs w:val="28"/>
        </w:rPr>
        <w:t>думку</w:t>
      </w:r>
      <w:r w:rsidR="00040940" w:rsidRPr="00C57B4E">
        <w:rPr>
          <w:rFonts w:ascii="Times New Roman" w:hAnsi="Times New Roman" w:cs="Times New Roman"/>
          <w:sz w:val="28"/>
          <w:szCs w:val="28"/>
        </w:rPr>
        <w:t>: «</w:t>
      </w:r>
      <w:r w:rsidR="001B78EB" w:rsidRPr="00C57B4E">
        <w:rPr>
          <w:rFonts w:ascii="Times New Roman" w:hAnsi="Times New Roman" w:cs="Times New Roman"/>
          <w:sz w:val="28"/>
          <w:szCs w:val="28"/>
        </w:rPr>
        <w:t>основні фонди – це, без сумніву, економічний ресурс, якому притаманні наступні якості: вони рідкісні або наявні в обмеженій кількості</w:t>
      </w:r>
      <w:r w:rsidR="00040940" w:rsidRPr="00C57B4E">
        <w:rPr>
          <w:rFonts w:ascii="Times New Roman" w:hAnsi="Times New Roman" w:cs="Times New Roman"/>
          <w:sz w:val="28"/>
          <w:szCs w:val="28"/>
        </w:rPr>
        <w:t>»</w:t>
      </w:r>
      <w:r w:rsidR="001B78EB" w:rsidRPr="00C57B4E">
        <w:rPr>
          <w:rFonts w:ascii="Times New Roman" w:hAnsi="Times New Roman" w:cs="Times New Roman"/>
          <w:sz w:val="28"/>
          <w:szCs w:val="28"/>
        </w:rPr>
        <w:t xml:space="preserve"> [4</w:t>
      </w:r>
      <w:r w:rsidR="005614CF">
        <w:rPr>
          <w:rFonts w:ascii="Times New Roman" w:hAnsi="Times New Roman" w:cs="Times New Roman"/>
          <w:sz w:val="28"/>
          <w:szCs w:val="28"/>
        </w:rPr>
        <w:t>5</w:t>
      </w:r>
      <w:r w:rsidR="001B78EB" w:rsidRPr="00C57B4E">
        <w:rPr>
          <w:rFonts w:ascii="Times New Roman" w:hAnsi="Times New Roman" w:cs="Times New Roman"/>
          <w:sz w:val="28"/>
          <w:szCs w:val="28"/>
        </w:rPr>
        <w:t>].</w:t>
      </w:r>
      <w:r w:rsidR="00040940" w:rsidRPr="00C57B4E">
        <w:rPr>
          <w:rFonts w:ascii="Times New Roman" w:hAnsi="Times New Roman" w:cs="Times New Roman"/>
          <w:sz w:val="28"/>
          <w:szCs w:val="28"/>
        </w:rPr>
        <w:t xml:space="preserve"> Сучасні зарубіжні автори </w:t>
      </w:r>
      <w:r w:rsidR="00E57AF7" w:rsidRPr="00C57B4E">
        <w:rPr>
          <w:rFonts w:ascii="Times New Roman" w:hAnsi="Times New Roman" w:cs="Times New Roman"/>
          <w:sz w:val="28"/>
          <w:szCs w:val="28"/>
        </w:rPr>
        <w:t>вважають, що</w:t>
      </w:r>
      <w:r w:rsidR="00FC4E13" w:rsidRPr="00C57B4E">
        <w:rPr>
          <w:rFonts w:ascii="Times New Roman" w:hAnsi="Times New Roman" w:cs="Times New Roman"/>
          <w:sz w:val="28"/>
          <w:szCs w:val="28"/>
        </w:rPr>
        <w:t>:</w:t>
      </w:r>
      <w:r w:rsidR="00E57AF7" w:rsidRPr="00C57B4E">
        <w:rPr>
          <w:rFonts w:ascii="Times New Roman" w:hAnsi="Times New Roman" w:cs="Times New Roman"/>
          <w:sz w:val="28"/>
          <w:szCs w:val="28"/>
        </w:rPr>
        <w:t xml:space="preserve"> </w:t>
      </w:r>
      <w:r w:rsidR="00EB1A63" w:rsidRPr="00C57B4E">
        <w:rPr>
          <w:rFonts w:ascii="Times New Roman" w:hAnsi="Times New Roman" w:cs="Times New Roman"/>
          <w:sz w:val="28"/>
          <w:szCs w:val="28"/>
        </w:rPr>
        <w:t>«</w:t>
      </w:r>
      <w:r w:rsidR="00E57AF7" w:rsidRPr="00C57B4E">
        <w:rPr>
          <w:rFonts w:ascii="Times New Roman" w:hAnsi="Times New Roman" w:cs="Times New Roman"/>
          <w:sz w:val="28"/>
          <w:szCs w:val="28"/>
        </w:rPr>
        <w:t xml:space="preserve">основні засоби – це засоби зі значним терміном експлуатації, які використовуються підприємством з метою ведення виробничо-господарської діяльності і придбані </w:t>
      </w:r>
      <w:r w:rsidR="00EB1A63" w:rsidRPr="00C57B4E">
        <w:rPr>
          <w:rFonts w:ascii="Times New Roman" w:hAnsi="Times New Roman" w:cs="Times New Roman"/>
          <w:sz w:val="28"/>
          <w:szCs w:val="28"/>
        </w:rPr>
        <w:t xml:space="preserve">в основному </w:t>
      </w:r>
      <w:r w:rsidR="00E57AF7" w:rsidRPr="00C57B4E">
        <w:rPr>
          <w:rFonts w:ascii="Times New Roman" w:hAnsi="Times New Roman" w:cs="Times New Roman"/>
          <w:sz w:val="28"/>
          <w:szCs w:val="28"/>
        </w:rPr>
        <w:t>не з метою їх перепродажу</w:t>
      </w:r>
      <w:r w:rsidR="00EB1A63" w:rsidRPr="00C57B4E">
        <w:rPr>
          <w:rFonts w:ascii="Times New Roman" w:hAnsi="Times New Roman" w:cs="Times New Roman"/>
          <w:sz w:val="28"/>
          <w:szCs w:val="28"/>
        </w:rPr>
        <w:t>» [</w:t>
      </w:r>
      <w:r w:rsidR="005614CF">
        <w:rPr>
          <w:rFonts w:ascii="Times New Roman" w:hAnsi="Times New Roman" w:cs="Times New Roman"/>
          <w:sz w:val="28"/>
          <w:szCs w:val="28"/>
        </w:rPr>
        <w:t>2</w:t>
      </w:r>
      <w:r w:rsidR="00EB1A63" w:rsidRPr="00C57B4E">
        <w:rPr>
          <w:rFonts w:ascii="Times New Roman" w:hAnsi="Times New Roman" w:cs="Times New Roman"/>
          <w:sz w:val="28"/>
          <w:szCs w:val="28"/>
        </w:rPr>
        <w:t xml:space="preserve">; </w:t>
      </w:r>
      <w:r w:rsidR="005614CF">
        <w:rPr>
          <w:rFonts w:ascii="Times New Roman" w:hAnsi="Times New Roman" w:cs="Times New Roman"/>
          <w:sz w:val="28"/>
          <w:szCs w:val="28"/>
        </w:rPr>
        <w:t>3</w:t>
      </w:r>
      <w:r w:rsidR="00EB1A63" w:rsidRPr="00C57B4E">
        <w:rPr>
          <w:rFonts w:ascii="Times New Roman" w:hAnsi="Times New Roman" w:cs="Times New Roman"/>
          <w:sz w:val="28"/>
          <w:szCs w:val="28"/>
        </w:rPr>
        <w:t>]</w:t>
      </w:r>
      <w:r w:rsidR="00E57AF7" w:rsidRPr="00C57B4E">
        <w:rPr>
          <w:rFonts w:ascii="Times New Roman" w:hAnsi="Times New Roman" w:cs="Times New Roman"/>
          <w:sz w:val="28"/>
          <w:szCs w:val="28"/>
        </w:rPr>
        <w:t>.</w:t>
      </w:r>
    </w:p>
    <w:p w:rsidR="00B70D52" w:rsidRPr="00C57B4E" w:rsidRDefault="00EB1A63" w:rsidP="00B70D52">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Автор К. О. </w:t>
      </w:r>
      <w:proofErr w:type="spellStart"/>
      <w:r w:rsidRPr="00C57B4E">
        <w:rPr>
          <w:rFonts w:ascii="Times New Roman" w:hAnsi="Times New Roman" w:cs="Times New Roman"/>
          <w:sz w:val="28"/>
          <w:szCs w:val="28"/>
        </w:rPr>
        <w:t>Утенкова</w:t>
      </w:r>
      <w:proofErr w:type="spellEnd"/>
      <w:r w:rsidRPr="00C57B4E">
        <w:rPr>
          <w:rFonts w:ascii="Times New Roman" w:hAnsi="Times New Roman" w:cs="Times New Roman"/>
          <w:sz w:val="28"/>
          <w:szCs w:val="28"/>
        </w:rPr>
        <w:t xml:space="preserve"> вважає, що при </w:t>
      </w:r>
      <w:r w:rsidR="00B70D52" w:rsidRPr="00C57B4E">
        <w:rPr>
          <w:rFonts w:ascii="Times New Roman" w:hAnsi="Times New Roman" w:cs="Times New Roman"/>
          <w:sz w:val="28"/>
          <w:szCs w:val="28"/>
        </w:rPr>
        <w:t>визначенні основних засобів за суттю та економічним змістом</w:t>
      </w:r>
      <w:r w:rsidRPr="00C57B4E">
        <w:rPr>
          <w:rFonts w:ascii="Times New Roman" w:hAnsi="Times New Roman" w:cs="Times New Roman"/>
          <w:sz w:val="28"/>
          <w:szCs w:val="28"/>
        </w:rPr>
        <w:t xml:space="preserve"> </w:t>
      </w:r>
      <w:r w:rsidR="00B70D52" w:rsidRPr="00C57B4E">
        <w:rPr>
          <w:rFonts w:ascii="Times New Roman" w:hAnsi="Times New Roman" w:cs="Times New Roman"/>
          <w:sz w:val="28"/>
          <w:szCs w:val="28"/>
        </w:rPr>
        <w:t xml:space="preserve">«доцільно вживати термін «основні засоби», коли мається на увазі саме майно, матеріальні цінності, а термін «основні фонди» вживати по відношенню до джерел утворення господарських засобів виробництва, а згодом взагалі відмовитись від нього, замінивши його терміном «капітал» (від лат. </w:t>
      </w:r>
      <w:proofErr w:type="spellStart"/>
      <w:r w:rsidR="00B70D52" w:rsidRPr="00C57B4E">
        <w:rPr>
          <w:rFonts w:ascii="Times New Roman" w:hAnsi="Times New Roman" w:cs="Times New Roman"/>
          <w:sz w:val="28"/>
          <w:szCs w:val="28"/>
        </w:rPr>
        <w:t>capitalus</w:t>
      </w:r>
      <w:proofErr w:type="spellEnd"/>
      <w:r w:rsidR="00B70D52" w:rsidRPr="00C57B4E">
        <w:rPr>
          <w:rFonts w:ascii="Times New Roman" w:hAnsi="Times New Roman" w:cs="Times New Roman"/>
          <w:sz w:val="28"/>
          <w:szCs w:val="28"/>
        </w:rPr>
        <w:t xml:space="preserve"> – головний)» [</w:t>
      </w:r>
      <w:r w:rsidR="00715B77">
        <w:rPr>
          <w:rFonts w:ascii="Times New Roman" w:hAnsi="Times New Roman" w:cs="Times New Roman"/>
          <w:sz w:val="28"/>
          <w:szCs w:val="28"/>
        </w:rPr>
        <w:t>102</w:t>
      </w:r>
      <w:r w:rsidR="00B70D52" w:rsidRPr="00C57B4E">
        <w:rPr>
          <w:rFonts w:ascii="Times New Roman" w:hAnsi="Times New Roman" w:cs="Times New Roman"/>
          <w:sz w:val="28"/>
          <w:szCs w:val="28"/>
        </w:rPr>
        <w:t xml:space="preserve">]. </w:t>
      </w:r>
    </w:p>
    <w:p w:rsidR="00F17071" w:rsidRPr="00C57B4E" w:rsidRDefault="00B70D52" w:rsidP="00F17071">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Погоджуємось з думкою авт</w:t>
      </w:r>
      <w:r w:rsidR="00CF4B71" w:rsidRPr="00C57B4E">
        <w:rPr>
          <w:rFonts w:ascii="Times New Roman" w:hAnsi="Times New Roman" w:cs="Times New Roman"/>
          <w:sz w:val="28"/>
          <w:szCs w:val="28"/>
        </w:rPr>
        <w:t>ора, що термін основні засоби в обліковій термінології відповідає його змісту, адже це не тільки необоротний актив, який використовується</w:t>
      </w:r>
      <w:r w:rsidR="00F17071" w:rsidRPr="00C57B4E">
        <w:rPr>
          <w:rFonts w:ascii="Times New Roman" w:hAnsi="Times New Roman" w:cs="Times New Roman"/>
          <w:sz w:val="28"/>
          <w:szCs w:val="28"/>
        </w:rPr>
        <w:t xml:space="preserve"> </w:t>
      </w:r>
      <w:r w:rsidR="00CF4B71" w:rsidRPr="00C57B4E">
        <w:rPr>
          <w:rFonts w:ascii="Times New Roman" w:hAnsi="Times New Roman" w:cs="Times New Roman"/>
          <w:sz w:val="28"/>
          <w:szCs w:val="28"/>
        </w:rPr>
        <w:t xml:space="preserve">протягом тривалого періоду (не менше 1 року), а й є активом, якому притаманні майбутні економічні вигоди при їх використанні, оскільки це засоби праці, які поступово переносять свою вартість по мірі експлуатації та/або зношення на готовий продукт (собівартість). </w:t>
      </w:r>
      <w:r w:rsidR="00F17071" w:rsidRPr="00C57B4E">
        <w:rPr>
          <w:rFonts w:ascii="Times New Roman" w:hAnsi="Times New Roman" w:cs="Times New Roman"/>
          <w:sz w:val="28"/>
          <w:szCs w:val="28"/>
        </w:rPr>
        <w:t xml:space="preserve">Таким чином, </w:t>
      </w:r>
      <w:r w:rsidR="00CF4B71" w:rsidRPr="00C57B4E">
        <w:rPr>
          <w:rFonts w:ascii="Times New Roman" w:hAnsi="Times New Roman" w:cs="Times New Roman"/>
          <w:sz w:val="28"/>
          <w:szCs w:val="28"/>
        </w:rPr>
        <w:t>основн</w:t>
      </w:r>
      <w:r w:rsidR="006F08B8" w:rsidRPr="00C57B4E">
        <w:rPr>
          <w:rFonts w:ascii="Times New Roman" w:hAnsi="Times New Roman" w:cs="Times New Roman"/>
          <w:sz w:val="28"/>
          <w:szCs w:val="28"/>
        </w:rPr>
        <w:t>і</w:t>
      </w:r>
      <w:r w:rsidR="00CF4B71" w:rsidRPr="00C57B4E">
        <w:rPr>
          <w:rFonts w:ascii="Times New Roman" w:hAnsi="Times New Roman" w:cs="Times New Roman"/>
          <w:sz w:val="28"/>
          <w:szCs w:val="28"/>
        </w:rPr>
        <w:t xml:space="preserve"> засоб</w:t>
      </w:r>
      <w:r w:rsidR="006F08B8" w:rsidRPr="00C57B4E">
        <w:rPr>
          <w:rFonts w:ascii="Times New Roman" w:hAnsi="Times New Roman" w:cs="Times New Roman"/>
          <w:sz w:val="28"/>
          <w:szCs w:val="28"/>
        </w:rPr>
        <w:t xml:space="preserve">и це функціональний елемент виробничого циклу, їх вартість </w:t>
      </w:r>
      <w:r w:rsidR="00F17071" w:rsidRPr="00C57B4E">
        <w:rPr>
          <w:rFonts w:ascii="Times New Roman" w:hAnsi="Times New Roman" w:cs="Times New Roman"/>
          <w:sz w:val="28"/>
          <w:szCs w:val="28"/>
        </w:rPr>
        <w:t xml:space="preserve">надходить в оборот у момент </w:t>
      </w:r>
      <w:r w:rsidR="006F08B8" w:rsidRPr="00C57B4E">
        <w:rPr>
          <w:rFonts w:ascii="Times New Roman" w:hAnsi="Times New Roman" w:cs="Times New Roman"/>
          <w:sz w:val="28"/>
          <w:szCs w:val="28"/>
        </w:rPr>
        <w:t>початку експлуатації і</w:t>
      </w:r>
      <w:r w:rsidR="00F17071" w:rsidRPr="00C57B4E">
        <w:rPr>
          <w:rFonts w:ascii="Times New Roman" w:hAnsi="Times New Roman" w:cs="Times New Roman"/>
          <w:sz w:val="28"/>
          <w:szCs w:val="28"/>
        </w:rPr>
        <w:t xml:space="preserve"> частинами </w:t>
      </w:r>
      <w:r w:rsidR="006F08B8" w:rsidRPr="00C57B4E">
        <w:rPr>
          <w:rFonts w:ascii="Times New Roman" w:hAnsi="Times New Roman" w:cs="Times New Roman"/>
          <w:sz w:val="28"/>
          <w:szCs w:val="28"/>
        </w:rPr>
        <w:t xml:space="preserve">списується на витрати діяльності, а після завершення операційного циклу </w:t>
      </w:r>
      <w:r w:rsidR="00F17071" w:rsidRPr="00C57B4E">
        <w:rPr>
          <w:rFonts w:ascii="Times New Roman" w:hAnsi="Times New Roman" w:cs="Times New Roman"/>
          <w:sz w:val="28"/>
          <w:szCs w:val="28"/>
        </w:rPr>
        <w:t>частинами повертається у готовому продукті.</w:t>
      </w:r>
    </w:p>
    <w:p w:rsidR="009D547A" w:rsidRPr="00C57B4E" w:rsidRDefault="009D547A" w:rsidP="00BF5BD5">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Отже, основні засоби виробничого призначення, безперервно здійснюючи кругообіг, поступово змінюють свою форму. Вони виступають то у грошовій, то у виробничій, то в товарній формі. Наочно це можна відобразити на запропонованій схемі (рис. 1.1).</w:t>
      </w:r>
      <w:r w:rsidR="00C94913" w:rsidRPr="00C57B4E">
        <w:rPr>
          <w:rFonts w:ascii="Times New Roman" w:hAnsi="Times New Roman" w:cs="Times New Roman"/>
          <w:sz w:val="28"/>
          <w:szCs w:val="28"/>
        </w:rPr>
        <w:t xml:space="preserve"> </w:t>
      </w:r>
      <w:r w:rsidR="00B60576" w:rsidRPr="00C57B4E">
        <w:rPr>
          <w:rFonts w:ascii="Times New Roman" w:hAnsi="Times New Roman" w:cs="Times New Roman"/>
          <w:sz w:val="28"/>
          <w:szCs w:val="28"/>
        </w:rPr>
        <w:t xml:space="preserve">З </w:t>
      </w:r>
      <w:r w:rsidR="00C94913" w:rsidRPr="00C57B4E">
        <w:rPr>
          <w:rFonts w:ascii="Times New Roman" w:hAnsi="Times New Roman" w:cs="Times New Roman"/>
          <w:sz w:val="28"/>
          <w:szCs w:val="28"/>
        </w:rPr>
        <w:t>рис. 1.1</w:t>
      </w:r>
      <w:r w:rsidR="00B60576" w:rsidRPr="00C57B4E">
        <w:rPr>
          <w:rFonts w:ascii="Times New Roman" w:hAnsi="Times New Roman" w:cs="Times New Roman"/>
          <w:sz w:val="28"/>
          <w:szCs w:val="28"/>
        </w:rPr>
        <w:t xml:space="preserve"> видно</w:t>
      </w:r>
      <w:r w:rsidR="00C94913" w:rsidRPr="00C57B4E">
        <w:rPr>
          <w:rFonts w:ascii="Times New Roman" w:hAnsi="Times New Roman" w:cs="Times New Roman"/>
          <w:sz w:val="28"/>
          <w:szCs w:val="28"/>
        </w:rPr>
        <w:t>,</w:t>
      </w:r>
      <w:r w:rsidR="00B60576" w:rsidRPr="00C57B4E">
        <w:rPr>
          <w:rFonts w:ascii="Times New Roman" w:hAnsi="Times New Roman" w:cs="Times New Roman"/>
          <w:sz w:val="28"/>
          <w:szCs w:val="28"/>
        </w:rPr>
        <w:t xml:space="preserve"> що</w:t>
      </w:r>
      <w:r w:rsidR="00C94913" w:rsidRPr="00C57B4E">
        <w:rPr>
          <w:rFonts w:ascii="Times New Roman" w:hAnsi="Times New Roman" w:cs="Times New Roman"/>
          <w:sz w:val="28"/>
          <w:szCs w:val="28"/>
        </w:rPr>
        <w:t xml:space="preserve"> початковою фазою кругообігу є фаза акумулювання грошових коштів в основних засобах. У цій фазі основний капітал має грошову форму, тобто є грошовими коштами, які через основні засоби асигнуються на виробництво.</w:t>
      </w:r>
    </w:p>
    <w:p w:rsidR="009D547A" w:rsidRPr="00C57B4E" w:rsidRDefault="00C94913" w:rsidP="00C94913">
      <w:pPr>
        <w:widowControl w:val="0"/>
        <w:ind w:hanging="851"/>
        <w:rPr>
          <w:rFonts w:ascii="Times New Roman" w:hAnsi="Times New Roman" w:cs="Times New Roman"/>
          <w:sz w:val="28"/>
          <w:szCs w:val="28"/>
        </w:rPr>
      </w:pPr>
      <w:r w:rsidRPr="00C57B4E">
        <w:rPr>
          <w:noProof/>
          <w:lang w:eastAsia="uk-UA"/>
        </w:rPr>
        <w:lastRenderedPageBreak/>
        <w:drawing>
          <wp:inline distT="0" distB="0" distL="0" distR="0" wp14:anchorId="073E23CF" wp14:editId="75F06D46">
            <wp:extent cx="6758877" cy="32639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26935" t="25475" r="23043" b="31559"/>
                    <a:stretch/>
                  </pic:blipFill>
                  <pic:spPr bwMode="auto">
                    <a:xfrm>
                      <a:off x="0" y="0"/>
                      <a:ext cx="6758882" cy="3263902"/>
                    </a:xfrm>
                    <a:prstGeom prst="rect">
                      <a:avLst/>
                    </a:prstGeom>
                    <a:ln>
                      <a:noFill/>
                    </a:ln>
                    <a:extLst>
                      <a:ext uri="{53640926-AAD7-44D8-BBD7-CCE9431645EC}">
                        <a14:shadowObscured xmlns:a14="http://schemas.microsoft.com/office/drawing/2010/main"/>
                      </a:ext>
                    </a:extLst>
                  </pic:spPr>
                </pic:pic>
              </a:graphicData>
            </a:graphic>
          </wp:inline>
        </w:drawing>
      </w:r>
    </w:p>
    <w:p w:rsidR="009D547A" w:rsidRPr="00C57B4E" w:rsidRDefault="00C94913" w:rsidP="00C94913">
      <w:pPr>
        <w:widowControl w:val="0"/>
        <w:ind w:firstLine="0"/>
        <w:jc w:val="center"/>
        <w:rPr>
          <w:rFonts w:ascii="Times New Roman" w:hAnsi="Times New Roman" w:cs="Times New Roman"/>
          <w:sz w:val="28"/>
          <w:szCs w:val="28"/>
        </w:rPr>
      </w:pPr>
      <w:r w:rsidRPr="00C57B4E">
        <w:rPr>
          <w:rFonts w:ascii="Times New Roman" w:hAnsi="Times New Roman" w:cs="Times New Roman"/>
          <w:sz w:val="28"/>
          <w:szCs w:val="28"/>
        </w:rPr>
        <w:t>Рисунок 1.1. Схема кругообігу основних засобів у виробничому циклі підприємства.</w:t>
      </w:r>
    </w:p>
    <w:p w:rsidR="00B60576" w:rsidRPr="00C57B4E" w:rsidRDefault="00B60576" w:rsidP="00B60576">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Наступним етапом кругообігу основного капіталу є фаза виробництва. У цій фазі основні засоби становлять одну з форм основного капіталу – матеріальну, яка функціонує в процесі виробництва. Отже, основний капітал набуває уречевленої форми, тобто стає засобами виробництва, які безпосередньо беруть участь у виготовленні продукції. </w:t>
      </w:r>
    </w:p>
    <w:p w:rsidR="00B60576" w:rsidRPr="00C57B4E" w:rsidRDefault="00B60576" w:rsidP="00B60576">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Завершальною фазою кругообігу основного капіталу є фаза переходу від уречевленої в товарі до грошової форми у виручці (доході) підприємства. Ця фаза передбачає перенесення частини вартості основних засобів (у вигляді амортизаційних відрахувань) на вартість готової продукції. Отже, на цьому етапі основний капітал переходить з матеріальної (уречевленої) форми до товарної форми у процесі зношення основних засобів. Хоча основний капітал є вартістю, вкладеною в основні засоби, він може також перебувати і в товарній формі. Якщо основні засоби, які становлять матеріальне вираження грошової форми основного капіталу, в процесі виробництва зношуються і частинами переносять свою вартість на готову продукцію, то це грошове вираження виробленої продукції все ж залишається тим самим основним капіталом, вкладеним у засоби праці. Після реалізації виготовленої </w:t>
      </w:r>
      <w:r w:rsidRPr="00C57B4E">
        <w:rPr>
          <w:rFonts w:ascii="Times New Roman" w:hAnsi="Times New Roman" w:cs="Times New Roman"/>
          <w:sz w:val="28"/>
          <w:szCs w:val="28"/>
        </w:rPr>
        <w:lastRenderedPageBreak/>
        <w:t>продукції отримуємо грошові кошти, які можна знову вкласти в основні засоби, тим самим завершуючи цикл кругообігу основного капіталу.</w:t>
      </w:r>
    </w:p>
    <w:p w:rsidR="00B60576" w:rsidRPr="00C57B4E" w:rsidRDefault="00B60576" w:rsidP="00B60576">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При цьому А. Б. Борисов вказує, що відображення витрат з перенесення вартості основних засобів стосується лише виробничої собівартості (продукції), з чим не можна погодитись, адже основні засоби задіяні не лише у сфері виробництва, а й в інших сферах діяльності підприємства</w:t>
      </w:r>
      <w:r w:rsidR="00EB74E0" w:rsidRPr="00C57B4E">
        <w:rPr>
          <w:rFonts w:ascii="Times New Roman" w:hAnsi="Times New Roman" w:cs="Times New Roman"/>
          <w:sz w:val="28"/>
          <w:szCs w:val="28"/>
        </w:rPr>
        <w:t xml:space="preserve"> [1</w:t>
      </w:r>
      <w:r w:rsidR="00715B77">
        <w:rPr>
          <w:rFonts w:ascii="Times New Roman" w:hAnsi="Times New Roman" w:cs="Times New Roman"/>
          <w:sz w:val="28"/>
          <w:szCs w:val="28"/>
        </w:rPr>
        <w:t>2</w:t>
      </w:r>
      <w:r w:rsidR="00EB74E0" w:rsidRPr="00C57B4E">
        <w:rPr>
          <w:rFonts w:ascii="Times New Roman" w:hAnsi="Times New Roman" w:cs="Times New Roman"/>
          <w:sz w:val="28"/>
          <w:szCs w:val="28"/>
        </w:rPr>
        <w:t>, с. 487]</w:t>
      </w:r>
      <w:r w:rsidRPr="00C57B4E">
        <w:rPr>
          <w:rFonts w:ascii="Times New Roman" w:hAnsi="Times New Roman" w:cs="Times New Roman"/>
          <w:sz w:val="28"/>
          <w:szCs w:val="28"/>
        </w:rPr>
        <w:t>. Крім того, нелогічним є визначення В.</w:t>
      </w:r>
      <w:r w:rsidR="003855B4" w:rsidRPr="00C57B4E">
        <w:rPr>
          <w:rFonts w:ascii="Times New Roman" w:hAnsi="Times New Roman" w:cs="Times New Roman"/>
          <w:sz w:val="28"/>
          <w:szCs w:val="28"/>
        </w:rPr>
        <w:t xml:space="preserve"> </w:t>
      </w:r>
      <w:r w:rsidRPr="00C57B4E">
        <w:rPr>
          <w:rFonts w:ascii="Times New Roman" w:hAnsi="Times New Roman" w:cs="Times New Roman"/>
          <w:sz w:val="28"/>
          <w:szCs w:val="28"/>
        </w:rPr>
        <w:t>М. Бойка в тій частині, де автор вказує, що основні засоби використовуються в діяльності підприємства «в незмінній натуральній формі протягом тривалого часу»</w:t>
      </w:r>
      <w:r w:rsidR="00EB74E0" w:rsidRPr="00C57B4E">
        <w:rPr>
          <w:rFonts w:ascii="Times New Roman" w:hAnsi="Times New Roman" w:cs="Times New Roman"/>
          <w:sz w:val="28"/>
          <w:szCs w:val="28"/>
        </w:rPr>
        <w:t xml:space="preserve"> [11, с. 358]</w:t>
      </w:r>
      <w:r w:rsidRPr="00C57B4E">
        <w:rPr>
          <w:rFonts w:ascii="Times New Roman" w:hAnsi="Times New Roman" w:cs="Times New Roman"/>
          <w:sz w:val="28"/>
          <w:szCs w:val="28"/>
        </w:rPr>
        <w:t>. На наш погляд, не можливо використовувати основні засоби тривалий час і при цьому щоб не змінились його технічний стан та продуктивність.</w:t>
      </w:r>
    </w:p>
    <w:p w:rsidR="00B60576" w:rsidRPr="00C57B4E" w:rsidRDefault="00B60576" w:rsidP="00B60576">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Вартим уваги є визначення В.</w:t>
      </w:r>
      <w:r w:rsidR="00EB74E0" w:rsidRPr="00C57B4E">
        <w:rPr>
          <w:rFonts w:ascii="Times New Roman" w:hAnsi="Times New Roman" w:cs="Times New Roman"/>
          <w:sz w:val="28"/>
          <w:szCs w:val="28"/>
        </w:rPr>
        <w:t xml:space="preserve"> </w:t>
      </w:r>
      <w:r w:rsidRPr="00C57B4E">
        <w:rPr>
          <w:rFonts w:ascii="Times New Roman" w:hAnsi="Times New Roman" w:cs="Times New Roman"/>
          <w:sz w:val="28"/>
          <w:szCs w:val="28"/>
        </w:rPr>
        <w:t>Н. Сердюк, яке вказує на вартісний показник основних засобів</w:t>
      </w:r>
      <w:r w:rsidR="00EB74E0" w:rsidRPr="00C57B4E">
        <w:rPr>
          <w:rFonts w:ascii="Times New Roman" w:hAnsi="Times New Roman" w:cs="Times New Roman"/>
          <w:sz w:val="28"/>
          <w:szCs w:val="28"/>
        </w:rPr>
        <w:t xml:space="preserve"> [</w:t>
      </w:r>
      <w:r w:rsidR="00715B77">
        <w:rPr>
          <w:rFonts w:ascii="Times New Roman" w:hAnsi="Times New Roman" w:cs="Times New Roman"/>
          <w:sz w:val="28"/>
          <w:szCs w:val="28"/>
          <w:lang w:val="ru-RU"/>
        </w:rPr>
        <w:t>93</w:t>
      </w:r>
      <w:r w:rsidR="00EB74E0" w:rsidRPr="00C57B4E">
        <w:rPr>
          <w:rFonts w:ascii="Times New Roman" w:hAnsi="Times New Roman" w:cs="Times New Roman"/>
          <w:sz w:val="28"/>
          <w:szCs w:val="28"/>
        </w:rPr>
        <w:t>, с. 125]</w:t>
      </w:r>
      <w:r w:rsidRPr="00C57B4E">
        <w:rPr>
          <w:rFonts w:ascii="Times New Roman" w:hAnsi="Times New Roman" w:cs="Times New Roman"/>
          <w:sz w:val="28"/>
          <w:szCs w:val="28"/>
        </w:rPr>
        <w:t>. Погоджуємось з автором, що до терміну використання обов’язково слід враховувати вартісний показник, який визначає підприємство самостійно у наказі про облікову політику або з дотриманням вимог Податкового кодексу України.</w:t>
      </w:r>
    </w:p>
    <w:p w:rsidR="008D3920" w:rsidRPr="00C57B4E" w:rsidRDefault="008D3920" w:rsidP="00B60576">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Різні підходи до розуміння сутності поняття «основні засоби» (табл. 1.1) не сприяють формуванню об'єктивної інформації про даний фактор виробництва, а відповідно, негативно впливає на ефективність його використання.</w:t>
      </w:r>
    </w:p>
    <w:p w:rsidR="0020218D" w:rsidRPr="00C57B4E" w:rsidRDefault="0020218D" w:rsidP="00B60576">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Однак, більшість авторів </w:t>
      </w:r>
      <w:r w:rsidR="00B453AD" w:rsidRPr="00C57B4E">
        <w:rPr>
          <w:rFonts w:ascii="Times New Roman" w:hAnsi="Times New Roman" w:cs="Times New Roman"/>
          <w:sz w:val="28"/>
          <w:szCs w:val="28"/>
        </w:rPr>
        <w:t>[</w:t>
      </w:r>
      <w:r w:rsidR="00715B77">
        <w:rPr>
          <w:rFonts w:ascii="Times New Roman" w:hAnsi="Times New Roman" w:cs="Times New Roman"/>
          <w:sz w:val="28"/>
          <w:szCs w:val="28"/>
        </w:rPr>
        <w:t>78</w:t>
      </w:r>
      <w:r w:rsidR="00B453AD" w:rsidRPr="00C57B4E">
        <w:rPr>
          <w:rFonts w:ascii="Times New Roman" w:hAnsi="Times New Roman" w:cs="Times New Roman"/>
          <w:sz w:val="28"/>
          <w:szCs w:val="28"/>
        </w:rPr>
        <w:t xml:space="preserve">; </w:t>
      </w:r>
      <w:r w:rsidR="00715B77">
        <w:rPr>
          <w:rFonts w:ascii="Times New Roman" w:hAnsi="Times New Roman" w:cs="Times New Roman"/>
          <w:sz w:val="28"/>
          <w:szCs w:val="28"/>
        </w:rPr>
        <w:t>79</w:t>
      </w:r>
      <w:r w:rsidR="00AD39F2" w:rsidRPr="00C57B4E">
        <w:rPr>
          <w:rFonts w:ascii="Times New Roman" w:hAnsi="Times New Roman" w:cs="Times New Roman"/>
          <w:sz w:val="28"/>
          <w:szCs w:val="28"/>
        </w:rPr>
        <w:t xml:space="preserve">; </w:t>
      </w:r>
      <w:r w:rsidR="00715B77">
        <w:rPr>
          <w:rFonts w:ascii="Times New Roman" w:hAnsi="Times New Roman" w:cs="Times New Roman"/>
          <w:sz w:val="28"/>
          <w:szCs w:val="28"/>
        </w:rPr>
        <w:t>103</w:t>
      </w:r>
      <w:r w:rsidR="00B1678F" w:rsidRPr="00C57B4E">
        <w:rPr>
          <w:rFonts w:ascii="Times New Roman" w:hAnsi="Times New Roman" w:cs="Times New Roman"/>
          <w:sz w:val="28"/>
          <w:szCs w:val="28"/>
        </w:rPr>
        <w:t xml:space="preserve">; </w:t>
      </w:r>
      <w:r w:rsidR="00715B77">
        <w:rPr>
          <w:rFonts w:ascii="Times New Roman" w:hAnsi="Times New Roman" w:cs="Times New Roman"/>
          <w:sz w:val="28"/>
          <w:szCs w:val="28"/>
        </w:rPr>
        <w:t>29</w:t>
      </w:r>
      <w:r w:rsidR="00B1678F" w:rsidRPr="00C57B4E">
        <w:rPr>
          <w:rFonts w:ascii="Times New Roman" w:hAnsi="Times New Roman" w:cs="Times New Roman"/>
          <w:sz w:val="28"/>
          <w:szCs w:val="28"/>
        </w:rPr>
        <w:t xml:space="preserve">; </w:t>
      </w:r>
      <w:r w:rsidR="00715B77">
        <w:rPr>
          <w:rFonts w:ascii="Times New Roman" w:hAnsi="Times New Roman" w:cs="Times New Roman"/>
          <w:sz w:val="28"/>
          <w:szCs w:val="28"/>
        </w:rPr>
        <w:t>83</w:t>
      </w:r>
      <w:r w:rsidR="00B1678F" w:rsidRPr="00C57B4E">
        <w:rPr>
          <w:rFonts w:ascii="Times New Roman" w:hAnsi="Times New Roman" w:cs="Times New Roman"/>
          <w:sz w:val="28"/>
          <w:szCs w:val="28"/>
        </w:rPr>
        <w:t xml:space="preserve">; </w:t>
      </w:r>
      <w:r w:rsidR="00715B77">
        <w:rPr>
          <w:rFonts w:ascii="Times New Roman" w:hAnsi="Times New Roman" w:cs="Times New Roman"/>
          <w:sz w:val="28"/>
          <w:szCs w:val="28"/>
        </w:rPr>
        <w:t>100</w:t>
      </w:r>
      <w:r w:rsidR="00B1678F" w:rsidRPr="00C57B4E">
        <w:rPr>
          <w:rFonts w:ascii="Times New Roman" w:hAnsi="Times New Roman" w:cs="Times New Roman"/>
          <w:sz w:val="28"/>
          <w:szCs w:val="28"/>
        </w:rPr>
        <w:t xml:space="preserve">; </w:t>
      </w:r>
      <w:r w:rsidR="00715B77">
        <w:rPr>
          <w:rFonts w:ascii="Times New Roman" w:hAnsi="Times New Roman" w:cs="Times New Roman"/>
          <w:sz w:val="28"/>
          <w:szCs w:val="28"/>
        </w:rPr>
        <w:t>101</w:t>
      </w:r>
      <w:r w:rsidR="00E218FD" w:rsidRPr="00C57B4E">
        <w:rPr>
          <w:rFonts w:ascii="Times New Roman" w:hAnsi="Times New Roman" w:cs="Times New Roman"/>
          <w:sz w:val="28"/>
          <w:szCs w:val="28"/>
        </w:rPr>
        <w:t xml:space="preserve">; </w:t>
      </w:r>
      <w:r w:rsidR="00715B77">
        <w:rPr>
          <w:rFonts w:ascii="Times New Roman" w:hAnsi="Times New Roman" w:cs="Times New Roman"/>
          <w:sz w:val="28"/>
          <w:szCs w:val="28"/>
        </w:rPr>
        <w:t>16</w:t>
      </w:r>
      <w:r w:rsidR="00B453AD"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дають визначення, яке </w:t>
      </w:r>
      <w:r w:rsidR="00B453AD" w:rsidRPr="00C57B4E">
        <w:rPr>
          <w:rFonts w:ascii="Times New Roman" w:hAnsi="Times New Roman" w:cs="Times New Roman"/>
          <w:sz w:val="28"/>
          <w:szCs w:val="28"/>
        </w:rPr>
        <w:t>витіка</w:t>
      </w:r>
      <w:r w:rsidRPr="00C57B4E">
        <w:rPr>
          <w:rFonts w:ascii="Times New Roman" w:hAnsi="Times New Roman" w:cs="Times New Roman"/>
          <w:sz w:val="28"/>
          <w:szCs w:val="28"/>
        </w:rPr>
        <w:t xml:space="preserve">є </w:t>
      </w:r>
      <w:r w:rsidR="00B453AD" w:rsidRPr="00C57B4E">
        <w:rPr>
          <w:rFonts w:ascii="Times New Roman" w:hAnsi="Times New Roman" w:cs="Times New Roman"/>
          <w:sz w:val="28"/>
          <w:szCs w:val="28"/>
        </w:rPr>
        <w:t xml:space="preserve">з норм </w:t>
      </w:r>
      <w:r w:rsidRPr="00C57B4E">
        <w:rPr>
          <w:rFonts w:ascii="Times New Roman" w:hAnsi="Times New Roman" w:cs="Times New Roman"/>
          <w:sz w:val="28"/>
          <w:szCs w:val="28"/>
        </w:rPr>
        <w:t>чинн</w:t>
      </w:r>
      <w:r w:rsidR="00B453AD" w:rsidRPr="00C57B4E">
        <w:rPr>
          <w:rFonts w:ascii="Times New Roman" w:hAnsi="Times New Roman" w:cs="Times New Roman"/>
          <w:sz w:val="28"/>
          <w:szCs w:val="28"/>
        </w:rPr>
        <w:t>ого</w:t>
      </w:r>
      <w:r w:rsidRPr="00C57B4E">
        <w:rPr>
          <w:rFonts w:ascii="Times New Roman" w:hAnsi="Times New Roman" w:cs="Times New Roman"/>
          <w:sz w:val="28"/>
          <w:szCs w:val="28"/>
        </w:rPr>
        <w:t xml:space="preserve"> законодавств</w:t>
      </w:r>
      <w:r w:rsidR="00B453AD" w:rsidRPr="00C57B4E">
        <w:rPr>
          <w:rFonts w:ascii="Times New Roman" w:hAnsi="Times New Roman" w:cs="Times New Roman"/>
          <w:sz w:val="28"/>
          <w:szCs w:val="28"/>
        </w:rPr>
        <w:t>а</w:t>
      </w:r>
      <w:r w:rsidRPr="00C57B4E">
        <w:rPr>
          <w:rFonts w:ascii="Times New Roman" w:hAnsi="Times New Roman" w:cs="Times New Roman"/>
          <w:sz w:val="28"/>
          <w:szCs w:val="28"/>
        </w:rPr>
        <w:t xml:space="preserve"> та Національн</w:t>
      </w:r>
      <w:r w:rsidR="00B453AD" w:rsidRPr="00C57B4E">
        <w:rPr>
          <w:rFonts w:ascii="Times New Roman" w:hAnsi="Times New Roman" w:cs="Times New Roman"/>
          <w:sz w:val="28"/>
          <w:szCs w:val="28"/>
        </w:rPr>
        <w:t>их</w:t>
      </w:r>
      <w:r w:rsidRPr="00C57B4E">
        <w:rPr>
          <w:rFonts w:ascii="Times New Roman" w:hAnsi="Times New Roman" w:cs="Times New Roman"/>
          <w:sz w:val="28"/>
          <w:szCs w:val="28"/>
        </w:rPr>
        <w:t xml:space="preserve"> </w:t>
      </w:r>
      <w:r w:rsidR="00B453AD" w:rsidRPr="00C57B4E">
        <w:rPr>
          <w:rFonts w:ascii="Times New Roman" w:hAnsi="Times New Roman" w:cs="Times New Roman"/>
          <w:sz w:val="28"/>
          <w:szCs w:val="28"/>
        </w:rPr>
        <w:t>П(С)БО, щоб уникнути незмістовного визначення та не ускладнювати трактування поняття «основних зас</w:t>
      </w:r>
      <w:r w:rsidR="00E218FD" w:rsidRPr="00C57B4E">
        <w:rPr>
          <w:rFonts w:ascii="Times New Roman" w:hAnsi="Times New Roman" w:cs="Times New Roman"/>
          <w:sz w:val="28"/>
          <w:szCs w:val="28"/>
        </w:rPr>
        <w:t>о</w:t>
      </w:r>
      <w:r w:rsidR="00B453AD" w:rsidRPr="00C57B4E">
        <w:rPr>
          <w:rFonts w:ascii="Times New Roman" w:hAnsi="Times New Roman" w:cs="Times New Roman"/>
          <w:sz w:val="28"/>
          <w:szCs w:val="28"/>
        </w:rPr>
        <w:t>бів» як об’єкта обліку, аналізу та аудиту</w:t>
      </w:r>
      <w:r w:rsidR="00E218FD" w:rsidRPr="00C57B4E">
        <w:rPr>
          <w:rFonts w:ascii="Times New Roman" w:hAnsi="Times New Roman" w:cs="Times New Roman"/>
          <w:sz w:val="28"/>
          <w:szCs w:val="28"/>
        </w:rPr>
        <w:t>, що відповідає</w:t>
      </w:r>
      <w:r w:rsidR="00B453AD" w:rsidRPr="00C57B4E">
        <w:rPr>
          <w:rFonts w:ascii="Times New Roman" w:hAnsi="Times New Roman" w:cs="Times New Roman"/>
          <w:sz w:val="28"/>
          <w:szCs w:val="28"/>
        </w:rPr>
        <w:t xml:space="preserve"> нормативно-правов</w:t>
      </w:r>
      <w:r w:rsidR="00E218FD" w:rsidRPr="00C57B4E">
        <w:rPr>
          <w:rFonts w:ascii="Times New Roman" w:hAnsi="Times New Roman" w:cs="Times New Roman"/>
          <w:sz w:val="28"/>
          <w:szCs w:val="28"/>
        </w:rPr>
        <w:t>і</w:t>
      </w:r>
      <w:r w:rsidR="00B453AD" w:rsidRPr="00C57B4E">
        <w:rPr>
          <w:rFonts w:ascii="Times New Roman" w:hAnsi="Times New Roman" w:cs="Times New Roman"/>
          <w:sz w:val="28"/>
          <w:szCs w:val="28"/>
        </w:rPr>
        <w:t xml:space="preserve"> баз</w:t>
      </w:r>
      <w:r w:rsidR="00E218FD" w:rsidRPr="00C57B4E">
        <w:rPr>
          <w:rFonts w:ascii="Times New Roman" w:hAnsi="Times New Roman" w:cs="Times New Roman"/>
          <w:sz w:val="28"/>
          <w:szCs w:val="28"/>
        </w:rPr>
        <w:t>і</w:t>
      </w:r>
      <w:r w:rsidR="00B453AD" w:rsidRPr="00C57B4E">
        <w:rPr>
          <w:rFonts w:ascii="Times New Roman" w:hAnsi="Times New Roman" w:cs="Times New Roman"/>
          <w:sz w:val="28"/>
          <w:szCs w:val="28"/>
        </w:rPr>
        <w:t xml:space="preserve"> України.</w:t>
      </w:r>
    </w:p>
    <w:p w:rsidR="008D3920" w:rsidRPr="00C57B4E" w:rsidRDefault="008D3920" w:rsidP="008D3920">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Дані досліджуваних джерел вказують в основному на те, що основні засоби – це активи, які мають використовуватися певний  час тривалістю більше одного року чи одного операційного циклу суб’єкта господарювання. </w:t>
      </w:r>
    </w:p>
    <w:p w:rsidR="008D3920" w:rsidRPr="00C57B4E" w:rsidRDefault="008D3920">
      <w:pPr>
        <w:rPr>
          <w:rFonts w:ascii="Times New Roman" w:hAnsi="Times New Roman" w:cs="Times New Roman"/>
          <w:sz w:val="28"/>
          <w:szCs w:val="28"/>
        </w:rPr>
      </w:pPr>
      <w:r w:rsidRPr="00C57B4E">
        <w:rPr>
          <w:rFonts w:ascii="Times New Roman" w:hAnsi="Times New Roman" w:cs="Times New Roman"/>
          <w:sz w:val="28"/>
          <w:szCs w:val="28"/>
        </w:rPr>
        <w:br w:type="page"/>
      </w:r>
    </w:p>
    <w:p w:rsidR="008D3920" w:rsidRPr="00C57B4E" w:rsidRDefault="008D3920" w:rsidP="008D3920">
      <w:pPr>
        <w:pStyle w:val="a4"/>
        <w:widowControl w:val="0"/>
        <w:spacing w:before="0" w:beforeAutospacing="0" w:after="0" w:afterAutospacing="0" w:line="360" w:lineRule="auto"/>
        <w:ind w:firstLine="709"/>
        <w:jc w:val="right"/>
        <w:rPr>
          <w:sz w:val="28"/>
          <w:szCs w:val="28"/>
          <w:lang w:val="uk-UA"/>
        </w:rPr>
      </w:pPr>
      <w:r w:rsidRPr="00C57B4E">
        <w:rPr>
          <w:sz w:val="28"/>
          <w:szCs w:val="28"/>
          <w:lang w:val="uk-UA"/>
        </w:rPr>
        <w:lastRenderedPageBreak/>
        <w:t>Таблиця 1.1</w:t>
      </w:r>
    </w:p>
    <w:p w:rsidR="008D3920" w:rsidRPr="00C57B4E" w:rsidRDefault="008D3920" w:rsidP="008D3920">
      <w:pPr>
        <w:pStyle w:val="a4"/>
        <w:widowControl w:val="0"/>
        <w:spacing w:before="0" w:beforeAutospacing="0" w:after="0" w:afterAutospacing="0" w:line="360" w:lineRule="auto"/>
        <w:jc w:val="center"/>
        <w:rPr>
          <w:sz w:val="28"/>
          <w:szCs w:val="28"/>
          <w:lang w:val="uk-UA"/>
        </w:rPr>
      </w:pPr>
      <w:r w:rsidRPr="00C57B4E">
        <w:rPr>
          <w:sz w:val="28"/>
          <w:szCs w:val="28"/>
          <w:lang w:val="uk-UA"/>
        </w:rPr>
        <w:t>Характеристика змісту поняття «основні засоби», представлені у літературних джерелах [</w:t>
      </w:r>
      <w:r w:rsidR="00385E9A">
        <w:rPr>
          <w:sz w:val="28"/>
          <w:szCs w:val="28"/>
          <w:lang w:val="uk-UA"/>
        </w:rPr>
        <w:t>82</w:t>
      </w:r>
      <w:r w:rsidRPr="00C57B4E">
        <w:rPr>
          <w:sz w:val="28"/>
          <w:szCs w:val="28"/>
          <w:lang w:val="uk-UA"/>
        </w:rPr>
        <w:t>]</w:t>
      </w:r>
    </w:p>
    <w:tbl>
      <w:tblPr>
        <w:tblStyle w:val="a5"/>
        <w:tblW w:w="0" w:type="auto"/>
        <w:tblLook w:val="04A0" w:firstRow="1" w:lastRow="0" w:firstColumn="1" w:lastColumn="0" w:noHBand="0" w:noVBand="1"/>
      </w:tblPr>
      <w:tblGrid>
        <w:gridCol w:w="1951"/>
        <w:gridCol w:w="7620"/>
      </w:tblGrid>
      <w:tr w:rsidR="008D3920" w:rsidRPr="00C57B4E" w:rsidTr="0021230E">
        <w:tc>
          <w:tcPr>
            <w:tcW w:w="1951" w:type="dxa"/>
            <w:shd w:val="clear" w:color="auto" w:fill="A6A6A6" w:themeFill="background1" w:themeFillShade="A6"/>
            <w:vAlign w:val="center"/>
          </w:tcPr>
          <w:p w:rsidR="008D3920" w:rsidRPr="00C57B4E" w:rsidRDefault="008D3920" w:rsidP="0021230E">
            <w:pPr>
              <w:widowControl w:val="0"/>
              <w:spacing w:line="25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Літературне</w:t>
            </w:r>
          </w:p>
          <w:p w:rsidR="008D3920" w:rsidRPr="00C57B4E" w:rsidRDefault="008D3920" w:rsidP="0021230E">
            <w:pPr>
              <w:widowControl w:val="0"/>
              <w:spacing w:line="25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джерело</w:t>
            </w:r>
          </w:p>
        </w:tc>
        <w:tc>
          <w:tcPr>
            <w:tcW w:w="7620" w:type="dxa"/>
            <w:shd w:val="clear" w:color="auto" w:fill="A6A6A6" w:themeFill="background1" w:themeFillShade="A6"/>
            <w:vAlign w:val="center"/>
          </w:tcPr>
          <w:p w:rsidR="008D3920" w:rsidRPr="00C57B4E" w:rsidRDefault="008D3920" w:rsidP="0021230E">
            <w:pPr>
              <w:widowControl w:val="0"/>
              <w:spacing w:line="25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Визначення поняття «основні засоби»</w:t>
            </w:r>
          </w:p>
        </w:tc>
      </w:tr>
      <w:tr w:rsidR="008D3920" w:rsidRPr="00C57B4E" w:rsidTr="0021230E">
        <w:tc>
          <w:tcPr>
            <w:tcW w:w="1951" w:type="dxa"/>
          </w:tcPr>
          <w:p w:rsidR="008D3920" w:rsidRPr="00C57B4E" w:rsidRDefault="008D3920" w:rsidP="0021230E">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 xml:space="preserve">Бланк И.А. </w:t>
            </w:r>
          </w:p>
          <w:p w:rsidR="008D3920" w:rsidRPr="00C57B4E" w:rsidRDefault="008D3920" w:rsidP="0021230E">
            <w:pPr>
              <w:widowControl w:val="0"/>
              <w:spacing w:line="252" w:lineRule="auto"/>
              <w:ind w:firstLine="0"/>
              <w:rPr>
                <w:rFonts w:ascii="Times New Roman" w:hAnsi="Times New Roman" w:cs="Times New Roman"/>
                <w:sz w:val="24"/>
                <w:szCs w:val="24"/>
              </w:rPr>
            </w:pPr>
          </w:p>
        </w:tc>
        <w:tc>
          <w:tcPr>
            <w:tcW w:w="7620" w:type="dxa"/>
          </w:tcPr>
          <w:p w:rsidR="008D3920" w:rsidRPr="00C57B4E" w:rsidRDefault="00D75FAB" w:rsidP="00385E9A">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w:t>
            </w:r>
            <w:r w:rsidR="008D3920" w:rsidRPr="00C57B4E">
              <w:rPr>
                <w:rFonts w:ascii="Times New Roman" w:hAnsi="Times New Roman" w:cs="Times New Roman"/>
                <w:sz w:val="24"/>
                <w:szCs w:val="24"/>
              </w:rPr>
              <w:t>Основні фонди – сукупність матеріальних активів в формі засобів праці, які багаторазово приймають участь в процесі виробничо-комерційної діяльності і переносять на продукцію свою вартість частинами</w:t>
            </w:r>
            <w:r w:rsidRPr="00C57B4E">
              <w:rPr>
                <w:rFonts w:ascii="Times New Roman" w:hAnsi="Times New Roman" w:cs="Times New Roman"/>
                <w:sz w:val="24"/>
                <w:szCs w:val="24"/>
              </w:rPr>
              <w:t>» [</w:t>
            </w:r>
            <w:r w:rsidRPr="00C57B4E">
              <w:rPr>
                <w:rFonts w:ascii="Times New Roman" w:hAnsi="Times New Roman" w:cs="Times New Roman"/>
                <w:sz w:val="24"/>
                <w:szCs w:val="24"/>
                <w:lang w:val="ru-RU"/>
              </w:rPr>
              <w:t>1</w:t>
            </w:r>
            <w:r w:rsidR="00385E9A">
              <w:rPr>
                <w:rFonts w:ascii="Times New Roman" w:hAnsi="Times New Roman" w:cs="Times New Roman"/>
                <w:sz w:val="24"/>
                <w:szCs w:val="24"/>
                <w:lang w:val="ru-RU"/>
              </w:rPr>
              <w:t>0</w:t>
            </w:r>
            <w:r w:rsidRPr="00C57B4E">
              <w:rPr>
                <w:rFonts w:ascii="Times New Roman" w:hAnsi="Times New Roman" w:cs="Times New Roman"/>
                <w:sz w:val="24"/>
                <w:szCs w:val="24"/>
              </w:rPr>
              <w:t>, с. 228]</w:t>
            </w:r>
          </w:p>
        </w:tc>
      </w:tr>
      <w:tr w:rsidR="008D3920" w:rsidRPr="00C57B4E" w:rsidTr="0021230E">
        <w:tc>
          <w:tcPr>
            <w:tcW w:w="1951" w:type="dxa"/>
          </w:tcPr>
          <w:p w:rsidR="008D3920" w:rsidRPr="00C57B4E" w:rsidRDefault="008D3920" w:rsidP="0021230E">
            <w:pPr>
              <w:widowControl w:val="0"/>
              <w:spacing w:line="252" w:lineRule="auto"/>
              <w:ind w:firstLine="0"/>
              <w:rPr>
                <w:rFonts w:ascii="Times New Roman" w:hAnsi="Times New Roman" w:cs="Times New Roman"/>
                <w:sz w:val="24"/>
                <w:szCs w:val="24"/>
              </w:rPr>
            </w:pPr>
            <w:proofErr w:type="spellStart"/>
            <w:r w:rsidRPr="00C57B4E">
              <w:rPr>
                <w:rFonts w:ascii="Times New Roman" w:hAnsi="Times New Roman" w:cs="Times New Roman"/>
                <w:sz w:val="24"/>
                <w:szCs w:val="24"/>
              </w:rPr>
              <w:t>Бутинець</w:t>
            </w:r>
            <w:proofErr w:type="spellEnd"/>
            <w:r w:rsidRPr="00C57B4E">
              <w:rPr>
                <w:rFonts w:ascii="Times New Roman" w:hAnsi="Times New Roman" w:cs="Times New Roman"/>
                <w:sz w:val="24"/>
                <w:szCs w:val="24"/>
              </w:rPr>
              <w:t xml:space="preserve"> Ф.Ф. </w:t>
            </w:r>
          </w:p>
          <w:p w:rsidR="008D3920" w:rsidRPr="00C57B4E" w:rsidRDefault="008D3920" w:rsidP="0021230E">
            <w:pPr>
              <w:widowControl w:val="0"/>
              <w:spacing w:line="252" w:lineRule="auto"/>
              <w:ind w:firstLine="0"/>
              <w:rPr>
                <w:rFonts w:ascii="Times New Roman" w:hAnsi="Times New Roman" w:cs="Times New Roman"/>
                <w:sz w:val="24"/>
                <w:szCs w:val="24"/>
              </w:rPr>
            </w:pPr>
          </w:p>
        </w:tc>
        <w:tc>
          <w:tcPr>
            <w:tcW w:w="7620" w:type="dxa"/>
          </w:tcPr>
          <w:p w:rsidR="008D3920" w:rsidRPr="00C57B4E" w:rsidRDefault="00D75FAB" w:rsidP="00385E9A">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w:t>
            </w:r>
            <w:r w:rsidR="008D3920" w:rsidRPr="00C57B4E">
              <w:rPr>
                <w:rFonts w:ascii="Times New Roman" w:hAnsi="Times New Roman" w:cs="Times New Roman"/>
                <w:sz w:val="24"/>
                <w:szCs w:val="24"/>
              </w:rPr>
              <w:t>Основні засоби – матеріальні активи, які підприємство утримує з метою використання їх у процесі виробництва або постачання товарів, надання послуг, здавання в оренду іншим особам або для здійснення адміністративних і соціально-культурних функцій, очікуваний строк корисного використання (експлуатації) яких більше одного року (або операційного циклу, якщо він перевищує один рік)</w:t>
            </w:r>
            <w:r w:rsidR="00EE5D09" w:rsidRPr="00C57B4E">
              <w:rPr>
                <w:rFonts w:ascii="Times New Roman" w:hAnsi="Times New Roman" w:cs="Times New Roman"/>
                <w:sz w:val="24"/>
                <w:szCs w:val="24"/>
              </w:rPr>
              <w:t>»</w:t>
            </w:r>
            <w:r w:rsidRPr="00C57B4E">
              <w:rPr>
                <w:rFonts w:ascii="Times New Roman" w:hAnsi="Times New Roman" w:cs="Times New Roman"/>
                <w:sz w:val="24"/>
                <w:szCs w:val="24"/>
              </w:rPr>
              <w:t xml:space="preserve"> [</w:t>
            </w:r>
            <w:r w:rsidR="00385E9A">
              <w:rPr>
                <w:rFonts w:ascii="Times New Roman" w:hAnsi="Times New Roman" w:cs="Times New Roman"/>
                <w:sz w:val="24"/>
                <w:szCs w:val="24"/>
              </w:rPr>
              <w:t>13</w:t>
            </w:r>
            <w:r w:rsidRPr="00C57B4E">
              <w:rPr>
                <w:rFonts w:ascii="Times New Roman" w:hAnsi="Times New Roman" w:cs="Times New Roman"/>
                <w:sz w:val="24"/>
                <w:szCs w:val="24"/>
              </w:rPr>
              <w:t>, с. 12</w:t>
            </w:r>
            <w:r w:rsidR="00EE5D09" w:rsidRPr="00C57B4E">
              <w:rPr>
                <w:rFonts w:ascii="Times New Roman" w:hAnsi="Times New Roman" w:cs="Times New Roman"/>
                <w:sz w:val="24"/>
                <w:szCs w:val="24"/>
              </w:rPr>
              <w:t>4</w:t>
            </w:r>
            <w:r w:rsidRPr="00C57B4E">
              <w:rPr>
                <w:rFonts w:ascii="Times New Roman" w:hAnsi="Times New Roman" w:cs="Times New Roman"/>
                <w:sz w:val="24"/>
                <w:szCs w:val="24"/>
              </w:rPr>
              <w:t>]</w:t>
            </w:r>
          </w:p>
        </w:tc>
      </w:tr>
      <w:tr w:rsidR="00167F67" w:rsidRPr="00C57B4E" w:rsidTr="0021230E">
        <w:tc>
          <w:tcPr>
            <w:tcW w:w="1951" w:type="dxa"/>
          </w:tcPr>
          <w:p w:rsidR="00167F67" w:rsidRPr="00C57B4E" w:rsidRDefault="00167F67" w:rsidP="0021230E">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Загородній А.Г.,</w:t>
            </w:r>
          </w:p>
          <w:p w:rsidR="00167F67" w:rsidRPr="00C57B4E" w:rsidRDefault="00167F67" w:rsidP="0021230E">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 xml:space="preserve">Вознюк Г.Л., </w:t>
            </w:r>
          </w:p>
          <w:p w:rsidR="00167F67" w:rsidRPr="00C57B4E" w:rsidRDefault="00167F67" w:rsidP="0021230E">
            <w:pPr>
              <w:widowControl w:val="0"/>
              <w:spacing w:line="252" w:lineRule="auto"/>
              <w:ind w:firstLine="0"/>
              <w:rPr>
                <w:rFonts w:ascii="Times New Roman" w:hAnsi="Times New Roman" w:cs="Times New Roman"/>
                <w:sz w:val="24"/>
                <w:szCs w:val="24"/>
              </w:rPr>
            </w:pPr>
            <w:proofErr w:type="spellStart"/>
            <w:r w:rsidRPr="00C57B4E">
              <w:rPr>
                <w:rFonts w:ascii="Times New Roman" w:hAnsi="Times New Roman" w:cs="Times New Roman"/>
                <w:sz w:val="24"/>
                <w:szCs w:val="24"/>
              </w:rPr>
              <w:t>Партин</w:t>
            </w:r>
            <w:proofErr w:type="spellEnd"/>
            <w:r w:rsidRPr="00C57B4E">
              <w:rPr>
                <w:rFonts w:ascii="Times New Roman" w:hAnsi="Times New Roman" w:cs="Times New Roman"/>
                <w:sz w:val="24"/>
                <w:szCs w:val="24"/>
              </w:rPr>
              <w:t xml:space="preserve"> Г.О. </w:t>
            </w:r>
          </w:p>
        </w:tc>
        <w:tc>
          <w:tcPr>
            <w:tcW w:w="7620" w:type="dxa"/>
          </w:tcPr>
          <w:p w:rsidR="00167F67" w:rsidRPr="00C57B4E" w:rsidRDefault="00167F67" w:rsidP="00385E9A">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«Основні засоби – термін бухгалтерського обліку, синонім економічного поняття «основні фонди»; матеріальні активи, утримувані підприємством з метою їх використання у процесі виробництва та реалізації товарів, виконання робіт чи надання послуг, здавання в оренду іншим особам або для здійснення адміністративних і соціально-культурних функцій, очікуваний термін корисного використання (експлуатації) яких перевищує один рік чи операційний цикл (якщо він довший за рік)» [</w:t>
            </w:r>
            <w:r w:rsidR="00385E9A">
              <w:rPr>
                <w:rFonts w:ascii="Times New Roman" w:hAnsi="Times New Roman" w:cs="Times New Roman"/>
                <w:sz w:val="24"/>
                <w:szCs w:val="24"/>
              </w:rPr>
              <w:t>24</w:t>
            </w:r>
            <w:r w:rsidRPr="00C57B4E">
              <w:rPr>
                <w:rFonts w:ascii="Times New Roman" w:hAnsi="Times New Roman" w:cs="Times New Roman"/>
                <w:sz w:val="24"/>
                <w:szCs w:val="24"/>
              </w:rPr>
              <w:t>, с. 230]</w:t>
            </w:r>
          </w:p>
        </w:tc>
      </w:tr>
      <w:tr w:rsidR="008D3920" w:rsidRPr="00C57B4E" w:rsidTr="0021230E">
        <w:tc>
          <w:tcPr>
            <w:tcW w:w="1951" w:type="dxa"/>
          </w:tcPr>
          <w:p w:rsidR="008D3920" w:rsidRPr="00C57B4E" w:rsidRDefault="008D3920" w:rsidP="0021230E">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 xml:space="preserve">Загородній А.Г., </w:t>
            </w:r>
          </w:p>
          <w:p w:rsidR="008D3920" w:rsidRPr="00C57B4E" w:rsidRDefault="008D3920" w:rsidP="0021230E">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 xml:space="preserve">Вознюк Г.Л. </w:t>
            </w:r>
          </w:p>
          <w:p w:rsidR="008D3920" w:rsidRPr="00C57B4E" w:rsidRDefault="008D3920" w:rsidP="00EE5D09">
            <w:pPr>
              <w:widowControl w:val="0"/>
              <w:spacing w:line="252" w:lineRule="auto"/>
              <w:ind w:firstLine="0"/>
              <w:rPr>
                <w:rFonts w:ascii="Times New Roman" w:hAnsi="Times New Roman" w:cs="Times New Roman"/>
                <w:sz w:val="24"/>
                <w:szCs w:val="24"/>
              </w:rPr>
            </w:pPr>
          </w:p>
        </w:tc>
        <w:tc>
          <w:tcPr>
            <w:tcW w:w="7620" w:type="dxa"/>
          </w:tcPr>
          <w:p w:rsidR="008D3920" w:rsidRPr="00C57B4E" w:rsidRDefault="00EE5D09" w:rsidP="00385E9A">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w:t>
            </w:r>
            <w:r w:rsidR="008D3920" w:rsidRPr="00C57B4E">
              <w:rPr>
                <w:rFonts w:ascii="Times New Roman" w:hAnsi="Times New Roman" w:cs="Times New Roman"/>
                <w:sz w:val="24"/>
                <w:szCs w:val="24"/>
              </w:rPr>
              <w:t>Основні засоби – матеріальні активи, які підприємство формує з метою використання їх у процесі виробництва чи постачання товарів, надання послуг, здавання в оренду іншим особам або для здійснення адміністративних та соціально-культурних функцій і очікуваний термін корисного застосування яких перевищує рік</w:t>
            </w:r>
            <w:r w:rsidRPr="00C57B4E">
              <w:rPr>
                <w:rFonts w:ascii="Times New Roman" w:hAnsi="Times New Roman" w:cs="Times New Roman"/>
                <w:sz w:val="24"/>
                <w:szCs w:val="24"/>
              </w:rPr>
              <w:t>» [</w:t>
            </w:r>
            <w:r w:rsidR="00385E9A">
              <w:rPr>
                <w:rFonts w:ascii="Times New Roman" w:hAnsi="Times New Roman" w:cs="Times New Roman"/>
                <w:sz w:val="24"/>
                <w:szCs w:val="24"/>
              </w:rPr>
              <w:t>25</w:t>
            </w:r>
            <w:r w:rsidRPr="00C57B4E">
              <w:rPr>
                <w:rFonts w:ascii="Times New Roman" w:hAnsi="Times New Roman" w:cs="Times New Roman"/>
                <w:sz w:val="24"/>
                <w:szCs w:val="24"/>
              </w:rPr>
              <w:t>, с. 311]</w:t>
            </w:r>
          </w:p>
        </w:tc>
      </w:tr>
      <w:tr w:rsidR="008D3920" w:rsidRPr="00C57B4E" w:rsidTr="0021230E">
        <w:tc>
          <w:tcPr>
            <w:tcW w:w="1951" w:type="dxa"/>
          </w:tcPr>
          <w:p w:rsidR="008D3920" w:rsidRPr="00C57B4E" w:rsidRDefault="008D3920" w:rsidP="0021230E">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 xml:space="preserve">Кузнєцов В., </w:t>
            </w:r>
          </w:p>
          <w:p w:rsidR="008D3920" w:rsidRPr="00C57B4E" w:rsidRDefault="008D3920" w:rsidP="0021230E">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 xml:space="preserve">Михайленко О. </w:t>
            </w:r>
          </w:p>
          <w:p w:rsidR="008D3920" w:rsidRPr="00C57B4E" w:rsidRDefault="008D3920" w:rsidP="00D34FAE">
            <w:pPr>
              <w:widowControl w:val="0"/>
              <w:spacing w:line="252" w:lineRule="auto"/>
              <w:ind w:firstLine="0"/>
              <w:rPr>
                <w:rFonts w:ascii="Times New Roman" w:hAnsi="Times New Roman" w:cs="Times New Roman"/>
                <w:sz w:val="24"/>
                <w:szCs w:val="24"/>
              </w:rPr>
            </w:pPr>
          </w:p>
        </w:tc>
        <w:tc>
          <w:tcPr>
            <w:tcW w:w="7620" w:type="dxa"/>
          </w:tcPr>
          <w:p w:rsidR="008D3920" w:rsidRPr="00C57B4E" w:rsidRDefault="00D34FAE" w:rsidP="00385E9A">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w:t>
            </w:r>
            <w:r w:rsidR="008D3920" w:rsidRPr="00C57B4E">
              <w:rPr>
                <w:rFonts w:ascii="Times New Roman" w:hAnsi="Times New Roman" w:cs="Times New Roman"/>
                <w:sz w:val="24"/>
                <w:szCs w:val="24"/>
              </w:rPr>
              <w:t>Основні засоби – матеріальні активи, які підприємство утримує з метою використання їх в процесі виробництва чи поставки товарів, надання послуг, здачі в оренду іншим особам чи для здійснення адміністративних і соціально-культурних функцій, очікуваний строк корисного використання (експлуатації) яких більше одного року (чи операційного циклу, якщо він перевищує рік)</w:t>
            </w:r>
            <w:r w:rsidRPr="00C57B4E">
              <w:rPr>
                <w:rFonts w:ascii="Times New Roman" w:hAnsi="Times New Roman" w:cs="Times New Roman"/>
                <w:sz w:val="24"/>
                <w:szCs w:val="24"/>
              </w:rPr>
              <w:t>» [</w:t>
            </w:r>
            <w:r w:rsidR="00385E9A">
              <w:rPr>
                <w:rFonts w:ascii="Times New Roman" w:hAnsi="Times New Roman" w:cs="Times New Roman"/>
                <w:sz w:val="24"/>
                <w:szCs w:val="24"/>
              </w:rPr>
              <w:t>39</w:t>
            </w:r>
            <w:r w:rsidRPr="00C57B4E">
              <w:rPr>
                <w:rFonts w:ascii="Times New Roman" w:hAnsi="Times New Roman" w:cs="Times New Roman"/>
                <w:sz w:val="24"/>
                <w:szCs w:val="24"/>
              </w:rPr>
              <w:t>, с. 347]</w:t>
            </w:r>
          </w:p>
        </w:tc>
      </w:tr>
      <w:tr w:rsidR="00D34FAE" w:rsidRPr="00C57B4E" w:rsidTr="0021230E">
        <w:tc>
          <w:tcPr>
            <w:tcW w:w="1951" w:type="dxa"/>
          </w:tcPr>
          <w:p w:rsidR="00D34FAE" w:rsidRPr="00C57B4E" w:rsidRDefault="00D34FAE" w:rsidP="0021230E">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 xml:space="preserve">Сердюк В. Н. </w:t>
            </w:r>
          </w:p>
          <w:p w:rsidR="00D34FAE" w:rsidRPr="00C57B4E" w:rsidRDefault="00D34FAE" w:rsidP="0021230E">
            <w:pPr>
              <w:widowControl w:val="0"/>
              <w:spacing w:line="252" w:lineRule="auto"/>
              <w:ind w:firstLine="0"/>
              <w:rPr>
                <w:rFonts w:ascii="Times New Roman" w:hAnsi="Times New Roman" w:cs="Times New Roman"/>
                <w:sz w:val="24"/>
                <w:szCs w:val="24"/>
              </w:rPr>
            </w:pPr>
          </w:p>
          <w:p w:rsidR="00D34FAE" w:rsidRPr="00C57B4E" w:rsidRDefault="00D34FAE" w:rsidP="0021230E">
            <w:pPr>
              <w:widowControl w:val="0"/>
              <w:spacing w:line="252" w:lineRule="auto"/>
              <w:ind w:firstLine="0"/>
              <w:rPr>
                <w:rFonts w:ascii="Times New Roman" w:hAnsi="Times New Roman" w:cs="Times New Roman"/>
                <w:sz w:val="24"/>
                <w:szCs w:val="24"/>
              </w:rPr>
            </w:pPr>
          </w:p>
        </w:tc>
        <w:tc>
          <w:tcPr>
            <w:tcW w:w="7620" w:type="dxa"/>
          </w:tcPr>
          <w:p w:rsidR="00D34FAE" w:rsidRPr="00C57B4E" w:rsidRDefault="00D34FAE" w:rsidP="00385E9A">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«Основні засоби – засоби праці, ціна яких перевищує встановлений підприємством вартісний ценз, і термін експлуатації яких перевищує один рік (чи операційний цикл, якщо він більший за рік) в первісній натуральній формі як засоби праці (машини, обладнання, прибори та інструменти) чи як матеріальні умови праці (будівлі, споруди, інвентар)» [</w:t>
            </w:r>
            <w:r w:rsidR="00385E9A">
              <w:rPr>
                <w:rFonts w:ascii="Times New Roman" w:hAnsi="Times New Roman" w:cs="Times New Roman"/>
                <w:sz w:val="24"/>
                <w:szCs w:val="24"/>
              </w:rPr>
              <w:t>93</w:t>
            </w:r>
            <w:r w:rsidRPr="00C57B4E">
              <w:rPr>
                <w:rFonts w:ascii="Times New Roman" w:hAnsi="Times New Roman" w:cs="Times New Roman"/>
                <w:sz w:val="24"/>
                <w:szCs w:val="24"/>
              </w:rPr>
              <w:t>, с. 125]</w:t>
            </w:r>
          </w:p>
        </w:tc>
      </w:tr>
      <w:tr w:rsidR="008D3920" w:rsidRPr="00C57B4E" w:rsidTr="0021230E">
        <w:tc>
          <w:tcPr>
            <w:tcW w:w="1951" w:type="dxa"/>
          </w:tcPr>
          <w:p w:rsidR="008D3920" w:rsidRPr="00C57B4E" w:rsidRDefault="008D3920" w:rsidP="0021230E">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 xml:space="preserve">Хом’як Р.Л. </w:t>
            </w:r>
          </w:p>
          <w:p w:rsidR="008D3920" w:rsidRPr="00C57B4E" w:rsidRDefault="008D3920" w:rsidP="0021230E">
            <w:pPr>
              <w:widowControl w:val="0"/>
              <w:spacing w:line="252" w:lineRule="auto"/>
              <w:ind w:firstLine="0"/>
              <w:rPr>
                <w:rFonts w:ascii="Times New Roman" w:hAnsi="Times New Roman" w:cs="Times New Roman"/>
                <w:sz w:val="24"/>
                <w:szCs w:val="24"/>
              </w:rPr>
            </w:pPr>
          </w:p>
        </w:tc>
        <w:tc>
          <w:tcPr>
            <w:tcW w:w="7620" w:type="dxa"/>
          </w:tcPr>
          <w:p w:rsidR="008D3920" w:rsidRPr="00C57B4E" w:rsidRDefault="00D34FAE" w:rsidP="00385E9A">
            <w:pPr>
              <w:widowControl w:val="0"/>
              <w:spacing w:line="252" w:lineRule="auto"/>
              <w:ind w:firstLine="0"/>
              <w:rPr>
                <w:rFonts w:ascii="Times New Roman" w:hAnsi="Times New Roman" w:cs="Times New Roman"/>
                <w:sz w:val="24"/>
                <w:szCs w:val="24"/>
              </w:rPr>
            </w:pPr>
            <w:r w:rsidRPr="00C57B4E">
              <w:rPr>
                <w:rFonts w:ascii="Times New Roman" w:hAnsi="Times New Roman" w:cs="Times New Roman"/>
                <w:sz w:val="24"/>
                <w:szCs w:val="24"/>
              </w:rPr>
              <w:t>«</w:t>
            </w:r>
            <w:r w:rsidR="008D3920" w:rsidRPr="00C57B4E">
              <w:rPr>
                <w:rFonts w:ascii="Times New Roman" w:hAnsi="Times New Roman" w:cs="Times New Roman"/>
                <w:sz w:val="24"/>
                <w:szCs w:val="24"/>
              </w:rPr>
              <w:t>Основні засоби – матеріальні активи, які підприємство утримує з метою використання їх у процесі виробництва або постачання товарів, надання послуг, здавання в оренду іншим особам або для здійснення адміністративних і соціально-культурних функцій, очікуваний строк корисного використання (експлуатації) яких більше одного року (або операційного циклу, якщо він довший за рік)</w:t>
            </w:r>
            <w:r w:rsidRPr="00C57B4E">
              <w:rPr>
                <w:rFonts w:ascii="Times New Roman" w:hAnsi="Times New Roman" w:cs="Times New Roman"/>
                <w:sz w:val="24"/>
                <w:szCs w:val="24"/>
              </w:rPr>
              <w:t>»</w:t>
            </w:r>
            <w:r w:rsidR="008D3920" w:rsidRPr="00C57B4E">
              <w:rPr>
                <w:rFonts w:ascii="Times New Roman" w:hAnsi="Times New Roman" w:cs="Times New Roman"/>
                <w:sz w:val="24"/>
                <w:szCs w:val="24"/>
              </w:rPr>
              <w:t xml:space="preserve"> </w:t>
            </w:r>
            <w:r w:rsidRPr="00C57B4E">
              <w:rPr>
                <w:rFonts w:ascii="Times New Roman" w:hAnsi="Times New Roman" w:cs="Times New Roman"/>
                <w:sz w:val="24"/>
                <w:szCs w:val="24"/>
              </w:rPr>
              <w:t>[</w:t>
            </w:r>
            <w:r w:rsidR="00385E9A">
              <w:rPr>
                <w:rFonts w:ascii="Times New Roman" w:hAnsi="Times New Roman" w:cs="Times New Roman"/>
                <w:sz w:val="24"/>
                <w:szCs w:val="24"/>
              </w:rPr>
              <w:t>10</w:t>
            </w:r>
            <w:r w:rsidR="00D50049" w:rsidRPr="00C57B4E">
              <w:rPr>
                <w:rFonts w:ascii="Times New Roman" w:hAnsi="Times New Roman" w:cs="Times New Roman"/>
                <w:sz w:val="24"/>
                <w:szCs w:val="24"/>
              </w:rPr>
              <w:t>4</w:t>
            </w:r>
            <w:r w:rsidRPr="00C57B4E">
              <w:rPr>
                <w:rFonts w:ascii="Times New Roman" w:hAnsi="Times New Roman" w:cs="Times New Roman"/>
                <w:sz w:val="24"/>
                <w:szCs w:val="24"/>
              </w:rPr>
              <w:t>, с. 14</w:t>
            </w:r>
            <w:r w:rsidR="00D50049" w:rsidRPr="00C57B4E">
              <w:rPr>
                <w:rFonts w:ascii="Times New Roman" w:hAnsi="Times New Roman" w:cs="Times New Roman"/>
                <w:sz w:val="24"/>
                <w:szCs w:val="24"/>
              </w:rPr>
              <w:t>2</w:t>
            </w:r>
            <w:r w:rsidRPr="00C57B4E">
              <w:rPr>
                <w:rFonts w:ascii="Times New Roman" w:hAnsi="Times New Roman" w:cs="Times New Roman"/>
                <w:sz w:val="24"/>
                <w:szCs w:val="24"/>
              </w:rPr>
              <w:t>]</w:t>
            </w:r>
          </w:p>
        </w:tc>
      </w:tr>
    </w:tbl>
    <w:p w:rsidR="00681893" w:rsidRPr="00C57B4E" w:rsidRDefault="00681893">
      <w:pPr>
        <w:rPr>
          <w:rFonts w:ascii="Times New Roman" w:eastAsia="Times New Roman" w:hAnsi="Times New Roman" w:cs="Times New Roman"/>
          <w:sz w:val="28"/>
          <w:szCs w:val="28"/>
          <w:lang w:eastAsia="ru-RU"/>
        </w:rPr>
      </w:pPr>
      <w:r w:rsidRPr="00C57B4E">
        <w:rPr>
          <w:sz w:val="28"/>
          <w:szCs w:val="28"/>
        </w:rPr>
        <w:br w:type="page"/>
      </w:r>
    </w:p>
    <w:p w:rsidR="00B60576" w:rsidRPr="00C57B4E" w:rsidRDefault="00B60576" w:rsidP="00B60576">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lastRenderedPageBreak/>
        <w:t xml:space="preserve">За результатами дослідження економічної сутності основних засобів в економічній літературі, вважаємо, що основні засоби – це матеріальні активи, які використовуються підприємством у різних сферах діяльності тривалий час (а саме більше одного року чи одного операційного циклу) та мають вартісну межу, яка відповідає обліковій політиці підприємства або ж податковим вимогам. При цьому слід врахувати, що </w:t>
      </w:r>
      <w:r w:rsidR="002E45DF" w:rsidRPr="00C57B4E">
        <w:rPr>
          <w:rFonts w:ascii="Times New Roman" w:hAnsi="Times New Roman" w:cs="Times New Roman"/>
          <w:sz w:val="28"/>
          <w:szCs w:val="28"/>
        </w:rPr>
        <w:t>«</w:t>
      </w:r>
      <w:r w:rsidRPr="00C57B4E">
        <w:rPr>
          <w:rFonts w:ascii="Times New Roman" w:hAnsi="Times New Roman" w:cs="Times New Roman"/>
          <w:sz w:val="28"/>
          <w:szCs w:val="28"/>
        </w:rPr>
        <w:t>в податковому законодавстві основні засоби мають вартісн</w:t>
      </w:r>
      <w:r w:rsidR="002E45DF" w:rsidRPr="00C57B4E">
        <w:rPr>
          <w:rFonts w:ascii="Times New Roman" w:hAnsi="Times New Roman" w:cs="Times New Roman"/>
          <w:sz w:val="28"/>
          <w:szCs w:val="28"/>
        </w:rPr>
        <w:t>ий поріг</w:t>
      </w:r>
      <w:r w:rsidRPr="00C57B4E">
        <w:rPr>
          <w:rFonts w:ascii="Times New Roman" w:hAnsi="Times New Roman" w:cs="Times New Roman"/>
          <w:sz w:val="28"/>
          <w:szCs w:val="28"/>
        </w:rPr>
        <w:t>, що становить 2</w:t>
      </w:r>
      <w:r w:rsidR="00C458A7" w:rsidRPr="00C57B4E">
        <w:rPr>
          <w:rFonts w:ascii="Times New Roman" w:hAnsi="Times New Roman" w:cs="Times New Roman"/>
          <w:sz w:val="28"/>
          <w:szCs w:val="28"/>
        </w:rPr>
        <w:t>0 </w:t>
      </w:r>
      <w:r w:rsidR="002E45DF" w:rsidRPr="00C57B4E">
        <w:rPr>
          <w:rFonts w:ascii="Times New Roman" w:hAnsi="Times New Roman" w:cs="Times New Roman"/>
          <w:sz w:val="28"/>
          <w:szCs w:val="28"/>
        </w:rPr>
        <w:t>0</w:t>
      </w:r>
      <w:r w:rsidRPr="00C57B4E">
        <w:rPr>
          <w:rFonts w:ascii="Times New Roman" w:hAnsi="Times New Roman" w:cs="Times New Roman"/>
          <w:sz w:val="28"/>
          <w:szCs w:val="28"/>
        </w:rPr>
        <w:t>00 грн.</w:t>
      </w:r>
      <w:r w:rsidR="0073244C" w:rsidRPr="00C57B4E">
        <w:rPr>
          <w:rFonts w:ascii="Times New Roman" w:hAnsi="Times New Roman" w:cs="Times New Roman"/>
          <w:sz w:val="28"/>
          <w:szCs w:val="28"/>
        </w:rPr>
        <w:t xml:space="preserve">» </w:t>
      </w:r>
      <w:r w:rsidR="0073244C" w:rsidRPr="00C57B4E">
        <w:rPr>
          <w:rFonts w:ascii="Times New Roman" w:hAnsi="Times New Roman" w:cs="Times New Roman"/>
          <w:sz w:val="28"/>
          <w:szCs w:val="28"/>
          <w:lang w:val="ru-RU"/>
        </w:rPr>
        <w:t>[</w:t>
      </w:r>
      <w:r w:rsidR="00C259BB">
        <w:rPr>
          <w:rFonts w:ascii="Times New Roman" w:hAnsi="Times New Roman" w:cs="Times New Roman"/>
          <w:sz w:val="28"/>
          <w:szCs w:val="28"/>
          <w:lang w:val="ru-RU"/>
        </w:rPr>
        <w:t>84</w:t>
      </w:r>
      <w:r w:rsidR="0073244C" w:rsidRPr="00C57B4E">
        <w:rPr>
          <w:rFonts w:ascii="Times New Roman" w:hAnsi="Times New Roman" w:cs="Times New Roman"/>
          <w:sz w:val="28"/>
          <w:szCs w:val="28"/>
          <w:lang w:val="ru-RU"/>
        </w:rPr>
        <w:t>]</w:t>
      </w:r>
      <w:r w:rsidRPr="00C57B4E">
        <w:rPr>
          <w:rFonts w:ascii="Times New Roman" w:hAnsi="Times New Roman" w:cs="Times New Roman"/>
          <w:sz w:val="28"/>
          <w:szCs w:val="28"/>
        </w:rPr>
        <w:t xml:space="preserve">, а в </w:t>
      </w:r>
      <w:r w:rsidR="00C458A7" w:rsidRPr="00C57B4E">
        <w:rPr>
          <w:rFonts w:ascii="Times New Roman" w:hAnsi="Times New Roman" w:cs="Times New Roman"/>
          <w:sz w:val="28"/>
          <w:szCs w:val="28"/>
        </w:rPr>
        <w:t xml:space="preserve">бухгалтерському обліку вартісний критерій </w:t>
      </w:r>
      <w:r w:rsidRPr="00C57B4E">
        <w:rPr>
          <w:rFonts w:ascii="Times New Roman" w:hAnsi="Times New Roman" w:cs="Times New Roman"/>
          <w:sz w:val="28"/>
          <w:szCs w:val="28"/>
        </w:rPr>
        <w:t xml:space="preserve">підприємство встановлює </w:t>
      </w:r>
      <w:r w:rsidR="00C458A7" w:rsidRPr="00C57B4E">
        <w:rPr>
          <w:rFonts w:ascii="Times New Roman" w:hAnsi="Times New Roman" w:cs="Times New Roman"/>
          <w:sz w:val="28"/>
          <w:szCs w:val="28"/>
        </w:rPr>
        <w:t>Н</w:t>
      </w:r>
      <w:r w:rsidRPr="00C57B4E">
        <w:rPr>
          <w:rFonts w:ascii="Times New Roman" w:hAnsi="Times New Roman" w:cs="Times New Roman"/>
          <w:sz w:val="28"/>
          <w:szCs w:val="28"/>
        </w:rPr>
        <w:t>аказ</w:t>
      </w:r>
      <w:r w:rsidR="00C458A7" w:rsidRPr="00C57B4E">
        <w:rPr>
          <w:rFonts w:ascii="Times New Roman" w:hAnsi="Times New Roman" w:cs="Times New Roman"/>
          <w:sz w:val="28"/>
          <w:szCs w:val="28"/>
        </w:rPr>
        <w:t>ом</w:t>
      </w:r>
      <w:r w:rsidRPr="00C57B4E">
        <w:rPr>
          <w:rFonts w:ascii="Times New Roman" w:hAnsi="Times New Roman" w:cs="Times New Roman"/>
          <w:sz w:val="28"/>
          <w:szCs w:val="28"/>
        </w:rPr>
        <w:t xml:space="preserve"> про облікову політику підприємства.</w:t>
      </w:r>
    </w:p>
    <w:p w:rsidR="00681893" w:rsidRPr="00C57B4E" w:rsidRDefault="00681893" w:rsidP="00BF5BD5">
      <w:pPr>
        <w:pStyle w:val="a4"/>
        <w:widowControl w:val="0"/>
        <w:spacing w:before="0" w:beforeAutospacing="0" w:after="0" w:afterAutospacing="0" w:line="360" w:lineRule="auto"/>
        <w:ind w:firstLine="709"/>
        <w:jc w:val="both"/>
        <w:rPr>
          <w:sz w:val="28"/>
          <w:szCs w:val="28"/>
          <w:lang w:val="uk-UA"/>
        </w:rPr>
      </w:pPr>
      <w:r w:rsidRPr="00C57B4E">
        <w:rPr>
          <w:sz w:val="28"/>
          <w:szCs w:val="28"/>
          <w:lang w:val="uk-UA"/>
        </w:rPr>
        <w:t>Основними нормативн</w:t>
      </w:r>
      <w:r w:rsidR="00BA5787" w:rsidRPr="00C57B4E">
        <w:rPr>
          <w:sz w:val="28"/>
          <w:szCs w:val="28"/>
          <w:lang w:val="uk-UA"/>
        </w:rPr>
        <w:t>о-правовим</w:t>
      </w:r>
      <w:r w:rsidRPr="00C57B4E">
        <w:rPr>
          <w:sz w:val="28"/>
          <w:szCs w:val="28"/>
          <w:lang w:val="uk-UA"/>
        </w:rPr>
        <w:t>и актами</w:t>
      </w:r>
      <w:r w:rsidR="00BA5787" w:rsidRPr="00C57B4E">
        <w:rPr>
          <w:sz w:val="28"/>
          <w:szCs w:val="28"/>
          <w:lang w:val="uk-UA"/>
        </w:rPr>
        <w:t xml:space="preserve"> в Україні</w:t>
      </w:r>
      <w:r w:rsidRPr="00C57B4E">
        <w:rPr>
          <w:sz w:val="28"/>
          <w:szCs w:val="28"/>
          <w:lang w:val="uk-UA"/>
        </w:rPr>
        <w:t xml:space="preserve">, що </w:t>
      </w:r>
      <w:r w:rsidR="00BA5787" w:rsidRPr="00C57B4E">
        <w:rPr>
          <w:sz w:val="28"/>
          <w:szCs w:val="28"/>
          <w:lang w:val="uk-UA"/>
        </w:rPr>
        <w:t>формують змістовний підхід</w:t>
      </w:r>
      <w:r w:rsidRPr="00C57B4E">
        <w:rPr>
          <w:sz w:val="28"/>
          <w:szCs w:val="28"/>
          <w:lang w:val="uk-UA"/>
        </w:rPr>
        <w:t xml:space="preserve"> </w:t>
      </w:r>
      <w:r w:rsidR="00BA5787" w:rsidRPr="00C57B4E">
        <w:rPr>
          <w:sz w:val="28"/>
          <w:szCs w:val="28"/>
          <w:lang w:val="uk-UA"/>
        </w:rPr>
        <w:t xml:space="preserve">до трактування </w:t>
      </w:r>
      <w:r w:rsidRPr="00C57B4E">
        <w:rPr>
          <w:sz w:val="28"/>
          <w:szCs w:val="28"/>
          <w:lang w:val="uk-UA"/>
        </w:rPr>
        <w:t xml:space="preserve">основних засобів </w:t>
      </w:r>
      <w:r w:rsidR="00BA5787" w:rsidRPr="00C57B4E">
        <w:rPr>
          <w:sz w:val="28"/>
          <w:szCs w:val="28"/>
          <w:lang w:val="uk-UA"/>
        </w:rPr>
        <w:t xml:space="preserve">як об’єкта обліку, </w:t>
      </w:r>
      <w:r w:rsidRPr="00C57B4E">
        <w:rPr>
          <w:sz w:val="28"/>
          <w:szCs w:val="28"/>
          <w:lang w:val="uk-UA"/>
        </w:rPr>
        <w:t xml:space="preserve">є: </w:t>
      </w:r>
      <w:r w:rsidR="00BA5787" w:rsidRPr="00C57B4E">
        <w:rPr>
          <w:sz w:val="28"/>
          <w:szCs w:val="28"/>
          <w:lang w:val="uk-UA"/>
        </w:rPr>
        <w:t>Національне П(С)БО</w:t>
      </w:r>
      <w:r w:rsidRPr="00C57B4E">
        <w:rPr>
          <w:sz w:val="28"/>
          <w:szCs w:val="28"/>
          <w:lang w:val="uk-UA"/>
        </w:rPr>
        <w:t xml:space="preserve"> 7 «Основні засоби» [</w:t>
      </w:r>
      <w:r w:rsidR="00C259BB">
        <w:rPr>
          <w:sz w:val="28"/>
          <w:szCs w:val="28"/>
          <w:lang w:val="uk-UA"/>
        </w:rPr>
        <w:t>65</w:t>
      </w:r>
      <w:r w:rsidRPr="00C57B4E">
        <w:rPr>
          <w:sz w:val="28"/>
          <w:szCs w:val="28"/>
          <w:lang w:val="uk-UA"/>
        </w:rPr>
        <w:t>] та Податковий кодекс України [</w:t>
      </w:r>
      <w:r w:rsidR="00BA5787" w:rsidRPr="00C57B4E">
        <w:rPr>
          <w:sz w:val="28"/>
          <w:szCs w:val="28"/>
          <w:lang w:val="uk-UA"/>
        </w:rPr>
        <w:t>32</w:t>
      </w:r>
      <w:r w:rsidRPr="00C57B4E">
        <w:rPr>
          <w:sz w:val="28"/>
          <w:szCs w:val="28"/>
          <w:lang w:val="uk-UA"/>
        </w:rPr>
        <w:t xml:space="preserve">]. </w:t>
      </w:r>
      <w:r w:rsidR="00BA5787" w:rsidRPr="00C57B4E">
        <w:rPr>
          <w:sz w:val="28"/>
          <w:szCs w:val="28"/>
          <w:lang w:val="uk-UA"/>
        </w:rPr>
        <w:t>Особливої уваги щодо визначення суті та критеріїв визнання основних засобів</w:t>
      </w:r>
      <w:r w:rsidR="003D7DA0" w:rsidRPr="00C57B4E">
        <w:rPr>
          <w:sz w:val="28"/>
          <w:szCs w:val="28"/>
          <w:lang w:val="uk-UA"/>
        </w:rPr>
        <w:t>,</w:t>
      </w:r>
      <w:r w:rsidR="00BA5787" w:rsidRPr="00C57B4E">
        <w:rPr>
          <w:sz w:val="28"/>
          <w:szCs w:val="28"/>
          <w:lang w:val="uk-UA"/>
        </w:rPr>
        <w:t xml:space="preserve"> як уніфікованого об’єкта обліку, </w:t>
      </w:r>
      <w:r w:rsidR="003D7DA0" w:rsidRPr="00C57B4E">
        <w:rPr>
          <w:sz w:val="28"/>
          <w:szCs w:val="28"/>
          <w:lang w:val="uk-UA"/>
        </w:rPr>
        <w:t xml:space="preserve">потребують </w:t>
      </w:r>
      <w:r w:rsidR="00BA5787" w:rsidRPr="00C57B4E">
        <w:rPr>
          <w:sz w:val="28"/>
          <w:szCs w:val="28"/>
          <w:lang w:val="uk-UA"/>
        </w:rPr>
        <w:t>рекомен</w:t>
      </w:r>
      <w:r w:rsidR="003D7DA0" w:rsidRPr="00C57B4E">
        <w:rPr>
          <w:sz w:val="28"/>
          <w:szCs w:val="28"/>
          <w:lang w:val="uk-UA"/>
        </w:rPr>
        <w:t>дації</w:t>
      </w:r>
      <w:r w:rsidRPr="00C57B4E">
        <w:rPr>
          <w:sz w:val="28"/>
          <w:szCs w:val="28"/>
          <w:lang w:val="uk-UA"/>
        </w:rPr>
        <w:t xml:space="preserve"> </w:t>
      </w:r>
      <w:r w:rsidR="003D7DA0" w:rsidRPr="00C57B4E">
        <w:rPr>
          <w:sz w:val="28"/>
          <w:szCs w:val="28"/>
          <w:lang w:val="uk-UA"/>
        </w:rPr>
        <w:t>згідно з</w:t>
      </w:r>
      <w:r w:rsidRPr="00C57B4E">
        <w:rPr>
          <w:sz w:val="28"/>
          <w:szCs w:val="28"/>
          <w:lang w:val="uk-UA"/>
        </w:rPr>
        <w:t xml:space="preserve"> Міжнародними стандартами </w:t>
      </w:r>
      <w:r w:rsidR="003D7DA0" w:rsidRPr="00C57B4E">
        <w:rPr>
          <w:sz w:val="28"/>
          <w:szCs w:val="28"/>
          <w:lang w:val="uk-UA"/>
        </w:rPr>
        <w:t xml:space="preserve">бухгалтерського обліку й </w:t>
      </w:r>
      <w:r w:rsidRPr="00C57B4E">
        <w:rPr>
          <w:sz w:val="28"/>
          <w:szCs w:val="28"/>
          <w:lang w:val="uk-UA"/>
        </w:rPr>
        <w:t>фінансової звітності (IAS</w:t>
      </w:r>
      <w:r w:rsidR="003D7DA0" w:rsidRPr="00C57B4E">
        <w:rPr>
          <w:sz w:val="28"/>
          <w:szCs w:val="28"/>
          <w:lang w:val="uk-UA"/>
        </w:rPr>
        <w:t>-</w:t>
      </w:r>
      <w:r w:rsidR="003D7DA0" w:rsidRPr="00C57B4E">
        <w:rPr>
          <w:sz w:val="28"/>
          <w:szCs w:val="28"/>
          <w:lang w:val="en-US"/>
        </w:rPr>
        <w:t>IRFS</w:t>
      </w:r>
      <w:r w:rsidRPr="00C57B4E">
        <w:rPr>
          <w:sz w:val="28"/>
          <w:szCs w:val="28"/>
          <w:lang w:val="uk-UA"/>
        </w:rPr>
        <w:t>)</w:t>
      </w:r>
      <w:r w:rsidR="003D7DA0" w:rsidRPr="00C57B4E">
        <w:rPr>
          <w:sz w:val="28"/>
          <w:szCs w:val="28"/>
          <w:lang w:val="uk-UA"/>
        </w:rPr>
        <w:t xml:space="preserve">, а конкретно – МСБО </w:t>
      </w:r>
      <w:r w:rsidRPr="00C57B4E">
        <w:rPr>
          <w:sz w:val="28"/>
          <w:szCs w:val="28"/>
          <w:lang w:val="uk-UA"/>
        </w:rPr>
        <w:t>16 «Основні засоби» [</w:t>
      </w:r>
      <w:r w:rsidR="00C259BB">
        <w:rPr>
          <w:sz w:val="28"/>
          <w:szCs w:val="28"/>
          <w:lang w:val="uk-UA"/>
        </w:rPr>
        <w:t>50</w:t>
      </w:r>
      <w:r w:rsidRPr="00C57B4E">
        <w:rPr>
          <w:sz w:val="28"/>
          <w:szCs w:val="28"/>
          <w:lang w:val="uk-UA"/>
        </w:rPr>
        <w:t>].</w:t>
      </w:r>
    </w:p>
    <w:p w:rsidR="00DC5999" w:rsidRPr="00C57B4E" w:rsidRDefault="00DC5999" w:rsidP="00DC5999">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У МСБО 16 основні засоби розглядаються як матеріальні об’єкти, які: </w:t>
      </w:r>
    </w:p>
    <w:p w:rsidR="00DC5999" w:rsidRPr="00C57B4E" w:rsidRDefault="00DC5999" w:rsidP="00DC5999">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а) «утримують для використання у виробництві або постачанні товарів чи наданні послуг, для надання в оренду іншим або для адміністративних цілей» [</w:t>
      </w:r>
      <w:r w:rsidR="00C259BB">
        <w:rPr>
          <w:rFonts w:ascii="Times New Roman" w:hAnsi="Times New Roman" w:cs="Times New Roman"/>
          <w:sz w:val="28"/>
          <w:szCs w:val="28"/>
          <w:lang w:val="ru-RU"/>
        </w:rPr>
        <w:t>50</w:t>
      </w:r>
      <w:r w:rsidRPr="00C57B4E">
        <w:rPr>
          <w:rFonts w:ascii="Times New Roman" w:hAnsi="Times New Roman" w:cs="Times New Roman"/>
          <w:sz w:val="28"/>
          <w:szCs w:val="28"/>
        </w:rPr>
        <w:t xml:space="preserve">]; </w:t>
      </w:r>
    </w:p>
    <w:p w:rsidR="00DC5999" w:rsidRPr="00C57B4E" w:rsidRDefault="00DC5999" w:rsidP="00DC5999">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б) «використовуватимуть, за очікуванням, протягом більше одного періоду» [</w:t>
      </w:r>
      <w:r w:rsidR="00C259BB">
        <w:rPr>
          <w:rFonts w:ascii="Times New Roman" w:hAnsi="Times New Roman" w:cs="Times New Roman"/>
          <w:sz w:val="28"/>
          <w:szCs w:val="28"/>
          <w:lang w:val="ru-RU"/>
        </w:rPr>
        <w:t>50</w:t>
      </w:r>
      <w:r w:rsidRPr="00C57B4E">
        <w:rPr>
          <w:rFonts w:ascii="Times New Roman" w:hAnsi="Times New Roman" w:cs="Times New Roman"/>
          <w:sz w:val="28"/>
          <w:szCs w:val="28"/>
        </w:rPr>
        <w:t>].</w:t>
      </w:r>
    </w:p>
    <w:p w:rsidR="00BF5BD5" w:rsidRPr="00C57B4E" w:rsidRDefault="00BF5BD5" w:rsidP="00BF5BD5">
      <w:pPr>
        <w:pStyle w:val="a4"/>
        <w:widowControl w:val="0"/>
        <w:spacing w:before="0" w:beforeAutospacing="0" w:after="0" w:afterAutospacing="0" w:line="360" w:lineRule="auto"/>
        <w:ind w:firstLine="709"/>
        <w:jc w:val="both"/>
        <w:rPr>
          <w:sz w:val="28"/>
          <w:szCs w:val="28"/>
          <w:lang w:val="uk-UA"/>
        </w:rPr>
      </w:pPr>
      <w:r w:rsidRPr="00C57B4E">
        <w:rPr>
          <w:sz w:val="28"/>
          <w:szCs w:val="28"/>
          <w:lang w:val="uk-UA"/>
        </w:rPr>
        <w:t xml:space="preserve">У Податковому кодексі України </w:t>
      </w:r>
      <w:r w:rsidR="002F263A" w:rsidRPr="00C57B4E">
        <w:rPr>
          <w:sz w:val="28"/>
          <w:szCs w:val="28"/>
          <w:lang w:val="uk-UA"/>
        </w:rPr>
        <w:t>вказано, що: «</w:t>
      </w:r>
      <w:r w:rsidRPr="00C57B4E">
        <w:rPr>
          <w:sz w:val="28"/>
          <w:szCs w:val="28"/>
          <w:lang w:val="uk-UA"/>
        </w:rPr>
        <w:t xml:space="preserve">основні засоби – </w:t>
      </w:r>
      <w:r w:rsidR="0052319A" w:rsidRPr="00C57B4E">
        <w:rPr>
          <w:sz w:val="28"/>
          <w:szCs w:val="28"/>
          <w:lang w:val="uk-UA"/>
        </w:rPr>
        <w:t xml:space="preserve">матеріальні активи, у тому числі запаси корисних копалин, наданих у користування ділянок надр (крім вартості землі, автомобільних доріг загального користування, незавершених капітальних інвестицій, бібліотечних і архівних фондів, матеріальних активів, вартість яких не перевищує 20 000 гривень, невиробничих основних засобів і нематеріальних активів), що призначаються платником податку для використання у господарській діяльності платника податку, вартість яких перевищує 20 000 гривень і </w:t>
      </w:r>
      <w:r w:rsidR="0052319A" w:rsidRPr="00C57B4E">
        <w:rPr>
          <w:sz w:val="28"/>
          <w:szCs w:val="28"/>
          <w:lang w:val="uk-UA"/>
        </w:rPr>
        <w:lastRenderedPageBreak/>
        <w:t>поступово зменшується у зв’язку з фізичним або моральним зносом, та очікуваний строк корисного використання (експлуатації) яких з дати введення в експлуатацію становить понад один рік (або операційний цикл, якщо він довший за рік» [</w:t>
      </w:r>
      <w:r w:rsidR="00C259BB">
        <w:rPr>
          <w:sz w:val="28"/>
          <w:szCs w:val="28"/>
          <w:lang w:val="uk-UA"/>
        </w:rPr>
        <w:t>84</w:t>
      </w:r>
      <w:r w:rsidR="0052319A" w:rsidRPr="00C57B4E">
        <w:rPr>
          <w:sz w:val="28"/>
          <w:szCs w:val="28"/>
          <w:lang w:val="uk-UA"/>
        </w:rPr>
        <w:t>].</w:t>
      </w:r>
    </w:p>
    <w:p w:rsidR="00FC100F" w:rsidRPr="00C57B4E" w:rsidRDefault="0021230E" w:rsidP="00BF5BD5">
      <w:pPr>
        <w:pStyle w:val="a4"/>
        <w:widowControl w:val="0"/>
        <w:spacing w:before="0" w:beforeAutospacing="0" w:after="0" w:afterAutospacing="0" w:line="360" w:lineRule="auto"/>
        <w:ind w:firstLine="709"/>
        <w:jc w:val="both"/>
        <w:rPr>
          <w:sz w:val="28"/>
          <w:szCs w:val="28"/>
          <w:lang w:val="uk-UA"/>
        </w:rPr>
      </w:pPr>
      <w:r w:rsidRPr="00C57B4E">
        <w:rPr>
          <w:sz w:val="28"/>
          <w:szCs w:val="28"/>
          <w:lang w:val="uk-UA"/>
        </w:rPr>
        <w:t>Необхідно звернути увагу на те, що у зв’язку з введенням в дію даного Кодексу зникло поняття «основні фонди», які використовувались до 1.04.2011 р. у податковому законодавстві. Крім цього, постійно змінюється критерій визнання основних засобів за їх вартістю. Відтак, з 2020 р. і до тепер цей поріг залишається на рівні 20 000 грн., і у 2022 році планується залишити його на цьому ж рівні.</w:t>
      </w:r>
    </w:p>
    <w:p w:rsidR="00DC5999" w:rsidRPr="00C57B4E" w:rsidRDefault="00DC5999" w:rsidP="00DC5999">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Як бачимо, значних відмінностей від визначення основних засобів за національними положеннями та міжнародними стандартами не існує. Визначення майже ідентичні. В НП(С)БО 7 до способів використання основних засобів, крім застосування основних засобів у виробничій, торгівельній й іншій діяльності, враховані ще й соціально-культурні функції, які виконують основні засоби в процесі їх використання. Щодо терміну використання основних засобів, то в НП(С)БО 7 говориться про «термін більше року чи операційного циклу, якщо він більше року» </w:t>
      </w:r>
      <w:r w:rsidR="0021230E" w:rsidRPr="00C57B4E">
        <w:rPr>
          <w:rFonts w:ascii="Times New Roman" w:hAnsi="Times New Roman" w:cs="Times New Roman"/>
          <w:sz w:val="28"/>
          <w:szCs w:val="28"/>
        </w:rPr>
        <w:t>[</w:t>
      </w:r>
      <w:r w:rsidR="00C259BB">
        <w:rPr>
          <w:rFonts w:ascii="Times New Roman" w:hAnsi="Times New Roman" w:cs="Times New Roman"/>
          <w:sz w:val="28"/>
          <w:szCs w:val="28"/>
        </w:rPr>
        <w:t>65</w:t>
      </w:r>
      <w:r w:rsidR="0021230E" w:rsidRPr="00C57B4E">
        <w:rPr>
          <w:rFonts w:ascii="Times New Roman" w:hAnsi="Times New Roman" w:cs="Times New Roman"/>
          <w:sz w:val="28"/>
          <w:szCs w:val="28"/>
        </w:rPr>
        <w:t>]</w:t>
      </w:r>
      <w:r w:rsidRPr="00C57B4E">
        <w:rPr>
          <w:rFonts w:ascii="Times New Roman" w:hAnsi="Times New Roman" w:cs="Times New Roman"/>
          <w:sz w:val="28"/>
          <w:szCs w:val="28"/>
        </w:rPr>
        <w:t xml:space="preserve">, а в МСБО 16 </w:t>
      </w:r>
      <w:r w:rsidR="0021230E"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про </w:t>
      </w:r>
      <w:r w:rsidR="0021230E" w:rsidRPr="00C57B4E">
        <w:rPr>
          <w:rFonts w:ascii="Times New Roman" w:hAnsi="Times New Roman" w:cs="Times New Roman"/>
          <w:sz w:val="28"/>
          <w:szCs w:val="28"/>
        </w:rPr>
        <w:t>строки</w:t>
      </w:r>
      <w:r w:rsidRPr="00C57B4E">
        <w:rPr>
          <w:rFonts w:ascii="Times New Roman" w:hAnsi="Times New Roman" w:cs="Times New Roman"/>
          <w:sz w:val="28"/>
          <w:szCs w:val="28"/>
        </w:rPr>
        <w:t>, що перевищу</w:t>
      </w:r>
      <w:r w:rsidR="0021230E" w:rsidRPr="00C57B4E">
        <w:rPr>
          <w:rFonts w:ascii="Times New Roman" w:hAnsi="Times New Roman" w:cs="Times New Roman"/>
          <w:sz w:val="28"/>
          <w:szCs w:val="28"/>
        </w:rPr>
        <w:t>ють</w:t>
      </w:r>
      <w:r w:rsidRPr="00C57B4E">
        <w:rPr>
          <w:rFonts w:ascii="Times New Roman" w:hAnsi="Times New Roman" w:cs="Times New Roman"/>
          <w:sz w:val="28"/>
          <w:szCs w:val="28"/>
        </w:rPr>
        <w:t xml:space="preserve"> </w:t>
      </w:r>
      <w:r w:rsidRPr="00C57B4E">
        <w:rPr>
          <w:rFonts w:ascii="Times New Roman" w:hAnsi="Times New Roman" w:cs="Times New Roman"/>
          <w:bCs/>
          <w:sz w:val="28"/>
          <w:szCs w:val="28"/>
        </w:rPr>
        <w:t>період</w:t>
      </w:r>
      <w:r w:rsidRPr="00C57B4E">
        <w:rPr>
          <w:rFonts w:ascii="Times New Roman" w:hAnsi="Times New Roman" w:cs="Times New Roman"/>
          <w:sz w:val="28"/>
          <w:szCs w:val="28"/>
        </w:rPr>
        <w:t>, що має принципове значення, оскільки період може бути і менше року. На нашу думку, недоліком міжнародних стандартів є невизначеність цього періоду – обліковий чи операційний, чи обмежується лише терміном більше 1 року.</w:t>
      </w:r>
    </w:p>
    <w:p w:rsidR="007E4DDD" w:rsidRPr="00C57B4E" w:rsidRDefault="006526DA" w:rsidP="00943534">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Якщо порівнювати податковий та бухгалтерський підхід до визначення основних засобів, то варто відзначити, що у </w:t>
      </w:r>
      <w:r w:rsidR="0021230E" w:rsidRPr="00C57B4E">
        <w:rPr>
          <w:rFonts w:ascii="Times New Roman" w:hAnsi="Times New Roman" w:cs="Times New Roman"/>
          <w:sz w:val="28"/>
          <w:szCs w:val="28"/>
        </w:rPr>
        <w:t>Н</w:t>
      </w:r>
      <w:r w:rsidRPr="00C57B4E">
        <w:rPr>
          <w:rFonts w:ascii="Times New Roman" w:hAnsi="Times New Roman" w:cs="Times New Roman"/>
          <w:sz w:val="28"/>
          <w:szCs w:val="28"/>
        </w:rPr>
        <w:t>П(С)БО 7 не має вартісного підходу до визначення основних засобів. Такий важливий критерій необхідно доповнити у визначення. Наприклад, ще д</w:t>
      </w:r>
      <w:r w:rsidR="00734689" w:rsidRPr="00C57B4E">
        <w:rPr>
          <w:rFonts w:ascii="Times New Roman" w:hAnsi="Times New Roman" w:cs="Times New Roman"/>
          <w:sz w:val="28"/>
          <w:szCs w:val="28"/>
        </w:rPr>
        <w:t xml:space="preserve">о впровадження національних стандартів </w:t>
      </w:r>
      <w:r w:rsidR="00554D39" w:rsidRPr="00C57B4E">
        <w:rPr>
          <w:rFonts w:ascii="Times New Roman" w:hAnsi="Times New Roman" w:cs="Times New Roman"/>
          <w:sz w:val="28"/>
          <w:szCs w:val="28"/>
        </w:rPr>
        <w:t>до</w:t>
      </w:r>
      <w:r w:rsidR="00734689" w:rsidRPr="00C57B4E">
        <w:rPr>
          <w:rFonts w:ascii="Times New Roman" w:hAnsi="Times New Roman" w:cs="Times New Roman"/>
          <w:sz w:val="28"/>
          <w:szCs w:val="28"/>
        </w:rPr>
        <w:t xml:space="preserve"> </w:t>
      </w:r>
      <w:r w:rsidR="00D630E0" w:rsidRPr="00C57B4E">
        <w:rPr>
          <w:rFonts w:ascii="Times New Roman" w:hAnsi="Times New Roman" w:cs="Times New Roman"/>
          <w:sz w:val="28"/>
          <w:szCs w:val="28"/>
        </w:rPr>
        <w:t>основн</w:t>
      </w:r>
      <w:r w:rsidR="00734689" w:rsidRPr="00C57B4E">
        <w:rPr>
          <w:rFonts w:ascii="Times New Roman" w:hAnsi="Times New Roman" w:cs="Times New Roman"/>
          <w:sz w:val="28"/>
          <w:szCs w:val="28"/>
        </w:rPr>
        <w:t>их</w:t>
      </w:r>
      <w:r w:rsidR="00D630E0" w:rsidRPr="00C57B4E">
        <w:rPr>
          <w:rFonts w:ascii="Times New Roman" w:hAnsi="Times New Roman" w:cs="Times New Roman"/>
          <w:sz w:val="28"/>
          <w:szCs w:val="28"/>
        </w:rPr>
        <w:t xml:space="preserve"> засоб</w:t>
      </w:r>
      <w:r w:rsidR="00734689" w:rsidRPr="00C57B4E">
        <w:rPr>
          <w:rFonts w:ascii="Times New Roman" w:hAnsi="Times New Roman" w:cs="Times New Roman"/>
          <w:sz w:val="28"/>
          <w:szCs w:val="28"/>
        </w:rPr>
        <w:t>ів</w:t>
      </w:r>
      <w:r w:rsidR="00D630E0" w:rsidRPr="00C57B4E">
        <w:rPr>
          <w:rFonts w:ascii="Times New Roman" w:hAnsi="Times New Roman" w:cs="Times New Roman"/>
          <w:sz w:val="28"/>
          <w:szCs w:val="28"/>
        </w:rPr>
        <w:t xml:space="preserve"> </w:t>
      </w:r>
      <w:r w:rsidR="00734689" w:rsidRPr="00C57B4E">
        <w:rPr>
          <w:rFonts w:ascii="Times New Roman" w:hAnsi="Times New Roman" w:cs="Times New Roman"/>
          <w:sz w:val="28"/>
          <w:szCs w:val="28"/>
        </w:rPr>
        <w:t xml:space="preserve">відносили засоби, які </w:t>
      </w:r>
      <w:r w:rsidR="00554D39" w:rsidRPr="00C57B4E">
        <w:rPr>
          <w:rFonts w:ascii="Times New Roman" w:hAnsi="Times New Roman" w:cs="Times New Roman"/>
          <w:sz w:val="28"/>
          <w:szCs w:val="28"/>
        </w:rPr>
        <w:t xml:space="preserve">мали термін служби </w:t>
      </w:r>
      <w:r w:rsidR="00734689" w:rsidRPr="00C57B4E">
        <w:rPr>
          <w:rFonts w:ascii="Times New Roman" w:hAnsi="Times New Roman" w:cs="Times New Roman"/>
          <w:sz w:val="28"/>
          <w:szCs w:val="28"/>
        </w:rPr>
        <w:t>більше одного року вартістю понад 15 неоподаткованих мінімумів доходів громадян за одиницю</w:t>
      </w:r>
      <w:r w:rsidR="00554D39" w:rsidRPr="00C57B4E">
        <w:rPr>
          <w:rFonts w:ascii="Times New Roman" w:hAnsi="Times New Roman" w:cs="Times New Roman"/>
          <w:sz w:val="28"/>
          <w:szCs w:val="28"/>
        </w:rPr>
        <w:t xml:space="preserve">, </w:t>
      </w:r>
      <w:r w:rsidR="00734689" w:rsidRPr="00C57B4E">
        <w:rPr>
          <w:rFonts w:ascii="Times New Roman" w:hAnsi="Times New Roman" w:cs="Times New Roman"/>
          <w:sz w:val="28"/>
          <w:szCs w:val="28"/>
        </w:rPr>
        <w:t>а також сільськогосподарські машини і з</w:t>
      </w:r>
      <w:r w:rsidR="00554D39" w:rsidRPr="00C57B4E">
        <w:rPr>
          <w:rFonts w:ascii="Times New Roman" w:hAnsi="Times New Roman" w:cs="Times New Roman"/>
          <w:sz w:val="28"/>
          <w:szCs w:val="28"/>
        </w:rPr>
        <w:t>н</w:t>
      </w:r>
      <w:r w:rsidR="00734689" w:rsidRPr="00C57B4E">
        <w:rPr>
          <w:rFonts w:ascii="Times New Roman" w:hAnsi="Times New Roman" w:cs="Times New Roman"/>
          <w:sz w:val="28"/>
          <w:szCs w:val="28"/>
        </w:rPr>
        <w:t>аряддя, робоч</w:t>
      </w:r>
      <w:r w:rsidR="007E4DDD" w:rsidRPr="00C57B4E">
        <w:rPr>
          <w:rFonts w:ascii="Times New Roman" w:hAnsi="Times New Roman" w:cs="Times New Roman"/>
          <w:sz w:val="28"/>
          <w:szCs w:val="28"/>
        </w:rPr>
        <w:t>а</w:t>
      </w:r>
      <w:r w:rsidR="00734689" w:rsidRPr="00C57B4E">
        <w:rPr>
          <w:rFonts w:ascii="Times New Roman" w:hAnsi="Times New Roman" w:cs="Times New Roman"/>
          <w:sz w:val="28"/>
          <w:szCs w:val="28"/>
        </w:rPr>
        <w:t xml:space="preserve"> і продуктивна худоба, </w:t>
      </w:r>
      <w:r w:rsidR="00554D39" w:rsidRPr="00C57B4E">
        <w:rPr>
          <w:rFonts w:ascii="Times New Roman" w:hAnsi="Times New Roman" w:cs="Times New Roman"/>
          <w:sz w:val="28"/>
          <w:szCs w:val="28"/>
        </w:rPr>
        <w:t xml:space="preserve">будівельний механізований інструмент і </w:t>
      </w:r>
      <w:r w:rsidR="00554D39" w:rsidRPr="00C57B4E">
        <w:rPr>
          <w:rFonts w:ascii="Times New Roman" w:hAnsi="Times New Roman" w:cs="Times New Roman"/>
          <w:sz w:val="28"/>
          <w:szCs w:val="28"/>
        </w:rPr>
        <w:lastRenderedPageBreak/>
        <w:t xml:space="preserve">бібліотечні фонди незалежно від їх вартості. </w:t>
      </w:r>
      <w:r w:rsidRPr="00C57B4E">
        <w:rPr>
          <w:rFonts w:ascii="Times New Roman" w:hAnsi="Times New Roman" w:cs="Times New Roman"/>
          <w:sz w:val="28"/>
          <w:szCs w:val="28"/>
        </w:rPr>
        <w:t xml:space="preserve">На сьогодні ця </w:t>
      </w:r>
      <w:r w:rsidR="0021230E" w:rsidRPr="00C57B4E">
        <w:rPr>
          <w:rFonts w:ascii="Times New Roman" w:hAnsi="Times New Roman" w:cs="Times New Roman"/>
          <w:sz w:val="28"/>
          <w:szCs w:val="28"/>
        </w:rPr>
        <w:t xml:space="preserve">критична </w:t>
      </w:r>
      <w:r w:rsidRPr="00C57B4E">
        <w:rPr>
          <w:rFonts w:ascii="Times New Roman" w:hAnsi="Times New Roman" w:cs="Times New Roman"/>
          <w:sz w:val="28"/>
          <w:szCs w:val="28"/>
        </w:rPr>
        <w:t xml:space="preserve">вартість складає згідно з ПКУ </w:t>
      </w:r>
      <w:r w:rsidR="0021230E" w:rsidRPr="00C57B4E">
        <w:rPr>
          <w:rFonts w:ascii="Times New Roman" w:hAnsi="Times New Roman" w:cs="Times New Roman"/>
          <w:sz w:val="28"/>
          <w:szCs w:val="28"/>
        </w:rPr>
        <w:t>20 0</w:t>
      </w:r>
      <w:r w:rsidR="00331A56" w:rsidRPr="00C57B4E">
        <w:rPr>
          <w:rFonts w:ascii="Times New Roman" w:hAnsi="Times New Roman" w:cs="Times New Roman"/>
          <w:sz w:val="28"/>
          <w:szCs w:val="28"/>
        </w:rPr>
        <w:t>00 грн. або приблизно 1</w:t>
      </w:r>
      <w:r w:rsidR="0021230E" w:rsidRPr="00C57B4E">
        <w:rPr>
          <w:rFonts w:ascii="Times New Roman" w:hAnsi="Times New Roman" w:cs="Times New Roman"/>
          <w:sz w:val="28"/>
          <w:szCs w:val="28"/>
        </w:rPr>
        <w:t>1</w:t>
      </w:r>
      <w:r w:rsidR="00331A56" w:rsidRPr="00C57B4E">
        <w:rPr>
          <w:rFonts w:ascii="Times New Roman" w:hAnsi="Times New Roman" w:cs="Times New Roman"/>
          <w:sz w:val="28"/>
          <w:szCs w:val="28"/>
        </w:rPr>
        <w:t>7</w:t>
      </w:r>
      <w:r w:rsidR="0021230E" w:rsidRPr="00C57B4E">
        <w:rPr>
          <w:rFonts w:ascii="Times New Roman" w:hAnsi="Times New Roman" w:cs="Times New Roman"/>
          <w:sz w:val="28"/>
          <w:szCs w:val="28"/>
        </w:rPr>
        <w:t>6</w:t>
      </w:r>
      <w:r w:rsidR="00331A56" w:rsidRPr="00C57B4E">
        <w:rPr>
          <w:rFonts w:ascii="Times New Roman" w:hAnsi="Times New Roman" w:cs="Times New Roman"/>
          <w:sz w:val="28"/>
          <w:szCs w:val="28"/>
        </w:rPr>
        <w:t xml:space="preserve"> неоподаткованих мінімумів доходів громадян. Змінилась не тільки вартісна межа в сторону збільшення,а й перегрупування об</w:t>
      </w:r>
      <w:r w:rsidR="006C727A" w:rsidRPr="00C57B4E">
        <w:rPr>
          <w:rFonts w:ascii="Times New Roman" w:hAnsi="Times New Roman" w:cs="Times New Roman"/>
          <w:sz w:val="28"/>
          <w:szCs w:val="28"/>
        </w:rPr>
        <w:t>’</w:t>
      </w:r>
      <w:r w:rsidR="00331A56" w:rsidRPr="00C57B4E">
        <w:rPr>
          <w:rFonts w:ascii="Times New Roman" w:hAnsi="Times New Roman" w:cs="Times New Roman"/>
          <w:sz w:val="28"/>
          <w:szCs w:val="28"/>
        </w:rPr>
        <w:t>єктів основних засобів</w:t>
      </w:r>
      <w:r w:rsidR="008743B2" w:rsidRPr="00C57B4E">
        <w:rPr>
          <w:rFonts w:ascii="Times New Roman" w:hAnsi="Times New Roman" w:cs="Times New Roman"/>
          <w:sz w:val="28"/>
          <w:szCs w:val="28"/>
        </w:rPr>
        <w:t xml:space="preserve"> у склад необоротних активів</w:t>
      </w:r>
      <w:r w:rsidR="00331A56" w:rsidRPr="00C57B4E">
        <w:rPr>
          <w:rFonts w:ascii="Times New Roman" w:hAnsi="Times New Roman" w:cs="Times New Roman"/>
          <w:sz w:val="28"/>
          <w:szCs w:val="28"/>
        </w:rPr>
        <w:t xml:space="preserve">. Так, </w:t>
      </w:r>
      <w:r w:rsidR="008743B2" w:rsidRPr="00C57B4E">
        <w:rPr>
          <w:rFonts w:ascii="Times New Roman" w:hAnsi="Times New Roman" w:cs="Times New Roman"/>
          <w:sz w:val="28"/>
          <w:szCs w:val="28"/>
        </w:rPr>
        <w:t>в даний момент існують такі об</w:t>
      </w:r>
      <w:r w:rsidR="006C727A" w:rsidRPr="00C57B4E">
        <w:rPr>
          <w:rFonts w:ascii="Times New Roman" w:hAnsi="Times New Roman" w:cs="Times New Roman"/>
          <w:sz w:val="28"/>
          <w:szCs w:val="28"/>
        </w:rPr>
        <w:t>’</w:t>
      </w:r>
      <w:r w:rsidR="0096326F" w:rsidRPr="00C57B4E">
        <w:rPr>
          <w:rFonts w:ascii="Times New Roman" w:hAnsi="Times New Roman" w:cs="Times New Roman"/>
          <w:sz w:val="28"/>
          <w:szCs w:val="28"/>
        </w:rPr>
        <w:t xml:space="preserve">єкти, </w:t>
      </w:r>
      <w:r w:rsidR="008743B2" w:rsidRPr="00C57B4E">
        <w:rPr>
          <w:rFonts w:ascii="Times New Roman" w:hAnsi="Times New Roman" w:cs="Times New Roman"/>
          <w:sz w:val="28"/>
          <w:szCs w:val="28"/>
        </w:rPr>
        <w:t>як інші необоротні матеріальні активи, довгострокові біологічні активи</w:t>
      </w:r>
      <w:r w:rsidR="0096326F" w:rsidRPr="00C57B4E">
        <w:rPr>
          <w:rFonts w:ascii="Times New Roman" w:hAnsi="Times New Roman" w:cs="Times New Roman"/>
          <w:sz w:val="28"/>
          <w:szCs w:val="28"/>
        </w:rPr>
        <w:t>, що</w:t>
      </w:r>
      <w:r w:rsidR="008743B2" w:rsidRPr="00C57B4E">
        <w:rPr>
          <w:rFonts w:ascii="Times New Roman" w:hAnsi="Times New Roman" w:cs="Times New Roman"/>
          <w:sz w:val="28"/>
          <w:szCs w:val="28"/>
        </w:rPr>
        <w:t xml:space="preserve"> виділені окремо у складі необоротних активів тощо.</w:t>
      </w:r>
      <w:r w:rsidR="00331A56" w:rsidRPr="00C57B4E">
        <w:rPr>
          <w:rFonts w:ascii="Times New Roman" w:hAnsi="Times New Roman" w:cs="Times New Roman"/>
          <w:sz w:val="28"/>
          <w:szCs w:val="28"/>
        </w:rPr>
        <w:t xml:space="preserve"> </w:t>
      </w:r>
    </w:p>
    <w:p w:rsidR="00D630E0" w:rsidRPr="00C57B4E" w:rsidRDefault="008743B2" w:rsidP="00943534">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Як бачимо, </w:t>
      </w:r>
      <w:r w:rsidR="0096326F" w:rsidRPr="00C57B4E">
        <w:rPr>
          <w:rFonts w:ascii="Times New Roman" w:hAnsi="Times New Roman" w:cs="Times New Roman"/>
          <w:sz w:val="28"/>
          <w:szCs w:val="28"/>
        </w:rPr>
        <w:t xml:space="preserve">має свої певні недоліки </w:t>
      </w:r>
      <w:r w:rsidRPr="00C57B4E">
        <w:rPr>
          <w:rFonts w:ascii="Times New Roman" w:hAnsi="Times New Roman" w:cs="Times New Roman"/>
          <w:sz w:val="28"/>
          <w:szCs w:val="28"/>
        </w:rPr>
        <w:t>к</w:t>
      </w:r>
      <w:r w:rsidR="0096326F" w:rsidRPr="00C57B4E">
        <w:rPr>
          <w:rFonts w:ascii="Times New Roman" w:hAnsi="Times New Roman" w:cs="Times New Roman"/>
          <w:sz w:val="28"/>
          <w:szCs w:val="28"/>
        </w:rPr>
        <w:t xml:space="preserve">ожне </w:t>
      </w:r>
      <w:r w:rsidR="00D630E0" w:rsidRPr="00C57B4E">
        <w:rPr>
          <w:rFonts w:ascii="Times New Roman" w:hAnsi="Times New Roman" w:cs="Times New Roman"/>
          <w:sz w:val="28"/>
          <w:szCs w:val="28"/>
        </w:rPr>
        <w:t>визначен</w:t>
      </w:r>
      <w:r w:rsidR="0096326F" w:rsidRPr="00C57B4E">
        <w:rPr>
          <w:rFonts w:ascii="Times New Roman" w:hAnsi="Times New Roman" w:cs="Times New Roman"/>
          <w:sz w:val="28"/>
          <w:szCs w:val="28"/>
        </w:rPr>
        <w:t>ня</w:t>
      </w:r>
      <w:r w:rsidR="00D630E0" w:rsidRPr="00C57B4E">
        <w:rPr>
          <w:rFonts w:ascii="Times New Roman" w:hAnsi="Times New Roman" w:cs="Times New Roman"/>
          <w:sz w:val="28"/>
          <w:szCs w:val="28"/>
        </w:rPr>
        <w:t xml:space="preserve"> поняття «основні засоби». </w:t>
      </w:r>
      <w:r w:rsidR="00FF47B5" w:rsidRPr="00C57B4E">
        <w:rPr>
          <w:rFonts w:ascii="Times New Roman" w:hAnsi="Times New Roman" w:cs="Times New Roman"/>
          <w:sz w:val="28"/>
          <w:szCs w:val="28"/>
        </w:rPr>
        <w:t>Зокрема до</w:t>
      </w:r>
      <w:r w:rsidR="00D630E0" w:rsidRPr="00C57B4E">
        <w:rPr>
          <w:rFonts w:ascii="Times New Roman" w:hAnsi="Times New Roman" w:cs="Times New Roman"/>
          <w:sz w:val="28"/>
          <w:szCs w:val="28"/>
        </w:rPr>
        <w:t xml:space="preserve"> недолік</w:t>
      </w:r>
      <w:r w:rsidR="00FF47B5" w:rsidRPr="00C57B4E">
        <w:rPr>
          <w:rFonts w:ascii="Times New Roman" w:hAnsi="Times New Roman" w:cs="Times New Roman"/>
          <w:sz w:val="28"/>
          <w:szCs w:val="28"/>
        </w:rPr>
        <w:t>ів</w:t>
      </w:r>
      <w:r w:rsidR="00D630E0" w:rsidRPr="00C57B4E">
        <w:rPr>
          <w:rFonts w:ascii="Times New Roman" w:hAnsi="Times New Roman" w:cs="Times New Roman"/>
          <w:sz w:val="28"/>
          <w:szCs w:val="28"/>
        </w:rPr>
        <w:t xml:space="preserve"> можна </w:t>
      </w:r>
      <w:r w:rsidR="00FF47B5" w:rsidRPr="00C57B4E">
        <w:rPr>
          <w:rFonts w:ascii="Times New Roman" w:hAnsi="Times New Roman" w:cs="Times New Roman"/>
          <w:sz w:val="28"/>
          <w:szCs w:val="28"/>
        </w:rPr>
        <w:t>віднести</w:t>
      </w:r>
      <w:r w:rsidR="00D630E0" w:rsidRPr="00C57B4E">
        <w:rPr>
          <w:rFonts w:ascii="Times New Roman" w:hAnsi="Times New Roman" w:cs="Times New Roman"/>
          <w:sz w:val="28"/>
          <w:szCs w:val="28"/>
        </w:rPr>
        <w:t xml:space="preserve"> те, що основні </w:t>
      </w:r>
      <w:r w:rsidRPr="00C57B4E">
        <w:rPr>
          <w:rFonts w:ascii="Times New Roman" w:hAnsi="Times New Roman" w:cs="Times New Roman"/>
          <w:sz w:val="28"/>
          <w:szCs w:val="28"/>
        </w:rPr>
        <w:t>засоби</w:t>
      </w:r>
      <w:r w:rsidR="00D630E0" w:rsidRPr="00C57B4E">
        <w:rPr>
          <w:rFonts w:ascii="Times New Roman" w:hAnsi="Times New Roman" w:cs="Times New Roman"/>
          <w:sz w:val="28"/>
          <w:szCs w:val="28"/>
        </w:rPr>
        <w:t xml:space="preserve"> </w:t>
      </w:r>
      <w:r w:rsidR="0096326F" w:rsidRPr="00C57B4E">
        <w:rPr>
          <w:rFonts w:ascii="Times New Roman" w:hAnsi="Times New Roman" w:cs="Times New Roman"/>
          <w:sz w:val="28"/>
          <w:szCs w:val="28"/>
        </w:rPr>
        <w:t>уособлюють в собі</w:t>
      </w:r>
      <w:r w:rsidR="00D630E0" w:rsidRPr="00C57B4E">
        <w:rPr>
          <w:rFonts w:ascii="Times New Roman" w:hAnsi="Times New Roman" w:cs="Times New Roman"/>
          <w:sz w:val="28"/>
          <w:szCs w:val="28"/>
        </w:rPr>
        <w:t xml:space="preserve"> не </w:t>
      </w:r>
      <w:r w:rsidR="0096326F" w:rsidRPr="00C57B4E">
        <w:rPr>
          <w:rFonts w:ascii="Times New Roman" w:hAnsi="Times New Roman" w:cs="Times New Roman"/>
          <w:sz w:val="28"/>
          <w:szCs w:val="28"/>
        </w:rPr>
        <w:t>тільки</w:t>
      </w:r>
      <w:r w:rsidR="00D630E0" w:rsidRPr="00C57B4E">
        <w:rPr>
          <w:rFonts w:ascii="Times New Roman" w:hAnsi="Times New Roman" w:cs="Times New Roman"/>
          <w:sz w:val="28"/>
          <w:szCs w:val="28"/>
        </w:rPr>
        <w:t xml:space="preserve"> засоби праці, а </w:t>
      </w:r>
      <w:r w:rsidRPr="00C57B4E">
        <w:rPr>
          <w:rFonts w:ascii="Times New Roman" w:hAnsi="Times New Roman" w:cs="Times New Roman"/>
          <w:sz w:val="28"/>
          <w:szCs w:val="28"/>
        </w:rPr>
        <w:t>й</w:t>
      </w:r>
      <w:r w:rsidR="00D630E0" w:rsidRPr="00C57B4E">
        <w:rPr>
          <w:rFonts w:ascii="Times New Roman" w:hAnsi="Times New Roman" w:cs="Times New Roman"/>
          <w:sz w:val="28"/>
          <w:szCs w:val="28"/>
        </w:rPr>
        <w:t xml:space="preserve"> предмет праці, </w:t>
      </w:r>
      <w:r w:rsidRPr="00C57B4E">
        <w:rPr>
          <w:rFonts w:ascii="Times New Roman" w:hAnsi="Times New Roman" w:cs="Times New Roman"/>
          <w:sz w:val="28"/>
          <w:szCs w:val="28"/>
        </w:rPr>
        <w:t xml:space="preserve">як </w:t>
      </w:r>
      <w:r w:rsidR="00D630E0" w:rsidRPr="00C57B4E">
        <w:rPr>
          <w:rFonts w:ascii="Times New Roman" w:hAnsi="Times New Roman" w:cs="Times New Roman"/>
          <w:sz w:val="28"/>
          <w:szCs w:val="28"/>
        </w:rPr>
        <w:t xml:space="preserve">у випадку із землею, яка згідно </w:t>
      </w:r>
      <w:r w:rsidR="0096326F" w:rsidRPr="00C57B4E">
        <w:rPr>
          <w:rFonts w:ascii="Times New Roman" w:hAnsi="Times New Roman" w:cs="Times New Roman"/>
          <w:sz w:val="28"/>
          <w:szCs w:val="28"/>
        </w:rPr>
        <w:t>Н</w:t>
      </w:r>
      <w:r w:rsidR="00D630E0" w:rsidRPr="00C57B4E">
        <w:rPr>
          <w:rFonts w:ascii="Times New Roman" w:hAnsi="Times New Roman" w:cs="Times New Roman"/>
          <w:sz w:val="28"/>
          <w:szCs w:val="28"/>
        </w:rPr>
        <w:t xml:space="preserve">П(С)БО 7 включена до складу основних засобів. </w:t>
      </w:r>
    </w:p>
    <w:p w:rsidR="00B51732" w:rsidRPr="00C57B4E" w:rsidRDefault="00D80728" w:rsidP="00943534">
      <w:pPr>
        <w:widowControl w:val="0"/>
        <w:rPr>
          <w:rFonts w:ascii="Times New Roman" w:hAnsi="Times New Roman" w:cs="Times New Roman"/>
          <w:sz w:val="28"/>
          <w:szCs w:val="28"/>
        </w:rPr>
      </w:pPr>
      <w:r w:rsidRPr="00C57B4E">
        <w:rPr>
          <w:rFonts w:ascii="Times New Roman" w:hAnsi="Times New Roman" w:cs="Times New Roman"/>
          <w:sz w:val="28"/>
          <w:szCs w:val="28"/>
        </w:rPr>
        <w:t>Економічн</w:t>
      </w:r>
      <w:r w:rsidR="00C30190" w:rsidRPr="00C57B4E">
        <w:rPr>
          <w:rFonts w:ascii="Times New Roman" w:hAnsi="Times New Roman" w:cs="Times New Roman"/>
          <w:sz w:val="28"/>
          <w:szCs w:val="28"/>
        </w:rPr>
        <w:t>а природа основних засобів та</w:t>
      </w:r>
      <w:r w:rsidRPr="00C57B4E">
        <w:rPr>
          <w:rFonts w:ascii="Times New Roman" w:hAnsi="Times New Roman" w:cs="Times New Roman"/>
          <w:sz w:val="28"/>
          <w:szCs w:val="28"/>
        </w:rPr>
        <w:t xml:space="preserve"> </w:t>
      </w:r>
      <w:r w:rsidR="00C30190" w:rsidRPr="00C57B4E">
        <w:rPr>
          <w:rFonts w:ascii="Times New Roman" w:hAnsi="Times New Roman" w:cs="Times New Roman"/>
          <w:sz w:val="28"/>
          <w:szCs w:val="28"/>
        </w:rPr>
        <w:t xml:space="preserve">їх </w:t>
      </w:r>
      <w:r w:rsidRPr="00C57B4E">
        <w:rPr>
          <w:rFonts w:ascii="Times New Roman" w:hAnsi="Times New Roman" w:cs="Times New Roman"/>
          <w:sz w:val="28"/>
          <w:szCs w:val="28"/>
        </w:rPr>
        <w:t xml:space="preserve">матеріально-речовий зміст </w:t>
      </w:r>
      <w:r w:rsidR="00C30190" w:rsidRPr="00C57B4E">
        <w:rPr>
          <w:rFonts w:ascii="Times New Roman" w:hAnsi="Times New Roman" w:cs="Times New Roman"/>
          <w:sz w:val="28"/>
          <w:szCs w:val="28"/>
        </w:rPr>
        <w:t>є</w:t>
      </w:r>
      <w:r w:rsidRPr="00C57B4E">
        <w:rPr>
          <w:rFonts w:ascii="Times New Roman" w:hAnsi="Times New Roman" w:cs="Times New Roman"/>
          <w:sz w:val="28"/>
          <w:szCs w:val="28"/>
        </w:rPr>
        <w:t xml:space="preserve"> визначальними в </w:t>
      </w:r>
      <w:r w:rsidR="00C30190" w:rsidRPr="00C57B4E">
        <w:rPr>
          <w:rFonts w:ascii="Times New Roman" w:hAnsi="Times New Roman" w:cs="Times New Roman"/>
          <w:sz w:val="28"/>
          <w:szCs w:val="28"/>
        </w:rPr>
        <w:t xml:space="preserve">процесі групування основних засобів </w:t>
      </w:r>
      <w:proofErr w:type="spellStart"/>
      <w:r w:rsidR="00C30190" w:rsidRPr="00C57B4E">
        <w:rPr>
          <w:rFonts w:ascii="Times New Roman" w:hAnsi="Times New Roman" w:cs="Times New Roman"/>
          <w:sz w:val="28"/>
          <w:szCs w:val="28"/>
        </w:rPr>
        <w:t>пооб’єктно</w:t>
      </w:r>
      <w:proofErr w:type="spellEnd"/>
      <w:r w:rsidRPr="00C57B4E">
        <w:rPr>
          <w:rFonts w:ascii="Times New Roman" w:hAnsi="Times New Roman" w:cs="Times New Roman"/>
          <w:sz w:val="28"/>
          <w:szCs w:val="28"/>
        </w:rPr>
        <w:t xml:space="preserve">, </w:t>
      </w:r>
      <w:r w:rsidR="00C30190" w:rsidRPr="00C57B4E">
        <w:rPr>
          <w:rFonts w:ascii="Times New Roman" w:hAnsi="Times New Roman" w:cs="Times New Roman"/>
          <w:sz w:val="28"/>
          <w:szCs w:val="28"/>
        </w:rPr>
        <w:t xml:space="preserve">оскільки це дає змогу надавати їм </w:t>
      </w:r>
      <w:r w:rsidRPr="00C57B4E">
        <w:rPr>
          <w:rFonts w:ascii="Times New Roman" w:hAnsi="Times New Roman" w:cs="Times New Roman"/>
          <w:sz w:val="28"/>
          <w:szCs w:val="28"/>
        </w:rPr>
        <w:t>функціон</w:t>
      </w:r>
      <w:r w:rsidR="00C30190" w:rsidRPr="00C57B4E">
        <w:rPr>
          <w:rFonts w:ascii="Times New Roman" w:hAnsi="Times New Roman" w:cs="Times New Roman"/>
          <w:sz w:val="28"/>
          <w:szCs w:val="28"/>
        </w:rPr>
        <w:t>альних характеристик</w:t>
      </w:r>
      <w:r w:rsidRPr="00C57B4E">
        <w:rPr>
          <w:rFonts w:ascii="Times New Roman" w:hAnsi="Times New Roman" w:cs="Times New Roman"/>
          <w:sz w:val="28"/>
          <w:szCs w:val="28"/>
        </w:rPr>
        <w:t xml:space="preserve">. Тому важливим елементом в організації </w:t>
      </w:r>
      <w:r w:rsidR="00DE4C63" w:rsidRPr="00C57B4E">
        <w:rPr>
          <w:rFonts w:ascii="Times New Roman" w:hAnsi="Times New Roman" w:cs="Times New Roman"/>
          <w:sz w:val="28"/>
          <w:szCs w:val="28"/>
        </w:rPr>
        <w:t>та методиці</w:t>
      </w:r>
      <w:r w:rsidRPr="00C57B4E">
        <w:rPr>
          <w:rFonts w:ascii="Times New Roman" w:hAnsi="Times New Roman" w:cs="Times New Roman"/>
          <w:sz w:val="28"/>
          <w:szCs w:val="28"/>
        </w:rPr>
        <w:t xml:space="preserve"> обліку є групування основних засобів.</w:t>
      </w:r>
    </w:p>
    <w:p w:rsidR="007E521E" w:rsidRPr="00C57B4E" w:rsidRDefault="007E521E" w:rsidP="00943534">
      <w:pPr>
        <w:widowControl w:val="0"/>
        <w:rPr>
          <w:rFonts w:ascii="Times New Roman" w:hAnsi="Times New Roman" w:cs="Times New Roman"/>
          <w:sz w:val="28"/>
          <w:szCs w:val="28"/>
        </w:rPr>
      </w:pPr>
      <w:r w:rsidRPr="00C57B4E">
        <w:rPr>
          <w:rFonts w:ascii="Times New Roman" w:hAnsi="Times New Roman" w:cs="Times New Roman"/>
          <w:sz w:val="28"/>
          <w:szCs w:val="28"/>
        </w:rPr>
        <w:t xml:space="preserve">Можна погодитись з думкою М. В. </w:t>
      </w:r>
      <w:proofErr w:type="spellStart"/>
      <w:r w:rsidR="00DA78BF" w:rsidRPr="00C57B4E">
        <w:rPr>
          <w:rFonts w:ascii="Times New Roman" w:hAnsi="Times New Roman" w:cs="Times New Roman"/>
          <w:sz w:val="28"/>
          <w:szCs w:val="28"/>
        </w:rPr>
        <w:t>Корягіна</w:t>
      </w:r>
      <w:proofErr w:type="spellEnd"/>
      <w:r w:rsidR="00DA78BF" w:rsidRPr="00C57B4E">
        <w:rPr>
          <w:rFonts w:ascii="Times New Roman" w:hAnsi="Times New Roman" w:cs="Times New Roman"/>
          <w:sz w:val="28"/>
          <w:szCs w:val="28"/>
        </w:rPr>
        <w:t xml:space="preserve"> та Н. О.</w:t>
      </w:r>
      <w:proofErr w:type="spellStart"/>
      <w:r w:rsidR="00DA78BF" w:rsidRPr="00C57B4E">
        <w:rPr>
          <w:rFonts w:ascii="Times New Roman" w:hAnsi="Times New Roman" w:cs="Times New Roman"/>
          <w:sz w:val="28"/>
          <w:szCs w:val="28"/>
        </w:rPr>
        <w:t>Сарахман</w:t>
      </w:r>
      <w:proofErr w:type="spellEnd"/>
      <w:r w:rsidRPr="00C57B4E">
        <w:rPr>
          <w:rFonts w:ascii="Times New Roman" w:hAnsi="Times New Roman" w:cs="Times New Roman"/>
          <w:sz w:val="28"/>
          <w:szCs w:val="28"/>
        </w:rPr>
        <w:t>, як</w:t>
      </w:r>
      <w:r w:rsidR="00DA78BF" w:rsidRPr="00C57B4E">
        <w:rPr>
          <w:rFonts w:ascii="Times New Roman" w:hAnsi="Times New Roman" w:cs="Times New Roman"/>
          <w:sz w:val="28"/>
          <w:szCs w:val="28"/>
        </w:rPr>
        <w:t>і</w:t>
      </w:r>
      <w:r w:rsidRPr="00C57B4E">
        <w:rPr>
          <w:rFonts w:ascii="Times New Roman" w:hAnsi="Times New Roman" w:cs="Times New Roman"/>
          <w:sz w:val="28"/>
          <w:szCs w:val="28"/>
        </w:rPr>
        <w:t xml:space="preserve"> вважа</w:t>
      </w:r>
      <w:r w:rsidR="00DA78BF" w:rsidRPr="00C57B4E">
        <w:rPr>
          <w:rFonts w:ascii="Times New Roman" w:hAnsi="Times New Roman" w:cs="Times New Roman"/>
          <w:sz w:val="28"/>
          <w:szCs w:val="28"/>
        </w:rPr>
        <w:t>ють</w:t>
      </w:r>
      <w:r w:rsidRPr="00C57B4E">
        <w:rPr>
          <w:rFonts w:ascii="Times New Roman" w:hAnsi="Times New Roman" w:cs="Times New Roman"/>
          <w:sz w:val="28"/>
          <w:szCs w:val="28"/>
        </w:rPr>
        <w:t>, що: «класифікацію, запропоновану діючим законодавством, не можна назвати досить докладною, тобто такою яка б дозволила однозна</w:t>
      </w:r>
      <w:r w:rsidR="00AC2927" w:rsidRPr="00C57B4E">
        <w:rPr>
          <w:rFonts w:ascii="Times New Roman" w:hAnsi="Times New Roman" w:cs="Times New Roman"/>
          <w:sz w:val="28"/>
          <w:szCs w:val="28"/>
        </w:rPr>
        <w:t>чно й безпомилково відносити об’єкти</w:t>
      </w:r>
      <w:r w:rsidRPr="00C57B4E">
        <w:rPr>
          <w:rFonts w:ascii="Times New Roman" w:hAnsi="Times New Roman" w:cs="Times New Roman"/>
          <w:sz w:val="28"/>
          <w:szCs w:val="28"/>
        </w:rPr>
        <w:t xml:space="preserve"> основних засобів до тієї чи іншої групи. Крім того, ви</w:t>
      </w:r>
      <w:r w:rsidR="00AC2927" w:rsidRPr="00C57B4E">
        <w:rPr>
          <w:rFonts w:ascii="Times New Roman" w:hAnsi="Times New Roman" w:cs="Times New Roman"/>
          <w:sz w:val="28"/>
          <w:szCs w:val="28"/>
        </w:rPr>
        <w:t>ще наведена класифікація не пов’язана</w:t>
      </w:r>
      <w:r w:rsidRPr="00C57B4E">
        <w:rPr>
          <w:rFonts w:ascii="Times New Roman" w:hAnsi="Times New Roman" w:cs="Times New Roman"/>
          <w:sz w:val="28"/>
          <w:szCs w:val="28"/>
        </w:rPr>
        <w:t xml:space="preserve"> з порядком нарах</w:t>
      </w:r>
      <w:r w:rsidR="00AC2927" w:rsidRPr="00C57B4E">
        <w:rPr>
          <w:rFonts w:ascii="Times New Roman" w:hAnsi="Times New Roman" w:cs="Times New Roman"/>
          <w:sz w:val="28"/>
          <w:szCs w:val="28"/>
        </w:rPr>
        <w:t>ування амортизації, тобто до об’єктів</w:t>
      </w:r>
      <w:r w:rsidRPr="00C57B4E">
        <w:rPr>
          <w:rFonts w:ascii="Times New Roman" w:hAnsi="Times New Roman" w:cs="Times New Roman"/>
          <w:sz w:val="28"/>
          <w:szCs w:val="28"/>
        </w:rPr>
        <w:t xml:space="preserve"> будь-якої групи може бути застосовано будь-який із передбачених стандартом метод нарахування амортизації» [</w:t>
      </w:r>
      <w:r w:rsidR="00C259BB">
        <w:rPr>
          <w:rFonts w:ascii="Times New Roman" w:hAnsi="Times New Roman" w:cs="Times New Roman"/>
          <w:sz w:val="28"/>
          <w:szCs w:val="28"/>
        </w:rPr>
        <w:t>32</w:t>
      </w:r>
      <w:r w:rsidRPr="00C57B4E">
        <w:rPr>
          <w:rFonts w:ascii="Times New Roman" w:hAnsi="Times New Roman" w:cs="Times New Roman"/>
          <w:sz w:val="28"/>
          <w:szCs w:val="28"/>
        </w:rPr>
        <w:t>].</w:t>
      </w:r>
    </w:p>
    <w:p w:rsidR="00D630E0" w:rsidRPr="00C57B4E" w:rsidRDefault="00D80728" w:rsidP="00943534">
      <w:pPr>
        <w:widowControl w:val="0"/>
        <w:rPr>
          <w:rFonts w:ascii="Times New Roman" w:hAnsi="Times New Roman" w:cs="Times New Roman"/>
          <w:sz w:val="28"/>
          <w:szCs w:val="28"/>
        </w:rPr>
      </w:pPr>
      <w:r w:rsidRPr="00C57B4E">
        <w:rPr>
          <w:rFonts w:ascii="Times New Roman" w:hAnsi="Times New Roman" w:cs="Times New Roman"/>
          <w:sz w:val="28"/>
          <w:szCs w:val="28"/>
        </w:rPr>
        <w:t xml:space="preserve">Для цілей бухгалтерського обліку згідно </w:t>
      </w:r>
      <w:r w:rsidR="00DE4C63" w:rsidRPr="00C57B4E">
        <w:rPr>
          <w:rFonts w:ascii="Times New Roman" w:hAnsi="Times New Roman" w:cs="Times New Roman"/>
          <w:sz w:val="28"/>
          <w:szCs w:val="28"/>
        </w:rPr>
        <w:t>Н</w:t>
      </w:r>
      <w:r w:rsidRPr="00C57B4E">
        <w:rPr>
          <w:rFonts w:ascii="Times New Roman" w:hAnsi="Times New Roman" w:cs="Times New Roman"/>
          <w:sz w:val="28"/>
          <w:szCs w:val="28"/>
        </w:rPr>
        <w:t xml:space="preserve">П(С)БО 7 основні засоби класифікуються за </w:t>
      </w:r>
      <w:r w:rsidR="00DE4C63" w:rsidRPr="00C57B4E">
        <w:rPr>
          <w:rFonts w:ascii="Times New Roman" w:hAnsi="Times New Roman" w:cs="Times New Roman"/>
          <w:sz w:val="28"/>
          <w:szCs w:val="28"/>
        </w:rPr>
        <w:t>групами (рис. 1.2).</w:t>
      </w:r>
    </w:p>
    <w:p w:rsidR="00FF47B5" w:rsidRPr="00C57B4E" w:rsidRDefault="00DE4C63" w:rsidP="00B0682E">
      <w:pPr>
        <w:ind w:hanging="426"/>
        <w:rPr>
          <w:rFonts w:ascii="Times New Roman" w:hAnsi="Times New Roman" w:cs="Times New Roman"/>
          <w:sz w:val="28"/>
          <w:szCs w:val="28"/>
        </w:rPr>
      </w:pPr>
      <w:r w:rsidRPr="00C57B4E">
        <w:rPr>
          <w:rFonts w:ascii="Times New Roman" w:hAnsi="Times New Roman" w:cs="Times New Roman"/>
          <w:sz w:val="28"/>
          <w:szCs w:val="28"/>
        </w:rPr>
        <w:br w:type="page"/>
      </w:r>
    </w:p>
    <w:p w:rsidR="00B0682E" w:rsidRPr="00C57B4E" w:rsidRDefault="00B0682E" w:rsidP="00FF47B5">
      <w:pPr>
        <w:widowControl w:val="0"/>
        <w:ind w:firstLine="0"/>
        <w:jc w:val="center"/>
        <w:rPr>
          <w:rFonts w:ascii="Times New Roman" w:hAnsi="Times New Roman" w:cs="Times New Roman"/>
          <w:sz w:val="28"/>
          <w:szCs w:val="28"/>
        </w:rPr>
      </w:pPr>
      <w:r w:rsidRPr="00C57B4E">
        <w:rPr>
          <w:noProof/>
          <w:lang w:eastAsia="uk-UA"/>
        </w:rPr>
        <w:lastRenderedPageBreak/>
        <w:drawing>
          <wp:inline distT="0" distB="0" distL="0" distR="0" wp14:anchorId="46B22FDF" wp14:editId="3CE35B26">
            <wp:extent cx="6286500" cy="64262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extLst>
                        <a:ext uri="{28A0092B-C50C-407E-A947-70E740481C1C}">
                          <a14:useLocalDpi xmlns:a14="http://schemas.microsoft.com/office/drawing/2010/main" val="0"/>
                        </a:ext>
                      </a:extLst>
                    </a:blip>
                    <a:srcRect l="12547" t="23921" r="52236" b="9337"/>
                    <a:stretch/>
                  </pic:blipFill>
                  <pic:spPr bwMode="auto">
                    <a:xfrm>
                      <a:off x="0" y="0"/>
                      <a:ext cx="6286500" cy="6426200"/>
                    </a:xfrm>
                    <a:prstGeom prst="rect">
                      <a:avLst/>
                    </a:prstGeom>
                    <a:ln>
                      <a:noFill/>
                    </a:ln>
                    <a:extLst>
                      <a:ext uri="{53640926-AAD7-44D8-BBD7-CCE9431645EC}">
                        <a14:shadowObscured xmlns:a14="http://schemas.microsoft.com/office/drawing/2010/main"/>
                      </a:ext>
                    </a:extLst>
                  </pic:spPr>
                </pic:pic>
              </a:graphicData>
            </a:graphic>
          </wp:inline>
        </w:drawing>
      </w:r>
    </w:p>
    <w:p w:rsidR="00FF47B5" w:rsidRPr="00C57B4E" w:rsidRDefault="00B0682E" w:rsidP="00DC1FC6">
      <w:pPr>
        <w:widowControl w:val="0"/>
        <w:spacing w:before="240"/>
        <w:ind w:firstLine="0"/>
        <w:jc w:val="center"/>
        <w:rPr>
          <w:rFonts w:ascii="Times New Roman" w:hAnsi="Times New Roman" w:cs="Times New Roman"/>
          <w:sz w:val="28"/>
          <w:szCs w:val="28"/>
          <w:lang w:val="ru-RU"/>
        </w:rPr>
      </w:pPr>
      <w:r w:rsidRPr="00C57B4E">
        <w:rPr>
          <w:rFonts w:ascii="Times New Roman" w:hAnsi="Times New Roman" w:cs="Times New Roman"/>
          <w:sz w:val="28"/>
          <w:szCs w:val="28"/>
        </w:rPr>
        <w:t>Рисунок 1.</w:t>
      </w:r>
      <w:r w:rsidR="005E25D2" w:rsidRPr="00C57B4E">
        <w:rPr>
          <w:rFonts w:ascii="Times New Roman" w:hAnsi="Times New Roman" w:cs="Times New Roman"/>
          <w:sz w:val="28"/>
          <w:szCs w:val="28"/>
        </w:rPr>
        <w:t>2</w:t>
      </w:r>
      <w:r w:rsidRPr="00C57B4E">
        <w:rPr>
          <w:rFonts w:ascii="Times New Roman" w:hAnsi="Times New Roman" w:cs="Times New Roman"/>
          <w:sz w:val="28"/>
          <w:szCs w:val="28"/>
        </w:rPr>
        <w:t xml:space="preserve">. </w:t>
      </w:r>
      <w:r w:rsidR="00FF47B5" w:rsidRPr="00C57B4E">
        <w:rPr>
          <w:rFonts w:ascii="Times New Roman" w:hAnsi="Times New Roman" w:cs="Times New Roman"/>
          <w:sz w:val="28"/>
          <w:szCs w:val="28"/>
        </w:rPr>
        <w:t>Групування основних засобів в бухгалтерському обліку</w:t>
      </w:r>
      <w:r w:rsidRPr="00C57B4E">
        <w:rPr>
          <w:rFonts w:ascii="Times New Roman" w:hAnsi="Times New Roman" w:cs="Times New Roman"/>
          <w:sz w:val="28"/>
          <w:szCs w:val="28"/>
        </w:rPr>
        <w:t xml:space="preserve"> </w:t>
      </w:r>
      <w:r w:rsidRPr="00C57B4E">
        <w:rPr>
          <w:rFonts w:ascii="Times New Roman" w:hAnsi="Times New Roman" w:cs="Times New Roman"/>
          <w:sz w:val="28"/>
          <w:szCs w:val="28"/>
          <w:lang w:val="ru-RU"/>
        </w:rPr>
        <w:t>[</w:t>
      </w:r>
      <w:r w:rsidR="00C259BB">
        <w:rPr>
          <w:rFonts w:ascii="Times New Roman" w:hAnsi="Times New Roman" w:cs="Times New Roman"/>
          <w:sz w:val="28"/>
          <w:szCs w:val="28"/>
          <w:lang w:val="ru-RU"/>
        </w:rPr>
        <w:t>65</w:t>
      </w:r>
      <w:r w:rsidRPr="00C57B4E">
        <w:rPr>
          <w:rFonts w:ascii="Times New Roman" w:hAnsi="Times New Roman" w:cs="Times New Roman"/>
          <w:sz w:val="28"/>
          <w:szCs w:val="28"/>
          <w:lang w:val="ru-RU"/>
        </w:rPr>
        <w:t>]</w:t>
      </w:r>
    </w:p>
    <w:p w:rsidR="007E521E" w:rsidRPr="00C57B4E" w:rsidRDefault="007E521E" w:rsidP="00DC1FC6">
      <w:pPr>
        <w:widowControl w:val="0"/>
        <w:ind w:firstLine="709"/>
        <w:rPr>
          <w:rFonts w:ascii="Times New Roman" w:hAnsi="Times New Roman" w:cs="Times New Roman"/>
          <w:sz w:val="28"/>
          <w:szCs w:val="28"/>
        </w:rPr>
      </w:pPr>
    </w:p>
    <w:p w:rsidR="00DC1FC6" w:rsidRPr="00C57B4E" w:rsidRDefault="00B0682E" w:rsidP="00DC1FC6">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З метою ефективного використання та управління </w:t>
      </w:r>
      <w:r w:rsidR="00DC1FC6" w:rsidRPr="00C57B4E">
        <w:rPr>
          <w:rFonts w:ascii="Times New Roman" w:hAnsi="Times New Roman" w:cs="Times New Roman"/>
          <w:sz w:val="28"/>
          <w:szCs w:val="28"/>
        </w:rPr>
        <w:t xml:space="preserve">забезпеченістю та </w:t>
      </w:r>
      <w:r w:rsidRPr="00C57B4E">
        <w:rPr>
          <w:rFonts w:ascii="Times New Roman" w:hAnsi="Times New Roman" w:cs="Times New Roman"/>
          <w:sz w:val="28"/>
          <w:szCs w:val="28"/>
        </w:rPr>
        <w:t>станом о</w:t>
      </w:r>
      <w:r w:rsidR="0049773D" w:rsidRPr="00C57B4E">
        <w:rPr>
          <w:rFonts w:ascii="Times New Roman" w:hAnsi="Times New Roman" w:cs="Times New Roman"/>
          <w:sz w:val="28"/>
          <w:szCs w:val="28"/>
        </w:rPr>
        <w:t>сновн</w:t>
      </w:r>
      <w:r w:rsidRPr="00C57B4E">
        <w:rPr>
          <w:rFonts w:ascii="Times New Roman" w:hAnsi="Times New Roman" w:cs="Times New Roman"/>
          <w:sz w:val="28"/>
          <w:szCs w:val="28"/>
        </w:rPr>
        <w:t>их засобів доцільно також</w:t>
      </w:r>
      <w:r w:rsidRPr="00C57B4E">
        <w:rPr>
          <w:rFonts w:ascii="Times New Roman" w:hAnsi="Times New Roman" w:cs="Times New Roman"/>
          <w:sz w:val="28"/>
          <w:szCs w:val="28"/>
          <w:lang w:val="ru-RU"/>
        </w:rPr>
        <w:t xml:space="preserve"> </w:t>
      </w:r>
      <w:r w:rsidRPr="00C57B4E">
        <w:rPr>
          <w:rFonts w:ascii="Times New Roman" w:hAnsi="Times New Roman" w:cs="Times New Roman"/>
          <w:sz w:val="28"/>
          <w:szCs w:val="28"/>
        </w:rPr>
        <w:t xml:space="preserve">їх </w:t>
      </w:r>
      <w:r w:rsidR="0049773D" w:rsidRPr="00C57B4E">
        <w:rPr>
          <w:rFonts w:ascii="Times New Roman" w:hAnsi="Times New Roman" w:cs="Times New Roman"/>
          <w:sz w:val="28"/>
          <w:szCs w:val="28"/>
        </w:rPr>
        <w:t>групувати за функціональним призначенням, за використанням, за ознакою належності</w:t>
      </w:r>
      <w:r w:rsidR="00DC1FC6" w:rsidRPr="00C57B4E">
        <w:rPr>
          <w:rFonts w:ascii="Times New Roman" w:hAnsi="Times New Roman" w:cs="Times New Roman"/>
          <w:sz w:val="28"/>
          <w:szCs w:val="28"/>
        </w:rPr>
        <w:t xml:space="preserve"> та ін. (</w:t>
      </w:r>
      <w:r w:rsidR="0049773D" w:rsidRPr="00C57B4E">
        <w:rPr>
          <w:rFonts w:ascii="Times New Roman" w:hAnsi="Times New Roman" w:cs="Times New Roman"/>
          <w:sz w:val="28"/>
          <w:szCs w:val="28"/>
        </w:rPr>
        <w:t>рис. 1.</w:t>
      </w:r>
      <w:r w:rsidR="00DC1FC6" w:rsidRPr="00C57B4E">
        <w:rPr>
          <w:rFonts w:ascii="Times New Roman" w:hAnsi="Times New Roman" w:cs="Times New Roman"/>
          <w:sz w:val="28"/>
          <w:szCs w:val="28"/>
        </w:rPr>
        <w:t>3)</w:t>
      </w:r>
      <w:r w:rsidR="0049773D" w:rsidRPr="00C57B4E">
        <w:rPr>
          <w:rFonts w:ascii="Times New Roman" w:hAnsi="Times New Roman" w:cs="Times New Roman"/>
          <w:sz w:val="28"/>
          <w:szCs w:val="28"/>
        </w:rPr>
        <w:t>.</w:t>
      </w:r>
      <w:r w:rsidR="00DC1FC6" w:rsidRPr="00C57B4E">
        <w:rPr>
          <w:rFonts w:ascii="Times New Roman" w:hAnsi="Times New Roman" w:cs="Times New Roman"/>
          <w:sz w:val="28"/>
          <w:szCs w:val="28"/>
        </w:rPr>
        <w:t xml:space="preserve"> </w:t>
      </w:r>
    </w:p>
    <w:p w:rsidR="007E521E" w:rsidRPr="00C57B4E" w:rsidRDefault="007E521E">
      <w:pPr>
        <w:rPr>
          <w:rFonts w:ascii="Times New Roman" w:hAnsi="Times New Roman" w:cs="Times New Roman"/>
          <w:sz w:val="28"/>
          <w:szCs w:val="28"/>
        </w:rPr>
      </w:pPr>
      <w:r w:rsidRPr="00C57B4E">
        <w:rPr>
          <w:rFonts w:ascii="Times New Roman" w:hAnsi="Times New Roman" w:cs="Times New Roman"/>
          <w:sz w:val="28"/>
          <w:szCs w:val="28"/>
        </w:rPr>
        <w:br w:type="page"/>
      </w:r>
    </w:p>
    <w:p w:rsidR="00D80728" w:rsidRPr="00C57B4E" w:rsidRDefault="003C1D77" w:rsidP="005E25D2">
      <w:pPr>
        <w:widowControl w:val="0"/>
        <w:ind w:firstLine="0"/>
        <w:rPr>
          <w:rFonts w:ascii="Times New Roman" w:hAnsi="Times New Roman" w:cs="Times New Roman"/>
          <w:sz w:val="28"/>
          <w:szCs w:val="28"/>
        </w:rPr>
      </w:pPr>
      <w:r w:rsidRPr="00C57B4E">
        <w:rPr>
          <w:noProof/>
          <w:lang w:eastAsia="uk-UA"/>
        </w:rPr>
        <w:lastRenderedPageBreak/>
        <w:drawing>
          <wp:inline distT="0" distB="0" distL="0" distR="0" wp14:anchorId="768B9E1F" wp14:editId="653E0937">
            <wp:extent cx="6032500" cy="587184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extLst>
                        <a:ext uri="{28A0092B-C50C-407E-A947-70E740481C1C}">
                          <a14:useLocalDpi xmlns:a14="http://schemas.microsoft.com/office/drawing/2010/main" val="0"/>
                        </a:ext>
                      </a:extLst>
                    </a:blip>
                    <a:srcRect l="59001" t="24716" r="8643" b="19265"/>
                    <a:stretch/>
                  </pic:blipFill>
                  <pic:spPr bwMode="auto">
                    <a:xfrm>
                      <a:off x="0" y="0"/>
                      <a:ext cx="6032500" cy="5871845"/>
                    </a:xfrm>
                    <a:prstGeom prst="rect">
                      <a:avLst/>
                    </a:prstGeom>
                    <a:ln>
                      <a:noFill/>
                    </a:ln>
                    <a:extLst>
                      <a:ext uri="{53640926-AAD7-44D8-BBD7-CCE9431645EC}">
                        <a14:shadowObscured xmlns:a14="http://schemas.microsoft.com/office/drawing/2010/main"/>
                      </a:ext>
                    </a:extLst>
                  </pic:spPr>
                </pic:pic>
              </a:graphicData>
            </a:graphic>
          </wp:inline>
        </w:drawing>
      </w:r>
    </w:p>
    <w:p w:rsidR="00F94709" w:rsidRPr="00C57B4E" w:rsidRDefault="00F94709" w:rsidP="00AC2927">
      <w:pPr>
        <w:widowControl w:val="0"/>
        <w:spacing w:after="120"/>
        <w:ind w:firstLine="709"/>
        <w:jc w:val="center"/>
        <w:rPr>
          <w:rFonts w:ascii="Times New Roman" w:hAnsi="Times New Roman" w:cs="Times New Roman"/>
          <w:sz w:val="28"/>
          <w:szCs w:val="28"/>
        </w:rPr>
      </w:pPr>
      <w:r w:rsidRPr="00C57B4E">
        <w:rPr>
          <w:rFonts w:ascii="Times New Roman" w:hAnsi="Times New Roman" w:cs="Times New Roman"/>
          <w:sz w:val="28"/>
          <w:szCs w:val="28"/>
        </w:rPr>
        <w:t>Рис</w:t>
      </w:r>
      <w:r w:rsidR="00BE02B8" w:rsidRPr="00C57B4E">
        <w:rPr>
          <w:rFonts w:ascii="Times New Roman" w:hAnsi="Times New Roman" w:cs="Times New Roman"/>
          <w:sz w:val="28"/>
          <w:szCs w:val="28"/>
        </w:rPr>
        <w:t>унок</w:t>
      </w:r>
      <w:r w:rsidRPr="00C57B4E">
        <w:rPr>
          <w:rFonts w:ascii="Times New Roman" w:hAnsi="Times New Roman" w:cs="Times New Roman"/>
          <w:sz w:val="28"/>
          <w:szCs w:val="28"/>
        </w:rPr>
        <w:t xml:space="preserve"> 1.</w:t>
      </w:r>
      <w:r w:rsidR="003C1D77" w:rsidRPr="00C57B4E">
        <w:rPr>
          <w:rFonts w:ascii="Times New Roman" w:hAnsi="Times New Roman" w:cs="Times New Roman"/>
          <w:sz w:val="28"/>
          <w:szCs w:val="28"/>
        </w:rPr>
        <w:t xml:space="preserve">3. </w:t>
      </w:r>
      <w:r w:rsidRPr="00C57B4E">
        <w:rPr>
          <w:rFonts w:ascii="Times New Roman" w:hAnsi="Times New Roman" w:cs="Times New Roman"/>
          <w:sz w:val="28"/>
          <w:szCs w:val="28"/>
        </w:rPr>
        <w:t>Класифікація основних засобів [</w:t>
      </w:r>
      <w:r w:rsidR="003C1D77" w:rsidRPr="00C57B4E">
        <w:rPr>
          <w:rFonts w:ascii="Times New Roman" w:hAnsi="Times New Roman" w:cs="Times New Roman"/>
          <w:sz w:val="28"/>
          <w:szCs w:val="28"/>
          <w:lang w:val="ru-RU"/>
        </w:rPr>
        <w:t>67</w:t>
      </w:r>
      <w:r w:rsidRPr="00C57B4E">
        <w:rPr>
          <w:rFonts w:ascii="Times New Roman" w:hAnsi="Times New Roman" w:cs="Times New Roman"/>
          <w:sz w:val="28"/>
          <w:szCs w:val="28"/>
        </w:rPr>
        <w:t>]</w:t>
      </w:r>
    </w:p>
    <w:p w:rsidR="003C1D77" w:rsidRPr="00C57B4E" w:rsidRDefault="003C1D77" w:rsidP="00AC2927">
      <w:pPr>
        <w:widowControl w:val="0"/>
        <w:spacing w:after="120"/>
        <w:ind w:firstLine="709"/>
        <w:jc w:val="center"/>
        <w:rPr>
          <w:rFonts w:ascii="Times New Roman" w:hAnsi="Times New Roman" w:cs="Times New Roman"/>
          <w:sz w:val="28"/>
          <w:szCs w:val="28"/>
        </w:rPr>
      </w:pPr>
    </w:p>
    <w:p w:rsidR="007E521E" w:rsidRPr="00C57B4E" w:rsidRDefault="007E521E" w:rsidP="007E521E">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З </w:t>
      </w:r>
      <w:r w:rsidR="00AC2927" w:rsidRPr="00C57B4E">
        <w:rPr>
          <w:rFonts w:ascii="Times New Roman" w:hAnsi="Times New Roman" w:cs="Times New Roman"/>
          <w:sz w:val="28"/>
          <w:szCs w:val="28"/>
        </w:rPr>
        <w:t>2011 року</w:t>
      </w:r>
      <w:r w:rsidRPr="00C57B4E">
        <w:rPr>
          <w:rFonts w:ascii="Times New Roman" w:hAnsi="Times New Roman" w:cs="Times New Roman"/>
          <w:sz w:val="28"/>
          <w:szCs w:val="28"/>
        </w:rPr>
        <w:t xml:space="preserve"> </w:t>
      </w:r>
      <w:r w:rsidR="00AC2927" w:rsidRPr="00C57B4E">
        <w:rPr>
          <w:rFonts w:ascii="Times New Roman" w:hAnsi="Times New Roman" w:cs="Times New Roman"/>
          <w:sz w:val="28"/>
          <w:szCs w:val="28"/>
        </w:rPr>
        <w:t xml:space="preserve">змінився порядок групування основних засобів у </w:t>
      </w:r>
      <w:r w:rsidRPr="00C57B4E">
        <w:rPr>
          <w:rFonts w:ascii="Times New Roman" w:hAnsi="Times New Roman" w:cs="Times New Roman"/>
          <w:sz w:val="28"/>
          <w:szCs w:val="28"/>
        </w:rPr>
        <w:t>Податково</w:t>
      </w:r>
      <w:r w:rsidR="00AC2927" w:rsidRPr="00C57B4E">
        <w:rPr>
          <w:rFonts w:ascii="Times New Roman" w:hAnsi="Times New Roman" w:cs="Times New Roman"/>
          <w:sz w:val="28"/>
          <w:szCs w:val="28"/>
        </w:rPr>
        <w:t>му</w:t>
      </w:r>
      <w:r w:rsidRPr="00C57B4E">
        <w:rPr>
          <w:rFonts w:ascii="Times New Roman" w:hAnsi="Times New Roman" w:cs="Times New Roman"/>
          <w:sz w:val="28"/>
          <w:szCs w:val="28"/>
        </w:rPr>
        <w:t xml:space="preserve"> кодекс</w:t>
      </w:r>
      <w:r w:rsidR="00AC2927" w:rsidRPr="00C57B4E">
        <w:rPr>
          <w:rFonts w:ascii="Times New Roman" w:hAnsi="Times New Roman" w:cs="Times New Roman"/>
          <w:sz w:val="28"/>
          <w:szCs w:val="28"/>
        </w:rPr>
        <w:t>і</w:t>
      </w:r>
      <w:r w:rsidRPr="00C57B4E">
        <w:rPr>
          <w:rFonts w:ascii="Times New Roman" w:hAnsi="Times New Roman" w:cs="Times New Roman"/>
          <w:sz w:val="28"/>
          <w:szCs w:val="28"/>
        </w:rPr>
        <w:t xml:space="preserve"> України </w:t>
      </w:r>
      <w:r w:rsidR="00AC2927" w:rsidRPr="00C57B4E">
        <w:rPr>
          <w:rFonts w:ascii="Times New Roman" w:hAnsi="Times New Roman" w:cs="Times New Roman"/>
          <w:sz w:val="28"/>
          <w:szCs w:val="28"/>
        </w:rPr>
        <w:t xml:space="preserve">стосовно груп </w:t>
      </w:r>
      <w:r w:rsidRPr="00C57B4E">
        <w:rPr>
          <w:rFonts w:ascii="Times New Roman" w:hAnsi="Times New Roman" w:cs="Times New Roman"/>
          <w:sz w:val="28"/>
          <w:szCs w:val="28"/>
        </w:rPr>
        <w:t xml:space="preserve">нарахування амортизації за </w:t>
      </w:r>
      <w:r w:rsidR="00AC2927" w:rsidRPr="00C57B4E">
        <w:rPr>
          <w:rFonts w:ascii="Times New Roman" w:hAnsi="Times New Roman" w:cs="Times New Roman"/>
          <w:sz w:val="28"/>
          <w:szCs w:val="28"/>
        </w:rPr>
        <w:t xml:space="preserve">вимогами </w:t>
      </w:r>
      <w:r w:rsidRPr="00C57B4E">
        <w:rPr>
          <w:rFonts w:ascii="Times New Roman" w:hAnsi="Times New Roman" w:cs="Times New Roman"/>
          <w:sz w:val="28"/>
          <w:szCs w:val="28"/>
        </w:rPr>
        <w:t>податков</w:t>
      </w:r>
      <w:r w:rsidR="00AC2927" w:rsidRPr="00C57B4E">
        <w:rPr>
          <w:rFonts w:ascii="Times New Roman" w:hAnsi="Times New Roman" w:cs="Times New Roman"/>
          <w:sz w:val="28"/>
          <w:szCs w:val="28"/>
        </w:rPr>
        <w:t>ого</w:t>
      </w:r>
      <w:r w:rsidRPr="00C57B4E">
        <w:rPr>
          <w:rFonts w:ascii="Times New Roman" w:hAnsi="Times New Roman" w:cs="Times New Roman"/>
          <w:sz w:val="28"/>
          <w:szCs w:val="28"/>
        </w:rPr>
        <w:t xml:space="preserve"> законодавств</w:t>
      </w:r>
      <w:r w:rsidR="00AC2927" w:rsidRPr="00C57B4E">
        <w:rPr>
          <w:rFonts w:ascii="Times New Roman" w:hAnsi="Times New Roman" w:cs="Times New Roman"/>
          <w:sz w:val="28"/>
          <w:szCs w:val="28"/>
        </w:rPr>
        <w:t>а</w:t>
      </w:r>
      <w:r w:rsidRPr="00C57B4E">
        <w:rPr>
          <w:rFonts w:ascii="Times New Roman" w:hAnsi="Times New Roman" w:cs="Times New Roman"/>
          <w:sz w:val="28"/>
          <w:szCs w:val="28"/>
        </w:rPr>
        <w:t xml:space="preserve">. Так, </w:t>
      </w:r>
      <w:r w:rsidR="00AC2927" w:rsidRPr="00C57B4E">
        <w:rPr>
          <w:rFonts w:ascii="Times New Roman" w:hAnsi="Times New Roman" w:cs="Times New Roman"/>
          <w:sz w:val="28"/>
          <w:szCs w:val="28"/>
        </w:rPr>
        <w:t>на даний момент діє</w:t>
      </w:r>
      <w:r w:rsidRPr="00C57B4E">
        <w:rPr>
          <w:rFonts w:ascii="Times New Roman" w:hAnsi="Times New Roman" w:cs="Times New Roman"/>
          <w:sz w:val="28"/>
          <w:szCs w:val="28"/>
        </w:rPr>
        <w:t xml:space="preserve"> </w:t>
      </w:r>
      <w:r w:rsidR="00AC2927" w:rsidRPr="00C57B4E">
        <w:rPr>
          <w:rFonts w:ascii="Times New Roman" w:hAnsi="Times New Roman" w:cs="Times New Roman"/>
          <w:sz w:val="28"/>
          <w:szCs w:val="28"/>
        </w:rPr>
        <w:t xml:space="preserve">16 </w:t>
      </w:r>
      <w:r w:rsidRPr="00C57B4E">
        <w:rPr>
          <w:rFonts w:ascii="Times New Roman" w:hAnsi="Times New Roman" w:cs="Times New Roman"/>
          <w:sz w:val="28"/>
          <w:szCs w:val="28"/>
        </w:rPr>
        <w:t>груп основних засобів та інших необоротних активів [</w:t>
      </w:r>
      <w:r w:rsidR="00C259BB">
        <w:rPr>
          <w:rFonts w:ascii="Times New Roman" w:hAnsi="Times New Roman" w:cs="Times New Roman"/>
          <w:sz w:val="28"/>
          <w:szCs w:val="28"/>
        </w:rPr>
        <w:t>84</w:t>
      </w:r>
      <w:r w:rsidRPr="00C57B4E">
        <w:rPr>
          <w:rFonts w:ascii="Times New Roman" w:hAnsi="Times New Roman" w:cs="Times New Roman"/>
          <w:sz w:val="28"/>
          <w:szCs w:val="28"/>
        </w:rPr>
        <w:t>]. Треба зазначити, що підприємство самостійно встановлює строк корисного використання кожного об'єкта основних засобів (але не менше МДС</w:t>
      </w:r>
      <w:r w:rsidR="00AC2927" w:rsidRPr="00C57B4E">
        <w:rPr>
          <w:rFonts w:ascii="Times New Roman" w:hAnsi="Times New Roman" w:cs="Times New Roman"/>
          <w:sz w:val="28"/>
          <w:szCs w:val="28"/>
        </w:rPr>
        <w:t xml:space="preserve"> – мінімально допустимого строку</w:t>
      </w:r>
      <w:r w:rsidRPr="00C57B4E">
        <w:rPr>
          <w:rFonts w:ascii="Times New Roman" w:hAnsi="Times New Roman" w:cs="Times New Roman"/>
          <w:sz w:val="28"/>
          <w:szCs w:val="28"/>
        </w:rPr>
        <w:t>). Його фіксують наказом по підприємству, визначаючи об'єкт активом (зараховуючи на баланс</w:t>
      </w:r>
      <w:r w:rsidR="00AC2927" w:rsidRPr="00C57B4E">
        <w:rPr>
          <w:rFonts w:ascii="Times New Roman" w:hAnsi="Times New Roman" w:cs="Times New Roman"/>
          <w:sz w:val="28"/>
          <w:szCs w:val="28"/>
        </w:rPr>
        <w:t xml:space="preserve"> (звіт про фінансовий стан)</w:t>
      </w:r>
      <w:r w:rsidRPr="00C57B4E">
        <w:rPr>
          <w:rFonts w:ascii="Times New Roman" w:hAnsi="Times New Roman" w:cs="Times New Roman"/>
          <w:sz w:val="28"/>
          <w:szCs w:val="28"/>
        </w:rPr>
        <w:t>).</w:t>
      </w:r>
    </w:p>
    <w:p w:rsidR="00A80048" w:rsidRPr="00C57B4E" w:rsidRDefault="00A80048" w:rsidP="00943534">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lastRenderedPageBreak/>
        <w:t>Вивчення порядку групування основних засобів за мінімальними допустимими строками корисного використання з метою нарахування амортизаційних відрахувань є дуже важливим для раціональної організації бухгалтерського обліку даної ділянки, оскільки це впливає на правильність визначення суми податку на прибуток підприємства.</w:t>
      </w:r>
    </w:p>
    <w:p w:rsidR="005434BB" w:rsidRPr="00C57B4E" w:rsidRDefault="00AE6698" w:rsidP="00943534">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Метою організації бухгалтерського обліку основних засобів є гармонізація нормативної бази та адаптація її правил у внутрішньому обліковому середовищі для забезпечення правдивої та достовірної інформації для фінансових органів та створення умов для забезпечення введення управлінського обліку та формування інформації для управлінських потреб.</w:t>
      </w:r>
    </w:p>
    <w:p w:rsidR="005434BB" w:rsidRPr="00C57B4E" w:rsidRDefault="00E21E1B" w:rsidP="00943534">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Для досягнення мети необхідно вирішити </w:t>
      </w:r>
      <w:r w:rsidR="00B94EC2" w:rsidRPr="00C57B4E">
        <w:rPr>
          <w:rFonts w:ascii="Times New Roman" w:hAnsi="Times New Roman" w:cs="Times New Roman"/>
          <w:sz w:val="28"/>
          <w:szCs w:val="28"/>
        </w:rPr>
        <w:t>певні</w:t>
      </w:r>
      <w:r w:rsidRPr="00C57B4E">
        <w:rPr>
          <w:rFonts w:ascii="Times New Roman" w:hAnsi="Times New Roman" w:cs="Times New Roman"/>
          <w:sz w:val="28"/>
          <w:szCs w:val="28"/>
        </w:rPr>
        <w:t xml:space="preserve"> завдання: дослідити порядок організації груп основних засобів за їх строком корисного використання з метою нарахування амортизації за податковим та бухгалтерським законодавством, визначити порядок та шляхи удосконалення вартісної оцінки та методів переоцінки основних засобів, вивчити методику обліку реалізації основних засобів та напрямки її удосконалення, дослідити порядок та запропонувати удосконалення щодо обліку ремонтів основних засобів, узагальнити положення обліку основних засобів на вітчизняних підприємствах із міжнародними стандартами бухгалтерського обліку та складання фінансової звітності</w:t>
      </w:r>
      <w:r w:rsidR="00CD0F14" w:rsidRPr="00C57B4E">
        <w:rPr>
          <w:rFonts w:ascii="Times New Roman" w:hAnsi="Times New Roman" w:cs="Times New Roman"/>
          <w:sz w:val="28"/>
          <w:szCs w:val="28"/>
        </w:rPr>
        <w:t>,</w:t>
      </w:r>
      <w:r w:rsidRPr="00C57B4E">
        <w:rPr>
          <w:rFonts w:ascii="Times New Roman" w:hAnsi="Times New Roman" w:cs="Times New Roman"/>
          <w:sz w:val="28"/>
          <w:szCs w:val="28"/>
        </w:rPr>
        <w:t xml:space="preserve"> надати пропозиції щодо</w:t>
      </w:r>
      <w:r w:rsidR="00CD0F14" w:rsidRPr="00C57B4E">
        <w:rPr>
          <w:rFonts w:ascii="Times New Roman" w:hAnsi="Times New Roman" w:cs="Times New Roman"/>
          <w:sz w:val="28"/>
          <w:szCs w:val="28"/>
        </w:rPr>
        <w:t xml:space="preserve"> їх</w:t>
      </w:r>
      <w:r w:rsidRPr="00C57B4E">
        <w:rPr>
          <w:rFonts w:ascii="Times New Roman" w:hAnsi="Times New Roman" w:cs="Times New Roman"/>
          <w:sz w:val="28"/>
          <w:szCs w:val="28"/>
        </w:rPr>
        <w:t xml:space="preserve"> гармонізації.</w:t>
      </w:r>
    </w:p>
    <w:p w:rsidR="001A4048" w:rsidRPr="00C57B4E" w:rsidRDefault="00D93584" w:rsidP="000847BF">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Важлив</w:t>
      </w:r>
      <w:r w:rsidR="00A23331" w:rsidRPr="00C57B4E">
        <w:rPr>
          <w:rFonts w:ascii="Times New Roman" w:hAnsi="Times New Roman" w:cs="Times New Roman"/>
          <w:sz w:val="28"/>
          <w:szCs w:val="28"/>
        </w:rPr>
        <w:t xml:space="preserve">им завданням плану імплементації мети і </w:t>
      </w:r>
      <w:r w:rsidR="002E2D98" w:rsidRPr="00C57B4E">
        <w:rPr>
          <w:rFonts w:ascii="Times New Roman" w:hAnsi="Times New Roman" w:cs="Times New Roman"/>
          <w:sz w:val="28"/>
          <w:szCs w:val="28"/>
        </w:rPr>
        <w:t>перерахованих</w:t>
      </w:r>
      <w:r w:rsidR="00573329" w:rsidRPr="00C57B4E">
        <w:rPr>
          <w:rFonts w:ascii="Times New Roman" w:hAnsi="Times New Roman" w:cs="Times New Roman"/>
          <w:sz w:val="28"/>
          <w:szCs w:val="28"/>
        </w:rPr>
        <w:t xml:space="preserve"> завдань є правильно </w:t>
      </w:r>
      <w:r w:rsidR="00B94EC2" w:rsidRPr="00C57B4E">
        <w:rPr>
          <w:rFonts w:ascii="Times New Roman" w:hAnsi="Times New Roman" w:cs="Times New Roman"/>
          <w:sz w:val="28"/>
          <w:szCs w:val="28"/>
        </w:rPr>
        <w:t>сформована</w:t>
      </w:r>
      <w:r w:rsidR="00573329" w:rsidRPr="00C57B4E">
        <w:rPr>
          <w:rFonts w:ascii="Times New Roman" w:hAnsi="Times New Roman" w:cs="Times New Roman"/>
          <w:sz w:val="28"/>
          <w:szCs w:val="28"/>
        </w:rPr>
        <w:t xml:space="preserve"> облікова політика </w:t>
      </w:r>
      <w:r w:rsidR="002E2D98" w:rsidRPr="00C57B4E">
        <w:rPr>
          <w:rFonts w:ascii="Times New Roman" w:hAnsi="Times New Roman" w:cs="Times New Roman"/>
          <w:sz w:val="28"/>
          <w:szCs w:val="28"/>
        </w:rPr>
        <w:t>в частині</w:t>
      </w:r>
      <w:r w:rsidR="00573329" w:rsidRPr="00C57B4E">
        <w:rPr>
          <w:rFonts w:ascii="Times New Roman" w:hAnsi="Times New Roman" w:cs="Times New Roman"/>
          <w:sz w:val="28"/>
          <w:szCs w:val="28"/>
        </w:rPr>
        <w:t xml:space="preserve"> обліку основних засобів.</w:t>
      </w:r>
      <w:r w:rsidR="00DE6585" w:rsidRPr="00C57B4E">
        <w:rPr>
          <w:rFonts w:ascii="Times New Roman" w:hAnsi="Times New Roman" w:cs="Times New Roman"/>
          <w:sz w:val="28"/>
          <w:szCs w:val="28"/>
        </w:rPr>
        <w:t xml:space="preserve"> </w:t>
      </w:r>
      <w:r w:rsidR="00A23331" w:rsidRPr="00C57B4E">
        <w:rPr>
          <w:rFonts w:ascii="Times New Roman" w:hAnsi="Times New Roman" w:cs="Times New Roman"/>
          <w:sz w:val="28"/>
          <w:szCs w:val="28"/>
        </w:rPr>
        <w:t xml:space="preserve">Нині в науковому середовищі залишається  </w:t>
      </w:r>
      <w:r w:rsidR="002E2D98" w:rsidRPr="00C57B4E">
        <w:rPr>
          <w:rFonts w:ascii="Times New Roman" w:hAnsi="Times New Roman" w:cs="Times New Roman"/>
          <w:sz w:val="28"/>
          <w:szCs w:val="28"/>
        </w:rPr>
        <w:t>дискусійним питання</w:t>
      </w:r>
      <w:r w:rsidR="00A23331" w:rsidRPr="00C57B4E">
        <w:rPr>
          <w:rFonts w:ascii="Times New Roman" w:hAnsi="Times New Roman" w:cs="Times New Roman"/>
          <w:sz w:val="28"/>
          <w:szCs w:val="28"/>
        </w:rPr>
        <w:t xml:space="preserve"> щодо змісту наказу про облікову політику і основних положень облікової політики основних засобів, особливо в частині визнання, переоцінки та зміни економічної форми (змісту). Зокрема</w:t>
      </w:r>
      <w:r w:rsidR="00B94EC2"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В.</w:t>
      </w:r>
      <w:r w:rsidR="00A23331"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М. Гаврилюк,</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В.</w:t>
      </w:r>
      <w:r w:rsidR="00A23331"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М. Жук</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і</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М.</w:t>
      </w:r>
      <w:r w:rsidR="00A23331"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Г. Михайлов</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виокремлюють</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чотири</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 xml:space="preserve">елементи облікової політики підприємства </w:t>
      </w:r>
      <w:r w:rsidR="002E2D98" w:rsidRPr="00C57B4E">
        <w:rPr>
          <w:rFonts w:ascii="Times New Roman" w:hAnsi="Times New Roman" w:cs="Times New Roman"/>
          <w:sz w:val="28"/>
          <w:szCs w:val="28"/>
        </w:rPr>
        <w:t xml:space="preserve">в частині </w:t>
      </w:r>
      <w:r w:rsidR="001A4048" w:rsidRPr="00C57B4E">
        <w:rPr>
          <w:rFonts w:ascii="Times New Roman" w:hAnsi="Times New Roman" w:cs="Times New Roman"/>
          <w:sz w:val="28"/>
          <w:szCs w:val="28"/>
        </w:rPr>
        <w:t xml:space="preserve">основних засобів: </w:t>
      </w:r>
      <w:r w:rsidR="000847BF" w:rsidRPr="00C57B4E">
        <w:rPr>
          <w:rFonts w:ascii="Times New Roman" w:hAnsi="Times New Roman" w:cs="Times New Roman"/>
          <w:sz w:val="28"/>
          <w:szCs w:val="28"/>
        </w:rPr>
        <w:t xml:space="preserve">«1) </w:t>
      </w:r>
      <w:r w:rsidR="001A4048" w:rsidRPr="00C57B4E">
        <w:rPr>
          <w:rFonts w:ascii="Times New Roman" w:hAnsi="Times New Roman" w:cs="Times New Roman"/>
          <w:sz w:val="28"/>
          <w:szCs w:val="28"/>
        </w:rPr>
        <w:t xml:space="preserve">встановлення терміну корисного використання основних засобів; </w:t>
      </w:r>
      <w:r w:rsidR="000847BF" w:rsidRPr="00C57B4E">
        <w:rPr>
          <w:rFonts w:ascii="Times New Roman" w:hAnsi="Times New Roman" w:cs="Times New Roman"/>
          <w:sz w:val="28"/>
          <w:szCs w:val="28"/>
        </w:rPr>
        <w:t xml:space="preserve">2) </w:t>
      </w:r>
      <w:r w:rsidR="001A4048" w:rsidRPr="00C57B4E">
        <w:rPr>
          <w:rFonts w:ascii="Times New Roman" w:hAnsi="Times New Roman" w:cs="Times New Roman"/>
          <w:sz w:val="28"/>
          <w:szCs w:val="28"/>
        </w:rPr>
        <w:t xml:space="preserve">вибір методу нарахування амортизації; </w:t>
      </w:r>
      <w:r w:rsidR="000847BF" w:rsidRPr="00C57B4E">
        <w:rPr>
          <w:rFonts w:ascii="Times New Roman" w:hAnsi="Times New Roman" w:cs="Times New Roman"/>
          <w:sz w:val="28"/>
          <w:szCs w:val="28"/>
        </w:rPr>
        <w:t xml:space="preserve">3) </w:t>
      </w:r>
      <w:r w:rsidR="001A4048" w:rsidRPr="00C57B4E">
        <w:rPr>
          <w:rFonts w:ascii="Times New Roman" w:hAnsi="Times New Roman" w:cs="Times New Roman"/>
          <w:sz w:val="28"/>
          <w:szCs w:val="28"/>
        </w:rPr>
        <w:t xml:space="preserve">переоцінка основних засобів; </w:t>
      </w:r>
      <w:r w:rsidR="000847BF" w:rsidRPr="00C57B4E">
        <w:rPr>
          <w:rFonts w:ascii="Times New Roman" w:hAnsi="Times New Roman" w:cs="Times New Roman"/>
          <w:sz w:val="28"/>
          <w:szCs w:val="28"/>
        </w:rPr>
        <w:t xml:space="preserve">4) </w:t>
      </w:r>
      <w:r w:rsidR="001A4048" w:rsidRPr="00C57B4E">
        <w:rPr>
          <w:rFonts w:ascii="Times New Roman" w:hAnsi="Times New Roman" w:cs="Times New Roman"/>
          <w:sz w:val="28"/>
          <w:szCs w:val="28"/>
        </w:rPr>
        <w:t>визначення</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вартісних</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ознак</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предметів,</w:t>
      </w:r>
      <w:r w:rsidR="00DE6585" w:rsidRPr="00C57B4E">
        <w:rPr>
          <w:rFonts w:ascii="Times New Roman" w:hAnsi="Times New Roman" w:cs="Times New Roman"/>
          <w:sz w:val="28"/>
          <w:szCs w:val="28"/>
        </w:rPr>
        <w:t xml:space="preserve"> </w:t>
      </w:r>
      <w:r w:rsidR="002E2D98" w:rsidRPr="00C57B4E">
        <w:rPr>
          <w:rFonts w:ascii="Times New Roman" w:hAnsi="Times New Roman" w:cs="Times New Roman"/>
          <w:sz w:val="28"/>
          <w:szCs w:val="28"/>
        </w:rPr>
        <w:t>які</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lastRenderedPageBreak/>
        <w:t>входять</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до</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складу</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малоцінних необоротних матеріальних активів</w:t>
      </w:r>
      <w:r w:rsidR="000847BF" w:rsidRPr="00C57B4E">
        <w:rPr>
          <w:rFonts w:ascii="Times New Roman" w:hAnsi="Times New Roman" w:cs="Times New Roman"/>
          <w:sz w:val="28"/>
          <w:szCs w:val="28"/>
        </w:rPr>
        <w:t>»</w:t>
      </w:r>
      <w:r w:rsidR="001A4048" w:rsidRPr="00C57B4E">
        <w:rPr>
          <w:rFonts w:ascii="Times New Roman" w:hAnsi="Times New Roman" w:cs="Times New Roman"/>
          <w:sz w:val="28"/>
          <w:szCs w:val="28"/>
        </w:rPr>
        <w:t xml:space="preserve"> [</w:t>
      </w:r>
      <w:r w:rsidR="00C259BB">
        <w:rPr>
          <w:rFonts w:ascii="Times New Roman" w:hAnsi="Times New Roman" w:cs="Times New Roman"/>
          <w:sz w:val="28"/>
          <w:szCs w:val="28"/>
        </w:rPr>
        <w:t>73</w:t>
      </w:r>
      <w:r w:rsidR="00597777" w:rsidRPr="00C57B4E">
        <w:rPr>
          <w:rFonts w:ascii="Times New Roman" w:hAnsi="Times New Roman" w:cs="Times New Roman"/>
          <w:sz w:val="28"/>
          <w:szCs w:val="28"/>
        </w:rPr>
        <w:t>, с. 26</w:t>
      </w:r>
      <w:r w:rsidR="001A4048" w:rsidRPr="00C57B4E">
        <w:rPr>
          <w:rFonts w:ascii="Times New Roman" w:hAnsi="Times New Roman" w:cs="Times New Roman"/>
          <w:sz w:val="28"/>
          <w:szCs w:val="28"/>
        </w:rPr>
        <w:t xml:space="preserve">]. </w:t>
      </w:r>
    </w:p>
    <w:p w:rsidR="001A4048" w:rsidRPr="00C57B4E" w:rsidRDefault="000847BF" w:rsidP="00943534">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Іншої думки</w:t>
      </w:r>
      <w:r w:rsidR="00B94EC2"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 xml:space="preserve">Л. </w:t>
      </w:r>
      <w:proofErr w:type="spellStart"/>
      <w:r w:rsidR="001A4048" w:rsidRPr="00C57B4E">
        <w:rPr>
          <w:rFonts w:ascii="Times New Roman" w:hAnsi="Times New Roman" w:cs="Times New Roman"/>
          <w:sz w:val="28"/>
          <w:szCs w:val="28"/>
        </w:rPr>
        <w:t>Пантелейчук</w:t>
      </w:r>
      <w:proofErr w:type="spellEnd"/>
      <w:r w:rsidR="00861C7C" w:rsidRPr="00C57B4E">
        <w:rPr>
          <w:rFonts w:ascii="Times New Roman" w:hAnsi="Times New Roman" w:cs="Times New Roman"/>
          <w:sz w:val="28"/>
          <w:szCs w:val="28"/>
        </w:rPr>
        <w:t xml:space="preserve">, </w:t>
      </w:r>
      <w:r w:rsidRPr="00C57B4E">
        <w:rPr>
          <w:rFonts w:ascii="Times New Roman" w:hAnsi="Times New Roman" w:cs="Times New Roman"/>
          <w:sz w:val="28"/>
          <w:szCs w:val="28"/>
        </w:rPr>
        <w:t>вважає недоцільним</w:t>
      </w:r>
      <w:r w:rsidR="001A4048" w:rsidRPr="00C57B4E">
        <w:rPr>
          <w:rFonts w:ascii="Times New Roman" w:hAnsi="Times New Roman" w:cs="Times New Roman"/>
          <w:sz w:val="28"/>
          <w:szCs w:val="28"/>
        </w:rPr>
        <w:t xml:space="preserve"> розкривати в </w:t>
      </w:r>
      <w:r w:rsidRPr="00C57B4E">
        <w:rPr>
          <w:rFonts w:ascii="Times New Roman" w:hAnsi="Times New Roman" w:cs="Times New Roman"/>
          <w:sz w:val="28"/>
          <w:szCs w:val="28"/>
        </w:rPr>
        <w:t xml:space="preserve">наказі про </w:t>
      </w:r>
      <w:r w:rsidR="001A4048" w:rsidRPr="00C57B4E">
        <w:rPr>
          <w:rFonts w:ascii="Times New Roman" w:hAnsi="Times New Roman" w:cs="Times New Roman"/>
          <w:sz w:val="28"/>
          <w:szCs w:val="28"/>
        </w:rPr>
        <w:t>обліков</w:t>
      </w:r>
      <w:r w:rsidRPr="00C57B4E">
        <w:rPr>
          <w:rFonts w:ascii="Times New Roman" w:hAnsi="Times New Roman" w:cs="Times New Roman"/>
          <w:sz w:val="28"/>
          <w:szCs w:val="28"/>
        </w:rPr>
        <w:t>у</w:t>
      </w:r>
      <w:r w:rsidR="001A4048" w:rsidRPr="00C57B4E">
        <w:rPr>
          <w:rFonts w:ascii="Times New Roman" w:hAnsi="Times New Roman" w:cs="Times New Roman"/>
          <w:sz w:val="28"/>
          <w:szCs w:val="28"/>
        </w:rPr>
        <w:t xml:space="preserve"> політи</w:t>
      </w:r>
      <w:r w:rsidRPr="00C57B4E">
        <w:rPr>
          <w:rFonts w:ascii="Times New Roman" w:hAnsi="Times New Roman" w:cs="Times New Roman"/>
          <w:sz w:val="28"/>
          <w:szCs w:val="28"/>
        </w:rPr>
        <w:t>ку</w:t>
      </w:r>
      <w:r w:rsidR="001A4048"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положення </w:t>
      </w:r>
      <w:r w:rsidR="001A4048" w:rsidRPr="00C57B4E">
        <w:rPr>
          <w:rFonts w:ascii="Times New Roman" w:hAnsi="Times New Roman" w:cs="Times New Roman"/>
          <w:sz w:val="28"/>
          <w:szCs w:val="28"/>
        </w:rPr>
        <w:t>про проведення переоцінки</w:t>
      </w:r>
      <w:r w:rsidR="00861C7C" w:rsidRPr="00C57B4E">
        <w:rPr>
          <w:rFonts w:ascii="Times New Roman" w:hAnsi="Times New Roman" w:cs="Times New Roman"/>
          <w:sz w:val="28"/>
          <w:szCs w:val="28"/>
        </w:rPr>
        <w:t>,</w:t>
      </w:r>
      <w:r w:rsidR="001A4048"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адже не у кожного підприємства є така </w:t>
      </w:r>
      <w:r w:rsidR="001A4048" w:rsidRPr="00C57B4E">
        <w:rPr>
          <w:rFonts w:ascii="Times New Roman" w:hAnsi="Times New Roman" w:cs="Times New Roman"/>
          <w:sz w:val="28"/>
          <w:szCs w:val="28"/>
        </w:rPr>
        <w:t xml:space="preserve">потреба </w:t>
      </w:r>
      <w:r w:rsidRPr="00C57B4E">
        <w:rPr>
          <w:rFonts w:ascii="Times New Roman" w:hAnsi="Times New Roman" w:cs="Times New Roman"/>
          <w:sz w:val="28"/>
          <w:szCs w:val="28"/>
        </w:rPr>
        <w:t xml:space="preserve">і можливості, особливо стосовно залучення </w:t>
      </w:r>
      <w:r w:rsidR="002E2D98" w:rsidRPr="00C57B4E">
        <w:rPr>
          <w:rFonts w:ascii="Times New Roman" w:hAnsi="Times New Roman" w:cs="Times New Roman"/>
          <w:sz w:val="28"/>
          <w:szCs w:val="28"/>
        </w:rPr>
        <w:t>експерта (</w:t>
      </w:r>
      <w:r w:rsidRPr="00C57B4E">
        <w:rPr>
          <w:rFonts w:ascii="Times New Roman" w:hAnsi="Times New Roman" w:cs="Times New Roman"/>
          <w:sz w:val="28"/>
          <w:szCs w:val="28"/>
        </w:rPr>
        <w:t>незалежного спеціаліста</w:t>
      </w:r>
      <w:r w:rsidR="002E2D98" w:rsidRPr="00C57B4E">
        <w:rPr>
          <w:rFonts w:ascii="Times New Roman" w:hAnsi="Times New Roman" w:cs="Times New Roman"/>
          <w:sz w:val="28"/>
          <w:szCs w:val="28"/>
        </w:rPr>
        <w:t>)</w:t>
      </w:r>
      <w:r w:rsidRPr="00C57B4E">
        <w:rPr>
          <w:rFonts w:ascii="Times New Roman" w:hAnsi="Times New Roman" w:cs="Times New Roman"/>
          <w:sz w:val="28"/>
          <w:szCs w:val="28"/>
        </w:rPr>
        <w:t xml:space="preserve"> для визначення справедливої вартості об’єктів основних засобів. </w:t>
      </w:r>
      <w:r w:rsidR="009779ED" w:rsidRPr="00C57B4E">
        <w:rPr>
          <w:rFonts w:ascii="Times New Roman" w:hAnsi="Times New Roman" w:cs="Times New Roman"/>
          <w:sz w:val="28"/>
          <w:szCs w:val="28"/>
        </w:rPr>
        <w:t>Ці питання</w:t>
      </w:r>
      <w:r w:rsidR="001A4048" w:rsidRPr="00C57B4E">
        <w:rPr>
          <w:rFonts w:ascii="Times New Roman" w:hAnsi="Times New Roman" w:cs="Times New Roman"/>
          <w:sz w:val="28"/>
          <w:szCs w:val="28"/>
        </w:rPr>
        <w:t xml:space="preserve"> чітко врегульовані </w:t>
      </w:r>
      <w:r w:rsidR="009779ED" w:rsidRPr="00C57B4E">
        <w:rPr>
          <w:rFonts w:ascii="Times New Roman" w:hAnsi="Times New Roman" w:cs="Times New Roman"/>
          <w:sz w:val="28"/>
          <w:szCs w:val="28"/>
        </w:rPr>
        <w:t>Н</w:t>
      </w:r>
      <w:r w:rsidR="001A4048" w:rsidRPr="00C57B4E">
        <w:rPr>
          <w:rFonts w:ascii="Times New Roman" w:hAnsi="Times New Roman" w:cs="Times New Roman"/>
          <w:sz w:val="28"/>
          <w:szCs w:val="28"/>
        </w:rPr>
        <w:t>П(С)БО 7</w:t>
      </w:r>
      <w:r w:rsidR="009779ED" w:rsidRPr="00C57B4E">
        <w:rPr>
          <w:rFonts w:ascii="Times New Roman" w:hAnsi="Times New Roman" w:cs="Times New Roman"/>
          <w:sz w:val="28"/>
          <w:szCs w:val="28"/>
        </w:rPr>
        <w:t xml:space="preserve"> і НП(С)БО 19 та не залежать </w:t>
      </w:r>
      <w:r w:rsidR="001A4048" w:rsidRPr="00C57B4E">
        <w:rPr>
          <w:rFonts w:ascii="Times New Roman" w:hAnsi="Times New Roman" w:cs="Times New Roman"/>
          <w:sz w:val="28"/>
          <w:szCs w:val="28"/>
        </w:rPr>
        <w:t>від рішення керівника підприємства [</w:t>
      </w:r>
      <w:r w:rsidR="00C259BB">
        <w:rPr>
          <w:rFonts w:ascii="Times New Roman" w:hAnsi="Times New Roman" w:cs="Times New Roman"/>
          <w:sz w:val="28"/>
          <w:szCs w:val="28"/>
        </w:rPr>
        <w:t>80</w:t>
      </w:r>
      <w:r w:rsidR="00597777" w:rsidRPr="00C57B4E">
        <w:rPr>
          <w:rFonts w:ascii="Times New Roman" w:hAnsi="Times New Roman" w:cs="Times New Roman"/>
          <w:sz w:val="28"/>
          <w:szCs w:val="28"/>
        </w:rPr>
        <w:t>, с. 4</w:t>
      </w:r>
      <w:r w:rsidR="001A4048" w:rsidRPr="00C57B4E">
        <w:rPr>
          <w:rFonts w:ascii="Times New Roman" w:hAnsi="Times New Roman" w:cs="Times New Roman"/>
          <w:sz w:val="28"/>
          <w:szCs w:val="28"/>
        </w:rPr>
        <w:t xml:space="preserve">]. </w:t>
      </w:r>
    </w:p>
    <w:p w:rsidR="00861C7C" w:rsidRPr="00C57B4E" w:rsidRDefault="009D52C7" w:rsidP="00943534">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На наш погляд, облікова політика не повинна обмежуватись в частині визначення основних засад обліку через встановлення економічного змісту та вартісного критерію визнання основних засобів, малоцінних необоротних матеріальних активів та способів амортизації. </w:t>
      </w:r>
      <w:r w:rsidR="001A4048" w:rsidRPr="00C57B4E">
        <w:rPr>
          <w:rFonts w:ascii="Times New Roman" w:hAnsi="Times New Roman" w:cs="Times New Roman"/>
          <w:sz w:val="28"/>
          <w:szCs w:val="28"/>
        </w:rPr>
        <w:t>Враховуючи</w:t>
      </w:r>
      <w:r w:rsidRPr="00C57B4E">
        <w:rPr>
          <w:rFonts w:ascii="Times New Roman" w:hAnsi="Times New Roman" w:cs="Times New Roman"/>
          <w:sz w:val="28"/>
          <w:szCs w:val="28"/>
        </w:rPr>
        <w:t xml:space="preserve"> </w:t>
      </w:r>
      <w:r w:rsidR="00446914" w:rsidRPr="00C57B4E">
        <w:rPr>
          <w:rFonts w:ascii="Times New Roman" w:hAnsi="Times New Roman" w:cs="Times New Roman"/>
          <w:sz w:val="28"/>
          <w:szCs w:val="28"/>
        </w:rPr>
        <w:t>багато</w:t>
      </w:r>
      <w:r w:rsidRPr="00C57B4E">
        <w:rPr>
          <w:rFonts w:ascii="Times New Roman" w:hAnsi="Times New Roman" w:cs="Times New Roman"/>
          <w:sz w:val="28"/>
          <w:szCs w:val="28"/>
        </w:rPr>
        <w:t xml:space="preserve">варіантність в даній частині обліку та </w:t>
      </w:r>
      <w:r w:rsidR="009548CF" w:rsidRPr="00C57B4E">
        <w:rPr>
          <w:rFonts w:ascii="Times New Roman" w:hAnsi="Times New Roman" w:cs="Times New Roman"/>
          <w:sz w:val="28"/>
          <w:szCs w:val="28"/>
        </w:rPr>
        <w:t>необхідність в поданні для управління достовірної та правдивої інформації про вартість, технічний та моральний стан</w:t>
      </w:r>
      <w:r w:rsidR="00DE6585" w:rsidRPr="00C57B4E">
        <w:rPr>
          <w:rFonts w:ascii="Times New Roman" w:hAnsi="Times New Roman" w:cs="Times New Roman"/>
          <w:sz w:val="28"/>
          <w:szCs w:val="28"/>
        </w:rPr>
        <w:t xml:space="preserve"> </w:t>
      </w:r>
      <w:r w:rsidR="009548CF" w:rsidRPr="00C57B4E">
        <w:rPr>
          <w:rFonts w:ascii="Times New Roman" w:hAnsi="Times New Roman" w:cs="Times New Roman"/>
          <w:sz w:val="28"/>
          <w:szCs w:val="28"/>
        </w:rPr>
        <w:t>основних засобів та їхньої потенційної ринкової ціни. Таким чином,</w:t>
      </w:r>
      <w:r w:rsidR="001A4048" w:rsidRPr="00C57B4E">
        <w:rPr>
          <w:rFonts w:ascii="Times New Roman" w:hAnsi="Times New Roman" w:cs="Times New Roman"/>
          <w:sz w:val="28"/>
          <w:szCs w:val="28"/>
        </w:rPr>
        <w:t xml:space="preserve"> схиляємось</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до</w:t>
      </w:r>
      <w:r w:rsidR="00DE6585" w:rsidRPr="00C57B4E">
        <w:rPr>
          <w:rFonts w:ascii="Times New Roman" w:hAnsi="Times New Roman" w:cs="Times New Roman"/>
          <w:sz w:val="28"/>
          <w:szCs w:val="28"/>
        </w:rPr>
        <w:t xml:space="preserve"> </w:t>
      </w:r>
      <w:r w:rsidR="009548CF" w:rsidRPr="00C57B4E">
        <w:rPr>
          <w:rFonts w:ascii="Times New Roman" w:hAnsi="Times New Roman" w:cs="Times New Roman"/>
          <w:sz w:val="28"/>
          <w:szCs w:val="28"/>
        </w:rPr>
        <w:t xml:space="preserve">запропонованого </w:t>
      </w:r>
      <w:r w:rsidR="001A4048" w:rsidRPr="00C57B4E">
        <w:rPr>
          <w:rFonts w:ascii="Times New Roman" w:hAnsi="Times New Roman" w:cs="Times New Roman"/>
          <w:sz w:val="28"/>
          <w:szCs w:val="28"/>
        </w:rPr>
        <w:t>підходу</w:t>
      </w:r>
      <w:r w:rsidR="00DE6585" w:rsidRPr="00C57B4E">
        <w:rPr>
          <w:rFonts w:ascii="Times New Roman" w:hAnsi="Times New Roman" w:cs="Times New Roman"/>
          <w:sz w:val="28"/>
          <w:szCs w:val="28"/>
        </w:rPr>
        <w:t xml:space="preserve"> </w:t>
      </w:r>
      <w:r w:rsidR="009548CF" w:rsidRPr="00C57B4E">
        <w:rPr>
          <w:rFonts w:ascii="Times New Roman" w:hAnsi="Times New Roman" w:cs="Times New Roman"/>
          <w:sz w:val="28"/>
          <w:szCs w:val="28"/>
        </w:rPr>
        <w:t xml:space="preserve">щодо формування елементів облікової політики в частині основних засобів О. П. Колісник, М. С. Поліщук </w:t>
      </w:r>
      <w:r w:rsidR="001A4048" w:rsidRPr="00C57B4E">
        <w:rPr>
          <w:rFonts w:ascii="Times New Roman" w:hAnsi="Times New Roman" w:cs="Times New Roman"/>
          <w:sz w:val="28"/>
          <w:szCs w:val="28"/>
        </w:rPr>
        <w:t>[</w:t>
      </w:r>
      <w:r w:rsidR="00C259BB">
        <w:rPr>
          <w:rFonts w:ascii="Times New Roman" w:hAnsi="Times New Roman" w:cs="Times New Roman"/>
          <w:sz w:val="28"/>
          <w:szCs w:val="28"/>
        </w:rPr>
        <w:t>31</w:t>
      </w:r>
      <w:r w:rsidR="00597777" w:rsidRPr="00C57B4E">
        <w:rPr>
          <w:rFonts w:ascii="Times New Roman" w:hAnsi="Times New Roman" w:cs="Times New Roman"/>
          <w:sz w:val="28"/>
          <w:szCs w:val="28"/>
        </w:rPr>
        <w:t xml:space="preserve">, с. </w:t>
      </w:r>
      <w:r w:rsidR="009548CF" w:rsidRPr="00C57B4E">
        <w:rPr>
          <w:rFonts w:ascii="Times New Roman" w:hAnsi="Times New Roman" w:cs="Times New Roman"/>
          <w:sz w:val="28"/>
          <w:szCs w:val="28"/>
        </w:rPr>
        <w:t>1152</w:t>
      </w:r>
      <w:r w:rsidR="001A4048" w:rsidRPr="00C57B4E">
        <w:rPr>
          <w:rFonts w:ascii="Times New Roman" w:hAnsi="Times New Roman" w:cs="Times New Roman"/>
          <w:sz w:val="28"/>
          <w:szCs w:val="28"/>
        </w:rPr>
        <w:t>]</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 xml:space="preserve">і </w:t>
      </w:r>
      <w:r w:rsidR="004F3F6B" w:rsidRPr="00C57B4E">
        <w:rPr>
          <w:rFonts w:ascii="Times New Roman" w:hAnsi="Times New Roman" w:cs="Times New Roman"/>
          <w:sz w:val="28"/>
          <w:szCs w:val="28"/>
        </w:rPr>
        <w:t>погоджуємось</w:t>
      </w:r>
      <w:r w:rsidR="001A4048" w:rsidRPr="00C57B4E">
        <w:rPr>
          <w:rFonts w:ascii="Times New Roman" w:hAnsi="Times New Roman" w:cs="Times New Roman"/>
          <w:sz w:val="28"/>
          <w:szCs w:val="28"/>
        </w:rPr>
        <w:t>,</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що</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наказ</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про</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облікову</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політику</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повинен</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максимально</w:t>
      </w:r>
      <w:r w:rsidR="00DE6585" w:rsidRPr="00C57B4E">
        <w:rPr>
          <w:rFonts w:ascii="Times New Roman" w:hAnsi="Times New Roman" w:cs="Times New Roman"/>
          <w:sz w:val="28"/>
          <w:szCs w:val="28"/>
        </w:rPr>
        <w:t xml:space="preserve"> </w:t>
      </w:r>
      <w:r w:rsidR="004F3F6B" w:rsidRPr="00C57B4E">
        <w:rPr>
          <w:rFonts w:ascii="Times New Roman" w:hAnsi="Times New Roman" w:cs="Times New Roman"/>
          <w:sz w:val="28"/>
          <w:szCs w:val="28"/>
        </w:rPr>
        <w:t>визначати</w:t>
      </w:r>
      <w:r w:rsidR="00DE6585" w:rsidRPr="00C57B4E">
        <w:rPr>
          <w:rFonts w:ascii="Times New Roman" w:hAnsi="Times New Roman" w:cs="Times New Roman"/>
          <w:sz w:val="28"/>
          <w:szCs w:val="28"/>
        </w:rPr>
        <w:t xml:space="preserve"> </w:t>
      </w:r>
      <w:r w:rsidR="004F3F6B" w:rsidRPr="00C57B4E">
        <w:rPr>
          <w:rFonts w:ascii="Times New Roman" w:hAnsi="Times New Roman" w:cs="Times New Roman"/>
          <w:sz w:val="28"/>
          <w:szCs w:val="28"/>
        </w:rPr>
        <w:t>в</w:t>
      </w:r>
      <w:r w:rsidR="001A4048" w:rsidRPr="00C57B4E">
        <w:rPr>
          <w:rFonts w:ascii="Times New Roman" w:hAnsi="Times New Roman" w:cs="Times New Roman"/>
          <w:sz w:val="28"/>
          <w:szCs w:val="28"/>
        </w:rPr>
        <w:t xml:space="preserve">сі </w:t>
      </w:r>
      <w:r w:rsidR="004F3F6B" w:rsidRPr="00C57B4E">
        <w:rPr>
          <w:rFonts w:ascii="Times New Roman" w:hAnsi="Times New Roman" w:cs="Times New Roman"/>
          <w:sz w:val="28"/>
          <w:szCs w:val="28"/>
        </w:rPr>
        <w:t xml:space="preserve">організаційні та </w:t>
      </w:r>
      <w:r w:rsidR="001A4048" w:rsidRPr="00C57B4E">
        <w:rPr>
          <w:rFonts w:ascii="Times New Roman" w:hAnsi="Times New Roman" w:cs="Times New Roman"/>
          <w:sz w:val="28"/>
          <w:szCs w:val="28"/>
        </w:rPr>
        <w:t>методологічні</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засади</w:t>
      </w:r>
      <w:r w:rsidR="00DE6585" w:rsidRPr="00C57B4E">
        <w:rPr>
          <w:rFonts w:ascii="Times New Roman" w:hAnsi="Times New Roman" w:cs="Times New Roman"/>
          <w:sz w:val="28"/>
          <w:szCs w:val="28"/>
        </w:rPr>
        <w:t xml:space="preserve"> </w:t>
      </w:r>
      <w:r w:rsidR="004F3F6B" w:rsidRPr="00C57B4E">
        <w:rPr>
          <w:rFonts w:ascii="Times New Roman" w:hAnsi="Times New Roman" w:cs="Times New Roman"/>
          <w:sz w:val="28"/>
          <w:szCs w:val="28"/>
        </w:rPr>
        <w:t>й</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принципи,</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які</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підприємство</w:t>
      </w:r>
      <w:r w:rsidR="00DE6585" w:rsidRPr="00C57B4E">
        <w:rPr>
          <w:rFonts w:ascii="Times New Roman" w:hAnsi="Times New Roman" w:cs="Times New Roman"/>
          <w:sz w:val="28"/>
          <w:szCs w:val="28"/>
        </w:rPr>
        <w:t xml:space="preserve"> </w:t>
      </w:r>
      <w:r w:rsidR="004F3F6B" w:rsidRPr="00C57B4E">
        <w:rPr>
          <w:rFonts w:ascii="Times New Roman" w:hAnsi="Times New Roman" w:cs="Times New Roman"/>
          <w:sz w:val="28"/>
          <w:szCs w:val="28"/>
        </w:rPr>
        <w:t>використовує в</w:t>
      </w:r>
      <w:r w:rsidR="00DE6585" w:rsidRPr="00C57B4E">
        <w:rPr>
          <w:rFonts w:ascii="Times New Roman" w:hAnsi="Times New Roman" w:cs="Times New Roman"/>
          <w:sz w:val="28"/>
          <w:szCs w:val="28"/>
        </w:rPr>
        <w:t xml:space="preserve"> </w:t>
      </w:r>
      <w:r w:rsidR="004F3F6B" w:rsidRPr="00C57B4E">
        <w:rPr>
          <w:rFonts w:ascii="Times New Roman" w:hAnsi="Times New Roman" w:cs="Times New Roman"/>
          <w:sz w:val="28"/>
          <w:szCs w:val="28"/>
        </w:rPr>
        <w:t xml:space="preserve">системі </w:t>
      </w:r>
      <w:r w:rsidR="001A4048" w:rsidRPr="00C57B4E">
        <w:rPr>
          <w:rFonts w:ascii="Times New Roman" w:hAnsi="Times New Roman" w:cs="Times New Roman"/>
          <w:sz w:val="28"/>
          <w:szCs w:val="28"/>
        </w:rPr>
        <w:t>обліку</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і звітності</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основних</w:t>
      </w:r>
      <w:r w:rsidR="00DE6585" w:rsidRPr="00C57B4E">
        <w:rPr>
          <w:rFonts w:ascii="Times New Roman" w:hAnsi="Times New Roman" w:cs="Times New Roman"/>
          <w:sz w:val="28"/>
          <w:szCs w:val="28"/>
        </w:rPr>
        <w:t xml:space="preserve"> </w:t>
      </w:r>
      <w:r w:rsidR="001A4048" w:rsidRPr="00C57B4E">
        <w:rPr>
          <w:rFonts w:ascii="Times New Roman" w:hAnsi="Times New Roman" w:cs="Times New Roman"/>
          <w:sz w:val="28"/>
          <w:szCs w:val="28"/>
        </w:rPr>
        <w:t>засобів.</w:t>
      </w:r>
      <w:r w:rsidR="00DE6585" w:rsidRPr="00C57B4E">
        <w:rPr>
          <w:rFonts w:ascii="Times New Roman" w:hAnsi="Times New Roman" w:cs="Times New Roman"/>
          <w:sz w:val="28"/>
          <w:szCs w:val="28"/>
        </w:rPr>
        <w:t xml:space="preserve"> </w:t>
      </w:r>
    </w:p>
    <w:p w:rsidR="001A4048" w:rsidRPr="00C57B4E" w:rsidRDefault="001A4048" w:rsidP="00943534">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На</w:t>
      </w:r>
      <w:r w:rsidR="00DE6585" w:rsidRPr="00C57B4E">
        <w:rPr>
          <w:rFonts w:ascii="Times New Roman" w:hAnsi="Times New Roman" w:cs="Times New Roman"/>
          <w:sz w:val="28"/>
          <w:szCs w:val="28"/>
        </w:rPr>
        <w:t xml:space="preserve"> </w:t>
      </w:r>
      <w:r w:rsidRPr="00C57B4E">
        <w:rPr>
          <w:rFonts w:ascii="Times New Roman" w:hAnsi="Times New Roman" w:cs="Times New Roman"/>
          <w:sz w:val="28"/>
          <w:szCs w:val="28"/>
        </w:rPr>
        <w:t>підставі</w:t>
      </w:r>
      <w:r w:rsidR="00DE6585" w:rsidRPr="00C57B4E">
        <w:rPr>
          <w:rFonts w:ascii="Times New Roman" w:hAnsi="Times New Roman" w:cs="Times New Roman"/>
          <w:sz w:val="28"/>
          <w:szCs w:val="28"/>
        </w:rPr>
        <w:t xml:space="preserve"> </w:t>
      </w:r>
      <w:r w:rsidRPr="00C57B4E">
        <w:rPr>
          <w:rFonts w:ascii="Times New Roman" w:hAnsi="Times New Roman" w:cs="Times New Roman"/>
          <w:sz w:val="28"/>
          <w:szCs w:val="28"/>
        </w:rPr>
        <w:t>проведених досліджень</w:t>
      </w:r>
      <w:r w:rsidR="00861C7C" w:rsidRPr="00C57B4E">
        <w:rPr>
          <w:rFonts w:ascii="Times New Roman" w:hAnsi="Times New Roman" w:cs="Times New Roman"/>
          <w:sz w:val="28"/>
          <w:szCs w:val="28"/>
        </w:rPr>
        <w:t xml:space="preserve"> щодо суті основних засобів та положень, які повинні розкриватись</w:t>
      </w:r>
      <w:r w:rsidR="00DE6585" w:rsidRPr="00C57B4E">
        <w:rPr>
          <w:rFonts w:ascii="Times New Roman" w:hAnsi="Times New Roman" w:cs="Times New Roman"/>
          <w:sz w:val="28"/>
          <w:szCs w:val="28"/>
        </w:rPr>
        <w:t xml:space="preserve"> </w:t>
      </w:r>
      <w:r w:rsidRPr="00C57B4E">
        <w:rPr>
          <w:rFonts w:ascii="Times New Roman" w:hAnsi="Times New Roman" w:cs="Times New Roman"/>
          <w:sz w:val="28"/>
          <w:szCs w:val="28"/>
        </w:rPr>
        <w:t>в наказі про</w:t>
      </w:r>
      <w:r w:rsidR="00DE6585" w:rsidRPr="00C57B4E">
        <w:rPr>
          <w:rFonts w:ascii="Times New Roman" w:hAnsi="Times New Roman" w:cs="Times New Roman"/>
          <w:sz w:val="28"/>
          <w:szCs w:val="28"/>
        </w:rPr>
        <w:t xml:space="preserve"> </w:t>
      </w:r>
      <w:r w:rsidRPr="00C57B4E">
        <w:rPr>
          <w:rFonts w:ascii="Times New Roman" w:hAnsi="Times New Roman" w:cs="Times New Roman"/>
          <w:sz w:val="28"/>
          <w:szCs w:val="28"/>
        </w:rPr>
        <w:t>облікову політику</w:t>
      </w:r>
      <w:r w:rsidR="00861C7C" w:rsidRPr="00C57B4E">
        <w:rPr>
          <w:rFonts w:ascii="Times New Roman" w:hAnsi="Times New Roman" w:cs="Times New Roman"/>
          <w:sz w:val="28"/>
          <w:szCs w:val="28"/>
        </w:rPr>
        <w:t xml:space="preserve">, ми визначили ряд завдань </w:t>
      </w:r>
      <w:r w:rsidRPr="00C57B4E">
        <w:rPr>
          <w:rFonts w:ascii="Times New Roman" w:hAnsi="Times New Roman" w:cs="Times New Roman"/>
          <w:sz w:val="28"/>
          <w:szCs w:val="28"/>
        </w:rPr>
        <w:t xml:space="preserve">щодо </w:t>
      </w:r>
      <w:r w:rsidR="009F6D24" w:rsidRPr="00C57B4E">
        <w:rPr>
          <w:rFonts w:ascii="Times New Roman" w:hAnsi="Times New Roman" w:cs="Times New Roman"/>
          <w:sz w:val="28"/>
          <w:szCs w:val="28"/>
        </w:rPr>
        <w:t xml:space="preserve">обліку </w:t>
      </w:r>
      <w:r w:rsidRPr="00C57B4E">
        <w:rPr>
          <w:rFonts w:ascii="Times New Roman" w:hAnsi="Times New Roman" w:cs="Times New Roman"/>
          <w:sz w:val="28"/>
          <w:szCs w:val="28"/>
        </w:rPr>
        <w:t>основних засобів</w:t>
      </w:r>
      <w:r w:rsidR="009F6D24" w:rsidRPr="00C57B4E">
        <w:rPr>
          <w:rFonts w:ascii="Times New Roman" w:hAnsi="Times New Roman" w:cs="Times New Roman"/>
          <w:sz w:val="28"/>
          <w:szCs w:val="28"/>
        </w:rPr>
        <w:t xml:space="preserve"> (рис.1.</w:t>
      </w:r>
      <w:r w:rsidR="00B94EC2" w:rsidRPr="00C57B4E">
        <w:rPr>
          <w:rFonts w:ascii="Times New Roman" w:hAnsi="Times New Roman" w:cs="Times New Roman"/>
          <w:sz w:val="28"/>
          <w:szCs w:val="28"/>
        </w:rPr>
        <w:t>3</w:t>
      </w:r>
      <w:r w:rsidR="009F6D24" w:rsidRPr="00C57B4E">
        <w:rPr>
          <w:rFonts w:ascii="Times New Roman" w:hAnsi="Times New Roman" w:cs="Times New Roman"/>
          <w:sz w:val="28"/>
          <w:szCs w:val="28"/>
        </w:rPr>
        <w:t>)</w:t>
      </w:r>
      <w:r w:rsidR="00861C7C" w:rsidRPr="00C57B4E">
        <w:rPr>
          <w:rFonts w:ascii="Times New Roman" w:hAnsi="Times New Roman" w:cs="Times New Roman"/>
          <w:sz w:val="28"/>
          <w:szCs w:val="28"/>
        </w:rPr>
        <w:t xml:space="preserve">. </w:t>
      </w:r>
      <w:r w:rsidR="00B94EC2" w:rsidRPr="00C57B4E">
        <w:rPr>
          <w:rFonts w:ascii="Times New Roman" w:hAnsi="Times New Roman" w:cs="Times New Roman"/>
          <w:sz w:val="28"/>
          <w:szCs w:val="28"/>
        </w:rPr>
        <w:t>Вважаємо, що</w:t>
      </w:r>
      <w:r w:rsidR="00861C7C" w:rsidRPr="00C57B4E">
        <w:rPr>
          <w:rFonts w:ascii="Times New Roman" w:hAnsi="Times New Roman" w:cs="Times New Roman"/>
          <w:sz w:val="28"/>
          <w:szCs w:val="28"/>
        </w:rPr>
        <w:t xml:space="preserve"> вирішення цих завдань </w:t>
      </w:r>
      <w:r w:rsidR="009F6D24" w:rsidRPr="00C57B4E">
        <w:rPr>
          <w:rFonts w:ascii="Times New Roman" w:hAnsi="Times New Roman" w:cs="Times New Roman"/>
          <w:sz w:val="28"/>
          <w:szCs w:val="28"/>
        </w:rPr>
        <w:t xml:space="preserve">в обліку </w:t>
      </w:r>
      <w:r w:rsidR="00861C7C" w:rsidRPr="00C57B4E">
        <w:rPr>
          <w:rFonts w:ascii="Times New Roman" w:hAnsi="Times New Roman" w:cs="Times New Roman"/>
          <w:sz w:val="28"/>
          <w:szCs w:val="28"/>
        </w:rPr>
        <w:t xml:space="preserve">дасть змогу </w:t>
      </w:r>
      <w:r w:rsidR="009F6D24" w:rsidRPr="00C57B4E">
        <w:rPr>
          <w:rFonts w:ascii="Times New Roman" w:hAnsi="Times New Roman" w:cs="Times New Roman"/>
          <w:sz w:val="28"/>
          <w:szCs w:val="28"/>
        </w:rPr>
        <w:t>с</w:t>
      </w:r>
      <w:r w:rsidR="00861C7C" w:rsidRPr="00C57B4E">
        <w:rPr>
          <w:rFonts w:ascii="Times New Roman" w:hAnsi="Times New Roman" w:cs="Times New Roman"/>
          <w:sz w:val="28"/>
          <w:szCs w:val="28"/>
        </w:rPr>
        <w:t xml:space="preserve">формувати інформацію </w:t>
      </w:r>
      <w:r w:rsidR="009F6D24" w:rsidRPr="00C57B4E">
        <w:rPr>
          <w:rFonts w:ascii="Times New Roman" w:hAnsi="Times New Roman" w:cs="Times New Roman"/>
          <w:sz w:val="28"/>
          <w:szCs w:val="28"/>
        </w:rPr>
        <w:t>про стан та наявність основних засобів для прийняття ефективних управлінських рішень.</w:t>
      </w:r>
    </w:p>
    <w:p w:rsidR="00B94EC2" w:rsidRPr="00C57B4E" w:rsidRDefault="001E38EA" w:rsidP="00B94EC2">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Таким чином, завданнями обліку щодо основних засобів є вивчення </w:t>
      </w:r>
      <w:r w:rsidR="004F3F6B" w:rsidRPr="00C57B4E">
        <w:rPr>
          <w:rFonts w:ascii="Times New Roman" w:hAnsi="Times New Roman" w:cs="Times New Roman"/>
          <w:sz w:val="28"/>
          <w:szCs w:val="28"/>
        </w:rPr>
        <w:t>економічного змісту, класифікаційних груп</w:t>
      </w:r>
      <w:r w:rsidR="009A16FC" w:rsidRPr="00C57B4E">
        <w:rPr>
          <w:rFonts w:ascii="Times New Roman" w:hAnsi="Times New Roman" w:cs="Times New Roman"/>
          <w:sz w:val="28"/>
          <w:szCs w:val="28"/>
        </w:rPr>
        <w:t xml:space="preserve">, </w:t>
      </w:r>
      <w:r w:rsidR="004F3F6B" w:rsidRPr="00C57B4E">
        <w:rPr>
          <w:rFonts w:ascii="Times New Roman" w:hAnsi="Times New Roman" w:cs="Times New Roman"/>
          <w:sz w:val="28"/>
          <w:szCs w:val="28"/>
        </w:rPr>
        <w:t xml:space="preserve"> та інших організаційних питань з </w:t>
      </w:r>
      <w:r w:rsidRPr="00C57B4E">
        <w:rPr>
          <w:rFonts w:ascii="Times New Roman" w:hAnsi="Times New Roman" w:cs="Times New Roman"/>
          <w:sz w:val="28"/>
          <w:szCs w:val="28"/>
        </w:rPr>
        <w:t xml:space="preserve">обліку операцій щодо утримання, експлуатації та </w:t>
      </w:r>
      <w:r w:rsidR="004F3F6B" w:rsidRPr="00C57B4E">
        <w:rPr>
          <w:rFonts w:ascii="Times New Roman" w:hAnsi="Times New Roman" w:cs="Times New Roman"/>
          <w:sz w:val="28"/>
          <w:szCs w:val="28"/>
        </w:rPr>
        <w:t xml:space="preserve">руху </w:t>
      </w:r>
      <w:r w:rsidRPr="00C57B4E">
        <w:rPr>
          <w:rFonts w:ascii="Times New Roman" w:hAnsi="Times New Roman" w:cs="Times New Roman"/>
          <w:sz w:val="28"/>
          <w:szCs w:val="28"/>
        </w:rPr>
        <w:t xml:space="preserve">основних засобів. </w:t>
      </w:r>
      <w:r w:rsidR="00B94EC2" w:rsidRPr="00C57B4E">
        <w:rPr>
          <w:rFonts w:ascii="Times New Roman" w:hAnsi="Times New Roman" w:cs="Times New Roman"/>
          <w:sz w:val="28"/>
          <w:szCs w:val="28"/>
        </w:rPr>
        <w:br w:type="page"/>
      </w:r>
    </w:p>
    <w:p w:rsidR="009F6D24" w:rsidRPr="00C57B4E" w:rsidRDefault="005E25D2" w:rsidP="005E25D2">
      <w:pPr>
        <w:widowControl w:val="0"/>
        <w:ind w:firstLine="0"/>
        <w:rPr>
          <w:rFonts w:ascii="Times New Roman" w:hAnsi="Times New Roman" w:cs="Times New Roman"/>
          <w:sz w:val="28"/>
          <w:szCs w:val="28"/>
        </w:rPr>
      </w:pPr>
      <w:r w:rsidRPr="00C57B4E">
        <w:rPr>
          <w:rFonts w:ascii="Times New Roman" w:hAnsi="Times New Roman" w:cs="Times New Roman"/>
          <w:noProof/>
          <w:sz w:val="28"/>
          <w:szCs w:val="28"/>
          <w:lang w:eastAsia="uk-UA"/>
        </w:rPr>
        <w:lastRenderedPageBreak/>
        <w:drawing>
          <wp:inline distT="0" distB="0" distL="0" distR="0" wp14:anchorId="384614D2" wp14:editId="739988CA">
            <wp:extent cx="5930900" cy="8470900"/>
            <wp:effectExtent l="0" t="0" r="0" b="0"/>
            <wp:docPr id="4" name="Рисунок 4" descr="C:\Users\1\Desktop\рис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1\Desktop\рис 4.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0900" cy="8470900"/>
                    </a:xfrm>
                    <a:prstGeom prst="rect">
                      <a:avLst/>
                    </a:prstGeom>
                    <a:noFill/>
                    <a:ln>
                      <a:noFill/>
                    </a:ln>
                  </pic:spPr>
                </pic:pic>
              </a:graphicData>
            </a:graphic>
          </wp:inline>
        </w:drawing>
      </w:r>
    </w:p>
    <w:p w:rsidR="00571131" w:rsidRPr="00C57B4E" w:rsidRDefault="009F6D24" w:rsidP="001E38EA">
      <w:pPr>
        <w:widowControl w:val="0"/>
        <w:ind w:firstLine="0"/>
        <w:jc w:val="center"/>
        <w:rPr>
          <w:rFonts w:ascii="Times New Roman" w:hAnsi="Times New Roman" w:cs="Times New Roman"/>
          <w:sz w:val="28"/>
          <w:szCs w:val="28"/>
        </w:rPr>
      </w:pPr>
      <w:r w:rsidRPr="00C57B4E">
        <w:rPr>
          <w:rFonts w:ascii="Times New Roman" w:hAnsi="Times New Roman" w:cs="Times New Roman"/>
          <w:sz w:val="28"/>
          <w:szCs w:val="28"/>
        </w:rPr>
        <w:t>Рис</w:t>
      </w:r>
      <w:r w:rsidR="00B94EC2" w:rsidRPr="00C57B4E">
        <w:rPr>
          <w:rFonts w:ascii="Times New Roman" w:hAnsi="Times New Roman" w:cs="Times New Roman"/>
          <w:sz w:val="28"/>
          <w:szCs w:val="28"/>
        </w:rPr>
        <w:t xml:space="preserve">унок </w:t>
      </w:r>
      <w:r w:rsidRPr="00C57B4E">
        <w:rPr>
          <w:rFonts w:ascii="Times New Roman" w:hAnsi="Times New Roman" w:cs="Times New Roman"/>
          <w:sz w:val="28"/>
          <w:szCs w:val="28"/>
        </w:rPr>
        <w:t>1.</w:t>
      </w:r>
      <w:r w:rsidR="001E38EA" w:rsidRPr="00C57B4E">
        <w:rPr>
          <w:rFonts w:ascii="Times New Roman" w:hAnsi="Times New Roman" w:cs="Times New Roman"/>
          <w:sz w:val="28"/>
          <w:szCs w:val="28"/>
        </w:rPr>
        <w:t>4.</w:t>
      </w:r>
      <w:r w:rsidRPr="00C57B4E">
        <w:rPr>
          <w:rFonts w:ascii="Times New Roman" w:hAnsi="Times New Roman" w:cs="Times New Roman"/>
          <w:sz w:val="28"/>
          <w:szCs w:val="28"/>
        </w:rPr>
        <w:t xml:space="preserve"> Завдання обліку та порядок формування інформації про основні засоби для задоволення інформаційних потреб управління</w:t>
      </w:r>
      <w:r w:rsidR="009A16FC" w:rsidRPr="00C57B4E">
        <w:rPr>
          <w:rFonts w:ascii="Times New Roman" w:hAnsi="Times New Roman" w:cs="Times New Roman"/>
          <w:sz w:val="28"/>
          <w:szCs w:val="28"/>
        </w:rPr>
        <w:t>.</w:t>
      </w:r>
      <w:r w:rsidR="00571131" w:rsidRPr="00C57B4E">
        <w:rPr>
          <w:rFonts w:ascii="Times New Roman" w:hAnsi="Times New Roman" w:cs="Times New Roman"/>
          <w:sz w:val="28"/>
          <w:szCs w:val="28"/>
        </w:rPr>
        <w:br w:type="page"/>
      </w:r>
    </w:p>
    <w:p w:rsidR="00B51732" w:rsidRPr="00C57B4E" w:rsidRDefault="00B51732" w:rsidP="00943534">
      <w:pPr>
        <w:widowControl w:val="0"/>
        <w:ind w:firstLine="709"/>
        <w:rPr>
          <w:rFonts w:ascii="Times New Roman" w:hAnsi="Times New Roman" w:cs="Times New Roman"/>
          <w:b/>
          <w:sz w:val="28"/>
          <w:szCs w:val="28"/>
        </w:rPr>
      </w:pPr>
      <w:r w:rsidRPr="00C57B4E">
        <w:rPr>
          <w:rFonts w:ascii="Times New Roman" w:hAnsi="Times New Roman" w:cs="Times New Roman"/>
          <w:b/>
          <w:sz w:val="28"/>
          <w:szCs w:val="28"/>
        </w:rPr>
        <w:lastRenderedPageBreak/>
        <w:t>1.2. Визнання основних засобів та їх оцінка</w:t>
      </w:r>
    </w:p>
    <w:p w:rsidR="00B51732" w:rsidRPr="00C57B4E" w:rsidRDefault="00B51732" w:rsidP="00943534">
      <w:pPr>
        <w:widowControl w:val="0"/>
        <w:ind w:firstLine="709"/>
        <w:rPr>
          <w:rFonts w:ascii="Times New Roman" w:hAnsi="Times New Roman" w:cs="Times New Roman"/>
          <w:sz w:val="28"/>
          <w:szCs w:val="28"/>
        </w:rPr>
      </w:pPr>
    </w:p>
    <w:p w:rsidR="003B7D0F" w:rsidRPr="00C57B4E" w:rsidRDefault="003B7D0F" w:rsidP="00943534">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pacing w:val="2"/>
          <w:sz w:val="28"/>
          <w:szCs w:val="28"/>
          <w:lang w:eastAsia="ru-RU"/>
        </w:rPr>
        <w:t>Одн</w:t>
      </w:r>
      <w:r w:rsidR="0079712B" w:rsidRPr="00C57B4E">
        <w:rPr>
          <w:rFonts w:ascii="Times New Roman" w:eastAsia="Times New Roman" w:hAnsi="Times New Roman" w:cs="Times New Roman"/>
          <w:spacing w:val="2"/>
          <w:sz w:val="28"/>
          <w:szCs w:val="28"/>
          <w:lang w:eastAsia="ru-RU"/>
        </w:rPr>
        <w:t>ією</w:t>
      </w:r>
      <w:r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pacing w:val="2"/>
          <w:sz w:val="28"/>
          <w:szCs w:val="28"/>
          <w:lang w:eastAsia="ru-RU"/>
        </w:rPr>
        <w:t>з</w:t>
      </w:r>
      <w:r w:rsidRPr="00C57B4E">
        <w:rPr>
          <w:rFonts w:ascii="Times New Roman" w:eastAsia="Times New Roman" w:hAnsi="Times New Roman" w:cs="Times New Roman"/>
          <w:sz w:val="28"/>
          <w:szCs w:val="28"/>
          <w:lang w:eastAsia="ru-RU"/>
        </w:rPr>
        <w:t xml:space="preserve"> важливих </w:t>
      </w:r>
      <w:r w:rsidR="0079712B" w:rsidRPr="00C57B4E">
        <w:rPr>
          <w:rFonts w:ascii="Times New Roman" w:eastAsia="Times New Roman" w:hAnsi="Times New Roman" w:cs="Times New Roman"/>
          <w:sz w:val="28"/>
          <w:szCs w:val="28"/>
          <w:lang w:eastAsia="ru-RU"/>
        </w:rPr>
        <w:t>функцій</w:t>
      </w:r>
      <w:r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pacing w:val="2"/>
          <w:sz w:val="28"/>
          <w:szCs w:val="28"/>
          <w:lang w:eastAsia="ru-RU"/>
        </w:rPr>
        <w:t>обліку</w:t>
      </w:r>
      <w:r w:rsidR="0079712B" w:rsidRPr="00C57B4E">
        <w:rPr>
          <w:rFonts w:ascii="Times New Roman" w:eastAsia="Times New Roman" w:hAnsi="Times New Roman" w:cs="Times New Roman"/>
          <w:spacing w:val="2"/>
          <w:sz w:val="28"/>
          <w:szCs w:val="28"/>
          <w:lang w:eastAsia="ru-RU"/>
        </w:rPr>
        <w:t xml:space="preserve"> є грошова оцінка та вартісне</w:t>
      </w:r>
      <w:r w:rsidRPr="00C57B4E">
        <w:rPr>
          <w:rFonts w:ascii="Times New Roman" w:eastAsia="Times New Roman" w:hAnsi="Times New Roman" w:cs="Times New Roman"/>
          <w:spacing w:val="2"/>
          <w:sz w:val="28"/>
          <w:szCs w:val="28"/>
          <w:lang w:eastAsia="ru-RU"/>
        </w:rPr>
        <w:t xml:space="preserve"> </w:t>
      </w:r>
      <w:r w:rsidRPr="00C57B4E">
        <w:rPr>
          <w:rFonts w:ascii="Times New Roman" w:eastAsia="Times New Roman" w:hAnsi="Times New Roman" w:cs="Times New Roman"/>
          <w:sz w:val="28"/>
          <w:szCs w:val="28"/>
          <w:lang w:eastAsia="ru-RU"/>
        </w:rPr>
        <w:t>відображення об</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 xml:space="preserve">єктів, </w:t>
      </w:r>
      <w:r w:rsidR="0079712B" w:rsidRPr="00C57B4E">
        <w:rPr>
          <w:rFonts w:ascii="Times New Roman" w:eastAsia="Times New Roman" w:hAnsi="Times New Roman" w:cs="Times New Roman"/>
          <w:sz w:val="28"/>
          <w:szCs w:val="28"/>
          <w:lang w:eastAsia="ru-RU"/>
        </w:rPr>
        <w:t>що</w:t>
      </w:r>
      <w:r w:rsidRPr="00C57B4E">
        <w:rPr>
          <w:rFonts w:ascii="Times New Roman" w:eastAsia="Times New Roman" w:hAnsi="Times New Roman" w:cs="Times New Roman"/>
          <w:sz w:val="28"/>
          <w:szCs w:val="28"/>
          <w:lang w:eastAsia="ru-RU"/>
        </w:rPr>
        <w:t xml:space="preserve"> дає </w:t>
      </w:r>
      <w:r w:rsidR="0079712B" w:rsidRPr="00C57B4E">
        <w:rPr>
          <w:rFonts w:ascii="Times New Roman" w:eastAsia="Times New Roman" w:hAnsi="Times New Roman" w:cs="Times New Roman"/>
          <w:sz w:val="28"/>
          <w:szCs w:val="28"/>
          <w:lang w:eastAsia="ru-RU"/>
        </w:rPr>
        <w:t>змогу</w:t>
      </w:r>
      <w:r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pacing w:val="2"/>
          <w:sz w:val="28"/>
          <w:szCs w:val="28"/>
          <w:lang w:eastAsia="ru-RU"/>
        </w:rPr>
        <w:t>привести</w:t>
      </w:r>
      <w:r w:rsidRPr="00C57B4E">
        <w:rPr>
          <w:rFonts w:ascii="Times New Roman" w:eastAsia="Times New Roman" w:hAnsi="Times New Roman" w:cs="Times New Roman"/>
          <w:sz w:val="28"/>
          <w:szCs w:val="28"/>
          <w:lang w:eastAsia="ru-RU"/>
        </w:rPr>
        <w:t xml:space="preserve"> натуральну форму </w:t>
      </w:r>
      <w:r w:rsidRPr="00C57B4E">
        <w:rPr>
          <w:rFonts w:ascii="Times New Roman" w:eastAsia="Times New Roman" w:hAnsi="Times New Roman" w:cs="Times New Roman"/>
          <w:spacing w:val="2"/>
          <w:sz w:val="28"/>
          <w:szCs w:val="28"/>
          <w:lang w:eastAsia="ru-RU"/>
        </w:rPr>
        <w:t>засобів праці</w:t>
      </w:r>
      <w:r w:rsidRPr="00C57B4E">
        <w:rPr>
          <w:rFonts w:ascii="Times New Roman" w:eastAsia="Times New Roman" w:hAnsi="Times New Roman" w:cs="Times New Roman"/>
          <w:sz w:val="28"/>
          <w:szCs w:val="28"/>
          <w:lang w:eastAsia="ru-RU"/>
        </w:rPr>
        <w:t xml:space="preserve"> до узагальнююч</w:t>
      </w:r>
      <w:r w:rsidR="0079712B" w:rsidRPr="00C57B4E">
        <w:rPr>
          <w:rFonts w:ascii="Times New Roman" w:eastAsia="Times New Roman" w:hAnsi="Times New Roman" w:cs="Times New Roman"/>
          <w:sz w:val="28"/>
          <w:szCs w:val="28"/>
          <w:lang w:eastAsia="ru-RU"/>
        </w:rPr>
        <w:t xml:space="preserve">их фінансових </w:t>
      </w:r>
      <w:r w:rsidRPr="00C57B4E">
        <w:rPr>
          <w:rFonts w:ascii="Times New Roman" w:eastAsia="Times New Roman" w:hAnsi="Times New Roman" w:cs="Times New Roman"/>
          <w:sz w:val="28"/>
          <w:szCs w:val="28"/>
          <w:lang w:eastAsia="ru-RU"/>
        </w:rPr>
        <w:t>показників</w:t>
      </w:r>
      <w:r w:rsidR="0079712B" w:rsidRPr="00C57B4E">
        <w:rPr>
          <w:rFonts w:ascii="Times New Roman" w:eastAsia="Times New Roman" w:hAnsi="Times New Roman" w:cs="Times New Roman"/>
          <w:sz w:val="28"/>
          <w:szCs w:val="28"/>
          <w:lang w:eastAsia="ru-RU"/>
        </w:rPr>
        <w:t xml:space="preserve"> в інформаційній системі управління</w:t>
      </w:r>
      <w:r w:rsidRPr="00C57B4E">
        <w:rPr>
          <w:rFonts w:ascii="Times New Roman" w:eastAsia="Times New Roman" w:hAnsi="Times New Roman" w:cs="Times New Roman"/>
          <w:sz w:val="28"/>
          <w:szCs w:val="28"/>
          <w:lang w:eastAsia="ru-RU"/>
        </w:rPr>
        <w:t xml:space="preserve">. </w:t>
      </w:r>
      <w:r w:rsidR="0079712B" w:rsidRPr="00C57B4E">
        <w:rPr>
          <w:rFonts w:ascii="Times New Roman" w:eastAsia="Times New Roman" w:hAnsi="Times New Roman" w:cs="Times New Roman"/>
          <w:sz w:val="28"/>
          <w:szCs w:val="28"/>
          <w:lang w:eastAsia="ru-RU"/>
        </w:rPr>
        <w:t xml:space="preserve">Вартісна </w:t>
      </w:r>
      <w:r w:rsidRPr="00C57B4E">
        <w:rPr>
          <w:rFonts w:ascii="Times New Roman" w:eastAsia="Times New Roman" w:hAnsi="Times New Roman" w:cs="Times New Roman"/>
          <w:sz w:val="28"/>
          <w:szCs w:val="28"/>
          <w:lang w:eastAsia="ru-RU"/>
        </w:rPr>
        <w:t xml:space="preserve">оцінка основних засобів </w:t>
      </w:r>
      <w:r w:rsidR="0079712B" w:rsidRPr="00C57B4E">
        <w:rPr>
          <w:rFonts w:ascii="Times New Roman" w:eastAsia="Times New Roman" w:hAnsi="Times New Roman" w:cs="Times New Roman"/>
          <w:sz w:val="28"/>
          <w:szCs w:val="28"/>
          <w:lang w:eastAsia="ru-RU"/>
        </w:rPr>
        <w:t xml:space="preserve">має велике значення для </w:t>
      </w:r>
      <w:r w:rsidRPr="00C57B4E">
        <w:rPr>
          <w:rFonts w:ascii="Times New Roman" w:eastAsia="Times New Roman" w:hAnsi="Times New Roman" w:cs="Times New Roman"/>
          <w:sz w:val="28"/>
          <w:szCs w:val="28"/>
          <w:lang w:eastAsia="ru-RU"/>
        </w:rPr>
        <w:t>прав</w:t>
      </w:r>
      <w:r w:rsidR="0079712B" w:rsidRPr="00C57B4E">
        <w:rPr>
          <w:rFonts w:ascii="Times New Roman" w:eastAsia="Times New Roman" w:hAnsi="Times New Roman" w:cs="Times New Roman"/>
          <w:sz w:val="28"/>
          <w:szCs w:val="28"/>
          <w:lang w:eastAsia="ru-RU"/>
        </w:rPr>
        <w:t>дивого та достовірного</w:t>
      </w:r>
      <w:r w:rsidRPr="00C57B4E">
        <w:rPr>
          <w:rFonts w:ascii="Times New Roman" w:eastAsia="Times New Roman" w:hAnsi="Times New Roman" w:cs="Times New Roman"/>
          <w:sz w:val="28"/>
          <w:szCs w:val="28"/>
          <w:lang w:eastAsia="ru-RU"/>
        </w:rPr>
        <w:t xml:space="preserve"> </w:t>
      </w:r>
      <w:r w:rsidR="0079712B" w:rsidRPr="00C57B4E">
        <w:rPr>
          <w:rFonts w:ascii="Times New Roman" w:eastAsia="Times New Roman" w:hAnsi="Times New Roman" w:cs="Times New Roman"/>
          <w:sz w:val="28"/>
          <w:szCs w:val="28"/>
          <w:lang w:eastAsia="ru-RU"/>
        </w:rPr>
        <w:t>визначення</w:t>
      </w:r>
      <w:r w:rsidRPr="00C57B4E">
        <w:rPr>
          <w:rFonts w:ascii="Times New Roman" w:eastAsia="Times New Roman" w:hAnsi="Times New Roman" w:cs="Times New Roman"/>
          <w:sz w:val="28"/>
          <w:szCs w:val="28"/>
          <w:lang w:eastAsia="ru-RU"/>
        </w:rPr>
        <w:t xml:space="preserve"> їх складу</w:t>
      </w:r>
      <w:r w:rsidR="00E7115B" w:rsidRPr="00C57B4E">
        <w:rPr>
          <w:rFonts w:ascii="Times New Roman" w:eastAsia="Times New Roman" w:hAnsi="Times New Roman" w:cs="Times New Roman"/>
          <w:sz w:val="28"/>
          <w:szCs w:val="28"/>
          <w:lang w:eastAsia="ru-RU"/>
        </w:rPr>
        <w:t>, динаміки</w:t>
      </w:r>
      <w:r w:rsidRPr="00C57B4E">
        <w:rPr>
          <w:rFonts w:ascii="Times New Roman" w:eastAsia="Times New Roman" w:hAnsi="Times New Roman" w:cs="Times New Roman"/>
          <w:sz w:val="28"/>
          <w:szCs w:val="28"/>
          <w:lang w:eastAsia="ru-RU"/>
        </w:rPr>
        <w:t xml:space="preserve"> і структури, </w:t>
      </w:r>
      <w:r w:rsidR="00E7115B" w:rsidRPr="00C57B4E">
        <w:rPr>
          <w:rFonts w:ascii="Times New Roman" w:eastAsia="Times New Roman" w:hAnsi="Times New Roman" w:cs="Times New Roman"/>
          <w:sz w:val="28"/>
          <w:szCs w:val="28"/>
          <w:lang w:eastAsia="ru-RU"/>
        </w:rPr>
        <w:t xml:space="preserve">впливу на витрати шляхом </w:t>
      </w:r>
      <w:r w:rsidRPr="00C57B4E">
        <w:rPr>
          <w:rFonts w:ascii="Times New Roman" w:eastAsia="Times New Roman" w:hAnsi="Times New Roman" w:cs="Times New Roman"/>
          <w:sz w:val="28"/>
          <w:szCs w:val="28"/>
          <w:lang w:eastAsia="ru-RU"/>
        </w:rPr>
        <w:t>визначенн</w:t>
      </w:r>
      <w:r w:rsidR="00E7115B" w:rsidRPr="00C57B4E">
        <w:rPr>
          <w:rFonts w:ascii="Times New Roman" w:eastAsia="Times New Roman" w:hAnsi="Times New Roman" w:cs="Times New Roman"/>
          <w:sz w:val="28"/>
          <w:szCs w:val="28"/>
          <w:lang w:eastAsia="ru-RU"/>
        </w:rPr>
        <w:t>я</w:t>
      </w:r>
      <w:r w:rsidRPr="00C57B4E">
        <w:rPr>
          <w:rFonts w:ascii="Times New Roman" w:eastAsia="Times New Roman" w:hAnsi="Times New Roman" w:cs="Times New Roman"/>
          <w:sz w:val="28"/>
          <w:szCs w:val="28"/>
          <w:lang w:eastAsia="ru-RU"/>
        </w:rPr>
        <w:t xml:space="preserve"> розміру амортизаційних відрахувань, а також </w:t>
      </w:r>
      <w:r w:rsidR="00E7115B" w:rsidRPr="00C57B4E">
        <w:rPr>
          <w:rFonts w:ascii="Times New Roman" w:eastAsia="Times New Roman" w:hAnsi="Times New Roman" w:cs="Times New Roman"/>
          <w:sz w:val="28"/>
          <w:szCs w:val="28"/>
          <w:lang w:eastAsia="ru-RU"/>
        </w:rPr>
        <w:t xml:space="preserve">при плануванні інвестиційно-інноваційної діяльності </w:t>
      </w:r>
      <w:r w:rsidR="002D186E" w:rsidRPr="00C57B4E">
        <w:rPr>
          <w:rFonts w:ascii="Times New Roman" w:eastAsia="Times New Roman" w:hAnsi="Times New Roman" w:cs="Times New Roman"/>
          <w:sz w:val="28"/>
          <w:szCs w:val="28"/>
          <w:lang w:eastAsia="ru-RU"/>
        </w:rPr>
        <w:t>й</w:t>
      </w:r>
      <w:r w:rsidR="00E7115B" w:rsidRPr="00C57B4E">
        <w:rPr>
          <w:rFonts w:ascii="Times New Roman" w:eastAsia="Times New Roman" w:hAnsi="Times New Roman" w:cs="Times New Roman"/>
          <w:sz w:val="28"/>
          <w:szCs w:val="28"/>
          <w:lang w:eastAsia="ru-RU"/>
        </w:rPr>
        <w:t xml:space="preserve"> аналізу</w:t>
      </w:r>
      <w:r w:rsidRPr="00C57B4E">
        <w:rPr>
          <w:rFonts w:ascii="Times New Roman" w:eastAsia="Times New Roman" w:hAnsi="Times New Roman" w:cs="Times New Roman"/>
          <w:sz w:val="28"/>
          <w:szCs w:val="28"/>
          <w:lang w:eastAsia="ru-RU"/>
        </w:rPr>
        <w:t xml:space="preserve"> економічної ефективності капітальних інвестицій. </w:t>
      </w:r>
    </w:p>
    <w:p w:rsidR="00D64EBA" w:rsidRPr="00C57B4E" w:rsidRDefault="00084CB5" w:rsidP="00943534">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Необхідно відрізняти економічну та бухгалтерську оцінку основних засобів.</w:t>
      </w:r>
      <w:r w:rsidR="00D64EBA"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Бухгалтерська оцінка проводиться відповідно до </w:t>
      </w:r>
      <w:r w:rsidR="009A16FC" w:rsidRPr="00C57B4E">
        <w:rPr>
          <w:rFonts w:ascii="Times New Roman" w:eastAsia="Times New Roman" w:hAnsi="Times New Roman" w:cs="Times New Roman"/>
          <w:sz w:val="28"/>
          <w:szCs w:val="28"/>
          <w:lang w:eastAsia="ru-RU"/>
        </w:rPr>
        <w:t>Н</w:t>
      </w:r>
      <w:r w:rsidRPr="00C57B4E">
        <w:rPr>
          <w:rFonts w:ascii="Times New Roman" w:eastAsia="Times New Roman" w:hAnsi="Times New Roman" w:cs="Times New Roman"/>
          <w:sz w:val="28"/>
          <w:szCs w:val="28"/>
          <w:lang w:eastAsia="ru-RU"/>
        </w:rPr>
        <w:t xml:space="preserve">П(С)БО 7. Порядок економічної оцінки активів регулюється Законами України </w:t>
      </w:r>
      <w:r w:rsidR="004D666F" w:rsidRPr="00C57B4E">
        <w:rPr>
          <w:rFonts w:ascii="Times New Roman" w:eastAsia="Times New Roman" w:hAnsi="Times New Roman" w:cs="Times New Roman"/>
          <w:sz w:val="28"/>
          <w:szCs w:val="28"/>
          <w:lang w:eastAsia="ru-RU"/>
        </w:rPr>
        <w:t>[</w:t>
      </w:r>
      <w:r w:rsidR="00C259BB">
        <w:rPr>
          <w:rFonts w:ascii="Times New Roman" w:eastAsia="Times New Roman" w:hAnsi="Times New Roman" w:cs="Times New Roman"/>
          <w:sz w:val="28"/>
          <w:szCs w:val="28"/>
          <w:lang w:val="ru-RU" w:eastAsia="ru-RU"/>
        </w:rPr>
        <w:t>90</w:t>
      </w:r>
      <w:r w:rsidR="004D666F" w:rsidRPr="00C57B4E">
        <w:rPr>
          <w:rFonts w:ascii="Times New Roman" w:eastAsia="Times New Roman" w:hAnsi="Times New Roman" w:cs="Times New Roman"/>
          <w:sz w:val="28"/>
          <w:szCs w:val="28"/>
          <w:lang w:val="ru-RU" w:eastAsia="ru-RU"/>
        </w:rPr>
        <w:t xml:space="preserve">; </w:t>
      </w:r>
      <w:r w:rsidR="00C259BB">
        <w:rPr>
          <w:rFonts w:ascii="Times New Roman" w:eastAsia="Times New Roman" w:hAnsi="Times New Roman" w:cs="Times New Roman"/>
          <w:sz w:val="28"/>
          <w:szCs w:val="28"/>
          <w:lang w:val="ru-RU" w:eastAsia="ru-RU"/>
        </w:rPr>
        <w:t>92</w:t>
      </w:r>
      <w:r w:rsidR="004D666F" w:rsidRPr="00C57B4E">
        <w:rPr>
          <w:rFonts w:ascii="Times New Roman" w:eastAsia="Times New Roman" w:hAnsi="Times New Roman" w:cs="Times New Roman"/>
          <w:sz w:val="28"/>
          <w:szCs w:val="28"/>
          <w:lang w:val="ru-RU" w:eastAsia="ru-RU"/>
        </w:rPr>
        <w:t xml:space="preserve">; </w:t>
      </w:r>
      <w:r w:rsidR="00C259BB">
        <w:rPr>
          <w:rFonts w:ascii="Times New Roman" w:eastAsia="Times New Roman" w:hAnsi="Times New Roman" w:cs="Times New Roman"/>
          <w:sz w:val="28"/>
          <w:szCs w:val="28"/>
          <w:lang w:val="ru-RU" w:eastAsia="ru-RU"/>
        </w:rPr>
        <w:t>88</w:t>
      </w:r>
      <w:r w:rsidR="004D666F"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та </w:t>
      </w:r>
      <w:r w:rsidR="009A16FC" w:rsidRPr="00C57B4E">
        <w:rPr>
          <w:rFonts w:ascii="Times New Roman" w:eastAsia="Times New Roman" w:hAnsi="Times New Roman" w:cs="Times New Roman"/>
          <w:sz w:val="28"/>
          <w:szCs w:val="28"/>
          <w:lang w:eastAsia="ru-RU"/>
        </w:rPr>
        <w:t xml:space="preserve">рядом </w:t>
      </w:r>
      <w:r w:rsidRPr="00C57B4E">
        <w:rPr>
          <w:rFonts w:ascii="Times New Roman" w:eastAsia="Times New Roman" w:hAnsi="Times New Roman" w:cs="Times New Roman"/>
          <w:sz w:val="28"/>
          <w:szCs w:val="28"/>
          <w:lang w:eastAsia="ru-RU"/>
        </w:rPr>
        <w:t>Національни</w:t>
      </w:r>
      <w:r w:rsidR="009A16FC" w:rsidRPr="00C57B4E">
        <w:rPr>
          <w:rFonts w:ascii="Times New Roman" w:eastAsia="Times New Roman" w:hAnsi="Times New Roman" w:cs="Times New Roman"/>
          <w:sz w:val="28"/>
          <w:szCs w:val="28"/>
          <w:lang w:eastAsia="ru-RU"/>
        </w:rPr>
        <w:t>х</w:t>
      </w:r>
      <w:r w:rsidRPr="00C57B4E">
        <w:rPr>
          <w:rFonts w:ascii="Times New Roman" w:eastAsia="Times New Roman" w:hAnsi="Times New Roman" w:cs="Times New Roman"/>
          <w:sz w:val="28"/>
          <w:szCs w:val="28"/>
          <w:lang w:eastAsia="ru-RU"/>
        </w:rPr>
        <w:t xml:space="preserve"> </w:t>
      </w:r>
      <w:r w:rsidR="009A16FC" w:rsidRPr="00C57B4E">
        <w:rPr>
          <w:rFonts w:ascii="Times New Roman" w:eastAsia="Times New Roman" w:hAnsi="Times New Roman" w:cs="Times New Roman"/>
          <w:sz w:val="28"/>
          <w:szCs w:val="28"/>
          <w:lang w:eastAsia="ru-RU"/>
        </w:rPr>
        <w:t>П(С)БО</w:t>
      </w:r>
      <w:r w:rsidRPr="00C57B4E">
        <w:rPr>
          <w:rFonts w:ascii="Times New Roman" w:eastAsia="Times New Roman" w:hAnsi="Times New Roman" w:cs="Times New Roman"/>
          <w:sz w:val="28"/>
          <w:szCs w:val="28"/>
          <w:lang w:eastAsia="ru-RU"/>
        </w:rPr>
        <w:t xml:space="preserve"> [</w:t>
      </w:r>
      <w:r w:rsidR="00C259BB">
        <w:rPr>
          <w:rFonts w:ascii="Times New Roman" w:eastAsia="Times New Roman" w:hAnsi="Times New Roman" w:cs="Times New Roman"/>
          <w:sz w:val="28"/>
          <w:szCs w:val="28"/>
          <w:lang w:val="ru-RU" w:eastAsia="ru-RU"/>
        </w:rPr>
        <w:t>64</w:t>
      </w:r>
      <w:r w:rsidR="00BD16D9" w:rsidRPr="00C57B4E">
        <w:rPr>
          <w:rFonts w:ascii="Times New Roman" w:eastAsia="Times New Roman" w:hAnsi="Times New Roman" w:cs="Times New Roman"/>
          <w:sz w:val="28"/>
          <w:szCs w:val="28"/>
          <w:lang w:val="ru-RU" w:eastAsia="ru-RU"/>
        </w:rPr>
        <w:t xml:space="preserve">; </w:t>
      </w:r>
      <w:r w:rsidR="00C259BB">
        <w:rPr>
          <w:rFonts w:ascii="Times New Roman" w:eastAsia="Times New Roman" w:hAnsi="Times New Roman" w:cs="Times New Roman"/>
          <w:sz w:val="28"/>
          <w:szCs w:val="28"/>
          <w:lang w:val="ru-RU" w:eastAsia="ru-RU"/>
        </w:rPr>
        <w:t>66</w:t>
      </w:r>
      <w:r w:rsidRPr="00C57B4E">
        <w:rPr>
          <w:rFonts w:ascii="Times New Roman" w:eastAsia="Times New Roman" w:hAnsi="Times New Roman" w:cs="Times New Roman"/>
          <w:sz w:val="28"/>
          <w:szCs w:val="28"/>
          <w:lang w:eastAsia="ru-RU"/>
        </w:rPr>
        <w:t xml:space="preserve">]. </w:t>
      </w:r>
    </w:p>
    <w:p w:rsidR="00D64EBA" w:rsidRPr="00C57B4E" w:rsidRDefault="001C7CFF" w:rsidP="00943534">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Чинна </w:t>
      </w:r>
      <w:r w:rsidR="00084CB5" w:rsidRPr="00C57B4E">
        <w:rPr>
          <w:rFonts w:ascii="Times New Roman" w:eastAsia="Times New Roman" w:hAnsi="Times New Roman" w:cs="Times New Roman"/>
          <w:sz w:val="28"/>
          <w:szCs w:val="28"/>
          <w:lang w:eastAsia="ru-RU"/>
        </w:rPr>
        <w:t xml:space="preserve">нормативно-правова база </w:t>
      </w:r>
      <w:r w:rsidRPr="00C57B4E">
        <w:rPr>
          <w:rFonts w:ascii="Times New Roman" w:eastAsia="Times New Roman" w:hAnsi="Times New Roman" w:cs="Times New Roman"/>
          <w:sz w:val="28"/>
          <w:szCs w:val="28"/>
          <w:lang w:eastAsia="ru-RU"/>
        </w:rPr>
        <w:t xml:space="preserve">в повній мірі </w:t>
      </w:r>
      <w:r w:rsidR="00084CB5" w:rsidRPr="00C57B4E">
        <w:rPr>
          <w:rFonts w:ascii="Times New Roman" w:eastAsia="Times New Roman" w:hAnsi="Times New Roman" w:cs="Times New Roman"/>
          <w:sz w:val="28"/>
          <w:szCs w:val="28"/>
          <w:lang w:eastAsia="ru-RU"/>
        </w:rPr>
        <w:t>забезпеч</w:t>
      </w:r>
      <w:r w:rsidRPr="00C57B4E">
        <w:rPr>
          <w:rFonts w:ascii="Times New Roman" w:eastAsia="Times New Roman" w:hAnsi="Times New Roman" w:cs="Times New Roman"/>
          <w:sz w:val="28"/>
          <w:szCs w:val="28"/>
          <w:lang w:eastAsia="ru-RU"/>
        </w:rPr>
        <w:t>ує</w:t>
      </w:r>
      <w:r w:rsidR="00084CB5" w:rsidRPr="00C57B4E">
        <w:rPr>
          <w:rFonts w:ascii="Times New Roman" w:eastAsia="Times New Roman" w:hAnsi="Times New Roman" w:cs="Times New Roman"/>
          <w:sz w:val="28"/>
          <w:szCs w:val="28"/>
          <w:lang w:eastAsia="ru-RU"/>
        </w:rPr>
        <w:t xml:space="preserve"> </w:t>
      </w:r>
      <w:r w:rsidR="0009024E" w:rsidRPr="00C57B4E">
        <w:rPr>
          <w:rFonts w:ascii="Times New Roman" w:eastAsia="Times New Roman" w:hAnsi="Times New Roman" w:cs="Times New Roman"/>
          <w:sz w:val="28"/>
          <w:szCs w:val="28"/>
          <w:lang w:eastAsia="ru-RU"/>
        </w:rPr>
        <w:t>перед</w:t>
      </w:r>
      <w:r w:rsidR="00084CB5" w:rsidRPr="00C57B4E">
        <w:rPr>
          <w:rFonts w:ascii="Times New Roman" w:eastAsia="Times New Roman" w:hAnsi="Times New Roman" w:cs="Times New Roman"/>
          <w:sz w:val="28"/>
          <w:szCs w:val="28"/>
          <w:lang w:eastAsia="ru-RU"/>
        </w:rPr>
        <w:t xml:space="preserve">умови </w:t>
      </w:r>
      <w:r w:rsidR="0009024E" w:rsidRPr="00C57B4E">
        <w:rPr>
          <w:rFonts w:ascii="Times New Roman" w:eastAsia="Times New Roman" w:hAnsi="Times New Roman" w:cs="Times New Roman"/>
          <w:sz w:val="28"/>
          <w:szCs w:val="28"/>
          <w:lang w:eastAsia="ru-RU"/>
        </w:rPr>
        <w:t xml:space="preserve">для </w:t>
      </w:r>
      <w:r w:rsidR="00084CB5" w:rsidRPr="00C57B4E">
        <w:rPr>
          <w:rFonts w:ascii="Times New Roman" w:eastAsia="Times New Roman" w:hAnsi="Times New Roman" w:cs="Times New Roman"/>
          <w:sz w:val="28"/>
          <w:szCs w:val="28"/>
          <w:lang w:eastAsia="ru-RU"/>
        </w:rPr>
        <w:t xml:space="preserve">проведення </w:t>
      </w:r>
      <w:r w:rsidRPr="00C57B4E">
        <w:rPr>
          <w:rFonts w:ascii="Times New Roman" w:eastAsia="Times New Roman" w:hAnsi="Times New Roman" w:cs="Times New Roman"/>
          <w:sz w:val="28"/>
          <w:szCs w:val="28"/>
          <w:lang w:eastAsia="ru-RU"/>
        </w:rPr>
        <w:t xml:space="preserve">первісної </w:t>
      </w:r>
      <w:r w:rsidR="00084CB5" w:rsidRPr="00C57B4E">
        <w:rPr>
          <w:rFonts w:ascii="Times New Roman" w:eastAsia="Times New Roman" w:hAnsi="Times New Roman" w:cs="Times New Roman"/>
          <w:sz w:val="28"/>
          <w:szCs w:val="28"/>
          <w:lang w:eastAsia="ru-RU"/>
        </w:rPr>
        <w:t>оцінки та переоцінки основних засобів</w:t>
      </w:r>
      <w:r w:rsidRPr="00C57B4E">
        <w:rPr>
          <w:rFonts w:ascii="Times New Roman" w:eastAsia="Times New Roman" w:hAnsi="Times New Roman" w:cs="Times New Roman"/>
          <w:sz w:val="28"/>
          <w:szCs w:val="28"/>
          <w:lang w:eastAsia="ru-RU"/>
        </w:rPr>
        <w:t xml:space="preserve"> на дату балансу</w:t>
      </w:r>
      <w:r w:rsidR="00084CB5"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Згідно </w:t>
      </w:r>
      <w:r w:rsidR="00084CB5" w:rsidRPr="00C57B4E">
        <w:rPr>
          <w:rFonts w:ascii="Times New Roman" w:eastAsia="Times New Roman" w:hAnsi="Times New Roman" w:cs="Times New Roman"/>
          <w:sz w:val="28"/>
          <w:szCs w:val="28"/>
          <w:lang w:eastAsia="ru-RU"/>
        </w:rPr>
        <w:t xml:space="preserve">із </w:t>
      </w:r>
      <w:r w:rsidRPr="00C57B4E">
        <w:rPr>
          <w:rFonts w:ascii="Times New Roman" w:eastAsia="Times New Roman" w:hAnsi="Times New Roman" w:cs="Times New Roman"/>
          <w:sz w:val="28"/>
          <w:szCs w:val="28"/>
          <w:lang w:eastAsia="ru-RU"/>
        </w:rPr>
        <w:t>законодавчо-правовою базою</w:t>
      </w:r>
      <w:r w:rsidR="00084CB5" w:rsidRPr="00C57B4E">
        <w:rPr>
          <w:rFonts w:ascii="Times New Roman" w:eastAsia="Times New Roman" w:hAnsi="Times New Roman" w:cs="Times New Roman"/>
          <w:sz w:val="28"/>
          <w:szCs w:val="28"/>
          <w:lang w:eastAsia="ru-RU"/>
        </w:rPr>
        <w:t xml:space="preserve"> </w:t>
      </w:r>
      <w:r w:rsidR="00C66B12" w:rsidRPr="00C57B4E">
        <w:rPr>
          <w:rFonts w:ascii="Times New Roman" w:eastAsia="Times New Roman" w:hAnsi="Times New Roman" w:cs="Times New Roman"/>
          <w:sz w:val="28"/>
          <w:szCs w:val="28"/>
          <w:lang w:eastAsia="ru-RU"/>
        </w:rPr>
        <w:t xml:space="preserve">нерухоме майно та інші основні засоби підприємства, які класифікуються за різними ознаками, </w:t>
      </w:r>
      <w:r w:rsidR="00084CB5" w:rsidRPr="00C57B4E">
        <w:rPr>
          <w:rFonts w:ascii="Times New Roman" w:eastAsia="Times New Roman" w:hAnsi="Times New Roman" w:cs="Times New Roman"/>
          <w:sz w:val="28"/>
          <w:szCs w:val="28"/>
          <w:lang w:eastAsia="ru-RU"/>
        </w:rPr>
        <w:t>підляга</w:t>
      </w:r>
      <w:r w:rsidR="00C66B12" w:rsidRPr="00C57B4E">
        <w:rPr>
          <w:rFonts w:ascii="Times New Roman" w:eastAsia="Times New Roman" w:hAnsi="Times New Roman" w:cs="Times New Roman"/>
          <w:sz w:val="28"/>
          <w:szCs w:val="28"/>
          <w:lang w:eastAsia="ru-RU"/>
        </w:rPr>
        <w:t>ють оцінці в момент взяття на баланс та на дату балансу</w:t>
      </w:r>
      <w:r w:rsidR="00084CB5" w:rsidRPr="00C57B4E">
        <w:rPr>
          <w:rFonts w:ascii="Times New Roman" w:eastAsia="Times New Roman" w:hAnsi="Times New Roman" w:cs="Times New Roman"/>
          <w:sz w:val="28"/>
          <w:szCs w:val="28"/>
          <w:lang w:eastAsia="ru-RU"/>
        </w:rPr>
        <w:t xml:space="preserve"> (рис. 1</w:t>
      </w:r>
      <w:r w:rsidR="00D64EBA" w:rsidRPr="00C57B4E">
        <w:rPr>
          <w:rFonts w:ascii="Times New Roman" w:eastAsia="Times New Roman" w:hAnsi="Times New Roman" w:cs="Times New Roman"/>
          <w:sz w:val="28"/>
          <w:szCs w:val="28"/>
          <w:lang w:eastAsia="ru-RU"/>
        </w:rPr>
        <w:t>.</w:t>
      </w:r>
      <w:r w:rsidR="003C6425" w:rsidRPr="00C57B4E">
        <w:rPr>
          <w:rFonts w:ascii="Times New Roman" w:eastAsia="Times New Roman" w:hAnsi="Times New Roman" w:cs="Times New Roman"/>
          <w:sz w:val="28"/>
          <w:szCs w:val="28"/>
          <w:lang w:eastAsia="ru-RU"/>
        </w:rPr>
        <w:t>5</w:t>
      </w:r>
      <w:r w:rsidR="00084CB5" w:rsidRPr="00C57B4E">
        <w:rPr>
          <w:rFonts w:ascii="Times New Roman" w:eastAsia="Times New Roman" w:hAnsi="Times New Roman" w:cs="Times New Roman"/>
          <w:sz w:val="28"/>
          <w:szCs w:val="28"/>
          <w:lang w:eastAsia="ru-RU"/>
        </w:rPr>
        <w:t xml:space="preserve">). </w:t>
      </w:r>
    </w:p>
    <w:p w:rsidR="00084CB5" w:rsidRPr="00C57B4E" w:rsidRDefault="00D64EBA" w:rsidP="00571131">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Об</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єкти оцінки поділяються на об</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єкти</w:t>
      </w:r>
      <w:r w:rsidR="00084CB5" w:rsidRPr="00C57B4E">
        <w:rPr>
          <w:rFonts w:ascii="Times New Roman" w:eastAsia="Times New Roman" w:hAnsi="Times New Roman" w:cs="Times New Roman"/>
          <w:sz w:val="28"/>
          <w:szCs w:val="28"/>
          <w:lang w:eastAsia="ru-RU"/>
        </w:rPr>
        <w:t xml:space="preserve"> у матеріальній форм</w:t>
      </w:r>
      <w:r w:rsidRPr="00C57B4E">
        <w:rPr>
          <w:rFonts w:ascii="Times New Roman" w:eastAsia="Times New Roman" w:hAnsi="Times New Roman" w:cs="Times New Roman"/>
          <w:sz w:val="28"/>
          <w:szCs w:val="28"/>
          <w:lang w:eastAsia="ru-RU"/>
        </w:rPr>
        <w:t>і, у нематеріальній формі та об</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єкти</w:t>
      </w:r>
      <w:r w:rsidR="00084CB5" w:rsidRPr="00C57B4E">
        <w:rPr>
          <w:rFonts w:ascii="Times New Roman" w:eastAsia="Times New Roman" w:hAnsi="Times New Roman" w:cs="Times New Roman"/>
          <w:sz w:val="28"/>
          <w:szCs w:val="28"/>
          <w:lang w:eastAsia="ru-RU"/>
        </w:rPr>
        <w:t xml:space="preserve"> ці</w:t>
      </w:r>
      <w:r w:rsidRPr="00C57B4E">
        <w:rPr>
          <w:rFonts w:ascii="Times New Roman" w:eastAsia="Times New Roman" w:hAnsi="Times New Roman" w:cs="Times New Roman"/>
          <w:sz w:val="28"/>
          <w:szCs w:val="28"/>
          <w:lang w:eastAsia="ru-RU"/>
        </w:rPr>
        <w:t>лісного майнового комплексу. Об</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єктами</w:t>
      </w:r>
      <w:r w:rsidR="00084CB5" w:rsidRPr="00C57B4E">
        <w:rPr>
          <w:rFonts w:ascii="Times New Roman" w:eastAsia="Times New Roman" w:hAnsi="Times New Roman" w:cs="Times New Roman"/>
          <w:sz w:val="28"/>
          <w:szCs w:val="28"/>
          <w:lang w:eastAsia="ru-RU"/>
        </w:rPr>
        <w:t xml:space="preserve"> оцінки у матеріальній формі є рухоме </w:t>
      </w:r>
      <w:r w:rsidR="00C66B12" w:rsidRPr="00C57B4E">
        <w:rPr>
          <w:rFonts w:ascii="Times New Roman" w:eastAsia="Times New Roman" w:hAnsi="Times New Roman" w:cs="Times New Roman"/>
          <w:sz w:val="28"/>
          <w:szCs w:val="28"/>
          <w:lang w:eastAsia="ru-RU"/>
        </w:rPr>
        <w:t xml:space="preserve">майно (матеріальні об’єкти, які можуть бути переміщеними без заподіяння їм шкоди) </w:t>
      </w:r>
      <w:r w:rsidR="00084CB5" w:rsidRPr="00C57B4E">
        <w:rPr>
          <w:rFonts w:ascii="Times New Roman" w:eastAsia="Times New Roman" w:hAnsi="Times New Roman" w:cs="Times New Roman"/>
          <w:sz w:val="28"/>
          <w:szCs w:val="28"/>
          <w:lang w:eastAsia="ru-RU"/>
        </w:rPr>
        <w:t>та нерухом</w:t>
      </w:r>
      <w:r w:rsidR="00C66B12" w:rsidRPr="00C57B4E">
        <w:rPr>
          <w:rFonts w:ascii="Times New Roman" w:eastAsia="Times New Roman" w:hAnsi="Times New Roman" w:cs="Times New Roman"/>
          <w:sz w:val="28"/>
          <w:szCs w:val="28"/>
          <w:lang w:eastAsia="ru-RU"/>
        </w:rPr>
        <w:t>ість</w:t>
      </w:r>
      <w:r w:rsidR="00571131" w:rsidRPr="00C57B4E">
        <w:rPr>
          <w:rFonts w:ascii="Times New Roman" w:eastAsia="Times New Roman" w:hAnsi="Times New Roman" w:cs="Times New Roman"/>
          <w:sz w:val="28"/>
          <w:szCs w:val="28"/>
          <w:lang w:eastAsia="ru-RU"/>
        </w:rPr>
        <w:t>. До не</w:t>
      </w:r>
      <w:r w:rsidR="00084CB5" w:rsidRPr="00C57B4E">
        <w:rPr>
          <w:rFonts w:ascii="Times New Roman" w:eastAsia="Times New Roman" w:hAnsi="Times New Roman" w:cs="Times New Roman"/>
          <w:iCs/>
          <w:spacing w:val="-4"/>
          <w:sz w:val="28"/>
          <w:szCs w:val="28"/>
          <w:lang w:eastAsia="ru-RU"/>
        </w:rPr>
        <w:t>рухом</w:t>
      </w:r>
      <w:r w:rsidR="00571131" w:rsidRPr="00C57B4E">
        <w:rPr>
          <w:rFonts w:ascii="Times New Roman" w:eastAsia="Times New Roman" w:hAnsi="Times New Roman" w:cs="Times New Roman"/>
          <w:iCs/>
          <w:spacing w:val="-4"/>
          <w:sz w:val="28"/>
          <w:szCs w:val="28"/>
          <w:lang w:eastAsia="ru-RU"/>
        </w:rPr>
        <w:t>ого</w:t>
      </w:r>
      <w:r w:rsidR="00084CB5" w:rsidRPr="00C57B4E">
        <w:rPr>
          <w:rFonts w:ascii="Times New Roman" w:eastAsia="Times New Roman" w:hAnsi="Times New Roman" w:cs="Times New Roman"/>
          <w:iCs/>
          <w:spacing w:val="-4"/>
          <w:sz w:val="28"/>
          <w:szCs w:val="28"/>
          <w:lang w:eastAsia="ru-RU"/>
        </w:rPr>
        <w:t xml:space="preserve"> майн</w:t>
      </w:r>
      <w:r w:rsidR="00571131" w:rsidRPr="00C57B4E">
        <w:rPr>
          <w:rFonts w:ascii="Times New Roman" w:eastAsia="Times New Roman" w:hAnsi="Times New Roman" w:cs="Times New Roman"/>
          <w:iCs/>
          <w:spacing w:val="-4"/>
          <w:sz w:val="28"/>
          <w:szCs w:val="28"/>
          <w:lang w:eastAsia="ru-RU"/>
        </w:rPr>
        <w:t>а</w:t>
      </w:r>
      <w:r w:rsidR="00084CB5" w:rsidRPr="00C57B4E">
        <w:rPr>
          <w:rFonts w:ascii="Times New Roman" w:eastAsia="Times New Roman" w:hAnsi="Times New Roman" w:cs="Times New Roman"/>
          <w:iCs/>
          <w:spacing w:val="-4"/>
          <w:sz w:val="28"/>
          <w:szCs w:val="28"/>
          <w:lang w:eastAsia="ru-RU"/>
        </w:rPr>
        <w:t xml:space="preserve"> (нерухом</w:t>
      </w:r>
      <w:r w:rsidR="00571131" w:rsidRPr="00C57B4E">
        <w:rPr>
          <w:rFonts w:ascii="Times New Roman" w:eastAsia="Times New Roman" w:hAnsi="Times New Roman" w:cs="Times New Roman"/>
          <w:iCs/>
          <w:spacing w:val="-4"/>
          <w:sz w:val="28"/>
          <w:szCs w:val="28"/>
          <w:lang w:eastAsia="ru-RU"/>
        </w:rPr>
        <w:t>ості</w:t>
      </w:r>
      <w:r w:rsidR="00084CB5" w:rsidRPr="00C57B4E">
        <w:rPr>
          <w:rFonts w:ascii="Times New Roman" w:eastAsia="Times New Roman" w:hAnsi="Times New Roman" w:cs="Times New Roman"/>
          <w:iCs/>
          <w:spacing w:val="-4"/>
          <w:sz w:val="28"/>
          <w:szCs w:val="28"/>
          <w:lang w:eastAsia="ru-RU"/>
        </w:rPr>
        <w:t xml:space="preserve">) </w:t>
      </w:r>
      <w:r w:rsidR="00571131" w:rsidRPr="00C57B4E">
        <w:rPr>
          <w:rFonts w:ascii="Times New Roman" w:eastAsia="Times New Roman" w:hAnsi="Times New Roman" w:cs="Times New Roman"/>
          <w:iCs/>
          <w:spacing w:val="-4"/>
          <w:sz w:val="28"/>
          <w:szCs w:val="28"/>
          <w:lang w:eastAsia="ru-RU"/>
        </w:rPr>
        <w:t>відносять</w:t>
      </w:r>
      <w:r w:rsidRPr="00C57B4E">
        <w:rPr>
          <w:rFonts w:ascii="Times New Roman" w:eastAsia="Times New Roman" w:hAnsi="Times New Roman" w:cs="Times New Roman"/>
          <w:iCs/>
          <w:spacing w:val="-4"/>
          <w:sz w:val="28"/>
          <w:szCs w:val="28"/>
          <w:lang w:eastAsia="ru-RU"/>
        </w:rPr>
        <w:t xml:space="preserve"> </w:t>
      </w:r>
      <w:r w:rsidR="00084CB5" w:rsidRPr="00C57B4E">
        <w:rPr>
          <w:rFonts w:ascii="Times New Roman" w:eastAsia="Times New Roman" w:hAnsi="Times New Roman" w:cs="Times New Roman"/>
          <w:spacing w:val="-4"/>
          <w:sz w:val="28"/>
          <w:szCs w:val="28"/>
          <w:lang w:eastAsia="ru-RU"/>
        </w:rPr>
        <w:t>земельн</w:t>
      </w:r>
      <w:r w:rsidR="00571131" w:rsidRPr="00C57B4E">
        <w:rPr>
          <w:rFonts w:ascii="Times New Roman" w:eastAsia="Times New Roman" w:hAnsi="Times New Roman" w:cs="Times New Roman"/>
          <w:spacing w:val="-4"/>
          <w:sz w:val="28"/>
          <w:szCs w:val="28"/>
          <w:lang w:eastAsia="ru-RU"/>
        </w:rPr>
        <w:t>і</w:t>
      </w:r>
      <w:r w:rsidR="00084CB5" w:rsidRPr="00C57B4E">
        <w:rPr>
          <w:rFonts w:ascii="Times New Roman" w:eastAsia="Times New Roman" w:hAnsi="Times New Roman" w:cs="Times New Roman"/>
          <w:spacing w:val="-4"/>
          <w:sz w:val="28"/>
          <w:szCs w:val="28"/>
          <w:lang w:eastAsia="ru-RU"/>
        </w:rPr>
        <w:t xml:space="preserve"> ділянк</w:t>
      </w:r>
      <w:r w:rsidR="00571131" w:rsidRPr="00C57B4E">
        <w:rPr>
          <w:rFonts w:ascii="Times New Roman" w:eastAsia="Times New Roman" w:hAnsi="Times New Roman" w:cs="Times New Roman"/>
          <w:spacing w:val="-4"/>
          <w:sz w:val="28"/>
          <w:szCs w:val="28"/>
          <w:lang w:eastAsia="ru-RU"/>
        </w:rPr>
        <w:t>и</w:t>
      </w:r>
      <w:r w:rsidR="00C66B12" w:rsidRPr="00C57B4E">
        <w:rPr>
          <w:rFonts w:ascii="Times New Roman" w:eastAsia="Times New Roman" w:hAnsi="Times New Roman" w:cs="Times New Roman"/>
          <w:spacing w:val="-4"/>
          <w:sz w:val="28"/>
          <w:szCs w:val="28"/>
          <w:lang w:eastAsia="ru-RU"/>
        </w:rPr>
        <w:t xml:space="preserve"> без </w:t>
      </w:r>
      <w:proofErr w:type="spellStart"/>
      <w:r w:rsidR="00C66B12" w:rsidRPr="00C57B4E">
        <w:rPr>
          <w:rFonts w:ascii="Times New Roman" w:eastAsia="Times New Roman" w:hAnsi="Times New Roman" w:cs="Times New Roman"/>
          <w:spacing w:val="-4"/>
          <w:sz w:val="28"/>
          <w:szCs w:val="28"/>
          <w:lang w:eastAsia="ru-RU"/>
        </w:rPr>
        <w:t>поліпшень</w:t>
      </w:r>
      <w:proofErr w:type="spellEnd"/>
      <w:r w:rsidR="0009024E" w:rsidRPr="00C57B4E">
        <w:rPr>
          <w:rFonts w:ascii="Times New Roman" w:eastAsia="Times New Roman" w:hAnsi="Times New Roman" w:cs="Times New Roman"/>
          <w:spacing w:val="-4"/>
          <w:sz w:val="28"/>
          <w:szCs w:val="28"/>
          <w:lang w:eastAsia="ru-RU"/>
        </w:rPr>
        <w:t>,</w:t>
      </w:r>
      <w:r w:rsidR="00C66B12" w:rsidRPr="00C57B4E">
        <w:rPr>
          <w:rFonts w:ascii="Times New Roman" w:eastAsia="Times New Roman" w:hAnsi="Times New Roman" w:cs="Times New Roman"/>
          <w:spacing w:val="-4"/>
          <w:sz w:val="28"/>
          <w:szCs w:val="28"/>
          <w:lang w:eastAsia="ru-RU"/>
        </w:rPr>
        <w:t xml:space="preserve"> </w:t>
      </w:r>
      <w:r w:rsidR="00084CB5" w:rsidRPr="00C57B4E">
        <w:rPr>
          <w:rFonts w:ascii="Times New Roman" w:eastAsia="Times New Roman" w:hAnsi="Times New Roman" w:cs="Times New Roman"/>
          <w:spacing w:val="-4"/>
          <w:sz w:val="28"/>
          <w:szCs w:val="28"/>
          <w:lang w:eastAsia="ru-RU"/>
        </w:rPr>
        <w:t>земельн</w:t>
      </w:r>
      <w:r w:rsidR="00571131" w:rsidRPr="00C57B4E">
        <w:rPr>
          <w:rFonts w:ascii="Times New Roman" w:eastAsia="Times New Roman" w:hAnsi="Times New Roman" w:cs="Times New Roman"/>
          <w:spacing w:val="-4"/>
          <w:sz w:val="28"/>
          <w:szCs w:val="28"/>
          <w:lang w:eastAsia="ru-RU"/>
        </w:rPr>
        <w:t>і</w:t>
      </w:r>
      <w:r w:rsidR="00084CB5" w:rsidRPr="00C57B4E">
        <w:rPr>
          <w:rFonts w:ascii="Times New Roman" w:eastAsia="Times New Roman" w:hAnsi="Times New Roman" w:cs="Times New Roman"/>
          <w:spacing w:val="-4"/>
          <w:sz w:val="28"/>
          <w:szCs w:val="28"/>
          <w:lang w:eastAsia="ru-RU"/>
        </w:rPr>
        <w:t xml:space="preserve"> ділянк</w:t>
      </w:r>
      <w:r w:rsidR="00571131" w:rsidRPr="00C57B4E">
        <w:rPr>
          <w:rFonts w:ascii="Times New Roman" w:eastAsia="Times New Roman" w:hAnsi="Times New Roman" w:cs="Times New Roman"/>
          <w:spacing w:val="-4"/>
          <w:sz w:val="28"/>
          <w:szCs w:val="28"/>
          <w:lang w:eastAsia="ru-RU"/>
        </w:rPr>
        <w:t>и</w:t>
      </w:r>
      <w:r w:rsidR="00084CB5" w:rsidRPr="00C57B4E">
        <w:rPr>
          <w:rFonts w:ascii="Times New Roman" w:eastAsia="Times New Roman" w:hAnsi="Times New Roman" w:cs="Times New Roman"/>
          <w:spacing w:val="-4"/>
          <w:sz w:val="28"/>
          <w:szCs w:val="28"/>
          <w:lang w:eastAsia="ru-RU"/>
        </w:rPr>
        <w:t xml:space="preserve"> з </w:t>
      </w:r>
      <w:r w:rsidR="00C66B12" w:rsidRPr="00C57B4E">
        <w:rPr>
          <w:rFonts w:ascii="Times New Roman" w:eastAsia="Times New Roman" w:hAnsi="Times New Roman" w:cs="Times New Roman"/>
          <w:spacing w:val="-4"/>
          <w:sz w:val="28"/>
          <w:szCs w:val="28"/>
          <w:lang w:eastAsia="ru-RU"/>
        </w:rPr>
        <w:t xml:space="preserve">капітальними </w:t>
      </w:r>
      <w:proofErr w:type="spellStart"/>
      <w:r w:rsidR="0009024E" w:rsidRPr="00C57B4E">
        <w:rPr>
          <w:rFonts w:ascii="Times New Roman" w:eastAsia="Times New Roman" w:hAnsi="Times New Roman" w:cs="Times New Roman"/>
          <w:spacing w:val="-4"/>
          <w:sz w:val="28"/>
          <w:szCs w:val="28"/>
          <w:lang w:eastAsia="ru-RU"/>
        </w:rPr>
        <w:t>поліпшеннями</w:t>
      </w:r>
      <w:proofErr w:type="spellEnd"/>
      <w:r w:rsidR="0009024E" w:rsidRPr="00C57B4E">
        <w:rPr>
          <w:rFonts w:ascii="Times New Roman" w:eastAsia="Times New Roman" w:hAnsi="Times New Roman" w:cs="Times New Roman"/>
          <w:spacing w:val="-4"/>
          <w:sz w:val="28"/>
          <w:szCs w:val="28"/>
          <w:lang w:eastAsia="ru-RU"/>
        </w:rPr>
        <w:t xml:space="preserve">, а також  </w:t>
      </w:r>
      <w:r w:rsidR="00084CB5" w:rsidRPr="00C57B4E">
        <w:rPr>
          <w:rFonts w:ascii="Times New Roman" w:eastAsia="Times New Roman" w:hAnsi="Times New Roman" w:cs="Times New Roman"/>
          <w:spacing w:val="-3"/>
          <w:sz w:val="28"/>
          <w:szCs w:val="28"/>
          <w:lang w:eastAsia="ru-RU"/>
        </w:rPr>
        <w:t>будівлі, споруди, інше майно, що згідно із законо</w:t>
      </w:r>
      <w:r w:rsidR="00084CB5" w:rsidRPr="00C57B4E">
        <w:rPr>
          <w:rFonts w:ascii="Times New Roman" w:eastAsia="Times New Roman" w:hAnsi="Times New Roman" w:cs="Times New Roman"/>
          <w:spacing w:val="-4"/>
          <w:sz w:val="28"/>
          <w:szCs w:val="28"/>
          <w:lang w:eastAsia="ru-RU"/>
        </w:rPr>
        <w:t>давством належить до нерухомого майна</w:t>
      </w:r>
      <w:r w:rsidR="00571131" w:rsidRPr="00C57B4E">
        <w:rPr>
          <w:rFonts w:ascii="Times New Roman" w:eastAsia="Times New Roman" w:hAnsi="Times New Roman" w:cs="Times New Roman"/>
          <w:spacing w:val="-4"/>
          <w:sz w:val="28"/>
          <w:szCs w:val="28"/>
          <w:lang w:eastAsia="ru-RU"/>
        </w:rPr>
        <w:t>.</w:t>
      </w:r>
    </w:p>
    <w:p w:rsidR="00F33CE8" w:rsidRPr="00C57B4E" w:rsidRDefault="00F33CE8">
      <w:pPr>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br w:type="page"/>
      </w:r>
    </w:p>
    <w:p w:rsidR="00F33CE8" w:rsidRPr="00C57B4E" w:rsidRDefault="00F33CE8" w:rsidP="00571131">
      <w:pPr>
        <w:widowControl w:val="0"/>
        <w:shd w:val="clear" w:color="auto" w:fill="FFFFFF"/>
        <w:ind w:right="10" w:firstLine="708"/>
        <w:rPr>
          <w:rFonts w:ascii="Times New Roman" w:eastAsia="Times New Roman" w:hAnsi="Times New Roman" w:cs="Times New Roman"/>
          <w:sz w:val="28"/>
          <w:szCs w:val="28"/>
          <w:lang w:val="ru-RU" w:eastAsia="ru-RU"/>
        </w:rPr>
      </w:pPr>
    </w:p>
    <w:p w:rsidR="00B2702E" w:rsidRPr="00C57B4E" w:rsidRDefault="00C549E0" w:rsidP="00943534">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i/>
          <w:iCs/>
          <w:noProof/>
          <w:sz w:val="28"/>
          <w:szCs w:val="28"/>
          <w:lang w:eastAsia="uk-UA"/>
        </w:rPr>
        <mc:AlternateContent>
          <mc:Choice Requires="wpg">
            <w:drawing>
              <wp:anchor distT="0" distB="0" distL="114300" distR="114300" simplePos="0" relativeHeight="251752448" behindDoc="0" locked="0" layoutInCell="1" allowOverlap="1" wp14:anchorId="0561980B" wp14:editId="0C129658">
                <wp:simplePos x="0" y="0"/>
                <wp:positionH relativeFrom="column">
                  <wp:posOffset>53340</wp:posOffset>
                </wp:positionH>
                <wp:positionV relativeFrom="paragraph">
                  <wp:posOffset>27305</wp:posOffset>
                </wp:positionV>
                <wp:extent cx="5915025" cy="4714875"/>
                <wp:effectExtent l="5715" t="8255" r="13335" b="10795"/>
                <wp:wrapNone/>
                <wp:docPr id="193" name="Group 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5025" cy="4714875"/>
                          <a:chOff x="1785" y="7455"/>
                          <a:chExt cx="9315" cy="7425"/>
                        </a:xfrm>
                      </wpg:grpSpPr>
                      <wps:wsp>
                        <wps:cNvPr id="194" name="Text Box 64" descr="Контурные ромбики"/>
                        <wps:cNvSpPr txBox="1">
                          <a:spLocks noChangeArrowheads="1"/>
                        </wps:cNvSpPr>
                        <wps:spPr bwMode="auto">
                          <a:xfrm>
                            <a:off x="1785" y="7455"/>
                            <a:ext cx="9315" cy="1440"/>
                          </a:xfrm>
                          <a:prstGeom prst="rect">
                            <a:avLst/>
                          </a:prstGeom>
                          <a:pattFill prst="openDmnd">
                            <a:fgClr>
                              <a:srgbClr val="000000"/>
                            </a:fgClr>
                            <a:bgClr>
                              <a:srgbClr val="FFFFFF"/>
                            </a:bgClr>
                          </a:pattFill>
                          <a:ln w="9525">
                            <a:solidFill>
                              <a:srgbClr val="000000"/>
                            </a:solidFill>
                            <a:miter lim="800000"/>
                            <a:headEnd/>
                            <a:tailEnd/>
                          </a:ln>
                        </wps:spPr>
                        <wps:txbx>
                          <w:txbxContent>
                            <w:p w:rsidR="00B01DC0" w:rsidRDefault="00B01DC0"/>
                          </w:txbxContent>
                        </wps:txbx>
                        <wps:bodyPr rot="0" vert="horz" wrap="square" lIns="91440" tIns="45720" rIns="91440" bIns="45720" anchor="t" anchorCtr="0" upright="1">
                          <a:noAutofit/>
                        </wps:bodyPr>
                      </wps:wsp>
                      <wps:wsp>
                        <wps:cNvPr id="195" name="Text Box 65"/>
                        <wps:cNvSpPr txBox="1">
                          <a:spLocks noChangeArrowheads="1"/>
                        </wps:cNvSpPr>
                        <wps:spPr bwMode="auto">
                          <a:xfrm>
                            <a:off x="5115" y="7575"/>
                            <a:ext cx="2595" cy="420"/>
                          </a:xfrm>
                          <a:prstGeom prst="rect">
                            <a:avLst/>
                          </a:prstGeom>
                          <a:solidFill>
                            <a:srgbClr val="FFFFFF"/>
                          </a:solidFill>
                          <a:ln w="9525">
                            <a:solidFill>
                              <a:srgbClr val="000000"/>
                            </a:solidFill>
                            <a:miter lim="800000"/>
                            <a:headEnd/>
                            <a:tailEnd/>
                          </a:ln>
                        </wps:spPr>
                        <wps:txbx>
                          <w:txbxContent>
                            <w:p w:rsidR="00B01DC0" w:rsidRPr="00B2702E" w:rsidRDefault="00B01DC0" w:rsidP="00B2702E">
                              <w:pPr>
                                <w:ind w:firstLine="0"/>
                                <w:jc w:val="center"/>
                                <w:rPr>
                                  <w:rFonts w:ascii="Times New Roman" w:hAnsi="Times New Roman" w:cs="Times New Roman"/>
                                  <w:b/>
                                  <w:sz w:val="24"/>
                                  <w:szCs w:val="24"/>
                                </w:rPr>
                              </w:pPr>
                              <w:r w:rsidRPr="00B2702E">
                                <w:rPr>
                                  <w:rFonts w:ascii="Times New Roman" w:hAnsi="Times New Roman" w:cs="Times New Roman"/>
                                  <w:b/>
                                  <w:sz w:val="24"/>
                                  <w:szCs w:val="24"/>
                                </w:rPr>
                                <w:t>ОБ’ЄКТИ ОЦІНКИ</w:t>
                              </w:r>
                            </w:p>
                          </w:txbxContent>
                        </wps:txbx>
                        <wps:bodyPr rot="0" vert="horz" wrap="square" lIns="91440" tIns="45720" rIns="91440" bIns="45720" anchor="t" anchorCtr="0" upright="1">
                          <a:noAutofit/>
                        </wps:bodyPr>
                      </wps:wsp>
                      <wps:wsp>
                        <wps:cNvPr id="196" name="Text Box 66"/>
                        <wps:cNvSpPr txBox="1">
                          <a:spLocks noChangeArrowheads="1"/>
                        </wps:cNvSpPr>
                        <wps:spPr bwMode="auto">
                          <a:xfrm>
                            <a:off x="1785" y="8265"/>
                            <a:ext cx="2850" cy="630"/>
                          </a:xfrm>
                          <a:prstGeom prst="rect">
                            <a:avLst/>
                          </a:prstGeom>
                          <a:solidFill>
                            <a:srgbClr val="FFFFFF"/>
                          </a:solidFill>
                          <a:ln w="9525">
                            <a:solidFill>
                              <a:srgbClr val="000000"/>
                            </a:solidFill>
                            <a:miter lim="800000"/>
                            <a:headEnd/>
                            <a:tailEnd/>
                          </a:ln>
                        </wps:spPr>
                        <wps:txbx>
                          <w:txbxContent>
                            <w:p w:rsidR="00B01DC0" w:rsidRPr="00B2702E" w:rsidRDefault="00B01DC0" w:rsidP="00B2702E">
                              <w:pPr>
                                <w:spacing w:line="216" w:lineRule="auto"/>
                                <w:ind w:firstLine="0"/>
                                <w:jc w:val="center"/>
                                <w:rPr>
                                  <w:rFonts w:ascii="Times New Roman" w:hAnsi="Times New Roman" w:cs="Times New Roman"/>
                                </w:rPr>
                              </w:pPr>
                              <w:r>
                                <w:rPr>
                                  <w:rFonts w:ascii="Times New Roman" w:hAnsi="Times New Roman" w:cs="Times New Roman"/>
                                </w:rPr>
                                <w:t>Об’єкти оцінки у матеріальній формі</w:t>
                              </w:r>
                            </w:p>
                          </w:txbxContent>
                        </wps:txbx>
                        <wps:bodyPr rot="0" vert="horz" wrap="square" lIns="91440" tIns="45720" rIns="91440" bIns="45720" anchor="t" anchorCtr="0" upright="1">
                          <a:noAutofit/>
                        </wps:bodyPr>
                      </wps:wsp>
                      <wps:wsp>
                        <wps:cNvPr id="197" name="Text Box 67"/>
                        <wps:cNvSpPr txBox="1">
                          <a:spLocks noChangeArrowheads="1"/>
                        </wps:cNvSpPr>
                        <wps:spPr bwMode="auto">
                          <a:xfrm>
                            <a:off x="4995" y="8265"/>
                            <a:ext cx="2850" cy="630"/>
                          </a:xfrm>
                          <a:prstGeom prst="rect">
                            <a:avLst/>
                          </a:prstGeom>
                          <a:solidFill>
                            <a:srgbClr val="FFFFFF"/>
                          </a:solidFill>
                          <a:ln w="9525">
                            <a:solidFill>
                              <a:srgbClr val="000000"/>
                            </a:solidFill>
                            <a:miter lim="800000"/>
                            <a:headEnd/>
                            <a:tailEnd/>
                          </a:ln>
                        </wps:spPr>
                        <wps:txbx>
                          <w:txbxContent>
                            <w:p w:rsidR="00B01DC0" w:rsidRPr="00B2702E" w:rsidRDefault="00B01DC0" w:rsidP="00B2702E">
                              <w:pPr>
                                <w:spacing w:line="216" w:lineRule="auto"/>
                                <w:ind w:firstLine="0"/>
                                <w:jc w:val="center"/>
                                <w:rPr>
                                  <w:rFonts w:ascii="Times New Roman" w:hAnsi="Times New Roman" w:cs="Times New Roman"/>
                                </w:rPr>
                              </w:pPr>
                              <w:r>
                                <w:rPr>
                                  <w:rFonts w:ascii="Times New Roman" w:hAnsi="Times New Roman" w:cs="Times New Roman"/>
                                </w:rPr>
                                <w:t>Об’єкти оцінки у нематеріальній формі</w:t>
                              </w:r>
                            </w:p>
                          </w:txbxContent>
                        </wps:txbx>
                        <wps:bodyPr rot="0" vert="horz" wrap="square" lIns="91440" tIns="45720" rIns="91440" bIns="45720" anchor="t" anchorCtr="0" upright="1">
                          <a:noAutofit/>
                        </wps:bodyPr>
                      </wps:wsp>
                      <wps:wsp>
                        <wps:cNvPr id="198" name="Text Box 68"/>
                        <wps:cNvSpPr txBox="1">
                          <a:spLocks noChangeArrowheads="1"/>
                        </wps:cNvSpPr>
                        <wps:spPr bwMode="auto">
                          <a:xfrm>
                            <a:off x="8250" y="8265"/>
                            <a:ext cx="2850" cy="630"/>
                          </a:xfrm>
                          <a:prstGeom prst="rect">
                            <a:avLst/>
                          </a:prstGeom>
                          <a:solidFill>
                            <a:srgbClr val="FFFFFF"/>
                          </a:solidFill>
                          <a:ln w="9525">
                            <a:solidFill>
                              <a:srgbClr val="000000"/>
                            </a:solidFill>
                            <a:miter lim="800000"/>
                            <a:headEnd/>
                            <a:tailEnd/>
                          </a:ln>
                        </wps:spPr>
                        <wps:txbx>
                          <w:txbxContent>
                            <w:p w:rsidR="00B01DC0" w:rsidRPr="00B2702E" w:rsidRDefault="00B01DC0" w:rsidP="00B2702E">
                              <w:pPr>
                                <w:spacing w:line="216" w:lineRule="auto"/>
                                <w:ind w:firstLine="0"/>
                                <w:jc w:val="center"/>
                                <w:rPr>
                                  <w:rFonts w:ascii="Times New Roman" w:hAnsi="Times New Roman" w:cs="Times New Roman"/>
                                </w:rPr>
                              </w:pPr>
                              <w:r>
                                <w:rPr>
                                  <w:rFonts w:ascii="Times New Roman" w:hAnsi="Times New Roman" w:cs="Times New Roman"/>
                                </w:rPr>
                                <w:t>Об’єкти цілісного майнового комплексу</w:t>
                              </w:r>
                            </w:p>
                          </w:txbxContent>
                        </wps:txbx>
                        <wps:bodyPr rot="0" vert="horz" wrap="square" lIns="91440" tIns="45720" rIns="91440" bIns="45720" anchor="t" anchorCtr="0" upright="1">
                          <a:noAutofit/>
                        </wps:bodyPr>
                      </wps:wsp>
                      <wps:wsp>
                        <wps:cNvPr id="199" name="AutoShape 69"/>
                        <wps:cNvCnPr>
                          <a:cxnSpLocks noChangeShapeType="1"/>
                        </wps:cNvCnPr>
                        <wps:spPr bwMode="auto">
                          <a:xfrm flipH="1">
                            <a:off x="3105" y="7995"/>
                            <a:ext cx="2010"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 name="AutoShape 70"/>
                        <wps:cNvCnPr>
                          <a:cxnSpLocks noChangeShapeType="1"/>
                        </wps:cNvCnPr>
                        <wps:spPr bwMode="auto">
                          <a:xfrm>
                            <a:off x="7710" y="7995"/>
                            <a:ext cx="2145"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1" name="AutoShape 71"/>
                        <wps:cNvCnPr>
                          <a:cxnSpLocks noChangeShapeType="1"/>
                        </wps:cNvCnPr>
                        <wps:spPr bwMode="auto">
                          <a:xfrm>
                            <a:off x="6450" y="7995"/>
                            <a:ext cx="15" cy="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 name="Text Box 72"/>
                        <wps:cNvSpPr txBox="1">
                          <a:spLocks noChangeArrowheads="1"/>
                        </wps:cNvSpPr>
                        <wps:spPr bwMode="auto">
                          <a:xfrm>
                            <a:off x="1785" y="9180"/>
                            <a:ext cx="1320" cy="1995"/>
                          </a:xfrm>
                          <a:prstGeom prst="rect">
                            <a:avLst/>
                          </a:prstGeom>
                          <a:solidFill>
                            <a:srgbClr val="FFFFFF"/>
                          </a:solidFill>
                          <a:ln w="9525">
                            <a:solidFill>
                              <a:srgbClr val="000000"/>
                            </a:solidFill>
                            <a:miter lim="800000"/>
                            <a:headEnd/>
                            <a:tailEnd/>
                          </a:ln>
                        </wps:spPr>
                        <wps:txbx>
                          <w:txbxContent>
                            <w:p w:rsidR="00B01DC0" w:rsidRDefault="00B01DC0" w:rsidP="00C65516">
                              <w:pPr>
                                <w:spacing w:line="216" w:lineRule="auto"/>
                                <w:ind w:firstLine="0"/>
                                <w:jc w:val="center"/>
                                <w:rPr>
                                  <w:rFonts w:ascii="Times New Roman" w:hAnsi="Times New Roman" w:cs="Times New Roman"/>
                                </w:rPr>
                              </w:pPr>
                            </w:p>
                            <w:p w:rsidR="00B01DC0" w:rsidRDefault="00B01DC0" w:rsidP="00C65516">
                              <w:pPr>
                                <w:spacing w:line="216" w:lineRule="auto"/>
                                <w:ind w:firstLine="0"/>
                                <w:jc w:val="center"/>
                                <w:rPr>
                                  <w:rFonts w:ascii="Times New Roman" w:hAnsi="Times New Roman" w:cs="Times New Roman"/>
                                </w:rPr>
                              </w:pPr>
                            </w:p>
                            <w:p w:rsidR="00B01DC0" w:rsidRPr="00C65516" w:rsidRDefault="00B01DC0" w:rsidP="00C65516">
                              <w:pPr>
                                <w:spacing w:line="216" w:lineRule="auto"/>
                                <w:ind w:firstLine="0"/>
                                <w:jc w:val="center"/>
                                <w:rPr>
                                  <w:rFonts w:ascii="Times New Roman" w:hAnsi="Times New Roman" w:cs="Times New Roman"/>
                                </w:rPr>
                              </w:pPr>
                              <w:r>
                                <w:rPr>
                                  <w:rFonts w:ascii="Times New Roman" w:hAnsi="Times New Roman" w:cs="Times New Roman"/>
                                </w:rPr>
                                <w:t>Нерухоме майно</w:t>
                              </w:r>
                            </w:p>
                          </w:txbxContent>
                        </wps:txbx>
                        <wps:bodyPr rot="0" vert="horz" wrap="square" lIns="91440" tIns="45720" rIns="91440" bIns="45720" anchor="t" anchorCtr="0" upright="1">
                          <a:noAutofit/>
                        </wps:bodyPr>
                      </wps:wsp>
                      <wps:wsp>
                        <wps:cNvPr id="203" name="Text Box 73"/>
                        <wps:cNvSpPr txBox="1">
                          <a:spLocks noChangeArrowheads="1"/>
                        </wps:cNvSpPr>
                        <wps:spPr bwMode="auto">
                          <a:xfrm>
                            <a:off x="4395" y="11850"/>
                            <a:ext cx="720" cy="3030"/>
                          </a:xfrm>
                          <a:prstGeom prst="rect">
                            <a:avLst/>
                          </a:prstGeom>
                          <a:solidFill>
                            <a:srgbClr val="FFFFFF"/>
                          </a:solidFill>
                          <a:ln w="9525">
                            <a:solidFill>
                              <a:srgbClr val="000000"/>
                            </a:solidFill>
                            <a:miter lim="800000"/>
                            <a:headEnd/>
                            <a:tailEnd/>
                          </a:ln>
                        </wps:spPr>
                        <wps:txbx>
                          <w:txbxContent>
                            <w:p w:rsidR="00B01DC0" w:rsidRPr="00C65516" w:rsidRDefault="00B01DC0" w:rsidP="00143093">
                              <w:pPr>
                                <w:spacing w:line="216" w:lineRule="auto"/>
                                <w:ind w:firstLine="0"/>
                                <w:jc w:val="left"/>
                                <w:rPr>
                                  <w:rFonts w:ascii="Times New Roman" w:hAnsi="Times New Roman" w:cs="Times New Roman"/>
                                </w:rPr>
                              </w:pPr>
                              <w:r>
                                <w:rPr>
                                  <w:rFonts w:ascii="Times New Roman" w:hAnsi="Times New Roman" w:cs="Times New Roman"/>
                                </w:rPr>
                                <w:t xml:space="preserve">Земельні ділянки з </w:t>
                              </w:r>
                              <w:proofErr w:type="spellStart"/>
                              <w:r>
                                <w:rPr>
                                  <w:rFonts w:ascii="Times New Roman" w:hAnsi="Times New Roman" w:cs="Times New Roman"/>
                                </w:rPr>
                                <w:t>поліпшеннями</w:t>
                              </w:r>
                              <w:proofErr w:type="spellEnd"/>
                            </w:p>
                          </w:txbxContent>
                        </wps:txbx>
                        <wps:bodyPr rot="0" vert="vert270" wrap="square" lIns="91440" tIns="45720" rIns="91440" bIns="45720" anchor="t" anchorCtr="0" upright="1">
                          <a:noAutofit/>
                        </wps:bodyPr>
                      </wps:wsp>
                      <wps:wsp>
                        <wps:cNvPr id="204" name="Text Box 74"/>
                        <wps:cNvSpPr txBox="1">
                          <a:spLocks noChangeArrowheads="1"/>
                        </wps:cNvSpPr>
                        <wps:spPr bwMode="auto">
                          <a:xfrm>
                            <a:off x="5370" y="11850"/>
                            <a:ext cx="735" cy="3030"/>
                          </a:xfrm>
                          <a:prstGeom prst="rect">
                            <a:avLst/>
                          </a:prstGeom>
                          <a:solidFill>
                            <a:srgbClr val="FFFFFF"/>
                          </a:solidFill>
                          <a:ln w="9525">
                            <a:solidFill>
                              <a:srgbClr val="000000"/>
                            </a:solidFill>
                            <a:miter lim="800000"/>
                            <a:headEnd/>
                            <a:tailEnd/>
                          </a:ln>
                        </wps:spPr>
                        <wps:txbx>
                          <w:txbxContent>
                            <w:p w:rsidR="00B01DC0" w:rsidRPr="00C65516" w:rsidRDefault="00B01DC0" w:rsidP="00143093">
                              <w:pPr>
                                <w:spacing w:line="216" w:lineRule="auto"/>
                                <w:ind w:firstLine="0"/>
                                <w:jc w:val="left"/>
                                <w:rPr>
                                  <w:rFonts w:ascii="Times New Roman" w:hAnsi="Times New Roman" w:cs="Times New Roman"/>
                                </w:rPr>
                              </w:pPr>
                              <w:r>
                                <w:rPr>
                                  <w:rFonts w:ascii="Times New Roman" w:hAnsi="Times New Roman" w:cs="Times New Roman"/>
                                </w:rPr>
                                <w:t>Інше нерухоме майно</w:t>
                              </w:r>
                            </w:p>
                          </w:txbxContent>
                        </wps:txbx>
                        <wps:bodyPr rot="0" vert="vert270" wrap="square" lIns="91440" tIns="45720" rIns="91440" bIns="45720" anchor="t" anchorCtr="0" upright="1">
                          <a:noAutofit/>
                        </wps:bodyPr>
                      </wps:wsp>
                      <wps:wsp>
                        <wps:cNvPr id="205" name="Text Box 75"/>
                        <wps:cNvSpPr txBox="1">
                          <a:spLocks noChangeArrowheads="1"/>
                        </wps:cNvSpPr>
                        <wps:spPr bwMode="auto">
                          <a:xfrm>
                            <a:off x="1785" y="11850"/>
                            <a:ext cx="465" cy="3030"/>
                          </a:xfrm>
                          <a:prstGeom prst="rect">
                            <a:avLst/>
                          </a:prstGeom>
                          <a:solidFill>
                            <a:srgbClr val="FFFFFF"/>
                          </a:solidFill>
                          <a:ln w="9525">
                            <a:solidFill>
                              <a:srgbClr val="000000"/>
                            </a:solidFill>
                            <a:miter lim="800000"/>
                            <a:headEnd/>
                            <a:tailEnd/>
                          </a:ln>
                        </wps:spPr>
                        <wps:txbx>
                          <w:txbxContent>
                            <w:p w:rsidR="00B01DC0" w:rsidRPr="00C65516" w:rsidRDefault="00B01DC0" w:rsidP="00143093">
                              <w:pPr>
                                <w:spacing w:line="216" w:lineRule="auto"/>
                                <w:ind w:firstLine="0"/>
                                <w:jc w:val="left"/>
                                <w:rPr>
                                  <w:rFonts w:ascii="Times New Roman" w:hAnsi="Times New Roman" w:cs="Times New Roman"/>
                                </w:rPr>
                              </w:pPr>
                              <w:r>
                                <w:rPr>
                                  <w:rFonts w:ascii="Times New Roman" w:hAnsi="Times New Roman" w:cs="Times New Roman"/>
                                </w:rPr>
                                <w:t xml:space="preserve">Будівлі </w:t>
                              </w:r>
                            </w:p>
                          </w:txbxContent>
                        </wps:txbx>
                        <wps:bodyPr rot="0" vert="vert270" wrap="square" lIns="91440" tIns="45720" rIns="91440" bIns="45720" anchor="t" anchorCtr="0" upright="1">
                          <a:noAutofit/>
                        </wps:bodyPr>
                      </wps:wsp>
                      <wps:wsp>
                        <wps:cNvPr id="206" name="Text Box 76"/>
                        <wps:cNvSpPr txBox="1">
                          <a:spLocks noChangeArrowheads="1"/>
                        </wps:cNvSpPr>
                        <wps:spPr bwMode="auto">
                          <a:xfrm>
                            <a:off x="2580" y="11850"/>
                            <a:ext cx="525" cy="3030"/>
                          </a:xfrm>
                          <a:prstGeom prst="rect">
                            <a:avLst/>
                          </a:prstGeom>
                          <a:solidFill>
                            <a:srgbClr val="FFFFFF"/>
                          </a:solidFill>
                          <a:ln w="9525">
                            <a:solidFill>
                              <a:srgbClr val="000000"/>
                            </a:solidFill>
                            <a:miter lim="800000"/>
                            <a:headEnd/>
                            <a:tailEnd/>
                          </a:ln>
                        </wps:spPr>
                        <wps:txbx>
                          <w:txbxContent>
                            <w:p w:rsidR="00B01DC0" w:rsidRPr="00C65516" w:rsidRDefault="00B01DC0" w:rsidP="00143093">
                              <w:pPr>
                                <w:spacing w:line="216" w:lineRule="auto"/>
                                <w:ind w:firstLine="0"/>
                                <w:jc w:val="left"/>
                                <w:rPr>
                                  <w:rFonts w:ascii="Times New Roman" w:hAnsi="Times New Roman" w:cs="Times New Roman"/>
                                </w:rPr>
                              </w:pPr>
                              <w:r>
                                <w:rPr>
                                  <w:rFonts w:ascii="Times New Roman" w:hAnsi="Times New Roman" w:cs="Times New Roman"/>
                                </w:rPr>
                                <w:t>Споруди</w:t>
                              </w:r>
                            </w:p>
                          </w:txbxContent>
                        </wps:txbx>
                        <wps:bodyPr rot="0" vert="vert270" wrap="square" lIns="91440" tIns="45720" rIns="91440" bIns="45720" anchor="t" anchorCtr="0" upright="1">
                          <a:noAutofit/>
                        </wps:bodyPr>
                      </wps:wsp>
                      <wps:wsp>
                        <wps:cNvPr id="207" name="Text Box 77"/>
                        <wps:cNvSpPr txBox="1">
                          <a:spLocks noChangeArrowheads="1"/>
                        </wps:cNvSpPr>
                        <wps:spPr bwMode="auto">
                          <a:xfrm>
                            <a:off x="3390" y="11850"/>
                            <a:ext cx="765" cy="3030"/>
                          </a:xfrm>
                          <a:prstGeom prst="rect">
                            <a:avLst/>
                          </a:prstGeom>
                          <a:solidFill>
                            <a:srgbClr val="FFFFFF"/>
                          </a:solidFill>
                          <a:ln w="9525">
                            <a:solidFill>
                              <a:srgbClr val="000000"/>
                            </a:solidFill>
                            <a:miter lim="800000"/>
                            <a:headEnd/>
                            <a:tailEnd/>
                          </a:ln>
                        </wps:spPr>
                        <wps:txbx>
                          <w:txbxContent>
                            <w:p w:rsidR="00B01DC0" w:rsidRPr="00C65516" w:rsidRDefault="00B01DC0" w:rsidP="00143093">
                              <w:pPr>
                                <w:spacing w:line="216" w:lineRule="auto"/>
                                <w:ind w:firstLine="0"/>
                                <w:jc w:val="left"/>
                                <w:rPr>
                                  <w:rFonts w:ascii="Times New Roman" w:hAnsi="Times New Roman" w:cs="Times New Roman"/>
                                </w:rPr>
                              </w:pPr>
                              <w:r>
                                <w:rPr>
                                  <w:rFonts w:ascii="Times New Roman" w:hAnsi="Times New Roman" w:cs="Times New Roman"/>
                                </w:rPr>
                                <w:t xml:space="preserve">Земельні ділянки без </w:t>
                              </w:r>
                              <w:proofErr w:type="spellStart"/>
                              <w:r>
                                <w:rPr>
                                  <w:rFonts w:ascii="Times New Roman" w:hAnsi="Times New Roman" w:cs="Times New Roman"/>
                                </w:rPr>
                                <w:t>поліпшень</w:t>
                              </w:r>
                              <w:proofErr w:type="spellEnd"/>
                            </w:p>
                          </w:txbxContent>
                        </wps:txbx>
                        <wps:bodyPr rot="0" vert="vert270" wrap="square" lIns="91440" tIns="45720" rIns="91440" bIns="45720" anchor="t" anchorCtr="0" upright="1">
                          <a:noAutofit/>
                        </wps:bodyPr>
                      </wps:wsp>
                      <wps:wsp>
                        <wps:cNvPr id="208" name="Text Box 78"/>
                        <wps:cNvSpPr txBox="1">
                          <a:spLocks noChangeArrowheads="1"/>
                        </wps:cNvSpPr>
                        <wps:spPr bwMode="auto">
                          <a:xfrm>
                            <a:off x="6600" y="11850"/>
                            <a:ext cx="1410" cy="3030"/>
                          </a:xfrm>
                          <a:prstGeom prst="rect">
                            <a:avLst/>
                          </a:prstGeom>
                          <a:solidFill>
                            <a:srgbClr val="FFFFFF"/>
                          </a:solidFill>
                          <a:ln w="9525">
                            <a:solidFill>
                              <a:srgbClr val="000000"/>
                            </a:solidFill>
                            <a:miter lim="800000"/>
                            <a:headEnd/>
                            <a:tailEnd/>
                          </a:ln>
                        </wps:spPr>
                        <wps:txbx>
                          <w:txbxContent>
                            <w:p w:rsidR="00B01DC0" w:rsidRPr="00C65516" w:rsidRDefault="00B01DC0" w:rsidP="006E41CE">
                              <w:pPr>
                                <w:spacing w:before="240" w:line="216" w:lineRule="auto"/>
                                <w:ind w:firstLine="0"/>
                                <w:rPr>
                                  <w:rFonts w:ascii="Times New Roman" w:hAnsi="Times New Roman" w:cs="Times New Roman"/>
                                </w:rPr>
                              </w:pPr>
                              <w:r>
                                <w:rPr>
                                  <w:rFonts w:ascii="Times New Roman" w:hAnsi="Times New Roman" w:cs="Times New Roman"/>
                                </w:rPr>
                                <w:t>Матеріальні об’єкти, які можуть бути переміщені без заподіяної їм шкоди</w:t>
                              </w:r>
                            </w:p>
                          </w:txbxContent>
                        </wps:txbx>
                        <wps:bodyPr rot="0" vert="vert270" wrap="square" lIns="91440" tIns="45720" rIns="91440" bIns="45720" anchor="t" anchorCtr="0" upright="1">
                          <a:noAutofit/>
                        </wps:bodyPr>
                      </wps:wsp>
                      <wps:wsp>
                        <wps:cNvPr id="209" name="Text Box 79"/>
                        <wps:cNvSpPr txBox="1">
                          <a:spLocks noChangeArrowheads="1"/>
                        </wps:cNvSpPr>
                        <wps:spPr bwMode="auto">
                          <a:xfrm>
                            <a:off x="6585" y="9180"/>
                            <a:ext cx="1575" cy="1995"/>
                          </a:xfrm>
                          <a:prstGeom prst="rect">
                            <a:avLst/>
                          </a:prstGeom>
                          <a:solidFill>
                            <a:srgbClr val="FFFFFF"/>
                          </a:solidFill>
                          <a:ln w="9525">
                            <a:solidFill>
                              <a:srgbClr val="000000"/>
                            </a:solidFill>
                            <a:miter lim="800000"/>
                            <a:headEnd/>
                            <a:tailEnd/>
                          </a:ln>
                        </wps:spPr>
                        <wps:txbx>
                          <w:txbxContent>
                            <w:p w:rsidR="00B01DC0" w:rsidRDefault="00B01DC0" w:rsidP="00C65516">
                              <w:pPr>
                                <w:spacing w:line="216" w:lineRule="auto"/>
                                <w:ind w:firstLine="0"/>
                                <w:jc w:val="center"/>
                                <w:rPr>
                                  <w:rFonts w:ascii="Times New Roman" w:hAnsi="Times New Roman" w:cs="Times New Roman"/>
                                </w:rPr>
                              </w:pPr>
                            </w:p>
                            <w:p w:rsidR="00B01DC0" w:rsidRDefault="00B01DC0" w:rsidP="00C65516">
                              <w:pPr>
                                <w:spacing w:line="216" w:lineRule="auto"/>
                                <w:ind w:firstLine="0"/>
                                <w:jc w:val="center"/>
                                <w:rPr>
                                  <w:rFonts w:ascii="Times New Roman" w:hAnsi="Times New Roman" w:cs="Times New Roman"/>
                                </w:rPr>
                              </w:pPr>
                            </w:p>
                            <w:p w:rsidR="00B01DC0" w:rsidRPr="00C65516" w:rsidRDefault="00B01DC0" w:rsidP="00C65516">
                              <w:pPr>
                                <w:spacing w:line="216" w:lineRule="auto"/>
                                <w:ind w:firstLine="0"/>
                                <w:jc w:val="center"/>
                                <w:rPr>
                                  <w:rFonts w:ascii="Times New Roman" w:hAnsi="Times New Roman" w:cs="Times New Roman"/>
                                </w:rPr>
                              </w:pPr>
                              <w:r>
                                <w:rPr>
                                  <w:rFonts w:ascii="Times New Roman" w:hAnsi="Times New Roman" w:cs="Times New Roman"/>
                                </w:rPr>
                                <w:t>Інші майнові права</w:t>
                              </w:r>
                            </w:p>
                          </w:txbxContent>
                        </wps:txbx>
                        <wps:bodyPr rot="0" vert="horz" wrap="square" lIns="91440" tIns="45720" rIns="91440" bIns="45720" anchor="t" anchorCtr="0" upright="1">
                          <a:noAutofit/>
                        </wps:bodyPr>
                      </wps:wsp>
                      <wps:wsp>
                        <wps:cNvPr id="210" name="Text Box 80"/>
                        <wps:cNvSpPr txBox="1">
                          <a:spLocks noChangeArrowheads="1"/>
                        </wps:cNvSpPr>
                        <wps:spPr bwMode="auto">
                          <a:xfrm>
                            <a:off x="3225" y="9180"/>
                            <a:ext cx="1335" cy="1995"/>
                          </a:xfrm>
                          <a:prstGeom prst="rect">
                            <a:avLst/>
                          </a:prstGeom>
                          <a:solidFill>
                            <a:srgbClr val="FFFFFF"/>
                          </a:solidFill>
                          <a:ln w="9525">
                            <a:solidFill>
                              <a:srgbClr val="000000"/>
                            </a:solidFill>
                            <a:miter lim="800000"/>
                            <a:headEnd/>
                            <a:tailEnd/>
                          </a:ln>
                        </wps:spPr>
                        <wps:txbx>
                          <w:txbxContent>
                            <w:p w:rsidR="00B01DC0" w:rsidRDefault="00B01DC0" w:rsidP="00C65516">
                              <w:pPr>
                                <w:spacing w:line="216" w:lineRule="auto"/>
                                <w:ind w:firstLine="0"/>
                                <w:jc w:val="center"/>
                                <w:rPr>
                                  <w:rFonts w:ascii="Times New Roman" w:hAnsi="Times New Roman" w:cs="Times New Roman"/>
                                </w:rPr>
                              </w:pPr>
                            </w:p>
                            <w:p w:rsidR="00B01DC0" w:rsidRDefault="00B01DC0" w:rsidP="00C65516">
                              <w:pPr>
                                <w:spacing w:line="216" w:lineRule="auto"/>
                                <w:ind w:firstLine="0"/>
                                <w:jc w:val="center"/>
                                <w:rPr>
                                  <w:rFonts w:ascii="Times New Roman" w:hAnsi="Times New Roman" w:cs="Times New Roman"/>
                                </w:rPr>
                              </w:pPr>
                            </w:p>
                            <w:p w:rsidR="00B01DC0" w:rsidRPr="00C65516" w:rsidRDefault="00B01DC0" w:rsidP="00C65516">
                              <w:pPr>
                                <w:spacing w:line="216" w:lineRule="auto"/>
                                <w:ind w:firstLine="0"/>
                                <w:jc w:val="center"/>
                                <w:rPr>
                                  <w:rFonts w:ascii="Times New Roman" w:hAnsi="Times New Roman" w:cs="Times New Roman"/>
                                </w:rPr>
                              </w:pPr>
                              <w:r>
                                <w:rPr>
                                  <w:rFonts w:ascii="Times New Roman" w:hAnsi="Times New Roman" w:cs="Times New Roman"/>
                                </w:rPr>
                                <w:t>Рухоме майно</w:t>
                              </w:r>
                            </w:p>
                          </w:txbxContent>
                        </wps:txbx>
                        <wps:bodyPr rot="0" vert="horz" wrap="square" lIns="91440" tIns="45720" rIns="91440" bIns="45720" anchor="t" anchorCtr="0" upright="1">
                          <a:noAutofit/>
                        </wps:bodyPr>
                      </wps:wsp>
                      <wps:wsp>
                        <wps:cNvPr id="211" name="Text Box 81"/>
                        <wps:cNvSpPr txBox="1">
                          <a:spLocks noChangeArrowheads="1"/>
                        </wps:cNvSpPr>
                        <wps:spPr bwMode="auto">
                          <a:xfrm>
                            <a:off x="4635" y="9180"/>
                            <a:ext cx="1830" cy="1995"/>
                          </a:xfrm>
                          <a:prstGeom prst="rect">
                            <a:avLst/>
                          </a:prstGeom>
                          <a:solidFill>
                            <a:srgbClr val="FFFFFF"/>
                          </a:solidFill>
                          <a:ln w="9525">
                            <a:solidFill>
                              <a:srgbClr val="000000"/>
                            </a:solidFill>
                            <a:miter lim="800000"/>
                            <a:headEnd/>
                            <a:tailEnd/>
                          </a:ln>
                        </wps:spPr>
                        <wps:txbx>
                          <w:txbxContent>
                            <w:p w:rsidR="00B01DC0" w:rsidRDefault="00B01DC0" w:rsidP="00C65516">
                              <w:pPr>
                                <w:spacing w:line="216" w:lineRule="auto"/>
                                <w:ind w:firstLine="0"/>
                                <w:rPr>
                                  <w:rFonts w:ascii="Times New Roman" w:hAnsi="Times New Roman" w:cs="Times New Roman"/>
                                </w:rPr>
                              </w:pPr>
                              <w:r>
                                <w:rPr>
                                  <w:rFonts w:ascii="Times New Roman" w:hAnsi="Times New Roman" w:cs="Times New Roman"/>
                                </w:rPr>
                                <w:t xml:space="preserve">Фінансові </w:t>
                              </w:r>
                              <w:proofErr w:type="spellStart"/>
                              <w:r>
                                <w:rPr>
                                  <w:rFonts w:ascii="Times New Roman" w:hAnsi="Times New Roman" w:cs="Times New Roman"/>
                                </w:rPr>
                                <w:t>інте-реси</w:t>
                              </w:r>
                              <w:proofErr w:type="spellEnd"/>
                              <w:r>
                                <w:rPr>
                                  <w:rFonts w:ascii="Times New Roman" w:hAnsi="Times New Roman" w:cs="Times New Roman"/>
                                </w:rPr>
                                <w:t xml:space="preserve"> (частки, паї, акції), цінні папери, опціони</w:t>
                              </w:r>
                            </w:p>
                            <w:p w:rsidR="00B01DC0" w:rsidRPr="00C65516" w:rsidRDefault="00B01DC0" w:rsidP="00C65516">
                              <w:pPr>
                                <w:spacing w:line="216" w:lineRule="auto"/>
                                <w:ind w:firstLine="0"/>
                                <w:rPr>
                                  <w:rFonts w:ascii="Times New Roman" w:hAnsi="Times New Roman" w:cs="Times New Roman"/>
                                </w:rPr>
                              </w:pPr>
                              <w:r>
                                <w:rPr>
                                  <w:rFonts w:ascii="Times New Roman" w:hAnsi="Times New Roman" w:cs="Times New Roman"/>
                                </w:rPr>
                                <w:t>векселі,</w:t>
                              </w:r>
                              <w:proofErr w:type="spellStart"/>
                              <w:r>
                                <w:rPr>
                                  <w:rFonts w:ascii="Times New Roman" w:hAnsi="Times New Roman" w:cs="Times New Roman"/>
                                </w:rPr>
                                <w:t>дебітор-ська</w:t>
                              </w:r>
                              <w:proofErr w:type="spellEnd"/>
                              <w:r>
                                <w:rPr>
                                  <w:rFonts w:ascii="Times New Roman" w:hAnsi="Times New Roman" w:cs="Times New Roman"/>
                                </w:rPr>
                                <w:t xml:space="preserve"> і </w:t>
                              </w:r>
                              <w:proofErr w:type="spellStart"/>
                              <w:r>
                                <w:rPr>
                                  <w:rFonts w:ascii="Times New Roman" w:hAnsi="Times New Roman" w:cs="Times New Roman"/>
                                </w:rPr>
                                <w:t>кредитор-ська</w:t>
                              </w:r>
                              <w:proofErr w:type="spellEnd"/>
                              <w:r>
                                <w:rPr>
                                  <w:rFonts w:ascii="Times New Roman" w:hAnsi="Times New Roman" w:cs="Times New Roman"/>
                                </w:rPr>
                                <w:t xml:space="preserve"> </w:t>
                              </w:r>
                              <w:proofErr w:type="spellStart"/>
                              <w:r>
                                <w:rPr>
                                  <w:rFonts w:ascii="Times New Roman" w:hAnsi="Times New Roman" w:cs="Times New Roman"/>
                                </w:rPr>
                                <w:t>заборгова-ність</w:t>
                              </w:r>
                              <w:proofErr w:type="spellEnd"/>
                            </w:p>
                          </w:txbxContent>
                        </wps:txbx>
                        <wps:bodyPr rot="0" vert="horz" wrap="square" lIns="91440" tIns="45720" rIns="91440" bIns="45720" anchor="t" anchorCtr="0" upright="1">
                          <a:noAutofit/>
                        </wps:bodyPr>
                      </wps:wsp>
                      <wps:wsp>
                        <wps:cNvPr id="212" name="Text Box 82"/>
                        <wps:cNvSpPr txBox="1">
                          <a:spLocks noChangeArrowheads="1"/>
                        </wps:cNvSpPr>
                        <wps:spPr bwMode="auto">
                          <a:xfrm>
                            <a:off x="8250" y="9180"/>
                            <a:ext cx="2850" cy="1995"/>
                          </a:xfrm>
                          <a:prstGeom prst="rect">
                            <a:avLst/>
                          </a:prstGeom>
                          <a:solidFill>
                            <a:srgbClr val="FFFFFF"/>
                          </a:solidFill>
                          <a:ln w="9525">
                            <a:solidFill>
                              <a:srgbClr val="000000"/>
                            </a:solidFill>
                            <a:miter lim="800000"/>
                            <a:headEnd/>
                            <a:tailEnd/>
                          </a:ln>
                        </wps:spPr>
                        <wps:txbx>
                          <w:txbxContent>
                            <w:p w:rsidR="00B01DC0" w:rsidRPr="00C65516" w:rsidRDefault="00B01DC0" w:rsidP="00C65516">
                              <w:pPr>
                                <w:spacing w:line="216" w:lineRule="auto"/>
                                <w:ind w:firstLine="0"/>
                                <w:rPr>
                                  <w:rFonts w:ascii="Times New Roman" w:hAnsi="Times New Roman" w:cs="Times New Roman"/>
                                </w:rPr>
                              </w:pPr>
                              <w:r>
                                <w:rPr>
                                  <w:rFonts w:ascii="Times New Roman" w:hAnsi="Times New Roman" w:cs="Times New Roman"/>
                                </w:rPr>
                                <w:t xml:space="preserve">Підприємства, їх </w:t>
                              </w:r>
                              <w:proofErr w:type="spellStart"/>
                              <w:r>
                                <w:rPr>
                                  <w:rFonts w:ascii="Times New Roman" w:hAnsi="Times New Roman" w:cs="Times New Roman"/>
                                </w:rPr>
                                <w:t>струк-турні</w:t>
                              </w:r>
                              <w:proofErr w:type="spellEnd"/>
                              <w:r>
                                <w:rPr>
                                  <w:rFonts w:ascii="Times New Roman" w:hAnsi="Times New Roman" w:cs="Times New Roman"/>
                                </w:rPr>
                                <w:t xml:space="preserve"> підрозділи (цехи, виробництва, дільниці), які можуть бути виділені в установленому порядку в самостійні об’єкти з подальшим складанням відповідного балансу </w:t>
                              </w:r>
                            </w:p>
                          </w:txbxContent>
                        </wps:txbx>
                        <wps:bodyPr rot="0" vert="horz" wrap="square" lIns="91440" tIns="45720" rIns="91440" bIns="45720" anchor="t" anchorCtr="0" upright="1">
                          <a:noAutofit/>
                        </wps:bodyPr>
                      </wps:wsp>
                      <wps:wsp>
                        <wps:cNvPr id="213" name="AutoShape 83"/>
                        <wps:cNvCnPr>
                          <a:cxnSpLocks noChangeShapeType="1"/>
                        </wps:cNvCnPr>
                        <wps:spPr bwMode="auto">
                          <a:xfrm>
                            <a:off x="2010" y="11610"/>
                            <a:ext cx="37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4" name="AutoShape 86"/>
                        <wps:cNvCnPr>
                          <a:cxnSpLocks noChangeShapeType="1"/>
                        </wps:cNvCnPr>
                        <wps:spPr bwMode="auto">
                          <a:xfrm>
                            <a:off x="2010" y="11610"/>
                            <a:ext cx="0"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5" name="AutoShape 87"/>
                        <wps:cNvCnPr>
                          <a:cxnSpLocks noChangeShapeType="1"/>
                        </wps:cNvCnPr>
                        <wps:spPr bwMode="auto">
                          <a:xfrm>
                            <a:off x="2835" y="11610"/>
                            <a:ext cx="0"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AutoShape 88"/>
                        <wps:cNvCnPr>
                          <a:cxnSpLocks noChangeShapeType="1"/>
                        </wps:cNvCnPr>
                        <wps:spPr bwMode="auto">
                          <a:xfrm>
                            <a:off x="3765" y="11610"/>
                            <a:ext cx="0"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7" name="AutoShape 89"/>
                        <wps:cNvCnPr>
                          <a:cxnSpLocks noChangeShapeType="1"/>
                        </wps:cNvCnPr>
                        <wps:spPr bwMode="auto">
                          <a:xfrm>
                            <a:off x="4740" y="11610"/>
                            <a:ext cx="0"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8" name="AutoShape 90"/>
                        <wps:cNvCnPr>
                          <a:cxnSpLocks noChangeShapeType="1"/>
                        </wps:cNvCnPr>
                        <wps:spPr bwMode="auto">
                          <a:xfrm>
                            <a:off x="5775" y="11610"/>
                            <a:ext cx="0" cy="2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9" name="AutoShape 91"/>
                        <wps:cNvCnPr>
                          <a:cxnSpLocks noChangeShapeType="1"/>
                        </wps:cNvCnPr>
                        <wps:spPr bwMode="auto">
                          <a:xfrm>
                            <a:off x="7245" y="11490"/>
                            <a:ext cx="1" cy="3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 name="AutoShape 92"/>
                        <wps:cNvCnPr>
                          <a:cxnSpLocks noChangeShapeType="1"/>
                        </wps:cNvCnPr>
                        <wps:spPr bwMode="auto">
                          <a:xfrm flipH="1">
                            <a:off x="3900" y="11490"/>
                            <a:ext cx="33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1" name="AutoShape 93"/>
                        <wps:cNvCnPr>
                          <a:cxnSpLocks noChangeShapeType="1"/>
                        </wps:cNvCnPr>
                        <wps:spPr bwMode="auto">
                          <a:xfrm flipV="1">
                            <a:off x="3900" y="11175"/>
                            <a:ext cx="0" cy="3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2" name="AutoShape 94"/>
                        <wps:cNvCnPr>
                          <a:cxnSpLocks noChangeShapeType="1"/>
                        </wps:cNvCnPr>
                        <wps:spPr bwMode="auto">
                          <a:xfrm>
                            <a:off x="2580" y="11175"/>
                            <a:ext cx="0" cy="4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3" name="AutoShape 96"/>
                        <wps:cNvSpPr>
                          <a:spLocks/>
                        </wps:cNvSpPr>
                        <wps:spPr bwMode="auto">
                          <a:xfrm rot="16200000">
                            <a:off x="3060" y="8340"/>
                            <a:ext cx="285" cy="1395"/>
                          </a:xfrm>
                          <a:prstGeom prst="rightBrace">
                            <a:avLst>
                              <a:gd name="adj1" fmla="val 4078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AutoShape 97"/>
                        <wps:cNvSpPr>
                          <a:spLocks/>
                        </wps:cNvSpPr>
                        <wps:spPr bwMode="auto">
                          <a:xfrm rot="16200000">
                            <a:off x="9495" y="8340"/>
                            <a:ext cx="285" cy="1395"/>
                          </a:xfrm>
                          <a:prstGeom prst="rightBrace">
                            <a:avLst>
                              <a:gd name="adj1" fmla="val 4078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5" name="AutoShape 98"/>
                        <wps:cNvSpPr>
                          <a:spLocks/>
                        </wps:cNvSpPr>
                        <wps:spPr bwMode="auto">
                          <a:xfrm rot="16200000">
                            <a:off x="6240" y="8340"/>
                            <a:ext cx="285" cy="1395"/>
                          </a:xfrm>
                          <a:prstGeom prst="rightBrace">
                            <a:avLst>
                              <a:gd name="adj1" fmla="val 4078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9" o:spid="_x0000_s1026" style="position:absolute;left:0;text-align:left;margin-left:4.2pt;margin-top:2.15pt;width:465.75pt;height:371.25pt;z-index:251752448" coordorigin="1785,7455" coordsize="9315,74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">
                <v:shapetype id="_x0000_t202" coordsize="21600,21600" o:spt="202" path="m,l,21600r21600,l21600,xe">
                  <v:stroke joinstyle="miter"/>
                  <v:path gradientshapeok="t" o:connecttype="rect"/>
                </v:shapetype>
                <v:shape id="Text Box 64" o:spid="_x0000_s1027" type="#_x0000_t202" alt="Контурные ромбики" style="position:absolute;left:1785;top:7455;width:931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bOx78A&#10;AADcAAAADwAAAGRycy9kb3ducmV2LnhtbERPTYvCMBC9C/sfwix406mryFqNsohC8WZd8Do0Y1ts&#10;JqWJWv/9ZkHwNo/3OatNbxt1587XTjRMxgkolsKZWkoNv6f96BuUDySGGies4ckeNuuPwYpS4x5y&#10;5HseShVDxKekoQqhTRF9UbElP3YtS+QurrMUIuxKNB09Yrht8CtJ5miplthQUcvbiotrfrMakvnT&#10;4LnHEnc7nmbZYXvMTK718LP/WYIK3Ie3+OXOTJy/mMH/M/EC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ps7HvwAAANwAAAAPAAAAAAAAAAAAAAAAAJgCAABkcnMvZG93bnJl&#10;di54bWxQSwUGAAAAAAQABAD1AAAAhAMAAAAA&#10;" fillcolor="black">
                  <v:fill r:id="rId13" o:title="" type="pattern"/>
                  <v:textbox>
                    <w:txbxContent>
                      <w:p w:rsidR="00B01DC0" w:rsidRDefault="00B01DC0"/>
                    </w:txbxContent>
                  </v:textbox>
                </v:shape>
                <v:shape id="Text Box 65" o:spid="_x0000_s1028" type="#_x0000_t202" style="position:absolute;left:5115;top:7575;width:259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0KOcMA&#10;AADcAAAADwAAAGRycy9kb3ducmV2LnhtbERPS2sCMRC+F/wPYQpeSs1qfW6NIoLF3qoVvQ6bcXdx&#10;M1mTuG7/fSMUepuP7znzZWsq0ZDzpWUF/V4CgjizuuRcweF78zoF4QOyxsoyKfghD8tF52mOqbZ3&#10;3lGzD7mIIexTVFCEUKdS+qwgg75na+LIna0zGCJ0udQO7zHcVHKQJGNpsOTYUGBN64Kyy/5mFEyH&#10;2+bkP9++jtn4XM3Cy6T5uDqlus/t6h1EoDb8i//cWx3nz0bweCZe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0KOcMAAADcAAAADwAAAAAAAAAAAAAAAACYAgAAZHJzL2Rv&#10;d25yZXYueG1sUEsFBgAAAAAEAAQA9QAAAIgDAAAAAA==&#10;">
                  <v:textbox>
                    <w:txbxContent>
                      <w:p w:rsidR="00B01DC0" w:rsidRPr="00B2702E" w:rsidRDefault="00B01DC0" w:rsidP="00B2702E">
                        <w:pPr>
                          <w:ind w:firstLine="0"/>
                          <w:jc w:val="center"/>
                          <w:rPr>
                            <w:rFonts w:ascii="Times New Roman" w:hAnsi="Times New Roman" w:cs="Times New Roman"/>
                            <w:b/>
                            <w:sz w:val="24"/>
                            <w:szCs w:val="24"/>
                          </w:rPr>
                        </w:pPr>
                        <w:r w:rsidRPr="00B2702E">
                          <w:rPr>
                            <w:rFonts w:ascii="Times New Roman" w:hAnsi="Times New Roman" w:cs="Times New Roman"/>
                            <w:b/>
                            <w:sz w:val="24"/>
                            <w:szCs w:val="24"/>
                          </w:rPr>
                          <w:t>ОБ’ЄКТИ ОЦІНКИ</w:t>
                        </w:r>
                      </w:p>
                    </w:txbxContent>
                  </v:textbox>
                </v:shape>
                <v:shape id="Text Box 66" o:spid="_x0000_s1029" type="#_x0000_t202" style="position:absolute;left:1785;top:8265;width:2850;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UTsMA&#10;AADcAAAADwAAAGRycy9kb3ducmV2LnhtbERPTWvCQBC9F/wPywheim5qJdXUVURo0Zu1otchOyah&#10;2dl0dxvjv3cFobd5vM+ZLztTi5acrywreBklIIhzqysuFBy+P4ZTED4ga6wtk4IreVguek9zzLS9&#10;8Be1+1CIGMI+QwVlCE0mpc9LMuhHtiGO3Nk6gyFCV0jt8BLDTS3HSZJKgxXHhhIbWpeU/+z/jILp&#10;ZNOe/PZ1d8zTcz0Lz2/t569TatDvVu8gAnXhX/xwb3ScP0vh/ky8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X+UTsMAAADcAAAADwAAAAAAAAAAAAAAAACYAgAAZHJzL2Rv&#10;d25yZXYueG1sUEsFBgAAAAAEAAQA9QAAAIgDAAAAAA==&#10;">
                  <v:textbox>
                    <w:txbxContent>
                      <w:p w:rsidR="00B01DC0" w:rsidRPr="00B2702E" w:rsidRDefault="00B01DC0" w:rsidP="00B2702E">
                        <w:pPr>
                          <w:spacing w:line="216" w:lineRule="auto"/>
                          <w:ind w:firstLine="0"/>
                          <w:jc w:val="center"/>
                          <w:rPr>
                            <w:rFonts w:ascii="Times New Roman" w:hAnsi="Times New Roman" w:cs="Times New Roman"/>
                          </w:rPr>
                        </w:pPr>
                        <w:r>
                          <w:rPr>
                            <w:rFonts w:ascii="Times New Roman" w:hAnsi="Times New Roman" w:cs="Times New Roman"/>
                          </w:rPr>
                          <w:t>Об’єкти оцінки у матеріальній формі</w:t>
                        </w:r>
                      </w:p>
                    </w:txbxContent>
                  </v:textbox>
                </v:shape>
                <v:shape id="Text Box 67" o:spid="_x0000_s1030" type="#_x0000_t202" style="position:absolute;left:4995;top:8265;width:2850;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Mx1cMA&#10;AADcAAAADwAAAGRycy9kb3ducmV2LnhtbERPS2sCMRC+F/wPYQQvpWar4mNrFBEqerO26HXYjLtL&#10;N5Ntkq7rvzeC4G0+vufMl62pREPOl5YVvPcTEMSZ1SXnCn6+P9+mIHxA1lhZJgVX8rBcdF7mmGp7&#10;4S9qDiEXMYR9igqKEOpUSp8VZND3bU0cubN1BkOELpfa4SWGm0oOkmQsDZYcGwqsaV1Q9nv4Nwqm&#10;o21z8rvh/piNz9UsvE6azZ9TqtdtVx8gArXhKX64tzrOn03g/ky8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jMx1cMAAADcAAAADwAAAAAAAAAAAAAAAACYAgAAZHJzL2Rv&#10;d25yZXYueG1sUEsFBgAAAAAEAAQA9QAAAIgDAAAAAA==&#10;">
                  <v:textbox>
                    <w:txbxContent>
                      <w:p w:rsidR="00B01DC0" w:rsidRPr="00B2702E" w:rsidRDefault="00B01DC0" w:rsidP="00B2702E">
                        <w:pPr>
                          <w:spacing w:line="216" w:lineRule="auto"/>
                          <w:ind w:firstLine="0"/>
                          <w:jc w:val="center"/>
                          <w:rPr>
                            <w:rFonts w:ascii="Times New Roman" w:hAnsi="Times New Roman" w:cs="Times New Roman"/>
                          </w:rPr>
                        </w:pPr>
                        <w:r>
                          <w:rPr>
                            <w:rFonts w:ascii="Times New Roman" w:hAnsi="Times New Roman" w:cs="Times New Roman"/>
                          </w:rPr>
                          <w:t>Об’єкти оцінки у нематеріальній формі</w:t>
                        </w:r>
                      </w:p>
                    </w:txbxContent>
                  </v:textbox>
                </v:shape>
                <v:shape id="Text Box 68" o:spid="_x0000_s1031" type="#_x0000_t202" style="position:absolute;left:8250;top:8265;width:2850;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ylp8YA&#10;AADcAAAADwAAAGRycy9kb3ducmV2LnhtbESPQW/CMAyF75P4D5GRuKCRwhCDjoCmSZvgtrFpu1qN&#10;aas1TkmyUv49PiDtZus9v/d5ve1dozoKsfZsYDrJQBEX3tZcGvj6fL1fgooJ2WLjmQxcKMJ2M7hb&#10;Y279mT+oO6RSSQjHHA1UKbW51rGoyGGc+JZYtKMPDpOsodQ24FnCXaNnWbbQDmuWhgpbeqmo+D38&#10;OQPL+a77ifuH9+9icWxWafzYvZ2CMaNh//wEKlGf/s23650V/JXQyjMygd5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6ylp8YAAADcAAAADwAAAAAAAAAAAAAAAACYAgAAZHJz&#10;L2Rvd25yZXYueG1sUEsFBgAAAAAEAAQA9QAAAIsDAAAAAA==&#10;">
                  <v:textbox>
                    <w:txbxContent>
                      <w:p w:rsidR="00B01DC0" w:rsidRPr="00B2702E" w:rsidRDefault="00B01DC0" w:rsidP="00B2702E">
                        <w:pPr>
                          <w:spacing w:line="216" w:lineRule="auto"/>
                          <w:ind w:firstLine="0"/>
                          <w:jc w:val="center"/>
                          <w:rPr>
                            <w:rFonts w:ascii="Times New Roman" w:hAnsi="Times New Roman" w:cs="Times New Roman"/>
                          </w:rPr>
                        </w:pPr>
                        <w:r>
                          <w:rPr>
                            <w:rFonts w:ascii="Times New Roman" w:hAnsi="Times New Roman" w:cs="Times New Roman"/>
                          </w:rPr>
                          <w:t>Об’єкти цілісного майнового комплексу</w:t>
                        </w:r>
                      </w:p>
                    </w:txbxContent>
                  </v:textbox>
                </v:shape>
                <v:shapetype id="_x0000_t32" coordsize="21600,21600" o:spt="32" o:oned="t" path="m,l21600,21600e" filled="f">
                  <v:path arrowok="t" fillok="f" o:connecttype="none"/>
                  <o:lock v:ext="edit" shapetype="t"/>
                </v:shapetype>
                <v:shape id="AutoShape 69" o:spid="_x0000_s1032" type="#_x0000_t32" style="position:absolute;left:3105;top:7995;width:2010;height:2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5ZzcEAAADcAAAADwAAAGRycy9kb3ducmV2LnhtbERPS2sCMRC+F/wPYYTealahpbsaRYWC&#10;9FJ8gB6Hzbgb3EyWTdys/74pCL3Nx/ecxWqwjeip88axgukkA0FcOm24UnA6fr19gvABWWPjmBQ8&#10;yMNqOXpZYKFd5D31h1CJFMK+QAV1CG0hpS9rsugnriVO3NV1FkOCXSV1hzGF20bOsuxDWjScGmps&#10;aVtTeTvcrQITf0zf7rZx832+eB3JPN6dUep1PKznIAIN4V/8dO90mp/n8PdMukA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nlnNwQAAANwAAAAPAAAAAAAAAAAAAAAA&#10;AKECAABkcnMvZG93bnJldi54bWxQSwUGAAAAAAQABAD5AAAAjwMAAAAA&#10;">
                  <v:stroke endarrow="block"/>
                </v:shape>
                <v:shape id="AutoShape 70" o:spid="_x0000_s1033" type="#_x0000_t32" style="position:absolute;left:7710;top:7995;width:2145;height:2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pP6MUAAADcAAAADwAAAGRycy9kb3ducmV2LnhtbESPT2vCQBTE74V+h+UVeqsbPZQaXaUU&#10;WiTSQ1WC3h7ZZxLMvg27a/746buFgsdhZn7DLNeDaURHzteWFUwnCQjiwuqaSwWH/efLGwgfkDU2&#10;lknBSB7Wq8eHJaba9vxD3S6UIkLYp6igCqFNpfRFRQb9xLbE0TtbZzBE6UqpHfYRbho5S5JXabDm&#10;uFBhSx8VFZfd1Sg4bufXfMy/Kcun8+yEzvjb/kup56fhfQEi0BDu4f/2RiuIRPg7E4+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JpP6MUAAADcAAAADwAAAAAAAAAA&#10;AAAAAAChAgAAZHJzL2Rvd25yZXYueG1sUEsFBgAAAAAEAAQA+QAAAJMDAAAAAA==&#10;">
                  <v:stroke endarrow="block"/>
                </v:shape>
                <v:shape id="AutoShape 71" o:spid="_x0000_s1034" type="#_x0000_t32" style="position:absolute;left:6450;top:7995;width:15;height:2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bqc8UAAADcAAAADwAAAGRycy9kb3ducmV2LnhtbESPQWvCQBSE7wX/w/IEb3UTD6LRVYqg&#10;iOJBLcHeHtnXJDT7NuyuGv31bqHQ4zAz3zDzZWcacSPna8sK0mECgriwuuZSwed5/T4B4QOyxsYy&#10;KXiQh+Wi9zbHTNs7H+l2CqWIEPYZKqhCaDMpfVGRQT+0LXH0vq0zGKJ0pdQO7xFuGjlKkrE0WHNc&#10;qLClVUXFz+lqFFz202v+yA+0y9Pp7gud8c/zRqlBv/uYgQjUhf/wX3urFYySFH7PxCMgF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9bqc8UAAADcAAAADwAAAAAAAAAA&#10;AAAAAAChAgAAZHJzL2Rvd25yZXYueG1sUEsFBgAAAAAEAAQA+QAAAJMDAAAAAA==&#10;">
                  <v:stroke endarrow="block"/>
                </v:shape>
                <v:shape id="Text Box 72" o:spid="_x0000_s1035" type="#_x0000_t202" style="position:absolute;left:1785;top:9180;width:1320;height:19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tmtsYA&#10;AADcAAAADwAAAGRycy9kb3ducmV2LnhtbESPW2vCQBSE3wv+h+UIvpS6MS1eoqsUoUXfvJT29ZA9&#10;JsHs2XR3G+O/d4WCj8PMfMMsVp2pRUvOV5YVjIYJCOLc6ooLBV/Hj5cpCB+QNdaWScGVPKyWvacF&#10;ZtpeeE/tIRQiQthnqKAMocmk9HlJBv3QNsTRO1lnMETpCqkdXiLc1DJNkrE0WHFcKLGhdUn5+fBn&#10;FEzfNu2P377uvvPxqZ6F50n7+euUGvS79zmIQF14hP/bG60gTVK4n4lHQC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WtmtsYAAADcAAAADwAAAAAAAAAAAAAAAACYAgAAZHJz&#10;L2Rvd25yZXYueG1sUEsFBgAAAAAEAAQA9QAAAIsDAAAAAA==&#10;">
                  <v:textbox>
                    <w:txbxContent>
                      <w:p w:rsidR="00B01DC0" w:rsidRDefault="00B01DC0" w:rsidP="00C65516">
                        <w:pPr>
                          <w:spacing w:line="216" w:lineRule="auto"/>
                          <w:ind w:firstLine="0"/>
                          <w:jc w:val="center"/>
                          <w:rPr>
                            <w:rFonts w:ascii="Times New Roman" w:hAnsi="Times New Roman" w:cs="Times New Roman"/>
                          </w:rPr>
                        </w:pPr>
                      </w:p>
                      <w:p w:rsidR="00B01DC0" w:rsidRDefault="00B01DC0" w:rsidP="00C65516">
                        <w:pPr>
                          <w:spacing w:line="216" w:lineRule="auto"/>
                          <w:ind w:firstLine="0"/>
                          <w:jc w:val="center"/>
                          <w:rPr>
                            <w:rFonts w:ascii="Times New Roman" w:hAnsi="Times New Roman" w:cs="Times New Roman"/>
                          </w:rPr>
                        </w:pPr>
                      </w:p>
                      <w:p w:rsidR="00B01DC0" w:rsidRPr="00C65516" w:rsidRDefault="00B01DC0" w:rsidP="00C65516">
                        <w:pPr>
                          <w:spacing w:line="216" w:lineRule="auto"/>
                          <w:ind w:firstLine="0"/>
                          <w:jc w:val="center"/>
                          <w:rPr>
                            <w:rFonts w:ascii="Times New Roman" w:hAnsi="Times New Roman" w:cs="Times New Roman"/>
                          </w:rPr>
                        </w:pPr>
                        <w:r>
                          <w:rPr>
                            <w:rFonts w:ascii="Times New Roman" w:hAnsi="Times New Roman" w:cs="Times New Roman"/>
                          </w:rPr>
                          <w:t>Нерухоме майно</w:t>
                        </w:r>
                      </w:p>
                    </w:txbxContent>
                  </v:textbox>
                </v:shape>
                <v:shape id="Text Box 73" o:spid="_x0000_s1036" type="#_x0000_t202" style="position:absolute;left:4395;top:11850;width:720;height:3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rh8QA&#10;AADcAAAADwAAAGRycy9kb3ducmV2LnhtbESP0WoCMRRE3wv9h3ALfatJrRTZGkUFwYKsuvYDLptr&#10;dunmZklS3f59Iwh9HGbmDDNbDK4TFwqx9azhdaRAENfetGw1fJ02L1MQMSEb7DyThl+KsJg/Psyw&#10;MP7KR7pUyYoM4VighialvpAy1g05jCPfE2fv7IPDlGWw0gS8Zrjr5Fipd+mw5bzQYE/rhurv6sdp&#10;KKu9WZ2HfXkow+fJTjbLndparZ+fhuUHiERD+g/f21ujYaze4HYmHwE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64fEAAAA3AAAAA8AAAAAAAAAAAAAAAAAmAIAAGRycy9k&#10;b3ducmV2LnhtbFBLBQYAAAAABAAEAPUAAACJAwAAAAA=&#10;">
                  <v:textbox style="layout-flow:vertical;mso-layout-flow-alt:bottom-to-top">
                    <w:txbxContent>
                      <w:p w:rsidR="00B01DC0" w:rsidRPr="00C65516" w:rsidRDefault="00B01DC0" w:rsidP="00143093">
                        <w:pPr>
                          <w:spacing w:line="216" w:lineRule="auto"/>
                          <w:ind w:firstLine="0"/>
                          <w:jc w:val="left"/>
                          <w:rPr>
                            <w:rFonts w:ascii="Times New Roman" w:hAnsi="Times New Roman" w:cs="Times New Roman"/>
                          </w:rPr>
                        </w:pPr>
                        <w:r>
                          <w:rPr>
                            <w:rFonts w:ascii="Times New Roman" w:hAnsi="Times New Roman" w:cs="Times New Roman"/>
                          </w:rPr>
                          <w:t xml:space="preserve">Земельні ділянки з </w:t>
                        </w:r>
                        <w:proofErr w:type="spellStart"/>
                        <w:r>
                          <w:rPr>
                            <w:rFonts w:ascii="Times New Roman" w:hAnsi="Times New Roman" w:cs="Times New Roman"/>
                          </w:rPr>
                          <w:t>поліпшеннями</w:t>
                        </w:r>
                        <w:proofErr w:type="spellEnd"/>
                      </w:p>
                    </w:txbxContent>
                  </v:textbox>
                </v:shape>
                <v:shape id="Text Box 74" o:spid="_x0000_s1037" type="#_x0000_t202" style="position:absolute;left:5370;top:11850;width:735;height:3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Zz88QA&#10;AADcAAAADwAAAGRycy9kb3ducmV2LnhtbESP0WoCMRRE3wv9h3ALfatJRUrZGkULgoKsdbcfcNlc&#10;s4ubmyWJuv17Uyj0cZiZM8x8ObpeXCnEzrOG14kCQdx407HV8F1vXt5BxIRssPdMGn4ownLx+DDH&#10;wvgbH+laJSsyhGOBGtqUhkLK2LTkME78QJy9kw8OU5bBShPwluGul1Ol3qTDjvNCiwN9ttScq4vT&#10;UFYHsz6Nh/KrDLvazjarvdparZ+fxtUHiERj+g//tbdGw1TN4PdMPgJ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2c/PEAAAA3AAAAA8AAAAAAAAAAAAAAAAAmAIAAGRycy9k&#10;b3ducmV2LnhtbFBLBQYAAAAABAAEAPUAAACJAwAAAAA=&#10;">
                  <v:textbox style="layout-flow:vertical;mso-layout-flow-alt:bottom-to-top">
                    <w:txbxContent>
                      <w:p w:rsidR="00B01DC0" w:rsidRPr="00C65516" w:rsidRDefault="00B01DC0" w:rsidP="00143093">
                        <w:pPr>
                          <w:spacing w:line="216" w:lineRule="auto"/>
                          <w:ind w:firstLine="0"/>
                          <w:jc w:val="left"/>
                          <w:rPr>
                            <w:rFonts w:ascii="Times New Roman" w:hAnsi="Times New Roman" w:cs="Times New Roman"/>
                          </w:rPr>
                        </w:pPr>
                        <w:r>
                          <w:rPr>
                            <w:rFonts w:ascii="Times New Roman" w:hAnsi="Times New Roman" w:cs="Times New Roman"/>
                          </w:rPr>
                          <w:t>Інше нерухоме майно</w:t>
                        </w:r>
                      </w:p>
                    </w:txbxContent>
                  </v:textbox>
                </v:shape>
                <v:shape id="Text Box 75" o:spid="_x0000_s1038" type="#_x0000_t202" style="position:absolute;left:1785;top:11850;width:465;height:3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rWaMQA&#10;AADcAAAADwAAAGRycy9kb3ducmV2LnhtbESP0WoCMRRE3wv9h3ALfatJpRbZGkUFwYKsuvYDLptr&#10;dunmZklS3f59Iwh9HGbmDDNbDK4TFwqx9azhdaRAENfetGw1fJ02L1MQMSEb7DyThl+KsJg/Psyw&#10;MP7KR7pUyYoM4VighialvpAy1g05jCPfE2fv7IPDlGWw0gS8Zrjr5Fipd+mw5bzQYE/rhurv6sdp&#10;KKu9WZ2HfXkow+fJvm2WO7W1Wj8/DcsPEImG9B++t7dGw1hN4HYmHwE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61mjEAAAA3AAAAA8AAAAAAAAAAAAAAAAAmAIAAGRycy9k&#10;b3ducmV2LnhtbFBLBQYAAAAABAAEAPUAAACJAwAAAAA=&#10;">
                  <v:textbox style="layout-flow:vertical;mso-layout-flow-alt:bottom-to-top">
                    <w:txbxContent>
                      <w:p w:rsidR="00B01DC0" w:rsidRPr="00C65516" w:rsidRDefault="00B01DC0" w:rsidP="00143093">
                        <w:pPr>
                          <w:spacing w:line="216" w:lineRule="auto"/>
                          <w:ind w:firstLine="0"/>
                          <w:jc w:val="left"/>
                          <w:rPr>
                            <w:rFonts w:ascii="Times New Roman" w:hAnsi="Times New Roman" w:cs="Times New Roman"/>
                          </w:rPr>
                        </w:pPr>
                        <w:r>
                          <w:rPr>
                            <w:rFonts w:ascii="Times New Roman" w:hAnsi="Times New Roman" w:cs="Times New Roman"/>
                          </w:rPr>
                          <w:t xml:space="preserve">Будівлі </w:t>
                        </w:r>
                      </w:p>
                    </w:txbxContent>
                  </v:textbox>
                </v:shape>
                <v:shape id="Text Box 76" o:spid="_x0000_s1039" type="#_x0000_t202" style="position:absolute;left:2580;top:11850;width:525;height:3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IH8QA&#10;AADcAAAADwAAAGRycy9kb3ducmV2LnhtbESP0WoCMRRE3wv9h3ALfatJpYhsjaIFQUFWXfsBl801&#10;u7i5WZKo6983hUIfh5k5w8wWg+vEjUJsPWt4HykQxLU3LVsN36f12xRETMgGO8+k4UERFvPnpxkW&#10;xt/5SLcqWZEhHAvU0KTUF1LGuiGHceR74uydfXCYsgxWmoD3DHedHCs1kQ5bzgsN9vTVUH2prk5D&#10;We3N6jzsy0MZtif7sV7u1MZq/foyLD9BJBrSf/ivvTEaxmoCv2fyEZ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SB/EAAAA3AAAAA8AAAAAAAAAAAAAAAAAmAIAAGRycy9k&#10;b3ducmV2LnhtbFBLBQYAAAAABAAEAPUAAACJAwAAAAA=&#10;">
                  <v:textbox style="layout-flow:vertical;mso-layout-flow-alt:bottom-to-top">
                    <w:txbxContent>
                      <w:p w:rsidR="00B01DC0" w:rsidRPr="00C65516" w:rsidRDefault="00B01DC0" w:rsidP="00143093">
                        <w:pPr>
                          <w:spacing w:line="216" w:lineRule="auto"/>
                          <w:ind w:firstLine="0"/>
                          <w:jc w:val="left"/>
                          <w:rPr>
                            <w:rFonts w:ascii="Times New Roman" w:hAnsi="Times New Roman" w:cs="Times New Roman"/>
                          </w:rPr>
                        </w:pPr>
                        <w:r>
                          <w:rPr>
                            <w:rFonts w:ascii="Times New Roman" w:hAnsi="Times New Roman" w:cs="Times New Roman"/>
                          </w:rPr>
                          <w:t>Споруди</w:t>
                        </w:r>
                      </w:p>
                    </w:txbxContent>
                  </v:textbox>
                </v:shape>
                <v:shape id="Text Box 77" o:spid="_x0000_s1040" type="#_x0000_t202" style="position:absolute;left:3390;top:11850;width:765;height:3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TthMQA&#10;AADcAAAADwAAAGRycy9kb3ducmV2LnhtbESP0WoCMRRE3wv9h3ALfatJpVjZGkUFwYKsuvYDLptr&#10;dunmZklS3f59Iwh9HGbmDDNbDK4TFwqx9azhdaRAENfetGw1fJ02L1MQMSEb7DyThl+KsJg/Psyw&#10;MP7KR7pUyYoM4VighialvpAy1g05jCPfE2fv7IPDlGWw0gS8Zrjr5FipiXTYcl5osKd1Q/V39eM0&#10;lNXerM7DvjyU4fNk3zbLndparZ+fhuUHiERD+g/f21ujYaze4XYmHwE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Ck7YTEAAAA3AAAAA8AAAAAAAAAAAAAAAAAmAIAAGRycy9k&#10;b3ducmV2LnhtbFBLBQYAAAAABAAEAPUAAACJAwAAAAA=&#10;">
                  <v:textbox style="layout-flow:vertical;mso-layout-flow-alt:bottom-to-top">
                    <w:txbxContent>
                      <w:p w:rsidR="00B01DC0" w:rsidRPr="00C65516" w:rsidRDefault="00B01DC0" w:rsidP="00143093">
                        <w:pPr>
                          <w:spacing w:line="216" w:lineRule="auto"/>
                          <w:ind w:firstLine="0"/>
                          <w:jc w:val="left"/>
                          <w:rPr>
                            <w:rFonts w:ascii="Times New Roman" w:hAnsi="Times New Roman" w:cs="Times New Roman"/>
                          </w:rPr>
                        </w:pPr>
                        <w:r>
                          <w:rPr>
                            <w:rFonts w:ascii="Times New Roman" w:hAnsi="Times New Roman" w:cs="Times New Roman"/>
                          </w:rPr>
                          <w:t xml:space="preserve">Земельні ділянки без </w:t>
                        </w:r>
                        <w:proofErr w:type="spellStart"/>
                        <w:r>
                          <w:rPr>
                            <w:rFonts w:ascii="Times New Roman" w:hAnsi="Times New Roman" w:cs="Times New Roman"/>
                          </w:rPr>
                          <w:t>поліпшень</w:t>
                        </w:r>
                        <w:proofErr w:type="spellEnd"/>
                      </w:p>
                    </w:txbxContent>
                  </v:textbox>
                </v:shape>
                <v:shape id="Text Box 78" o:spid="_x0000_s1041" type="#_x0000_t202" style="position:absolute;left:6600;top:11850;width:1410;height:30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t59sEA&#10;AADcAAAADwAAAGRycy9kb3ducmV2LnhtbERP3WrCMBS+H+wdwhnsbiaTIaMzLToQFEaddQ9waI5p&#10;sTkpSdTu7c3FYJcf3/+ymtwgrhRi71nD60yBIG696dlq+DluXt5BxIRscPBMGn4pQlU+PiyxMP7G&#10;B7o2yYocwrFADV1KYyFlbDtyGGd+JM7cyQeHKcNgpQl4y+FukHOlFtJhz7mhw5E+O2rPzcVpqJu9&#10;WZ+mff1dh93Rvm1WX2prtX5+mlYfIBJN6V/8594aDXOV1+Yz+QjI8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E7efbBAAAA3AAAAA8AAAAAAAAAAAAAAAAAmAIAAGRycy9kb3du&#10;cmV2LnhtbFBLBQYAAAAABAAEAPUAAACGAwAAAAA=&#10;">
                  <v:textbox style="layout-flow:vertical;mso-layout-flow-alt:bottom-to-top">
                    <w:txbxContent>
                      <w:p w:rsidR="00B01DC0" w:rsidRPr="00C65516" w:rsidRDefault="00B01DC0" w:rsidP="006E41CE">
                        <w:pPr>
                          <w:spacing w:before="240" w:line="216" w:lineRule="auto"/>
                          <w:ind w:firstLine="0"/>
                          <w:rPr>
                            <w:rFonts w:ascii="Times New Roman" w:hAnsi="Times New Roman" w:cs="Times New Roman"/>
                          </w:rPr>
                        </w:pPr>
                        <w:r>
                          <w:rPr>
                            <w:rFonts w:ascii="Times New Roman" w:hAnsi="Times New Roman" w:cs="Times New Roman"/>
                          </w:rPr>
                          <w:t>Матеріальні об’єкти, які можуть бути переміщені без заподіяної їм шкоди</w:t>
                        </w:r>
                      </w:p>
                    </w:txbxContent>
                  </v:textbox>
                </v:shape>
                <v:shape id="Text Box 79" o:spid="_x0000_s1042" type="#_x0000_t202" style="position:absolute;left:6585;top:9180;width:1575;height:19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0x8YA&#10;AADcAAAADwAAAGRycy9kb3ducmV2LnhtbESPW2sCMRSE3wv+h3AEX4pmtcXLapQitOhbvaCvh81x&#10;d3Fzsk3Sdf33Rij0cZiZb5jFqjWVaMj50rKC4SABQZxZXXKu4Hj47E9B+ICssbJMCu7kYbXsvCww&#10;1fbGO2r2IRcRwj5FBUUIdSqlzwoy6Ae2Jo7exTqDIUqXS+3wFuGmkqMkGUuDJceFAmtaF5Rd979G&#10;wfR905z99u37lI0v1Sy8TpqvH6dUr9t+zEEEasN/+K+90QpGyQyeZ+IRkM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8/0x8YAAADcAAAADwAAAAAAAAAAAAAAAACYAgAAZHJz&#10;L2Rvd25yZXYueG1sUEsFBgAAAAAEAAQA9QAAAIsDAAAAAA==&#10;">
                  <v:textbox>
                    <w:txbxContent>
                      <w:p w:rsidR="00B01DC0" w:rsidRDefault="00B01DC0" w:rsidP="00C65516">
                        <w:pPr>
                          <w:spacing w:line="216" w:lineRule="auto"/>
                          <w:ind w:firstLine="0"/>
                          <w:jc w:val="center"/>
                          <w:rPr>
                            <w:rFonts w:ascii="Times New Roman" w:hAnsi="Times New Roman" w:cs="Times New Roman"/>
                          </w:rPr>
                        </w:pPr>
                      </w:p>
                      <w:p w:rsidR="00B01DC0" w:rsidRDefault="00B01DC0" w:rsidP="00C65516">
                        <w:pPr>
                          <w:spacing w:line="216" w:lineRule="auto"/>
                          <w:ind w:firstLine="0"/>
                          <w:jc w:val="center"/>
                          <w:rPr>
                            <w:rFonts w:ascii="Times New Roman" w:hAnsi="Times New Roman" w:cs="Times New Roman"/>
                          </w:rPr>
                        </w:pPr>
                      </w:p>
                      <w:p w:rsidR="00B01DC0" w:rsidRPr="00C65516" w:rsidRDefault="00B01DC0" w:rsidP="00C65516">
                        <w:pPr>
                          <w:spacing w:line="216" w:lineRule="auto"/>
                          <w:ind w:firstLine="0"/>
                          <w:jc w:val="center"/>
                          <w:rPr>
                            <w:rFonts w:ascii="Times New Roman" w:hAnsi="Times New Roman" w:cs="Times New Roman"/>
                          </w:rPr>
                        </w:pPr>
                        <w:r>
                          <w:rPr>
                            <w:rFonts w:ascii="Times New Roman" w:hAnsi="Times New Roman" w:cs="Times New Roman"/>
                          </w:rPr>
                          <w:t>Інші майнові права</w:t>
                        </w:r>
                      </w:p>
                    </w:txbxContent>
                  </v:textbox>
                </v:shape>
                <v:shape id="Text Box 80" o:spid="_x0000_s1043" type="#_x0000_t202" style="position:absolute;left:3225;top:9180;width:1335;height:19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zLh8IA&#10;AADcAAAADwAAAGRycy9kb3ducmV2LnhtbERPy2oCMRTdC/2HcAtuxMloi4+pUYpgsTtrRbeXyZ0H&#10;ndxMkzhO/75ZCC4P573a9KYRHTlfW1YwSVIQxLnVNZcKTt+78QKED8gaG8uk4I88bNZPgxVm2t74&#10;i7pjKEUMYZ+hgiqENpPS5xUZ9IltiSNXWGcwROhKqR3eYrhp5DRNZ9JgzbGhwpa2FeU/x6tRsHjd&#10;dxf/+XI457OiWYbRvPv4dUoNn/v3NxCB+vAQ3917rWA6ifPjmXgE5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LMuHwgAAANwAAAAPAAAAAAAAAAAAAAAAAJgCAABkcnMvZG93&#10;bnJldi54bWxQSwUGAAAAAAQABAD1AAAAhwMAAAAA&#10;">
                  <v:textbox>
                    <w:txbxContent>
                      <w:p w:rsidR="00B01DC0" w:rsidRDefault="00B01DC0" w:rsidP="00C65516">
                        <w:pPr>
                          <w:spacing w:line="216" w:lineRule="auto"/>
                          <w:ind w:firstLine="0"/>
                          <w:jc w:val="center"/>
                          <w:rPr>
                            <w:rFonts w:ascii="Times New Roman" w:hAnsi="Times New Roman" w:cs="Times New Roman"/>
                          </w:rPr>
                        </w:pPr>
                      </w:p>
                      <w:p w:rsidR="00B01DC0" w:rsidRDefault="00B01DC0" w:rsidP="00C65516">
                        <w:pPr>
                          <w:spacing w:line="216" w:lineRule="auto"/>
                          <w:ind w:firstLine="0"/>
                          <w:jc w:val="center"/>
                          <w:rPr>
                            <w:rFonts w:ascii="Times New Roman" w:hAnsi="Times New Roman" w:cs="Times New Roman"/>
                          </w:rPr>
                        </w:pPr>
                      </w:p>
                      <w:p w:rsidR="00B01DC0" w:rsidRPr="00C65516" w:rsidRDefault="00B01DC0" w:rsidP="00C65516">
                        <w:pPr>
                          <w:spacing w:line="216" w:lineRule="auto"/>
                          <w:ind w:firstLine="0"/>
                          <w:jc w:val="center"/>
                          <w:rPr>
                            <w:rFonts w:ascii="Times New Roman" w:hAnsi="Times New Roman" w:cs="Times New Roman"/>
                          </w:rPr>
                        </w:pPr>
                        <w:r>
                          <w:rPr>
                            <w:rFonts w:ascii="Times New Roman" w:hAnsi="Times New Roman" w:cs="Times New Roman"/>
                          </w:rPr>
                          <w:t>Рухоме майно</w:t>
                        </w:r>
                      </w:p>
                    </w:txbxContent>
                  </v:textbox>
                </v:shape>
                <v:shape id="Text Box 81" o:spid="_x0000_s1044" type="#_x0000_t202" style="position:absolute;left:4635;top:9180;width:1830;height:19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BuHMUA&#10;AADcAAAADwAAAGRycy9kb3ducmV2LnhtbESPQWvCQBSE7wX/w/IEL0U3sUVt6ioiWPTWWrHXR/aZ&#10;hGbfxt01xn/vCoUeh5n5hpkvO1OLlpyvLCtIRwkI4tzqigsFh+/NcAbCB2SNtWVScCMPy0XvaY6Z&#10;tlf+onYfChEh7DNUUIbQZFL6vCSDfmQb4uidrDMYonSF1A6vEW5qOU6SiTRYcVwosaF1Sfnv/mIU&#10;zF637Y/fvXwe88mpfgvP0/bj7JQa9LvVO4hAXfgP/7W3WsE4TeF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YG4cxQAAANwAAAAPAAAAAAAAAAAAAAAAAJgCAABkcnMv&#10;ZG93bnJldi54bWxQSwUGAAAAAAQABAD1AAAAigMAAAAA&#10;">
                  <v:textbox>
                    <w:txbxContent>
                      <w:p w:rsidR="00B01DC0" w:rsidRDefault="00B01DC0" w:rsidP="00C65516">
                        <w:pPr>
                          <w:spacing w:line="216" w:lineRule="auto"/>
                          <w:ind w:firstLine="0"/>
                          <w:rPr>
                            <w:rFonts w:ascii="Times New Roman" w:hAnsi="Times New Roman" w:cs="Times New Roman"/>
                          </w:rPr>
                        </w:pPr>
                        <w:r>
                          <w:rPr>
                            <w:rFonts w:ascii="Times New Roman" w:hAnsi="Times New Roman" w:cs="Times New Roman"/>
                          </w:rPr>
                          <w:t xml:space="preserve">Фінансові </w:t>
                        </w:r>
                        <w:proofErr w:type="spellStart"/>
                        <w:r>
                          <w:rPr>
                            <w:rFonts w:ascii="Times New Roman" w:hAnsi="Times New Roman" w:cs="Times New Roman"/>
                          </w:rPr>
                          <w:t>інте-реси</w:t>
                        </w:r>
                        <w:proofErr w:type="spellEnd"/>
                        <w:r>
                          <w:rPr>
                            <w:rFonts w:ascii="Times New Roman" w:hAnsi="Times New Roman" w:cs="Times New Roman"/>
                          </w:rPr>
                          <w:t xml:space="preserve"> (частки, паї, акції), цінні папери, опціони</w:t>
                        </w:r>
                      </w:p>
                      <w:p w:rsidR="00B01DC0" w:rsidRPr="00C65516" w:rsidRDefault="00B01DC0" w:rsidP="00C65516">
                        <w:pPr>
                          <w:spacing w:line="216" w:lineRule="auto"/>
                          <w:ind w:firstLine="0"/>
                          <w:rPr>
                            <w:rFonts w:ascii="Times New Roman" w:hAnsi="Times New Roman" w:cs="Times New Roman"/>
                          </w:rPr>
                        </w:pPr>
                        <w:r>
                          <w:rPr>
                            <w:rFonts w:ascii="Times New Roman" w:hAnsi="Times New Roman" w:cs="Times New Roman"/>
                          </w:rPr>
                          <w:t>векселі,</w:t>
                        </w:r>
                        <w:proofErr w:type="spellStart"/>
                        <w:r>
                          <w:rPr>
                            <w:rFonts w:ascii="Times New Roman" w:hAnsi="Times New Roman" w:cs="Times New Roman"/>
                          </w:rPr>
                          <w:t>дебітор-ська</w:t>
                        </w:r>
                        <w:proofErr w:type="spellEnd"/>
                        <w:r>
                          <w:rPr>
                            <w:rFonts w:ascii="Times New Roman" w:hAnsi="Times New Roman" w:cs="Times New Roman"/>
                          </w:rPr>
                          <w:t xml:space="preserve"> і </w:t>
                        </w:r>
                        <w:proofErr w:type="spellStart"/>
                        <w:r>
                          <w:rPr>
                            <w:rFonts w:ascii="Times New Roman" w:hAnsi="Times New Roman" w:cs="Times New Roman"/>
                          </w:rPr>
                          <w:t>кредитор-ська</w:t>
                        </w:r>
                        <w:proofErr w:type="spellEnd"/>
                        <w:r>
                          <w:rPr>
                            <w:rFonts w:ascii="Times New Roman" w:hAnsi="Times New Roman" w:cs="Times New Roman"/>
                          </w:rPr>
                          <w:t xml:space="preserve"> </w:t>
                        </w:r>
                        <w:proofErr w:type="spellStart"/>
                        <w:r>
                          <w:rPr>
                            <w:rFonts w:ascii="Times New Roman" w:hAnsi="Times New Roman" w:cs="Times New Roman"/>
                          </w:rPr>
                          <w:t>заборгова-ність</w:t>
                        </w:r>
                        <w:proofErr w:type="spellEnd"/>
                      </w:p>
                    </w:txbxContent>
                  </v:textbox>
                </v:shape>
                <v:shape id="Text Box 82" o:spid="_x0000_s1045" type="#_x0000_t202" style="position:absolute;left:8250;top:9180;width:2850;height:19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Lwa8YA&#10;AADcAAAADwAAAGRycy9kb3ducmV2LnhtbESPW2vCQBSE3wv9D8sp9KXoxli8RFeRQsW+eUNfD9lj&#10;EsyejbvbmP77bqHg4zAz3zDzZWdq0ZLzlWUFg34Cgji3uuJCwfHw2ZuA8AFZY22ZFPyQh+Xi+WmO&#10;mbZ33lG7D4WIEPYZKihDaDIpfV6SQd+3DXH0LtYZDFG6QmqH9wg3tUyTZCQNVhwXSmzoo6T8uv82&#10;Cibvm/bsv4bbUz661NPwNm7XN6fU60u3moEI1IVH+L+90QrSQQp/Z+IRk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LLwa8YAAADcAAAADwAAAAAAAAAAAAAAAACYAgAAZHJz&#10;L2Rvd25yZXYueG1sUEsFBgAAAAAEAAQA9QAAAIsDAAAAAA==&#10;">
                  <v:textbox>
                    <w:txbxContent>
                      <w:p w:rsidR="00B01DC0" w:rsidRPr="00C65516" w:rsidRDefault="00B01DC0" w:rsidP="00C65516">
                        <w:pPr>
                          <w:spacing w:line="216" w:lineRule="auto"/>
                          <w:ind w:firstLine="0"/>
                          <w:rPr>
                            <w:rFonts w:ascii="Times New Roman" w:hAnsi="Times New Roman" w:cs="Times New Roman"/>
                          </w:rPr>
                        </w:pPr>
                        <w:r>
                          <w:rPr>
                            <w:rFonts w:ascii="Times New Roman" w:hAnsi="Times New Roman" w:cs="Times New Roman"/>
                          </w:rPr>
                          <w:t xml:space="preserve">Підприємства, їх </w:t>
                        </w:r>
                        <w:proofErr w:type="spellStart"/>
                        <w:r>
                          <w:rPr>
                            <w:rFonts w:ascii="Times New Roman" w:hAnsi="Times New Roman" w:cs="Times New Roman"/>
                          </w:rPr>
                          <w:t>струк-турні</w:t>
                        </w:r>
                        <w:proofErr w:type="spellEnd"/>
                        <w:r>
                          <w:rPr>
                            <w:rFonts w:ascii="Times New Roman" w:hAnsi="Times New Roman" w:cs="Times New Roman"/>
                          </w:rPr>
                          <w:t xml:space="preserve"> підрозділи (цехи, виробництва, дільниці), які можуть бути виділені в установленому порядку в самостійні об’єкти з подальшим складанням відповідного балансу </w:t>
                        </w:r>
                      </w:p>
                    </w:txbxContent>
                  </v:textbox>
                </v:shape>
                <v:shape id="AutoShape 83" o:spid="_x0000_s1046" type="#_x0000_t32" style="position:absolute;left:2010;top:11610;width:37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brFcYAAADcAAAADwAAAGRycy9kb3ducmV2LnhtbESPQWsCMRSE74X+h/AKvRTNrqVFVqNs&#10;C0IVPGj1/tw8N8HNy3YTdfvvG6HgcZiZb5jpvHeNuFAXrGcF+TADQVx5bblWsPteDMYgQkTW2Hgm&#10;Bb8UYD57fJhiof2VN3TZxlokCIcCFZgY20LKUBlyGIa+JU7e0XcOY5JdLXWH1wR3jRxl2bt0aDkt&#10;GGzp01B12p6dgvUy/ygPxi5Xmx+7fluUzbl+2Sv1/NSXExCR+ngP/7e/tIJR/gq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G6xXGAAAA3AAAAA8AAAAAAAAA&#10;AAAAAAAAoQIAAGRycy9kb3ducmV2LnhtbFBLBQYAAAAABAAEAPkAAACUAwAAAAA=&#10;"/>
                <v:shape id="AutoShape 86" o:spid="_x0000_s1047" type="#_x0000_t32" style="position:absolute;left:2010;top:1161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jfNsUAAADcAAAADwAAAGRycy9kb3ducmV2LnhtbESPQWvCQBSE74L/YXmCN91ERDS6SilU&#10;ROlBLaG9PbLPJDT7NuyuGvvruwWhx2FmvmFWm8404kbO15YVpOMEBHFhdc2lgo/z22gOwgdkjY1l&#10;UvAgD5t1v7fCTNs7H+l2CqWIEPYZKqhCaDMpfVGRQT+2LXH0LtYZDFG6UmqH9wg3jZwkyUwarDku&#10;VNjSa0XF9+lqFHweFtf8kb/TPk8X+y90xv+ct0oNB93LEkSgLvyHn+2dVjBJp/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njfNsUAAADcAAAADwAAAAAAAAAA&#10;AAAAAAChAgAAZHJzL2Rvd25yZXYueG1sUEsFBgAAAAAEAAQA+QAAAJMDAAAAAA==&#10;">
                  <v:stroke endarrow="block"/>
                </v:shape>
                <v:shape id="AutoShape 87" o:spid="_x0000_s1048" type="#_x0000_t32" style="position:absolute;left:2835;top:1161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R6rcUAAADcAAAADwAAAGRycy9kb3ducmV2LnhtbESPQWvCQBSE74L/YXmCN91EUDS6SilU&#10;ROlBLaG9PbLPJDT7NuyuGvvruwWhx2FmvmFWm8404kbO15YVpOMEBHFhdc2lgo/z22gOwgdkjY1l&#10;UvAgD5t1v7fCTNs7H+l2CqWIEPYZKqhCaDMpfVGRQT+2LXH0LtYZDFG6UmqH9wg3jZwkyUwarDku&#10;VNjSa0XF9+lqFHweFtf8kb/TPk8X+y90xv+ct0oNB93LEkSgLvyHn+2dVjBJp/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TR6rcUAAADcAAAADwAAAAAAAAAA&#10;AAAAAAChAgAAZHJzL2Rvd25yZXYueG1sUEsFBgAAAAAEAAQA+QAAAJMDAAAAAA==&#10;">
                  <v:stroke endarrow="block"/>
                </v:shape>
                <v:shape id="AutoShape 88" o:spid="_x0000_s1049" type="#_x0000_t32" style="position:absolute;left:3765;top:1161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bk2sUAAADcAAAADwAAAGRycy9kb3ducmV2LnhtbESPT4vCMBTE78J+h/AWvGlaD7J2jbIs&#10;7CLKHvxDcW+P5tkWm5eSRK1+eiMIHoeZ+Q0znXemEWdyvrasIB0mIIgLq2suFey2P4MPED4ga2ws&#10;k4IreZjP3npTzLS98JrOm1CKCGGfoYIqhDaT0hcVGfRD2xJH72CdwRClK6V2eIlw08hRkoylwZrj&#10;QoUtfVdUHDcno2C/mpzya/5HyzydLP/RGX/b/irVf+++PkEE6sIr/GwvtIJROobHmXgE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ebk2sUAAADcAAAADwAAAAAAAAAA&#10;AAAAAAChAgAAZHJzL2Rvd25yZXYueG1sUEsFBgAAAAAEAAQA+QAAAJMDAAAAAA==&#10;">
                  <v:stroke endarrow="block"/>
                </v:shape>
                <v:shape id="AutoShape 89" o:spid="_x0000_s1050" type="#_x0000_t32" style="position:absolute;left:4740;top:1161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pBQcYAAADcAAAADwAAAGRycy9kb3ducmV2LnhtbESPT2vCQBTE74LfYXmCN93Eg3+iq5RC&#10;RZQe1BLa2yP7TEKzb8PuqrGfvlsQehxm5jfMatOZRtzI+dqygnScgCAurK65VPBxfhvNQfiArLGx&#10;TAoe5GGz7vdWmGl75yPdTqEUEcI+QwVVCG0mpS8qMujHtiWO3sU6gyFKV0rt8B7hppGTJJlKgzXH&#10;hQpbeq2o+D5djYLPw+KaP/J32ufpYv+Fzvif81ap4aB7WYII1IX/8LO90wom6Qz+zsQjIN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aqQUHGAAAA3AAAAA8AAAAAAAAA&#10;AAAAAAAAoQIAAGRycy9kb3ducmV2LnhtbFBLBQYAAAAABAAEAPkAAACUAwAAAAA=&#10;">
                  <v:stroke endarrow="block"/>
                </v:shape>
                <v:shape id="AutoShape 90" o:spid="_x0000_s1051" type="#_x0000_t32" style="position:absolute;left:5775;top:11610;width:0;height:2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XVM8IAAADcAAAADwAAAGRycy9kb3ducmV2LnhtbERPy4rCMBTdC/5DuAOz07QuBu0YRQYU&#10;cXDhgzLuLs21LTY3JYla5+vNQnB5OO/pvDONuJHztWUF6TABQVxYXXOp4HhYDsYgfEDW2FgmBQ/y&#10;MJ/1e1PMtL3zjm77UIoYwj5DBVUIbSalLyoy6Ie2JY7c2TqDIUJXSu3wHsNNI0dJ8iUN1hwbKmzp&#10;p6Lisr8aBX+/k2v+yLe0ydPJ5oTO+P/DSqnPj27xDSJQF97il3utFYzSuDaeiUdAz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zXVM8IAAADcAAAADwAAAAAAAAAAAAAA&#10;AAChAgAAZHJzL2Rvd25yZXYueG1sUEsFBgAAAAAEAAQA+QAAAJADAAAAAA==&#10;">
                  <v:stroke endarrow="block"/>
                </v:shape>
                <v:shape id="AutoShape 91" o:spid="_x0000_s1052" type="#_x0000_t32" style="position:absolute;left:7245;top:11490;width:1;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lwqMYAAADcAAAADwAAAGRycy9kb3ducmV2LnhtbESPT2vCQBTE74LfYXkFb7qJB2lSVykF&#10;S7H04B9CvT2yzyQ0+zbsrhr76V1B8DjMzG+Y+bI3rTiT841lBekkAUFcWt1wpWC/W41fQfiArLG1&#10;TAqu5GG5GA7mmGt74Q2dt6ESEcI+RwV1CF0upS9rMugntiOO3tE6gyFKV0nt8BLhppXTJJlJgw3H&#10;hRo7+qip/NuejILf7+xUXIsfWhdptj6gM/5/96nU6KV/fwMRqA/P8KP9pRVM0wzuZ+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h5cKjGAAAA3AAAAA8AAAAAAAAA&#10;AAAAAAAAoQIAAGRycy9kb3ducmV2LnhtbFBLBQYAAAAABAAEAPkAAACUAwAAAAA=&#10;">
                  <v:stroke endarrow="block"/>
                </v:shape>
                <v:shape id="AutoShape 92" o:spid="_x0000_s1053" type="#_x0000_t32" style="position:absolute;left:3900;top:11490;width:334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k/tMEAAADcAAAADwAAAGRycy9kb3ducmV2LnhtbERPTYvCMBC9L/gfwix4WTRtD4tUo8iC&#10;IB4EtQePQzLblm0mNYm1/ntzEPb4eN+rzWg7MZAPrWMF+TwDQaydablWUF12swWIEJENdo5JwZMC&#10;bNaTjxWWxj34RMM51iKFcChRQRNjX0oZdEMWw9z1xIn7dd5iTNDX0nh8pHDbySLLvqXFllNDgz39&#10;NKT/zneroD1Ux2r4ukWvF4f86vNwuXZaqennuF2CiDTGf/HbvTcKiiLNT2fSEZD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6GT+0wQAAANwAAAAPAAAAAAAAAAAAAAAA&#10;AKECAABkcnMvZG93bnJldi54bWxQSwUGAAAAAAQABAD5AAAAjwMAAAAA&#10;"/>
                <v:shape id="AutoShape 93" o:spid="_x0000_s1054" type="#_x0000_t32" style="position:absolute;left:3900;top:11175;width:0;height:3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WaL8QAAADcAAAADwAAAGRycy9kb3ducmV2LnhtbESPQYvCMBSE74L/ITzBi2jaHhapRlkW&#10;hMWDoPbg8ZE827LNSzeJtfvvzcLCHoeZ+YbZ7kfbiYF8aB0ryFcZCGLtTMu1gup6WK5BhIhssHNM&#10;Cn4owH43nWyxNO7JZxousRYJwqFEBU2MfSll0A1ZDCvXEyfv7rzFmKSvpfH4THDbySLL3qTFltNC&#10;gz19NKS/Lg+roD1Wp2pYfEev18f85vNwvXVaqflsfN+AiDTG//Bf+9MoKIocfs+kIyB3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VZovxAAAANwAAAAPAAAAAAAAAAAA&#10;AAAAAKECAABkcnMvZG93bnJldi54bWxQSwUGAAAAAAQABAD5AAAAkgMAAAAA&#10;"/>
                <v:shape id="AutoShape 94" o:spid="_x0000_s1055" type="#_x0000_t32" style="position:absolute;left:2580;top:11175;width:0;height:4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aEM8UAAADcAAAADwAAAGRycy9kb3ducmV2LnhtbESPQWsCMRSE7wX/Q3iCl1KzLihla5S1&#10;IFTBg7a9v25eN6Gbl3UTdf33RhB6HGbmG2a+7F0jztQF61nBZJyBIK68tlwr+Ppcv7yCCBFZY+OZ&#10;FFwpwHIxeJpjof2F93Q+xFokCIcCFZgY20LKUBlyGMa+JU7er+8cxiS7WuoOLwnuGpln2Uw6tJwW&#10;DLb0bqj6O5ycgt1msip/jN1s90e7m67L5lQ/fys1GvblG4hIffwPP9ofWkGe53A/k4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WaEM8UAAADcAAAADwAAAAAAAAAA&#10;AAAAAAChAgAAZHJzL2Rvd25yZXYueG1sUEsFBgAAAAAEAAQA+QAAAJMDAAAAAA==&#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96" o:spid="_x0000_s1056" type="#_x0000_t88" style="position:absolute;left:3060;top:8340;width:285;height:139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qbk8IA&#10;AADcAAAADwAAAGRycy9kb3ducmV2LnhtbESPzYrCMBSF98K8Q7gDbmRMp4JINYozIIi4MQqzvTTX&#10;ttjchCaj9e2NILg8nJ+Ps1j1thVX6kLjWMH3OANBXDrTcKXgdNx8zUCEiGywdUwK7hRgtfwYLLAw&#10;7sYHuupYiTTCoUAFdYy+kDKUNVkMY+eJk3d2ncWYZFdJ0+EtjdtW5lk2lRYbToQaPf3WVF70v03c&#10;3enn6DXt/rTM9yNvdb8ZaaWGn/16DiJSH9/hV3trFOT5BJ5n0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epuTwgAAANwAAAAPAAAAAAAAAAAAAAAAAJgCAABkcnMvZG93&#10;bnJldi54bWxQSwUGAAAAAAQABAD1AAAAhwMAAAAA&#10;"/>
                <v:shape id="AutoShape 97" o:spid="_x0000_s1057" type="#_x0000_t88" style="position:absolute;left:9495;top:8340;width:285;height:139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MD58IA&#10;AADcAAAADwAAAGRycy9kb3ducmV2LnhtbESPzYrCMBSF98K8Q7gDbmRMp4hINYozIIi4MQqzvTTX&#10;ttjchCaj9e2NILg8nJ+Ps1j1thVX6kLjWMH3OANBXDrTcKXgdNx8zUCEiGywdUwK7hRgtfwYLLAw&#10;7sYHuupYiTTCoUAFdYy+kDKUNVkMY+eJk3d2ncWYZFdJ0+EtjdtW5lk2lRYbToQaPf3WVF70v03c&#10;3enn6DXt/rTM9yNvdb8ZaaWGn/16DiJSH9/hV3trFOT5BJ5n0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kwPnwgAAANwAAAAPAAAAAAAAAAAAAAAAAJgCAABkcnMvZG93&#10;bnJldi54bWxQSwUGAAAAAAQABAD1AAAAhwMAAAAA&#10;"/>
                <v:shape id="AutoShape 98" o:spid="_x0000_s1058" type="#_x0000_t88" style="position:absolute;left:6240;top:8340;width:285;height:139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N+mfMIA&#10;AADcAAAADwAAAGRycy9kb3ducmV2LnhtbESPzYrCMBSF98K8Q7gDbmRMp6BINYozIIi4MQqzvTTX&#10;ttjchCaj9e2NILg8nJ+Ps1j1thVX6kLjWMH3OANBXDrTcKXgdNx8zUCEiGywdUwK7hRgtfwYLLAw&#10;7sYHuupYiTTCoUAFdYy+kDKUNVkMY+eJk3d2ncWYZFdJ0+EtjdtW5lk2lRYbToQaPf3WVF70v03c&#10;3enn6DXt/rTM9yNvdb8ZaaWGn/16DiJSH9/hV3trFOT5BJ5n0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36Z8wgAAANwAAAAPAAAAAAAAAAAAAAAAAJgCAABkcnMvZG93&#10;bnJldi54bWxQSwUGAAAAAAQABAD1AAAAhwMAAAAA&#10;"/>
              </v:group>
            </w:pict>
          </mc:Fallback>
        </mc:AlternateContent>
      </w: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709"/>
        <w:rPr>
          <w:rFonts w:ascii="Times New Roman" w:eastAsia="Times New Roman" w:hAnsi="Times New Roman" w:cs="Times New Roman"/>
          <w:sz w:val="28"/>
          <w:szCs w:val="28"/>
          <w:lang w:eastAsia="ru-RU"/>
        </w:rPr>
      </w:pPr>
    </w:p>
    <w:p w:rsidR="00B2702E" w:rsidRPr="00C57B4E" w:rsidRDefault="00B2702E" w:rsidP="00943534">
      <w:pPr>
        <w:widowControl w:val="0"/>
        <w:ind w:firstLine="0"/>
        <w:jc w:val="center"/>
        <w:rPr>
          <w:rFonts w:ascii="Times New Roman" w:eastAsia="Times New Roman" w:hAnsi="Times New Roman" w:cs="Times New Roman"/>
          <w:sz w:val="28"/>
          <w:szCs w:val="28"/>
          <w:lang w:val="ru-RU" w:eastAsia="ru-RU"/>
        </w:rPr>
      </w:pPr>
      <w:r w:rsidRPr="00C57B4E">
        <w:rPr>
          <w:rFonts w:ascii="Times New Roman" w:eastAsia="Times New Roman" w:hAnsi="Times New Roman" w:cs="Times New Roman"/>
          <w:sz w:val="28"/>
          <w:szCs w:val="28"/>
          <w:lang w:eastAsia="ru-RU"/>
        </w:rPr>
        <w:t>Рис</w:t>
      </w:r>
      <w:r w:rsidR="00571131" w:rsidRPr="00C57B4E">
        <w:rPr>
          <w:rFonts w:ascii="Times New Roman" w:eastAsia="Times New Roman" w:hAnsi="Times New Roman" w:cs="Times New Roman"/>
          <w:sz w:val="28"/>
          <w:szCs w:val="28"/>
          <w:lang w:eastAsia="ru-RU"/>
        </w:rPr>
        <w:t>унок</w:t>
      </w:r>
      <w:r w:rsidRPr="00C57B4E">
        <w:rPr>
          <w:rFonts w:ascii="Times New Roman" w:eastAsia="Times New Roman" w:hAnsi="Times New Roman" w:cs="Times New Roman"/>
          <w:sz w:val="28"/>
          <w:szCs w:val="28"/>
          <w:lang w:eastAsia="ru-RU"/>
        </w:rPr>
        <w:t xml:space="preserve"> 1.</w:t>
      </w:r>
      <w:r w:rsidR="003C6425" w:rsidRPr="00C57B4E">
        <w:rPr>
          <w:rFonts w:ascii="Times New Roman" w:eastAsia="Times New Roman" w:hAnsi="Times New Roman" w:cs="Times New Roman"/>
          <w:sz w:val="28"/>
          <w:szCs w:val="28"/>
          <w:lang w:eastAsia="ru-RU"/>
        </w:rPr>
        <w:t>5.</w:t>
      </w:r>
      <w:r w:rsidRPr="00C57B4E">
        <w:rPr>
          <w:rFonts w:ascii="Times New Roman" w:eastAsia="Times New Roman" w:hAnsi="Times New Roman" w:cs="Times New Roman"/>
          <w:sz w:val="28"/>
          <w:szCs w:val="28"/>
          <w:lang w:eastAsia="ru-RU"/>
        </w:rPr>
        <w:t xml:space="preserve"> Класифікація об</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 xml:space="preserve">єктів оцінки основних засобів </w:t>
      </w:r>
      <w:r w:rsidRPr="00C57B4E">
        <w:rPr>
          <w:rFonts w:ascii="Times New Roman" w:eastAsia="Times New Roman" w:hAnsi="Times New Roman" w:cs="Times New Roman"/>
          <w:sz w:val="28"/>
          <w:szCs w:val="28"/>
          <w:lang w:val="ru-RU" w:eastAsia="ru-RU"/>
        </w:rPr>
        <w:t>[</w:t>
      </w:r>
      <w:r w:rsidR="00C259BB">
        <w:rPr>
          <w:rFonts w:ascii="Times New Roman" w:eastAsia="Times New Roman" w:hAnsi="Times New Roman" w:cs="Times New Roman"/>
          <w:sz w:val="28"/>
          <w:szCs w:val="28"/>
          <w:lang w:val="ru-RU" w:eastAsia="ru-RU"/>
        </w:rPr>
        <w:t>78</w:t>
      </w:r>
      <w:r w:rsidR="00261159" w:rsidRPr="00C57B4E">
        <w:rPr>
          <w:rFonts w:ascii="Times New Roman" w:eastAsia="Times New Roman" w:hAnsi="Times New Roman" w:cs="Times New Roman"/>
          <w:sz w:val="28"/>
          <w:szCs w:val="28"/>
          <w:lang w:val="ru-RU" w:eastAsia="ru-RU"/>
        </w:rPr>
        <w:t>, с. 125</w:t>
      </w:r>
      <w:r w:rsidRPr="00C57B4E">
        <w:rPr>
          <w:rFonts w:ascii="Times New Roman" w:eastAsia="Times New Roman" w:hAnsi="Times New Roman" w:cs="Times New Roman"/>
          <w:sz w:val="28"/>
          <w:szCs w:val="28"/>
          <w:lang w:val="ru-RU" w:eastAsia="ru-RU"/>
        </w:rPr>
        <w:t>]</w:t>
      </w:r>
    </w:p>
    <w:p w:rsidR="00DE1B98" w:rsidRPr="00C57B4E" w:rsidRDefault="00DE1B98" w:rsidP="00943534">
      <w:pPr>
        <w:widowControl w:val="0"/>
        <w:ind w:firstLine="709"/>
        <w:rPr>
          <w:rFonts w:ascii="Times New Roman" w:eastAsia="Times New Roman" w:hAnsi="Times New Roman" w:cs="Times New Roman"/>
          <w:sz w:val="28"/>
          <w:szCs w:val="28"/>
          <w:lang w:eastAsia="ru-RU"/>
        </w:rPr>
      </w:pPr>
    </w:p>
    <w:p w:rsidR="00084CB5" w:rsidRPr="00C57B4E" w:rsidRDefault="00084CB5" w:rsidP="00943534">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Оцінка майна проводиться із застосуванням методів оцінки, які є складовими частинами або результатом комбінува</w:t>
      </w:r>
      <w:r w:rsidR="00DE1B98" w:rsidRPr="00C57B4E">
        <w:rPr>
          <w:rFonts w:ascii="Times New Roman" w:eastAsia="Times New Roman" w:hAnsi="Times New Roman" w:cs="Times New Roman"/>
          <w:sz w:val="28"/>
          <w:szCs w:val="28"/>
          <w:lang w:eastAsia="ru-RU"/>
        </w:rPr>
        <w:t>ння кількох методичних підходів</w:t>
      </w:r>
      <w:r w:rsidRPr="00C57B4E">
        <w:rPr>
          <w:rFonts w:ascii="Times New Roman" w:eastAsia="Times New Roman" w:hAnsi="Times New Roman" w:cs="Times New Roman"/>
          <w:sz w:val="28"/>
          <w:szCs w:val="28"/>
          <w:lang w:eastAsia="ru-RU"/>
        </w:rPr>
        <w:t xml:space="preserve">. </w:t>
      </w:r>
      <w:r w:rsidR="00420CED" w:rsidRPr="00C57B4E">
        <w:rPr>
          <w:rFonts w:ascii="Times New Roman" w:eastAsia="Times New Roman" w:hAnsi="Times New Roman" w:cs="Times New Roman"/>
          <w:sz w:val="28"/>
          <w:szCs w:val="28"/>
          <w:lang w:eastAsia="ru-RU"/>
        </w:rPr>
        <w:t>В</w:t>
      </w:r>
      <w:r w:rsidR="00DE1B98" w:rsidRPr="00C57B4E">
        <w:rPr>
          <w:rFonts w:ascii="Times New Roman" w:eastAsia="Times New Roman" w:hAnsi="Times New Roman" w:cs="Times New Roman"/>
          <w:sz w:val="28"/>
          <w:szCs w:val="28"/>
          <w:lang w:eastAsia="ru-RU"/>
        </w:rPr>
        <w:t xml:space="preserve"> процесі</w:t>
      </w:r>
      <w:r w:rsidR="00420CED" w:rsidRPr="00C57B4E">
        <w:rPr>
          <w:rFonts w:ascii="Times New Roman" w:eastAsia="Times New Roman" w:hAnsi="Times New Roman" w:cs="Times New Roman"/>
          <w:sz w:val="28"/>
          <w:szCs w:val="28"/>
          <w:lang w:eastAsia="ru-RU"/>
        </w:rPr>
        <w:t xml:space="preserve"> оцінки майна, як визначає Я. Д. Крупка, </w:t>
      </w:r>
      <w:r w:rsidRPr="00C57B4E">
        <w:rPr>
          <w:rFonts w:ascii="Times New Roman" w:eastAsia="Times New Roman" w:hAnsi="Times New Roman" w:cs="Times New Roman"/>
          <w:sz w:val="28"/>
          <w:szCs w:val="28"/>
          <w:lang w:eastAsia="ru-RU"/>
        </w:rPr>
        <w:t xml:space="preserve">застосовуються </w:t>
      </w:r>
      <w:r w:rsidR="00224DD6" w:rsidRPr="00C57B4E">
        <w:rPr>
          <w:rFonts w:ascii="Times New Roman" w:eastAsia="Times New Roman" w:hAnsi="Times New Roman" w:cs="Times New Roman"/>
          <w:sz w:val="28"/>
          <w:szCs w:val="28"/>
          <w:lang w:eastAsia="ru-RU"/>
        </w:rPr>
        <w:t>певні</w:t>
      </w:r>
      <w:r w:rsidRPr="00C57B4E">
        <w:rPr>
          <w:rFonts w:ascii="Times New Roman" w:eastAsia="Times New Roman" w:hAnsi="Times New Roman" w:cs="Times New Roman"/>
          <w:sz w:val="28"/>
          <w:szCs w:val="28"/>
          <w:lang w:eastAsia="ru-RU"/>
        </w:rPr>
        <w:t xml:space="preserve"> методичні підходи</w:t>
      </w:r>
      <w:r w:rsidR="00DE1B98" w:rsidRPr="00C57B4E">
        <w:rPr>
          <w:rFonts w:ascii="Times New Roman" w:eastAsia="Times New Roman" w:hAnsi="Times New Roman" w:cs="Times New Roman"/>
          <w:sz w:val="28"/>
          <w:szCs w:val="28"/>
          <w:lang w:eastAsia="ru-RU"/>
        </w:rPr>
        <w:t xml:space="preserve"> та оціночні процедури, а саме</w:t>
      </w:r>
      <w:r w:rsidRPr="00C57B4E">
        <w:rPr>
          <w:rFonts w:ascii="Times New Roman" w:eastAsia="Times New Roman" w:hAnsi="Times New Roman" w:cs="Times New Roman"/>
          <w:sz w:val="28"/>
          <w:szCs w:val="28"/>
          <w:lang w:eastAsia="ru-RU"/>
        </w:rPr>
        <w:t>:</w:t>
      </w:r>
    </w:p>
    <w:p w:rsidR="00084CB5" w:rsidRPr="00C57B4E" w:rsidRDefault="00084CB5" w:rsidP="00FC3BC3">
      <w:pPr>
        <w:pStyle w:val="a3"/>
        <w:widowControl w:val="0"/>
        <w:numPr>
          <w:ilvl w:val="1"/>
          <w:numId w:val="1"/>
        </w:numPr>
        <w:rPr>
          <w:rFonts w:ascii="Times New Roman" w:eastAsia="Times New Roman" w:hAnsi="Times New Roman" w:cs="Times New Roman"/>
          <w:sz w:val="28"/>
          <w:szCs w:val="28"/>
          <w:lang w:val="ru-RU" w:eastAsia="ru-RU"/>
        </w:rPr>
      </w:pPr>
      <w:r w:rsidRPr="00C57B4E">
        <w:rPr>
          <w:rFonts w:ascii="Times New Roman" w:eastAsia="Times New Roman" w:hAnsi="Times New Roman" w:cs="Times New Roman"/>
          <w:sz w:val="28"/>
          <w:szCs w:val="28"/>
          <w:lang w:eastAsia="ru-RU"/>
        </w:rPr>
        <w:t>порівняльний</w:t>
      </w:r>
      <w:r w:rsidR="00DE1B98" w:rsidRPr="00C57B4E">
        <w:rPr>
          <w:rFonts w:ascii="Times New Roman" w:eastAsia="Times New Roman" w:hAnsi="Times New Roman" w:cs="Times New Roman"/>
          <w:sz w:val="28"/>
          <w:szCs w:val="28"/>
          <w:lang w:eastAsia="ru-RU"/>
        </w:rPr>
        <w:t xml:space="preserve"> метод оцінки</w:t>
      </w:r>
      <w:r w:rsidR="000F5912" w:rsidRPr="00C57B4E">
        <w:rPr>
          <w:rFonts w:ascii="Times New Roman" w:eastAsia="Times New Roman" w:hAnsi="Times New Roman" w:cs="Times New Roman"/>
          <w:sz w:val="28"/>
          <w:szCs w:val="28"/>
          <w:lang w:eastAsia="ru-RU"/>
        </w:rPr>
        <w:t>;</w:t>
      </w:r>
    </w:p>
    <w:p w:rsidR="00084CB5" w:rsidRPr="00C57B4E" w:rsidRDefault="00084CB5" w:rsidP="00FC3BC3">
      <w:pPr>
        <w:pStyle w:val="a3"/>
        <w:widowControl w:val="0"/>
        <w:numPr>
          <w:ilvl w:val="1"/>
          <w:numId w:val="1"/>
        </w:numPr>
        <w:rPr>
          <w:rFonts w:ascii="Times New Roman" w:eastAsia="Times New Roman" w:hAnsi="Times New Roman" w:cs="Times New Roman"/>
          <w:sz w:val="28"/>
          <w:szCs w:val="28"/>
          <w:lang w:val="ru-RU" w:eastAsia="ru-RU"/>
        </w:rPr>
      </w:pPr>
      <w:r w:rsidRPr="00C57B4E">
        <w:rPr>
          <w:rFonts w:ascii="Times New Roman" w:eastAsia="Times New Roman" w:hAnsi="Times New Roman" w:cs="Times New Roman"/>
          <w:sz w:val="28"/>
          <w:szCs w:val="28"/>
          <w:lang w:eastAsia="ru-RU"/>
        </w:rPr>
        <w:t>дохідний</w:t>
      </w:r>
      <w:r w:rsidR="00DE1B98" w:rsidRPr="00C57B4E">
        <w:rPr>
          <w:rFonts w:ascii="Times New Roman" w:eastAsia="Times New Roman" w:hAnsi="Times New Roman" w:cs="Times New Roman"/>
          <w:sz w:val="28"/>
          <w:szCs w:val="28"/>
          <w:lang w:eastAsia="ru-RU"/>
        </w:rPr>
        <w:t xml:space="preserve"> метод</w:t>
      </w:r>
      <w:r w:rsidRPr="00C57B4E">
        <w:rPr>
          <w:rFonts w:ascii="Times New Roman" w:eastAsia="Times New Roman" w:hAnsi="Times New Roman" w:cs="Times New Roman"/>
          <w:sz w:val="28"/>
          <w:szCs w:val="28"/>
          <w:lang w:eastAsia="ru-RU"/>
        </w:rPr>
        <w:t>;</w:t>
      </w:r>
    </w:p>
    <w:p w:rsidR="00084CB5" w:rsidRPr="00C57B4E" w:rsidRDefault="00B84325" w:rsidP="00FC3BC3">
      <w:pPr>
        <w:pStyle w:val="a3"/>
        <w:widowControl w:val="0"/>
        <w:numPr>
          <w:ilvl w:val="1"/>
          <w:numId w:val="1"/>
        </w:numPr>
        <w:rPr>
          <w:rFonts w:ascii="Times New Roman" w:eastAsia="Times New Roman" w:hAnsi="Times New Roman" w:cs="Times New Roman"/>
          <w:sz w:val="28"/>
          <w:szCs w:val="28"/>
          <w:lang w:val="ru-RU" w:eastAsia="ru-RU"/>
        </w:rPr>
      </w:pPr>
      <w:r w:rsidRPr="00C57B4E">
        <w:rPr>
          <w:rFonts w:ascii="Times New Roman" w:eastAsia="Times New Roman" w:hAnsi="Times New Roman" w:cs="Times New Roman"/>
          <w:sz w:val="28"/>
          <w:szCs w:val="28"/>
          <w:lang w:eastAsia="ru-RU"/>
        </w:rPr>
        <w:t>витратний (</w:t>
      </w:r>
      <w:r w:rsidR="000F5912" w:rsidRPr="00C57B4E">
        <w:rPr>
          <w:rFonts w:ascii="Times New Roman" w:eastAsia="Times New Roman" w:hAnsi="Times New Roman" w:cs="Times New Roman"/>
          <w:sz w:val="28"/>
          <w:szCs w:val="28"/>
          <w:lang w:eastAsia="ru-RU"/>
        </w:rPr>
        <w:t>затра</w:t>
      </w:r>
      <w:r w:rsidR="00084CB5" w:rsidRPr="00C57B4E">
        <w:rPr>
          <w:rFonts w:ascii="Times New Roman" w:eastAsia="Times New Roman" w:hAnsi="Times New Roman" w:cs="Times New Roman"/>
          <w:sz w:val="28"/>
          <w:szCs w:val="28"/>
          <w:lang w:eastAsia="ru-RU"/>
        </w:rPr>
        <w:t>тний</w:t>
      </w:r>
      <w:r w:rsidRPr="00C57B4E">
        <w:rPr>
          <w:rFonts w:ascii="Times New Roman" w:eastAsia="Times New Roman" w:hAnsi="Times New Roman" w:cs="Times New Roman"/>
          <w:sz w:val="28"/>
          <w:szCs w:val="28"/>
          <w:lang w:eastAsia="ru-RU"/>
        </w:rPr>
        <w:t>)</w:t>
      </w:r>
      <w:r w:rsidR="00DE1B98" w:rsidRPr="00C57B4E">
        <w:rPr>
          <w:rFonts w:ascii="Times New Roman" w:eastAsia="Times New Roman" w:hAnsi="Times New Roman" w:cs="Times New Roman"/>
          <w:sz w:val="28"/>
          <w:szCs w:val="28"/>
          <w:lang w:eastAsia="ru-RU"/>
        </w:rPr>
        <w:t xml:space="preserve"> метод</w:t>
      </w:r>
      <w:r w:rsidR="00420CED" w:rsidRPr="00C57B4E">
        <w:rPr>
          <w:rFonts w:ascii="Times New Roman" w:eastAsia="Times New Roman" w:hAnsi="Times New Roman" w:cs="Times New Roman"/>
          <w:sz w:val="28"/>
          <w:szCs w:val="28"/>
          <w:lang w:eastAsia="ru-RU"/>
        </w:rPr>
        <w:t xml:space="preserve"> </w:t>
      </w:r>
      <w:r w:rsidR="00420CED" w:rsidRPr="00C57B4E">
        <w:rPr>
          <w:rFonts w:ascii="Times New Roman" w:eastAsia="Times New Roman" w:hAnsi="Times New Roman" w:cs="Times New Roman"/>
          <w:sz w:val="28"/>
          <w:szCs w:val="28"/>
          <w:lang w:val="ru-RU" w:eastAsia="ru-RU"/>
        </w:rPr>
        <w:t>[</w:t>
      </w:r>
      <w:r w:rsidR="00C259BB">
        <w:rPr>
          <w:rFonts w:ascii="Times New Roman" w:eastAsia="Times New Roman" w:hAnsi="Times New Roman" w:cs="Times New Roman"/>
          <w:sz w:val="28"/>
          <w:szCs w:val="28"/>
          <w:lang w:val="ru-RU" w:eastAsia="ru-RU"/>
        </w:rPr>
        <w:t>34</w:t>
      </w:r>
      <w:r w:rsidR="00420CED" w:rsidRPr="00C57B4E">
        <w:rPr>
          <w:rFonts w:ascii="Times New Roman" w:eastAsia="Times New Roman" w:hAnsi="Times New Roman" w:cs="Times New Roman"/>
          <w:sz w:val="28"/>
          <w:szCs w:val="28"/>
          <w:lang w:val="ru-RU" w:eastAsia="ru-RU"/>
        </w:rPr>
        <w:t xml:space="preserve">, </w:t>
      </w:r>
      <w:r w:rsidR="00420CED" w:rsidRPr="00C57B4E">
        <w:rPr>
          <w:rFonts w:ascii="Times New Roman" w:eastAsia="Times New Roman" w:hAnsi="Times New Roman" w:cs="Times New Roman"/>
          <w:sz w:val="28"/>
          <w:szCs w:val="28"/>
          <w:lang w:eastAsia="ru-RU"/>
        </w:rPr>
        <w:t>с. 61-66</w:t>
      </w:r>
      <w:r w:rsidR="00420CED" w:rsidRPr="00C57B4E">
        <w:rPr>
          <w:rFonts w:ascii="Times New Roman" w:eastAsia="Times New Roman" w:hAnsi="Times New Roman" w:cs="Times New Roman"/>
          <w:sz w:val="28"/>
          <w:szCs w:val="28"/>
          <w:lang w:val="ru-RU" w:eastAsia="ru-RU"/>
        </w:rPr>
        <w:t>]</w:t>
      </w:r>
      <w:r w:rsidR="00084CB5" w:rsidRPr="00C57B4E">
        <w:rPr>
          <w:rFonts w:ascii="Times New Roman" w:eastAsia="Times New Roman" w:hAnsi="Times New Roman" w:cs="Times New Roman"/>
          <w:sz w:val="28"/>
          <w:szCs w:val="28"/>
          <w:lang w:eastAsia="ru-RU"/>
        </w:rPr>
        <w:t>.</w:t>
      </w:r>
    </w:p>
    <w:p w:rsidR="00384C2D" w:rsidRPr="00C57B4E" w:rsidRDefault="00D94A73" w:rsidP="00384C2D">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П</w:t>
      </w:r>
      <w:r w:rsidR="00384C2D" w:rsidRPr="00C57B4E">
        <w:rPr>
          <w:rFonts w:ascii="Times New Roman" w:eastAsia="Times New Roman" w:hAnsi="Times New Roman" w:cs="Times New Roman"/>
          <w:sz w:val="28"/>
          <w:szCs w:val="28"/>
          <w:lang w:eastAsia="ru-RU"/>
        </w:rPr>
        <w:t xml:space="preserve">орівняльний метод оцінки </w:t>
      </w:r>
      <w:r w:rsidR="00F027AB" w:rsidRPr="00C57B4E">
        <w:rPr>
          <w:rFonts w:ascii="Times New Roman" w:eastAsia="Times New Roman" w:hAnsi="Times New Roman" w:cs="Times New Roman"/>
          <w:sz w:val="28"/>
          <w:szCs w:val="28"/>
          <w:lang w:eastAsia="ru-RU"/>
        </w:rPr>
        <w:t xml:space="preserve">нерухомого майна тісно </w:t>
      </w:r>
      <w:r w:rsidR="00E66ADA" w:rsidRPr="00C57B4E">
        <w:rPr>
          <w:rFonts w:ascii="Times New Roman" w:eastAsia="Times New Roman" w:hAnsi="Times New Roman" w:cs="Times New Roman"/>
          <w:sz w:val="28"/>
          <w:szCs w:val="28"/>
          <w:lang w:eastAsia="ru-RU"/>
        </w:rPr>
        <w:t>пов’язаний</w:t>
      </w:r>
      <w:r w:rsidR="00F027AB" w:rsidRPr="00C57B4E">
        <w:rPr>
          <w:rFonts w:ascii="Times New Roman" w:eastAsia="Times New Roman" w:hAnsi="Times New Roman" w:cs="Times New Roman"/>
          <w:sz w:val="28"/>
          <w:szCs w:val="28"/>
          <w:lang w:eastAsia="ru-RU"/>
        </w:rPr>
        <w:t xml:space="preserve"> з</w:t>
      </w:r>
      <w:r w:rsidR="00384C2D" w:rsidRPr="00C57B4E">
        <w:rPr>
          <w:rFonts w:ascii="Times New Roman" w:eastAsia="Times New Roman" w:hAnsi="Times New Roman" w:cs="Times New Roman"/>
          <w:sz w:val="28"/>
          <w:szCs w:val="28"/>
          <w:lang w:eastAsia="ru-RU"/>
        </w:rPr>
        <w:t xml:space="preserve"> врахуванн</w:t>
      </w:r>
      <w:r w:rsidR="00F027AB" w:rsidRPr="00C57B4E">
        <w:rPr>
          <w:rFonts w:ascii="Times New Roman" w:eastAsia="Times New Roman" w:hAnsi="Times New Roman" w:cs="Times New Roman"/>
          <w:sz w:val="28"/>
          <w:szCs w:val="28"/>
          <w:lang w:eastAsia="ru-RU"/>
        </w:rPr>
        <w:t>ям</w:t>
      </w:r>
      <w:r w:rsidR="00384C2D" w:rsidRPr="00C57B4E">
        <w:rPr>
          <w:rFonts w:ascii="Times New Roman" w:eastAsia="Times New Roman" w:hAnsi="Times New Roman" w:cs="Times New Roman"/>
          <w:sz w:val="28"/>
          <w:szCs w:val="28"/>
          <w:lang w:eastAsia="ru-RU"/>
        </w:rPr>
        <w:t xml:space="preserve"> принцип</w:t>
      </w:r>
      <w:r w:rsidR="00F027AB" w:rsidRPr="00C57B4E">
        <w:rPr>
          <w:rFonts w:ascii="Times New Roman" w:eastAsia="Times New Roman" w:hAnsi="Times New Roman" w:cs="Times New Roman"/>
          <w:sz w:val="28"/>
          <w:szCs w:val="28"/>
          <w:lang w:eastAsia="ru-RU"/>
        </w:rPr>
        <w:t>у</w:t>
      </w:r>
      <w:r w:rsidR="00384C2D" w:rsidRPr="00C57B4E">
        <w:rPr>
          <w:rFonts w:ascii="Times New Roman" w:eastAsia="Times New Roman" w:hAnsi="Times New Roman" w:cs="Times New Roman"/>
          <w:sz w:val="28"/>
          <w:szCs w:val="28"/>
          <w:lang w:eastAsia="ru-RU"/>
        </w:rPr>
        <w:t xml:space="preserve"> заміщення та попиту і пропозиції</w:t>
      </w:r>
      <w:r w:rsidR="00F027AB" w:rsidRPr="00C57B4E">
        <w:rPr>
          <w:rFonts w:ascii="Times New Roman" w:eastAsia="Times New Roman" w:hAnsi="Times New Roman" w:cs="Times New Roman"/>
          <w:sz w:val="28"/>
          <w:szCs w:val="28"/>
          <w:lang w:eastAsia="ru-RU"/>
        </w:rPr>
        <w:t xml:space="preserve"> на актив на вільних ринках</w:t>
      </w:r>
      <w:r w:rsidR="00384C2D" w:rsidRPr="00C57B4E">
        <w:rPr>
          <w:rFonts w:ascii="Times New Roman" w:eastAsia="Times New Roman" w:hAnsi="Times New Roman" w:cs="Times New Roman"/>
          <w:sz w:val="28"/>
          <w:szCs w:val="28"/>
          <w:lang w:eastAsia="ru-RU"/>
        </w:rPr>
        <w:t xml:space="preserve">. </w:t>
      </w:r>
      <w:r w:rsidR="006548D2" w:rsidRPr="00C57B4E">
        <w:rPr>
          <w:rFonts w:ascii="Times New Roman" w:eastAsia="Times New Roman" w:hAnsi="Times New Roman" w:cs="Times New Roman"/>
          <w:sz w:val="28"/>
          <w:szCs w:val="28"/>
          <w:lang w:eastAsia="ru-RU"/>
        </w:rPr>
        <w:t xml:space="preserve">За даним методом </w:t>
      </w:r>
      <w:r w:rsidR="00384C2D" w:rsidRPr="00C57B4E">
        <w:rPr>
          <w:rFonts w:ascii="Times New Roman" w:eastAsia="Times New Roman" w:hAnsi="Times New Roman" w:cs="Times New Roman"/>
          <w:sz w:val="28"/>
          <w:szCs w:val="28"/>
          <w:lang w:eastAsia="ru-RU"/>
        </w:rPr>
        <w:t xml:space="preserve"> аналіз</w:t>
      </w:r>
      <w:r w:rsidR="006548D2" w:rsidRPr="00C57B4E">
        <w:rPr>
          <w:rFonts w:ascii="Times New Roman" w:eastAsia="Times New Roman" w:hAnsi="Times New Roman" w:cs="Times New Roman"/>
          <w:sz w:val="28"/>
          <w:szCs w:val="28"/>
          <w:lang w:eastAsia="ru-RU"/>
        </w:rPr>
        <w:t>ують</w:t>
      </w:r>
      <w:r w:rsidR="00384C2D" w:rsidRPr="00C57B4E">
        <w:rPr>
          <w:rFonts w:ascii="Times New Roman" w:eastAsia="Times New Roman" w:hAnsi="Times New Roman" w:cs="Times New Roman"/>
          <w:sz w:val="28"/>
          <w:szCs w:val="28"/>
          <w:lang w:eastAsia="ru-RU"/>
        </w:rPr>
        <w:t xml:space="preserve"> цін</w:t>
      </w:r>
      <w:r w:rsidR="006548D2" w:rsidRPr="00C57B4E">
        <w:rPr>
          <w:rFonts w:ascii="Times New Roman" w:eastAsia="Times New Roman" w:hAnsi="Times New Roman" w:cs="Times New Roman"/>
          <w:sz w:val="28"/>
          <w:szCs w:val="28"/>
          <w:lang w:eastAsia="ru-RU"/>
        </w:rPr>
        <w:t>и ймовірного</w:t>
      </w:r>
      <w:r w:rsidR="00384C2D" w:rsidRPr="00C57B4E">
        <w:rPr>
          <w:rFonts w:ascii="Times New Roman" w:eastAsia="Times New Roman" w:hAnsi="Times New Roman" w:cs="Times New Roman"/>
          <w:sz w:val="28"/>
          <w:szCs w:val="28"/>
          <w:lang w:eastAsia="ru-RU"/>
        </w:rPr>
        <w:t xml:space="preserve"> продажу та пропозиції </w:t>
      </w:r>
      <w:r w:rsidR="006548D2" w:rsidRPr="00C57B4E">
        <w:rPr>
          <w:rFonts w:ascii="Times New Roman" w:eastAsia="Times New Roman" w:hAnsi="Times New Roman" w:cs="Times New Roman"/>
          <w:sz w:val="28"/>
          <w:szCs w:val="28"/>
          <w:lang w:eastAsia="ru-RU"/>
        </w:rPr>
        <w:t>на</w:t>
      </w:r>
      <w:r w:rsidR="00384C2D" w:rsidRPr="00C57B4E">
        <w:rPr>
          <w:rFonts w:ascii="Times New Roman" w:eastAsia="Times New Roman" w:hAnsi="Times New Roman" w:cs="Times New Roman"/>
          <w:sz w:val="28"/>
          <w:szCs w:val="28"/>
          <w:lang w:eastAsia="ru-RU"/>
        </w:rPr>
        <w:t xml:space="preserve"> </w:t>
      </w:r>
      <w:r w:rsidR="006548D2" w:rsidRPr="00C57B4E">
        <w:rPr>
          <w:rFonts w:ascii="Times New Roman" w:eastAsia="Times New Roman" w:hAnsi="Times New Roman" w:cs="Times New Roman"/>
          <w:sz w:val="28"/>
          <w:szCs w:val="28"/>
          <w:lang w:eastAsia="ru-RU"/>
        </w:rPr>
        <w:t>об’єкт нерухомості</w:t>
      </w:r>
      <w:r w:rsidR="00384C2D" w:rsidRPr="00C57B4E">
        <w:rPr>
          <w:rFonts w:ascii="Times New Roman" w:eastAsia="Times New Roman" w:hAnsi="Times New Roman" w:cs="Times New Roman"/>
          <w:sz w:val="28"/>
          <w:szCs w:val="28"/>
          <w:lang w:eastAsia="ru-RU"/>
        </w:rPr>
        <w:t xml:space="preserve">. Порівняльний метод оцінки досить </w:t>
      </w:r>
      <w:r w:rsidR="00384C2D" w:rsidRPr="00C57B4E">
        <w:rPr>
          <w:rFonts w:ascii="Times New Roman" w:eastAsia="Times New Roman" w:hAnsi="Times New Roman" w:cs="Times New Roman"/>
          <w:sz w:val="28"/>
          <w:szCs w:val="28"/>
          <w:lang w:eastAsia="ru-RU"/>
        </w:rPr>
        <w:lastRenderedPageBreak/>
        <w:t xml:space="preserve">популярний </w:t>
      </w:r>
      <w:r w:rsidR="006548D2" w:rsidRPr="00C57B4E">
        <w:rPr>
          <w:rFonts w:ascii="Times New Roman" w:eastAsia="Times New Roman" w:hAnsi="Times New Roman" w:cs="Times New Roman"/>
          <w:sz w:val="28"/>
          <w:szCs w:val="28"/>
          <w:lang w:eastAsia="ru-RU"/>
        </w:rPr>
        <w:t>на</w:t>
      </w:r>
      <w:r w:rsidR="00384C2D" w:rsidRPr="00C57B4E">
        <w:rPr>
          <w:rFonts w:ascii="Times New Roman" w:eastAsia="Times New Roman" w:hAnsi="Times New Roman" w:cs="Times New Roman"/>
          <w:sz w:val="28"/>
          <w:szCs w:val="28"/>
          <w:lang w:eastAsia="ru-RU"/>
        </w:rPr>
        <w:t xml:space="preserve"> ринку</w:t>
      </w:r>
      <w:r w:rsidR="006548D2" w:rsidRPr="00C57B4E">
        <w:rPr>
          <w:rFonts w:ascii="Times New Roman" w:eastAsia="Times New Roman" w:hAnsi="Times New Roman" w:cs="Times New Roman"/>
          <w:sz w:val="28"/>
          <w:szCs w:val="28"/>
          <w:lang w:eastAsia="ru-RU"/>
        </w:rPr>
        <w:t xml:space="preserve"> нерухомості</w:t>
      </w:r>
      <w:r w:rsidR="00384C2D" w:rsidRPr="00C57B4E">
        <w:rPr>
          <w:rFonts w:ascii="Times New Roman" w:eastAsia="Times New Roman" w:hAnsi="Times New Roman" w:cs="Times New Roman"/>
          <w:sz w:val="28"/>
          <w:szCs w:val="28"/>
          <w:lang w:eastAsia="ru-RU"/>
        </w:rPr>
        <w:t>,</w:t>
      </w:r>
      <w:r w:rsidR="006548D2" w:rsidRPr="00C57B4E">
        <w:rPr>
          <w:rFonts w:ascii="Times New Roman" w:eastAsia="Times New Roman" w:hAnsi="Times New Roman" w:cs="Times New Roman"/>
          <w:sz w:val="28"/>
          <w:szCs w:val="28"/>
          <w:lang w:eastAsia="ru-RU"/>
        </w:rPr>
        <w:t xml:space="preserve"> але є менш </w:t>
      </w:r>
      <w:r w:rsidR="00270B90" w:rsidRPr="00C57B4E">
        <w:rPr>
          <w:rFonts w:ascii="Times New Roman" w:eastAsia="Times New Roman" w:hAnsi="Times New Roman" w:cs="Times New Roman"/>
          <w:sz w:val="28"/>
          <w:szCs w:val="28"/>
          <w:lang w:eastAsia="ru-RU"/>
        </w:rPr>
        <w:t>розповсюдженим</w:t>
      </w:r>
      <w:r w:rsidR="006548D2" w:rsidRPr="00C57B4E">
        <w:rPr>
          <w:rFonts w:ascii="Times New Roman" w:eastAsia="Times New Roman" w:hAnsi="Times New Roman" w:cs="Times New Roman"/>
          <w:sz w:val="28"/>
          <w:szCs w:val="28"/>
          <w:lang w:eastAsia="ru-RU"/>
        </w:rPr>
        <w:t xml:space="preserve"> та трудомістким для </w:t>
      </w:r>
      <w:r w:rsidR="00270B90" w:rsidRPr="00C57B4E">
        <w:rPr>
          <w:rFonts w:ascii="Times New Roman" w:eastAsia="Times New Roman" w:hAnsi="Times New Roman" w:cs="Times New Roman"/>
          <w:sz w:val="28"/>
          <w:szCs w:val="28"/>
          <w:lang w:eastAsia="ru-RU"/>
        </w:rPr>
        <w:t xml:space="preserve">іншого роду </w:t>
      </w:r>
      <w:r w:rsidR="006548D2" w:rsidRPr="00C57B4E">
        <w:rPr>
          <w:rFonts w:ascii="Times New Roman" w:eastAsia="Times New Roman" w:hAnsi="Times New Roman" w:cs="Times New Roman"/>
          <w:sz w:val="28"/>
          <w:szCs w:val="28"/>
          <w:lang w:eastAsia="ru-RU"/>
        </w:rPr>
        <w:t xml:space="preserve">підприємств, оскільки вимагає експертів оцінки та </w:t>
      </w:r>
      <w:proofErr w:type="spellStart"/>
      <w:r w:rsidR="006548D2" w:rsidRPr="00C57B4E">
        <w:rPr>
          <w:rFonts w:ascii="Times New Roman" w:eastAsia="Times New Roman" w:hAnsi="Times New Roman" w:cs="Times New Roman"/>
          <w:sz w:val="28"/>
          <w:szCs w:val="28"/>
          <w:lang w:eastAsia="ru-RU"/>
        </w:rPr>
        <w:t>переоцінення</w:t>
      </w:r>
      <w:proofErr w:type="spellEnd"/>
      <w:r w:rsidR="006548D2" w:rsidRPr="00C57B4E">
        <w:rPr>
          <w:rFonts w:ascii="Times New Roman" w:eastAsia="Times New Roman" w:hAnsi="Times New Roman" w:cs="Times New Roman"/>
          <w:sz w:val="28"/>
          <w:szCs w:val="28"/>
          <w:lang w:eastAsia="ru-RU"/>
        </w:rPr>
        <w:t xml:space="preserve"> вартості основних засобів в балансі на звітну дату, а також </w:t>
      </w:r>
      <w:proofErr w:type="spellStart"/>
      <w:r w:rsidR="006548D2" w:rsidRPr="00C57B4E">
        <w:rPr>
          <w:rFonts w:ascii="Times New Roman" w:eastAsia="Times New Roman" w:hAnsi="Times New Roman" w:cs="Times New Roman"/>
          <w:sz w:val="28"/>
          <w:szCs w:val="28"/>
          <w:lang w:eastAsia="ru-RU"/>
        </w:rPr>
        <w:t>вимогає</w:t>
      </w:r>
      <w:proofErr w:type="spellEnd"/>
      <w:r w:rsidR="006548D2" w:rsidRPr="00C57B4E">
        <w:rPr>
          <w:rFonts w:ascii="Times New Roman" w:eastAsia="Times New Roman" w:hAnsi="Times New Roman" w:cs="Times New Roman"/>
          <w:sz w:val="28"/>
          <w:szCs w:val="28"/>
          <w:lang w:eastAsia="ru-RU"/>
        </w:rPr>
        <w:t xml:space="preserve"> коригування амортизації через відповідний індекс переоцінки</w:t>
      </w:r>
      <w:r w:rsidR="00384C2D" w:rsidRPr="00C57B4E">
        <w:rPr>
          <w:rFonts w:ascii="Times New Roman" w:eastAsia="Times New Roman" w:hAnsi="Times New Roman" w:cs="Times New Roman"/>
          <w:sz w:val="28"/>
          <w:szCs w:val="28"/>
          <w:lang w:eastAsia="ru-RU"/>
        </w:rPr>
        <w:t xml:space="preserve">. </w:t>
      </w:r>
      <w:r w:rsidR="006548D2" w:rsidRPr="00C57B4E">
        <w:rPr>
          <w:rFonts w:ascii="Times New Roman" w:eastAsia="Times New Roman" w:hAnsi="Times New Roman" w:cs="Times New Roman"/>
          <w:sz w:val="28"/>
          <w:szCs w:val="28"/>
          <w:lang w:eastAsia="ru-RU"/>
        </w:rPr>
        <w:t>Т</w:t>
      </w:r>
      <w:r w:rsidR="00384C2D" w:rsidRPr="00C57B4E">
        <w:rPr>
          <w:rFonts w:ascii="Times New Roman" w:eastAsia="Times New Roman" w:hAnsi="Times New Roman" w:cs="Times New Roman"/>
          <w:sz w:val="28"/>
          <w:szCs w:val="28"/>
          <w:lang w:eastAsia="ru-RU"/>
        </w:rPr>
        <w:t>ому він майже не використовується.</w:t>
      </w:r>
    </w:p>
    <w:p w:rsidR="00D94A73" w:rsidRPr="00C57B4E" w:rsidRDefault="00D94A73" w:rsidP="00D94A73">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Автори Я. Д. Крупка, С. В. Питель та І. В. Мельничук зазначають, що дохідний метод оцінки найменше базується на обліково-аналітичних даних та фінансових показниках звітності, іншої внутрішньо управлінської інформації. Доходність з врахуванням фактора часу можна визначити </w:t>
      </w:r>
      <w:r w:rsidR="00B84325" w:rsidRPr="00C57B4E">
        <w:rPr>
          <w:rFonts w:ascii="Times New Roman" w:eastAsia="Times New Roman" w:hAnsi="Times New Roman" w:cs="Times New Roman"/>
          <w:sz w:val="28"/>
          <w:szCs w:val="28"/>
          <w:lang w:eastAsia="ru-RU"/>
        </w:rPr>
        <w:t xml:space="preserve">такими </w:t>
      </w:r>
      <w:r w:rsidRPr="00C57B4E">
        <w:rPr>
          <w:rFonts w:ascii="Times New Roman" w:eastAsia="Times New Roman" w:hAnsi="Times New Roman" w:cs="Times New Roman"/>
          <w:sz w:val="28"/>
          <w:szCs w:val="28"/>
          <w:lang w:eastAsia="ru-RU"/>
        </w:rPr>
        <w:t xml:space="preserve">показниками </w:t>
      </w:r>
      <w:r w:rsidR="00B84325" w:rsidRPr="00C57B4E">
        <w:rPr>
          <w:rFonts w:ascii="Times New Roman" w:eastAsia="Times New Roman" w:hAnsi="Times New Roman" w:cs="Times New Roman"/>
          <w:sz w:val="28"/>
          <w:szCs w:val="28"/>
          <w:lang w:eastAsia="ru-RU"/>
        </w:rPr>
        <w:t xml:space="preserve">як </w:t>
      </w:r>
      <w:r w:rsidRPr="00C57B4E">
        <w:rPr>
          <w:rFonts w:ascii="Times New Roman" w:eastAsia="Times New Roman" w:hAnsi="Times New Roman" w:cs="Times New Roman"/>
          <w:sz w:val="28"/>
          <w:szCs w:val="28"/>
          <w:lang w:eastAsia="ru-RU"/>
        </w:rPr>
        <w:t xml:space="preserve">чистий теперішній дохід, індекс доходності, внутрішня норма доходності та ін. За такою методикою майбутні грошові потоки доводяться до теперішньої вартості і зіставляють з теперішніми інвестиційними вкладеннями» </w:t>
      </w:r>
      <w:r w:rsidRPr="00C57B4E">
        <w:rPr>
          <w:rFonts w:ascii="Times New Roman" w:eastAsia="Times New Roman" w:hAnsi="Times New Roman" w:cs="Times New Roman"/>
          <w:sz w:val="28"/>
          <w:szCs w:val="28"/>
          <w:lang w:val="ru-RU" w:eastAsia="ru-RU"/>
        </w:rPr>
        <w:t>[</w:t>
      </w:r>
      <w:r w:rsidR="00C259BB">
        <w:rPr>
          <w:rFonts w:ascii="Times New Roman" w:eastAsia="Times New Roman" w:hAnsi="Times New Roman" w:cs="Times New Roman"/>
          <w:sz w:val="28"/>
          <w:szCs w:val="28"/>
          <w:lang w:val="ru-RU" w:eastAsia="ru-RU"/>
        </w:rPr>
        <w:t>34</w:t>
      </w:r>
      <w:r w:rsidRPr="00C57B4E">
        <w:rPr>
          <w:rFonts w:ascii="Times New Roman" w:eastAsia="Times New Roman" w:hAnsi="Times New Roman" w:cs="Times New Roman"/>
          <w:sz w:val="28"/>
          <w:szCs w:val="28"/>
          <w:lang w:val="ru-RU" w:eastAsia="ru-RU"/>
        </w:rPr>
        <w:t>, с. 70]</w:t>
      </w:r>
      <w:r w:rsidRPr="00C57B4E">
        <w:rPr>
          <w:rFonts w:ascii="Times New Roman" w:eastAsia="Times New Roman" w:hAnsi="Times New Roman" w:cs="Times New Roman"/>
          <w:sz w:val="28"/>
          <w:szCs w:val="28"/>
          <w:lang w:eastAsia="ru-RU"/>
        </w:rPr>
        <w:t>.</w:t>
      </w:r>
    </w:p>
    <w:p w:rsidR="009A1DBA" w:rsidRPr="00C57B4E" w:rsidRDefault="00D94A73" w:rsidP="00943534">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Отже, з</w:t>
      </w:r>
      <w:r w:rsidR="009A1DBA" w:rsidRPr="00C57B4E">
        <w:rPr>
          <w:rFonts w:ascii="Times New Roman" w:eastAsia="Times New Roman" w:hAnsi="Times New Roman" w:cs="Times New Roman"/>
          <w:sz w:val="28"/>
          <w:szCs w:val="28"/>
          <w:lang w:eastAsia="ru-RU"/>
        </w:rPr>
        <w:t xml:space="preserve">а допомогою дохідного підходу визначається </w:t>
      </w:r>
      <w:r w:rsidRPr="00C57B4E">
        <w:rPr>
          <w:rFonts w:ascii="Times New Roman" w:eastAsia="Times New Roman" w:hAnsi="Times New Roman" w:cs="Times New Roman"/>
          <w:sz w:val="28"/>
          <w:szCs w:val="28"/>
          <w:lang w:eastAsia="ru-RU"/>
        </w:rPr>
        <w:t xml:space="preserve">інвестиційна та </w:t>
      </w:r>
      <w:r w:rsidR="009A1DBA" w:rsidRPr="00C57B4E">
        <w:rPr>
          <w:rFonts w:ascii="Times New Roman" w:eastAsia="Times New Roman" w:hAnsi="Times New Roman" w:cs="Times New Roman"/>
          <w:sz w:val="28"/>
          <w:szCs w:val="28"/>
          <w:lang w:eastAsia="ru-RU"/>
        </w:rPr>
        <w:t xml:space="preserve">ринкова вартість, які ґрунтуються на принципі корисності. Під корисністю слід </w:t>
      </w:r>
      <w:r w:rsidRPr="00C57B4E">
        <w:rPr>
          <w:rFonts w:ascii="Times New Roman" w:eastAsia="Times New Roman" w:hAnsi="Times New Roman" w:cs="Times New Roman"/>
          <w:sz w:val="28"/>
          <w:szCs w:val="28"/>
          <w:lang w:eastAsia="ru-RU"/>
        </w:rPr>
        <w:t>розглядати</w:t>
      </w:r>
      <w:r w:rsidR="009A1DBA" w:rsidRPr="00C57B4E">
        <w:rPr>
          <w:rFonts w:ascii="Times New Roman" w:eastAsia="Times New Roman" w:hAnsi="Times New Roman" w:cs="Times New Roman"/>
          <w:sz w:val="28"/>
          <w:szCs w:val="28"/>
          <w:lang w:eastAsia="ru-RU"/>
        </w:rPr>
        <w:t xml:space="preserve"> здатність </w:t>
      </w:r>
      <w:r w:rsidRPr="00C57B4E">
        <w:rPr>
          <w:rFonts w:ascii="Times New Roman" w:eastAsia="Times New Roman" w:hAnsi="Times New Roman" w:cs="Times New Roman"/>
          <w:sz w:val="28"/>
          <w:szCs w:val="28"/>
          <w:lang w:eastAsia="ru-RU"/>
        </w:rPr>
        <w:t>основних засобів</w:t>
      </w:r>
      <w:r w:rsidR="009A1DBA"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відповідати виробничо-господарським</w:t>
      </w:r>
      <w:r w:rsidR="009A1DBA" w:rsidRPr="00C57B4E">
        <w:rPr>
          <w:rFonts w:ascii="Times New Roman" w:eastAsia="Times New Roman" w:hAnsi="Times New Roman" w:cs="Times New Roman"/>
          <w:sz w:val="28"/>
          <w:szCs w:val="28"/>
          <w:lang w:eastAsia="ru-RU"/>
        </w:rPr>
        <w:t xml:space="preserve"> потреб</w:t>
      </w:r>
      <w:r w:rsidRPr="00C57B4E">
        <w:rPr>
          <w:rFonts w:ascii="Times New Roman" w:eastAsia="Times New Roman" w:hAnsi="Times New Roman" w:cs="Times New Roman"/>
          <w:sz w:val="28"/>
          <w:szCs w:val="28"/>
          <w:lang w:eastAsia="ru-RU"/>
        </w:rPr>
        <w:t>ам</w:t>
      </w:r>
      <w:r w:rsidR="009A1DBA"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суб'єкта господарювання </w:t>
      </w:r>
      <w:r w:rsidR="009A1DBA" w:rsidRPr="00C57B4E">
        <w:rPr>
          <w:rFonts w:ascii="Times New Roman" w:eastAsia="Times New Roman" w:hAnsi="Times New Roman" w:cs="Times New Roman"/>
          <w:sz w:val="28"/>
          <w:szCs w:val="28"/>
          <w:lang w:eastAsia="ru-RU"/>
        </w:rPr>
        <w:t>протягом певного періоду часу.</w:t>
      </w:r>
    </w:p>
    <w:p w:rsidR="00E020B8" w:rsidRPr="00C57B4E" w:rsidRDefault="009A1DBA" w:rsidP="00943534">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Найбільш </w:t>
      </w:r>
      <w:r w:rsidR="00D94A73" w:rsidRPr="00C57B4E">
        <w:rPr>
          <w:rFonts w:ascii="Times New Roman" w:hAnsi="Times New Roman" w:cs="Times New Roman"/>
          <w:sz w:val="28"/>
          <w:szCs w:val="28"/>
        </w:rPr>
        <w:t xml:space="preserve">популярним серед означених методичних підходів є </w:t>
      </w:r>
      <w:r w:rsidRPr="00C57B4E">
        <w:rPr>
          <w:rFonts w:ascii="Times New Roman" w:hAnsi="Times New Roman" w:cs="Times New Roman"/>
          <w:sz w:val="28"/>
          <w:szCs w:val="28"/>
        </w:rPr>
        <w:t>визначенн</w:t>
      </w:r>
      <w:r w:rsidR="00D94A73" w:rsidRPr="00C57B4E">
        <w:rPr>
          <w:rFonts w:ascii="Times New Roman" w:hAnsi="Times New Roman" w:cs="Times New Roman"/>
          <w:sz w:val="28"/>
          <w:szCs w:val="28"/>
        </w:rPr>
        <w:t>я</w:t>
      </w:r>
      <w:r w:rsidRPr="00C57B4E">
        <w:rPr>
          <w:rFonts w:ascii="Times New Roman" w:hAnsi="Times New Roman" w:cs="Times New Roman"/>
          <w:sz w:val="28"/>
          <w:szCs w:val="28"/>
        </w:rPr>
        <w:t xml:space="preserve"> об</w:t>
      </w:r>
      <w:r w:rsidR="006C727A" w:rsidRPr="00C57B4E">
        <w:rPr>
          <w:rFonts w:ascii="Times New Roman" w:hAnsi="Times New Roman" w:cs="Times New Roman"/>
          <w:sz w:val="28"/>
          <w:szCs w:val="28"/>
        </w:rPr>
        <w:t>’</w:t>
      </w:r>
      <w:r w:rsidRPr="00C57B4E">
        <w:rPr>
          <w:rFonts w:ascii="Times New Roman" w:hAnsi="Times New Roman" w:cs="Times New Roman"/>
          <w:sz w:val="28"/>
          <w:szCs w:val="28"/>
        </w:rPr>
        <w:t xml:space="preserve">єктів основних засобів </w:t>
      </w:r>
      <w:r w:rsidR="00E020B8" w:rsidRPr="00C57B4E">
        <w:rPr>
          <w:rFonts w:ascii="Times New Roman" w:hAnsi="Times New Roman" w:cs="Times New Roman"/>
          <w:sz w:val="28"/>
          <w:szCs w:val="28"/>
        </w:rPr>
        <w:t>за</w:t>
      </w:r>
      <w:r w:rsidRPr="00C57B4E">
        <w:rPr>
          <w:rFonts w:ascii="Times New Roman" w:hAnsi="Times New Roman" w:cs="Times New Roman"/>
          <w:sz w:val="28"/>
          <w:szCs w:val="28"/>
        </w:rPr>
        <w:t xml:space="preserve"> витратни</w:t>
      </w:r>
      <w:r w:rsidR="00E020B8" w:rsidRPr="00C57B4E">
        <w:rPr>
          <w:rFonts w:ascii="Times New Roman" w:hAnsi="Times New Roman" w:cs="Times New Roman"/>
          <w:sz w:val="28"/>
          <w:szCs w:val="28"/>
        </w:rPr>
        <w:t>м (затратним)</w:t>
      </w:r>
      <w:r w:rsidRPr="00C57B4E">
        <w:rPr>
          <w:rFonts w:ascii="Times New Roman" w:hAnsi="Times New Roman" w:cs="Times New Roman"/>
          <w:sz w:val="28"/>
          <w:szCs w:val="28"/>
        </w:rPr>
        <w:t xml:space="preserve"> підх</w:t>
      </w:r>
      <w:r w:rsidR="00E020B8" w:rsidRPr="00C57B4E">
        <w:rPr>
          <w:rFonts w:ascii="Times New Roman" w:hAnsi="Times New Roman" w:cs="Times New Roman"/>
          <w:sz w:val="28"/>
          <w:szCs w:val="28"/>
        </w:rPr>
        <w:t>одом</w:t>
      </w:r>
      <w:r w:rsidRPr="00C57B4E">
        <w:rPr>
          <w:rFonts w:ascii="Times New Roman" w:hAnsi="Times New Roman" w:cs="Times New Roman"/>
          <w:sz w:val="28"/>
          <w:szCs w:val="28"/>
        </w:rPr>
        <w:t xml:space="preserve">. </w:t>
      </w:r>
    </w:p>
    <w:p w:rsidR="00E020B8" w:rsidRPr="00C57B4E" w:rsidRDefault="00E020B8" w:rsidP="00E020B8">
      <w:pPr>
        <w:widowControl w:val="0"/>
        <w:ind w:firstLine="0"/>
        <w:rPr>
          <w:rFonts w:ascii="Times New Roman" w:hAnsi="Times New Roman" w:cs="Times New Roman"/>
          <w:sz w:val="28"/>
          <w:szCs w:val="28"/>
        </w:rPr>
      </w:pPr>
      <w:r w:rsidRPr="00C57B4E">
        <w:rPr>
          <w:rFonts w:ascii="Times New Roman" w:hAnsi="Times New Roman" w:cs="Times New Roman"/>
          <w:sz w:val="28"/>
          <w:szCs w:val="28"/>
        </w:rPr>
        <w:t>До цієї групи відносять оцінку за історичною собівартістю, первісною, залишковою вартістю, нормативними затратами</w:t>
      </w:r>
      <w:r w:rsidR="00B84325" w:rsidRPr="00C57B4E">
        <w:rPr>
          <w:rFonts w:ascii="Times New Roman" w:hAnsi="Times New Roman" w:cs="Times New Roman"/>
          <w:sz w:val="28"/>
          <w:szCs w:val="28"/>
        </w:rPr>
        <w:t xml:space="preserve">, </w:t>
      </w:r>
      <w:r w:rsidRPr="00C57B4E">
        <w:rPr>
          <w:rFonts w:ascii="Times New Roman" w:hAnsi="Times New Roman" w:cs="Times New Roman"/>
          <w:sz w:val="28"/>
          <w:szCs w:val="28"/>
        </w:rPr>
        <w:t>то</w:t>
      </w:r>
      <w:r w:rsidR="00B84325" w:rsidRPr="00C57B4E">
        <w:rPr>
          <w:rFonts w:ascii="Times New Roman" w:hAnsi="Times New Roman" w:cs="Times New Roman"/>
          <w:sz w:val="28"/>
          <w:szCs w:val="28"/>
        </w:rPr>
        <w:t>бт</w:t>
      </w:r>
      <w:r w:rsidRPr="00C57B4E">
        <w:rPr>
          <w:rFonts w:ascii="Times New Roman" w:hAnsi="Times New Roman" w:cs="Times New Roman"/>
          <w:sz w:val="28"/>
          <w:szCs w:val="28"/>
        </w:rPr>
        <w:t>о</w:t>
      </w:r>
      <w:r w:rsidR="00B84325" w:rsidRPr="00C57B4E">
        <w:rPr>
          <w:rFonts w:ascii="Times New Roman" w:hAnsi="Times New Roman" w:cs="Times New Roman"/>
          <w:sz w:val="28"/>
          <w:szCs w:val="28"/>
        </w:rPr>
        <w:t xml:space="preserve"> оцінка здійснюється на базі фактичних (понесених) витрат</w:t>
      </w:r>
      <w:r w:rsidRPr="00C57B4E">
        <w:rPr>
          <w:rFonts w:ascii="Times New Roman" w:hAnsi="Times New Roman" w:cs="Times New Roman"/>
          <w:sz w:val="28"/>
          <w:szCs w:val="28"/>
        </w:rPr>
        <w:t>. Ці методи оцінки ґрунтуються на даних обліково-аналітичної системи</w:t>
      </w:r>
      <w:r w:rsidR="00B84325" w:rsidRPr="00C57B4E">
        <w:rPr>
          <w:rFonts w:ascii="Times New Roman" w:hAnsi="Times New Roman" w:cs="Times New Roman"/>
          <w:sz w:val="28"/>
          <w:szCs w:val="28"/>
        </w:rPr>
        <w:t>, тому на</w:t>
      </w:r>
      <w:r w:rsidRPr="00C57B4E">
        <w:rPr>
          <w:rFonts w:ascii="Times New Roman" w:hAnsi="Times New Roman" w:cs="Times New Roman"/>
          <w:sz w:val="28"/>
          <w:szCs w:val="28"/>
        </w:rPr>
        <w:t xml:space="preserve"> момент оцінки є найбільш точними. </w:t>
      </w:r>
      <w:r w:rsidR="00B84325" w:rsidRPr="00C57B4E">
        <w:rPr>
          <w:rFonts w:ascii="Times New Roman" w:hAnsi="Times New Roman" w:cs="Times New Roman"/>
          <w:sz w:val="28"/>
          <w:szCs w:val="28"/>
        </w:rPr>
        <w:t>Хоча</w:t>
      </w:r>
      <w:r w:rsidRPr="00C57B4E">
        <w:rPr>
          <w:rFonts w:ascii="Times New Roman" w:hAnsi="Times New Roman" w:cs="Times New Roman"/>
          <w:sz w:val="28"/>
          <w:szCs w:val="28"/>
        </w:rPr>
        <w:t xml:space="preserve">, </w:t>
      </w:r>
      <w:r w:rsidR="00B84325" w:rsidRPr="00C57B4E">
        <w:rPr>
          <w:rFonts w:ascii="Times New Roman" w:hAnsi="Times New Roman" w:cs="Times New Roman"/>
          <w:sz w:val="28"/>
          <w:szCs w:val="28"/>
        </w:rPr>
        <w:t xml:space="preserve">витратний підхід оцінки основних </w:t>
      </w:r>
      <w:r w:rsidRPr="00C57B4E">
        <w:rPr>
          <w:rFonts w:ascii="Times New Roman" w:hAnsi="Times New Roman" w:cs="Times New Roman"/>
          <w:sz w:val="28"/>
          <w:szCs w:val="28"/>
        </w:rPr>
        <w:t>не врахову</w:t>
      </w:r>
      <w:r w:rsidR="00B84325" w:rsidRPr="00C57B4E">
        <w:rPr>
          <w:rFonts w:ascii="Times New Roman" w:hAnsi="Times New Roman" w:cs="Times New Roman"/>
          <w:sz w:val="28"/>
          <w:szCs w:val="28"/>
        </w:rPr>
        <w:t>є</w:t>
      </w:r>
      <w:r w:rsidRPr="00C57B4E">
        <w:rPr>
          <w:rFonts w:ascii="Times New Roman" w:hAnsi="Times New Roman" w:cs="Times New Roman"/>
          <w:sz w:val="28"/>
          <w:szCs w:val="28"/>
        </w:rPr>
        <w:t xml:space="preserve"> </w:t>
      </w:r>
      <w:r w:rsidR="00B84325" w:rsidRPr="00C57B4E">
        <w:rPr>
          <w:rFonts w:ascii="Times New Roman" w:hAnsi="Times New Roman" w:cs="Times New Roman"/>
          <w:sz w:val="28"/>
          <w:szCs w:val="28"/>
        </w:rPr>
        <w:t xml:space="preserve">фактору часу (інфляції), кон’юнктури ринку (попиту і пропозиції) </w:t>
      </w:r>
      <w:r w:rsidRPr="00C57B4E">
        <w:rPr>
          <w:rFonts w:ascii="Times New Roman" w:hAnsi="Times New Roman" w:cs="Times New Roman"/>
          <w:sz w:val="28"/>
          <w:szCs w:val="28"/>
        </w:rPr>
        <w:t>та інших чинників.</w:t>
      </w:r>
    </w:p>
    <w:p w:rsidR="0074213E" w:rsidRPr="00C57B4E" w:rsidRDefault="0074213E" w:rsidP="00943534">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На нашу думку, найбільш прогресивним є дохідний метод оцінки. При виборі цього методу оцінки основних засобів оцінювачі виходять з того, що </w:t>
      </w:r>
      <w:r w:rsidR="00270B90" w:rsidRPr="00C57B4E">
        <w:rPr>
          <w:rFonts w:ascii="Times New Roman" w:hAnsi="Times New Roman" w:cs="Times New Roman"/>
          <w:sz w:val="28"/>
          <w:szCs w:val="28"/>
        </w:rPr>
        <w:t>раціонально</w:t>
      </w:r>
      <w:r w:rsidRPr="00C57B4E">
        <w:rPr>
          <w:rFonts w:ascii="Times New Roman" w:hAnsi="Times New Roman" w:cs="Times New Roman"/>
          <w:sz w:val="28"/>
          <w:szCs w:val="28"/>
        </w:rPr>
        <w:t xml:space="preserve"> діючий інвестор не </w:t>
      </w:r>
      <w:r w:rsidR="00270B90" w:rsidRPr="00C57B4E">
        <w:rPr>
          <w:rFonts w:ascii="Times New Roman" w:hAnsi="Times New Roman" w:cs="Times New Roman"/>
          <w:sz w:val="28"/>
          <w:szCs w:val="28"/>
        </w:rPr>
        <w:t>буде вкладати в</w:t>
      </w:r>
      <w:r w:rsidRPr="00C57B4E">
        <w:rPr>
          <w:rFonts w:ascii="Times New Roman" w:hAnsi="Times New Roman" w:cs="Times New Roman"/>
          <w:sz w:val="28"/>
          <w:szCs w:val="28"/>
        </w:rPr>
        <w:t xml:space="preserve"> об</w:t>
      </w:r>
      <w:r w:rsidR="006C727A" w:rsidRPr="00C57B4E">
        <w:rPr>
          <w:rFonts w:ascii="Times New Roman" w:hAnsi="Times New Roman" w:cs="Times New Roman"/>
          <w:sz w:val="28"/>
          <w:szCs w:val="28"/>
        </w:rPr>
        <w:t>’</w:t>
      </w:r>
      <w:r w:rsidRPr="00C57B4E">
        <w:rPr>
          <w:rFonts w:ascii="Times New Roman" w:hAnsi="Times New Roman" w:cs="Times New Roman"/>
          <w:sz w:val="28"/>
          <w:szCs w:val="28"/>
        </w:rPr>
        <w:t xml:space="preserve">єкт </w:t>
      </w:r>
      <w:r w:rsidR="00270B90" w:rsidRPr="00C57B4E">
        <w:rPr>
          <w:rFonts w:ascii="Times New Roman" w:hAnsi="Times New Roman" w:cs="Times New Roman"/>
          <w:sz w:val="28"/>
          <w:szCs w:val="28"/>
        </w:rPr>
        <w:t xml:space="preserve">основних засобів </w:t>
      </w:r>
      <w:r w:rsidRPr="00C57B4E">
        <w:rPr>
          <w:rFonts w:ascii="Times New Roman" w:hAnsi="Times New Roman" w:cs="Times New Roman"/>
          <w:sz w:val="28"/>
          <w:szCs w:val="28"/>
        </w:rPr>
        <w:t>суму більшу, ніж поточна вартість очікуваних вигод від володіння об</w:t>
      </w:r>
      <w:r w:rsidR="006C727A" w:rsidRPr="00C57B4E">
        <w:rPr>
          <w:rFonts w:ascii="Times New Roman" w:hAnsi="Times New Roman" w:cs="Times New Roman"/>
          <w:sz w:val="28"/>
          <w:szCs w:val="28"/>
        </w:rPr>
        <w:t>’</w:t>
      </w:r>
      <w:r w:rsidRPr="00C57B4E">
        <w:rPr>
          <w:rFonts w:ascii="Times New Roman" w:hAnsi="Times New Roman" w:cs="Times New Roman"/>
          <w:sz w:val="28"/>
          <w:szCs w:val="28"/>
        </w:rPr>
        <w:t xml:space="preserve">єктом. </w:t>
      </w:r>
      <w:r w:rsidR="0067728C" w:rsidRPr="00C57B4E">
        <w:rPr>
          <w:rFonts w:ascii="Times New Roman" w:hAnsi="Times New Roman" w:cs="Times New Roman"/>
          <w:sz w:val="28"/>
          <w:szCs w:val="28"/>
        </w:rPr>
        <w:lastRenderedPageBreak/>
        <w:t>Варто відзначити, що</w:t>
      </w:r>
      <w:r w:rsidRPr="00C57B4E">
        <w:rPr>
          <w:rFonts w:ascii="Times New Roman" w:hAnsi="Times New Roman" w:cs="Times New Roman"/>
          <w:sz w:val="28"/>
          <w:szCs w:val="28"/>
        </w:rPr>
        <w:t xml:space="preserve"> результати оцінки, отримані за допомогою витратного підходу, не відображають ринкову ситуацію, а доводять лише неможливість відтворення об</w:t>
      </w:r>
      <w:r w:rsidR="006C727A" w:rsidRPr="00C57B4E">
        <w:rPr>
          <w:rFonts w:ascii="Times New Roman" w:hAnsi="Times New Roman" w:cs="Times New Roman"/>
          <w:sz w:val="28"/>
          <w:szCs w:val="28"/>
        </w:rPr>
        <w:t>’</w:t>
      </w:r>
      <w:r w:rsidRPr="00C57B4E">
        <w:rPr>
          <w:rFonts w:ascii="Times New Roman" w:hAnsi="Times New Roman" w:cs="Times New Roman"/>
          <w:sz w:val="28"/>
          <w:szCs w:val="28"/>
        </w:rPr>
        <w:t>єкта оцінки</w:t>
      </w:r>
      <w:r w:rsidR="00224DD6" w:rsidRPr="00C57B4E">
        <w:rPr>
          <w:rFonts w:ascii="Times New Roman" w:hAnsi="Times New Roman" w:cs="Times New Roman"/>
          <w:sz w:val="28"/>
          <w:szCs w:val="28"/>
        </w:rPr>
        <w:t>. В</w:t>
      </w:r>
      <w:r w:rsidRPr="00C57B4E">
        <w:rPr>
          <w:rFonts w:ascii="Times New Roman" w:hAnsi="Times New Roman" w:cs="Times New Roman"/>
          <w:sz w:val="28"/>
          <w:szCs w:val="28"/>
        </w:rPr>
        <w:t xml:space="preserve">артість основних засобів, визначена </w:t>
      </w:r>
      <w:r w:rsidR="0067728C" w:rsidRPr="00C57B4E">
        <w:rPr>
          <w:rFonts w:ascii="Times New Roman" w:hAnsi="Times New Roman" w:cs="Times New Roman"/>
          <w:sz w:val="28"/>
          <w:szCs w:val="28"/>
        </w:rPr>
        <w:t>шляхом</w:t>
      </w:r>
      <w:r w:rsidRPr="00C57B4E">
        <w:rPr>
          <w:rFonts w:ascii="Times New Roman" w:hAnsi="Times New Roman" w:cs="Times New Roman"/>
          <w:sz w:val="28"/>
          <w:szCs w:val="28"/>
        </w:rPr>
        <w:t xml:space="preserve"> </w:t>
      </w:r>
      <w:r w:rsidR="0067728C" w:rsidRPr="00C57B4E">
        <w:rPr>
          <w:rFonts w:ascii="Times New Roman" w:hAnsi="Times New Roman" w:cs="Times New Roman"/>
          <w:sz w:val="28"/>
          <w:szCs w:val="28"/>
        </w:rPr>
        <w:t>узагальнення за</w:t>
      </w:r>
      <w:r w:rsidRPr="00C57B4E">
        <w:rPr>
          <w:rFonts w:ascii="Times New Roman" w:hAnsi="Times New Roman" w:cs="Times New Roman"/>
          <w:sz w:val="28"/>
          <w:szCs w:val="28"/>
        </w:rPr>
        <w:t xml:space="preserve">трат </w:t>
      </w:r>
      <w:r w:rsidR="00224DD6" w:rsidRPr="00C57B4E">
        <w:rPr>
          <w:rFonts w:ascii="Times New Roman" w:hAnsi="Times New Roman" w:cs="Times New Roman"/>
          <w:sz w:val="28"/>
          <w:szCs w:val="28"/>
        </w:rPr>
        <w:t>є</w:t>
      </w:r>
      <w:r w:rsidRPr="00C57B4E">
        <w:rPr>
          <w:rFonts w:ascii="Times New Roman" w:hAnsi="Times New Roman" w:cs="Times New Roman"/>
          <w:sz w:val="28"/>
          <w:szCs w:val="28"/>
        </w:rPr>
        <w:t xml:space="preserve"> значно вищою</w:t>
      </w:r>
      <w:r w:rsidR="0067728C" w:rsidRPr="00C57B4E">
        <w:rPr>
          <w:rFonts w:ascii="Times New Roman" w:hAnsi="Times New Roman" w:cs="Times New Roman"/>
          <w:sz w:val="28"/>
          <w:szCs w:val="28"/>
        </w:rPr>
        <w:t>,</w:t>
      </w:r>
      <w:r w:rsidRPr="00C57B4E">
        <w:rPr>
          <w:rFonts w:ascii="Times New Roman" w:hAnsi="Times New Roman" w:cs="Times New Roman"/>
          <w:sz w:val="28"/>
          <w:szCs w:val="28"/>
        </w:rPr>
        <w:t xml:space="preserve"> ніж майбутні очікувані економічні вигоди від володіння ним. </w:t>
      </w:r>
      <w:r w:rsidR="0067728C" w:rsidRPr="00C57B4E">
        <w:rPr>
          <w:rFonts w:ascii="Times New Roman" w:hAnsi="Times New Roman" w:cs="Times New Roman"/>
          <w:sz w:val="28"/>
          <w:szCs w:val="28"/>
        </w:rPr>
        <w:t>Поряд з цим</w:t>
      </w:r>
      <w:r w:rsidR="00A92260" w:rsidRPr="00C57B4E">
        <w:rPr>
          <w:rFonts w:ascii="Times New Roman" w:hAnsi="Times New Roman" w:cs="Times New Roman"/>
          <w:sz w:val="28"/>
          <w:szCs w:val="28"/>
        </w:rPr>
        <w:t>,</w:t>
      </w:r>
      <w:r w:rsidRPr="00C57B4E">
        <w:rPr>
          <w:rFonts w:ascii="Times New Roman" w:hAnsi="Times New Roman" w:cs="Times New Roman"/>
          <w:sz w:val="28"/>
          <w:szCs w:val="28"/>
        </w:rPr>
        <w:t xml:space="preserve"> об</w:t>
      </w:r>
      <w:r w:rsidR="006C727A" w:rsidRPr="00C57B4E">
        <w:rPr>
          <w:rFonts w:ascii="Times New Roman" w:hAnsi="Times New Roman" w:cs="Times New Roman"/>
          <w:sz w:val="28"/>
          <w:szCs w:val="28"/>
        </w:rPr>
        <w:t>’</w:t>
      </w:r>
      <w:r w:rsidRPr="00C57B4E">
        <w:rPr>
          <w:rFonts w:ascii="Times New Roman" w:hAnsi="Times New Roman" w:cs="Times New Roman"/>
          <w:sz w:val="28"/>
          <w:szCs w:val="28"/>
        </w:rPr>
        <w:t xml:space="preserve">єктивно спрогнозувати потік доходів від експлуатації основних засобів в умовах відкритого та </w:t>
      </w:r>
      <w:r w:rsidR="00B2702E" w:rsidRPr="00C57B4E">
        <w:rPr>
          <w:rFonts w:ascii="Times New Roman" w:hAnsi="Times New Roman" w:cs="Times New Roman"/>
          <w:sz w:val="28"/>
          <w:szCs w:val="28"/>
        </w:rPr>
        <w:t>конкурентоздатного</w:t>
      </w:r>
      <w:r w:rsidRPr="00C57B4E">
        <w:rPr>
          <w:rFonts w:ascii="Times New Roman" w:hAnsi="Times New Roman" w:cs="Times New Roman"/>
          <w:sz w:val="28"/>
          <w:szCs w:val="28"/>
        </w:rPr>
        <w:t xml:space="preserve"> ринку, є досить проблематичним.</w:t>
      </w:r>
    </w:p>
    <w:p w:rsidR="00084CB5" w:rsidRPr="00C57B4E" w:rsidRDefault="00473D11" w:rsidP="00943534">
      <w:pPr>
        <w:widowControl w:val="0"/>
        <w:ind w:firstLine="624"/>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Всі перераховані </w:t>
      </w:r>
      <w:r w:rsidR="00084CB5" w:rsidRPr="00C57B4E">
        <w:rPr>
          <w:rFonts w:ascii="Times New Roman" w:eastAsia="Times New Roman" w:hAnsi="Times New Roman" w:cs="Times New Roman"/>
          <w:sz w:val="28"/>
          <w:szCs w:val="28"/>
          <w:lang w:eastAsia="ru-RU"/>
        </w:rPr>
        <w:t>підход</w:t>
      </w:r>
      <w:r w:rsidRPr="00C57B4E">
        <w:rPr>
          <w:rFonts w:ascii="Times New Roman" w:eastAsia="Times New Roman" w:hAnsi="Times New Roman" w:cs="Times New Roman"/>
          <w:sz w:val="28"/>
          <w:szCs w:val="28"/>
          <w:lang w:eastAsia="ru-RU"/>
        </w:rPr>
        <w:t>и</w:t>
      </w:r>
      <w:r w:rsidR="00084CB5"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сприяють у тій чи іншій мірі</w:t>
      </w:r>
      <w:r w:rsidR="00084CB5" w:rsidRPr="00C57B4E">
        <w:rPr>
          <w:rFonts w:ascii="Times New Roman" w:eastAsia="Times New Roman" w:hAnsi="Times New Roman" w:cs="Times New Roman"/>
          <w:sz w:val="28"/>
          <w:szCs w:val="28"/>
          <w:lang w:eastAsia="ru-RU"/>
        </w:rPr>
        <w:t xml:space="preserve"> одержанн</w:t>
      </w:r>
      <w:r w:rsidRPr="00C57B4E">
        <w:rPr>
          <w:rFonts w:ascii="Times New Roman" w:eastAsia="Times New Roman" w:hAnsi="Times New Roman" w:cs="Times New Roman"/>
          <w:sz w:val="28"/>
          <w:szCs w:val="28"/>
          <w:lang w:eastAsia="ru-RU"/>
        </w:rPr>
        <w:t>ю</w:t>
      </w:r>
      <w:r w:rsidR="00084CB5" w:rsidRPr="00C57B4E">
        <w:rPr>
          <w:rFonts w:ascii="Times New Roman" w:eastAsia="Times New Roman" w:hAnsi="Times New Roman" w:cs="Times New Roman"/>
          <w:sz w:val="28"/>
          <w:szCs w:val="28"/>
          <w:lang w:eastAsia="ru-RU"/>
        </w:rPr>
        <w:t xml:space="preserve"> цінових </w:t>
      </w:r>
      <w:r w:rsidRPr="00C57B4E">
        <w:rPr>
          <w:rFonts w:ascii="Times New Roman" w:eastAsia="Times New Roman" w:hAnsi="Times New Roman" w:cs="Times New Roman"/>
          <w:sz w:val="28"/>
          <w:szCs w:val="28"/>
          <w:lang w:eastAsia="ru-RU"/>
        </w:rPr>
        <w:t>параметрів</w:t>
      </w:r>
      <w:r w:rsidR="00084CB5" w:rsidRPr="00C57B4E">
        <w:rPr>
          <w:rFonts w:ascii="Times New Roman" w:eastAsia="Times New Roman" w:hAnsi="Times New Roman" w:cs="Times New Roman"/>
          <w:sz w:val="28"/>
          <w:szCs w:val="28"/>
          <w:lang w:eastAsia="ru-RU"/>
        </w:rPr>
        <w:t xml:space="preserve"> об</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єкта оцінки</w:t>
      </w:r>
      <w:r w:rsidR="00084CB5"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дають змогу подальшому використанню облікової інформації про основні засоби в цілях планування, </w:t>
      </w:r>
      <w:r w:rsidR="00084CB5" w:rsidRPr="00C57B4E">
        <w:rPr>
          <w:rFonts w:ascii="Times New Roman" w:eastAsia="Times New Roman" w:hAnsi="Times New Roman" w:cs="Times New Roman"/>
          <w:sz w:val="28"/>
          <w:szCs w:val="28"/>
          <w:lang w:eastAsia="ru-RU"/>
        </w:rPr>
        <w:t>аналі</w:t>
      </w:r>
      <w:r w:rsidRPr="00C57B4E">
        <w:rPr>
          <w:rFonts w:ascii="Times New Roman" w:eastAsia="Times New Roman" w:hAnsi="Times New Roman" w:cs="Times New Roman"/>
          <w:sz w:val="28"/>
          <w:szCs w:val="28"/>
          <w:lang w:eastAsia="ru-RU"/>
        </w:rPr>
        <w:t>зу та оцінки</w:t>
      </w:r>
      <w:r w:rsidR="00A25B42" w:rsidRPr="00C57B4E">
        <w:rPr>
          <w:rFonts w:ascii="Times New Roman" w:eastAsia="Times New Roman" w:hAnsi="Times New Roman" w:cs="Times New Roman"/>
          <w:sz w:val="28"/>
          <w:szCs w:val="28"/>
          <w:lang w:eastAsia="ru-RU"/>
        </w:rPr>
        <w:t xml:space="preserve"> їх ефективності</w:t>
      </w:r>
      <w:r w:rsidR="00084CB5" w:rsidRPr="00C57B4E">
        <w:rPr>
          <w:rFonts w:ascii="Times New Roman" w:eastAsia="Times New Roman" w:hAnsi="Times New Roman" w:cs="Times New Roman"/>
          <w:sz w:val="28"/>
          <w:szCs w:val="28"/>
          <w:lang w:eastAsia="ru-RU"/>
        </w:rPr>
        <w:t xml:space="preserve">. </w:t>
      </w:r>
      <w:r w:rsidR="00A25B42" w:rsidRPr="00C57B4E">
        <w:rPr>
          <w:rFonts w:ascii="Times New Roman" w:eastAsia="Times New Roman" w:hAnsi="Times New Roman" w:cs="Times New Roman"/>
          <w:sz w:val="28"/>
          <w:szCs w:val="28"/>
          <w:lang w:eastAsia="ru-RU"/>
        </w:rPr>
        <w:t xml:space="preserve">Вибір конкретного методичного </w:t>
      </w:r>
      <w:r w:rsidR="00084CB5" w:rsidRPr="00C57B4E">
        <w:rPr>
          <w:rFonts w:ascii="Times New Roman" w:eastAsia="Times New Roman" w:hAnsi="Times New Roman" w:cs="Times New Roman"/>
          <w:sz w:val="28"/>
          <w:szCs w:val="28"/>
          <w:lang w:eastAsia="ru-RU"/>
        </w:rPr>
        <w:t xml:space="preserve">підходу при </w:t>
      </w:r>
      <w:r w:rsidR="00A25B42" w:rsidRPr="00C57B4E">
        <w:rPr>
          <w:rFonts w:ascii="Times New Roman" w:eastAsia="Times New Roman" w:hAnsi="Times New Roman" w:cs="Times New Roman"/>
          <w:sz w:val="28"/>
          <w:szCs w:val="28"/>
          <w:lang w:eastAsia="ru-RU"/>
        </w:rPr>
        <w:t xml:space="preserve">оцінці основних засобів </w:t>
      </w:r>
      <w:r w:rsidR="00084CB5" w:rsidRPr="00C57B4E">
        <w:rPr>
          <w:rFonts w:ascii="Times New Roman" w:eastAsia="Times New Roman" w:hAnsi="Times New Roman" w:cs="Times New Roman"/>
          <w:sz w:val="28"/>
          <w:szCs w:val="28"/>
          <w:lang w:eastAsia="ru-RU"/>
        </w:rPr>
        <w:t xml:space="preserve">визначаться </w:t>
      </w:r>
      <w:r w:rsidR="00A25B42" w:rsidRPr="00C57B4E">
        <w:rPr>
          <w:rFonts w:ascii="Times New Roman" w:eastAsia="Times New Roman" w:hAnsi="Times New Roman" w:cs="Times New Roman"/>
          <w:sz w:val="28"/>
          <w:szCs w:val="28"/>
          <w:lang w:eastAsia="ru-RU"/>
        </w:rPr>
        <w:t xml:space="preserve">з урахуванням </w:t>
      </w:r>
      <w:r w:rsidR="00084CB5" w:rsidRPr="00C57B4E">
        <w:rPr>
          <w:rFonts w:ascii="Times New Roman" w:eastAsia="Times New Roman" w:hAnsi="Times New Roman" w:cs="Times New Roman"/>
          <w:sz w:val="28"/>
          <w:szCs w:val="28"/>
          <w:lang w:eastAsia="ru-RU"/>
        </w:rPr>
        <w:t>конкретни</w:t>
      </w:r>
      <w:r w:rsidR="00A25B42" w:rsidRPr="00C57B4E">
        <w:rPr>
          <w:rFonts w:ascii="Times New Roman" w:eastAsia="Times New Roman" w:hAnsi="Times New Roman" w:cs="Times New Roman"/>
          <w:sz w:val="28"/>
          <w:szCs w:val="28"/>
          <w:lang w:eastAsia="ru-RU"/>
        </w:rPr>
        <w:t>х</w:t>
      </w:r>
      <w:r w:rsidR="00084CB5" w:rsidRPr="00C57B4E">
        <w:rPr>
          <w:rFonts w:ascii="Times New Roman" w:eastAsia="Times New Roman" w:hAnsi="Times New Roman" w:cs="Times New Roman"/>
          <w:sz w:val="28"/>
          <w:szCs w:val="28"/>
          <w:lang w:eastAsia="ru-RU"/>
        </w:rPr>
        <w:t xml:space="preserve"> обставин</w:t>
      </w:r>
      <w:r w:rsidR="00A25B42" w:rsidRPr="00C57B4E">
        <w:rPr>
          <w:rFonts w:ascii="Times New Roman" w:eastAsia="Times New Roman" w:hAnsi="Times New Roman" w:cs="Times New Roman"/>
          <w:sz w:val="28"/>
          <w:szCs w:val="28"/>
          <w:lang w:eastAsia="ru-RU"/>
        </w:rPr>
        <w:t>, а саме</w:t>
      </w:r>
      <w:r w:rsidR="00084CB5" w:rsidRPr="00C57B4E">
        <w:rPr>
          <w:rFonts w:ascii="Times New Roman" w:eastAsia="Times New Roman" w:hAnsi="Times New Roman" w:cs="Times New Roman"/>
          <w:sz w:val="28"/>
          <w:szCs w:val="28"/>
          <w:lang w:eastAsia="ru-RU"/>
        </w:rPr>
        <w:t xml:space="preserve">: </w:t>
      </w:r>
      <w:r w:rsidR="00A25B42" w:rsidRPr="00C57B4E">
        <w:rPr>
          <w:rFonts w:ascii="Times New Roman" w:eastAsia="Times New Roman" w:hAnsi="Times New Roman" w:cs="Times New Roman"/>
          <w:sz w:val="28"/>
          <w:szCs w:val="28"/>
          <w:lang w:eastAsia="ru-RU"/>
        </w:rPr>
        <w:t xml:space="preserve">інвестиційною політикою, станом конкурентоспроможності та </w:t>
      </w:r>
      <w:r w:rsidR="00084CB5" w:rsidRPr="00C57B4E">
        <w:rPr>
          <w:rFonts w:ascii="Times New Roman" w:eastAsia="Times New Roman" w:hAnsi="Times New Roman" w:cs="Times New Roman"/>
          <w:sz w:val="28"/>
          <w:szCs w:val="28"/>
          <w:lang w:eastAsia="ru-RU"/>
        </w:rPr>
        <w:t xml:space="preserve">ринковим середовищем </w:t>
      </w:r>
      <w:r w:rsidR="00A25B42" w:rsidRPr="00C57B4E">
        <w:rPr>
          <w:rFonts w:ascii="Times New Roman" w:eastAsia="Times New Roman" w:hAnsi="Times New Roman" w:cs="Times New Roman"/>
          <w:sz w:val="28"/>
          <w:szCs w:val="28"/>
          <w:lang w:eastAsia="ru-RU"/>
        </w:rPr>
        <w:t>суб’єкта господарювання</w:t>
      </w:r>
      <w:r w:rsidR="00084CB5" w:rsidRPr="00C57B4E">
        <w:rPr>
          <w:rFonts w:ascii="Times New Roman" w:eastAsia="Times New Roman" w:hAnsi="Times New Roman" w:cs="Times New Roman"/>
          <w:sz w:val="28"/>
          <w:szCs w:val="28"/>
          <w:lang w:eastAsia="ru-RU"/>
        </w:rPr>
        <w:t xml:space="preserve">. Вибір </w:t>
      </w:r>
      <w:r w:rsidR="00A25B42" w:rsidRPr="00C57B4E">
        <w:rPr>
          <w:rFonts w:ascii="Times New Roman" w:eastAsia="Times New Roman" w:hAnsi="Times New Roman" w:cs="Times New Roman"/>
          <w:sz w:val="28"/>
          <w:szCs w:val="28"/>
          <w:lang w:eastAsia="ru-RU"/>
        </w:rPr>
        <w:t xml:space="preserve">оціночного </w:t>
      </w:r>
      <w:r w:rsidR="00084CB5" w:rsidRPr="00C57B4E">
        <w:rPr>
          <w:rFonts w:ascii="Times New Roman" w:eastAsia="Times New Roman" w:hAnsi="Times New Roman" w:cs="Times New Roman"/>
          <w:sz w:val="28"/>
          <w:szCs w:val="28"/>
          <w:lang w:eastAsia="ru-RU"/>
        </w:rPr>
        <w:t xml:space="preserve">підходу для </w:t>
      </w:r>
      <w:r w:rsidR="00A25B42" w:rsidRPr="00C57B4E">
        <w:rPr>
          <w:rFonts w:ascii="Times New Roman" w:eastAsia="Times New Roman" w:hAnsi="Times New Roman" w:cs="Times New Roman"/>
          <w:sz w:val="28"/>
          <w:szCs w:val="28"/>
          <w:lang w:eastAsia="ru-RU"/>
        </w:rPr>
        <w:t>формування</w:t>
      </w:r>
      <w:r w:rsidR="00084CB5" w:rsidRPr="00C57B4E">
        <w:rPr>
          <w:rFonts w:ascii="Times New Roman" w:eastAsia="Times New Roman" w:hAnsi="Times New Roman" w:cs="Times New Roman"/>
          <w:sz w:val="28"/>
          <w:szCs w:val="28"/>
          <w:lang w:eastAsia="ru-RU"/>
        </w:rPr>
        <w:t xml:space="preserve"> вартості </w:t>
      </w:r>
      <w:r w:rsidR="00A25B42" w:rsidRPr="00C57B4E">
        <w:rPr>
          <w:rFonts w:ascii="Times New Roman" w:eastAsia="Times New Roman" w:hAnsi="Times New Roman" w:cs="Times New Roman"/>
          <w:sz w:val="28"/>
          <w:szCs w:val="28"/>
          <w:lang w:eastAsia="ru-RU"/>
        </w:rPr>
        <w:t xml:space="preserve">об’єктів основних засобів </w:t>
      </w:r>
      <w:r w:rsidR="00084CB5" w:rsidRPr="00C57B4E">
        <w:rPr>
          <w:rFonts w:ascii="Times New Roman" w:eastAsia="Times New Roman" w:hAnsi="Times New Roman" w:cs="Times New Roman"/>
          <w:sz w:val="28"/>
          <w:szCs w:val="28"/>
          <w:lang w:eastAsia="ru-RU"/>
        </w:rPr>
        <w:t xml:space="preserve">залежить від </w:t>
      </w:r>
      <w:r w:rsidR="00A25B42" w:rsidRPr="00C57B4E">
        <w:rPr>
          <w:rFonts w:ascii="Times New Roman" w:eastAsia="Times New Roman" w:hAnsi="Times New Roman" w:cs="Times New Roman"/>
          <w:sz w:val="28"/>
          <w:szCs w:val="28"/>
          <w:lang w:eastAsia="ru-RU"/>
        </w:rPr>
        <w:t xml:space="preserve">управлінської </w:t>
      </w:r>
      <w:r w:rsidR="00084CB5" w:rsidRPr="00C57B4E">
        <w:rPr>
          <w:rFonts w:ascii="Times New Roman" w:eastAsia="Times New Roman" w:hAnsi="Times New Roman" w:cs="Times New Roman"/>
          <w:sz w:val="28"/>
          <w:szCs w:val="28"/>
          <w:lang w:eastAsia="ru-RU"/>
        </w:rPr>
        <w:t xml:space="preserve">мети: </w:t>
      </w:r>
      <w:r w:rsidR="00ED7CD4" w:rsidRPr="00C57B4E">
        <w:rPr>
          <w:rFonts w:ascii="Times New Roman" w:eastAsia="Times New Roman" w:hAnsi="Times New Roman" w:cs="Times New Roman"/>
          <w:sz w:val="28"/>
          <w:szCs w:val="28"/>
          <w:lang w:eastAsia="ru-RU"/>
        </w:rPr>
        <w:t xml:space="preserve">оцінка </w:t>
      </w:r>
      <w:r w:rsidR="00084CB5" w:rsidRPr="00C57B4E">
        <w:rPr>
          <w:rFonts w:ascii="Times New Roman" w:eastAsia="Times New Roman" w:hAnsi="Times New Roman" w:cs="Times New Roman"/>
          <w:sz w:val="28"/>
          <w:szCs w:val="28"/>
          <w:lang w:eastAsia="ru-RU"/>
        </w:rPr>
        <w:t xml:space="preserve">для </w:t>
      </w:r>
      <w:r w:rsidR="00ED7CD4" w:rsidRPr="00C57B4E">
        <w:rPr>
          <w:rFonts w:ascii="Times New Roman" w:eastAsia="Times New Roman" w:hAnsi="Times New Roman" w:cs="Times New Roman"/>
          <w:sz w:val="28"/>
          <w:szCs w:val="28"/>
          <w:lang w:eastAsia="ru-RU"/>
        </w:rPr>
        <w:t xml:space="preserve">передачі в інвестиційну оренду, з метою </w:t>
      </w:r>
      <w:r w:rsidR="00084CB5" w:rsidRPr="00C57B4E">
        <w:rPr>
          <w:rFonts w:ascii="Times New Roman" w:eastAsia="Times New Roman" w:hAnsi="Times New Roman" w:cs="Times New Roman"/>
          <w:sz w:val="28"/>
          <w:szCs w:val="28"/>
          <w:lang w:eastAsia="ru-RU"/>
        </w:rPr>
        <w:t>продажу, інвестування</w:t>
      </w:r>
      <w:r w:rsidR="00ED7CD4" w:rsidRPr="00C57B4E">
        <w:rPr>
          <w:rFonts w:ascii="Times New Roman" w:eastAsia="Times New Roman" w:hAnsi="Times New Roman" w:cs="Times New Roman"/>
          <w:sz w:val="28"/>
          <w:szCs w:val="28"/>
          <w:lang w:eastAsia="ru-RU"/>
        </w:rPr>
        <w:t xml:space="preserve"> майна</w:t>
      </w:r>
      <w:r w:rsidR="00084CB5" w:rsidRPr="00C57B4E">
        <w:rPr>
          <w:rFonts w:ascii="Times New Roman" w:eastAsia="Times New Roman" w:hAnsi="Times New Roman" w:cs="Times New Roman"/>
          <w:sz w:val="28"/>
          <w:szCs w:val="28"/>
          <w:lang w:eastAsia="ru-RU"/>
        </w:rPr>
        <w:t xml:space="preserve">, визначення </w:t>
      </w:r>
      <w:r w:rsidR="00ED7CD4" w:rsidRPr="00C57B4E">
        <w:rPr>
          <w:rFonts w:ascii="Times New Roman" w:eastAsia="Times New Roman" w:hAnsi="Times New Roman" w:cs="Times New Roman"/>
          <w:sz w:val="28"/>
          <w:szCs w:val="28"/>
          <w:lang w:eastAsia="ru-RU"/>
        </w:rPr>
        <w:t>реальної балансової вартості та інвестиційної привабливості тощо</w:t>
      </w:r>
      <w:r w:rsidR="00084CB5" w:rsidRPr="00C57B4E">
        <w:rPr>
          <w:rFonts w:ascii="Times New Roman" w:eastAsia="Times New Roman" w:hAnsi="Times New Roman" w:cs="Times New Roman"/>
          <w:sz w:val="28"/>
          <w:szCs w:val="28"/>
          <w:lang w:eastAsia="ru-RU"/>
        </w:rPr>
        <w:t xml:space="preserve">. </w:t>
      </w:r>
      <w:r w:rsidR="00ED7CD4" w:rsidRPr="00C57B4E">
        <w:rPr>
          <w:rFonts w:ascii="Times New Roman" w:eastAsia="Times New Roman" w:hAnsi="Times New Roman" w:cs="Times New Roman"/>
          <w:sz w:val="28"/>
          <w:szCs w:val="28"/>
          <w:lang w:eastAsia="ru-RU"/>
        </w:rPr>
        <w:t xml:space="preserve">За таких обставин, підприємству </w:t>
      </w:r>
      <w:r w:rsidR="00955239" w:rsidRPr="00C57B4E">
        <w:rPr>
          <w:rFonts w:ascii="Times New Roman" w:eastAsia="Times New Roman" w:hAnsi="Times New Roman" w:cs="Times New Roman"/>
          <w:sz w:val="28"/>
          <w:szCs w:val="28"/>
          <w:lang w:eastAsia="ru-RU"/>
        </w:rPr>
        <w:t>доцільно обирати</w:t>
      </w:r>
      <w:r w:rsidR="00084CB5" w:rsidRPr="00C57B4E">
        <w:rPr>
          <w:rFonts w:ascii="Times New Roman" w:eastAsia="Times New Roman" w:hAnsi="Times New Roman" w:cs="Times New Roman"/>
          <w:sz w:val="28"/>
          <w:szCs w:val="28"/>
          <w:lang w:eastAsia="ru-RU"/>
        </w:rPr>
        <w:t xml:space="preserve"> той підхід, який найбільшим чином задовольнить </w:t>
      </w:r>
      <w:r w:rsidR="00955239" w:rsidRPr="00C57B4E">
        <w:rPr>
          <w:rFonts w:ascii="Times New Roman" w:eastAsia="Times New Roman" w:hAnsi="Times New Roman" w:cs="Times New Roman"/>
          <w:sz w:val="28"/>
          <w:szCs w:val="28"/>
          <w:lang w:eastAsia="ru-RU"/>
        </w:rPr>
        <w:t>зазначену</w:t>
      </w:r>
      <w:r w:rsidR="00084CB5" w:rsidRPr="00C57B4E">
        <w:rPr>
          <w:rFonts w:ascii="Times New Roman" w:eastAsia="Times New Roman" w:hAnsi="Times New Roman" w:cs="Times New Roman"/>
          <w:sz w:val="28"/>
          <w:szCs w:val="28"/>
          <w:lang w:eastAsia="ru-RU"/>
        </w:rPr>
        <w:t xml:space="preserve"> мету.</w:t>
      </w:r>
    </w:p>
    <w:p w:rsidR="00DB4C7A" w:rsidRPr="00C57B4E" w:rsidRDefault="00DB4C7A" w:rsidP="00DB4C7A">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Таким чином, суть оцінки виявляється через виконання таких функцій:</w:t>
      </w:r>
    </w:p>
    <w:p w:rsidR="00DB4C7A" w:rsidRPr="00C57B4E" w:rsidRDefault="00DB4C7A" w:rsidP="00FC3BC3">
      <w:pPr>
        <w:pStyle w:val="a3"/>
        <w:widowControl w:val="0"/>
        <w:numPr>
          <w:ilvl w:val="0"/>
          <w:numId w:val="2"/>
        </w:numPr>
        <w:ind w:left="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оціночна – вимірювання вартості окремих об’єктів </w:t>
      </w:r>
      <w:r w:rsidR="00966C32" w:rsidRPr="00C57B4E">
        <w:rPr>
          <w:rFonts w:ascii="Times New Roman" w:eastAsia="Times New Roman" w:hAnsi="Times New Roman" w:cs="Times New Roman"/>
          <w:sz w:val="28"/>
          <w:szCs w:val="28"/>
          <w:lang w:eastAsia="ru-RU"/>
        </w:rPr>
        <w:t xml:space="preserve">основних засобів в системі </w:t>
      </w:r>
      <w:r w:rsidRPr="00C57B4E">
        <w:rPr>
          <w:rFonts w:ascii="Times New Roman" w:eastAsia="Times New Roman" w:hAnsi="Times New Roman" w:cs="Times New Roman"/>
          <w:sz w:val="28"/>
          <w:szCs w:val="28"/>
          <w:lang w:eastAsia="ru-RU"/>
        </w:rPr>
        <w:t xml:space="preserve">обліку та </w:t>
      </w:r>
      <w:r w:rsidR="00966C32" w:rsidRPr="00C57B4E">
        <w:rPr>
          <w:rFonts w:ascii="Times New Roman" w:eastAsia="Times New Roman" w:hAnsi="Times New Roman" w:cs="Times New Roman"/>
          <w:sz w:val="28"/>
          <w:szCs w:val="28"/>
          <w:lang w:eastAsia="ru-RU"/>
        </w:rPr>
        <w:t xml:space="preserve">узагальнюючих показників у </w:t>
      </w:r>
      <w:r w:rsidRPr="00C57B4E">
        <w:rPr>
          <w:rFonts w:ascii="Times New Roman" w:eastAsia="Times New Roman" w:hAnsi="Times New Roman" w:cs="Times New Roman"/>
          <w:sz w:val="28"/>
          <w:szCs w:val="28"/>
          <w:lang w:eastAsia="ru-RU"/>
        </w:rPr>
        <w:t>звітності;</w:t>
      </w:r>
    </w:p>
    <w:p w:rsidR="00DB4C7A" w:rsidRPr="00C57B4E" w:rsidRDefault="00DB4C7A" w:rsidP="00FC3BC3">
      <w:pPr>
        <w:pStyle w:val="a3"/>
        <w:widowControl w:val="0"/>
        <w:numPr>
          <w:ilvl w:val="0"/>
          <w:numId w:val="2"/>
        </w:numPr>
        <w:ind w:left="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об’єктно-орієнтована – визначає критерій визнання згідно з податкових вимог, їхньої приналежності до активів, капіталу, зобов’язань;</w:t>
      </w:r>
    </w:p>
    <w:p w:rsidR="00DB4C7A" w:rsidRPr="00C57B4E" w:rsidRDefault="00DB4C7A" w:rsidP="00FC3BC3">
      <w:pPr>
        <w:pStyle w:val="a3"/>
        <w:widowControl w:val="0"/>
        <w:numPr>
          <w:ilvl w:val="0"/>
          <w:numId w:val="2"/>
        </w:numPr>
        <w:ind w:left="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якісна – </w:t>
      </w:r>
      <w:r w:rsidR="00966C32" w:rsidRPr="00C57B4E">
        <w:rPr>
          <w:rFonts w:ascii="Times New Roman" w:eastAsia="Times New Roman" w:hAnsi="Times New Roman" w:cs="Times New Roman"/>
          <w:sz w:val="28"/>
          <w:szCs w:val="28"/>
          <w:lang w:eastAsia="ru-RU"/>
        </w:rPr>
        <w:t>формування</w:t>
      </w:r>
      <w:r w:rsidRPr="00C57B4E">
        <w:rPr>
          <w:rFonts w:ascii="Times New Roman" w:eastAsia="Times New Roman" w:hAnsi="Times New Roman" w:cs="Times New Roman"/>
          <w:sz w:val="28"/>
          <w:szCs w:val="28"/>
          <w:lang w:eastAsia="ru-RU"/>
        </w:rPr>
        <w:t xml:space="preserve"> якісних характеристик облікової інформації за об’єктами основних засобів в процесі фінансово-господарської діяльності;</w:t>
      </w:r>
    </w:p>
    <w:p w:rsidR="00DB4C7A" w:rsidRPr="00C57B4E" w:rsidRDefault="00DB4C7A" w:rsidP="00FC3BC3">
      <w:pPr>
        <w:pStyle w:val="a3"/>
        <w:widowControl w:val="0"/>
        <w:numPr>
          <w:ilvl w:val="0"/>
          <w:numId w:val="2"/>
        </w:numPr>
        <w:ind w:left="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аналітична – </w:t>
      </w:r>
      <w:r w:rsidR="00966C32" w:rsidRPr="00C57B4E">
        <w:rPr>
          <w:rFonts w:ascii="Times New Roman" w:eastAsia="Times New Roman" w:hAnsi="Times New Roman" w:cs="Times New Roman"/>
          <w:sz w:val="28"/>
          <w:szCs w:val="28"/>
          <w:lang w:eastAsia="ru-RU"/>
        </w:rPr>
        <w:t xml:space="preserve">створює інформаційну базу для </w:t>
      </w:r>
      <w:r w:rsidRPr="00C57B4E">
        <w:rPr>
          <w:rFonts w:ascii="Times New Roman" w:eastAsia="Times New Roman" w:hAnsi="Times New Roman" w:cs="Times New Roman"/>
          <w:sz w:val="28"/>
          <w:szCs w:val="28"/>
          <w:lang w:eastAsia="ru-RU"/>
        </w:rPr>
        <w:t>оцінк</w:t>
      </w:r>
      <w:r w:rsidR="00966C32" w:rsidRPr="00C57B4E">
        <w:rPr>
          <w:rFonts w:ascii="Times New Roman" w:eastAsia="Times New Roman" w:hAnsi="Times New Roman" w:cs="Times New Roman"/>
          <w:sz w:val="28"/>
          <w:szCs w:val="28"/>
          <w:lang w:eastAsia="ru-RU"/>
        </w:rPr>
        <w:t>и</w:t>
      </w:r>
      <w:r w:rsidRPr="00C57B4E">
        <w:rPr>
          <w:rFonts w:ascii="Times New Roman" w:eastAsia="Times New Roman" w:hAnsi="Times New Roman" w:cs="Times New Roman"/>
          <w:sz w:val="28"/>
          <w:szCs w:val="28"/>
          <w:lang w:eastAsia="ru-RU"/>
        </w:rPr>
        <w:t xml:space="preserve"> управління щодо технічного забезпечення, інноваційного розвитку, фінансового стану </w:t>
      </w:r>
      <w:r w:rsidR="00966C32" w:rsidRPr="00C57B4E">
        <w:rPr>
          <w:rFonts w:ascii="Times New Roman" w:eastAsia="Times New Roman" w:hAnsi="Times New Roman" w:cs="Times New Roman"/>
          <w:sz w:val="28"/>
          <w:szCs w:val="28"/>
          <w:lang w:eastAsia="ru-RU"/>
        </w:rPr>
        <w:t>і</w:t>
      </w:r>
      <w:r w:rsidRPr="00C57B4E">
        <w:rPr>
          <w:rFonts w:ascii="Times New Roman" w:eastAsia="Times New Roman" w:hAnsi="Times New Roman" w:cs="Times New Roman"/>
          <w:sz w:val="28"/>
          <w:szCs w:val="28"/>
          <w:lang w:eastAsia="ru-RU"/>
        </w:rPr>
        <w:t xml:space="preserve"> результат</w:t>
      </w:r>
      <w:r w:rsidR="00966C32" w:rsidRPr="00C57B4E">
        <w:rPr>
          <w:rFonts w:ascii="Times New Roman" w:eastAsia="Times New Roman" w:hAnsi="Times New Roman" w:cs="Times New Roman"/>
          <w:sz w:val="28"/>
          <w:szCs w:val="28"/>
          <w:lang w:eastAsia="ru-RU"/>
        </w:rPr>
        <w:t>ів</w:t>
      </w:r>
      <w:r w:rsidRPr="00C57B4E">
        <w:rPr>
          <w:rFonts w:ascii="Times New Roman" w:eastAsia="Times New Roman" w:hAnsi="Times New Roman" w:cs="Times New Roman"/>
          <w:sz w:val="28"/>
          <w:szCs w:val="28"/>
          <w:lang w:eastAsia="ru-RU"/>
        </w:rPr>
        <w:t xml:space="preserve"> діяльності суб’єктів господарювання. </w:t>
      </w:r>
    </w:p>
    <w:p w:rsidR="00642E18" w:rsidRPr="00C57B4E" w:rsidRDefault="00642E18" w:rsidP="00943534">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lastRenderedPageBreak/>
        <w:t>Варто відзначити, що у бухгалтерському обліку підхід до тлумачення оцінки як до процесу вимірювання вартості об</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єктів основних засобів</w:t>
      </w:r>
      <w:r w:rsidR="00ED7CD4"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 xml:space="preserve"> і </w:t>
      </w:r>
      <w:r w:rsidR="00ED7CD4" w:rsidRPr="00C57B4E">
        <w:rPr>
          <w:rFonts w:ascii="Times New Roman" w:eastAsia="Times New Roman" w:hAnsi="Times New Roman" w:cs="Times New Roman"/>
          <w:sz w:val="28"/>
          <w:szCs w:val="28"/>
          <w:lang w:eastAsia="ru-RU"/>
        </w:rPr>
        <w:t xml:space="preserve">як </w:t>
      </w:r>
      <w:r w:rsidRPr="00C57B4E">
        <w:rPr>
          <w:rFonts w:ascii="Times New Roman" w:eastAsia="Times New Roman" w:hAnsi="Times New Roman" w:cs="Times New Roman"/>
          <w:sz w:val="28"/>
          <w:szCs w:val="28"/>
          <w:lang w:eastAsia="ru-RU"/>
        </w:rPr>
        <w:t xml:space="preserve">до процесу створення якісних характеристик облікової інформації втілено у двох принципах підготовки фінансової звітності, сформульованих </w:t>
      </w:r>
      <w:r w:rsidR="00ED7CD4" w:rsidRPr="00C57B4E">
        <w:rPr>
          <w:rFonts w:ascii="Times New Roman" w:eastAsia="Times New Roman" w:hAnsi="Times New Roman" w:cs="Times New Roman"/>
          <w:sz w:val="28"/>
          <w:szCs w:val="28"/>
          <w:lang w:eastAsia="ru-RU"/>
        </w:rPr>
        <w:t>З</w:t>
      </w:r>
      <w:r w:rsidRPr="00C57B4E">
        <w:rPr>
          <w:rFonts w:ascii="Times New Roman" w:eastAsia="Times New Roman" w:hAnsi="Times New Roman" w:cs="Times New Roman"/>
          <w:sz w:val="28"/>
          <w:szCs w:val="28"/>
          <w:lang w:eastAsia="ru-RU"/>
        </w:rPr>
        <w:t>акон</w:t>
      </w:r>
      <w:r w:rsidR="00ED7CD4" w:rsidRPr="00C57B4E">
        <w:rPr>
          <w:rFonts w:ascii="Times New Roman" w:eastAsia="Times New Roman" w:hAnsi="Times New Roman" w:cs="Times New Roman"/>
          <w:sz w:val="28"/>
          <w:szCs w:val="28"/>
          <w:lang w:eastAsia="ru-RU"/>
        </w:rPr>
        <w:t>ом</w:t>
      </w:r>
      <w:r w:rsidRPr="00C57B4E">
        <w:rPr>
          <w:rFonts w:ascii="Times New Roman" w:eastAsia="Times New Roman" w:hAnsi="Times New Roman" w:cs="Times New Roman"/>
          <w:sz w:val="28"/>
          <w:szCs w:val="28"/>
          <w:lang w:eastAsia="ru-RU"/>
        </w:rPr>
        <w:t xml:space="preserve"> України «Про бухгалтерський облік та фінансову звітність в Україні» [</w:t>
      </w:r>
      <w:r w:rsidR="00C259BB">
        <w:rPr>
          <w:rFonts w:ascii="Times New Roman" w:eastAsia="Times New Roman" w:hAnsi="Times New Roman" w:cs="Times New Roman"/>
          <w:sz w:val="28"/>
          <w:szCs w:val="28"/>
          <w:lang w:eastAsia="ru-RU"/>
        </w:rPr>
        <w:t>88</w:t>
      </w:r>
      <w:r w:rsidRPr="00C57B4E">
        <w:rPr>
          <w:rFonts w:ascii="Times New Roman" w:eastAsia="Times New Roman" w:hAnsi="Times New Roman" w:cs="Times New Roman"/>
          <w:sz w:val="28"/>
          <w:szCs w:val="28"/>
          <w:lang w:eastAsia="ru-RU"/>
        </w:rPr>
        <w:t xml:space="preserve">] та в </w:t>
      </w:r>
      <w:r w:rsidR="00ED7CD4" w:rsidRPr="00C57B4E">
        <w:rPr>
          <w:rFonts w:ascii="Times New Roman" w:eastAsia="Times New Roman" w:hAnsi="Times New Roman" w:cs="Times New Roman"/>
          <w:sz w:val="28"/>
          <w:szCs w:val="28"/>
          <w:lang w:eastAsia="ru-RU"/>
        </w:rPr>
        <w:t>Н</w:t>
      </w:r>
      <w:r w:rsidRPr="00C57B4E">
        <w:rPr>
          <w:rFonts w:ascii="Times New Roman" w:eastAsia="Times New Roman" w:hAnsi="Times New Roman" w:cs="Times New Roman"/>
          <w:sz w:val="28"/>
          <w:szCs w:val="28"/>
          <w:lang w:eastAsia="ru-RU"/>
        </w:rPr>
        <w:t>П(С)БО 1 «Загальні вимоги до фінансової звітності» [</w:t>
      </w:r>
      <w:r w:rsidR="00F80458">
        <w:rPr>
          <w:rFonts w:ascii="Times New Roman" w:eastAsia="Times New Roman" w:hAnsi="Times New Roman" w:cs="Times New Roman"/>
          <w:sz w:val="28"/>
          <w:szCs w:val="28"/>
          <w:lang w:eastAsia="ru-RU"/>
        </w:rPr>
        <w:t>64</w:t>
      </w:r>
      <w:r w:rsidRPr="00C57B4E">
        <w:rPr>
          <w:rFonts w:ascii="Times New Roman" w:eastAsia="Times New Roman" w:hAnsi="Times New Roman" w:cs="Times New Roman"/>
          <w:sz w:val="28"/>
          <w:szCs w:val="28"/>
          <w:lang w:eastAsia="ru-RU"/>
        </w:rPr>
        <w:t>]. Це принципи історичної (факти</w:t>
      </w:r>
      <w:r w:rsidR="00B86A25" w:rsidRPr="00C57B4E">
        <w:rPr>
          <w:rFonts w:ascii="Times New Roman" w:eastAsia="Times New Roman" w:hAnsi="Times New Roman" w:cs="Times New Roman"/>
          <w:sz w:val="28"/>
          <w:szCs w:val="28"/>
          <w:lang w:eastAsia="ru-RU"/>
        </w:rPr>
        <w:t>чної) собівартості та обачності:</w:t>
      </w:r>
      <w:r w:rsidRPr="00C57B4E">
        <w:rPr>
          <w:rFonts w:ascii="Times New Roman" w:eastAsia="Times New Roman" w:hAnsi="Times New Roman" w:cs="Times New Roman"/>
          <w:sz w:val="28"/>
          <w:szCs w:val="28"/>
          <w:lang w:eastAsia="ru-RU"/>
        </w:rPr>
        <w:t xml:space="preserve"> </w:t>
      </w:r>
      <w:r w:rsidR="00B86A25" w:rsidRPr="00C57B4E">
        <w:rPr>
          <w:rFonts w:ascii="Times New Roman" w:eastAsia="Times New Roman" w:hAnsi="Times New Roman" w:cs="Times New Roman"/>
          <w:sz w:val="28"/>
          <w:szCs w:val="28"/>
          <w:lang w:eastAsia="ru-RU"/>
        </w:rPr>
        <w:t>«п</w:t>
      </w:r>
      <w:r w:rsidRPr="00C57B4E">
        <w:rPr>
          <w:rFonts w:ascii="Times New Roman" w:eastAsia="Times New Roman" w:hAnsi="Times New Roman" w:cs="Times New Roman"/>
          <w:sz w:val="28"/>
          <w:szCs w:val="28"/>
          <w:lang w:eastAsia="ru-RU"/>
        </w:rPr>
        <w:t xml:space="preserve">ринцип історичної (фактичної) собівартості визначає пріоритет оцінки активів, виходячи з </w:t>
      </w:r>
      <w:r w:rsidR="00ED7CD4" w:rsidRPr="00C57B4E">
        <w:rPr>
          <w:rFonts w:ascii="Times New Roman" w:eastAsia="Times New Roman" w:hAnsi="Times New Roman" w:cs="Times New Roman"/>
          <w:sz w:val="28"/>
          <w:szCs w:val="28"/>
          <w:lang w:eastAsia="ru-RU"/>
        </w:rPr>
        <w:t xml:space="preserve">фактичних </w:t>
      </w:r>
      <w:r w:rsidRPr="00C57B4E">
        <w:rPr>
          <w:rFonts w:ascii="Times New Roman" w:eastAsia="Times New Roman" w:hAnsi="Times New Roman" w:cs="Times New Roman"/>
          <w:sz w:val="28"/>
          <w:szCs w:val="28"/>
          <w:lang w:eastAsia="ru-RU"/>
        </w:rPr>
        <w:t>витрат на їх виробництво та придбання</w:t>
      </w:r>
      <w:r w:rsidR="00B86A25" w:rsidRPr="00C57B4E">
        <w:rPr>
          <w:rFonts w:ascii="Times New Roman" w:eastAsia="Times New Roman" w:hAnsi="Times New Roman" w:cs="Times New Roman"/>
          <w:sz w:val="28"/>
          <w:szCs w:val="28"/>
          <w:lang w:eastAsia="ru-RU"/>
        </w:rPr>
        <w:t>; п</w:t>
      </w:r>
      <w:r w:rsidRPr="00C57B4E">
        <w:rPr>
          <w:rFonts w:ascii="Times New Roman" w:eastAsia="Times New Roman" w:hAnsi="Times New Roman" w:cs="Times New Roman"/>
          <w:sz w:val="28"/>
          <w:szCs w:val="28"/>
          <w:lang w:eastAsia="ru-RU"/>
        </w:rPr>
        <w:t>ринцип обачності передбачає, що в бухгалтерському обліку повинні застосовуватися методи оцінки, які запобігають заниженню оцінки зобов</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язань та витрат і завищенню оцінки активів та доходів підприємства</w:t>
      </w:r>
      <w:r w:rsidR="00ED7CD4" w:rsidRPr="00C57B4E">
        <w:rPr>
          <w:rFonts w:ascii="Times New Roman" w:eastAsia="Times New Roman" w:hAnsi="Times New Roman" w:cs="Times New Roman"/>
          <w:sz w:val="28"/>
          <w:szCs w:val="28"/>
          <w:lang w:eastAsia="ru-RU"/>
        </w:rPr>
        <w:t>» [</w:t>
      </w:r>
      <w:r w:rsidR="00F80458">
        <w:rPr>
          <w:rFonts w:ascii="Times New Roman" w:eastAsia="Times New Roman" w:hAnsi="Times New Roman" w:cs="Times New Roman"/>
          <w:sz w:val="28"/>
          <w:szCs w:val="28"/>
          <w:lang w:eastAsia="ru-RU"/>
        </w:rPr>
        <w:t>88</w:t>
      </w:r>
      <w:r w:rsidR="00ED7CD4"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w:t>
      </w:r>
    </w:p>
    <w:p w:rsidR="00642E18" w:rsidRPr="00C57B4E" w:rsidRDefault="00642E18" w:rsidP="00DB4C7A">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У </w:t>
      </w:r>
      <w:r w:rsidR="003C6425" w:rsidRPr="00C57B4E">
        <w:rPr>
          <w:rFonts w:ascii="Times New Roman" w:eastAsia="Times New Roman" w:hAnsi="Times New Roman" w:cs="Times New Roman"/>
          <w:sz w:val="28"/>
          <w:szCs w:val="28"/>
          <w:lang w:eastAsia="ru-RU"/>
        </w:rPr>
        <w:t>Н</w:t>
      </w:r>
      <w:r w:rsidRPr="00C57B4E">
        <w:rPr>
          <w:rFonts w:ascii="Times New Roman" w:eastAsia="Times New Roman" w:hAnsi="Times New Roman" w:cs="Times New Roman"/>
          <w:sz w:val="28"/>
          <w:szCs w:val="28"/>
          <w:lang w:eastAsia="ru-RU"/>
        </w:rPr>
        <w:t xml:space="preserve">П(С)БО </w:t>
      </w:r>
      <w:r w:rsidR="003C6425" w:rsidRPr="00C57B4E">
        <w:rPr>
          <w:rFonts w:ascii="Times New Roman" w:eastAsia="Times New Roman" w:hAnsi="Times New Roman" w:cs="Times New Roman"/>
          <w:sz w:val="28"/>
          <w:szCs w:val="28"/>
          <w:lang w:eastAsia="ru-RU"/>
        </w:rPr>
        <w:t>1</w:t>
      </w:r>
      <w:r w:rsidRPr="00C57B4E">
        <w:rPr>
          <w:rFonts w:ascii="Times New Roman" w:eastAsia="Times New Roman" w:hAnsi="Times New Roman" w:cs="Times New Roman"/>
          <w:sz w:val="28"/>
          <w:szCs w:val="28"/>
          <w:lang w:eastAsia="ru-RU"/>
        </w:rPr>
        <w:t xml:space="preserve"> зазначено, що</w:t>
      </w:r>
      <w:r w:rsidR="003C6425"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 xml:space="preserve"> </w:t>
      </w:r>
      <w:r w:rsidR="003C6425"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актив відображається у балансі за умови, якщо оцінка його може бути достовірно визначена і очікується отримання у майбутньому економічних вигод, пов</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язаних з його використанням</w:t>
      </w:r>
      <w:r w:rsidR="003C6425"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 xml:space="preserve"> [</w:t>
      </w:r>
      <w:r w:rsidR="00F80458">
        <w:rPr>
          <w:rFonts w:ascii="Times New Roman" w:eastAsia="Times New Roman" w:hAnsi="Times New Roman" w:cs="Times New Roman"/>
          <w:sz w:val="28"/>
          <w:szCs w:val="28"/>
          <w:lang w:val="ru-RU" w:eastAsia="ru-RU"/>
        </w:rPr>
        <w:t>64</w:t>
      </w:r>
      <w:r w:rsidRPr="00C57B4E">
        <w:rPr>
          <w:rFonts w:ascii="Times New Roman" w:eastAsia="Times New Roman" w:hAnsi="Times New Roman" w:cs="Times New Roman"/>
          <w:sz w:val="28"/>
          <w:szCs w:val="28"/>
          <w:lang w:eastAsia="ru-RU"/>
        </w:rPr>
        <w:t xml:space="preserve">]. </w:t>
      </w:r>
    </w:p>
    <w:p w:rsidR="00B05494" w:rsidRPr="00C57B4E" w:rsidRDefault="00B05494" w:rsidP="00B05494">
      <w:pPr>
        <w:widowControl w:val="0"/>
        <w:shd w:val="clear" w:color="auto" w:fill="FFFFFF"/>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Питання оцінки є дискусією багатьох економістів. Так, А. І. </w:t>
      </w:r>
      <w:proofErr w:type="spellStart"/>
      <w:r w:rsidRPr="00C57B4E">
        <w:rPr>
          <w:rFonts w:ascii="Times New Roman" w:eastAsia="Times New Roman" w:hAnsi="Times New Roman" w:cs="Times New Roman"/>
          <w:sz w:val="28"/>
          <w:szCs w:val="28"/>
          <w:lang w:eastAsia="ru-RU"/>
        </w:rPr>
        <w:t>Крисоватий</w:t>
      </w:r>
      <w:proofErr w:type="spellEnd"/>
      <w:r w:rsidRPr="00C57B4E">
        <w:rPr>
          <w:rFonts w:ascii="Times New Roman" w:eastAsia="Times New Roman" w:hAnsi="Times New Roman" w:cs="Times New Roman"/>
          <w:sz w:val="28"/>
          <w:szCs w:val="28"/>
          <w:lang w:eastAsia="ru-RU"/>
        </w:rPr>
        <w:t>, В. М. Панасюк, І. В. Мельничук з’ясовують місце справедливої вартості в системі оцінок [</w:t>
      </w:r>
      <w:r w:rsidR="00F80458">
        <w:rPr>
          <w:rFonts w:ascii="Times New Roman" w:eastAsia="Times New Roman" w:hAnsi="Times New Roman" w:cs="Times New Roman"/>
          <w:sz w:val="28"/>
          <w:szCs w:val="28"/>
          <w:lang w:eastAsia="ru-RU"/>
        </w:rPr>
        <w:t>33</w:t>
      </w:r>
      <w:r w:rsidRPr="00C57B4E">
        <w:rPr>
          <w:rFonts w:ascii="Times New Roman" w:eastAsia="Times New Roman" w:hAnsi="Times New Roman" w:cs="Times New Roman"/>
          <w:sz w:val="28"/>
          <w:szCs w:val="28"/>
          <w:lang w:eastAsia="ru-RU"/>
        </w:rPr>
        <w:t>]; Н. М. Ткаченко досліджує сучасні методи оцінки та пропонує удосконалення внутрішньої звітності підприємства для формування інформації про зменшення корисності активів [</w:t>
      </w:r>
      <w:r w:rsidR="00F80458">
        <w:rPr>
          <w:rFonts w:ascii="Times New Roman" w:eastAsia="Times New Roman" w:hAnsi="Times New Roman" w:cs="Times New Roman"/>
          <w:sz w:val="28"/>
          <w:szCs w:val="28"/>
          <w:lang w:eastAsia="ru-RU"/>
        </w:rPr>
        <w:t>100</w:t>
      </w:r>
      <w:r w:rsidRPr="00C57B4E">
        <w:rPr>
          <w:rFonts w:ascii="Times New Roman" w:eastAsia="Times New Roman" w:hAnsi="Times New Roman" w:cs="Times New Roman"/>
          <w:sz w:val="28"/>
          <w:szCs w:val="28"/>
          <w:lang w:eastAsia="ru-RU"/>
        </w:rPr>
        <w:t xml:space="preserve">, с. 21]; Я. Д. Крупка, С. В. Питель, З. В. Задорожний, І. Я. </w:t>
      </w:r>
      <w:proofErr w:type="spellStart"/>
      <w:r w:rsidRPr="00C57B4E">
        <w:rPr>
          <w:rFonts w:ascii="Times New Roman" w:eastAsia="Times New Roman" w:hAnsi="Times New Roman" w:cs="Times New Roman"/>
          <w:sz w:val="28"/>
          <w:szCs w:val="28"/>
          <w:lang w:eastAsia="ru-RU"/>
        </w:rPr>
        <w:t>Омецінська</w:t>
      </w:r>
      <w:proofErr w:type="spellEnd"/>
      <w:r w:rsidRPr="00C57B4E">
        <w:rPr>
          <w:rFonts w:ascii="Times New Roman" w:eastAsia="Times New Roman" w:hAnsi="Times New Roman" w:cs="Times New Roman"/>
          <w:sz w:val="28"/>
          <w:szCs w:val="28"/>
          <w:lang w:eastAsia="ru-RU"/>
        </w:rPr>
        <w:t xml:space="preserve"> досліджують оптимальні підходи до визначення ринкової вартості [</w:t>
      </w:r>
      <w:r w:rsidR="00F80458">
        <w:rPr>
          <w:rFonts w:ascii="Times New Roman" w:eastAsia="Times New Roman" w:hAnsi="Times New Roman" w:cs="Times New Roman"/>
          <w:sz w:val="28"/>
          <w:szCs w:val="28"/>
          <w:lang w:eastAsia="ru-RU"/>
        </w:rPr>
        <w:t>14</w:t>
      </w:r>
      <w:r w:rsidRPr="00C57B4E">
        <w:rPr>
          <w:rFonts w:ascii="Times New Roman" w:eastAsia="Times New Roman" w:hAnsi="Times New Roman" w:cs="Times New Roman"/>
          <w:sz w:val="28"/>
          <w:szCs w:val="28"/>
          <w:lang w:eastAsia="ru-RU"/>
        </w:rPr>
        <w:t xml:space="preserve">; 40]; В. В. </w:t>
      </w:r>
      <w:proofErr w:type="spellStart"/>
      <w:r w:rsidRPr="00C57B4E">
        <w:rPr>
          <w:rFonts w:ascii="Times New Roman" w:eastAsia="Times New Roman" w:hAnsi="Times New Roman" w:cs="Times New Roman"/>
          <w:sz w:val="28"/>
          <w:szCs w:val="28"/>
          <w:lang w:eastAsia="ru-RU"/>
        </w:rPr>
        <w:t>Галасюк</w:t>
      </w:r>
      <w:proofErr w:type="spellEnd"/>
      <w:r w:rsidRPr="00C57B4E">
        <w:rPr>
          <w:rFonts w:ascii="Times New Roman" w:eastAsia="Times New Roman" w:hAnsi="Times New Roman" w:cs="Times New Roman"/>
          <w:sz w:val="28"/>
          <w:szCs w:val="28"/>
          <w:lang w:eastAsia="ru-RU"/>
        </w:rPr>
        <w:t xml:space="preserve"> досліджує практичні проблеми переоцінки [</w:t>
      </w:r>
      <w:r w:rsidR="00F80458">
        <w:rPr>
          <w:rFonts w:ascii="Times New Roman" w:eastAsia="Times New Roman" w:hAnsi="Times New Roman" w:cs="Times New Roman"/>
          <w:sz w:val="28"/>
          <w:szCs w:val="28"/>
          <w:lang w:eastAsia="ru-RU"/>
        </w:rPr>
        <w:t>20</w:t>
      </w:r>
      <w:r w:rsidRPr="00C57B4E">
        <w:rPr>
          <w:rFonts w:ascii="Times New Roman" w:eastAsia="Times New Roman" w:hAnsi="Times New Roman" w:cs="Times New Roman"/>
          <w:sz w:val="28"/>
          <w:szCs w:val="28"/>
          <w:lang w:eastAsia="ru-RU"/>
        </w:rPr>
        <w:t>, с. 7]. Але висновки авторів багато в чому суперечливі та потребують подальшого розгляду.</w:t>
      </w:r>
    </w:p>
    <w:p w:rsidR="00B05494" w:rsidRPr="00C57B4E" w:rsidRDefault="00B05494" w:rsidP="00B05494">
      <w:pPr>
        <w:widowControl w:val="0"/>
        <w:shd w:val="clear" w:color="auto" w:fill="FFFFFF"/>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Невирішен</w:t>
      </w:r>
      <w:r w:rsidR="00D9462A" w:rsidRPr="00C57B4E">
        <w:rPr>
          <w:rFonts w:ascii="Times New Roman" w:eastAsia="Times New Roman" w:hAnsi="Times New Roman" w:cs="Times New Roman"/>
          <w:sz w:val="28"/>
          <w:szCs w:val="28"/>
          <w:lang w:eastAsia="ru-RU"/>
        </w:rPr>
        <w:t>ими</w:t>
      </w:r>
      <w:r w:rsidRPr="00C57B4E">
        <w:rPr>
          <w:rFonts w:ascii="Times New Roman" w:eastAsia="Times New Roman" w:hAnsi="Times New Roman" w:cs="Times New Roman"/>
          <w:sz w:val="28"/>
          <w:szCs w:val="28"/>
          <w:lang w:eastAsia="ru-RU"/>
        </w:rPr>
        <w:t xml:space="preserve"> </w:t>
      </w:r>
      <w:r w:rsidR="00D9462A" w:rsidRPr="00C57B4E">
        <w:rPr>
          <w:rFonts w:ascii="Times New Roman" w:eastAsia="Times New Roman" w:hAnsi="Times New Roman" w:cs="Times New Roman"/>
          <w:sz w:val="28"/>
          <w:szCs w:val="28"/>
          <w:lang w:eastAsia="ru-RU"/>
        </w:rPr>
        <w:t xml:space="preserve">залишаються </w:t>
      </w:r>
      <w:r w:rsidRPr="00C57B4E">
        <w:rPr>
          <w:rFonts w:ascii="Times New Roman" w:eastAsia="Times New Roman" w:hAnsi="Times New Roman" w:cs="Times New Roman"/>
          <w:sz w:val="28"/>
          <w:szCs w:val="28"/>
          <w:lang w:eastAsia="ru-RU"/>
        </w:rPr>
        <w:t>питання переоцінки основних засобів</w:t>
      </w:r>
      <w:r w:rsidR="00D9462A" w:rsidRPr="00C57B4E">
        <w:rPr>
          <w:rFonts w:ascii="Times New Roman" w:eastAsia="Times New Roman" w:hAnsi="Times New Roman" w:cs="Times New Roman"/>
          <w:sz w:val="28"/>
          <w:szCs w:val="28"/>
          <w:lang w:eastAsia="ru-RU"/>
        </w:rPr>
        <w:t>. Так, Н</w:t>
      </w:r>
      <w:r w:rsidRPr="00C57B4E">
        <w:rPr>
          <w:rFonts w:ascii="Times New Roman" w:eastAsia="Times New Roman" w:hAnsi="Times New Roman" w:cs="Times New Roman"/>
          <w:sz w:val="28"/>
          <w:szCs w:val="28"/>
          <w:lang w:eastAsia="ru-RU"/>
        </w:rPr>
        <w:t>.</w:t>
      </w:r>
      <w:r w:rsidR="00D9462A"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М. Ткаченко вважає, що </w:t>
      </w:r>
      <w:r w:rsidR="00D9462A" w:rsidRPr="00C57B4E">
        <w:rPr>
          <w:rFonts w:ascii="Times New Roman" w:eastAsia="Times New Roman" w:hAnsi="Times New Roman" w:cs="Times New Roman"/>
          <w:sz w:val="28"/>
          <w:szCs w:val="28"/>
          <w:lang w:eastAsia="ru-RU"/>
        </w:rPr>
        <w:t>згідно з</w:t>
      </w:r>
      <w:r w:rsidRPr="00C57B4E">
        <w:rPr>
          <w:rFonts w:ascii="Times New Roman" w:eastAsia="Times New Roman" w:hAnsi="Times New Roman" w:cs="Times New Roman"/>
          <w:sz w:val="28"/>
          <w:szCs w:val="28"/>
          <w:lang w:eastAsia="ru-RU"/>
        </w:rPr>
        <w:t xml:space="preserve"> </w:t>
      </w:r>
      <w:r w:rsidR="00D9462A" w:rsidRPr="00C57B4E">
        <w:rPr>
          <w:rFonts w:ascii="Times New Roman" w:eastAsia="Times New Roman" w:hAnsi="Times New Roman" w:cs="Times New Roman"/>
          <w:sz w:val="28"/>
          <w:szCs w:val="28"/>
          <w:lang w:eastAsia="ru-RU"/>
        </w:rPr>
        <w:t>Н</w:t>
      </w:r>
      <w:r w:rsidRPr="00C57B4E">
        <w:rPr>
          <w:rFonts w:ascii="Times New Roman" w:eastAsia="Times New Roman" w:hAnsi="Times New Roman" w:cs="Times New Roman"/>
          <w:sz w:val="28"/>
          <w:szCs w:val="28"/>
          <w:lang w:eastAsia="ru-RU"/>
        </w:rPr>
        <w:t>П(С)БО 7 переоцінки не є обов’язковою. Навпаки, інші автори наполягають на систематичній переоцінці [</w:t>
      </w:r>
      <w:r w:rsidR="00F80458">
        <w:rPr>
          <w:rFonts w:ascii="Times New Roman" w:eastAsia="Times New Roman" w:hAnsi="Times New Roman" w:cs="Times New Roman"/>
          <w:sz w:val="28"/>
          <w:szCs w:val="28"/>
          <w:lang w:eastAsia="ru-RU"/>
        </w:rPr>
        <w:t>34</w:t>
      </w:r>
      <w:r w:rsidRPr="00C57B4E">
        <w:rPr>
          <w:rFonts w:ascii="Times New Roman" w:eastAsia="Times New Roman" w:hAnsi="Times New Roman" w:cs="Times New Roman"/>
          <w:sz w:val="28"/>
          <w:szCs w:val="28"/>
          <w:lang w:eastAsia="ru-RU"/>
        </w:rPr>
        <w:t>, с. 8; 2</w:t>
      </w:r>
      <w:r w:rsidR="00F80458">
        <w:rPr>
          <w:rFonts w:ascii="Times New Roman" w:eastAsia="Times New Roman" w:hAnsi="Times New Roman" w:cs="Times New Roman"/>
          <w:sz w:val="28"/>
          <w:szCs w:val="28"/>
          <w:lang w:eastAsia="ru-RU"/>
        </w:rPr>
        <w:t>9</w:t>
      </w:r>
      <w:r w:rsidRPr="00C57B4E">
        <w:rPr>
          <w:rFonts w:ascii="Times New Roman" w:eastAsia="Times New Roman" w:hAnsi="Times New Roman" w:cs="Times New Roman"/>
          <w:sz w:val="28"/>
          <w:szCs w:val="28"/>
          <w:lang w:eastAsia="ru-RU"/>
        </w:rPr>
        <w:t>, с. 3].</w:t>
      </w:r>
    </w:p>
    <w:p w:rsidR="00DA0AF8" w:rsidRPr="00C57B4E" w:rsidRDefault="00B05494" w:rsidP="00B05494">
      <w:pPr>
        <w:widowControl w:val="0"/>
        <w:shd w:val="clear" w:color="auto" w:fill="FFFFFF"/>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Існують протилежні погляди на зміст поняття справедливої вартості. О.</w:t>
      </w:r>
      <w:r w:rsidR="0068736E" w:rsidRPr="00C57B4E">
        <w:rPr>
          <w:rFonts w:ascii="Times New Roman" w:eastAsia="Times New Roman" w:hAnsi="Times New Roman" w:cs="Times New Roman"/>
          <w:sz w:val="28"/>
          <w:szCs w:val="28"/>
          <w:lang w:eastAsia="ru-RU"/>
        </w:rPr>
        <w:t> </w:t>
      </w:r>
      <w:r w:rsidRPr="00C57B4E">
        <w:rPr>
          <w:rFonts w:ascii="Times New Roman" w:eastAsia="Times New Roman" w:hAnsi="Times New Roman" w:cs="Times New Roman"/>
          <w:sz w:val="28"/>
          <w:szCs w:val="28"/>
          <w:lang w:eastAsia="ru-RU"/>
        </w:rPr>
        <w:t xml:space="preserve">А. </w:t>
      </w:r>
      <w:proofErr w:type="spellStart"/>
      <w:r w:rsidRPr="00C57B4E">
        <w:rPr>
          <w:rFonts w:ascii="Times New Roman" w:eastAsia="Times New Roman" w:hAnsi="Times New Roman" w:cs="Times New Roman"/>
          <w:sz w:val="28"/>
          <w:szCs w:val="28"/>
          <w:lang w:eastAsia="ru-RU"/>
        </w:rPr>
        <w:t>Наумчук</w:t>
      </w:r>
      <w:proofErr w:type="spellEnd"/>
      <w:r w:rsidRPr="00C57B4E">
        <w:rPr>
          <w:rFonts w:ascii="Times New Roman" w:eastAsia="Times New Roman" w:hAnsi="Times New Roman" w:cs="Times New Roman"/>
          <w:sz w:val="28"/>
          <w:szCs w:val="28"/>
          <w:lang w:eastAsia="ru-RU"/>
        </w:rPr>
        <w:t xml:space="preserve"> обґрунтовує доцільність заміни в </w:t>
      </w:r>
      <w:r w:rsidR="00F80458">
        <w:rPr>
          <w:rFonts w:ascii="Times New Roman" w:eastAsia="Times New Roman" w:hAnsi="Times New Roman" w:cs="Times New Roman"/>
          <w:sz w:val="28"/>
          <w:szCs w:val="28"/>
          <w:lang w:eastAsia="ru-RU"/>
        </w:rPr>
        <w:t>Н</w:t>
      </w:r>
      <w:r w:rsidRPr="00C57B4E">
        <w:rPr>
          <w:rFonts w:ascii="Times New Roman" w:eastAsia="Times New Roman" w:hAnsi="Times New Roman" w:cs="Times New Roman"/>
          <w:sz w:val="28"/>
          <w:szCs w:val="28"/>
          <w:lang w:eastAsia="ru-RU"/>
        </w:rPr>
        <w:t xml:space="preserve">П(С)БО терміну </w:t>
      </w:r>
      <w:r w:rsidRPr="00C57B4E">
        <w:rPr>
          <w:rFonts w:ascii="Times New Roman" w:eastAsia="Times New Roman" w:hAnsi="Times New Roman" w:cs="Times New Roman"/>
          <w:sz w:val="28"/>
          <w:szCs w:val="28"/>
          <w:lang w:eastAsia="ru-RU"/>
        </w:rPr>
        <w:lastRenderedPageBreak/>
        <w:t>«справедлива вартість» на «ринкову вартість» [</w:t>
      </w:r>
      <w:r w:rsidR="00F80458">
        <w:rPr>
          <w:rFonts w:ascii="Times New Roman" w:eastAsia="Times New Roman" w:hAnsi="Times New Roman" w:cs="Times New Roman"/>
          <w:sz w:val="28"/>
          <w:szCs w:val="28"/>
          <w:lang w:eastAsia="ru-RU"/>
        </w:rPr>
        <w:t>81</w:t>
      </w:r>
      <w:r w:rsidRPr="00C57B4E">
        <w:rPr>
          <w:rFonts w:ascii="Times New Roman" w:eastAsia="Times New Roman" w:hAnsi="Times New Roman" w:cs="Times New Roman"/>
          <w:sz w:val="28"/>
          <w:szCs w:val="28"/>
          <w:lang w:eastAsia="ru-RU"/>
        </w:rPr>
        <w:t>, с. 281], а С.</w:t>
      </w:r>
      <w:r w:rsidR="0068736E"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Ф. </w:t>
      </w:r>
      <w:proofErr w:type="spellStart"/>
      <w:r w:rsidRPr="00C57B4E">
        <w:rPr>
          <w:rFonts w:ascii="Times New Roman" w:eastAsia="Times New Roman" w:hAnsi="Times New Roman" w:cs="Times New Roman"/>
          <w:sz w:val="28"/>
          <w:szCs w:val="28"/>
          <w:lang w:eastAsia="ru-RU"/>
        </w:rPr>
        <w:t>Голов</w:t>
      </w:r>
      <w:proofErr w:type="spellEnd"/>
      <w:r w:rsidRPr="00C57B4E">
        <w:rPr>
          <w:rFonts w:ascii="Times New Roman" w:eastAsia="Times New Roman" w:hAnsi="Times New Roman" w:cs="Times New Roman"/>
          <w:sz w:val="28"/>
          <w:szCs w:val="28"/>
          <w:lang w:eastAsia="ru-RU"/>
        </w:rPr>
        <w:t xml:space="preserve"> стверджує, що поняття справедливої вартості не є синонімом терміну «ринкова вартість» [</w:t>
      </w:r>
      <w:r w:rsidR="00F80458">
        <w:rPr>
          <w:rFonts w:ascii="Times New Roman" w:eastAsia="Times New Roman" w:hAnsi="Times New Roman" w:cs="Times New Roman"/>
          <w:sz w:val="28"/>
          <w:szCs w:val="28"/>
          <w:lang w:eastAsia="ru-RU"/>
        </w:rPr>
        <w:t>93</w:t>
      </w:r>
      <w:r w:rsidRPr="00C57B4E">
        <w:rPr>
          <w:rFonts w:ascii="Times New Roman" w:eastAsia="Times New Roman" w:hAnsi="Times New Roman" w:cs="Times New Roman"/>
          <w:sz w:val="28"/>
          <w:szCs w:val="28"/>
          <w:lang w:eastAsia="ru-RU"/>
        </w:rPr>
        <w:t>, с. 18].</w:t>
      </w:r>
      <w:r w:rsidR="00DA0AF8" w:rsidRPr="00C57B4E">
        <w:rPr>
          <w:rFonts w:ascii="Times New Roman" w:eastAsia="Times New Roman" w:hAnsi="Times New Roman" w:cs="Times New Roman"/>
          <w:sz w:val="28"/>
          <w:szCs w:val="28"/>
          <w:lang w:eastAsia="ru-RU"/>
        </w:rPr>
        <w:t xml:space="preserve"> </w:t>
      </w:r>
    </w:p>
    <w:p w:rsidR="0068736E" w:rsidRPr="00C57B4E" w:rsidRDefault="0068736E" w:rsidP="0068736E">
      <w:pPr>
        <w:widowControl w:val="0"/>
        <w:shd w:val="clear" w:color="auto" w:fill="FFFFFF"/>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Дискусії в цих питаннях досі відбуваються на рівні термінології та визначення сутності різних оціночних підходів. На практиці ж підприємства потребують більш чітких рекомендацій, за допомогою яких контроль достовірності оцінки основних засобів буде здійснюватися систематично та обґрунтовано.</w:t>
      </w:r>
    </w:p>
    <w:p w:rsidR="0068736E" w:rsidRPr="00C57B4E" w:rsidRDefault="0068736E" w:rsidP="0068736E">
      <w:pPr>
        <w:widowControl w:val="0"/>
        <w:shd w:val="clear" w:color="auto" w:fill="FFFFFF"/>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За такої багатоваріантності в обґрунтуванні видів оцінки та методичних підходах до оцінювання основних засобів, велике значення мають дослідження щодо підвищення достовірності оцінки. Погоджуємось з Т. А. Крушельницькою, Т. О. </w:t>
      </w:r>
      <w:proofErr w:type="spellStart"/>
      <w:r w:rsidRPr="00C57B4E">
        <w:rPr>
          <w:rFonts w:ascii="Times New Roman" w:eastAsia="Times New Roman" w:hAnsi="Times New Roman" w:cs="Times New Roman"/>
          <w:sz w:val="28"/>
          <w:szCs w:val="28"/>
          <w:lang w:eastAsia="ru-RU"/>
        </w:rPr>
        <w:t>Малоок</w:t>
      </w:r>
      <w:proofErr w:type="spellEnd"/>
      <w:r w:rsidRPr="00C57B4E">
        <w:rPr>
          <w:rFonts w:ascii="Times New Roman" w:eastAsia="Times New Roman" w:hAnsi="Times New Roman" w:cs="Times New Roman"/>
          <w:sz w:val="28"/>
          <w:szCs w:val="28"/>
          <w:lang w:eastAsia="ru-RU"/>
        </w:rPr>
        <w:t>, які вважають, що: «неправильна оцінка основних засобів може спричинити неточне обчислення амортизації, викривлення відображення у звітності обсягів основних засобів, неправильне обчислення техніко-економічних показників, які характеризують використання основних засобів (надходження, знос, коефіцієнти вибуття, показники ефективності діяльності підприємства і ін.)» [</w:t>
      </w:r>
      <w:r w:rsidR="00F80458">
        <w:rPr>
          <w:rFonts w:ascii="Times New Roman" w:eastAsia="Times New Roman" w:hAnsi="Times New Roman" w:cs="Times New Roman"/>
          <w:sz w:val="28"/>
          <w:szCs w:val="28"/>
          <w:lang w:eastAsia="ru-RU"/>
        </w:rPr>
        <w:t>36</w:t>
      </w:r>
      <w:r w:rsidRPr="00C57B4E">
        <w:rPr>
          <w:rFonts w:ascii="Times New Roman" w:eastAsia="Times New Roman" w:hAnsi="Times New Roman" w:cs="Times New Roman"/>
          <w:sz w:val="28"/>
          <w:szCs w:val="28"/>
          <w:lang w:eastAsia="ru-RU"/>
        </w:rPr>
        <w:t>].</w:t>
      </w:r>
    </w:p>
    <w:p w:rsidR="0068736E" w:rsidRPr="00C57B4E" w:rsidRDefault="0068736E" w:rsidP="0068736E">
      <w:pPr>
        <w:widowControl w:val="0"/>
        <w:rPr>
          <w:rFonts w:ascii="Times New Roman" w:hAnsi="Times New Roman" w:cs="Times New Roman"/>
          <w:sz w:val="28"/>
          <w:szCs w:val="28"/>
        </w:rPr>
      </w:pPr>
      <w:r w:rsidRPr="00C57B4E">
        <w:rPr>
          <w:rFonts w:ascii="Times New Roman" w:hAnsi="Times New Roman" w:cs="Times New Roman"/>
          <w:sz w:val="28"/>
          <w:szCs w:val="28"/>
        </w:rPr>
        <w:t>На перший погляд, проблема оцінки необоротних активів підприємства вирішена шляхом тлумачення вимог обліку основних засобів НП(С)БО 7 «Основні засоби». Але нині є певні розбіжності між принципами, визначеними в облікових стандартах, і практичною дійсністю. Вони не завжди сприймаються на мікроекономічному теоретичному та практичному рівнях.</w:t>
      </w:r>
    </w:p>
    <w:p w:rsidR="00BE3789" w:rsidRPr="00C57B4E" w:rsidRDefault="00BE3789" w:rsidP="00943534">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Розрізняють наступні вартісні оцінки основних засобів: первісну, балансову (залишкову), ліквідаційну, справедливу, переоцінену та вартість, яка підлягає амортизації.</w:t>
      </w:r>
      <w:r w:rsidR="00955239" w:rsidRPr="00C57B4E">
        <w:rPr>
          <w:rFonts w:ascii="Times New Roman" w:hAnsi="Times New Roman" w:cs="Times New Roman"/>
          <w:sz w:val="28"/>
          <w:szCs w:val="28"/>
        </w:rPr>
        <w:t xml:space="preserve"> </w:t>
      </w:r>
    </w:p>
    <w:p w:rsidR="007E72EB" w:rsidRPr="00C57B4E" w:rsidRDefault="00BE3789" w:rsidP="00765881">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Придбані </w:t>
      </w:r>
      <w:r w:rsidR="00765881" w:rsidRPr="00C57B4E">
        <w:rPr>
          <w:rFonts w:ascii="Times New Roman" w:hAnsi="Times New Roman" w:cs="Times New Roman"/>
          <w:sz w:val="28"/>
          <w:szCs w:val="28"/>
        </w:rPr>
        <w:t>або створені</w:t>
      </w:r>
      <w:r w:rsidRPr="00C57B4E">
        <w:rPr>
          <w:rFonts w:ascii="Times New Roman" w:hAnsi="Times New Roman" w:cs="Times New Roman"/>
          <w:sz w:val="28"/>
          <w:szCs w:val="28"/>
        </w:rPr>
        <w:t xml:space="preserve"> основні засоби </w:t>
      </w:r>
      <w:proofErr w:type="spellStart"/>
      <w:r w:rsidR="00765881" w:rsidRPr="00C57B4E">
        <w:rPr>
          <w:rFonts w:ascii="Times New Roman" w:hAnsi="Times New Roman" w:cs="Times New Roman"/>
          <w:sz w:val="28"/>
          <w:szCs w:val="28"/>
        </w:rPr>
        <w:t>початково</w:t>
      </w:r>
      <w:proofErr w:type="spellEnd"/>
      <w:r w:rsidR="00765881" w:rsidRPr="00C57B4E">
        <w:rPr>
          <w:rFonts w:ascii="Times New Roman" w:hAnsi="Times New Roman" w:cs="Times New Roman"/>
          <w:sz w:val="28"/>
          <w:szCs w:val="28"/>
        </w:rPr>
        <w:t xml:space="preserve"> </w:t>
      </w:r>
      <w:r w:rsidRPr="00C57B4E">
        <w:rPr>
          <w:rFonts w:ascii="Times New Roman" w:hAnsi="Times New Roman" w:cs="Times New Roman"/>
          <w:sz w:val="28"/>
          <w:szCs w:val="28"/>
        </w:rPr>
        <w:t>зараховуються на баланс</w:t>
      </w:r>
      <w:r w:rsidR="00765881" w:rsidRPr="00C57B4E">
        <w:rPr>
          <w:rFonts w:ascii="Times New Roman" w:hAnsi="Times New Roman" w:cs="Times New Roman"/>
          <w:sz w:val="28"/>
          <w:szCs w:val="28"/>
        </w:rPr>
        <w:t xml:space="preserve"> (звіт про фінансовий стан)</w:t>
      </w:r>
      <w:r w:rsidRPr="00C57B4E">
        <w:rPr>
          <w:rFonts w:ascii="Times New Roman" w:hAnsi="Times New Roman" w:cs="Times New Roman"/>
          <w:sz w:val="28"/>
          <w:szCs w:val="28"/>
        </w:rPr>
        <w:t xml:space="preserve"> за первісною вартістю.</w:t>
      </w:r>
      <w:r w:rsidR="00955239" w:rsidRPr="00C57B4E">
        <w:rPr>
          <w:rFonts w:ascii="Times New Roman" w:hAnsi="Times New Roman" w:cs="Times New Roman"/>
          <w:sz w:val="28"/>
          <w:szCs w:val="28"/>
        </w:rPr>
        <w:t xml:space="preserve"> Перелік статей п</w:t>
      </w:r>
      <w:r w:rsidRPr="00C57B4E">
        <w:rPr>
          <w:rFonts w:ascii="Times New Roman" w:hAnsi="Times New Roman" w:cs="Times New Roman"/>
          <w:sz w:val="28"/>
          <w:szCs w:val="28"/>
        </w:rPr>
        <w:t>ервісн</w:t>
      </w:r>
      <w:r w:rsidR="00955239" w:rsidRPr="00C57B4E">
        <w:rPr>
          <w:rFonts w:ascii="Times New Roman" w:hAnsi="Times New Roman" w:cs="Times New Roman"/>
          <w:sz w:val="28"/>
          <w:szCs w:val="28"/>
        </w:rPr>
        <w:t>ої</w:t>
      </w:r>
      <w:r w:rsidRPr="00C57B4E">
        <w:rPr>
          <w:rFonts w:ascii="Times New Roman" w:hAnsi="Times New Roman" w:cs="Times New Roman"/>
          <w:sz w:val="28"/>
          <w:szCs w:val="28"/>
        </w:rPr>
        <w:t xml:space="preserve"> варт</w:t>
      </w:r>
      <w:r w:rsidR="00955239" w:rsidRPr="00C57B4E">
        <w:rPr>
          <w:rFonts w:ascii="Times New Roman" w:hAnsi="Times New Roman" w:cs="Times New Roman"/>
          <w:sz w:val="28"/>
          <w:szCs w:val="28"/>
        </w:rPr>
        <w:t>о</w:t>
      </w:r>
      <w:r w:rsidRPr="00C57B4E">
        <w:rPr>
          <w:rFonts w:ascii="Times New Roman" w:hAnsi="Times New Roman" w:cs="Times New Roman"/>
          <w:sz w:val="28"/>
          <w:szCs w:val="28"/>
        </w:rPr>
        <w:t>ст</w:t>
      </w:r>
      <w:r w:rsidR="00955239" w:rsidRPr="00C57B4E">
        <w:rPr>
          <w:rFonts w:ascii="Times New Roman" w:hAnsi="Times New Roman" w:cs="Times New Roman"/>
          <w:sz w:val="28"/>
          <w:szCs w:val="28"/>
        </w:rPr>
        <w:t>і</w:t>
      </w:r>
      <w:r w:rsidRPr="00C57B4E">
        <w:rPr>
          <w:rFonts w:ascii="Times New Roman" w:hAnsi="Times New Roman" w:cs="Times New Roman"/>
          <w:sz w:val="28"/>
          <w:szCs w:val="28"/>
        </w:rPr>
        <w:t xml:space="preserve"> об</w:t>
      </w:r>
      <w:r w:rsidR="006C727A" w:rsidRPr="00C57B4E">
        <w:rPr>
          <w:rFonts w:ascii="Times New Roman" w:hAnsi="Times New Roman" w:cs="Times New Roman"/>
          <w:sz w:val="28"/>
          <w:szCs w:val="28"/>
        </w:rPr>
        <w:t>’</w:t>
      </w:r>
      <w:r w:rsidRPr="00C57B4E">
        <w:rPr>
          <w:rFonts w:ascii="Times New Roman" w:hAnsi="Times New Roman" w:cs="Times New Roman"/>
          <w:sz w:val="28"/>
          <w:szCs w:val="28"/>
        </w:rPr>
        <w:t xml:space="preserve">єкта основних засобів </w:t>
      </w:r>
      <w:r w:rsidR="00955239" w:rsidRPr="00C57B4E">
        <w:rPr>
          <w:rFonts w:ascii="Times New Roman" w:hAnsi="Times New Roman" w:cs="Times New Roman"/>
          <w:sz w:val="28"/>
          <w:szCs w:val="28"/>
        </w:rPr>
        <w:t>подано на рис. 1.</w:t>
      </w:r>
      <w:r w:rsidR="007E72EB" w:rsidRPr="00C57B4E">
        <w:rPr>
          <w:rFonts w:ascii="Times New Roman" w:hAnsi="Times New Roman" w:cs="Times New Roman"/>
          <w:sz w:val="28"/>
          <w:szCs w:val="28"/>
        </w:rPr>
        <w:t>6</w:t>
      </w:r>
      <w:r w:rsidR="00955239" w:rsidRPr="00C57B4E">
        <w:rPr>
          <w:rFonts w:ascii="Times New Roman" w:hAnsi="Times New Roman" w:cs="Times New Roman"/>
          <w:sz w:val="28"/>
          <w:szCs w:val="28"/>
        </w:rPr>
        <w:t>.</w:t>
      </w:r>
      <w:r w:rsidR="00765881" w:rsidRPr="00C57B4E">
        <w:rPr>
          <w:rFonts w:ascii="Times New Roman" w:hAnsi="Times New Roman" w:cs="Times New Roman"/>
          <w:sz w:val="28"/>
          <w:szCs w:val="28"/>
        </w:rPr>
        <w:t xml:space="preserve"> </w:t>
      </w:r>
      <w:r w:rsidR="007E72EB" w:rsidRPr="00C57B4E">
        <w:rPr>
          <w:rFonts w:ascii="Times New Roman" w:hAnsi="Times New Roman" w:cs="Times New Roman"/>
          <w:sz w:val="28"/>
          <w:szCs w:val="28"/>
        </w:rPr>
        <w:br w:type="page"/>
      </w:r>
    </w:p>
    <w:p w:rsidR="00BE3789" w:rsidRPr="00C57B4E" w:rsidRDefault="003E1D23" w:rsidP="00EE3D60">
      <w:pPr>
        <w:widowControl w:val="0"/>
        <w:autoSpaceDE w:val="0"/>
        <w:autoSpaceDN w:val="0"/>
        <w:adjustRightInd w:val="0"/>
        <w:ind w:firstLine="0"/>
        <w:rPr>
          <w:rFonts w:ascii="Times New Roman" w:hAnsi="Times New Roman" w:cs="Times New Roman"/>
          <w:sz w:val="28"/>
          <w:szCs w:val="28"/>
        </w:rPr>
      </w:pPr>
      <w:r w:rsidRPr="00C57B4E">
        <w:rPr>
          <w:rFonts w:ascii="Times New Roman" w:hAnsi="Times New Roman" w:cs="Times New Roman"/>
          <w:noProof/>
          <w:sz w:val="28"/>
          <w:szCs w:val="28"/>
          <w:lang w:eastAsia="uk-UA"/>
        </w:rPr>
        <w:lastRenderedPageBreak/>
        <w:drawing>
          <wp:inline distT="0" distB="0" distL="0" distR="0" wp14:anchorId="4A6D47F0" wp14:editId="5D6D8D6A">
            <wp:extent cx="5940425" cy="5213538"/>
            <wp:effectExtent l="0" t="0" r="0" b="0"/>
            <wp:docPr id="7" name="Рисунок 7" descr="C:\Users\1\Desktop\рис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1\Desktop\рис 6.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5213538"/>
                    </a:xfrm>
                    <a:prstGeom prst="rect">
                      <a:avLst/>
                    </a:prstGeom>
                    <a:noFill/>
                    <a:ln>
                      <a:noFill/>
                    </a:ln>
                  </pic:spPr>
                </pic:pic>
              </a:graphicData>
            </a:graphic>
          </wp:inline>
        </w:drawing>
      </w:r>
    </w:p>
    <w:p w:rsidR="00BE3789" w:rsidRPr="00C57B4E" w:rsidRDefault="007E72EB" w:rsidP="00B8025F">
      <w:pPr>
        <w:widowControl w:val="0"/>
        <w:autoSpaceDE w:val="0"/>
        <w:autoSpaceDN w:val="0"/>
        <w:adjustRightInd w:val="0"/>
        <w:ind w:left="349" w:firstLine="0"/>
        <w:jc w:val="center"/>
        <w:rPr>
          <w:rFonts w:ascii="Times New Roman" w:hAnsi="Times New Roman" w:cs="Times New Roman"/>
          <w:sz w:val="28"/>
          <w:szCs w:val="28"/>
          <w:lang w:val="ru-RU"/>
        </w:rPr>
      </w:pPr>
      <w:r w:rsidRPr="00C57B4E">
        <w:rPr>
          <w:rFonts w:ascii="Times New Roman" w:hAnsi="Times New Roman" w:cs="Times New Roman"/>
          <w:sz w:val="28"/>
          <w:szCs w:val="28"/>
        </w:rPr>
        <w:t>Рисунок 1.6.</w:t>
      </w:r>
      <w:r w:rsidR="00B8025F" w:rsidRPr="00C57B4E">
        <w:rPr>
          <w:rFonts w:ascii="Times New Roman" w:hAnsi="Times New Roman" w:cs="Times New Roman"/>
          <w:sz w:val="28"/>
          <w:szCs w:val="28"/>
        </w:rPr>
        <w:t xml:space="preserve"> </w:t>
      </w:r>
      <w:r w:rsidR="007A4D72" w:rsidRPr="00C57B4E">
        <w:rPr>
          <w:rFonts w:ascii="Times New Roman" w:hAnsi="Times New Roman" w:cs="Times New Roman"/>
          <w:sz w:val="28"/>
          <w:szCs w:val="28"/>
        </w:rPr>
        <w:t xml:space="preserve">Складові </w:t>
      </w:r>
      <w:r w:rsidR="00B8025F" w:rsidRPr="00C57B4E">
        <w:rPr>
          <w:rFonts w:ascii="Times New Roman" w:hAnsi="Times New Roman" w:cs="Times New Roman"/>
          <w:sz w:val="28"/>
          <w:szCs w:val="28"/>
        </w:rPr>
        <w:t>первісної вартості основних засобів</w:t>
      </w:r>
      <w:r w:rsidR="00735383" w:rsidRPr="00C57B4E">
        <w:rPr>
          <w:rFonts w:ascii="Times New Roman" w:hAnsi="Times New Roman" w:cs="Times New Roman"/>
          <w:sz w:val="28"/>
          <w:szCs w:val="28"/>
        </w:rPr>
        <w:t xml:space="preserve"> </w:t>
      </w:r>
      <w:r w:rsidR="00735383" w:rsidRPr="00C57B4E">
        <w:rPr>
          <w:rFonts w:ascii="Times New Roman" w:hAnsi="Times New Roman" w:cs="Times New Roman"/>
          <w:sz w:val="28"/>
          <w:szCs w:val="28"/>
          <w:lang w:val="ru-RU"/>
        </w:rPr>
        <w:t>[</w:t>
      </w:r>
      <w:r w:rsidR="00F80458">
        <w:rPr>
          <w:rFonts w:ascii="Times New Roman" w:hAnsi="Times New Roman" w:cs="Times New Roman"/>
          <w:sz w:val="28"/>
          <w:szCs w:val="28"/>
          <w:lang w:val="ru-RU"/>
        </w:rPr>
        <w:t>65</w:t>
      </w:r>
      <w:r w:rsidR="00735383" w:rsidRPr="00C57B4E">
        <w:rPr>
          <w:rFonts w:ascii="Times New Roman" w:hAnsi="Times New Roman" w:cs="Times New Roman"/>
          <w:sz w:val="28"/>
          <w:szCs w:val="28"/>
          <w:lang w:val="ru-RU"/>
        </w:rPr>
        <w:t>]</w:t>
      </w:r>
    </w:p>
    <w:p w:rsidR="00CC21D1" w:rsidRPr="00C57B4E" w:rsidRDefault="00CC21D1" w:rsidP="00943534">
      <w:pPr>
        <w:widowControl w:val="0"/>
        <w:autoSpaceDE w:val="0"/>
        <w:autoSpaceDN w:val="0"/>
        <w:adjustRightInd w:val="0"/>
        <w:ind w:firstLine="709"/>
        <w:rPr>
          <w:rFonts w:ascii="Times New Roman" w:hAnsi="Times New Roman" w:cs="Times New Roman"/>
          <w:sz w:val="28"/>
          <w:szCs w:val="28"/>
        </w:rPr>
      </w:pPr>
    </w:p>
    <w:p w:rsidR="009756AA" w:rsidRPr="00C57B4E" w:rsidRDefault="00480AFE" w:rsidP="00943534">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Згідно з </w:t>
      </w:r>
      <w:r w:rsidR="007E72EB" w:rsidRPr="00C57B4E">
        <w:rPr>
          <w:rFonts w:ascii="Times New Roman" w:hAnsi="Times New Roman" w:cs="Times New Roman"/>
          <w:sz w:val="28"/>
          <w:szCs w:val="28"/>
        </w:rPr>
        <w:t>Н</w:t>
      </w:r>
      <w:r w:rsidRPr="00C57B4E">
        <w:rPr>
          <w:rFonts w:ascii="Times New Roman" w:hAnsi="Times New Roman" w:cs="Times New Roman"/>
          <w:sz w:val="28"/>
          <w:szCs w:val="28"/>
        </w:rPr>
        <w:t>П(С)БО 7</w:t>
      </w:r>
      <w:r w:rsidR="007A4D72" w:rsidRPr="00C57B4E">
        <w:rPr>
          <w:rFonts w:ascii="Times New Roman" w:hAnsi="Times New Roman" w:cs="Times New Roman"/>
          <w:sz w:val="28"/>
          <w:szCs w:val="28"/>
        </w:rPr>
        <w:t>:</w:t>
      </w:r>
      <w:r w:rsidRPr="00C57B4E">
        <w:rPr>
          <w:rFonts w:ascii="Times New Roman" w:hAnsi="Times New Roman" w:cs="Times New Roman"/>
          <w:sz w:val="28"/>
          <w:szCs w:val="28"/>
        </w:rPr>
        <w:t xml:space="preserve"> </w:t>
      </w:r>
      <w:r w:rsidR="007A4D72" w:rsidRPr="00C57B4E">
        <w:rPr>
          <w:rFonts w:ascii="Times New Roman" w:hAnsi="Times New Roman" w:cs="Times New Roman"/>
          <w:sz w:val="28"/>
          <w:szCs w:val="28"/>
        </w:rPr>
        <w:t>«</w:t>
      </w:r>
      <w:r w:rsidRPr="00C57B4E">
        <w:rPr>
          <w:rFonts w:ascii="Times New Roman" w:hAnsi="Times New Roman" w:cs="Times New Roman"/>
          <w:sz w:val="28"/>
          <w:szCs w:val="28"/>
        </w:rPr>
        <w:t>ф</w:t>
      </w:r>
      <w:r w:rsidR="00BE3789" w:rsidRPr="00C57B4E">
        <w:rPr>
          <w:rFonts w:ascii="Times New Roman" w:hAnsi="Times New Roman" w:cs="Times New Roman"/>
          <w:sz w:val="28"/>
          <w:szCs w:val="28"/>
        </w:rPr>
        <w:t xml:space="preserve">інансові витрати не включаються до первісної вартості основних засобів, придбаних (створених) повністю або частково за рахунок запозичень (за винятком фінансових витрат, які включаються до собівартості кваліфікаційних активів відповідно до </w:t>
      </w:r>
      <w:r w:rsidR="007A4D72" w:rsidRPr="00C57B4E">
        <w:rPr>
          <w:rFonts w:ascii="Times New Roman" w:hAnsi="Times New Roman" w:cs="Times New Roman"/>
          <w:sz w:val="28"/>
          <w:szCs w:val="28"/>
        </w:rPr>
        <w:t>НП(С)БО</w:t>
      </w:r>
      <w:r w:rsidR="00BE3789" w:rsidRPr="00C57B4E">
        <w:rPr>
          <w:rFonts w:ascii="Times New Roman" w:hAnsi="Times New Roman" w:cs="Times New Roman"/>
          <w:sz w:val="28"/>
          <w:szCs w:val="28"/>
        </w:rPr>
        <w:t xml:space="preserve"> 31 «Фінансові витрати»)</w:t>
      </w:r>
      <w:r w:rsidR="007A4D72" w:rsidRPr="00C57B4E">
        <w:rPr>
          <w:rFonts w:ascii="Times New Roman" w:hAnsi="Times New Roman" w:cs="Times New Roman"/>
          <w:sz w:val="28"/>
          <w:szCs w:val="28"/>
        </w:rPr>
        <w:t>»</w:t>
      </w:r>
      <w:r w:rsidRPr="00C57B4E">
        <w:rPr>
          <w:rFonts w:ascii="Times New Roman" w:hAnsi="Times New Roman" w:cs="Times New Roman"/>
          <w:sz w:val="28"/>
          <w:szCs w:val="28"/>
        </w:rPr>
        <w:t xml:space="preserve"> [</w:t>
      </w:r>
      <w:r w:rsidR="00F80458">
        <w:rPr>
          <w:rFonts w:ascii="Times New Roman" w:hAnsi="Times New Roman" w:cs="Times New Roman"/>
          <w:sz w:val="28"/>
          <w:szCs w:val="28"/>
        </w:rPr>
        <w:t>65</w:t>
      </w:r>
      <w:r w:rsidRPr="00C57B4E">
        <w:rPr>
          <w:rFonts w:ascii="Times New Roman" w:hAnsi="Times New Roman" w:cs="Times New Roman"/>
          <w:sz w:val="28"/>
          <w:szCs w:val="28"/>
        </w:rPr>
        <w:t>]</w:t>
      </w:r>
      <w:r w:rsidR="00BE3789" w:rsidRPr="00C57B4E">
        <w:rPr>
          <w:rFonts w:ascii="Times New Roman" w:hAnsi="Times New Roman" w:cs="Times New Roman"/>
          <w:sz w:val="28"/>
          <w:szCs w:val="28"/>
        </w:rPr>
        <w:t>.</w:t>
      </w:r>
    </w:p>
    <w:p w:rsidR="00CC21D1" w:rsidRPr="00C57B4E" w:rsidRDefault="006769DF" w:rsidP="00CC21D1">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Необхідно зазначити, що процес визнання фінансових витрат у складі первісної вартості є досить трудомістким і непопулярним, оскільки </w:t>
      </w:r>
      <w:r w:rsidR="00CC21D1" w:rsidRPr="00C57B4E">
        <w:rPr>
          <w:rFonts w:ascii="Times New Roman" w:hAnsi="Times New Roman" w:cs="Times New Roman"/>
          <w:sz w:val="28"/>
          <w:szCs w:val="28"/>
        </w:rPr>
        <w:t>витрати на позики</w:t>
      </w:r>
      <w:r w:rsidRPr="00C57B4E">
        <w:rPr>
          <w:rFonts w:ascii="Times New Roman" w:hAnsi="Times New Roman" w:cs="Times New Roman"/>
          <w:sz w:val="28"/>
          <w:szCs w:val="28"/>
        </w:rPr>
        <w:t xml:space="preserve"> з</w:t>
      </w:r>
      <w:r w:rsidR="00CC21D1" w:rsidRPr="00C57B4E">
        <w:rPr>
          <w:rFonts w:ascii="Times New Roman" w:hAnsi="Times New Roman" w:cs="Times New Roman"/>
          <w:sz w:val="28"/>
          <w:szCs w:val="28"/>
        </w:rPr>
        <w:t xml:space="preserve"> придбання (створення) основних засобів</w:t>
      </w:r>
      <w:r w:rsidRPr="00C57B4E">
        <w:rPr>
          <w:rFonts w:ascii="Times New Roman" w:hAnsi="Times New Roman" w:cs="Times New Roman"/>
          <w:sz w:val="28"/>
          <w:szCs w:val="28"/>
        </w:rPr>
        <w:t xml:space="preserve"> мають пройти визнання </w:t>
      </w:r>
      <w:r w:rsidR="00CC21D1" w:rsidRPr="00C57B4E">
        <w:rPr>
          <w:rFonts w:ascii="Times New Roman" w:hAnsi="Times New Roman" w:cs="Times New Roman"/>
          <w:sz w:val="28"/>
          <w:szCs w:val="28"/>
        </w:rPr>
        <w:t>об’єкта основних засобів «кваліфікаційним активом»</w:t>
      </w:r>
      <w:r w:rsidRPr="00C57B4E">
        <w:rPr>
          <w:rFonts w:ascii="Times New Roman" w:hAnsi="Times New Roman" w:cs="Times New Roman"/>
          <w:sz w:val="28"/>
          <w:szCs w:val="28"/>
        </w:rPr>
        <w:t xml:space="preserve"> згідно з вимогами НП(С)БО 31. Т</w:t>
      </w:r>
      <w:r w:rsidR="00CC21D1" w:rsidRPr="00C57B4E">
        <w:rPr>
          <w:rFonts w:ascii="Times New Roman" w:hAnsi="Times New Roman" w:cs="Times New Roman"/>
          <w:sz w:val="28"/>
          <w:szCs w:val="28"/>
        </w:rPr>
        <w:t xml:space="preserve">ому необхідно спростити цей </w:t>
      </w:r>
      <w:r w:rsidRPr="00C57B4E">
        <w:rPr>
          <w:rFonts w:ascii="Times New Roman" w:hAnsi="Times New Roman" w:cs="Times New Roman"/>
          <w:sz w:val="28"/>
          <w:szCs w:val="28"/>
        </w:rPr>
        <w:t xml:space="preserve">складний </w:t>
      </w:r>
      <w:r w:rsidR="00CC21D1" w:rsidRPr="00C57B4E">
        <w:rPr>
          <w:rFonts w:ascii="Times New Roman" w:hAnsi="Times New Roman" w:cs="Times New Roman"/>
          <w:sz w:val="28"/>
          <w:szCs w:val="28"/>
        </w:rPr>
        <w:t xml:space="preserve">порядок, так як </w:t>
      </w:r>
      <w:r w:rsidR="007553C9" w:rsidRPr="00C57B4E">
        <w:rPr>
          <w:rFonts w:ascii="Times New Roman" w:hAnsi="Times New Roman" w:cs="Times New Roman"/>
          <w:sz w:val="28"/>
          <w:szCs w:val="28"/>
        </w:rPr>
        <w:t>він поданий</w:t>
      </w:r>
      <w:r w:rsidR="00CC21D1" w:rsidRPr="00C57B4E">
        <w:rPr>
          <w:rFonts w:ascii="Times New Roman" w:hAnsi="Times New Roman" w:cs="Times New Roman"/>
          <w:sz w:val="28"/>
          <w:szCs w:val="28"/>
        </w:rPr>
        <w:t xml:space="preserve"> у МСБО 23 «Витрати на позики»</w:t>
      </w:r>
      <w:r w:rsidR="007553C9" w:rsidRPr="00C57B4E">
        <w:rPr>
          <w:rFonts w:ascii="Times New Roman" w:hAnsi="Times New Roman" w:cs="Times New Roman"/>
          <w:sz w:val="28"/>
          <w:szCs w:val="28"/>
        </w:rPr>
        <w:t xml:space="preserve"> </w:t>
      </w:r>
      <w:r w:rsidR="007553C9" w:rsidRPr="00C57B4E">
        <w:rPr>
          <w:rFonts w:ascii="Times New Roman" w:hAnsi="Times New Roman" w:cs="Times New Roman"/>
          <w:sz w:val="28"/>
          <w:szCs w:val="28"/>
          <w:lang w:val="ru-RU"/>
        </w:rPr>
        <w:t>[</w:t>
      </w:r>
      <w:r w:rsidR="00F80458">
        <w:rPr>
          <w:rFonts w:ascii="Times New Roman" w:hAnsi="Times New Roman" w:cs="Times New Roman"/>
          <w:sz w:val="28"/>
          <w:szCs w:val="28"/>
          <w:lang w:val="ru-RU"/>
        </w:rPr>
        <w:t>51</w:t>
      </w:r>
      <w:r w:rsidR="007553C9" w:rsidRPr="00C57B4E">
        <w:rPr>
          <w:rFonts w:ascii="Times New Roman" w:hAnsi="Times New Roman" w:cs="Times New Roman"/>
          <w:sz w:val="28"/>
          <w:szCs w:val="28"/>
          <w:lang w:val="ru-RU"/>
        </w:rPr>
        <w:t>]</w:t>
      </w:r>
      <w:r w:rsidR="00CC21D1" w:rsidRPr="00C57B4E">
        <w:rPr>
          <w:rFonts w:ascii="Times New Roman" w:hAnsi="Times New Roman" w:cs="Times New Roman"/>
          <w:sz w:val="28"/>
          <w:szCs w:val="28"/>
        </w:rPr>
        <w:t xml:space="preserve">. Це дозволить капіталізувати </w:t>
      </w:r>
      <w:r w:rsidR="00CC21D1" w:rsidRPr="00C57B4E">
        <w:rPr>
          <w:rFonts w:ascii="Times New Roman" w:hAnsi="Times New Roman" w:cs="Times New Roman"/>
          <w:sz w:val="28"/>
          <w:szCs w:val="28"/>
        </w:rPr>
        <w:lastRenderedPageBreak/>
        <w:t>нараховані відсотки за цими кредитами як частину первісної вартості основних засобів.</w:t>
      </w:r>
    </w:p>
    <w:p w:rsidR="00480AFE" w:rsidRPr="00C57B4E" w:rsidRDefault="007A4D72" w:rsidP="00943534">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В</w:t>
      </w:r>
      <w:r w:rsidR="00F80458">
        <w:rPr>
          <w:rFonts w:ascii="Times New Roman" w:hAnsi="Times New Roman" w:cs="Times New Roman"/>
          <w:sz w:val="28"/>
          <w:szCs w:val="28"/>
        </w:rPr>
        <w:t>в</w:t>
      </w:r>
      <w:r w:rsidRPr="00C57B4E">
        <w:rPr>
          <w:rFonts w:ascii="Times New Roman" w:hAnsi="Times New Roman" w:cs="Times New Roman"/>
          <w:sz w:val="28"/>
          <w:szCs w:val="28"/>
        </w:rPr>
        <w:t>ажаємо, що за сучасних умов господарювання більш доцільно було б</w:t>
      </w:r>
      <w:r w:rsidR="00480AFE" w:rsidRPr="00C57B4E">
        <w:rPr>
          <w:rFonts w:ascii="Times New Roman" w:hAnsi="Times New Roman" w:cs="Times New Roman"/>
          <w:sz w:val="28"/>
          <w:szCs w:val="28"/>
        </w:rPr>
        <w:t xml:space="preserve"> відносити витрати на позики, що безпосередньо </w:t>
      </w:r>
      <w:proofErr w:type="spellStart"/>
      <w:r w:rsidRPr="00C57B4E">
        <w:rPr>
          <w:rFonts w:ascii="Times New Roman" w:hAnsi="Times New Roman" w:cs="Times New Roman"/>
          <w:sz w:val="28"/>
          <w:szCs w:val="28"/>
        </w:rPr>
        <w:t>повязані</w:t>
      </w:r>
      <w:proofErr w:type="spellEnd"/>
      <w:r w:rsidRPr="00C57B4E">
        <w:rPr>
          <w:rFonts w:ascii="Times New Roman" w:hAnsi="Times New Roman" w:cs="Times New Roman"/>
          <w:sz w:val="28"/>
          <w:szCs w:val="28"/>
        </w:rPr>
        <w:t xml:space="preserve"> з</w:t>
      </w:r>
      <w:r w:rsidR="00480AFE" w:rsidRPr="00C57B4E">
        <w:rPr>
          <w:rFonts w:ascii="Times New Roman" w:hAnsi="Times New Roman" w:cs="Times New Roman"/>
          <w:sz w:val="28"/>
          <w:szCs w:val="28"/>
        </w:rPr>
        <w:t xml:space="preserve"> придбання</w:t>
      </w:r>
      <w:r w:rsidRPr="00C57B4E">
        <w:rPr>
          <w:rFonts w:ascii="Times New Roman" w:hAnsi="Times New Roman" w:cs="Times New Roman"/>
          <w:sz w:val="28"/>
          <w:szCs w:val="28"/>
        </w:rPr>
        <w:t xml:space="preserve">м чи </w:t>
      </w:r>
      <w:r w:rsidR="00480AFE" w:rsidRPr="00C57B4E">
        <w:rPr>
          <w:rFonts w:ascii="Times New Roman" w:hAnsi="Times New Roman" w:cs="Times New Roman"/>
          <w:sz w:val="28"/>
          <w:szCs w:val="28"/>
        </w:rPr>
        <w:t>будівництво</w:t>
      </w:r>
      <w:r w:rsidRPr="00C57B4E">
        <w:rPr>
          <w:rFonts w:ascii="Times New Roman" w:hAnsi="Times New Roman" w:cs="Times New Roman"/>
          <w:sz w:val="28"/>
          <w:szCs w:val="28"/>
        </w:rPr>
        <w:t>м, поліпшенням</w:t>
      </w:r>
      <w:r w:rsidR="00480AFE" w:rsidRPr="00C57B4E">
        <w:rPr>
          <w:rFonts w:ascii="Times New Roman" w:hAnsi="Times New Roman" w:cs="Times New Roman"/>
          <w:sz w:val="28"/>
          <w:szCs w:val="28"/>
        </w:rPr>
        <w:t xml:space="preserve"> основних засобів</w:t>
      </w:r>
      <w:r w:rsidR="00CC21D1" w:rsidRPr="00C57B4E">
        <w:rPr>
          <w:rFonts w:ascii="Times New Roman" w:hAnsi="Times New Roman" w:cs="Times New Roman"/>
          <w:sz w:val="28"/>
          <w:szCs w:val="28"/>
        </w:rPr>
        <w:t xml:space="preserve"> не тільки протягом періоду будівництва, капітального ремонту</w:t>
      </w:r>
      <w:r w:rsidR="00480AFE" w:rsidRPr="00C57B4E">
        <w:rPr>
          <w:rFonts w:ascii="Times New Roman" w:hAnsi="Times New Roman" w:cs="Times New Roman"/>
          <w:sz w:val="28"/>
          <w:szCs w:val="28"/>
        </w:rPr>
        <w:t xml:space="preserve">, </w:t>
      </w:r>
      <w:r w:rsidR="00CC21D1" w:rsidRPr="00C57B4E">
        <w:rPr>
          <w:rFonts w:ascii="Times New Roman" w:hAnsi="Times New Roman" w:cs="Times New Roman"/>
          <w:sz w:val="28"/>
          <w:szCs w:val="28"/>
        </w:rPr>
        <w:t xml:space="preserve">а до кінця терміну кредитних </w:t>
      </w:r>
      <w:proofErr w:type="spellStart"/>
      <w:r w:rsidR="00CC21D1" w:rsidRPr="00C57B4E">
        <w:rPr>
          <w:rFonts w:ascii="Times New Roman" w:hAnsi="Times New Roman" w:cs="Times New Roman"/>
          <w:sz w:val="28"/>
          <w:szCs w:val="28"/>
        </w:rPr>
        <w:t>зобовязань</w:t>
      </w:r>
      <w:proofErr w:type="spellEnd"/>
      <w:r w:rsidR="00CC21D1" w:rsidRPr="00C57B4E">
        <w:rPr>
          <w:rFonts w:ascii="Times New Roman" w:hAnsi="Times New Roman" w:cs="Times New Roman"/>
          <w:sz w:val="28"/>
          <w:szCs w:val="28"/>
        </w:rPr>
        <w:t xml:space="preserve"> за кредитним договором. Тому обґрунтовано </w:t>
      </w:r>
      <w:r w:rsidR="00480AFE" w:rsidRPr="00C57B4E">
        <w:rPr>
          <w:rFonts w:ascii="Times New Roman" w:hAnsi="Times New Roman" w:cs="Times New Roman"/>
          <w:sz w:val="28"/>
          <w:szCs w:val="28"/>
        </w:rPr>
        <w:t>необхідн</w:t>
      </w:r>
      <w:r w:rsidR="00CC21D1" w:rsidRPr="00C57B4E">
        <w:rPr>
          <w:rFonts w:ascii="Times New Roman" w:hAnsi="Times New Roman" w:cs="Times New Roman"/>
          <w:sz w:val="28"/>
          <w:szCs w:val="28"/>
        </w:rPr>
        <w:t>ість</w:t>
      </w:r>
      <w:r w:rsidR="00480AFE" w:rsidRPr="00C57B4E">
        <w:rPr>
          <w:rFonts w:ascii="Times New Roman" w:hAnsi="Times New Roman" w:cs="Times New Roman"/>
          <w:sz w:val="28"/>
          <w:szCs w:val="28"/>
        </w:rPr>
        <w:t xml:space="preserve"> внести зміни до </w:t>
      </w:r>
      <w:r w:rsidR="00CC21D1" w:rsidRPr="00C57B4E">
        <w:rPr>
          <w:rFonts w:ascii="Times New Roman" w:hAnsi="Times New Roman" w:cs="Times New Roman"/>
          <w:sz w:val="28"/>
          <w:szCs w:val="28"/>
        </w:rPr>
        <w:t>Н</w:t>
      </w:r>
      <w:r w:rsidR="00480AFE" w:rsidRPr="00C57B4E">
        <w:rPr>
          <w:rFonts w:ascii="Times New Roman" w:hAnsi="Times New Roman" w:cs="Times New Roman"/>
          <w:sz w:val="28"/>
          <w:szCs w:val="28"/>
        </w:rPr>
        <w:t xml:space="preserve">П(С)БО 7 і нараховані відсотки </w:t>
      </w:r>
      <w:r w:rsidR="00CC21D1" w:rsidRPr="00C57B4E">
        <w:rPr>
          <w:rFonts w:ascii="Times New Roman" w:hAnsi="Times New Roman" w:cs="Times New Roman"/>
          <w:sz w:val="28"/>
          <w:szCs w:val="28"/>
        </w:rPr>
        <w:t xml:space="preserve">за </w:t>
      </w:r>
      <w:r w:rsidR="00F80458" w:rsidRPr="00C57B4E">
        <w:rPr>
          <w:rFonts w:ascii="Times New Roman" w:hAnsi="Times New Roman" w:cs="Times New Roman"/>
          <w:sz w:val="28"/>
          <w:szCs w:val="28"/>
        </w:rPr>
        <w:t>з</w:t>
      </w:r>
      <w:r w:rsidR="00F80458">
        <w:rPr>
          <w:rFonts w:ascii="Times New Roman" w:hAnsi="Times New Roman" w:cs="Times New Roman"/>
          <w:sz w:val="28"/>
          <w:szCs w:val="28"/>
        </w:rPr>
        <w:t>о</w:t>
      </w:r>
      <w:r w:rsidR="00F80458" w:rsidRPr="00C57B4E">
        <w:rPr>
          <w:rFonts w:ascii="Times New Roman" w:hAnsi="Times New Roman" w:cs="Times New Roman"/>
          <w:sz w:val="28"/>
          <w:szCs w:val="28"/>
        </w:rPr>
        <w:t>бов’язаннями</w:t>
      </w:r>
      <w:r w:rsidR="00CC21D1" w:rsidRPr="00C57B4E">
        <w:rPr>
          <w:rFonts w:ascii="Times New Roman" w:hAnsi="Times New Roman" w:cs="Times New Roman"/>
          <w:sz w:val="28"/>
          <w:szCs w:val="28"/>
        </w:rPr>
        <w:t xml:space="preserve"> </w:t>
      </w:r>
      <w:r w:rsidR="00480AFE" w:rsidRPr="00C57B4E">
        <w:rPr>
          <w:rFonts w:ascii="Times New Roman" w:hAnsi="Times New Roman" w:cs="Times New Roman"/>
          <w:sz w:val="28"/>
          <w:szCs w:val="28"/>
        </w:rPr>
        <w:t>(витрати на позики), які безпосередньо пов</w:t>
      </w:r>
      <w:r w:rsidR="006C727A" w:rsidRPr="00C57B4E">
        <w:rPr>
          <w:rFonts w:ascii="Times New Roman" w:hAnsi="Times New Roman" w:cs="Times New Roman"/>
          <w:sz w:val="28"/>
          <w:szCs w:val="28"/>
        </w:rPr>
        <w:t>’</w:t>
      </w:r>
      <w:r w:rsidR="00480AFE" w:rsidRPr="00C57B4E">
        <w:rPr>
          <w:rFonts w:ascii="Times New Roman" w:hAnsi="Times New Roman" w:cs="Times New Roman"/>
          <w:sz w:val="28"/>
          <w:szCs w:val="28"/>
        </w:rPr>
        <w:t>язані з придбанням (</w:t>
      </w:r>
      <w:r w:rsidR="00CC21D1" w:rsidRPr="00C57B4E">
        <w:rPr>
          <w:rFonts w:ascii="Times New Roman" w:hAnsi="Times New Roman" w:cs="Times New Roman"/>
          <w:sz w:val="28"/>
          <w:szCs w:val="28"/>
        </w:rPr>
        <w:t>будівництвом</w:t>
      </w:r>
      <w:r w:rsidR="00480AFE" w:rsidRPr="00C57B4E">
        <w:rPr>
          <w:rFonts w:ascii="Times New Roman" w:hAnsi="Times New Roman" w:cs="Times New Roman"/>
          <w:sz w:val="28"/>
          <w:szCs w:val="28"/>
        </w:rPr>
        <w:t>) основних засобів, відносити на збільшення первісної вартості цих активів.</w:t>
      </w:r>
    </w:p>
    <w:p w:rsidR="00BE3789" w:rsidRPr="00C57B4E" w:rsidRDefault="00B73DAE" w:rsidP="00943534">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Порядок формування первісної вартості з</w:t>
      </w:r>
      <w:r w:rsidR="00BE3789" w:rsidRPr="00C57B4E">
        <w:rPr>
          <w:rFonts w:ascii="Times New Roman" w:hAnsi="Times New Roman" w:cs="Times New Roman"/>
          <w:sz w:val="28"/>
          <w:szCs w:val="28"/>
        </w:rPr>
        <w:t>алеж</w:t>
      </w:r>
      <w:r w:rsidRPr="00C57B4E">
        <w:rPr>
          <w:rFonts w:ascii="Times New Roman" w:hAnsi="Times New Roman" w:cs="Times New Roman"/>
          <w:sz w:val="28"/>
          <w:szCs w:val="28"/>
        </w:rPr>
        <w:t>ить</w:t>
      </w:r>
      <w:r w:rsidR="00BE3789" w:rsidRPr="00C57B4E">
        <w:rPr>
          <w:rFonts w:ascii="Times New Roman" w:hAnsi="Times New Roman" w:cs="Times New Roman"/>
          <w:sz w:val="28"/>
          <w:szCs w:val="28"/>
        </w:rPr>
        <w:t xml:space="preserve"> від джерел надходження ос</w:t>
      </w:r>
      <w:r w:rsidRPr="00C57B4E">
        <w:rPr>
          <w:rFonts w:ascii="Times New Roman" w:hAnsi="Times New Roman" w:cs="Times New Roman"/>
          <w:sz w:val="28"/>
          <w:szCs w:val="28"/>
        </w:rPr>
        <w:t xml:space="preserve">новних засобів на підприємство </w:t>
      </w:r>
      <w:r w:rsidR="00BE3789" w:rsidRPr="00C57B4E">
        <w:rPr>
          <w:rFonts w:ascii="Times New Roman" w:hAnsi="Times New Roman" w:cs="Times New Roman"/>
          <w:sz w:val="28"/>
          <w:szCs w:val="28"/>
        </w:rPr>
        <w:t>(</w:t>
      </w:r>
      <w:r w:rsidR="007553C9" w:rsidRPr="00C57B4E">
        <w:rPr>
          <w:rFonts w:ascii="Times New Roman" w:hAnsi="Times New Roman" w:cs="Times New Roman"/>
          <w:sz w:val="28"/>
          <w:szCs w:val="28"/>
        </w:rPr>
        <w:t>Додаток 1</w:t>
      </w:r>
      <w:r w:rsidR="00BE3789" w:rsidRPr="00C57B4E">
        <w:rPr>
          <w:rFonts w:ascii="Times New Roman" w:hAnsi="Times New Roman" w:cs="Times New Roman"/>
          <w:sz w:val="28"/>
          <w:szCs w:val="28"/>
        </w:rPr>
        <w:t>).</w:t>
      </w:r>
    </w:p>
    <w:p w:rsidR="00E16480" w:rsidRPr="00C57B4E" w:rsidRDefault="00E16480" w:rsidP="00E16480">
      <w:pPr>
        <w:pStyle w:val="HTML"/>
        <w:widowControl w:val="0"/>
        <w:spacing w:line="360" w:lineRule="auto"/>
        <w:ind w:firstLine="709"/>
        <w:jc w:val="both"/>
        <w:rPr>
          <w:rFonts w:ascii="Times New Roman" w:hAnsi="Times New Roman" w:cs="Times New Roman"/>
          <w:sz w:val="28"/>
          <w:szCs w:val="28"/>
          <w:lang w:val="uk-UA"/>
        </w:rPr>
      </w:pPr>
      <w:r w:rsidRPr="00C57B4E">
        <w:rPr>
          <w:rFonts w:ascii="Times New Roman" w:hAnsi="Times New Roman" w:cs="Times New Roman"/>
          <w:sz w:val="28"/>
          <w:szCs w:val="28"/>
          <w:lang w:val="uk-UA"/>
        </w:rPr>
        <w:t>НП(С)БО 7 вказує на те, що: «первісна вартість основних засобів збільшується на суму витрат, пов’язаних із ремонтом та поліпшенням об’єктів основних засобів (модернізація, модифікація, добудова, дообладнання, реконструкція), що приводить до зростання майбутніх економічних вигод, первісно очікуваних від використання об’єкта» [</w:t>
      </w:r>
      <w:r w:rsidR="00F80458">
        <w:rPr>
          <w:rFonts w:ascii="Times New Roman" w:hAnsi="Times New Roman" w:cs="Times New Roman"/>
          <w:sz w:val="28"/>
          <w:szCs w:val="28"/>
          <w:lang w:val="uk-UA"/>
        </w:rPr>
        <w:t>65</w:t>
      </w:r>
      <w:r w:rsidRPr="00C57B4E">
        <w:rPr>
          <w:rFonts w:ascii="Times New Roman" w:hAnsi="Times New Roman" w:cs="Times New Roman"/>
          <w:sz w:val="28"/>
          <w:szCs w:val="28"/>
          <w:lang w:val="uk-UA"/>
        </w:rPr>
        <w:t xml:space="preserve">]. Тобто, понесені такого роду витрати </w:t>
      </w:r>
      <w:r w:rsidR="006D7E73" w:rsidRPr="00C57B4E">
        <w:rPr>
          <w:rFonts w:ascii="Times New Roman" w:hAnsi="Times New Roman" w:cs="Times New Roman"/>
          <w:sz w:val="28"/>
          <w:szCs w:val="28"/>
          <w:lang w:val="uk-UA"/>
        </w:rPr>
        <w:t>включаються до вартості основних засобів, всі інші (підтримка в робочому стані, поточний ремонт) – до складу витрат діяльності звітного періоду.</w:t>
      </w:r>
    </w:p>
    <w:p w:rsidR="001958AF" w:rsidRPr="00C57B4E" w:rsidRDefault="006D7E73" w:rsidP="00943534">
      <w:pPr>
        <w:pStyle w:val="HTML"/>
        <w:widowControl w:val="0"/>
        <w:spacing w:line="360" w:lineRule="auto"/>
        <w:ind w:firstLine="709"/>
        <w:jc w:val="both"/>
        <w:rPr>
          <w:rFonts w:ascii="Times New Roman" w:hAnsi="Times New Roman" w:cs="Times New Roman"/>
          <w:sz w:val="28"/>
          <w:szCs w:val="28"/>
          <w:lang w:val="uk-UA"/>
        </w:rPr>
      </w:pPr>
      <w:r w:rsidRPr="00C57B4E">
        <w:rPr>
          <w:rFonts w:ascii="Times New Roman" w:hAnsi="Times New Roman" w:cs="Times New Roman"/>
          <w:sz w:val="28"/>
          <w:szCs w:val="28"/>
          <w:lang w:val="uk-UA"/>
        </w:rPr>
        <w:t>На наш погляд</w:t>
      </w:r>
      <w:r w:rsidR="001958AF" w:rsidRPr="00C57B4E">
        <w:rPr>
          <w:rFonts w:ascii="Times New Roman" w:hAnsi="Times New Roman" w:cs="Times New Roman"/>
          <w:sz w:val="28"/>
          <w:szCs w:val="28"/>
          <w:lang w:val="uk-UA"/>
        </w:rPr>
        <w:t xml:space="preserve">, визначений в </w:t>
      </w:r>
      <w:r w:rsidRPr="00C57B4E">
        <w:rPr>
          <w:rFonts w:ascii="Times New Roman" w:hAnsi="Times New Roman" w:cs="Times New Roman"/>
          <w:sz w:val="28"/>
          <w:szCs w:val="28"/>
          <w:lang w:val="uk-UA"/>
        </w:rPr>
        <w:t>п. 14 Н</w:t>
      </w:r>
      <w:r w:rsidR="001958AF" w:rsidRPr="00C57B4E">
        <w:rPr>
          <w:rFonts w:ascii="Times New Roman" w:hAnsi="Times New Roman" w:cs="Times New Roman"/>
          <w:sz w:val="28"/>
          <w:szCs w:val="28"/>
          <w:lang w:val="uk-UA"/>
        </w:rPr>
        <w:t xml:space="preserve">П(С)БО 7 критерій </w:t>
      </w:r>
      <w:r w:rsidRPr="00C57B4E">
        <w:rPr>
          <w:rFonts w:ascii="Times New Roman" w:hAnsi="Times New Roman" w:cs="Times New Roman"/>
          <w:sz w:val="28"/>
          <w:szCs w:val="28"/>
          <w:lang w:val="uk-UA"/>
        </w:rPr>
        <w:t>для капіталізації витрат – «</w:t>
      </w:r>
      <w:r w:rsidR="001958AF" w:rsidRPr="00C57B4E">
        <w:rPr>
          <w:rFonts w:ascii="Times New Roman" w:hAnsi="Times New Roman" w:cs="Times New Roman"/>
          <w:sz w:val="28"/>
          <w:szCs w:val="28"/>
          <w:lang w:val="uk-UA"/>
        </w:rPr>
        <w:t>збільшення економічних вигод</w:t>
      </w:r>
      <w:r w:rsidRPr="00C57B4E">
        <w:rPr>
          <w:rFonts w:ascii="Times New Roman" w:hAnsi="Times New Roman" w:cs="Times New Roman"/>
          <w:sz w:val="28"/>
          <w:szCs w:val="28"/>
          <w:lang w:val="uk-UA"/>
        </w:rPr>
        <w:t>»,</w:t>
      </w:r>
      <w:r w:rsidR="001958AF" w:rsidRPr="00C57B4E">
        <w:rPr>
          <w:rFonts w:ascii="Times New Roman" w:hAnsi="Times New Roman" w:cs="Times New Roman"/>
          <w:sz w:val="28"/>
          <w:szCs w:val="28"/>
          <w:lang w:val="uk-UA"/>
        </w:rPr>
        <w:t xml:space="preserve"> є нечітким. Тому варто </w:t>
      </w:r>
      <w:r w:rsidRPr="00C57B4E">
        <w:rPr>
          <w:rFonts w:ascii="Times New Roman" w:hAnsi="Times New Roman" w:cs="Times New Roman"/>
          <w:sz w:val="28"/>
          <w:szCs w:val="28"/>
          <w:lang w:val="uk-UA"/>
        </w:rPr>
        <w:t xml:space="preserve">конкретизувати його та додати або </w:t>
      </w:r>
      <w:r w:rsidR="001958AF" w:rsidRPr="00C57B4E">
        <w:rPr>
          <w:rFonts w:ascii="Times New Roman" w:hAnsi="Times New Roman" w:cs="Times New Roman"/>
          <w:sz w:val="28"/>
          <w:szCs w:val="28"/>
          <w:lang w:val="uk-UA"/>
        </w:rPr>
        <w:t>вартісни</w:t>
      </w:r>
      <w:r w:rsidRPr="00C57B4E">
        <w:rPr>
          <w:rFonts w:ascii="Times New Roman" w:hAnsi="Times New Roman" w:cs="Times New Roman"/>
          <w:sz w:val="28"/>
          <w:szCs w:val="28"/>
          <w:lang w:val="uk-UA"/>
        </w:rPr>
        <w:t xml:space="preserve">й поріг (у відсотках до балансової вартості) або технологічний </w:t>
      </w:r>
      <w:r w:rsidR="001958AF" w:rsidRPr="00C57B4E">
        <w:rPr>
          <w:rFonts w:ascii="Times New Roman" w:hAnsi="Times New Roman" w:cs="Times New Roman"/>
          <w:sz w:val="28"/>
          <w:szCs w:val="28"/>
          <w:lang w:val="uk-UA"/>
        </w:rPr>
        <w:t>критері</w:t>
      </w:r>
      <w:r w:rsidRPr="00C57B4E">
        <w:rPr>
          <w:rFonts w:ascii="Times New Roman" w:hAnsi="Times New Roman" w:cs="Times New Roman"/>
          <w:sz w:val="28"/>
          <w:szCs w:val="28"/>
          <w:lang w:val="uk-UA"/>
        </w:rPr>
        <w:t>й (у відсотках до підвищення продуктивності основного засобу)</w:t>
      </w:r>
      <w:r w:rsidR="001958AF" w:rsidRPr="00C57B4E">
        <w:rPr>
          <w:rFonts w:ascii="Times New Roman" w:hAnsi="Times New Roman" w:cs="Times New Roman"/>
          <w:sz w:val="28"/>
          <w:szCs w:val="28"/>
          <w:lang w:val="uk-UA"/>
        </w:rPr>
        <w:t>.</w:t>
      </w:r>
    </w:p>
    <w:p w:rsidR="000B7485" w:rsidRPr="00C57B4E" w:rsidRDefault="00803303" w:rsidP="00943534">
      <w:pPr>
        <w:pStyle w:val="aa"/>
        <w:widowControl w:val="0"/>
        <w:spacing w:before="0" w:beforeAutospacing="0" w:after="0" w:afterAutospacing="0" w:line="360" w:lineRule="auto"/>
        <w:ind w:firstLine="709"/>
        <w:jc w:val="both"/>
        <w:rPr>
          <w:sz w:val="28"/>
          <w:szCs w:val="28"/>
          <w:lang w:val="uk-UA"/>
        </w:rPr>
      </w:pPr>
      <w:bookmarkStart w:id="1" w:name="2612"/>
      <w:bookmarkEnd w:id="1"/>
      <w:r w:rsidRPr="00C57B4E">
        <w:rPr>
          <w:sz w:val="28"/>
          <w:szCs w:val="28"/>
          <w:lang w:val="uk-UA"/>
        </w:rPr>
        <w:t>В</w:t>
      </w:r>
      <w:r w:rsidR="000B7485" w:rsidRPr="00C57B4E">
        <w:rPr>
          <w:sz w:val="28"/>
          <w:szCs w:val="28"/>
          <w:lang w:val="uk-UA"/>
        </w:rPr>
        <w:t xml:space="preserve">ідповідно до </w:t>
      </w:r>
      <w:r w:rsidR="00B13703" w:rsidRPr="00C57B4E">
        <w:rPr>
          <w:sz w:val="28"/>
          <w:szCs w:val="28"/>
          <w:lang w:val="uk-UA"/>
        </w:rPr>
        <w:t>Н</w:t>
      </w:r>
      <w:r w:rsidR="000B7485" w:rsidRPr="00C57B4E">
        <w:rPr>
          <w:sz w:val="28"/>
          <w:szCs w:val="28"/>
          <w:lang w:val="uk-UA"/>
        </w:rPr>
        <w:t>П(С)БО 7 підприємства можуть оцінювати вартість основних засобів як за історичною (фактичною) собівартістю</w:t>
      </w:r>
      <w:r w:rsidRPr="00C57B4E">
        <w:rPr>
          <w:sz w:val="28"/>
          <w:szCs w:val="28"/>
          <w:lang w:val="uk-UA"/>
        </w:rPr>
        <w:t>, на основі якої базується первісна вартість основних засобів,</w:t>
      </w:r>
      <w:r w:rsidR="000B7485" w:rsidRPr="00C57B4E">
        <w:rPr>
          <w:sz w:val="28"/>
          <w:szCs w:val="28"/>
          <w:lang w:val="uk-UA"/>
        </w:rPr>
        <w:t xml:space="preserve"> та</w:t>
      </w:r>
      <w:r w:rsidRPr="00C57B4E">
        <w:rPr>
          <w:sz w:val="28"/>
          <w:szCs w:val="28"/>
          <w:lang w:val="uk-UA"/>
        </w:rPr>
        <w:t>к і за</w:t>
      </w:r>
      <w:r w:rsidR="000B7485" w:rsidRPr="00C57B4E">
        <w:rPr>
          <w:sz w:val="28"/>
          <w:szCs w:val="28"/>
          <w:lang w:val="uk-UA"/>
        </w:rPr>
        <w:t xml:space="preserve"> справедливою вартістю.</w:t>
      </w:r>
    </w:p>
    <w:p w:rsidR="00B030A4" w:rsidRPr="00C57B4E" w:rsidRDefault="00E20660" w:rsidP="00943534">
      <w:pPr>
        <w:pStyle w:val="aa"/>
        <w:widowControl w:val="0"/>
        <w:spacing w:before="0" w:beforeAutospacing="0" w:after="0" w:afterAutospacing="0" w:line="360" w:lineRule="auto"/>
        <w:ind w:firstLine="624"/>
        <w:jc w:val="both"/>
        <w:rPr>
          <w:sz w:val="28"/>
          <w:szCs w:val="28"/>
          <w:lang w:val="uk-UA"/>
        </w:rPr>
      </w:pPr>
      <w:r w:rsidRPr="00C57B4E">
        <w:rPr>
          <w:sz w:val="28"/>
          <w:szCs w:val="28"/>
          <w:lang w:val="uk-UA"/>
        </w:rPr>
        <w:t>За національними стандартами</w:t>
      </w:r>
      <w:r w:rsidR="00B13703" w:rsidRPr="00C57B4E">
        <w:rPr>
          <w:sz w:val="28"/>
          <w:szCs w:val="28"/>
          <w:lang w:val="uk-UA"/>
        </w:rPr>
        <w:t>: «</w:t>
      </w:r>
      <w:r w:rsidR="000632F8" w:rsidRPr="00C57B4E">
        <w:rPr>
          <w:sz w:val="28"/>
          <w:szCs w:val="28"/>
          <w:lang w:val="uk-UA"/>
        </w:rPr>
        <w:t xml:space="preserve">Справедлива  вартість </w:t>
      </w:r>
      <w:r w:rsidR="001B3A27" w:rsidRPr="00C57B4E">
        <w:rPr>
          <w:sz w:val="28"/>
          <w:szCs w:val="28"/>
          <w:lang w:val="uk-UA"/>
        </w:rPr>
        <w:t>–</w:t>
      </w:r>
      <w:r w:rsidR="000632F8" w:rsidRPr="00C57B4E">
        <w:rPr>
          <w:sz w:val="28"/>
          <w:szCs w:val="28"/>
          <w:lang w:val="uk-UA"/>
        </w:rPr>
        <w:t xml:space="preserve"> сума, за якою можна продати актив або </w:t>
      </w:r>
      <w:r w:rsidR="001B3A27" w:rsidRPr="00C57B4E">
        <w:rPr>
          <w:sz w:val="28"/>
          <w:szCs w:val="28"/>
          <w:lang w:val="uk-UA"/>
        </w:rPr>
        <w:t>оплатити  зобов’язання</w:t>
      </w:r>
      <w:r w:rsidR="000632F8" w:rsidRPr="00C57B4E">
        <w:rPr>
          <w:sz w:val="28"/>
          <w:szCs w:val="28"/>
          <w:lang w:val="uk-UA"/>
        </w:rPr>
        <w:t xml:space="preserve">  за звичайних умов на </w:t>
      </w:r>
      <w:r w:rsidR="000632F8" w:rsidRPr="00C57B4E">
        <w:rPr>
          <w:sz w:val="28"/>
          <w:szCs w:val="28"/>
          <w:lang w:val="uk-UA"/>
        </w:rPr>
        <w:lastRenderedPageBreak/>
        <w:t>певну дату</w:t>
      </w:r>
      <w:r w:rsidR="00B13703" w:rsidRPr="00C57B4E">
        <w:rPr>
          <w:sz w:val="28"/>
          <w:szCs w:val="28"/>
          <w:lang w:val="uk-UA"/>
        </w:rPr>
        <w:t>»</w:t>
      </w:r>
      <w:r w:rsidR="001136AA" w:rsidRPr="00C57B4E">
        <w:rPr>
          <w:sz w:val="28"/>
          <w:szCs w:val="28"/>
          <w:lang w:val="uk-UA"/>
        </w:rPr>
        <w:t xml:space="preserve"> </w:t>
      </w:r>
      <w:r w:rsidR="001136AA" w:rsidRPr="00C57B4E">
        <w:rPr>
          <w:sz w:val="28"/>
          <w:szCs w:val="28"/>
        </w:rPr>
        <w:t>[</w:t>
      </w:r>
      <w:r w:rsidR="00F80458">
        <w:rPr>
          <w:sz w:val="28"/>
          <w:szCs w:val="28"/>
          <w:lang w:val="uk-UA"/>
        </w:rPr>
        <w:t>65</w:t>
      </w:r>
      <w:r w:rsidR="000632F8" w:rsidRPr="00C57B4E">
        <w:rPr>
          <w:sz w:val="28"/>
          <w:szCs w:val="28"/>
          <w:lang w:val="uk-UA"/>
        </w:rPr>
        <w:t xml:space="preserve">; </w:t>
      </w:r>
      <w:r w:rsidR="00F80458">
        <w:rPr>
          <w:sz w:val="28"/>
          <w:szCs w:val="28"/>
          <w:lang w:val="uk-UA"/>
        </w:rPr>
        <w:t>67</w:t>
      </w:r>
      <w:r w:rsidR="001136AA" w:rsidRPr="00C57B4E">
        <w:rPr>
          <w:sz w:val="28"/>
          <w:szCs w:val="28"/>
        </w:rPr>
        <w:t>]</w:t>
      </w:r>
      <w:r w:rsidR="00B030A4" w:rsidRPr="00C57B4E">
        <w:rPr>
          <w:sz w:val="28"/>
          <w:szCs w:val="28"/>
          <w:lang w:val="uk-UA"/>
        </w:rPr>
        <w:t xml:space="preserve">. </w:t>
      </w:r>
      <w:r w:rsidR="001B3A27" w:rsidRPr="00C57B4E">
        <w:rPr>
          <w:sz w:val="28"/>
          <w:szCs w:val="28"/>
          <w:lang w:val="uk-UA"/>
        </w:rPr>
        <w:t xml:space="preserve">Як видно з стандартів, в бухгалтерській оцінці для формування справедливої вартості достатньо даних про ймовірну ціну продажу на активному ринку. Разом з тим, </w:t>
      </w:r>
      <w:r w:rsidR="0093408A" w:rsidRPr="00C57B4E">
        <w:rPr>
          <w:sz w:val="28"/>
          <w:szCs w:val="28"/>
          <w:lang w:val="uk-UA"/>
        </w:rPr>
        <w:t xml:space="preserve">дана оціночна процедура має певні ускладнення в інших законодавчих актах. </w:t>
      </w:r>
    </w:p>
    <w:p w:rsidR="001F4012" w:rsidRPr="00C57B4E" w:rsidRDefault="003B5547" w:rsidP="00D32F0B">
      <w:pPr>
        <w:pStyle w:val="aa"/>
        <w:widowControl w:val="0"/>
        <w:spacing w:before="0" w:beforeAutospacing="0" w:after="0" w:afterAutospacing="0" w:line="360" w:lineRule="auto"/>
        <w:ind w:firstLine="624"/>
        <w:jc w:val="both"/>
        <w:rPr>
          <w:sz w:val="28"/>
          <w:szCs w:val="28"/>
          <w:lang w:val="uk-UA"/>
        </w:rPr>
      </w:pPr>
      <w:r w:rsidRPr="00C57B4E">
        <w:rPr>
          <w:sz w:val="28"/>
          <w:szCs w:val="28"/>
          <w:lang w:val="uk-UA"/>
        </w:rPr>
        <w:t>Зокрема, Закон України про оцінку дає перелік ситуацій (ст. 7 Закону), які вимагають обов’язкової незалежної оцінки, серед яких числиться  випадок «переоцінки основних фондів для цілей бухгалтерського обліку»</w:t>
      </w:r>
      <w:r w:rsidR="00D32F0B" w:rsidRPr="00C57B4E">
        <w:rPr>
          <w:sz w:val="28"/>
          <w:szCs w:val="28"/>
          <w:lang w:val="uk-UA"/>
        </w:rPr>
        <w:t xml:space="preserve"> [</w:t>
      </w:r>
      <w:r w:rsidR="000E23DB">
        <w:rPr>
          <w:sz w:val="28"/>
          <w:szCs w:val="28"/>
          <w:lang w:val="uk-UA"/>
        </w:rPr>
        <w:t>91</w:t>
      </w:r>
      <w:r w:rsidR="00D32F0B" w:rsidRPr="00C57B4E">
        <w:rPr>
          <w:sz w:val="28"/>
          <w:szCs w:val="28"/>
          <w:lang w:val="uk-UA"/>
        </w:rPr>
        <w:t>]. З юридичної точки зору: «</w:t>
      </w:r>
      <w:r w:rsidRPr="00C57B4E">
        <w:rPr>
          <w:sz w:val="28"/>
          <w:szCs w:val="28"/>
          <w:lang w:val="uk-UA"/>
        </w:rPr>
        <w:t xml:space="preserve">незалежною оцінкою майна вважається оцінка майна, що проведена суб’єктом оціночної діяльності </w:t>
      </w:r>
      <w:r w:rsidR="00D32F0B" w:rsidRPr="00C57B4E">
        <w:rPr>
          <w:sz w:val="28"/>
          <w:szCs w:val="28"/>
          <w:lang w:val="uk-UA"/>
        </w:rPr>
        <w:t>– суб’єктом</w:t>
      </w:r>
      <w:r w:rsidRPr="00C57B4E">
        <w:rPr>
          <w:sz w:val="28"/>
          <w:szCs w:val="28"/>
          <w:lang w:val="uk-UA"/>
        </w:rPr>
        <w:t xml:space="preserve"> господарювання» [</w:t>
      </w:r>
      <w:r w:rsidR="000E23DB">
        <w:rPr>
          <w:sz w:val="28"/>
          <w:szCs w:val="28"/>
          <w:lang w:val="uk-UA"/>
        </w:rPr>
        <w:t>91</w:t>
      </w:r>
      <w:r w:rsidRPr="00C57B4E">
        <w:rPr>
          <w:sz w:val="28"/>
          <w:szCs w:val="28"/>
          <w:lang w:val="uk-UA"/>
        </w:rPr>
        <w:t>].</w:t>
      </w:r>
      <w:r w:rsidR="00D32F0B" w:rsidRPr="00C57B4E">
        <w:rPr>
          <w:sz w:val="28"/>
          <w:szCs w:val="28"/>
          <w:lang w:val="uk-UA"/>
        </w:rPr>
        <w:t xml:space="preserve"> </w:t>
      </w:r>
    </w:p>
    <w:p w:rsidR="00E2060B" w:rsidRPr="00C57B4E" w:rsidRDefault="00D32F0B" w:rsidP="00D32F0B">
      <w:pPr>
        <w:pStyle w:val="aa"/>
        <w:widowControl w:val="0"/>
        <w:spacing w:before="0" w:beforeAutospacing="0" w:after="0" w:afterAutospacing="0" w:line="360" w:lineRule="auto"/>
        <w:ind w:firstLine="624"/>
        <w:jc w:val="both"/>
        <w:rPr>
          <w:sz w:val="28"/>
          <w:szCs w:val="28"/>
          <w:lang w:val="uk-UA"/>
        </w:rPr>
      </w:pPr>
      <w:r w:rsidRPr="00C57B4E">
        <w:rPr>
          <w:sz w:val="28"/>
          <w:szCs w:val="28"/>
          <w:lang w:val="uk-UA"/>
        </w:rPr>
        <w:t>Згідно з ст. 5 цього ж Закону, суб’єктами оціночної діяльності є: «суб’єкти господарювання – зареєстровані в установленому законодавством порядку фізичні особи – суб’єкти підприємницької діяльності, а також юридичні особи, незалежно від їх організаційно-правової форми та форми власності, які здійснюють господарську діяльність, у складі яких працює хоча б один оцінювач, та які отримали сертифікат суб’єкта оціночної діяльності відповідно до цього Закону» [</w:t>
      </w:r>
      <w:r w:rsidR="000E23DB">
        <w:rPr>
          <w:sz w:val="28"/>
          <w:szCs w:val="28"/>
          <w:lang w:val="uk-UA"/>
        </w:rPr>
        <w:t>91</w:t>
      </w:r>
      <w:r w:rsidRPr="00C57B4E">
        <w:rPr>
          <w:sz w:val="28"/>
          <w:szCs w:val="28"/>
          <w:lang w:val="uk-UA"/>
        </w:rPr>
        <w:t>].</w:t>
      </w:r>
    </w:p>
    <w:p w:rsidR="00D32F0B" w:rsidRPr="00C57B4E" w:rsidRDefault="00D32F0B" w:rsidP="00D32F0B">
      <w:pPr>
        <w:pStyle w:val="aa"/>
        <w:widowControl w:val="0"/>
        <w:spacing w:before="0" w:beforeAutospacing="0" w:after="0" w:afterAutospacing="0" w:line="360" w:lineRule="auto"/>
        <w:ind w:firstLine="624"/>
        <w:jc w:val="both"/>
        <w:rPr>
          <w:sz w:val="28"/>
          <w:szCs w:val="28"/>
          <w:lang w:val="uk-UA"/>
        </w:rPr>
      </w:pPr>
      <w:r w:rsidRPr="00C57B4E">
        <w:rPr>
          <w:sz w:val="28"/>
          <w:szCs w:val="28"/>
          <w:lang w:val="uk-UA"/>
        </w:rPr>
        <w:t>Відтак, Закон України про оцінку [</w:t>
      </w:r>
      <w:r w:rsidR="000E23DB">
        <w:rPr>
          <w:sz w:val="28"/>
          <w:szCs w:val="28"/>
          <w:lang w:val="uk-UA"/>
        </w:rPr>
        <w:t>91</w:t>
      </w:r>
      <w:r w:rsidRPr="00C57B4E">
        <w:rPr>
          <w:sz w:val="28"/>
          <w:szCs w:val="28"/>
          <w:lang w:val="uk-UA"/>
        </w:rPr>
        <w:t xml:space="preserve">] опосередковано вказує на доцільність </w:t>
      </w:r>
      <w:r w:rsidR="001F4012" w:rsidRPr="00C57B4E">
        <w:rPr>
          <w:sz w:val="28"/>
          <w:szCs w:val="28"/>
          <w:lang w:val="uk-UA"/>
        </w:rPr>
        <w:t xml:space="preserve">залучення незалежних оцінювачів в процесі проведення </w:t>
      </w:r>
      <w:r w:rsidRPr="00C57B4E">
        <w:rPr>
          <w:sz w:val="28"/>
          <w:szCs w:val="28"/>
          <w:lang w:val="uk-UA"/>
        </w:rPr>
        <w:t xml:space="preserve">незалежної оцінки </w:t>
      </w:r>
      <w:r w:rsidR="001F4012" w:rsidRPr="00C57B4E">
        <w:rPr>
          <w:sz w:val="28"/>
          <w:szCs w:val="28"/>
          <w:lang w:val="uk-UA"/>
        </w:rPr>
        <w:t>майна</w:t>
      </w:r>
      <w:r w:rsidRPr="00C57B4E">
        <w:rPr>
          <w:sz w:val="28"/>
          <w:szCs w:val="28"/>
          <w:lang w:val="uk-UA"/>
        </w:rPr>
        <w:t>.</w:t>
      </w:r>
    </w:p>
    <w:p w:rsidR="00893D75" w:rsidRPr="00C57B4E" w:rsidRDefault="003B5547" w:rsidP="003B5547">
      <w:pPr>
        <w:pStyle w:val="aa"/>
        <w:widowControl w:val="0"/>
        <w:spacing w:before="0" w:beforeAutospacing="0" w:after="0" w:afterAutospacing="0" w:line="360" w:lineRule="auto"/>
        <w:ind w:firstLine="624"/>
        <w:jc w:val="both"/>
        <w:rPr>
          <w:sz w:val="28"/>
          <w:szCs w:val="28"/>
          <w:lang w:val="uk-UA"/>
        </w:rPr>
      </w:pPr>
      <w:r w:rsidRPr="00C57B4E">
        <w:rPr>
          <w:sz w:val="28"/>
          <w:szCs w:val="28"/>
          <w:lang w:val="uk-UA"/>
        </w:rPr>
        <w:t xml:space="preserve">Крім того, </w:t>
      </w:r>
      <w:r w:rsidR="001F4012" w:rsidRPr="00C57B4E">
        <w:rPr>
          <w:sz w:val="28"/>
          <w:szCs w:val="28"/>
          <w:lang w:val="uk-UA"/>
        </w:rPr>
        <w:t xml:space="preserve">за твердженням А. </w:t>
      </w:r>
      <w:proofErr w:type="spellStart"/>
      <w:r w:rsidR="001F4012" w:rsidRPr="00C57B4E">
        <w:rPr>
          <w:sz w:val="28"/>
          <w:szCs w:val="28"/>
          <w:lang w:val="uk-UA"/>
        </w:rPr>
        <w:t>Чиркіна</w:t>
      </w:r>
      <w:proofErr w:type="spellEnd"/>
      <w:r w:rsidR="00EE4565" w:rsidRPr="00C57B4E">
        <w:rPr>
          <w:sz w:val="28"/>
          <w:szCs w:val="28"/>
          <w:lang w:val="uk-UA"/>
        </w:rPr>
        <w:t xml:space="preserve"> </w:t>
      </w:r>
      <w:r w:rsidR="001F4012" w:rsidRPr="00C57B4E">
        <w:rPr>
          <w:sz w:val="28"/>
          <w:szCs w:val="28"/>
          <w:lang w:val="uk-UA"/>
        </w:rPr>
        <w:t>серед міжнародних аудиторських компаній в Україні акцентується увага на те</w:t>
      </w:r>
      <w:r w:rsidRPr="00C57B4E">
        <w:rPr>
          <w:sz w:val="28"/>
          <w:szCs w:val="28"/>
          <w:lang w:val="uk-UA"/>
        </w:rPr>
        <w:t xml:space="preserve">, що оцінку для </w:t>
      </w:r>
      <w:r w:rsidR="001F4012" w:rsidRPr="00C57B4E">
        <w:rPr>
          <w:sz w:val="28"/>
          <w:szCs w:val="28"/>
          <w:lang w:val="uk-UA"/>
        </w:rPr>
        <w:t xml:space="preserve">бухгалтерських </w:t>
      </w:r>
      <w:r w:rsidRPr="00C57B4E">
        <w:rPr>
          <w:sz w:val="28"/>
          <w:szCs w:val="28"/>
          <w:lang w:val="uk-UA"/>
        </w:rPr>
        <w:t xml:space="preserve">цілей слід виконувати </w:t>
      </w:r>
      <w:r w:rsidR="001F4012" w:rsidRPr="00C57B4E">
        <w:rPr>
          <w:sz w:val="28"/>
          <w:szCs w:val="28"/>
          <w:lang w:val="uk-UA"/>
        </w:rPr>
        <w:t>та згідно з вимогами МСФЗ</w:t>
      </w:r>
      <w:r w:rsidRPr="00C57B4E">
        <w:rPr>
          <w:sz w:val="28"/>
          <w:szCs w:val="28"/>
          <w:lang w:val="uk-UA"/>
        </w:rPr>
        <w:t>, а не національних стандартів (незалежної оцінки)</w:t>
      </w:r>
      <w:r w:rsidR="00EE4565" w:rsidRPr="00C57B4E">
        <w:rPr>
          <w:sz w:val="28"/>
          <w:szCs w:val="28"/>
          <w:lang w:val="uk-UA"/>
        </w:rPr>
        <w:t xml:space="preserve"> [</w:t>
      </w:r>
      <w:r w:rsidR="000E23DB">
        <w:rPr>
          <w:sz w:val="28"/>
          <w:szCs w:val="28"/>
          <w:lang w:val="uk-UA"/>
        </w:rPr>
        <w:t>105</w:t>
      </w:r>
      <w:r w:rsidR="00EE4565" w:rsidRPr="00C57B4E">
        <w:rPr>
          <w:sz w:val="28"/>
          <w:szCs w:val="28"/>
          <w:lang w:val="uk-UA"/>
        </w:rPr>
        <w:t>]</w:t>
      </w:r>
      <w:r w:rsidRPr="00C57B4E">
        <w:rPr>
          <w:sz w:val="28"/>
          <w:szCs w:val="28"/>
          <w:lang w:val="uk-UA"/>
        </w:rPr>
        <w:t>.</w:t>
      </w:r>
    </w:p>
    <w:p w:rsidR="00AF1168" w:rsidRPr="00C57B4E" w:rsidRDefault="00893D75" w:rsidP="003B5547">
      <w:pPr>
        <w:pStyle w:val="aa"/>
        <w:widowControl w:val="0"/>
        <w:spacing w:before="0" w:beforeAutospacing="0" w:after="0" w:afterAutospacing="0" w:line="360" w:lineRule="auto"/>
        <w:ind w:firstLine="624"/>
        <w:jc w:val="both"/>
        <w:rPr>
          <w:sz w:val="28"/>
          <w:szCs w:val="28"/>
          <w:lang w:val="uk-UA"/>
        </w:rPr>
      </w:pPr>
      <w:r w:rsidRPr="00C57B4E">
        <w:rPr>
          <w:sz w:val="28"/>
          <w:szCs w:val="28"/>
          <w:lang w:val="uk-UA"/>
        </w:rPr>
        <w:t>МСФЗ 13</w:t>
      </w:r>
      <w:r w:rsidR="00EE4565" w:rsidRPr="00C57B4E">
        <w:rPr>
          <w:sz w:val="28"/>
          <w:szCs w:val="28"/>
          <w:lang w:val="uk-UA"/>
        </w:rPr>
        <w:t xml:space="preserve"> </w:t>
      </w:r>
      <w:r w:rsidRPr="00C57B4E">
        <w:rPr>
          <w:sz w:val="28"/>
          <w:szCs w:val="28"/>
          <w:lang w:val="uk-UA"/>
        </w:rPr>
        <w:t xml:space="preserve">вказує, що </w:t>
      </w:r>
      <w:r w:rsidR="00EE4565" w:rsidRPr="00C57B4E">
        <w:rPr>
          <w:sz w:val="28"/>
          <w:szCs w:val="28"/>
          <w:lang w:val="uk-UA"/>
        </w:rPr>
        <w:t xml:space="preserve">здійснювати оцінку має змогу: </w:t>
      </w:r>
      <w:r w:rsidRPr="00C57B4E">
        <w:rPr>
          <w:sz w:val="28"/>
          <w:szCs w:val="28"/>
          <w:lang w:val="uk-UA"/>
        </w:rPr>
        <w:t>«суб’єкт господарювання оцінює справедливу вартість…» або «суб’єкт господарювання має оцінювати…»</w:t>
      </w:r>
      <w:r w:rsidR="00EE4565" w:rsidRPr="00C57B4E">
        <w:rPr>
          <w:sz w:val="28"/>
          <w:szCs w:val="28"/>
          <w:lang w:val="uk-UA"/>
        </w:rPr>
        <w:t xml:space="preserve"> </w:t>
      </w:r>
      <w:r w:rsidR="00EE4565" w:rsidRPr="00C57B4E">
        <w:rPr>
          <w:sz w:val="28"/>
          <w:szCs w:val="28"/>
        </w:rPr>
        <w:t>[</w:t>
      </w:r>
      <w:r w:rsidR="000E23DB">
        <w:rPr>
          <w:sz w:val="28"/>
          <w:szCs w:val="28"/>
          <w:lang w:val="uk-UA"/>
        </w:rPr>
        <w:t>52</w:t>
      </w:r>
      <w:r w:rsidR="00EE4565" w:rsidRPr="00C57B4E">
        <w:rPr>
          <w:sz w:val="28"/>
          <w:szCs w:val="28"/>
        </w:rPr>
        <w:t xml:space="preserve">]. </w:t>
      </w:r>
      <w:r w:rsidR="00EE4565" w:rsidRPr="00C57B4E">
        <w:rPr>
          <w:sz w:val="28"/>
          <w:szCs w:val="28"/>
          <w:lang w:val="uk-UA"/>
        </w:rPr>
        <w:t xml:space="preserve">Тобто, суб’єкт господарювання може робити </w:t>
      </w:r>
      <w:r w:rsidRPr="00C57B4E">
        <w:rPr>
          <w:sz w:val="28"/>
          <w:szCs w:val="28"/>
          <w:lang w:val="uk-UA"/>
        </w:rPr>
        <w:t>оцін</w:t>
      </w:r>
      <w:r w:rsidR="00EE4565" w:rsidRPr="00C57B4E">
        <w:rPr>
          <w:sz w:val="28"/>
          <w:szCs w:val="28"/>
          <w:lang w:val="uk-UA"/>
        </w:rPr>
        <w:t>очну процедуру за</w:t>
      </w:r>
      <w:r w:rsidRPr="00C57B4E">
        <w:rPr>
          <w:sz w:val="28"/>
          <w:szCs w:val="28"/>
          <w:lang w:val="uk-UA"/>
        </w:rPr>
        <w:t xml:space="preserve"> справедливо</w:t>
      </w:r>
      <w:r w:rsidR="00EE4565" w:rsidRPr="00C57B4E">
        <w:rPr>
          <w:sz w:val="28"/>
          <w:szCs w:val="28"/>
          <w:lang w:val="uk-UA"/>
        </w:rPr>
        <w:t>ю вартістю</w:t>
      </w:r>
      <w:r w:rsidRPr="00C57B4E">
        <w:rPr>
          <w:sz w:val="28"/>
          <w:szCs w:val="28"/>
          <w:lang w:val="uk-UA"/>
        </w:rPr>
        <w:t xml:space="preserve"> власни</w:t>
      </w:r>
      <w:r w:rsidR="00EE4565" w:rsidRPr="00C57B4E">
        <w:rPr>
          <w:sz w:val="28"/>
          <w:szCs w:val="28"/>
          <w:lang w:val="uk-UA"/>
        </w:rPr>
        <w:t>ми</w:t>
      </w:r>
      <w:r w:rsidRPr="00C57B4E">
        <w:rPr>
          <w:sz w:val="28"/>
          <w:szCs w:val="28"/>
          <w:lang w:val="uk-UA"/>
        </w:rPr>
        <w:t xml:space="preserve"> </w:t>
      </w:r>
      <w:r w:rsidR="00EE4565" w:rsidRPr="00C57B4E">
        <w:rPr>
          <w:sz w:val="28"/>
          <w:szCs w:val="28"/>
          <w:lang w:val="uk-UA"/>
        </w:rPr>
        <w:t>силами</w:t>
      </w:r>
      <w:r w:rsidRPr="00C57B4E">
        <w:rPr>
          <w:sz w:val="28"/>
          <w:szCs w:val="28"/>
          <w:lang w:val="uk-UA"/>
        </w:rPr>
        <w:t xml:space="preserve">. </w:t>
      </w:r>
    </w:p>
    <w:p w:rsidR="00042030" w:rsidRPr="00C57B4E" w:rsidRDefault="00042030" w:rsidP="003B5547">
      <w:pPr>
        <w:pStyle w:val="aa"/>
        <w:widowControl w:val="0"/>
        <w:spacing w:before="0" w:beforeAutospacing="0" w:after="0" w:afterAutospacing="0" w:line="360" w:lineRule="auto"/>
        <w:ind w:firstLine="624"/>
        <w:jc w:val="both"/>
        <w:rPr>
          <w:sz w:val="28"/>
          <w:szCs w:val="28"/>
          <w:lang w:val="uk-UA"/>
        </w:rPr>
      </w:pPr>
    </w:p>
    <w:p w:rsidR="00893D75" w:rsidRPr="00C57B4E" w:rsidRDefault="00AF1168" w:rsidP="003B5547">
      <w:pPr>
        <w:pStyle w:val="aa"/>
        <w:widowControl w:val="0"/>
        <w:spacing w:before="0" w:beforeAutospacing="0" w:after="0" w:afterAutospacing="0" w:line="360" w:lineRule="auto"/>
        <w:ind w:firstLine="624"/>
        <w:jc w:val="both"/>
        <w:rPr>
          <w:sz w:val="28"/>
          <w:szCs w:val="28"/>
          <w:lang w:val="uk-UA"/>
        </w:rPr>
      </w:pPr>
      <w:r w:rsidRPr="00C57B4E">
        <w:rPr>
          <w:sz w:val="28"/>
          <w:szCs w:val="28"/>
          <w:lang w:val="uk-UA"/>
        </w:rPr>
        <w:lastRenderedPageBreak/>
        <w:t>В</w:t>
      </w:r>
      <w:r w:rsidR="00893D75" w:rsidRPr="00C57B4E">
        <w:rPr>
          <w:sz w:val="28"/>
          <w:szCs w:val="28"/>
          <w:lang w:val="uk-UA"/>
        </w:rPr>
        <w:t xml:space="preserve">одночас </w:t>
      </w:r>
      <w:r w:rsidRPr="00C57B4E">
        <w:rPr>
          <w:sz w:val="28"/>
          <w:szCs w:val="28"/>
          <w:lang w:val="uk-UA"/>
        </w:rPr>
        <w:t xml:space="preserve">п. 32 </w:t>
      </w:r>
      <w:r w:rsidR="00893D75" w:rsidRPr="00C57B4E">
        <w:rPr>
          <w:sz w:val="28"/>
          <w:szCs w:val="28"/>
          <w:lang w:val="uk-UA"/>
        </w:rPr>
        <w:t xml:space="preserve">МСБО 16 </w:t>
      </w:r>
      <w:r w:rsidRPr="00C57B4E">
        <w:rPr>
          <w:sz w:val="28"/>
          <w:szCs w:val="28"/>
          <w:lang w:val="uk-UA"/>
        </w:rPr>
        <w:t>розкриває наступне</w:t>
      </w:r>
      <w:r w:rsidR="00893D75" w:rsidRPr="00C57B4E">
        <w:rPr>
          <w:sz w:val="28"/>
          <w:szCs w:val="28"/>
          <w:lang w:val="uk-UA"/>
        </w:rPr>
        <w:t>: «Справедливу вартість землі та будівель, як правило, визначають на основі ринкових свідчень за допомогою експертної оцінки, що її, як правило, здійснюють професійні оцінювачі»</w:t>
      </w:r>
      <w:r w:rsidRPr="00C57B4E">
        <w:rPr>
          <w:sz w:val="28"/>
          <w:szCs w:val="28"/>
          <w:lang w:val="uk-UA"/>
        </w:rPr>
        <w:t xml:space="preserve"> [</w:t>
      </w:r>
      <w:r w:rsidR="000E23DB">
        <w:rPr>
          <w:sz w:val="28"/>
          <w:szCs w:val="28"/>
          <w:lang w:val="uk-UA"/>
        </w:rPr>
        <w:t>50</w:t>
      </w:r>
      <w:r w:rsidRPr="00C57B4E">
        <w:rPr>
          <w:sz w:val="28"/>
          <w:szCs w:val="28"/>
          <w:lang w:val="uk-UA"/>
        </w:rPr>
        <w:t>].</w:t>
      </w:r>
      <w:r w:rsidR="00893D75" w:rsidRPr="00C57B4E">
        <w:rPr>
          <w:sz w:val="28"/>
          <w:szCs w:val="28"/>
          <w:lang w:val="uk-UA"/>
        </w:rPr>
        <w:t xml:space="preserve"> </w:t>
      </w:r>
      <w:r w:rsidRPr="00C57B4E">
        <w:rPr>
          <w:sz w:val="28"/>
          <w:szCs w:val="28"/>
          <w:lang w:val="uk-UA"/>
        </w:rPr>
        <w:t>Отже, в процесі оцінки за справедливою вартістю</w:t>
      </w:r>
      <w:r w:rsidR="00893D75" w:rsidRPr="00C57B4E">
        <w:rPr>
          <w:sz w:val="28"/>
          <w:szCs w:val="28"/>
          <w:lang w:val="uk-UA"/>
        </w:rPr>
        <w:t xml:space="preserve"> </w:t>
      </w:r>
      <w:r w:rsidRPr="00C57B4E">
        <w:rPr>
          <w:sz w:val="28"/>
          <w:szCs w:val="28"/>
          <w:lang w:val="uk-UA"/>
        </w:rPr>
        <w:t>компанія має</w:t>
      </w:r>
      <w:r w:rsidR="00893D75" w:rsidRPr="00C57B4E">
        <w:rPr>
          <w:sz w:val="28"/>
          <w:szCs w:val="28"/>
          <w:lang w:val="uk-UA"/>
        </w:rPr>
        <w:t xml:space="preserve"> залучати</w:t>
      </w:r>
      <w:r w:rsidRPr="00C57B4E">
        <w:rPr>
          <w:sz w:val="28"/>
          <w:szCs w:val="28"/>
          <w:lang w:val="uk-UA"/>
        </w:rPr>
        <w:t xml:space="preserve"> незалежних оцінювачів.</w:t>
      </w:r>
    </w:p>
    <w:p w:rsidR="00B030A4" w:rsidRPr="00C57B4E" w:rsidRDefault="00AF1168" w:rsidP="00943534">
      <w:pPr>
        <w:pStyle w:val="aa"/>
        <w:widowControl w:val="0"/>
        <w:spacing w:before="0" w:beforeAutospacing="0" w:after="0" w:afterAutospacing="0" w:line="360" w:lineRule="auto"/>
        <w:ind w:firstLine="624"/>
        <w:jc w:val="both"/>
        <w:rPr>
          <w:sz w:val="28"/>
          <w:szCs w:val="28"/>
          <w:lang w:val="uk-UA"/>
        </w:rPr>
      </w:pPr>
      <w:r w:rsidRPr="00C57B4E">
        <w:rPr>
          <w:sz w:val="28"/>
          <w:szCs w:val="28"/>
          <w:lang w:val="uk-UA"/>
        </w:rPr>
        <w:t xml:space="preserve">Проведений аналіз </w:t>
      </w:r>
      <w:r w:rsidR="00E020B4" w:rsidRPr="00C57B4E">
        <w:rPr>
          <w:sz w:val="28"/>
          <w:szCs w:val="28"/>
          <w:lang w:val="uk-UA"/>
        </w:rPr>
        <w:t>чинного</w:t>
      </w:r>
      <w:r w:rsidRPr="00C57B4E">
        <w:rPr>
          <w:sz w:val="28"/>
          <w:szCs w:val="28"/>
          <w:lang w:val="uk-UA"/>
        </w:rPr>
        <w:t xml:space="preserve"> законодавства свідчить про те, що </w:t>
      </w:r>
      <w:r w:rsidR="003B5547" w:rsidRPr="00C57B4E">
        <w:rPr>
          <w:sz w:val="28"/>
          <w:szCs w:val="28"/>
          <w:lang w:val="uk-UA"/>
        </w:rPr>
        <w:t xml:space="preserve">вимоги </w:t>
      </w:r>
      <w:r w:rsidRPr="00C57B4E">
        <w:rPr>
          <w:sz w:val="28"/>
          <w:szCs w:val="28"/>
          <w:lang w:val="uk-UA"/>
        </w:rPr>
        <w:t xml:space="preserve">національних та </w:t>
      </w:r>
      <w:r w:rsidR="003B5547" w:rsidRPr="00C57B4E">
        <w:rPr>
          <w:sz w:val="28"/>
          <w:szCs w:val="28"/>
          <w:lang w:val="uk-UA"/>
        </w:rPr>
        <w:t xml:space="preserve">міжнародних оціночних стандартів </w:t>
      </w:r>
      <w:r w:rsidRPr="00C57B4E">
        <w:rPr>
          <w:sz w:val="28"/>
          <w:szCs w:val="28"/>
          <w:lang w:val="uk-UA"/>
        </w:rPr>
        <w:t>є різними</w:t>
      </w:r>
      <w:r w:rsidR="003B5547" w:rsidRPr="00C57B4E">
        <w:rPr>
          <w:sz w:val="28"/>
          <w:szCs w:val="28"/>
          <w:lang w:val="uk-UA"/>
        </w:rPr>
        <w:t>.</w:t>
      </w:r>
      <w:r w:rsidRPr="00C57B4E">
        <w:rPr>
          <w:sz w:val="28"/>
          <w:szCs w:val="28"/>
          <w:lang w:val="uk-UA"/>
        </w:rPr>
        <w:t xml:space="preserve"> </w:t>
      </w:r>
      <w:r w:rsidR="00B22928" w:rsidRPr="00C57B4E">
        <w:rPr>
          <w:sz w:val="28"/>
          <w:szCs w:val="28"/>
          <w:lang w:val="uk-UA"/>
        </w:rPr>
        <w:t>В</w:t>
      </w:r>
      <w:r w:rsidR="00B030A4" w:rsidRPr="00C57B4E">
        <w:rPr>
          <w:sz w:val="28"/>
          <w:szCs w:val="28"/>
          <w:lang w:val="uk-UA"/>
        </w:rPr>
        <w:t xml:space="preserve">изначення справедливої вартості основних засобів </w:t>
      </w:r>
      <w:r w:rsidR="00B22928" w:rsidRPr="00C57B4E">
        <w:rPr>
          <w:sz w:val="28"/>
          <w:szCs w:val="28"/>
          <w:lang w:val="uk-UA"/>
        </w:rPr>
        <w:t>на дату балансу є</w:t>
      </w:r>
      <w:r w:rsidR="00E20660" w:rsidRPr="00C57B4E">
        <w:rPr>
          <w:sz w:val="28"/>
          <w:szCs w:val="28"/>
          <w:lang w:val="uk-UA"/>
        </w:rPr>
        <w:t xml:space="preserve"> накладним для </w:t>
      </w:r>
      <w:r w:rsidR="00B22928" w:rsidRPr="00C57B4E">
        <w:rPr>
          <w:sz w:val="28"/>
          <w:szCs w:val="28"/>
          <w:lang w:val="uk-UA"/>
        </w:rPr>
        <w:t>більшості вітчизняних підприємств</w:t>
      </w:r>
      <w:r w:rsidR="00E20660" w:rsidRPr="00C57B4E">
        <w:rPr>
          <w:sz w:val="28"/>
          <w:szCs w:val="28"/>
          <w:lang w:val="uk-UA"/>
        </w:rPr>
        <w:t xml:space="preserve">, особливо якщо є потреба скоригувати балансову вартість основних засобів на певну дату для відображення її ринкової ціни. </w:t>
      </w:r>
      <w:r w:rsidR="00B22928" w:rsidRPr="00C57B4E">
        <w:rPr>
          <w:sz w:val="28"/>
          <w:szCs w:val="28"/>
          <w:lang w:val="uk-UA"/>
        </w:rPr>
        <w:t>Н</w:t>
      </w:r>
      <w:r w:rsidR="00E20660" w:rsidRPr="00C57B4E">
        <w:rPr>
          <w:sz w:val="28"/>
          <w:szCs w:val="28"/>
          <w:lang w:val="uk-UA"/>
        </w:rPr>
        <w:t>е кожне підприємство може дозволити застосувати оцінк</w:t>
      </w:r>
      <w:r w:rsidR="00B22928" w:rsidRPr="00C57B4E">
        <w:rPr>
          <w:sz w:val="28"/>
          <w:szCs w:val="28"/>
          <w:lang w:val="uk-UA"/>
        </w:rPr>
        <w:t xml:space="preserve">у </w:t>
      </w:r>
      <w:r w:rsidR="00E20660" w:rsidRPr="00C57B4E">
        <w:rPr>
          <w:sz w:val="28"/>
          <w:szCs w:val="28"/>
          <w:lang w:val="uk-UA"/>
        </w:rPr>
        <w:t xml:space="preserve">майна за справедливою вартістю, якщо не має в цьому законодавчо </w:t>
      </w:r>
      <w:r w:rsidR="00803303" w:rsidRPr="00C57B4E">
        <w:rPr>
          <w:sz w:val="28"/>
          <w:szCs w:val="28"/>
          <w:lang w:val="uk-UA"/>
        </w:rPr>
        <w:t>визначених</w:t>
      </w:r>
      <w:r w:rsidR="00E20660" w:rsidRPr="00C57B4E">
        <w:rPr>
          <w:sz w:val="28"/>
          <w:szCs w:val="28"/>
          <w:lang w:val="uk-UA"/>
        </w:rPr>
        <w:t xml:space="preserve"> </w:t>
      </w:r>
      <w:r w:rsidR="00803303" w:rsidRPr="00C57B4E">
        <w:rPr>
          <w:sz w:val="28"/>
          <w:szCs w:val="28"/>
          <w:lang w:val="uk-UA"/>
        </w:rPr>
        <w:t>умов</w:t>
      </w:r>
      <w:r w:rsidR="00E20660" w:rsidRPr="00C57B4E">
        <w:rPr>
          <w:sz w:val="28"/>
          <w:szCs w:val="28"/>
          <w:lang w:val="uk-UA"/>
        </w:rPr>
        <w:t>, так</w:t>
      </w:r>
      <w:r w:rsidR="00803303" w:rsidRPr="00C57B4E">
        <w:rPr>
          <w:sz w:val="28"/>
          <w:szCs w:val="28"/>
          <w:lang w:val="uk-UA"/>
        </w:rPr>
        <w:t>их</w:t>
      </w:r>
      <w:r w:rsidR="00E20660" w:rsidRPr="00C57B4E">
        <w:rPr>
          <w:sz w:val="28"/>
          <w:szCs w:val="28"/>
          <w:lang w:val="uk-UA"/>
        </w:rPr>
        <w:t xml:space="preserve"> як </w:t>
      </w:r>
      <w:r w:rsidR="00492CA7" w:rsidRPr="00C57B4E">
        <w:rPr>
          <w:sz w:val="28"/>
          <w:szCs w:val="28"/>
          <w:lang w:val="uk-UA"/>
        </w:rPr>
        <w:t>оренд</w:t>
      </w:r>
      <w:r w:rsidR="00803303" w:rsidRPr="00C57B4E">
        <w:rPr>
          <w:sz w:val="28"/>
          <w:szCs w:val="28"/>
          <w:lang w:val="uk-UA"/>
        </w:rPr>
        <w:t>а</w:t>
      </w:r>
      <w:r w:rsidR="00492CA7" w:rsidRPr="00C57B4E">
        <w:rPr>
          <w:sz w:val="28"/>
          <w:szCs w:val="28"/>
          <w:lang w:val="uk-UA"/>
        </w:rPr>
        <w:t xml:space="preserve">, </w:t>
      </w:r>
      <w:r w:rsidR="00B22928" w:rsidRPr="00C57B4E">
        <w:rPr>
          <w:sz w:val="28"/>
          <w:szCs w:val="28"/>
          <w:lang w:val="uk-UA"/>
        </w:rPr>
        <w:t xml:space="preserve">створення, </w:t>
      </w:r>
      <w:r w:rsidR="00E20660" w:rsidRPr="00C57B4E">
        <w:rPr>
          <w:sz w:val="28"/>
          <w:szCs w:val="28"/>
          <w:lang w:val="uk-UA"/>
        </w:rPr>
        <w:t>банкрутств</w:t>
      </w:r>
      <w:r w:rsidR="00803303" w:rsidRPr="00C57B4E">
        <w:rPr>
          <w:sz w:val="28"/>
          <w:szCs w:val="28"/>
          <w:lang w:val="uk-UA"/>
        </w:rPr>
        <w:t>о</w:t>
      </w:r>
      <w:r w:rsidR="00492CA7" w:rsidRPr="00C57B4E">
        <w:rPr>
          <w:sz w:val="28"/>
          <w:szCs w:val="28"/>
          <w:lang w:val="uk-UA"/>
        </w:rPr>
        <w:t xml:space="preserve"> чи</w:t>
      </w:r>
      <w:r w:rsidR="00E20660" w:rsidRPr="00C57B4E">
        <w:rPr>
          <w:sz w:val="28"/>
          <w:szCs w:val="28"/>
          <w:lang w:val="uk-UA"/>
        </w:rPr>
        <w:t xml:space="preserve"> ліквідаці</w:t>
      </w:r>
      <w:r w:rsidR="00803303" w:rsidRPr="00C57B4E">
        <w:rPr>
          <w:sz w:val="28"/>
          <w:szCs w:val="28"/>
          <w:lang w:val="uk-UA"/>
        </w:rPr>
        <w:t>я</w:t>
      </w:r>
      <w:r w:rsidR="00492CA7" w:rsidRPr="00C57B4E">
        <w:rPr>
          <w:sz w:val="28"/>
          <w:szCs w:val="28"/>
          <w:lang w:val="uk-UA"/>
        </w:rPr>
        <w:t xml:space="preserve"> підприємства.</w:t>
      </w:r>
      <w:r w:rsidR="00BC5E84" w:rsidRPr="00C57B4E">
        <w:rPr>
          <w:sz w:val="28"/>
          <w:szCs w:val="28"/>
          <w:lang w:val="uk-UA"/>
        </w:rPr>
        <w:t xml:space="preserve"> </w:t>
      </w:r>
    </w:p>
    <w:p w:rsidR="003B7D0F" w:rsidRPr="00C57B4E" w:rsidRDefault="003B7D0F" w:rsidP="00943534">
      <w:pPr>
        <w:widowControl w:val="0"/>
        <w:ind w:firstLine="709"/>
        <w:rPr>
          <w:rFonts w:ascii="Times New Roman" w:hAnsi="Times New Roman" w:cs="Times New Roman"/>
          <w:sz w:val="28"/>
          <w:szCs w:val="28"/>
        </w:rPr>
      </w:pPr>
    </w:p>
    <w:p w:rsidR="001136AA" w:rsidRPr="00C57B4E" w:rsidRDefault="001136AA" w:rsidP="00943534">
      <w:pPr>
        <w:widowControl w:val="0"/>
        <w:ind w:firstLine="709"/>
        <w:rPr>
          <w:rFonts w:ascii="Times New Roman" w:hAnsi="Times New Roman" w:cs="Times New Roman"/>
          <w:sz w:val="28"/>
          <w:szCs w:val="28"/>
        </w:rPr>
      </w:pPr>
    </w:p>
    <w:p w:rsidR="00B51732" w:rsidRPr="00C57B4E" w:rsidRDefault="00B51732" w:rsidP="00943534">
      <w:pPr>
        <w:widowControl w:val="0"/>
        <w:ind w:firstLine="709"/>
        <w:rPr>
          <w:rFonts w:ascii="Times New Roman" w:hAnsi="Times New Roman" w:cs="Times New Roman"/>
          <w:b/>
          <w:sz w:val="28"/>
          <w:szCs w:val="28"/>
        </w:rPr>
      </w:pPr>
      <w:r w:rsidRPr="00C57B4E">
        <w:rPr>
          <w:rFonts w:ascii="Times New Roman" w:hAnsi="Times New Roman" w:cs="Times New Roman"/>
          <w:b/>
          <w:sz w:val="28"/>
          <w:szCs w:val="28"/>
        </w:rPr>
        <w:t>1.3. Міжнародні стандарти обліку основних засобів</w:t>
      </w:r>
    </w:p>
    <w:p w:rsidR="006842FE" w:rsidRPr="00C57B4E" w:rsidRDefault="006842FE" w:rsidP="00943534">
      <w:pPr>
        <w:widowControl w:val="0"/>
        <w:ind w:firstLine="709"/>
        <w:rPr>
          <w:rFonts w:ascii="Times New Roman" w:hAnsi="Times New Roman" w:cs="Times New Roman"/>
          <w:sz w:val="28"/>
          <w:szCs w:val="28"/>
        </w:rPr>
      </w:pPr>
    </w:p>
    <w:p w:rsidR="00075FA3" w:rsidRPr="00C57B4E" w:rsidRDefault="00075FA3" w:rsidP="00943534">
      <w:pPr>
        <w:widowControl w:val="0"/>
        <w:ind w:firstLine="709"/>
        <w:rPr>
          <w:rFonts w:ascii="Times New Roman" w:hAnsi="Times New Roman" w:cs="Times New Roman"/>
          <w:sz w:val="28"/>
          <w:szCs w:val="28"/>
        </w:rPr>
      </w:pPr>
    </w:p>
    <w:p w:rsidR="00575FFC" w:rsidRPr="00C57B4E" w:rsidRDefault="00575FFC" w:rsidP="00943534">
      <w:pPr>
        <w:widowControl w:val="0"/>
        <w:ind w:firstLine="708"/>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Інтеграція України </w:t>
      </w:r>
      <w:r w:rsidR="00075FA3" w:rsidRPr="00C57B4E">
        <w:rPr>
          <w:rFonts w:ascii="Times New Roman" w:eastAsia="Times New Roman" w:hAnsi="Times New Roman" w:cs="Times New Roman"/>
          <w:sz w:val="28"/>
          <w:szCs w:val="28"/>
          <w:lang w:eastAsia="ru-RU"/>
        </w:rPr>
        <w:t xml:space="preserve">та глобалізація національної економіки в європейське середовище </w:t>
      </w:r>
      <w:r w:rsidRPr="00C57B4E">
        <w:rPr>
          <w:rFonts w:ascii="Times New Roman" w:eastAsia="Times New Roman" w:hAnsi="Times New Roman" w:cs="Times New Roman"/>
          <w:sz w:val="28"/>
          <w:szCs w:val="28"/>
          <w:lang w:eastAsia="ru-RU"/>
        </w:rPr>
        <w:t xml:space="preserve">вимагає відповідних змін </w:t>
      </w:r>
      <w:r w:rsidR="00075FA3" w:rsidRPr="00C57B4E">
        <w:rPr>
          <w:rFonts w:ascii="Times New Roman" w:eastAsia="Times New Roman" w:hAnsi="Times New Roman" w:cs="Times New Roman"/>
          <w:sz w:val="28"/>
          <w:szCs w:val="28"/>
          <w:lang w:eastAsia="ru-RU"/>
        </w:rPr>
        <w:t>в системі обліку та звітності щодо інформаційного забезпечення внутрішніх та зовнішніх користувачів</w:t>
      </w:r>
      <w:r w:rsidRPr="00C57B4E">
        <w:rPr>
          <w:rFonts w:ascii="Times New Roman" w:eastAsia="Times New Roman" w:hAnsi="Times New Roman" w:cs="Times New Roman"/>
          <w:sz w:val="28"/>
          <w:szCs w:val="28"/>
          <w:lang w:eastAsia="ru-RU"/>
        </w:rPr>
        <w:t xml:space="preserve">. </w:t>
      </w:r>
      <w:r w:rsidR="00D45DB0" w:rsidRPr="00C57B4E">
        <w:rPr>
          <w:rFonts w:ascii="Times New Roman" w:eastAsia="Times New Roman" w:hAnsi="Times New Roman" w:cs="Times New Roman"/>
          <w:sz w:val="28"/>
          <w:szCs w:val="28"/>
          <w:lang w:eastAsia="ru-RU"/>
        </w:rPr>
        <w:t xml:space="preserve">В пошуках додаткових джерел прибутку </w:t>
      </w:r>
      <w:r w:rsidRPr="00C57B4E">
        <w:rPr>
          <w:rFonts w:ascii="Times New Roman" w:eastAsia="Times New Roman" w:hAnsi="Times New Roman" w:cs="Times New Roman"/>
          <w:sz w:val="28"/>
          <w:szCs w:val="28"/>
          <w:lang w:eastAsia="ru-RU"/>
        </w:rPr>
        <w:t xml:space="preserve">все більше </w:t>
      </w:r>
      <w:r w:rsidR="00075FA3" w:rsidRPr="00C57B4E">
        <w:rPr>
          <w:rFonts w:ascii="Times New Roman" w:eastAsia="Times New Roman" w:hAnsi="Times New Roman" w:cs="Times New Roman"/>
          <w:sz w:val="28"/>
          <w:szCs w:val="28"/>
          <w:lang w:eastAsia="ru-RU"/>
        </w:rPr>
        <w:t>вітчизня</w:t>
      </w:r>
      <w:r w:rsidRPr="00C57B4E">
        <w:rPr>
          <w:rFonts w:ascii="Times New Roman" w:eastAsia="Times New Roman" w:hAnsi="Times New Roman" w:cs="Times New Roman"/>
          <w:sz w:val="28"/>
          <w:szCs w:val="28"/>
          <w:lang w:eastAsia="ru-RU"/>
        </w:rPr>
        <w:t xml:space="preserve">них підприємств </w:t>
      </w:r>
      <w:r w:rsidR="00075FA3" w:rsidRPr="00C57B4E">
        <w:rPr>
          <w:rFonts w:ascii="Times New Roman" w:eastAsia="Times New Roman" w:hAnsi="Times New Roman" w:cs="Times New Roman"/>
          <w:sz w:val="28"/>
          <w:szCs w:val="28"/>
          <w:lang w:eastAsia="ru-RU"/>
        </w:rPr>
        <w:t>розширюють свою зовнішньоекономічну діяльність та виступають повноцінними партнерами</w:t>
      </w:r>
      <w:r w:rsidRPr="00C57B4E">
        <w:rPr>
          <w:rFonts w:ascii="Times New Roman" w:eastAsia="Times New Roman" w:hAnsi="Times New Roman" w:cs="Times New Roman"/>
          <w:sz w:val="28"/>
          <w:szCs w:val="28"/>
          <w:lang w:eastAsia="ru-RU"/>
        </w:rPr>
        <w:t xml:space="preserve"> на світов</w:t>
      </w:r>
      <w:r w:rsidR="00075FA3" w:rsidRPr="00C57B4E">
        <w:rPr>
          <w:rFonts w:ascii="Times New Roman" w:eastAsia="Times New Roman" w:hAnsi="Times New Roman" w:cs="Times New Roman"/>
          <w:sz w:val="28"/>
          <w:szCs w:val="28"/>
          <w:lang w:eastAsia="ru-RU"/>
        </w:rPr>
        <w:t>ому</w:t>
      </w:r>
      <w:r w:rsidRPr="00C57B4E">
        <w:rPr>
          <w:rFonts w:ascii="Times New Roman" w:eastAsia="Times New Roman" w:hAnsi="Times New Roman" w:cs="Times New Roman"/>
          <w:sz w:val="28"/>
          <w:szCs w:val="28"/>
          <w:lang w:eastAsia="ru-RU"/>
        </w:rPr>
        <w:t xml:space="preserve"> рин</w:t>
      </w:r>
      <w:r w:rsidR="00075FA3" w:rsidRPr="00C57B4E">
        <w:rPr>
          <w:rFonts w:ascii="Times New Roman" w:eastAsia="Times New Roman" w:hAnsi="Times New Roman" w:cs="Times New Roman"/>
          <w:sz w:val="28"/>
          <w:szCs w:val="28"/>
          <w:lang w:eastAsia="ru-RU"/>
        </w:rPr>
        <w:t>ку</w:t>
      </w:r>
      <w:r w:rsidRPr="00C57B4E">
        <w:rPr>
          <w:rFonts w:ascii="Times New Roman" w:eastAsia="Times New Roman" w:hAnsi="Times New Roman" w:cs="Times New Roman"/>
          <w:sz w:val="28"/>
          <w:szCs w:val="28"/>
          <w:lang w:eastAsia="ru-RU"/>
        </w:rPr>
        <w:t xml:space="preserve"> торгівлі, а це вимагає </w:t>
      </w:r>
      <w:r w:rsidR="00D45DB0" w:rsidRPr="00C57B4E">
        <w:rPr>
          <w:rFonts w:ascii="Times New Roman" w:eastAsia="Times New Roman" w:hAnsi="Times New Roman" w:cs="Times New Roman"/>
          <w:sz w:val="28"/>
          <w:szCs w:val="28"/>
          <w:lang w:eastAsia="ru-RU"/>
        </w:rPr>
        <w:t xml:space="preserve">уніфікованого та стандартизованого ведення обліку та представлення </w:t>
      </w:r>
      <w:r w:rsidRPr="00C57B4E">
        <w:rPr>
          <w:rFonts w:ascii="Times New Roman" w:eastAsia="Times New Roman" w:hAnsi="Times New Roman" w:cs="Times New Roman"/>
          <w:sz w:val="28"/>
          <w:szCs w:val="28"/>
          <w:lang w:eastAsia="ru-RU"/>
        </w:rPr>
        <w:t xml:space="preserve">фінансової звітності </w:t>
      </w:r>
      <w:r w:rsidR="00D45DB0" w:rsidRPr="00C57B4E">
        <w:rPr>
          <w:rFonts w:ascii="Times New Roman" w:eastAsia="Times New Roman" w:hAnsi="Times New Roman" w:cs="Times New Roman"/>
          <w:sz w:val="28"/>
          <w:szCs w:val="28"/>
          <w:lang w:eastAsia="ru-RU"/>
        </w:rPr>
        <w:t>згідно з</w:t>
      </w:r>
      <w:r w:rsidRPr="00C57B4E">
        <w:rPr>
          <w:rFonts w:ascii="Times New Roman" w:eastAsia="Times New Roman" w:hAnsi="Times New Roman" w:cs="Times New Roman"/>
          <w:sz w:val="28"/>
          <w:szCs w:val="28"/>
          <w:lang w:eastAsia="ru-RU"/>
        </w:rPr>
        <w:t xml:space="preserve"> міжнародни</w:t>
      </w:r>
      <w:r w:rsidR="00D45DB0" w:rsidRPr="00C57B4E">
        <w:rPr>
          <w:rFonts w:ascii="Times New Roman" w:eastAsia="Times New Roman" w:hAnsi="Times New Roman" w:cs="Times New Roman"/>
          <w:sz w:val="28"/>
          <w:szCs w:val="28"/>
          <w:lang w:eastAsia="ru-RU"/>
        </w:rPr>
        <w:t>ми</w:t>
      </w:r>
      <w:r w:rsidRPr="00C57B4E">
        <w:rPr>
          <w:rFonts w:ascii="Times New Roman" w:eastAsia="Times New Roman" w:hAnsi="Times New Roman" w:cs="Times New Roman"/>
          <w:sz w:val="28"/>
          <w:szCs w:val="28"/>
          <w:lang w:eastAsia="ru-RU"/>
        </w:rPr>
        <w:t xml:space="preserve"> вимог</w:t>
      </w:r>
      <w:r w:rsidR="00D45DB0" w:rsidRPr="00C57B4E">
        <w:rPr>
          <w:rFonts w:ascii="Times New Roman" w:eastAsia="Times New Roman" w:hAnsi="Times New Roman" w:cs="Times New Roman"/>
          <w:sz w:val="28"/>
          <w:szCs w:val="28"/>
          <w:lang w:eastAsia="ru-RU"/>
        </w:rPr>
        <w:t>ами</w:t>
      </w:r>
      <w:r w:rsidRPr="00C57B4E">
        <w:rPr>
          <w:rFonts w:ascii="Times New Roman" w:eastAsia="Times New Roman" w:hAnsi="Times New Roman" w:cs="Times New Roman"/>
          <w:sz w:val="28"/>
          <w:szCs w:val="28"/>
          <w:lang w:eastAsia="ru-RU"/>
        </w:rPr>
        <w:t xml:space="preserve">. </w:t>
      </w:r>
      <w:r w:rsidR="00D45DB0" w:rsidRPr="00C57B4E">
        <w:rPr>
          <w:rFonts w:ascii="Times New Roman" w:eastAsia="Times New Roman" w:hAnsi="Times New Roman" w:cs="Times New Roman"/>
          <w:sz w:val="28"/>
          <w:szCs w:val="28"/>
          <w:lang w:eastAsia="ru-RU"/>
        </w:rPr>
        <w:t>О</w:t>
      </w:r>
      <w:r w:rsidRPr="00C57B4E">
        <w:rPr>
          <w:rFonts w:ascii="Times New Roman" w:eastAsia="Times New Roman" w:hAnsi="Times New Roman" w:cs="Times New Roman"/>
          <w:sz w:val="28"/>
          <w:szCs w:val="28"/>
          <w:lang w:eastAsia="ru-RU"/>
        </w:rPr>
        <w:t xml:space="preserve">сновні засоби є однією з головних складових активу балансу, а відповідно впливають на фінансовий результат, то чимала кількість науковців приділяють цьому питанню свою увагу, серед них: </w:t>
      </w:r>
      <w:r w:rsidR="009343C8" w:rsidRPr="00C57B4E">
        <w:rPr>
          <w:rFonts w:ascii="Times New Roman" w:eastAsia="Times New Roman" w:hAnsi="Times New Roman" w:cs="Times New Roman"/>
          <w:sz w:val="28"/>
          <w:szCs w:val="28"/>
          <w:lang w:eastAsia="ru-RU"/>
        </w:rPr>
        <w:t>І. А Бланк [1</w:t>
      </w:r>
      <w:r w:rsidR="000E23DB">
        <w:rPr>
          <w:rFonts w:ascii="Times New Roman" w:eastAsia="Times New Roman" w:hAnsi="Times New Roman" w:cs="Times New Roman"/>
          <w:sz w:val="28"/>
          <w:szCs w:val="28"/>
          <w:lang w:eastAsia="ru-RU"/>
        </w:rPr>
        <w:t>0</w:t>
      </w:r>
      <w:r w:rsidR="009343C8" w:rsidRPr="00C57B4E">
        <w:rPr>
          <w:rFonts w:ascii="Times New Roman" w:eastAsia="Times New Roman" w:hAnsi="Times New Roman" w:cs="Times New Roman"/>
          <w:sz w:val="28"/>
          <w:szCs w:val="28"/>
          <w:lang w:eastAsia="ru-RU"/>
        </w:rPr>
        <w:t xml:space="preserve">], </w:t>
      </w:r>
      <w:r w:rsidR="00843F10" w:rsidRPr="00C57B4E">
        <w:rPr>
          <w:rFonts w:ascii="Times New Roman" w:eastAsia="Times New Roman" w:hAnsi="Times New Roman" w:cs="Times New Roman"/>
          <w:sz w:val="28"/>
          <w:szCs w:val="28"/>
          <w:lang w:eastAsia="ru-RU"/>
        </w:rPr>
        <w:t xml:space="preserve">Ф. Ф. </w:t>
      </w:r>
      <w:proofErr w:type="spellStart"/>
      <w:r w:rsidR="00843F10" w:rsidRPr="00C57B4E">
        <w:rPr>
          <w:rFonts w:ascii="Times New Roman" w:eastAsia="Times New Roman" w:hAnsi="Times New Roman" w:cs="Times New Roman"/>
          <w:sz w:val="28"/>
          <w:szCs w:val="28"/>
          <w:lang w:eastAsia="ru-RU"/>
        </w:rPr>
        <w:lastRenderedPageBreak/>
        <w:t>Бутинець</w:t>
      </w:r>
      <w:proofErr w:type="spellEnd"/>
      <w:r w:rsidR="00BD16D9"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13</w:t>
      </w:r>
      <w:r w:rsidR="00BD16D9" w:rsidRPr="00C57B4E">
        <w:rPr>
          <w:rFonts w:ascii="Times New Roman" w:eastAsia="Times New Roman" w:hAnsi="Times New Roman" w:cs="Times New Roman"/>
          <w:sz w:val="28"/>
          <w:szCs w:val="28"/>
          <w:lang w:eastAsia="ru-RU"/>
        </w:rPr>
        <w:t>]</w:t>
      </w:r>
      <w:r w:rsidR="00843F10" w:rsidRPr="00C57B4E">
        <w:rPr>
          <w:rFonts w:ascii="Times New Roman" w:eastAsia="Times New Roman" w:hAnsi="Times New Roman" w:cs="Times New Roman"/>
          <w:sz w:val="28"/>
          <w:szCs w:val="28"/>
          <w:lang w:eastAsia="ru-RU"/>
        </w:rPr>
        <w:t xml:space="preserve">, </w:t>
      </w:r>
      <w:r w:rsidR="00C5228D" w:rsidRPr="00C57B4E">
        <w:rPr>
          <w:rFonts w:ascii="Times New Roman" w:eastAsia="Times New Roman" w:hAnsi="Times New Roman" w:cs="Times New Roman"/>
          <w:sz w:val="28"/>
          <w:szCs w:val="28"/>
          <w:lang w:eastAsia="ru-RU"/>
        </w:rPr>
        <w:t>С. Ф.</w:t>
      </w:r>
      <w:proofErr w:type="spellStart"/>
      <w:r w:rsidR="00C5228D" w:rsidRPr="00C57B4E">
        <w:rPr>
          <w:rFonts w:ascii="Times New Roman" w:eastAsia="Times New Roman" w:hAnsi="Times New Roman" w:cs="Times New Roman"/>
          <w:sz w:val="28"/>
          <w:szCs w:val="28"/>
          <w:lang w:eastAsia="ru-RU"/>
        </w:rPr>
        <w:t>Голов</w:t>
      </w:r>
      <w:proofErr w:type="spellEnd"/>
      <w:r w:rsidR="00C5228D"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22</w:t>
      </w:r>
      <w:r w:rsidR="00C5228D" w:rsidRPr="00C57B4E">
        <w:rPr>
          <w:rFonts w:ascii="Times New Roman" w:eastAsia="Times New Roman" w:hAnsi="Times New Roman" w:cs="Times New Roman"/>
          <w:sz w:val="28"/>
          <w:szCs w:val="28"/>
          <w:lang w:eastAsia="ru-RU"/>
        </w:rPr>
        <w:t xml:space="preserve">], </w:t>
      </w:r>
      <w:r w:rsidR="00D45DB0" w:rsidRPr="00C57B4E">
        <w:rPr>
          <w:rFonts w:ascii="Times New Roman" w:eastAsia="Times New Roman" w:hAnsi="Times New Roman" w:cs="Times New Roman"/>
          <w:sz w:val="28"/>
          <w:szCs w:val="28"/>
          <w:lang w:eastAsia="ru-RU"/>
        </w:rPr>
        <w:t xml:space="preserve">З. </w:t>
      </w:r>
      <w:r w:rsidR="009343C8" w:rsidRPr="00C57B4E">
        <w:rPr>
          <w:rFonts w:ascii="Times New Roman" w:eastAsia="Times New Roman" w:hAnsi="Times New Roman" w:cs="Times New Roman"/>
          <w:sz w:val="28"/>
          <w:szCs w:val="28"/>
          <w:lang w:eastAsia="ru-RU"/>
        </w:rPr>
        <w:t>В</w:t>
      </w:r>
      <w:r w:rsidR="00D45DB0" w:rsidRPr="00C57B4E">
        <w:rPr>
          <w:rFonts w:ascii="Times New Roman" w:eastAsia="Times New Roman" w:hAnsi="Times New Roman" w:cs="Times New Roman"/>
          <w:sz w:val="28"/>
          <w:szCs w:val="28"/>
          <w:lang w:eastAsia="ru-RU"/>
        </w:rPr>
        <w:t>. Задорожний [</w:t>
      </w:r>
      <w:r w:rsidR="000E23DB">
        <w:rPr>
          <w:rFonts w:ascii="Times New Roman" w:eastAsia="Times New Roman" w:hAnsi="Times New Roman" w:cs="Times New Roman"/>
          <w:sz w:val="28"/>
          <w:szCs w:val="28"/>
          <w:lang w:eastAsia="ru-RU"/>
        </w:rPr>
        <w:t>103</w:t>
      </w:r>
      <w:r w:rsidR="00D45DB0"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14</w:t>
      </w:r>
      <w:r w:rsidR="00D45DB0" w:rsidRPr="00C57B4E">
        <w:rPr>
          <w:rFonts w:ascii="Times New Roman" w:eastAsia="Times New Roman" w:hAnsi="Times New Roman" w:cs="Times New Roman"/>
          <w:sz w:val="28"/>
          <w:szCs w:val="28"/>
          <w:lang w:eastAsia="ru-RU"/>
        </w:rPr>
        <w:t>], Я. Д. Крупка [</w:t>
      </w:r>
      <w:r w:rsidR="000E23DB">
        <w:rPr>
          <w:rFonts w:ascii="Times New Roman" w:eastAsia="Times New Roman" w:hAnsi="Times New Roman" w:cs="Times New Roman"/>
          <w:sz w:val="28"/>
          <w:szCs w:val="28"/>
          <w:lang w:eastAsia="ru-RU"/>
        </w:rPr>
        <w:t>103</w:t>
      </w:r>
      <w:r w:rsidR="009343C8"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34</w:t>
      </w:r>
      <w:r w:rsidR="00D45DB0" w:rsidRPr="00C57B4E">
        <w:rPr>
          <w:rFonts w:ascii="Times New Roman" w:eastAsia="Times New Roman" w:hAnsi="Times New Roman" w:cs="Times New Roman"/>
          <w:sz w:val="28"/>
          <w:szCs w:val="28"/>
          <w:lang w:eastAsia="ru-RU"/>
        </w:rPr>
        <w:t xml:space="preserve">], </w:t>
      </w:r>
      <w:r w:rsidR="009343C8" w:rsidRPr="00C57B4E">
        <w:rPr>
          <w:rFonts w:ascii="Times New Roman" w:eastAsia="Times New Roman" w:hAnsi="Times New Roman" w:cs="Times New Roman"/>
          <w:sz w:val="28"/>
          <w:szCs w:val="28"/>
          <w:lang w:eastAsia="ru-RU"/>
        </w:rPr>
        <w:t xml:space="preserve">І. В. </w:t>
      </w:r>
      <w:r w:rsidR="00D45DB0" w:rsidRPr="00C57B4E">
        <w:rPr>
          <w:rFonts w:ascii="Times New Roman" w:eastAsia="Times New Roman" w:hAnsi="Times New Roman" w:cs="Times New Roman"/>
          <w:sz w:val="28"/>
          <w:szCs w:val="28"/>
          <w:lang w:eastAsia="ru-RU"/>
        </w:rPr>
        <w:t>Мельничук [</w:t>
      </w:r>
      <w:r w:rsidR="000E23DB">
        <w:rPr>
          <w:rFonts w:ascii="Times New Roman" w:eastAsia="Times New Roman" w:hAnsi="Times New Roman" w:cs="Times New Roman"/>
          <w:sz w:val="28"/>
          <w:szCs w:val="28"/>
          <w:lang w:eastAsia="ru-RU"/>
        </w:rPr>
        <w:t>34</w:t>
      </w:r>
      <w:r w:rsidR="009343C8"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78</w:t>
      </w:r>
      <w:r w:rsidR="009343C8"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79</w:t>
      </w:r>
      <w:r w:rsidR="009343C8" w:rsidRPr="00C57B4E">
        <w:rPr>
          <w:rFonts w:ascii="Times New Roman" w:eastAsia="Times New Roman" w:hAnsi="Times New Roman" w:cs="Times New Roman"/>
          <w:sz w:val="28"/>
          <w:szCs w:val="28"/>
          <w:lang w:eastAsia="ru-RU"/>
        </w:rPr>
        <w:t>; 4</w:t>
      </w:r>
      <w:r w:rsidR="000E23DB">
        <w:rPr>
          <w:rFonts w:ascii="Times New Roman" w:eastAsia="Times New Roman" w:hAnsi="Times New Roman" w:cs="Times New Roman"/>
          <w:sz w:val="28"/>
          <w:szCs w:val="28"/>
          <w:lang w:eastAsia="ru-RU"/>
        </w:rPr>
        <w:t>7</w:t>
      </w:r>
      <w:r w:rsidR="009343C8" w:rsidRPr="00C57B4E">
        <w:rPr>
          <w:rFonts w:ascii="Times New Roman" w:eastAsia="Times New Roman" w:hAnsi="Times New Roman" w:cs="Times New Roman"/>
          <w:sz w:val="28"/>
          <w:szCs w:val="28"/>
          <w:lang w:eastAsia="ru-RU"/>
        </w:rPr>
        <w:t>; 4</w:t>
      </w:r>
      <w:r w:rsidR="000E23DB">
        <w:rPr>
          <w:rFonts w:ascii="Times New Roman" w:eastAsia="Times New Roman" w:hAnsi="Times New Roman" w:cs="Times New Roman"/>
          <w:sz w:val="28"/>
          <w:szCs w:val="28"/>
          <w:lang w:eastAsia="ru-RU"/>
        </w:rPr>
        <w:t>8</w:t>
      </w:r>
      <w:r w:rsidR="00D45DB0" w:rsidRPr="00C57B4E">
        <w:rPr>
          <w:rFonts w:ascii="Times New Roman" w:eastAsia="Times New Roman" w:hAnsi="Times New Roman" w:cs="Times New Roman"/>
          <w:sz w:val="28"/>
          <w:szCs w:val="28"/>
          <w:lang w:eastAsia="ru-RU"/>
        </w:rPr>
        <w:t xml:space="preserve">], </w:t>
      </w:r>
      <w:r w:rsidR="009343C8" w:rsidRPr="00C57B4E">
        <w:rPr>
          <w:rFonts w:ascii="Times New Roman" w:eastAsia="Times New Roman" w:hAnsi="Times New Roman" w:cs="Times New Roman"/>
          <w:sz w:val="28"/>
          <w:szCs w:val="28"/>
          <w:lang w:eastAsia="ru-RU"/>
        </w:rPr>
        <w:t xml:space="preserve">Н. В. </w:t>
      </w:r>
      <w:proofErr w:type="spellStart"/>
      <w:r w:rsidR="00D45DB0" w:rsidRPr="00C57B4E">
        <w:rPr>
          <w:rFonts w:ascii="Times New Roman" w:eastAsia="Times New Roman" w:hAnsi="Times New Roman" w:cs="Times New Roman"/>
          <w:sz w:val="28"/>
          <w:szCs w:val="28"/>
          <w:lang w:eastAsia="ru-RU"/>
        </w:rPr>
        <w:t>Мужевич</w:t>
      </w:r>
      <w:proofErr w:type="spellEnd"/>
      <w:r w:rsidR="00D45DB0"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78</w:t>
      </w:r>
      <w:r w:rsidR="009343C8"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79</w:t>
      </w:r>
      <w:r w:rsidR="009343C8" w:rsidRPr="00C57B4E">
        <w:rPr>
          <w:rFonts w:ascii="Times New Roman" w:eastAsia="Times New Roman" w:hAnsi="Times New Roman" w:cs="Times New Roman"/>
          <w:sz w:val="28"/>
          <w:szCs w:val="28"/>
          <w:lang w:eastAsia="ru-RU"/>
        </w:rPr>
        <w:t>; 4</w:t>
      </w:r>
      <w:r w:rsidR="000E23DB">
        <w:rPr>
          <w:rFonts w:ascii="Times New Roman" w:eastAsia="Times New Roman" w:hAnsi="Times New Roman" w:cs="Times New Roman"/>
          <w:sz w:val="28"/>
          <w:szCs w:val="28"/>
          <w:lang w:eastAsia="ru-RU"/>
        </w:rPr>
        <w:t>7</w:t>
      </w:r>
      <w:r w:rsidR="009343C8" w:rsidRPr="00C57B4E">
        <w:rPr>
          <w:rFonts w:ascii="Times New Roman" w:eastAsia="Times New Roman" w:hAnsi="Times New Roman" w:cs="Times New Roman"/>
          <w:sz w:val="28"/>
          <w:szCs w:val="28"/>
          <w:lang w:eastAsia="ru-RU"/>
        </w:rPr>
        <w:t>; 4</w:t>
      </w:r>
      <w:r w:rsidR="000E23DB">
        <w:rPr>
          <w:rFonts w:ascii="Times New Roman" w:eastAsia="Times New Roman" w:hAnsi="Times New Roman" w:cs="Times New Roman"/>
          <w:sz w:val="28"/>
          <w:szCs w:val="28"/>
          <w:lang w:eastAsia="ru-RU"/>
        </w:rPr>
        <w:t>8</w:t>
      </w:r>
      <w:r w:rsidR="00D45DB0" w:rsidRPr="00C57B4E">
        <w:rPr>
          <w:rFonts w:ascii="Times New Roman" w:eastAsia="Times New Roman" w:hAnsi="Times New Roman" w:cs="Times New Roman"/>
          <w:sz w:val="28"/>
          <w:szCs w:val="28"/>
          <w:lang w:eastAsia="ru-RU"/>
        </w:rPr>
        <w:t xml:space="preserve">],  </w:t>
      </w:r>
      <w:r w:rsidR="009343C8" w:rsidRPr="00C57B4E">
        <w:rPr>
          <w:rFonts w:ascii="Times New Roman" w:eastAsia="Times New Roman" w:hAnsi="Times New Roman" w:cs="Times New Roman"/>
          <w:sz w:val="28"/>
          <w:szCs w:val="28"/>
          <w:lang w:eastAsia="ru-RU"/>
        </w:rPr>
        <w:t>В. М. Панасюк [</w:t>
      </w:r>
      <w:r w:rsidR="000E23DB">
        <w:rPr>
          <w:rFonts w:ascii="Times New Roman" w:eastAsia="Times New Roman" w:hAnsi="Times New Roman" w:cs="Times New Roman"/>
          <w:sz w:val="28"/>
          <w:szCs w:val="28"/>
          <w:lang w:eastAsia="ru-RU"/>
        </w:rPr>
        <w:t>33</w:t>
      </w:r>
      <w:r w:rsidR="009343C8"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78</w:t>
      </w:r>
      <w:r w:rsidR="009343C8"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79</w:t>
      </w:r>
      <w:r w:rsidR="009343C8" w:rsidRPr="00C57B4E">
        <w:rPr>
          <w:rFonts w:ascii="Times New Roman" w:eastAsia="Times New Roman" w:hAnsi="Times New Roman" w:cs="Times New Roman"/>
          <w:sz w:val="28"/>
          <w:szCs w:val="28"/>
          <w:lang w:eastAsia="ru-RU"/>
        </w:rPr>
        <w:t>], Н. В. Починок [</w:t>
      </w:r>
      <w:r w:rsidR="000E23DB">
        <w:rPr>
          <w:rFonts w:ascii="Times New Roman" w:eastAsia="Times New Roman" w:hAnsi="Times New Roman" w:cs="Times New Roman"/>
          <w:sz w:val="28"/>
          <w:szCs w:val="28"/>
          <w:lang w:eastAsia="ru-RU"/>
        </w:rPr>
        <w:t>103</w:t>
      </w:r>
      <w:r w:rsidR="009343C8" w:rsidRPr="00C57B4E">
        <w:rPr>
          <w:rFonts w:ascii="Times New Roman" w:eastAsia="Times New Roman" w:hAnsi="Times New Roman" w:cs="Times New Roman"/>
          <w:sz w:val="28"/>
          <w:szCs w:val="28"/>
          <w:lang w:eastAsia="ru-RU"/>
        </w:rPr>
        <w:t xml:space="preserve">], </w:t>
      </w:r>
      <w:r w:rsidR="00D45DB0"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Н. </w:t>
      </w:r>
      <w:r w:rsidR="00843F10" w:rsidRPr="00C57B4E">
        <w:rPr>
          <w:rFonts w:ascii="Times New Roman" w:eastAsia="Times New Roman" w:hAnsi="Times New Roman" w:cs="Times New Roman"/>
          <w:sz w:val="28"/>
          <w:szCs w:val="28"/>
          <w:lang w:eastAsia="ru-RU"/>
        </w:rPr>
        <w:t>М. Ткаченко</w:t>
      </w:r>
      <w:r w:rsidR="00BD16D9"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100</w:t>
      </w:r>
      <w:r w:rsidR="009343C8"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101</w:t>
      </w:r>
      <w:r w:rsidR="00BD16D9" w:rsidRPr="00C57B4E">
        <w:rPr>
          <w:rFonts w:ascii="Times New Roman" w:eastAsia="Times New Roman" w:hAnsi="Times New Roman" w:cs="Times New Roman"/>
          <w:sz w:val="28"/>
          <w:szCs w:val="28"/>
          <w:lang w:eastAsia="ru-RU"/>
        </w:rPr>
        <w:t>]</w:t>
      </w:r>
      <w:r w:rsidR="009343C8" w:rsidRPr="00C57B4E">
        <w:rPr>
          <w:rFonts w:ascii="Times New Roman" w:eastAsia="Times New Roman" w:hAnsi="Times New Roman" w:cs="Times New Roman"/>
          <w:sz w:val="28"/>
          <w:szCs w:val="28"/>
          <w:lang w:eastAsia="ru-RU"/>
        </w:rPr>
        <w:t xml:space="preserve"> т</w:t>
      </w:r>
      <w:r w:rsidRPr="00C57B4E">
        <w:rPr>
          <w:rFonts w:ascii="Times New Roman" w:eastAsia="Times New Roman" w:hAnsi="Times New Roman" w:cs="Times New Roman"/>
          <w:sz w:val="28"/>
          <w:szCs w:val="28"/>
          <w:lang w:eastAsia="ru-RU"/>
        </w:rPr>
        <w:t>а ін.</w:t>
      </w:r>
    </w:p>
    <w:p w:rsidR="00C51D36" w:rsidRPr="00C57B4E" w:rsidRDefault="00C51D36" w:rsidP="003D1844">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С.</w:t>
      </w:r>
      <w:r w:rsidR="00C5228D"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В. </w:t>
      </w:r>
      <w:proofErr w:type="spellStart"/>
      <w:r w:rsidRPr="00C57B4E">
        <w:rPr>
          <w:rFonts w:ascii="Times New Roman" w:eastAsia="Times New Roman" w:hAnsi="Times New Roman" w:cs="Times New Roman"/>
          <w:sz w:val="28"/>
          <w:szCs w:val="28"/>
          <w:lang w:eastAsia="ru-RU"/>
        </w:rPr>
        <w:t>Голов</w:t>
      </w:r>
      <w:proofErr w:type="spellEnd"/>
      <w:r w:rsidRPr="00C57B4E">
        <w:rPr>
          <w:rFonts w:ascii="Times New Roman" w:eastAsia="Times New Roman" w:hAnsi="Times New Roman" w:cs="Times New Roman"/>
          <w:sz w:val="28"/>
          <w:szCs w:val="28"/>
          <w:lang w:eastAsia="ru-RU"/>
        </w:rPr>
        <w:t>, В.</w:t>
      </w:r>
      <w:r w:rsidR="00C5228D"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М. </w:t>
      </w:r>
      <w:proofErr w:type="spellStart"/>
      <w:r w:rsidRPr="00C57B4E">
        <w:rPr>
          <w:rFonts w:ascii="Times New Roman" w:eastAsia="Times New Roman" w:hAnsi="Times New Roman" w:cs="Times New Roman"/>
          <w:sz w:val="28"/>
          <w:szCs w:val="28"/>
          <w:lang w:eastAsia="ru-RU"/>
        </w:rPr>
        <w:t>Костюченко</w:t>
      </w:r>
      <w:proofErr w:type="spellEnd"/>
      <w:r w:rsidRPr="00C57B4E">
        <w:rPr>
          <w:rFonts w:ascii="Times New Roman" w:eastAsia="Times New Roman" w:hAnsi="Times New Roman" w:cs="Times New Roman"/>
          <w:sz w:val="28"/>
          <w:szCs w:val="28"/>
          <w:lang w:eastAsia="ru-RU"/>
        </w:rPr>
        <w:t xml:space="preserve"> виділяють ряд спільних положень, висвітлених у національних та міжнародних стандартах, а саме:</w:t>
      </w:r>
      <w:r w:rsidR="00C5228D" w:rsidRPr="00C57B4E">
        <w:rPr>
          <w:rFonts w:ascii="Times New Roman" w:eastAsia="Times New Roman" w:hAnsi="Times New Roman" w:cs="Times New Roman"/>
          <w:sz w:val="28"/>
          <w:szCs w:val="28"/>
          <w:lang w:eastAsia="ru-RU"/>
        </w:rPr>
        <w:t xml:space="preserve"> «</w:t>
      </w:r>
      <w:r w:rsidR="00DC5D1A" w:rsidRPr="00C57B4E">
        <w:rPr>
          <w:rFonts w:ascii="Times New Roman" w:eastAsia="Times New Roman" w:hAnsi="Times New Roman" w:cs="Times New Roman"/>
          <w:sz w:val="28"/>
          <w:szCs w:val="28"/>
          <w:lang w:eastAsia="ru-RU"/>
        </w:rPr>
        <w:t>1) </w:t>
      </w:r>
      <w:r w:rsidRPr="00C57B4E">
        <w:rPr>
          <w:rFonts w:ascii="Times New Roman" w:eastAsia="Times New Roman" w:hAnsi="Times New Roman" w:cs="Times New Roman"/>
          <w:sz w:val="28"/>
          <w:szCs w:val="28"/>
          <w:lang w:eastAsia="ru-RU"/>
        </w:rPr>
        <w:t>застосування стандарту;</w:t>
      </w:r>
      <w:r w:rsidR="003D1844" w:rsidRPr="00C57B4E">
        <w:rPr>
          <w:rFonts w:ascii="Times New Roman" w:eastAsia="Times New Roman" w:hAnsi="Times New Roman" w:cs="Times New Roman"/>
          <w:sz w:val="28"/>
          <w:szCs w:val="28"/>
          <w:lang w:eastAsia="ru-RU"/>
        </w:rPr>
        <w:t xml:space="preserve"> 2) </w:t>
      </w:r>
      <w:r w:rsidRPr="00C57B4E">
        <w:rPr>
          <w:rFonts w:ascii="Times New Roman" w:eastAsia="Times New Roman" w:hAnsi="Times New Roman" w:cs="Times New Roman"/>
          <w:sz w:val="28"/>
          <w:szCs w:val="28"/>
          <w:lang w:eastAsia="ru-RU"/>
        </w:rPr>
        <w:t>визначення понять: амортизація; вартість,</w:t>
      </w:r>
      <w:r w:rsidR="003D1844"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яка амортизується (в МСФЗ – сума, яка амортизується); група основних засобів в МСФЗ – клас основних засобів); ліквідаційна вартість; основні засоби; </w:t>
      </w:r>
      <w:r w:rsidR="003D1844" w:rsidRPr="00C57B4E">
        <w:rPr>
          <w:rFonts w:ascii="Times New Roman" w:eastAsia="Times New Roman" w:hAnsi="Times New Roman" w:cs="Times New Roman"/>
          <w:sz w:val="28"/>
          <w:szCs w:val="28"/>
          <w:lang w:eastAsia="ru-RU"/>
        </w:rPr>
        <w:t>3) </w:t>
      </w:r>
      <w:r w:rsidRPr="00C57B4E">
        <w:rPr>
          <w:rFonts w:ascii="Times New Roman" w:eastAsia="Times New Roman" w:hAnsi="Times New Roman" w:cs="Times New Roman"/>
          <w:sz w:val="28"/>
          <w:szCs w:val="28"/>
          <w:lang w:eastAsia="ru-RU"/>
        </w:rPr>
        <w:t xml:space="preserve">порядок та умови їх визнання; </w:t>
      </w:r>
      <w:r w:rsidR="003D1844" w:rsidRPr="00C57B4E">
        <w:rPr>
          <w:rFonts w:ascii="Times New Roman" w:eastAsia="Times New Roman" w:hAnsi="Times New Roman" w:cs="Times New Roman"/>
          <w:sz w:val="28"/>
          <w:szCs w:val="28"/>
          <w:lang w:eastAsia="ru-RU"/>
        </w:rPr>
        <w:t xml:space="preserve">4) </w:t>
      </w:r>
      <w:r w:rsidRPr="00C57B4E">
        <w:rPr>
          <w:rFonts w:ascii="Times New Roman" w:eastAsia="Times New Roman" w:hAnsi="Times New Roman" w:cs="Times New Roman"/>
          <w:sz w:val="28"/>
          <w:szCs w:val="28"/>
          <w:lang w:eastAsia="ru-RU"/>
        </w:rPr>
        <w:t>строк корисного використання (експлуатація) формування первісної вартості об</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 xml:space="preserve">єкта та перелік витрат, які не включаються до первісної вартості; </w:t>
      </w:r>
      <w:r w:rsidR="003D1844" w:rsidRPr="00C57B4E">
        <w:rPr>
          <w:rFonts w:ascii="Times New Roman" w:eastAsia="Times New Roman" w:hAnsi="Times New Roman" w:cs="Times New Roman"/>
          <w:sz w:val="28"/>
          <w:szCs w:val="28"/>
          <w:lang w:eastAsia="ru-RU"/>
        </w:rPr>
        <w:t xml:space="preserve">5) </w:t>
      </w:r>
      <w:r w:rsidRPr="00C57B4E">
        <w:rPr>
          <w:rFonts w:ascii="Times New Roman" w:eastAsia="Times New Roman" w:hAnsi="Times New Roman" w:cs="Times New Roman"/>
          <w:sz w:val="28"/>
          <w:szCs w:val="28"/>
          <w:lang w:eastAsia="ru-RU"/>
        </w:rPr>
        <w:t>формування первісної вартості при обміні об</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 xml:space="preserve">єкта основних засобів на подібні та неподібні активи; </w:t>
      </w:r>
      <w:r w:rsidR="003D1844" w:rsidRPr="00C57B4E">
        <w:rPr>
          <w:rFonts w:ascii="Times New Roman" w:eastAsia="Times New Roman" w:hAnsi="Times New Roman" w:cs="Times New Roman"/>
          <w:sz w:val="28"/>
          <w:szCs w:val="28"/>
          <w:lang w:eastAsia="ru-RU"/>
        </w:rPr>
        <w:t>6) </w:t>
      </w:r>
      <w:r w:rsidRPr="00C57B4E">
        <w:rPr>
          <w:rFonts w:ascii="Times New Roman" w:eastAsia="Times New Roman" w:hAnsi="Times New Roman" w:cs="Times New Roman"/>
          <w:sz w:val="28"/>
          <w:szCs w:val="28"/>
          <w:lang w:eastAsia="ru-RU"/>
        </w:rPr>
        <w:t>проведення переоцінки об</w:t>
      </w:r>
      <w:r w:rsidR="006C727A"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єкта основних засобів і відображення її результатів в обліку</w:t>
      </w:r>
      <w:r w:rsidR="003D1844" w:rsidRPr="00C57B4E">
        <w:rPr>
          <w:rFonts w:ascii="Times New Roman" w:eastAsia="Times New Roman" w:hAnsi="Times New Roman" w:cs="Times New Roman"/>
          <w:sz w:val="28"/>
          <w:szCs w:val="28"/>
          <w:lang w:eastAsia="ru-RU"/>
        </w:rPr>
        <w:t>»</w:t>
      </w:r>
      <w:r w:rsidRPr="00C57B4E">
        <w:rPr>
          <w:rFonts w:ascii="Times New Roman" w:eastAsia="Times New Roman" w:hAnsi="Times New Roman" w:cs="Times New Roman"/>
          <w:sz w:val="28"/>
          <w:szCs w:val="28"/>
          <w:lang w:eastAsia="ru-RU"/>
        </w:rPr>
        <w:t xml:space="preserve"> [</w:t>
      </w:r>
      <w:r w:rsidR="000E23DB">
        <w:rPr>
          <w:rFonts w:ascii="Times New Roman" w:eastAsia="Times New Roman" w:hAnsi="Times New Roman" w:cs="Times New Roman"/>
          <w:sz w:val="28"/>
          <w:szCs w:val="28"/>
          <w:lang w:eastAsia="ru-RU"/>
        </w:rPr>
        <w:t>22</w:t>
      </w:r>
      <w:r w:rsidRPr="00C57B4E">
        <w:rPr>
          <w:rFonts w:ascii="Times New Roman" w:eastAsia="Times New Roman" w:hAnsi="Times New Roman" w:cs="Times New Roman"/>
          <w:sz w:val="28"/>
          <w:szCs w:val="28"/>
          <w:lang w:eastAsia="ru-RU"/>
        </w:rPr>
        <w:t>, с.</w:t>
      </w:r>
      <w:r w:rsidR="00540C22"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56].</w:t>
      </w:r>
    </w:p>
    <w:p w:rsidR="00494310" w:rsidRPr="00C57B4E" w:rsidRDefault="00540C22" w:rsidP="00943534">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Згідно МСБО 16:</w:t>
      </w:r>
      <w:r w:rsidR="00575FFC"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w:t>
      </w:r>
      <w:r w:rsidR="00575FFC" w:rsidRPr="00C57B4E">
        <w:rPr>
          <w:rFonts w:ascii="Times New Roman" w:eastAsia="Times New Roman" w:hAnsi="Times New Roman" w:cs="Times New Roman"/>
          <w:sz w:val="28"/>
          <w:szCs w:val="28"/>
          <w:lang w:eastAsia="ru-RU"/>
        </w:rPr>
        <w:t>основні засоби – це матеріальні об</w:t>
      </w:r>
      <w:r w:rsidR="006C727A" w:rsidRPr="00C57B4E">
        <w:rPr>
          <w:rFonts w:ascii="Times New Roman" w:eastAsia="Times New Roman" w:hAnsi="Times New Roman" w:cs="Times New Roman"/>
          <w:sz w:val="28"/>
          <w:szCs w:val="28"/>
          <w:lang w:eastAsia="ru-RU"/>
        </w:rPr>
        <w:t>’</w:t>
      </w:r>
      <w:r w:rsidR="00575FFC" w:rsidRPr="00C57B4E">
        <w:rPr>
          <w:rFonts w:ascii="Times New Roman" w:eastAsia="Times New Roman" w:hAnsi="Times New Roman" w:cs="Times New Roman"/>
          <w:sz w:val="28"/>
          <w:szCs w:val="28"/>
          <w:lang w:eastAsia="ru-RU"/>
        </w:rPr>
        <w:t>єкти, які: а) утримуються для використання у виробництві або постачанні товарів чи наданні послуг, для надання в оренду іншим або для адміністративних цілей; б) використовуватимуть протягом більше одного періоду</w:t>
      </w:r>
      <w:r w:rsidRPr="00C57B4E">
        <w:rPr>
          <w:rFonts w:ascii="Times New Roman" w:eastAsia="Times New Roman" w:hAnsi="Times New Roman" w:cs="Times New Roman"/>
          <w:sz w:val="28"/>
          <w:szCs w:val="28"/>
          <w:lang w:eastAsia="ru-RU"/>
        </w:rPr>
        <w:t>»</w:t>
      </w:r>
      <w:r w:rsidR="00575FFC" w:rsidRPr="00C57B4E">
        <w:rPr>
          <w:rFonts w:ascii="Times New Roman" w:eastAsia="Times New Roman" w:hAnsi="Times New Roman" w:cs="Times New Roman"/>
          <w:sz w:val="28"/>
          <w:szCs w:val="28"/>
          <w:lang w:eastAsia="ru-RU"/>
        </w:rPr>
        <w:t xml:space="preserve"> [</w:t>
      </w:r>
      <w:r w:rsidR="00B16C63">
        <w:rPr>
          <w:rFonts w:ascii="Times New Roman" w:eastAsia="Times New Roman" w:hAnsi="Times New Roman" w:cs="Times New Roman"/>
          <w:sz w:val="28"/>
          <w:szCs w:val="28"/>
          <w:lang w:eastAsia="ru-RU"/>
        </w:rPr>
        <w:t>50</w:t>
      </w:r>
      <w:r w:rsidR="00575FFC"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У</w:t>
      </w:r>
      <w:r w:rsidR="00494310"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п. 4 Н</w:t>
      </w:r>
      <w:r w:rsidR="00494310" w:rsidRPr="00C57B4E">
        <w:rPr>
          <w:rFonts w:ascii="Times New Roman" w:eastAsia="Times New Roman" w:hAnsi="Times New Roman" w:cs="Times New Roman"/>
          <w:sz w:val="28"/>
          <w:szCs w:val="28"/>
          <w:lang w:eastAsia="ru-RU"/>
        </w:rPr>
        <w:t xml:space="preserve">П(С)БО 7 </w:t>
      </w:r>
      <w:r w:rsidRPr="00C57B4E">
        <w:rPr>
          <w:rFonts w:ascii="Times New Roman" w:eastAsia="Times New Roman" w:hAnsi="Times New Roman" w:cs="Times New Roman"/>
          <w:sz w:val="28"/>
          <w:szCs w:val="28"/>
          <w:lang w:eastAsia="ru-RU"/>
        </w:rPr>
        <w:t>подається подібне визначення</w:t>
      </w:r>
      <w:r w:rsidR="00494310" w:rsidRPr="00C57B4E">
        <w:rPr>
          <w:rFonts w:ascii="Times New Roman" w:eastAsia="Times New Roman" w:hAnsi="Times New Roman" w:cs="Times New Roman"/>
          <w:sz w:val="28"/>
          <w:szCs w:val="28"/>
          <w:lang w:eastAsia="ru-RU"/>
        </w:rPr>
        <w:t xml:space="preserve"> [</w:t>
      </w:r>
      <w:r w:rsidR="00B16C63">
        <w:rPr>
          <w:rFonts w:ascii="Times New Roman" w:eastAsia="Times New Roman" w:hAnsi="Times New Roman" w:cs="Times New Roman"/>
          <w:sz w:val="28"/>
          <w:szCs w:val="28"/>
          <w:lang w:eastAsia="ru-RU"/>
        </w:rPr>
        <w:t>65</w:t>
      </w:r>
      <w:r w:rsidR="00494310" w:rsidRPr="00C57B4E">
        <w:rPr>
          <w:rFonts w:ascii="Times New Roman" w:eastAsia="Times New Roman" w:hAnsi="Times New Roman" w:cs="Times New Roman"/>
          <w:sz w:val="28"/>
          <w:szCs w:val="28"/>
          <w:lang w:eastAsia="ru-RU"/>
        </w:rPr>
        <w:t>].</w:t>
      </w:r>
    </w:p>
    <w:p w:rsidR="00575FFC" w:rsidRPr="00C57B4E" w:rsidRDefault="00C51D36" w:rsidP="00943534">
      <w:pPr>
        <w:widowControl w:val="0"/>
        <w:ind w:firstLine="709"/>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Х</w:t>
      </w:r>
      <w:r w:rsidR="00575FFC" w:rsidRPr="00C57B4E">
        <w:rPr>
          <w:rFonts w:ascii="Times New Roman" w:eastAsia="Times New Roman" w:hAnsi="Times New Roman" w:cs="Times New Roman"/>
          <w:sz w:val="28"/>
          <w:szCs w:val="28"/>
          <w:lang w:eastAsia="ru-RU"/>
        </w:rPr>
        <w:t xml:space="preserve">оча </w:t>
      </w:r>
      <w:r w:rsidR="001211CC" w:rsidRPr="00C57B4E">
        <w:rPr>
          <w:rFonts w:ascii="Times New Roman" w:eastAsia="Times New Roman" w:hAnsi="Times New Roman" w:cs="Times New Roman"/>
          <w:sz w:val="28"/>
          <w:szCs w:val="28"/>
          <w:lang w:eastAsia="ru-RU"/>
        </w:rPr>
        <w:t>трактування поняття</w:t>
      </w:r>
      <w:r w:rsidRPr="00C57B4E">
        <w:rPr>
          <w:rFonts w:ascii="Times New Roman" w:eastAsia="Times New Roman" w:hAnsi="Times New Roman" w:cs="Times New Roman"/>
          <w:sz w:val="28"/>
          <w:szCs w:val="28"/>
          <w:lang w:eastAsia="ru-RU"/>
        </w:rPr>
        <w:t xml:space="preserve"> «основні засоби» </w:t>
      </w:r>
      <w:r w:rsidR="001211CC" w:rsidRPr="00C57B4E">
        <w:rPr>
          <w:rFonts w:ascii="Times New Roman" w:eastAsia="Times New Roman" w:hAnsi="Times New Roman" w:cs="Times New Roman"/>
          <w:sz w:val="28"/>
          <w:szCs w:val="28"/>
          <w:lang w:eastAsia="ru-RU"/>
        </w:rPr>
        <w:t xml:space="preserve">є подібним </w:t>
      </w:r>
      <w:r w:rsidRPr="00C57B4E">
        <w:rPr>
          <w:rFonts w:ascii="Times New Roman" w:eastAsia="Times New Roman" w:hAnsi="Times New Roman" w:cs="Times New Roman"/>
          <w:sz w:val="28"/>
          <w:szCs w:val="28"/>
          <w:lang w:eastAsia="ru-RU"/>
        </w:rPr>
        <w:t>у цих стандартах</w:t>
      </w:r>
      <w:r w:rsidR="00575FFC" w:rsidRPr="00C57B4E">
        <w:rPr>
          <w:rFonts w:ascii="Times New Roman" w:eastAsia="Times New Roman" w:hAnsi="Times New Roman" w:cs="Times New Roman"/>
          <w:sz w:val="28"/>
          <w:szCs w:val="28"/>
          <w:lang w:eastAsia="ru-RU"/>
        </w:rPr>
        <w:t xml:space="preserve">, </w:t>
      </w:r>
      <w:r w:rsidR="001211CC" w:rsidRPr="00C57B4E">
        <w:rPr>
          <w:rFonts w:ascii="Times New Roman" w:eastAsia="Times New Roman" w:hAnsi="Times New Roman" w:cs="Times New Roman"/>
          <w:sz w:val="28"/>
          <w:szCs w:val="28"/>
          <w:lang w:eastAsia="ru-RU"/>
        </w:rPr>
        <w:t>однак</w:t>
      </w:r>
      <w:r w:rsidR="00575FFC" w:rsidRPr="00C57B4E">
        <w:rPr>
          <w:rFonts w:ascii="Times New Roman" w:eastAsia="Times New Roman" w:hAnsi="Times New Roman" w:cs="Times New Roman"/>
          <w:sz w:val="28"/>
          <w:szCs w:val="28"/>
          <w:lang w:eastAsia="ru-RU"/>
        </w:rPr>
        <w:t xml:space="preserve"> порівн</w:t>
      </w:r>
      <w:r w:rsidR="001211CC" w:rsidRPr="00C57B4E">
        <w:rPr>
          <w:rFonts w:ascii="Times New Roman" w:eastAsia="Times New Roman" w:hAnsi="Times New Roman" w:cs="Times New Roman"/>
          <w:sz w:val="28"/>
          <w:szCs w:val="28"/>
          <w:lang w:eastAsia="ru-RU"/>
        </w:rPr>
        <w:t>юючи</w:t>
      </w:r>
      <w:r w:rsidR="00575FFC" w:rsidRPr="00C57B4E">
        <w:rPr>
          <w:rFonts w:ascii="Times New Roman" w:eastAsia="Times New Roman" w:hAnsi="Times New Roman" w:cs="Times New Roman"/>
          <w:sz w:val="28"/>
          <w:szCs w:val="28"/>
          <w:lang w:eastAsia="ru-RU"/>
        </w:rPr>
        <w:t xml:space="preserve"> ц</w:t>
      </w:r>
      <w:r w:rsidR="001211CC" w:rsidRPr="00C57B4E">
        <w:rPr>
          <w:rFonts w:ascii="Times New Roman" w:eastAsia="Times New Roman" w:hAnsi="Times New Roman" w:cs="Times New Roman"/>
          <w:sz w:val="28"/>
          <w:szCs w:val="28"/>
          <w:lang w:eastAsia="ru-RU"/>
        </w:rPr>
        <w:t>і</w:t>
      </w:r>
      <w:r w:rsidR="00575FFC" w:rsidRPr="00C57B4E">
        <w:rPr>
          <w:rFonts w:ascii="Times New Roman" w:eastAsia="Times New Roman" w:hAnsi="Times New Roman" w:cs="Times New Roman"/>
          <w:sz w:val="28"/>
          <w:szCs w:val="28"/>
          <w:lang w:eastAsia="ru-RU"/>
        </w:rPr>
        <w:t xml:space="preserve"> документів можна </w:t>
      </w:r>
      <w:r w:rsidR="001211CC" w:rsidRPr="00C57B4E">
        <w:rPr>
          <w:rFonts w:ascii="Times New Roman" w:eastAsia="Times New Roman" w:hAnsi="Times New Roman" w:cs="Times New Roman"/>
          <w:sz w:val="28"/>
          <w:szCs w:val="28"/>
          <w:lang w:eastAsia="ru-RU"/>
        </w:rPr>
        <w:t>спостерігати за суттєві відмінностями</w:t>
      </w:r>
      <w:r w:rsidR="00575FFC" w:rsidRPr="00C57B4E">
        <w:rPr>
          <w:rFonts w:ascii="Times New Roman" w:eastAsia="Times New Roman" w:hAnsi="Times New Roman" w:cs="Times New Roman"/>
          <w:sz w:val="28"/>
          <w:szCs w:val="28"/>
          <w:lang w:eastAsia="ru-RU"/>
        </w:rPr>
        <w:t>.</w:t>
      </w:r>
      <w:r w:rsidR="00372625" w:rsidRPr="00C57B4E">
        <w:rPr>
          <w:rFonts w:ascii="Times New Roman" w:eastAsia="Times New Roman" w:hAnsi="Times New Roman" w:cs="Times New Roman"/>
          <w:sz w:val="28"/>
          <w:szCs w:val="28"/>
          <w:lang w:eastAsia="ru-RU"/>
        </w:rPr>
        <w:t xml:space="preserve"> </w:t>
      </w:r>
    </w:p>
    <w:p w:rsidR="00372625" w:rsidRPr="00C57B4E" w:rsidRDefault="00372625" w:rsidP="00943534">
      <w:pPr>
        <w:widowControl w:val="0"/>
        <w:ind w:firstLine="709"/>
        <w:rPr>
          <w:rStyle w:val="longtext"/>
          <w:rFonts w:ascii="Times New Roman" w:hAnsi="Times New Roman" w:cs="Times New Roman"/>
          <w:sz w:val="28"/>
          <w:szCs w:val="28"/>
        </w:rPr>
      </w:pPr>
      <w:r w:rsidRPr="00C57B4E">
        <w:rPr>
          <w:rStyle w:val="longtext"/>
          <w:rFonts w:ascii="Times New Roman" w:hAnsi="Times New Roman" w:cs="Times New Roman"/>
          <w:sz w:val="28"/>
          <w:szCs w:val="28"/>
        </w:rPr>
        <w:t>Згідно з МСБО 16</w:t>
      </w:r>
      <w:r w:rsidR="001211CC" w:rsidRPr="00C57B4E">
        <w:rPr>
          <w:rStyle w:val="longtext"/>
          <w:rFonts w:ascii="Times New Roman" w:hAnsi="Times New Roman" w:cs="Times New Roman"/>
          <w:sz w:val="28"/>
          <w:szCs w:val="28"/>
        </w:rPr>
        <w:t>:</w:t>
      </w:r>
      <w:r w:rsidRPr="00C57B4E">
        <w:rPr>
          <w:rStyle w:val="longtext"/>
          <w:rFonts w:ascii="Times New Roman" w:hAnsi="Times New Roman" w:cs="Times New Roman"/>
          <w:sz w:val="28"/>
          <w:szCs w:val="28"/>
        </w:rPr>
        <w:t xml:space="preserve"> </w:t>
      </w:r>
      <w:r w:rsidR="001211CC" w:rsidRPr="00C57B4E">
        <w:rPr>
          <w:rStyle w:val="longtext"/>
          <w:rFonts w:ascii="Times New Roman" w:hAnsi="Times New Roman" w:cs="Times New Roman"/>
          <w:sz w:val="28"/>
          <w:szCs w:val="28"/>
        </w:rPr>
        <w:t>«</w:t>
      </w:r>
      <w:r w:rsidRPr="00C57B4E">
        <w:rPr>
          <w:rStyle w:val="longtext"/>
          <w:rFonts w:ascii="Times New Roman" w:hAnsi="Times New Roman" w:cs="Times New Roman"/>
          <w:sz w:val="28"/>
          <w:szCs w:val="28"/>
        </w:rPr>
        <w:t>інвестиції в будівництво і придбання об</w:t>
      </w:r>
      <w:r w:rsidR="006C727A" w:rsidRPr="00C57B4E">
        <w:rPr>
          <w:rStyle w:val="longtext"/>
          <w:rFonts w:ascii="Times New Roman" w:hAnsi="Times New Roman" w:cs="Times New Roman"/>
          <w:sz w:val="28"/>
          <w:szCs w:val="28"/>
        </w:rPr>
        <w:t>’</w:t>
      </w:r>
      <w:r w:rsidRPr="00C57B4E">
        <w:rPr>
          <w:rStyle w:val="longtext"/>
          <w:rFonts w:ascii="Times New Roman" w:hAnsi="Times New Roman" w:cs="Times New Roman"/>
          <w:sz w:val="28"/>
          <w:szCs w:val="28"/>
        </w:rPr>
        <w:t>єктів основних засобів визнаються матеріальними активами тільки тоді, коли всі вигоди і ризики переходять до підприємства, тобто після прийняття об</w:t>
      </w:r>
      <w:r w:rsidR="006C727A" w:rsidRPr="00C57B4E">
        <w:rPr>
          <w:rStyle w:val="longtext"/>
          <w:rFonts w:ascii="Times New Roman" w:hAnsi="Times New Roman" w:cs="Times New Roman"/>
          <w:sz w:val="28"/>
          <w:szCs w:val="28"/>
        </w:rPr>
        <w:t>’</w:t>
      </w:r>
      <w:r w:rsidRPr="00C57B4E">
        <w:rPr>
          <w:rStyle w:val="longtext"/>
          <w:rFonts w:ascii="Times New Roman" w:hAnsi="Times New Roman" w:cs="Times New Roman"/>
          <w:sz w:val="28"/>
          <w:szCs w:val="28"/>
        </w:rPr>
        <w:t>єкта в експлуатацію або його надходження на підприємство</w:t>
      </w:r>
      <w:r w:rsidR="001211CC" w:rsidRPr="00C57B4E">
        <w:rPr>
          <w:rStyle w:val="longtext"/>
          <w:rFonts w:ascii="Times New Roman" w:hAnsi="Times New Roman" w:cs="Times New Roman"/>
          <w:sz w:val="28"/>
          <w:szCs w:val="28"/>
        </w:rPr>
        <w:t xml:space="preserve">» </w:t>
      </w:r>
      <w:r w:rsidR="00541EBD" w:rsidRPr="00C57B4E">
        <w:rPr>
          <w:rStyle w:val="longtext"/>
          <w:rFonts w:ascii="Times New Roman" w:hAnsi="Times New Roman" w:cs="Times New Roman"/>
          <w:sz w:val="28"/>
          <w:szCs w:val="28"/>
        </w:rPr>
        <w:t>[</w:t>
      </w:r>
      <w:r w:rsidR="00B16C63">
        <w:rPr>
          <w:rStyle w:val="longtext"/>
          <w:rFonts w:ascii="Times New Roman" w:hAnsi="Times New Roman" w:cs="Times New Roman"/>
          <w:sz w:val="28"/>
          <w:szCs w:val="28"/>
        </w:rPr>
        <w:t>50</w:t>
      </w:r>
      <w:r w:rsidR="00541EBD" w:rsidRPr="00C57B4E">
        <w:rPr>
          <w:rStyle w:val="longtext"/>
          <w:rFonts w:ascii="Times New Roman" w:hAnsi="Times New Roman" w:cs="Times New Roman"/>
          <w:sz w:val="28"/>
          <w:szCs w:val="28"/>
        </w:rPr>
        <w:t>]</w:t>
      </w:r>
      <w:r w:rsidRPr="00C57B4E">
        <w:rPr>
          <w:rStyle w:val="longtext"/>
          <w:rFonts w:ascii="Times New Roman" w:hAnsi="Times New Roman" w:cs="Times New Roman"/>
          <w:sz w:val="28"/>
          <w:szCs w:val="28"/>
        </w:rPr>
        <w:t xml:space="preserve">. </w:t>
      </w:r>
      <w:r w:rsidR="00541EBD" w:rsidRPr="00C57B4E">
        <w:rPr>
          <w:rStyle w:val="longtext"/>
          <w:rFonts w:ascii="Times New Roman" w:hAnsi="Times New Roman" w:cs="Times New Roman"/>
          <w:sz w:val="28"/>
          <w:szCs w:val="28"/>
        </w:rPr>
        <w:t xml:space="preserve">Автори А. І. </w:t>
      </w:r>
      <w:proofErr w:type="spellStart"/>
      <w:r w:rsidR="00541EBD" w:rsidRPr="00C57B4E">
        <w:rPr>
          <w:rStyle w:val="longtext"/>
          <w:rFonts w:ascii="Times New Roman" w:hAnsi="Times New Roman" w:cs="Times New Roman"/>
          <w:sz w:val="28"/>
          <w:szCs w:val="28"/>
        </w:rPr>
        <w:t>Крисоватий</w:t>
      </w:r>
      <w:proofErr w:type="spellEnd"/>
      <w:r w:rsidR="00541EBD" w:rsidRPr="00C57B4E">
        <w:rPr>
          <w:rStyle w:val="longtext"/>
          <w:rFonts w:ascii="Times New Roman" w:hAnsi="Times New Roman" w:cs="Times New Roman"/>
          <w:sz w:val="28"/>
          <w:szCs w:val="28"/>
        </w:rPr>
        <w:t xml:space="preserve">, В. М. Панасюк </w:t>
      </w:r>
      <w:proofErr w:type="spellStart"/>
      <w:r w:rsidR="00541EBD" w:rsidRPr="00C57B4E">
        <w:rPr>
          <w:rStyle w:val="longtext"/>
          <w:rFonts w:ascii="Times New Roman" w:hAnsi="Times New Roman" w:cs="Times New Roman"/>
          <w:sz w:val="28"/>
          <w:szCs w:val="28"/>
        </w:rPr>
        <w:t>вказають</w:t>
      </w:r>
      <w:proofErr w:type="spellEnd"/>
      <w:r w:rsidR="00541EBD" w:rsidRPr="00C57B4E">
        <w:rPr>
          <w:rStyle w:val="longtext"/>
          <w:rFonts w:ascii="Times New Roman" w:hAnsi="Times New Roman" w:cs="Times New Roman"/>
          <w:sz w:val="28"/>
          <w:szCs w:val="28"/>
        </w:rPr>
        <w:t xml:space="preserve"> на те, що МСБО 16</w:t>
      </w:r>
      <w:r w:rsidRPr="00C57B4E">
        <w:rPr>
          <w:rStyle w:val="longtext"/>
          <w:rFonts w:ascii="Times New Roman" w:hAnsi="Times New Roman" w:cs="Times New Roman"/>
          <w:sz w:val="28"/>
          <w:szCs w:val="28"/>
        </w:rPr>
        <w:t xml:space="preserve"> </w:t>
      </w:r>
      <w:r w:rsidR="00541EBD" w:rsidRPr="00C57B4E">
        <w:rPr>
          <w:rStyle w:val="longtext"/>
          <w:rFonts w:ascii="Times New Roman" w:hAnsi="Times New Roman" w:cs="Times New Roman"/>
          <w:sz w:val="28"/>
          <w:szCs w:val="28"/>
        </w:rPr>
        <w:t xml:space="preserve">також </w:t>
      </w:r>
      <w:r w:rsidRPr="00C57B4E">
        <w:rPr>
          <w:rStyle w:val="longtext"/>
          <w:rFonts w:ascii="Times New Roman" w:hAnsi="Times New Roman" w:cs="Times New Roman"/>
          <w:sz w:val="28"/>
          <w:szCs w:val="28"/>
        </w:rPr>
        <w:t>визнає, що</w:t>
      </w:r>
      <w:r w:rsidR="00541EBD" w:rsidRPr="00C57B4E">
        <w:rPr>
          <w:rStyle w:val="longtext"/>
          <w:rFonts w:ascii="Times New Roman" w:hAnsi="Times New Roman" w:cs="Times New Roman"/>
          <w:sz w:val="28"/>
          <w:szCs w:val="28"/>
        </w:rPr>
        <w:t>:</w:t>
      </w:r>
      <w:r w:rsidRPr="00C57B4E">
        <w:rPr>
          <w:rStyle w:val="longtext"/>
          <w:rFonts w:ascii="Times New Roman" w:hAnsi="Times New Roman" w:cs="Times New Roman"/>
          <w:sz w:val="28"/>
          <w:szCs w:val="28"/>
        </w:rPr>
        <w:t xml:space="preserve"> </w:t>
      </w:r>
      <w:r w:rsidR="00541EBD" w:rsidRPr="00C57B4E">
        <w:rPr>
          <w:rStyle w:val="longtext"/>
          <w:rFonts w:ascii="Times New Roman" w:hAnsi="Times New Roman" w:cs="Times New Roman"/>
          <w:sz w:val="28"/>
          <w:szCs w:val="28"/>
        </w:rPr>
        <w:t>«</w:t>
      </w:r>
      <w:r w:rsidRPr="00C57B4E">
        <w:rPr>
          <w:rStyle w:val="longtext"/>
          <w:rFonts w:ascii="Times New Roman" w:hAnsi="Times New Roman" w:cs="Times New Roman"/>
          <w:sz w:val="28"/>
          <w:szCs w:val="28"/>
        </w:rPr>
        <w:t xml:space="preserve">більшість запасних частин, пристроїв і устаткування для обслуговування основних засобів повинні обліковуватися як оборотні матеріальні активи (запаси). Проте крупні запасні частини, резервне устаткування, а також </w:t>
      </w:r>
      <w:r w:rsidRPr="00C57B4E">
        <w:rPr>
          <w:rStyle w:val="longtext"/>
          <w:rFonts w:ascii="Times New Roman" w:hAnsi="Times New Roman" w:cs="Times New Roman"/>
          <w:sz w:val="28"/>
          <w:szCs w:val="28"/>
        </w:rPr>
        <w:lastRenderedPageBreak/>
        <w:t>запчастини та обладнання для обслуговування конкретного об</w:t>
      </w:r>
      <w:r w:rsidR="006C727A" w:rsidRPr="00C57B4E">
        <w:rPr>
          <w:rStyle w:val="longtext"/>
          <w:rFonts w:ascii="Times New Roman" w:hAnsi="Times New Roman" w:cs="Times New Roman"/>
          <w:sz w:val="28"/>
          <w:szCs w:val="28"/>
        </w:rPr>
        <w:t>’</w:t>
      </w:r>
      <w:r w:rsidRPr="00C57B4E">
        <w:rPr>
          <w:rStyle w:val="longtext"/>
          <w:rFonts w:ascii="Times New Roman" w:hAnsi="Times New Roman" w:cs="Times New Roman"/>
          <w:sz w:val="28"/>
          <w:szCs w:val="28"/>
        </w:rPr>
        <w:t>єкта можуть обліковуватись в складі вартості основних засобів</w:t>
      </w:r>
      <w:r w:rsidR="00541EBD" w:rsidRPr="00C57B4E">
        <w:rPr>
          <w:rStyle w:val="longtext"/>
          <w:rFonts w:ascii="Times New Roman" w:hAnsi="Times New Roman" w:cs="Times New Roman"/>
          <w:sz w:val="28"/>
          <w:szCs w:val="28"/>
        </w:rPr>
        <w:t xml:space="preserve">» </w:t>
      </w:r>
      <w:r w:rsidR="00541EBD" w:rsidRPr="00C57B4E">
        <w:rPr>
          <w:rStyle w:val="longtext"/>
          <w:rFonts w:ascii="Times New Roman" w:hAnsi="Times New Roman" w:cs="Times New Roman"/>
          <w:sz w:val="28"/>
          <w:szCs w:val="28"/>
          <w:lang w:val="ru-RU"/>
        </w:rPr>
        <w:t>[</w:t>
      </w:r>
      <w:r w:rsidR="00B16C63">
        <w:rPr>
          <w:rStyle w:val="longtext"/>
          <w:rFonts w:ascii="Times New Roman" w:hAnsi="Times New Roman" w:cs="Times New Roman"/>
          <w:sz w:val="28"/>
          <w:szCs w:val="28"/>
          <w:lang w:val="ru-RU"/>
        </w:rPr>
        <w:t>33</w:t>
      </w:r>
      <w:r w:rsidR="00541EBD" w:rsidRPr="00C57B4E">
        <w:rPr>
          <w:rStyle w:val="longtext"/>
          <w:rFonts w:ascii="Times New Roman" w:hAnsi="Times New Roman" w:cs="Times New Roman"/>
          <w:sz w:val="28"/>
          <w:szCs w:val="28"/>
          <w:lang w:val="ru-RU"/>
        </w:rPr>
        <w:t>]</w:t>
      </w:r>
      <w:r w:rsidRPr="00C57B4E">
        <w:rPr>
          <w:rStyle w:val="longtext"/>
          <w:rFonts w:ascii="Times New Roman" w:hAnsi="Times New Roman" w:cs="Times New Roman"/>
          <w:sz w:val="28"/>
          <w:szCs w:val="28"/>
        </w:rPr>
        <w:t xml:space="preserve">. </w:t>
      </w:r>
      <w:r w:rsidR="00541EBD" w:rsidRPr="00C57B4E">
        <w:rPr>
          <w:rStyle w:val="longtext"/>
          <w:rFonts w:ascii="Times New Roman" w:hAnsi="Times New Roman" w:cs="Times New Roman"/>
          <w:sz w:val="28"/>
          <w:szCs w:val="28"/>
        </w:rPr>
        <w:t xml:space="preserve">Тобто, </w:t>
      </w:r>
      <w:r w:rsidR="00CC0CAB" w:rsidRPr="00C57B4E">
        <w:rPr>
          <w:rStyle w:val="longtext"/>
          <w:rFonts w:ascii="Times New Roman" w:hAnsi="Times New Roman" w:cs="Times New Roman"/>
          <w:sz w:val="28"/>
          <w:szCs w:val="28"/>
        </w:rPr>
        <w:t xml:space="preserve">на відміну від НП(С)БО 7 </w:t>
      </w:r>
      <w:r w:rsidR="00541EBD" w:rsidRPr="00C57B4E">
        <w:rPr>
          <w:rStyle w:val="longtext"/>
          <w:rFonts w:ascii="Times New Roman" w:hAnsi="Times New Roman" w:cs="Times New Roman"/>
          <w:sz w:val="28"/>
          <w:szCs w:val="28"/>
        </w:rPr>
        <w:t>великогабаритні а</w:t>
      </w:r>
      <w:r w:rsidRPr="00C57B4E">
        <w:rPr>
          <w:rStyle w:val="longtext"/>
          <w:rFonts w:ascii="Times New Roman" w:hAnsi="Times New Roman" w:cs="Times New Roman"/>
          <w:sz w:val="28"/>
          <w:szCs w:val="28"/>
        </w:rPr>
        <w:t>грегати</w:t>
      </w:r>
      <w:r w:rsidR="00541EBD" w:rsidRPr="00C57B4E">
        <w:rPr>
          <w:rStyle w:val="longtext"/>
          <w:rFonts w:ascii="Times New Roman" w:hAnsi="Times New Roman" w:cs="Times New Roman"/>
          <w:sz w:val="28"/>
          <w:szCs w:val="28"/>
        </w:rPr>
        <w:t xml:space="preserve"> та запчастини значної вартості</w:t>
      </w:r>
      <w:r w:rsidRPr="00C57B4E">
        <w:rPr>
          <w:rStyle w:val="longtext"/>
          <w:rFonts w:ascii="Times New Roman" w:hAnsi="Times New Roman" w:cs="Times New Roman"/>
          <w:sz w:val="28"/>
          <w:szCs w:val="28"/>
        </w:rPr>
        <w:t xml:space="preserve">, </w:t>
      </w:r>
      <w:r w:rsidR="00541EBD" w:rsidRPr="00C57B4E">
        <w:rPr>
          <w:rStyle w:val="longtext"/>
          <w:rFonts w:ascii="Times New Roman" w:hAnsi="Times New Roman" w:cs="Times New Roman"/>
          <w:sz w:val="28"/>
          <w:szCs w:val="28"/>
        </w:rPr>
        <w:t xml:space="preserve">зважаючи </w:t>
      </w:r>
      <w:r w:rsidR="00CC0CAB" w:rsidRPr="00C57B4E">
        <w:rPr>
          <w:rStyle w:val="longtext"/>
          <w:rFonts w:ascii="Times New Roman" w:hAnsi="Times New Roman" w:cs="Times New Roman"/>
          <w:sz w:val="28"/>
          <w:szCs w:val="28"/>
        </w:rPr>
        <w:t xml:space="preserve">значні </w:t>
      </w:r>
      <w:r w:rsidRPr="00C57B4E">
        <w:rPr>
          <w:rStyle w:val="longtext"/>
          <w:rFonts w:ascii="Times New Roman" w:hAnsi="Times New Roman" w:cs="Times New Roman"/>
          <w:sz w:val="28"/>
          <w:szCs w:val="28"/>
        </w:rPr>
        <w:t>строки корисного використання</w:t>
      </w:r>
      <w:r w:rsidR="00CC0CAB" w:rsidRPr="00C57B4E">
        <w:rPr>
          <w:rStyle w:val="longtext"/>
          <w:rFonts w:ascii="Times New Roman" w:hAnsi="Times New Roman" w:cs="Times New Roman"/>
          <w:sz w:val="28"/>
          <w:szCs w:val="28"/>
        </w:rPr>
        <w:t>, можуть відноситись у склад основних засобів як самостійні об’єкти, будуть обліковуватися відокремлено та мати відповідний спосіб перенесення на вартість – поступовий і рівномірними частинами</w:t>
      </w:r>
      <w:r w:rsidRPr="00C57B4E">
        <w:rPr>
          <w:rStyle w:val="longtext"/>
          <w:rFonts w:ascii="Times New Roman" w:hAnsi="Times New Roman" w:cs="Times New Roman"/>
          <w:sz w:val="28"/>
          <w:szCs w:val="28"/>
        </w:rPr>
        <w:t>.</w:t>
      </w:r>
    </w:p>
    <w:p w:rsidR="00F27BEA" w:rsidRPr="00C57B4E" w:rsidRDefault="0093548F" w:rsidP="0093548F">
      <w:pPr>
        <w:widowControl w:val="0"/>
        <w:ind w:firstLine="709"/>
        <w:rPr>
          <w:rStyle w:val="longtext"/>
          <w:rFonts w:ascii="Times New Roman" w:hAnsi="Times New Roman" w:cs="Times New Roman"/>
          <w:sz w:val="28"/>
          <w:szCs w:val="28"/>
        </w:rPr>
      </w:pPr>
      <w:r w:rsidRPr="00C57B4E">
        <w:rPr>
          <w:rStyle w:val="longtext"/>
          <w:rFonts w:ascii="Times New Roman" w:hAnsi="Times New Roman" w:cs="Times New Roman"/>
          <w:sz w:val="28"/>
          <w:szCs w:val="28"/>
        </w:rPr>
        <w:t>Порівняння складових об’єктів групи основних засобів згідно з національними та міжнародними стандартами обліку й звітності (табл. 1.</w:t>
      </w:r>
      <w:r w:rsidR="00F27BEA" w:rsidRPr="00C57B4E">
        <w:rPr>
          <w:rStyle w:val="longtext"/>
          <w:rFonts w:ascii="Times New Roman" w:hAnsi="Times New Roman" w:cs="Times New Roman"/>
          <w:sz w:val="28"/>
          <w:szCs w:val="28"/>
        </w:rPr>
        <w:t>2</w:t>
      </w:r>
      <w:r w:rsidRPr="00C57B4E">
        <w:rPr>
          <w:rStyle w:val="longtext"/>
          <w:rFonts w:ascii="Times New Roman" w:hAnsi="Times New Roman" w:cs="Times New Roman"/>
          <w:sz w:val="28"/>
          <w:szCs w:val="28"/>
        </w:rPr>
        <w:t xml:space="preserve">) вказує, що </w:t>
      </w:r>
      <w:r w:rsidR="00372625" w:rsidRPr="00C57B4E">
        <w:rPr>
          <w:rStyle w:val="longtext"/>
          <w:rFonts w:ascii="Times New Roman" w:hAnsi="Times New Roman" w:cs="Times New Roman"/>
          <w:sz w:val="28"/>
          <w:szCs w:val="28"/>
        </w:rPr>
        <w:t xml:space="preserve">у міжнародних </w:t>
      </w:r>
      <w:r w:rsidR="00154E56" w:rsidRPr="00C57B4E">
        <w:rPr>
          <w:rStyle w:val="longtext"/>
          <w:rFonts w:ascii="Times New Roman" w:hAnsi="Times New Roman" w:cs="Times New Roman"/>
          <w:sz w:val="28"/>
          <w:szCs w:val="28"/>
        </w:rPr>
        <w:t xml:space="preserve">стандартах </w:t>
      </w:r>
      <w:r w:rsidR="00372625" w:rsidRPr="00C57B4E">
        <w:rPr>
          <w:rStyle w:val="longtext"/>
          <w:rFonts w:ascii="Times New Roman" w:hAnsi="Times New Roman" w:cs="Times New Roman"/>
          <w:sz w:val="28"/>
          <w:szCs w:val="28"/>
        </w:rPr>
        <w:t xml:space="preserve">не існує поняття «інші необоротні матеріальні активи». </w:t>
      </w:r>
    </w:p>
    <w:p w:rsidR="00F27BEA" w:rsidRPr="00C57B4E" w:rsidRDefault="00F27BEA" w:rsidP="00F27BEA">
      <w:pPr>
        <w:widowControl w:val="0"/>
        <w:ind w:firstLine="709"/>
        <w:jc w:val="right"/>
        <w:rPr>
          <w:rStyle w:val="longtext"/>
          <w:rFonts w:ascii="Times New Roman" w:hAnsi="Times New Roman" w:cs="Times New Roman"/>
          <w:sz w:val="28"/>
          <w:szCs w:val="28"/>
        </w:rPr>
      </w:pPr>
      <w:r w:rsidRPr="00C57B4E">
        <w:rPr>
          <w:rStyle w:val="longtext"/>
          <w:rFonts w:ascii="Times New Roman" w:hAnsi="Times New Roman" w:cs="Times New Roman"/>
          <w:sz w:val="28"/>
          <w:szCs w:val="28"/>
        </w:rPr>
        <w:t>Таблиця 1.2</w:t>
      </w:r>
    </w:p>
    <w:p w:rsidR="00F27BEA" w:rsidRPr="00C57B4E" w:rsidRDefault="00F27BEA" w:rsidP="00F27BEA">
      <w:pPr>
        <w:widowControl w:val="0"/>
        <w:ind w:firstLine="0"/>
        <w:jc w:val="center"/>
        <w:rPr>
          <w:rStyle w:val="longtext"/>
          <w:rFonts w:ascii="Times New Roman" w:hAnsi="Times New Roman" w:cs="Times New Roman"/>
          <w:sz w:val="28"/>
          <w:szCs w:val="28"/>
        </w:rPr>
      </w:pPr>
      <w:r w:rsidRPr="00C57B4E">
        <w:rPr>
          <w:rStyle w:val="longtext"/>
          <w:rFonts w:ascii="Times New Roman" w:hAnsi="Times New Roman" w:cs="Times New Roman"/>
          <w:sz w:val="28"/>
          <w:szCs w:val="28"/>
        </w:rPr>
        <w:t>Групи основних засобів, визначені НП(С)БО 7 та М(С)БО 16</w:t>
      </w:r>
    </w:p>
    <w:tbl>
      <w:tblPr>
        <w:tblStyle w:val="a5"/>
        <w:tblW w:w="5000" w:type="pct"/>
        <w:tblLook w:val="04A0" w:firstRow="1" w:lastRow="0" w:firstColumn="1" w:lastColumn="0" w:noHBand="0" w:noVBand="1"/>
      </w:tblPr>
      <w:tblGrid>
        <w:gridCol w:w="576"/>
        <w:gridCol w:w="5352"/>
        <w:gridCol w:w="3643"/>
      </w:tblGrid>
      <w:tr w:rsidR="00F27BEA" w:rsidRPr="00C57B4E" w:rsidTr="0011481D">
        <w:tc>
          <w:tcPr>
            <w:tcW w:w="3097" w:type="pct"/>
            <w:gridSpan w:val="2"/>
            <w:shd w:val="clear" w:color="auto" w:fill="A6A6A6" w:themeFill="background1" w:themeFillShade="A6"/>
          </w:tcPr>
          <w:p w:rsidR="00F27BEA" w:rsidRPr="00C57B4E" w:rsidRDefault="00F27BEA" w:rsidP="00F27BEA">
            <w:pPr>
              <w:widowControl w:val="0"/>
              <w:spacing w:line="312" w:lineRule="auto"/>
              <w:ind w:firstLine="0"/>
              <w:jc w:val="center"/>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Класифікація за П(С)БО 7</w:t>
            </w:r>
          </w:p>
        </w:tc>
        <w:tc>
          <w:tcPr>
            <w:tcW w:w="1903" w:type="pct"/>
            <w:shd w:val="clear" w:color="auto" w:fill="A6A6A6" w:themeFill="background1" w:themeFillShade="A6"/>
          </w:tcPr>
          <w:p w:rsidR="00F27BEA" w:rsidRPr="00C57B4E" w:rsidRDefault="00F27BEA" w:rsidP="00F27BEA">
            <w:pPr>
              <w:widowControl w:val="0"/>
              <w:spacing w:line="312" w:lineRule="auto"/>
              <w:ind w:firstLine="0"/>
              <w:jc w:val="center"/>
              <w:rPr>
                <w:rStyle w:val="longtext"/>
                <w:rFonts w:ascii="Times New Roman" w:hAnsi="Times New Roman" w:cs="Times New Roman"/>
                <w:sz w:val="24"/>
                <w:szCs w:val="24"/>
                <w:lang w:val="en-US"/>
              </w:rPr>
            </w:pPr>
            <w:r w:rsidRPr="00C57B4E">
              <w:rPr>
                <w:rStyle w:val="longtext"/>
                <w:rFonts w:ascii="Times New Roman" w:hAnsi="Times New Roman" w:cs="Times New Roman"/>
                <w:sz w:val="24"/>
                <w:szCs w:val="24"/>
              </w:rPr>
              <w:t>МСБО (</w:t>
            </w:r>
            <w:r w:rsidRPr="00C57B4E">
              <w:rPr>
                <w:rStyle w:val="longtext"/>
                <w:rFonts w:ascii="Times New Roman" w:hAnsi="Times New Roman" w:cs="Times New Roman"/>
                <w:sz w:val="24"/>
                <w:szCs w:val="24"/>
                <w:lang w:val="en-US"/>
              </w:rPr>
              <w:t>IAS</w:t>
            </w:r>
            <w:r w:rsidRPr="00C57B4E">
              <w:rPr>
                <w:rStyle w:val="longtext"/>
                <w:rFonts w:ascii="Times New Roman" w:hAnsi="Times New Roman" w:cs="Times New Roman"/>
                <w:sz w:val="24"/>
                <w:szCs w:val="24"/>
              </w:rPr>
              <w:t>)</w:t>
            </w:r>
            <w:r w:rsidRPr="00C57B4E">
              <w:rPr>
                <w:rStyle w:val="longtext"/>
                <w:rFonts w:ascii="Times New Roman" w:hAnsi="Times New Roman" w:cs="Times New Roman"/>
                <w:sz w:val="24"/>
                <w:szCs w:val="24"/>
                <w:lang w:val="en-US"/>
              </w:rPr>
              <w:t xml:space="preserve"> 16</w:t>
            </w:r>
          </w:p>
        </w:tc>
      </w:tr>
      <w:tr w:rsidR="00F27BEA" w:rsidRPr="00C57B4E" w:rsidTr="0011481D">
        <w:tc>
          <w:tcPr>
            <w:tcW w:w="3097" w:type="pct"/>
            <w:gridSpan w:val="2"/>
          </w:tcPr>
          <w:p w:rsidR="00F27BEA" w:rsidRPr="00C57B4E" w:rsidRDefault="00F27BEA" w:rsidP="00FC3BC3">
            <w:pPr>
              <w:pStyle w:val="a3"/>
              <w:widowControl w:val="0"/>
              <w:numPr>
                <w:ilvl w:val="0"/>
                <w:numId w:val="3"/>
              </w:numPr>
              <w:spacing w:line="312" w:lineRule="auto"/>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Основні засоби</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1.1.</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Земельні ділянки</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Поширюється</w:t>
            </w: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1.2.</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Fonts w:ascii="Times New Roman" w:hAnsi="Times New Roman" w:cs="Times New Roman"/>
                <w:sz w:val="24"/>
                <w:szCs w:val="24"/>
              </w:rPr>
              <w:t>Капітальні витрати на поліпшення земель, не пов’язані з будівництвом</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Поширюється</w:t>
            </w: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1.3.</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Fonts w:ascii="Times New Roman" w:hAnsi="Times New Roman" w:cs="Times New Roman"/>
                <w:sz w:val="24"/>
                <w:szCs w:val="24"/>
              </w:rPr>
              <w:t>Будівлі, споруди і передавальні пристрої</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Поширюється</w:t>
            </w: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1.4.</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Fonts w:ascii="Times New Roman" w:hAnsi="Times New Roman" w:cs="Times New Roman"/>
                <w:sz w:val="24"/>
                <w:szCs w:val="24"/>
              </w:rPr>
              <w:t>Машини та обладнання</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Поширюється</w:t>
            </w: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1.5.</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Fonts w:ascii="Times New Roman" w:hAnsi="Times New Roman" w:cs="Times New Roman"/>
                <w:sz w:val="24"/>
                <w:szCs w:val="24"/>
              </w:rPr>
              <w:t>Транспортні засоби</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Поширюється</w:t>
            </w: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1.6.</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Fonts w:ascii="Times New Roman" w:hAnsi="Times New Roman" w:cs="Times New Roman"/>
                <w:sz w:val="24"/>
                <w:szCs w:val="24"/>
              </w:rPr>
              <w:t>Інструменти, прилади, інвентар (меблі)</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Поширюється</w:t>
            </w: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1.7.</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Fonts w:ascii="Times New Roman" w:hAnsi="Times New Roman" w:cs="Times New Roman"/>
                <w:sz w:val="24"/>
                <w:szCs w:val="24"/>
              </w:rPr>
              <w:t>Тварини</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lang w:val="en-US"/>
              </w:rPr>
            </w:pPr>
            <w:r w:rsidRPr="00C57B4E">
              <w:rPr>
                <w:rStyle w:val="longtext"/>
                <w:rFonts w:ascii="Times New Roman" w:hAnsi="Times New Roman" w:cs="Times New Roman"/>
                <w:sz w:val="24"/>
                <w:szCs w:val="24"/>
              </w:rPr>
              <w:t>МСБО (</w:t>
            </w:r>
            <w:r w:rsidRPr="00C57B4E">
              <w:rPr>
                <w:rStyle w:val="longtext"/>
                <w:rFonts w:ascii="Times New Roman" w:hAnsi="Times New Roman" w:cs="Times New Roman"/>
                <w:sz w:val="24"/>
                <w:szCs w:val="24"/>
                <w:lang w:val="en-US"/>
              </w:rPr>
              <w:t>IAS</w:t>
            </w:r>
            <w:r w:rsidRPr="00C57B4E">
              <w:rPr>
                <w:rStyle w:val="longtext"/>
                <w:rFonts w:ascii="Times New Roman" w:hAnsi="Times New Roman" w:cs="Times New Roman"/>
                <w:sz w:val="24"/>
                <w:szCs w:val="24"/>
              </w:rPr>
              <w:t>)</w:t>
            </w:r>
            <w:r w:rsidRPr="00C57B4E">
              <w:rPr>
                <w:rStyle w:val="longtext"/>
                <w:rFonts w:ascii="Times New Roman" w:hAnsi="Times New Roman" w:cs="Times New Roman"/>
                <w:sz w:val="24"/>
                <w:szCs w:val="24"/>
                <w:lang w:val="en-US"/>
              </w:rPr>
              <w:t xml:space="preserve"> 41</w:t>
            </w: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1.8.</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Fonts w:ascii="Times New Roman" w:hAnsi="Times New Roman" w:cs="Times New Roman"/>
                <w:sz w:val="24"/>
                <w:szCs w:val="24"/>
              </w:rPr>
              <w:t>Багаторічні насадження</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lang w:val="en-US"/>
              </w:rPr>
            </w:pPr>
            <w:r w:rsidRPr="00C57B4E">
              <w:rPr>
                <w:rStyle w:val="longtext"/>
                <w:rFonts w:ascii="Times New Roman" w:hAnsi="Times New Roman" w:cs="Times New Roman"/>
                <w:sz w:val="24"/>
                <w:szCs w:val="24"/>
              </w:rPr>
              <w:t>МСБО (</w:t>
            </w:r>
            <w:r w:rsidRPr="00C57B4E">
              <w:rPr>
                <w:rStyle w:val="longtext"/>
                <w:rFonts w:ascii="Times New Roman" w:hAnsi="Times New Roman" w:cs="Times New Roman"/>
                <w:sz w:val="24"/>
                <w:szCs w:val="24"/>
                <w:lang w:val="en-US"/>
              </w:rPr>
              <w:t>IAS</w:t>
            </w:r>
            <w:r w:rsidRPr="00C57B4E">
              <w:rPr>
                <w:rStyle w:val="longtext"/>
                <w:rFonts w:ascii="Times New Roman" w:hAnsi="Times New Roman" w:cs="Times New Roman"/>
                <w:sz w:val="24"/>
                <w:szCs w:val="24"/>
              </w:rPr>
              <w:t>)</w:t>
            </w:r>
            <w:r w:rsidRPr="00C57B4E">
              <w:rPr>
                <w:rStyle w:val="longtext"/>
                <w:rFonts w:ascii="Times New Roman" w:hAnsi="Times New Roman" w:cs="Times New Roman"/>
                <w:sz w:val="24"/>
                <w:szCs w:val="24"/>
                <w:lang w:val="en-US"/>
              </w:rPr>
              <w:t xml:space="preserve"> 41</w:t>
            </w: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1.9.</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Fonts w:ascii="Times New Roman" w:hAnsi="Times New Roman" w:cs="Times New Roman"/>
                <w:sz w:val="24"/>
                <w:szCs w:val="24"/>
              </w:rPr>
              <w:t>Інші основні засоби</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p>
        </w:tc>
      </w:tr>
      <w:tr w:rsidR="00F27BEA" w:rsidRPr="00C57B4E" w:rsidTr="0011481D">
        <w:tc>
          <w:tcPr>
            <w:tcW w:w="3097" w:type="pct"/>
            <w:gridSpan w:val="2"/>
          </w:tcPr>
          <w:p w:rsidR="00F27BEA" w:rsidRPr="00C57B4E" w:rsidRDefault="00F27BEA" w:rsidP="00FC3BC3">
            <w:pPr>
              <w:pStyle w:val="a3"/>
              <w:widowControl w:val="0"/>
              <w:numPr>
                <w:ilvl w:val="0"/>
                <w:numId w:val="3"/>
              </w:numPr>
              <w:spacing w:line="312" w:lineRule="auto"/>
              <w:rPr>
                <w:rStyle w:val="longtext"/>
                <w:rFonts w:ascii="Times New Roman" w:hAnsi="Times New Roman" w:cs="Times New Roman"/>
                <w:sz w:val="24"/>
                <w:szCs w:val="24"/>
              </w:rPr>
            </w:pPr>
            <w:r w:rsidRPr="00C57B4E">
              <w:rPr>
                <w:rFonts w:ascii="Times New Roman" w:hAnsi="Times New Roman" w:cs="Times New Roman"/>
                <w:sz w:val="24"/>
                <w:szCs w:val="24"/>
              </w:rPr>
              <w:t>Інші необоротні матеріальні активи</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2.1.</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Fonts w:ascii="Times New Roman" w:hAnsi="Times New Roman" w:cs="Times New Roman"/>
                <w:sz w:val="24"/>
                <w:szCs w:val="24"/>
              </w:rPr>
              <w:t>Бібліотечні фонди</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2.2.</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Fonts w:ascii="Times New Roman" w:hAnsi="Times New Roman" w:cs="Times New Roman"/>
                <w:sz w:val="24"/>
                <w:szCs w:val="24"/>
              </w:rPr>
              <w:t>Малоцінні необоротні матеріальні активи</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2.3.</w:t>
            </w:r>
          </w:p>
        </w:tc>
        <w:tc>
          <w:tcPr>
            <w:tcW w:w="2796"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Fonts w:ascii="Times New Roman" w:hAnsi="Times New Roman" w:cs="Times New Roman"/>
                <w:sz w:val="24"/>
                <w:szCs w:val="24"/>
              </w:rPr>
              <w:t>Тимчасові (нетитульні) споруди</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2.4.</w:t>
            </w:r>
          </w:p>
        </w:tc>
        <w:tc>
          <w:tcPr>
            <w:tcW w:w="2796" w:type="pct"/>
          </w:tcPr>
          <w:p w:rsidR="00F27BEA" w:rsidRPr="00C57B4E" w:rsidRDefault="00F27BEA" w:rsidP="00F27BEA">
            <w:pPr>
              <w:widowControl w:val="0"/>
              <w:spacing w:line="312" w:lineRule="auto"/>
              <w:ind w:firstLine="0"/>
              <w:rPr>
                <w:rFonts w:ascii="Times New Roman" w:hAnsi="Times New Roman" w:cs="Times New Roman"/>
                <w:sz w:val="24"/>
                <w:szCs w:val="24"/>
              </w:rPr>
            </w:pPr>
            <w:r w:rsidRPr="00C57B4E">
              <w:rPr>
                <w:rFonts w:ascii="Times New Roman" w:hAnsi="Times New Roman" w:cs="Times New Roman"/>
                <w:sz w:val="24"/>
                <w:szCs w:val="24"/>
              </w:rPr>
              <w:t>Природні ресурси</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МСБО (</w:t>
            </w:r>
            <w:r w:rsidRPr="00C57B4E">
              <w:rPr>
                <w:rStyle w:val="longtext"/>
                <w:rFonts w:ascii="Times New Roman" w:hAnsi="Times New Roman" w:cs="Times New Roman"/>
                <w:sz w:val="24"/>
                <w:szCs w:val="24"/>
                <w:lang w:val="en-US"/>
              </w:rPr>
              <w:t>IAS</w:t>
            </w:r>
            <w:r w:rsidRPr="00C57B4E">
              <w:rPr>
                <w:rStyle w:val="longtext"/>
                <w:rFonts w:ascii="Times New Roman" w:hAnsi="Times New Roman" w:cs="Times New Roman"/>
                <w:sz w:val="24"/>
                <w:szCs w:val="24"/>
              </w:rPr>
              <w:t>)</w:t>
            </w:r>
            <w:r w:rsidRPr="00C57B4E">
              <w:rPr>
                <w:rStyle w:val="longtext"/>
                <w:rFonts w:ascii="Times New Roman" w:hAnsi="Times New Roman" w:cs="Times New Roman"/>
                <w:sz w:val="24"/>
                <w:szCs w:val="24"/>
                <w:lang w:val="en-US"/>
              </w:rPr>
              <w:t xml:space="preserve"> </w:t>
            </w:r>
            <w:r w:rsidRPr="00C57B4E">
              <w:rPr>
                <w:rStyle w:val="longtext"/>
                <w:rFonts w:ascii="Times New Roman" w:hAnsi="Times New Roman" w:cs="Times New Roman"/>
                <w:sz w:val="24"/>
                <w:szCs w:val="24"/>
              </w:rPr>
              <w:t>6</w:t>
            </w: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2.5.</w:t>
            </w:r>
          </w:p>
        </w:tc>
        <w:tc>
          <w:tcPr>
            <w:tcW w:w="2796" w:type="pct"/>
          </w:tcPr>
          <w:p w:rsidR="00F27BEA" w:rsidRPr="00C57B4E" w:rsidRDefault="00F27BEA" w:rsidP="00F27BEA">
            <w:pPr>
              <w:widowControl w:val="0"/>
              <w:spacing w:line="312" w:lineRule="auto"/>
              <w:ind w:firstLine="0"/>
              <w:rPr>
                <w:rFonts w:ascii="Times New Roman" w:hAnsi="Times New Roman" w:cs="Times New Roman"/>
                <w:sz w:val="24"/>
                <w:szCs w:val="24"/>
              </w:rPr>
            </w:pPr>
            <w:r w:rsidRPr="00C57B4E">
              <w:rPr>
                <w:rFonts w:ascii="Times New Roman" w:hAnsi="Times New Roman" w:cs="Times New Roman"/>
                <w:sz w:val="24"/>
                <w:szCs w:val="24"/>
              </w:rPr>
              <w:t>Інвентарна тара</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2.6.</w:t>
            </w:r>
          </w:p>
        </w:tc>
        <w:tc>
          <w:tcPr>
            <w:tcW w:w="2796" w:type="pct"/>
          </w:tcPr>
          <w:p w:rsidR="00F27BEA" w:rsidRPr="00C57B4E" w:rsidRDefault="00F27BEA" w:rsidP="00F27BEA">
            <w:pPr>
              <w:widowControl w:val="0"/>
              <w:spacing w:line="312" w:lineRule="auto"/>
              <w:ind w:firstLine="0"/>
              <w:rPr>
                <w:rFonts w:ascii="Times New Roman" w:hAnsi="Times New Roman" w:cs="Times New Roman"/>
                <w:sz w:val="24"/>
                <w:szCs w:val="24"/>
              </w:rPr>
            </w:pPr>
            <w:r w:rsidRPr="00C57B4E">
              <w:rPr>
                <w:rFonts w:ascii="Times New Roman" w:hAnsi="Times New Roman" w:cs="Times New Roman"/>
                <w:sz w:val="24"/>
                <w:szCs w:val="24"/>
              </w:rPr>
              <w:t>Предмети прокату</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МСБО (</w:t>
            </w:r>
            <w:r w:rsidRPr="00C57B4E">
              <w:rPr>
                <w:rStyle w:val="longtext"/>
                <w:rFonts w:ascii="Times New Roman" w:hAnsi="Times New Roman" w:cs="Times New Roman"/>
                <w:sz w:val="24"/>
                <w:szCs w:val="24"/>
                <w:lang w:val="en-US"/>
              </w:rPr>
              <w:t>IAS</w:t>
            </w:r>
            <w:r w:rsidRPr="00C57B4E">
              <w:rPr>
                <w:rStyle w:val="longtext"/>
                <w:rFonts w:ascii="Times New Roman" w:hAnsi="Times New Roman" w:cs="Times New Roman"/>
                <w:sz w:val="24"/>
                <w:szCs w:val="24"/>
              </w:rPr>
              <w:t>)</w:t>
            </w:r>
            <w:r w:rsidRPr="00C57B4E">
              <w:rPr>
                <w:rStyle w:val="longtext"/>
                <w:rFonts w:ascii="Times New Roman" w:hAnsi="Times New Roman" w:cs="Times New Roman"/>
                <w:sz w:val="24"/>
                <w:szCs w:val="24"/>
                <w:lang w:val="en-US"/>
              </w:rPr>
              <w:t xml:space="preserve"> 4</w:t>
            </w:r>
            <w:r w:rsidRPr="00C57B4E">
              <w:rPr>
                <w:rStyle w:val="longtext"/>
                <w:rFonts w:ascii="Times New Roman" w:hAnsi="Times New Roman" w:cs="Times New Roman"/>
                <w:sz w:val="24"/>
                <w:szCs w:val="24"/>
              </w:rPr>
              <w:t>0</w:t>
            </w:r>
          </w:p>
        </w:tc>
      </w:tr>
      <w:tr w:rsidR="00F27BEA" w:rsidRPr="00C57B4E" w:rsidTr="0011481D">
        <w:tc>
          <w:tcPr>
            <w:tcW w:w="301"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2.7.</w:t>
            </w:r>
          </w:p>
        </w:tc>
        <w:tc>
          <w:tcPr>
            <w:tcW w:w="2796" w:type="pct"/>
          </w:tcPr>
          <w:p w:rsidR="00F27BEA" w:rsidRPr="00C57B4E" w:rsidRDefault="00F27BEA" w:rsidP="00F27BEA">
            <w:pPr>
              <w:widowControl w:val="0"/>
              <w:spacing w:line="312" w:lineRule="auto"/>
              <w:ind w:firstLine="0"/>
              <w:rPr>
                <w:rFonts w:ascii="Times New Roman" w:hAnsi="Times New Roman" w:cs="Times New Roman"/>
                <w:sz w:val="24"/>
                <w:szCs w:val="24"/>
              </w:rPr>
            </w:pPr>
            <w:r w:rsidRPr="00C57B4E">
              <w:rPr>
                <w:rFonts w:ascii="Times New Roman" w:hAnsi="Times New Roman" w:cs="Times New Roman"/>
                <w:sz w:val="24"/>
                <w:szCs w:val="24"/>
              </w:rPr>
              <w:t>Інші необоротні матеріальні активи</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p>
        </w:tc>
      </w:tr>
      <w:tr w:rsidR="00F27BEA" w:rsidRPr="00C57B4E" w:rsidTr="0011481D">
        <w:tc>
          <w:tcPr>
            <w:tcW w:w="3097" w:type="pct"/>
            <w:gridSpan w:val="2"/>
          </w:tcPr>
          <w:p w:rsidR="00F27BEA" w:rsidRPr="00C57B4E" w:rsidRDefault="00F27BEA" w:rsidP="00FC3BC3">
            <w:pPr>
              <w:pStyle w:val="a3"/>
              <w:widowControl w:val="0"/>
              <w:numPr>
                <w:ilvl w:val="0"/>
                <w:numId w:val="3"/>
              </w:numPr>
              <w:spacing w:line="312" w:lineRule="auto"/>
              <w:rPr>
                <w:rFonts w:ascii="Times New Roman" w:hAnsi="Times New Roman" w:cs="Times New Roman"/>
                <w:sz w:val="24"/>
                <w:szCs w:val="24"/>
              </w:rPr>
            </w:pPr>
            <w:r w:rsidRPr="00C57B4E">
              <w:rPr>
                <w:rFonts w:ascii="Times New Roman" w:hAnsi="Times New Roman" w:cs="Times New Roman"/>
                <w:sz w:val="24"/>
                <w:szCs w:val="24"/>
              </w:rPr>
              <w:t>Незавершені капітальні інвестиції</w:t>
            </w:r>
          </w:p>
        </w:tc>
        <w:tc>
          <w:tcPr>
            <w:tcW w:w="1903" w:type="pct"/>
          </w:tcPr>
          <w:p w:rsidR="00F27BEA" w:rsidRPr="00C57B4E" w:rsidRDefault="00F27BEA" w:rsidP="00F27BEA">
            <w:pPr>
              <w:widowControl w:val="0"/>
              <w:spacing w:line="312" w:lineRule="auto"/>
              <w:ind w:firstLine="0"/>
              <w:rPr>
                <w:rStyle w:val="longtext"/>
                <w:rFonts w:ascii="Times New Roman" w:hAnsi="Times New Roman" w:cs="Times New Roman"/>
                <w:sz w:val="24"/>
                <w:szCs w:val="24"/>
              </w:rPr>
            </w:pPr>
            <w:r w:rsidRPr="00C57B4E">
              <w:rPr>
                <w:rStyle w:val="longtext"/>
                <w:rFonts w:ascii="Times New Roman" w:hAnsi="Times New Roman" w:cs="Times New Roman"/>
                <w:sz w:val="24"/>
                <w:szCs w:val="24"/>
              </w:rPr>
              <w:t>Поширюється</w:t>
            </w:r>
          </w:p>
        </w:tc>
      </w:tr>
    </w:tbl>
    <w:p w:rsidR="00F27BEA" w:rsidRPr="00C57B4E" w:rsidRDefault="00F27BEA" w:rsidP="00F27BEA">
      <w:pPr>
        <w:widowControl w:val="0"/>
        <w:ind w:firstLine="0"/>
        <w:rPr>
          <w:rStyle w:val="longtext"/>
          <w:rFonts w:ascii="Times New Roman" w:hAnsi="Times New Roman" w:cs="Times New Roman"/>
          <w:sz w:val="28"/>
          <w:szCs w:val="28"/>
        </w:rPr>
      </w:pPr>
    </w:p>
    <w:p w:rsidR="00372625" w:rsidRPr="00C57B4E" w:rsidRDefault="00F27BEA" w:rsidP="0093548F">
      <w:pPr>
        <w:widowControl w:val="0"/>
        <w:ind w:firstLine="709"/>
        <w:rPr>
          <w:rFonts w:ascii="Times New Roman" w:eastAsia="Times New Roman" w:hAnsi="Times New Roman" w:cs="Times New Roman"/>
          <w:sz w:val="28"/>
          <w:szCs w:val="28"/>
          <w:lang w:val="ru-RU" w:eastAsia="ru-RU"/>
        </w:rPr>
      </w:pPr>
      <w:r w:rsidRPr="00C57B4E">
        <w:rPr>
          <w:rStyle w:val="longtext"/>
          <w:rFonts w:ascii="Times New Roman" w:hAnsi="Times New Roman" w:cs="Times New Roman"/>
          <w:sz w:val="28"/>
          <w:szCs w:val="28"/>
        </w:rPr>
        <w:lastRenderedPageBreak/>
        <w:t>Отже, м</w:t>
      </w:r>
      <w:r w:rsidR="00372625" w:rsidRPr="00C57B4E">
        <w:rPr>
          <w:rStyle w:val="longtext"/>
          <w:rFonts w:ascii="Times New Roman" w:hAnsi="Times New Roman" w:cs="Times New Roman"/>
          <w:sz w:val="28"/>
          <w:szCs w:val="28"/>
        </w:rPr>
        <w:t xml:space="preserve">алоцінні необоротні матеріальні активи, тимчасові (нетитульні) споруди, інвентарна тара відносяться у склад основних засобів, тобто за міжнародними стандартами склад основних засобів є значно ширшим. Такий же принцип формування основних засобів як складу всіх необоротних матеріальних активів діє в таких країнах, як Швейцарія, США, Росія, Республіка Молдова. Однак ця відмінність впливає більшою мірою на організацію обліку, ніж на інформацію, яка групується для відображення основних засобів у звітності. Як відомо, </w:t>
      </w:r>
      <w:r w:rsidR="00420EEA" w:rsidRPr="00C57B4E">
        <w:rPr>
          <w:rStyle w:val="longtext"/>
          <w:rFonts w:ascii="Times New Roman" w:hAnsi="Times New Roman" w:cs="Times New Roman"/>
          <w:sz w:val="28"/>
          <w:szCs w:val="28"/>
        </w:rPr>
        <w:t>Н</w:t>
      </w:r>
      <w:r w:rsidR="00372625" w:rsidRPr="00C57B4E">
        <w:rPr>
          <w:rStyle w:val="longtext"/>
          <w:rFonts w:ascii="Times New Roman" w:hAnsi="Times New Roman" w:cs="Times New Roman"/>
          <w:sz w:val="28"/>
          <w:szCs w:val="28"/>
        </w:rPr>
        <w:t xml:space="preserve">(С)БО </w:t>
      </w:r>
      <w:r w:rsidR="00420EEA" w:rsidRPr="00C57B4E">
        <w:rPr>
          <w:rStyle w:val="longtext"/>
          <w:rFonts w:ascii="Times New Roman" w:hAnsi="Times New Roman" w:cs="Times New Roman"/>
          <w:sz w:val="28"/>
          <w:szCs w:val="28"/>
        </w:rPr>
        <w:t>1</w:t>
      </w:r>
      <w:r w:rsidR="00372625" w:rsidRPr="00C57B4E">
        <w:rPr>
          <w:rStyle w:val="longtext"/>
          <w:rFonts w:ascii="Times New Roman" w:hAnsi="Times New Roman" w:cs="Times New Roman"/>
          <w:sz w:val="28"/>
          <w:szCs w:val="28"/>
        </w:rPr>
        <w:t xml:space="preserve"> в склад статті </w:t>
      </w:r>
      <w:r w:rsidR="00420EEA" w:rsidRPr="00C57B4E">
        <w:rPr>
          <w:rStyle w:val="longtext"/>
          <w:rFonts w:ascii="Times New Roman" w:hAnsi="Times New Roman" w:cs="Times New Roman"/>
          <w:sz w:val="28"/>
          <w:szCs w:val="28"/>
        </w:rPr>
        <w:t>б</w:t>
      </w:r>
      <w:r w:rsidR="00372625" w:rsidRPr="00C57B4E">
        <w:rPr>
          <w:rStyle w:val="longtext"/>
          <w:rFonts w:ascii="Times New Roman" w:hAnsi="Times New Roman" w:cs="Times New Roman"/>
          <w:sz w:val="28"/>
          <w:szCs w:val="28"/>
        </w:rPr>
        <w:t xml:space="preserve">алансу </w:t>
      </w:r>
      <w:r w:rsidR="00420EEA" w:rsidRPr="00C57B4E">
        <w:rPr>
          <w:rStyle w:val="longtext"/>
          <w:rFonts w:ascii="Times New Roman" w:hAnsi="Times New Roman" w:cs="Times New Roman"/>
          <w:sz w:val="28"/>
          <w:szCs w:val="28"/>
        </w:rPr>
        <w:t xml:space="preserve">(звіту про фінансовий стан) </w:t>
      </w:r>
      <w:r w:rsidR="0093548F" w:rsidRPr="00C57B4E">
        <w:rPr>
          <w:rStyle w:val="longtext"/>
          <w:rFonts w:ascii="Times New Roman" w:hAnsi="Times New Roman" w:cs="Times New Roman"/>
          <w:sz w:val="28"/>
          <w:szCs w:val="28"/>
        </w:rPr>
        <w:t>«Основні засоби»</w:t>
      </w:r>
      <w:r w:rsidR="00420EEA" w:rsidRPr="00C57B4E">
        <w:rPr>
          <w:rStyle w:val="longtext"/>
          <w:rFonts w:ascii="Times New Roman" w:hAnsi="Times New Roman" w:cs="Times New Roman"/>
          <w:sz w:val="28"/>
          <w:szCs w:val="28"/>
        </w:rPr>
        <w:t xml:space="preserve"> </w:t>
      </w:r>
      <w:r w:rsidR="0093548F" w:rsidRPr="00C57B4E">
        <w:rPr>
          <w:rStyle w:val="longtext"/>
          <w:rFonts w:ascii="Times New Roman" w:hAnsi="Times New Roman" w:cs="Times New Roman"/>
          <w:sz w:val="28"/>
          <w:szCs w:val="28"/>
        </w:rPr>
        <w:t xml:space="preserve">(р. 1010) </w:t>
      </w:r>
      <w:r w:rsidR="00420EEA" w:rsidRPr="00C57B4E">
        <w:rPr>
          <w:rFonts w:ascii="Times New Roman" w:eastAsia="Times New Roman" w:hAnsi="Times New Roman" w:cs="Times New Roman"/>
          <w:sz w:val="28"/>
          <w:szCs w:val="28"/>
          <w:lang w:eastAsia="ru-RU"/>
        </w:rPr>
        <w:t>відображаються</w:t>
      </w:r>
      <w:r w:rsidR="0093548F" w:rsidRPr="00C57B4E">
        <w:rPr>
          <w:rFonts w:ascii="Times New Roman" w:eastAsia="Times New Roman" w:hAnsi="Times New Roman" w:cs="Times New Roman"/>
          <w:sz w:val="28"/>
          <w:szCs w:val="28"/>
          <w:lang w:eastAsia="ru-RU"/>
        </w:rPr>
        <w:t>:</w:t>
      </w:r>
      <w:r w:rsidR="00372625" w:rsidRPr="00C57B4E">
        <w:rPr>
          <w:rFonts w:ascii="Times New Roman" w:eastAsia="Times New Roman" w:hAnsi="Times New Roman" w:cs="Times New Roman"/>
          <w:sz w:val="28"/>
          <w:szCs w:val="28"/>
          <w:lang w:eastAsia="ru-RU"/>
        </w:rPr>
        <w:t xml:space="preserve"> </w:t>
      </w:r>
      <w:r w:rsidR="0093548F" w:rsidRPr="00C57B4E">
        <w:rPr>
          <w:rFonts w:ascii="Times New Roman" w:eastAsia="Times New Roman" w:hAnsi="Times New Roman" w:cs="Times New Roman"/>
          <w:sz w:val="28"/>
          <w:szCs w:val="28"/>
          <w:lang w:eastAsia="ru-RU"/>
        </w:rPr>
        <w:t>«</w:t>
      </w:r>
      <w:r w:rsidR="00372625" w:rsidRPr="00C57B4E">
        <w:rPr>
          <w:rFonts w:ascii="Times New Roman" w:eastAsia="Times New Roman" w:hAnsi="Times New Roman" w:cs="Times New Roman"/>
          <w:sz w:val="28"/>
          <w:szCs w:val="28"/>
          <w:lang w:eastAsia="ru-RU"/>
        </w:rPr>
        <w:t>власн</w:t>
      </w:r>
      <w:r w:rsidR="00420EEA" w:rsidRPr="00C57B4E">
        <w:rPr>
          <w:rFonts w:ascii="Times New Roman" w:eastAsia="Times New Roman" w:hAnsi="Times New Roman" w:cs="Times New Roman"/>
          <w:sz w:val="28"/>
          <w:szCs w:val="28"/>
          <w:lang w:eastAsia="ru-RU"/>
        </w:rPr>
        <w:t>і</w:t>
      </w:r>
      <w:r w:rsidR="00372625" w:rsidRPr="00C57B4E">
        <w:rPr>
          <w:rFonts w:ascii="Times New Roman" w:eastAsia="Times New Roman" w:hAnsi="Times New Roman" w:cs="Times New Roman"/>
          <w:sz w:val="28"/>
          <w:szCs w:val="28"/>
          <w:lang w:eastAsia="ru-RU"/>
        </w:rPr>
        <w:t xml:space="preserve"> та отриман</w:t>
      </w:r>
      <w:r w:rsidR="00420EEA" w:rsidRPr="00C57B4E">
        <w:rPr>
          <w:rFonts w:ascii="Times New Roman" w:eastAsia="Times New Roman" w:hAnsi="Times New Roman" w:cs="Times New Roman"/>
          <w:sz w:val="28"/>
          <w:szCs w:val="28"/>
          <w:lang w:eastAsia="ru-RU"/>
        </w:rPr>
        <w:t>і</w:t>
      </w:r>
      <w:r w:rsidR="00372625" w:rsidRPr="00C57B4E">
        <w:rPr>
          <w:rFonts w:ascii="Times New Roman" w:eastAsia="Times New Roman" w:hAnsi="Times New Roman" w:cs="Times New Roman"/>
          <w:sz w:val="28"/>
          <w:szCs w:val="28"/>
          <w:lang w:eastAsia="ru-RU"/>
        </w:rPr>
        <w:t xml:space="preserve"> на умовах фінансового лізингу об</w:t>
      </w:r>
      <w:r w:rsidR="006C727A" w:rsidRPr="00C57B4E">
        <w:rPr>
          <w:rFonts w:ascii="Times New Roman" w:eastAsia="Times New Roman" w:hAnsi="Times New Roman" w:cs="Times New Roman"/>
          <w:sz w:val="28"/>
          <w:szCs w:val="28"/>
          <w:lang w:eastAsia="ru-RU"/>
        </w:rPr>
        <w:t>’</w:t>
      </w:r>
      <w:r w:rsidR="00372625" w:rsidRPr="00C57B4E">
        <w:rPr>
          <w:rFonts w:ascii="Times New Roman" w:eastAsia="Times New Roman" w:hAnsi="Times New Roman" w:cs="Times New Roman"/>
          <w:sz w:val="28"/>
          <w:szCs w:val="28"/>
          <w:lang w:eastAsia="ru-RU"/>
        </w:rPr>
        <w:t>єкт</w:t>
      </w:r>
      <w:r w:rsidR="00420EEA" w:rsidRPr="00C57B4E">
        <w:rPr>
          <w:rFonts w:ascii="Times New Roman" w:eastAsia="Times New Roman" w:hAnsi="Times New Roman" w:cs="Times New Roman"/>
          <w:sz w:val="28"/>
          <w:szCs w:val="28"/>
          <w:lang w:eastAsia="ru-RU"/>
        </w:rPr>
        <w:t>и</w:t>
      </w:r>
      <w:r w:rsidR="00372625" w:rsidRPr="00C57B4E">
        <w:rPr>
          <w:rFonts w:ascii="Times New Roman" w:eastAsia="Times New Roman" w:hAnsi="Times New Roman" w:cs="Times New Roman"/>
          <w:sz w:val="28"/>
          <w:szCs w:val="28"/>
          <w:lang w:eastAsia="ru-RU"/>
        </w:rPr>
        <w:t xml:space="preserve">, </w:t>
      </w:r>
      <w:r w:rsidR="0093548F" w:rsidRPr="00C57B4E">
        <w:rPr>
          <w:rFonts w:ascii="Times New Roman" w:eastAsia="Times New Roman" w:hAnsi="Times New Roman" w:cs="Times New Roman"/>
          <w:sz w:val="28"/>
          <w:szCs w:val="28"/>
          <w:lang w:eastAsia="ru-RU"/>
        </w:rPr>
        <w:t>а</w:t>
      </w:r>
      <w:r w:rsidR="00372625" w:rsidRPr="00C57B4E">
        <w:rPr>
          <w:rFonts w:ascii="Times New Roman" w:eastAsia="Times New Roman" w:hAnsi="Times New Roman" w:cs="Times New Roman"/>
          <w:sz w:val="28"/>
          <w:szCs w:val="28"/>
          <w:lang w:eastAsia="ru-RU"/>
        </w:rPr>
        <w:t xml:space="preserve"> також </w:t>
      </w:r>
      <w:r w:rsidR="0093548F" w:rsidRPr="00C57B4E">
        <w:rPr>
          <w:rFonts w:ascii="Times New Roman" w:eastAsia="Times New Roman" w:hAnsi="Times New Roman" w:cs="Times New Roman"/>
          <w:sz w:val="28"/>
          <w:szCs w:val="28"/>
          <w:lang w:eastAsia="ru-RU"/>
        </w:rPr>
        <w:t>в</w:t>
      </w:r>
      <w:r w:rsidR="00372625" w:rsidRPr="00C57B4E">
        <w:rPr>
          <w:rFonts w:ascii="Times New Roman" w:eastAsia="Times New Roman" w:hAnsi="Times New Roman" w:cs="Times New Roman"/>
          <w:sz w:val="28"/>
          <w:szCs w:val="28"/>
          <w:lang w:eastAsia="ru-RU"/>
        </w:rPr>
        <w:t>артість інших необоротних матеріальних активів</w:t>
      </w:r>
      <w:r w:rsidR="0093548F" w:rsidRPr="00C57B4E">
        <w:rPr>
          <w:rFonts w:ascii="Times New Roman" w:eastAsia="Times New Roman" w:hAnsi="Times New Roman" w:cs="Times New Roman"/>
          <w:sz w:val="28"/>
          <w:szCs w:val="28"/>
          <w:lang w:eastAsia="ru-RU"/>
        </w:rPr>
        <w:t xml:space="preserve">» </w:t>
      </w:r>
      <w:r w:rsidR="0093548F" w:rsidRPr="00C57B4E">
        <w:rPr>
          <w:rFonts w:ascii="Times New Roman" w:eastAsia="Times New Roman" w:hAnsi="Times New Roman" w:cs="Times New Roman"/>
          <w:sz w:val="28"/>
          <w:szCs w:val="28"/>
          <w:lang w:val="ru-RU" w:eastAsia="ru-RU"/>
        </w:rPr>
        <w:t>[</w:t>
      </w:r>
      <w:r w:rsidR="00B16C63">
        <w:rPr>
          <w:rFonts w:ascii="Times New Roman" w:eastAsia="Times New Roman" w:hAnsi="Times New Roman" w:cs="Times New Roman"/>
          <w:sz w:val="28"/>
          <w:szCs w:val="28"/>
          <w:lang w:val="ru-RU" w:eastAsia="ru-RU"/>
        </w:rPr>
        <w:t>64</w:t>
      </w:r>
      <w:r w:rsidR="0093548F" w:rsidRPr="00C57B4E">
        <w:rPr>
          <w:rFonts w:ascii="Times New Roman" w:eastAsia="Times New Roman" w:hAnsi="Times New Roman" w:cs="Times New Roman"/>
          <w:sz w:val="28"/>
          <w:szCs w:val="28"/>
          <w:lang w:val="ru-RU" w:eastAsia="ru-RU"/>
        </w:rPr>
        <w:t>]</w:t>
      </w:r>
      <w:r w:rsidR="00372625" w:rsidRPr="00C57B4E">
        <w:rPr>
          <w:rFonts w:ascii="Times New Roman" w:eastAsia="Times New Roman" w:hAnsi="Times New Roman" w:cs="Times New Roman"/>
          <w:sz w:val="28"/>
          <w:szCs w:val="28"/>
          <w:lang w:eastAsia="ru-RU"/>
        </w:rPr>
        <w:t>.</w:t>
      </w:r>
    </w:p>
    <w:p w:rsidR="00FB63AA" w:rsidRPr="00C57B4E" w:rsidRDefault="00FB63AA" w:rsidP="00FB63AA">
      <w:pPr>
        <w:ind w:firstLine="709"/>
        <w:rPr>
          <w:rFonts w:ascii="Times New Roman" w:hAnsi="Times New Roman" w:cs="Times New Roman"/>
          <w:sz w:val="28"/>
          <w:szCs w:val="28"/>
        </w:rPr>
      </w:pPr>
      <w:r w:rsidRPr="00C57B4E">
        <w:rPr>
          <w:rFonts w:ascii="Times New Roman" w:hAnsi="Times New Roman" w:cs="Times New Roman"/>
          <w:sz w:val="28"/>
          <w:szCs w:val="28"/>
        </w:rPr>
        <w:t>Варто відзначити, що Примітки до фінансової звітності мають більш детально висвітлювати інформацію про переоцінку та базу, що була застосована для оцінки на дату балансу (табл. 1.3).</w:t>
      </w:r>
    </w:p>
    <w:p w:rsidR="00FB63AA" w:rsidRPr="00C57B4E" w:rsidRDefault="00FB63AA" w:rsidP="00FB63AA">
      <w:pPr>
        <w:ind w:firstLine="709"/>
        <w:jc w:val="right"/>
        <w:rPr>
          <w:rFonts w:ascii="Times New Roman" w:hAnsi="Times New Roman" w:cs="Times New Roman"/>
          <w:sz w:val="28"/>
          <w:szCs w:val="28"/>
        </w:rPr>
      </w:pPr>
      <w:r w:rsidRPr="00C57B4E">
        <w:rPr>
          <w:rFonts w:ascii="Times New Roman" w:hAnsi="Times New Roman" w:cs="Times New Roman"/>
          <w:sz w:val="28"/>
          <w:szCs w:val="28"/>
        </w:rPr>
        <w:t>Таблиця 1.3</w:t>
      </w:r>
    </w:p>
    <w:p w:rsidR="00FB63AA" w:rsidRPr="00C57B4E" w:rsidRDefault="00FB63AA" w:rsidP="00FB63AA">
      <w:pPr>
        <w:ind w:firstLine="0"/>
        <w:jc w:val="center"/>
        <w:rPr>
          <w:rFonts w:ascii="Times New Roman" w:hAnsi="Times New Roman" w:cs="Times New Roman"/>
          <w:sz w:val="28"/>
          <w:szCs w:val="28"/>
          <w:lang w:val="ru-RU"/>
        </w:rPr>
      </w:pPr>
      <w:r w:rsidRPr="00C57B4E">
        <w:rPr>
          <w:rFonts w:ascii="Times New Roman" w:hAnsi="Times New Roman" w:cs="Times New Roman"/>
          <w:sz w:val="28"/>
          <w:szCs w:val="28"/>
        </w:rPr>
        <w:t xml:space="preserve">Інформація про переоцінку основних засобів у примітках до фінансової звітності </w:t>
      </w:r>
      <w:r w:rsidRPr="00C57B4E">
        <w:rPr>
          <w:rFonts w:ascii="Times New Roman" w:hAnsi="Times New Roman" w:cs="Times New Roman"/>
          <w:sz w:val="28"/>
          <w:szCs w:val="28"/>
          <w:lang w:val="ru-RU"/>
        </w:rPr>
        <w:t>[</w:t>
      </w:r>
      <w:r w:rsidR="00B16C63">
        <w:rPr>
          <w:rFonts w:ascii="Times New Roman" w:hAnsi="Times New Roman" w:cs="Times New Roman"/>
          <w:sz w:val="28"/>
          <w:szCs w:val="28"/>
        </w:rPr>
        <w:t>50; 65</w:t>
      </w:r>
      <w:r w:rsidRPr="00C57B4E">
        <w:rPr>
          <w:rFonts w:ascii="Times New Roman" w:hAnsi="Times New Roman" w:cs="Times New Roman"/>
          <w:sz w:val="28"/>
          <w:szCs w:val="28"/>
          <w:lang w:val="ru-RU"/>
        </w:rPr>
        <w:t>]</w:t>
      </w:r>
    </w:p>
    <w:tbl>
      <w:tblPr>
        <w:tblStyle w:val="a5"/>
        <w:tblW w:w="5000" w:type="pct"/>
        <w:tblLook w:val="04A0" w:firstRow="1" w:lastRow="0" w:firstColumn="1" w:lastColumn="0" w:noHBand="0" w:noVBand="1"/>
      </w:tblPr>
      <w:tblGrid>
        <w:gridCol w:w="6770"/>
        <w:gridCol w:w="1275"/>
        <w:gridCol w:w="144"/>
        <w:gridCol w:w="1382"/>
      </w:tblGrid>
      <w:tr w:rsidR="00FB63AA" w:rsidRPr="00C57B4E" w:rsidTr="004B76B7">
        <w:tc>
          <w:tcPr>
            <w:tcW w:w="3537" w:type="pct"/>
            <w:shd w:val="clear" w:color="auto" w:fill="808080" w:themeFill="background1" w:themeFillShade="80"/>
            <w:vAlign w:val="center"/>
          </w:tcPr>
          <w:p w:rsidR="00FB63AA" w:rsidRPr="00C57B4E" w:rsidRDefault="00FB63AA" w:rsidP="004B76B7">
            <w:pPr>
              <w:widowControl w:val="0"/>
              <w:spacing w:before="120" w:after="120" w:line="312" w:lineRule="auto"/>
              <w:ind w:firstLine="0"/>
              <w:jc w:val="center"/>
              <w:rPr>
                <w:rFonts w:ascii="Times New Roman" w:hAnsi="Times New Roman" w:cs="Times New Roman"/>
                <w:b/>
                <w:sz w:val="24"/>
                <w:szCs w:val="24"/>
              </w:rPr>
            </w:pPr>
            <w:r w:rsidRPr="00C57B4E">
              <w:rPr>
                <w:rFonts w:ascii="Times New Roman" w:hAnsi="Times New Roman" w:cs="Times New Roman"/>
                <w:b/>
                <w:sz w:val="24"/>
                <w:szCs w:val="24"/>
              </w:rPr>
              <w:t>Зміст інформації</w:t>
            </w:r>
          </w:p>
        </w:tc>
        <w:tc>
          <w:tcPr>
            <w:tcW w:w="666" w:type="pct"/>
            <w:shd w:val="clear" w:color="auto" w:fill="808080" w:themeFill="background1" w:themeFillShade="80"/>
            <w:vAlign w:val="center"/>
          </w:tcPr>
          <w:p w:rsidR="00FB63AA" w:rsidRPr="00C57B4E" w:rsidRDefault="00FB63AA" w:rsidP="004B76B7">
            <w:pPr>
              <w:widowControl w:val="0"/>
              <w:spacing w:before="120" w:after="120" w:line="312" w:lineRule="auto"/>
              <w:ind w:firstLine="0"/>
              <w:jc w:val="center"/>
              <w:rPr>
                <w:rFonts w:ascii="Times New Roman" w:hAnsi="Times New Roman" w:cs="Times New Roman"/>
                <w:b/>
                <w:sz w:val="24"/>
                <w:szCs w:val="24"/>
              </w:rPr>
            </w:pPr>
            <w:r w:rsidRPr="00C57B4E">
              <w:rPr>
                <w:rFonts w:ascii="Times New Roman" w:hAnsi="Times New Roman" w:cs="Times New Roman"/>
                <w:b/>
                <w:sz w:val="24"/>
                <w:szCs w:val="24"/>
              </w:rPr>
              <w:t>МСБО</w:t>
            </w:r>
            <w:r w:rsidR="004B76B7" w:rsidRPr="00C57B4E">
              <w:rPr>
                <w:rFonts w:ascii="Times New Roman" w:hAnsi="Times New Roman" w:cs="Times New Roman"/>
                <w:b/>
                <w:sz w:val="24"/>
                <w:szCs w:val="24"/>
              </w:rPr>
              <w:t xml:space="preserve"> </w:t>
            </w:r>
            <w:r w:rsidRPr="00C57B4E">
              <w:rPr>
                <w:rFonts w:ascii="Times New Roman" w:hAnsi="Times New Roman" w:cs="Times New Roman"/>
                <w:b/>
                <w:sz w:val="24"/>
                <w:szCs w:val="24"/>
              </w:rPr>
              <w:t>16</w:t>
            </w:r>
          </w:p>
        </w:tc>
        <w:tc>
          <w:tcPr>
            <w:tcW w:w="797" w:type="pct"/>
            <w:gridSpan w:val="2"/>
            <w:shd w:val="clear" w:color="auto" w:fill="808080" w:themeFill="background1" w:themeFillShade="80"/>
            <w:vAlign w:val="center"/>
          </w:tcPr>
          <w:p w:rsidR="00FB63AA" w:rsidRPr="00C57B4E" w:rsidRDefault="00FB63AA" w:rsidP="004B76B7">
            <w:pPr>
              <w:widowControl w:val="0"/>
              <w:spacing w:before="120" w:after="120" w:line="312" w:lineRule="auto"/>
              <w:ind w:firstLine="0"/>
              <w:jc w:val="center"/>
              <w:rPr>
                <w:rFonts w:ascii="Times New Roman" w:hAnsi="Times New Roman" w:cs="Times New Roman"/>
                <w:b/>
                <w:sz w:val="24"/>
                <w:szCs w:val="24"/>
              </w:rPr>
            </w:pPr>
            <w:r w:rsidRPr="00C57B4E">
              <w:rPr>
                <w:rFonts w:ascii="Times New Roman" w:hAnsi="Times New Roman" w:cs="Times New Roman"/>
                <w:b/>
                <w:sz w:val="24"/>
                <w:szCs w:val="24"/>
              </w:rPr>
              <w:t>НП(С)БО 7</w:t>
            </w:r>
          </w:p>
        </w:tc>
      </w:tr>
      <w:tr w:rsidR="00FB63AA" w:rsidRPr="00C57B4E" w:rsidTr="004B76B7">
        <w:tc>
          <w:tcPr>
            <w:tcW w:w="3537" w:type="pct"/>
            <w:vAlign w:val="center"/>
          </w:tcPr>
          <w:p w:rsidR="00FB63AA" w:rsidRPr="00C57B4E" w:rsidRDefault="00FB63AA" w:rsidP="004B76B7">
            <w:pPr>
              <w:widowControl w:val="0"/>
              <w:spacing w:line="312"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1. База, застосована для переоцінки</w:t>
            </w:r>
          </w:p>
        </w:tc>
        <w:tc>
          <w:tcPr>
            <w:tcW w:w="741" w:type="pct"/>
            <w:gridSpan w:val="2"/>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c>
          <w:tcPr>
            <w:tcW w:w="722" w:type="pct"/>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r>
      <w:tr w:rsidR="00FB63AA" w:rsidRPr="00C57B4E" w:rsidTr="004B76B7">
        <w:tc>
          <w:tcPr>
            <w:tcW w:w="3537" w:type="pct"/>
            <w:vAlign w:val="center"/>
          </w:tcPr>
          <w:p w:rsidR="00FB63AA" w:rsidRPr="00C57B4E" w:rsidRDefault="00FB63AA" w:rsidP="004B76B7">
            <w:pPr>
              <w:widowControl w:val="0"/>
              <w:spacing w:line="312"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2. Дати чинності переоцінки</w:t>
            </w:r>
          </w:p>
        </w:tc>
        <w:tc>
          <w:tcPr>
            <w:tcW w:w="741" w:type="pct"/>
            <w:gridSpan w:val="2"/>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c>
          <w:tcPr>
            <w:tcW w:w="722" w:type="pct"/>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r>
      <w:tr w:rsidR="00FB63AA" w:rsidRPr="00C57B4E" w:rsidTr="004B76B7">
        <w:tc>
          <w:tcPr>
            <w:tcW w:w="3537" w:type="pct"/>
            <w:vAlign w:val="center"/>
          </w:tcPr>
          <w:p w:rsidR="00FB63AA" w:rsidRPr="00C57B4E" w:rsidRDefault="00FB63AA" w:rsidP="004B76B7">
            <w:pPr>
              <w:widowControl w:val="0"/>
              <w:spacing w:line="312"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3. Залучення незалежного оцінювача</w:t>
            </w:r>
          </w:p>
        </w:tc>
        <w:tc>
          <w:tcPr>
            <w:tcW w:w="741" w:type="pct"/>
            <w:gridSpan w:val="2"/>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c>
          <w:tcPr>
            <w:tcW w:w="722" w:type="pct"/>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r>
      <w:tr w:rsidR="00FB63AA" w:rsidRPr="00C57B4E" w:rsidTr="004B76B7">
        <w:tc>
          <w:tcPr>
            <w:tcW w:w="3537" w:type="pct"/>
            <w:vAlign w:val="center"/>
          </w:tcPr>
          <w:p w:rsidR="00FB63AA" w:rsidRPr="00C57B4E" w:rsidRDefault="00FB63AA" w:rsidP="004B76B7">
            <w:pPr>
              <w:widowControl w:val="0"/>
              <w:spacing w:line="312"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 xml:space="preserve">4. Сутність будь-яких показників, що їх застосовували </w:t>
            </w:r>
          </w:p>
          <w:p w:rsidR="00FB63AA" w:rsidRPr="00C57B4E" w:rsidRDefault="00FB63AA" w:rsidP="004B76B7">
            <w:pPr>
              <w:widowControl w:val="0"/>
              <w:spacing w:line="312"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для визначення відновленої вартості</w:t>
            </w:r>
          </w:p>
        </w:tc>
        <w:tc>
          <w:tcPr>
            <w:tcW w:w="741" w:type="pct"/>
            <w:gridSpan w:val="2"/>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c>
          <w:tcPr>
            <w:tcW w:w="722" w:type="pct"/>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r>
      <w:tr w:rsidR="00FB63AA" w:rsidRPr="00C57B4E" w:rsidTr="004B76B7">
        <w:tc>
          <w:tcPr>
            <w:tcW w:w="3537" w:type="pct"/>
            <w:vAlign w:val="center"/>
          </w:tcPr>
          <w:p w:rsidR="00FB63AA" w:rsidRPr="00C57B4E" w:rsidRDefault="00FB63AA" w:rsidP="004B76B7">
            <w:pPr>
              <w:widowControl w:val="0"/>
              <w:spacing w:line="312"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5. Балансова вартість кожного класу основних засобів, що була б включена до фінансових звітів у разі відображення активів за базовим підходом</w:t>
            </w:r>
          </w:p>
        </w:tc>
        <w:tc>
          <w:tcPr>
            <w:tcW w:w="741" w:type="pct"/>
            <w:gridSpan w:val="2"/>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c>
          <w:tcPr>
            <w:tcW w:w="722" w:type="pct"/>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r>
      <w:tr w:rsidR="00FB63AA" w:rsidRPr="00C57B4E" w:rsidTr="004B76B7">
        <w:tc>
          <w:tcPr>
            <w:tcW w:w="3537" w:type="pct"/>
            <w:vAlign w:val="center"/>
          </w:tcPr>
          <w:p w:rsidR="00FB63AA" w:rsidRPr="00C57B4E" w:rsidRDefault="00FB63AA" w:rsidP="004B76B7">
            <w:pPr>
              <w:widowControl w:val="0"/>
              <w:spacing w:line="312"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6. Дооцінки, що вказують на зміни протягом звітного періоду будь-яких обмежень щодо розподілення залишку серед акціонерів</w:t>
            </w:r>
          </w:p>
        </w:tc>
        <w:tc>
          <w:tcPr>
            <w:tcW w:w="741" w:type="pct"/>
            <w:gridSpan w:val="2"/>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c>
          <w:tcPr>
            <w:tcW w:w="722" w:type="pct"/>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r>
      <w:tr w:rsidR="00FB63AA" w:rsidRPr="00C57B4E" w:rsidTr="004B76B7">
        <w:tc>
          <w:tcPr>
            <w:tcW w:w="3537" w:type="pct"/>
            <w:vAlign w:val="center"/>
          </w:tcPr>
          <w:p w:rsidR="00FB63AA" w:rsidRPr="00C57B4E" w:rsidRDefault="00FB63AA" w:rsidP="004B76B7">
            <w:pPr>
              <w:widowControl w:val="0"/>
              <w:spacing w:line="312"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7. Сума зміни первісної (переоціненої) вартості та зносу основних засобів у результаті переоцінки</w:t>
            </w:r>
          </w:p>
        </w:tc>
        <w:tc>
          <w:tcPr>
            <w:tcW w:w="741" w:type="pct"/>
            <w:gridSpan w:val="2"/>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c>
          <w:tcPr>
            <w:tcW w:w="722" w:type="pct"/>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r>
      <w:tr w:rsidR="00FB63AA" w:rsidRPr="00C57B4E" w:rsidTr="004B76B7">
        <w:tc>
          <w:tcPr>
            <w:tcW w:w="3537" w:type="pct"/>
            <w:vAlign w:val="center"/>
          </w:tcPr>
          <w:p w:rsidR="00FB63AA" w:rsidRPr="00C57B4E" w:rsidRDefault="00FB63AA" w:rsidP="004B76B7">
            <w:pPr>
              <w:widowControl w:val="0"/>
              <w:spacing w:line="312"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 xml:space="preserve">8. Інформація про зміни розміру додаткового капіталу </w:t>
            </w:r>
          </w:p>
          <w:p w:rsidR="00FB63AA" w:rsidRPr="00C57B4E" w:rsidRDefault="00FB63AA" w:rsidP="004B76B7">
            <w:pPr>
              <w:widowControl w:val="0"/>
              <w:spacing w:line="312"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в результаті переоцінки основних засобів</w:t>
            </w:r>
          </w:p>
        </w:tc>
        <w:tc>
          <w:tcPr>
            <w:tcW w:w="741" w:type="pct"/>
            <w:gridSpan w:val="2"/>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c>
          <w:tcPr>
            <w:tcW w:w="722" w:type="pct"/>
            <w:vAlign w:val="center"/>
          </w:tcPr>
          <w:p w:rsidR="00FB63AA" w:rsidRPr="00C57B4E" w:rsidRDefault="00FB63AA" w:rsidP="004B76B7">
            <w:pPr>
              <w:widowControl w:val="0"/>
              <w:spacing w:line="312"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w:t>
            </w:r>
          </w:p>
        </w:tc>
      </w:tr>
    </w:tbl>
    <w:p w:rsidR="00372625" w:rsidRPr="00C57B4E" w:rsidRDefault="00F27BEA" w:rsidP="00943534">
      <w:pPr>
        <w:widowControl w:val="0"/>
        <w:ind w:firstLine="709"/>
        <w:rPr>
          <w:rStyle w:val="longtext"/>
          <w:rFonts w:ascii="Times New Roman" w:hAnsi="Times New Roman" w:cs="Times New Roman"/>
          <w:sz w:val="28"/>
          <w:szCs w:val="28"/>
        </w:rPr>
      </w:pPr>
      <w:r w:rsidRPr="00C57B4E">
        <w:rPr>
          <w:rStyle w:val="longtext"/>
          <w:rFonts w:ascii="Times New Roman" w:hAnsi="Times New Roman" w:cs="Times New Roman"/>
          <w:sz w:val="28"/>
          <w:szCs w:val="28"/>
        </w:rPr>
        <w:lastRenderedPageBreak/>
        <w:t xml:space="preserve">Згідно з національними положеннями спірним питанням є визнання певного роду основних засобів, таких як будівлі, споруди, устаткування, які придбані з метою підвищення екологічної безпеки та </w:t>
      </w:r>
      <w:r w:rsidR="00E61D3A" w:rsidRPr="00C57B4E">
        <w:rPr>
          <w:rStyle w:val="longtext"/>
          <w:rFonts w:ascii="Times New Roman" w:hAnsi="Times New Roman" w:cs="Times New Roman"/>
          <w:sz w:val="28"/>
          <w:szCs w:val="28"/>
        </w:rPr>
        <w:t xml:space="preserve">забезпечення </w:t>
      </w:r>
      <w:r w:rsidRPr="00C57B4E">
        <w:rPr>
          <w:rStyle w:val="longtext"/>
          <w:rFonts w:ascii="Times New Roman" w:hAnsi="Times New Roman" w:cs="Times New Roman"/>
          <w:sz w:val="28"/>
          <w:szCs w:val="28"/>
        </w:rPr>
        <w:t xml:space="preserve">охорони навколишнього сфери, </w:t>
      </w:r>
      <w:r w:rsidR="00E61D3A" w:rsidRPr="00C57B4E">
        <w:rPr>
          <w:rStyle w:val="longtext"/>
          <w:rFonts w:ascii="Times New Roman" w:hAnsi="Times New Roman" w:cs="Times New Roman"/>
          <w:sz w:val="28"/>
          <w:szCs w:val="28"/>
        </w:rPr>
        <w:t xml:space="preserve">оскільки ці об’єкти, </w:t>
      </w:r>
      <w:r w:rsidRPr="00C57B4E">
        <w:rPr>
          <w:rStyle w:val="longtext"/>
          <w:rFonts w:ascii="Times New Roman" w:hAnsi="Times New Roman" w:cs="Times New Roman"/>
          <w:sz w:val="28"/>
          <w:szCs w:val="28"/>
        </w:rPr>
        <w:t xml:space="preserve">зазвичай, не приносять </w:t>
      </w:r>
      <w:r w:rsidR="00E61D3A" w:rsidRPr="00C57B4E">
        <w:rPr>
          <w:rStyle w:val="longtext"/>
          <w:rFonts w:ascii="Times New Roman" w:hAnsi="Times New Roman" w:cs="Times New Roman"/>
          <w:sz w:val="28"/>
          <w:szCs w:val="28"/>
        </w:rPr>
        <w:t xml:space="preserve">прямих </w:t>
      </w:r>
      <w:r w:rsidRPr="00C57B4E">
        <w:rPr>
          <w:rStyle w:val="longtext"/>
          <w:rFonts w:ascii="Times New Roman" w:hAnsi="Times New Roman" w:cs="Times New Roman"/>
          <w:sz w:val="28"/>
          <w:szCs w:val="28"/>
        </w:rPr>
        <w:t xml:space="preserve">економічних вигод, </w:t>
      </w:r>
      <w:r w:rsidR="00E61D3A" w:rsidRPr="00C57B4E">
        <w:rPr>
          <w:rStyle w:val="longtext"/>
          <w:rFonts w:ascii="Times New Roman" w:hAnsi="Times New Roman" w:cs="Times New Roman"/>
          <w:sz w:val="28"/>
          <w:szCs w:val="28"/>
        </w:rPr>
        <w:t xml:space="preserve">хоча опосередковано </w:t>
      </w:r>
      <w:r w:rsidRPr="00C57B4E">
        <w:rPr>
          <w:rStyle w:val="longtext"/>
          <w:rFonts w:ascii="Times New Roman" w:hAnsi="Times New Roman" w:cs="Times New Roman"/>
          <w:sz w:val="28"/>
          <w:szCs w:val="28"/>
        </w:rPr>
        <w:t xml:space="preserve">сприяють отриманню додаткової вигоди </w:t>
      </w:r>
      <w:r w:rsidR="00E61D3A" w:rsidRPr="00C57B4E">
        <w:rPr>
          <w:rStyle w:val="longtext"/>
          <w:rFonts w:ascii="Times New Roman" w:hAnsi="Times New Roman" w:cs="Times New Roman"/>
          <w:sz w:val="28"/>
          <w:szCs w:val="28"/>
        </w:rPr>
        <w:t xml:space="preserve">у вигляді позивного іміджу та високої корпоративної культури. </w:t>
      </w:r>
      <w:r w:rsidRPr="00C57B4E">
        <w:rPr>
          <w:rStyle w:val="longtext"/>
          <w:rFonts w:ascii="Times New Roman" w:hAnsi="Times New Roman" w:cs="Times New Roman"/>
          <w:sz w:val="28"/>
          <w:szCs w:val="28"/>
        </w:rPr>
        <w:t xml:space="preserve">від інших наявних у компанії матеріальних активів. Тому </w:t>
      </w:r>
      <w:r w:rsidR="00E61D3A" w:rsidRPr="00C57B4E">
        <w:rPr>
          <w:rStyle w:val="longtext"/>
          <w:rFonts w:ascii="Times New Roman" w:hAnsi="Times New Roman" w:cs="Times New Roman"/>
          <w:sz w:val="28"/>
          <w:szCs w:val="28"/>
        </w:rPr>
        <w:t xml:space="preserve">може складатись враження, що придбання чи будівництво </w:t>
      </w:r>
      <w:r w:rsidRPr="00C57B4E">
        <w:rPr>
          <w:rStyle w:val="longtext"/>
          <w:rFonts w:ascii="Times New Roman" w:hAnsi="Times New Roman" w:cs="Times New Roman"/>
          <w:sz w:val="28"/>
          <w:szCs w:val="28"/>
        </w:rPr>
        <w:t>природозахисних об’</w:t>
      </w:r>
      <w:r w:rsidR="00E61D3A" w:rsidRPr="00C57B4E">
        <w:rPr>
          <w:rStyle w:val="longtext"/>
          <w:rFonts w:ascii="Times New Roman" w:hAnsi="Times New Roman" w:cs="Times New Roman"/>
          <w:sz w:val="28"/>
          <w:szCs w:val="28"/>
        </w:rPr>
        <w:t xml:space="preserve">єктів вимагають значних капітальних вкладень та </w:t>
      </w:r>
      <w:r w:rsidRPr="00C57B4E">
        <w:rPr>
          <w:rStyle w:val="longtext"/>
          <w:rFonts w:ascii="Times New Roman" w:hAnsi="Times New Roman" w:cs="Times New Roman"/>
          <w:sz w:val="28"/>
          <w:szCs w:val="28"/>
        </w:rPr>
        <w:t xml:space="preserve">призводять до </w:t>
      </w:r>
      <w:r w:rsidR="00E61D3A" w:rsidRPr="00C57B4E">
        <w:rPr>
          <w:rStyle w:val="longtext"/>
          <w:rFonts w:ascii="Times New Roman" w:hAnsi="Times New Roman" w:cs="Times New Roman"/>
          <w:sz w:val="28"/>
          <w:szCs w:val="28"/>
        </w:rPr>
        <w:t>збільшення витрат діяльності</w:t>
      </w:r>
      <w:r w:rsidRPr="00C57B4E">
        <w:rPr>
          <w:rStyle w:val="longtext"/>
          <w:rFonts w:ascii="Times New Roman" w:hAnsi="Times New Roman" w:cs="Times New Roman"/>
          <w:sz w:val="28"/>
          <w:szCs w:val="28"/>
        </w:rPr>
        <w:t>.</w:t>
      </w:r>
      <w:r w:rsidR="00E61D3A" w:rsidRPr="00C57B4E">
        <w:rPr>
          <w:rStyle w:val="longtext"/>
          <w:rFonts w:ascii="Times New Roman" w:hAnsi="Times New Roman" w:cs="Times New Roman"/>
          <w:sz w:val="28"/>
          <w:szCs w:val="28"/>
        </w:rPr>
        <w:t xml:space="preserve"> В міжнародній практиці для заохочення придбання такого виду об’єктів впроваджуються </w:t>
      </w:r>
      <w:r w:rsidRPr="00C57B4E">
        <w:rPr>
          <w:rStyle w:val="longtext"/>
          <w:rFonts w:ascii="Times New Roman" w:hAnsi="Times New Roman" w:cs="Times New Roman"/>
          <w:sz w:val="28"/>
          <w:szCs w:val="28"/>
        </w:rPr>
        <w:t>різного роду пільги на сплату кредиту за такі об’єкти, різні митні та податкові пільги, що дають можливість вести виробничо-господарську діяльність підприємства без вагомих втрат, які виникають з зв’язку великим витратним навантаженням на звітний</w:t>
      </w:r>
      <w:r w:rsidR="00E61D3A" w:rsidRPr="00C57B4E">
        <w:rPr>
          <w:rStyle w:val="longtext"/>
          <w:rFonts w:ascii="Times New Roman" w:hAnsi="Times New Roman" w:cs="Times New Roman"/>
          <w:sz w:val="28"/>
          <w:szCs w:val="28"/>
        </w:rPr>
        <w:t xml:space="preserve"> </w:t>
      </w:r>
      <w:r w:rsidR="00372625" w:rsidRPr="00C57B4E">
        <w:rPr>
          <w:rStyle w:val="longtext"/>
          <w:rFonts w:ascii="Times New Roman" w:hAnsi="Times New Roman" w:cs="Times New Roman"/>
          <w:sz w:val="28"/>
          <w:szCs w:val="28"/>
        </w:rPr>
        <w:t>період придбання та введення в експлуатацію природоохоронних об</w:t>
      </w:r>
      <w:r w:rsidR="006C727A" w:rsidRPr="00C57B4E">
        <w:rPr>
          <w:rStyle w:val="longtext"/>
          <w:rFonts w:ascii="Times New Roman" w:hAnsi="Times New Roman" w:cs="Times New Roman"/>
          <w:sz w:val="28"/>
          <w:szCs w:val="28"/>
        </w:rPr>
        <w:t>’</w:t>
      </w:r>
      <w:r w:rsidR="00372625" w:rsidRPr="00C57B4E">
        <w:rPr>
          <w:rStyle w:val="longtext"/>
          <w:rFonts w:ascii="Times New Roman" w:hAnsi="Times New Roman" w:cs="Times New Roman"/>
          <w:sz w:val="28"/>
          <w:szCs w:val="28"/>
        </w:rPr>
        <w:t>єктів.</w:t>
      </w:r>
    </w:p>
    <w:p w:rsidR="00372625" w:rsidRPr="00C57B4E" w:rsidRDefault="00372625" w:rsidP="00943534">
      <w:pPr>
        <w:widowControl w:val="0"/>
        <w:shd w:val="clear" w:color="auto" w:fill="FFFFFF"/>
        <w:ind w:right="19" w:firstLine="708"/>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Формування первісної вартості в </w:t>
      </w:r>
      <w:r w:rsidR="00DE4DBA" w:rsidRPr="00C57B4E">
        <w:rPr>
          <w:rFonts w:ascii="Times New Roman" w:eastAsia="Times New Roman" w:hAnsi="Times New Roman" w:cs="Times New Roman"/>
          <w:sz w:val="28"/>
          <w:szCs w:val="28"/>
          <w:lang w:eastAsia="ru-RU"/>
        </w:rPr>
        <w:t>Україні, так як і в інших країнах,</w:t>
      </w:r>
      <w:r w:rsidRPr="00C57B4E">
        <w:rPr>
          <w:rFonts w:ascii="Times New Roman" w:eastAsia="Times New Roman" w:hAnsi="Times New Roman" w:cs="Times New Roman"/>
          <w:sz w:val="28"/>
          <w:szCs w:val="28"/>
          <w:lang w:eastAsia="ru-RU"/>
        </w:rPr>
        <w:t xml:space="preserve"> суттєво не відрізняється. Єдине, що необхідно підкреслити, це те, що в багатьох країнах (на відміну від вітчизняної облікової практики) в окремих випадках дозволено відносити </w:t>
      </w:r>
      <w:r w:rsidR="009212C4" w:rsidRPr="00C57B4E">
        <w:rPr>
          <w:rFonts w:ascii="Times New Roman" w:eastAsia="Times New Roman" w:hAnsi="Times New Roman" w:cs="Times New Roman"/>
          <w:sz w:val="28"/>
          <w:szCs w:val="28"/>
          <w:lang w:eastAsia="ru-RU"/>
        </w:rPr>
        <w:t xml:space="preserve">суму відсотків за позиками, пов’язаними з придбанням, до </w:t>
      </w:r>
      <w:r w:rsidRPr="00C57B4E">
        <w:rPr>
          <w:rFonts w:ascii="Times New Roman" w:eastAsia="Times New Roman" w:hAnsi="Times New Roman" w:cs="Times New Roman"/>
          <w:sz w:val="28"/>
          <w:szCs w:val="28"/>
          <w:lang w:eastAsia="ru-RU"/>
        </w:rPr>
        <w:t xml:space="preserve">вартості основних засобів. </w:t>
      </w:r>
    </w:p>
    <w:p w:rsidR="00372625" w:rsidRPr="00C57B4E" w:rsidRDefault="00DE4DBA" w:rsidP="00943534">
      <w:pPr>
        <w:widowControl w:val="0"/>
        <w:shd w:val="clear" w:color="auto" w:fill="FFFFFF"/>
        <w:ind w:right="19" w:firstLine="708"/>
        <w:rPr>
          <w:rFonts w:ascii="Times New Roman" w:eastAsia="Times New Roman" w:hAnsi="Times New Roman" w:cs="Times New Roman"/>
          <w:sz w:val="28"/>
          <w:szCs w:val="28"/>
          <w:lang w:eastAsia="ru-RU"/>
        </w:rPr>
      </w:pPr>
      <w:r w:rsidRPr="00C57B4E">
        <w:rPr>
          <w:rFonts w:ascii="Times New Roman" w:eastAsia="Times New Roman" w:hAnsi="Times New Roman" w:cs="Times New Roman"/>
          <w:sz w:val="28"/>
          <w:szCs w:val="28"/>
          <w:lang w:eastAsia="ru-RU"/>
        </w:rPr>
        <w:t xml:space="preserve">На нашу думку, необхідно </w:t>
      </w:r>
      <w:r w:rsidR="00D97B5C" w:rsidRPr="00C57B4E">
        <w:rPr>
          <w:rFonts w:ascii="Times New Roman" w:eastAsia="Times New Roman" w:hAnsi="Times New Roman" w:cs="Times New Roman"/>
          <w:sz w:val="28"/>
          <w:szCs w:val="28"/>
          <w:lang w:eastAsia="ru-RU"/>
        </w:rPr>
        <w:t>запровадити подібну методику в Україні, адже в</w:t>
      </w:r>
      <w:r w:rsidRPr="00C57B4E">
        <w:rPr>
          <w:rFonts w:ascii="Times New Roman" w:eastAsia="Times New Roman" w:hAnsi="Times New Roman" w:cs="Times New Roman"/>
          <w:sz w:val="28"/>
          <w:szCs w:val="28"/>
          <w:lang w:eastAsia="ru-RU"/>
        </w:rPr>
        <w:t>ідповідно до діюч</w:t>
      </w:r>
      <w:r w:rsidR="00D97B5C" w:rsidRPr="00C57B4E">
        <w:rPr>
          <w:rFonts w:ascii="Times New Roman" w:eastAsia="Times New Roman" w:hAnsi="Times New Roman" w:cs="Times New Roman"/>
          <w:sz w:val="28"/>
          <w:szCs w:val="28"/>
          <w:lang w:eastAsia="ru-RU"/>
        </w:rPr>
        <w:t>их положень до витрат з</w:t>
      </w:r>
      <w:r w:rsidRPr="00C57B4E">
        <w:rPr>
          <w:rFonts w:ascii="Times New Roman" w:eastAsia="Times New Roman" w:hAnsi="Times New Roman" w:cs="Times New Roman"/>
          <w:sz w:val="28"/>
          <w:szCs w:val="28"/>
          <w:lang w:eastAsia="ru-RU"/>
        </w:rPr>
        <w:t xml:space="preserve"> придбання (</w:t>
      </w:r>
      <w:r w:rsidR="00D97B5C" w:rsidRPr="00C57B4E">
        <w:rPr>
          <w:rFonts w:ascii="Times New Roman" w:eastAsia="Times New Roman" w:hAnsi="Times New Roman" w:cs="Times New Roman"/>
          <w:sz w:val="28"/>
          <w:szCs w:val="28"/>
          <w:lang w:eastAsia="ru-RU"/>
        </w:rPr>
        <w:t>будівництво, створення</w:t>
      </w:r>
      <w:r w:rsidRPr="00C57B4E">
        <w:rPr>
          <w:rFonts w:ascii="Times New Roman" w:eastAsia="Times New Roman" w:hAnsi="Times New Roman" w:cs="Times New Roman"/>
          <w:sz w:val="28"/>
          <w:szCs w:val="28"/>
          <w:lang w:eastAsia="ru-RU"/>
        </w:rPr>
        <w:t xml:space="preserve">) основних засобів дозволяється </w:t>
      </w:r>
      <w:r w:rsidR="00D97B5C" w:rsidRPr="00C57B4E">
        <w:rPr>
          <w:rFonts w:ascii="Times New Roman" w:eastAsia="Times New Roman" w:hAnsi="Times New Roman" w:cs="Times New Roman"/>
          <w:sz w:val="28"/>
          <w:szCs w:val="28"/>
          <w:lang w:eastAsia="ru-RU"/>
        </w:rPr>
        <w:t xml:space="preserve">включати </w:t>
      </w:r>
      <w:r w:rsidRPr="00C57B4E">
        <w:rPr>
          <w:rFonts w:ascii="Times New Roman" w:eastAsia="Times New Roman" w:hAnsi="Times New Roman" w:cs="Times New Roman"/>
          <w:sz w:val="28"/>
          <w:szCs w:val="28"/>
          <w:lang w:eastAsia="ru-RU"/>
        </w:rPr>
        <w:t>процент</w:t>
      </w:r>
      <w:r w:rsidR="00D97B5C" w:rsidRPr="00C57B4E">
        <w:rPr>
          <w:rFonts w:ascii="Times New Roman" w:eastAsia="Times New Roman" w:hAnsi="Times New Roman" w:cs="Times New Roman"/>
          <w:sz w:val="28"/>
          <w:szCs w:val="28"/>
          <w:lang w:eastAsia="ru-RU"/>
        </w:rPr>
        <w:t>и</w:t>
      </w:r>
      <w:r w:rsidRPr="00C57B4E">
        <w:rPr>
          <w:rFonts w:ascii="Times New Roman" w:eastAsia="Times New Roman" w:hAnsi="Times New Roman" w:cs="Times New Roman"/>
          <w:sz w:val="28"/>
          <w:szCs w:val="28"/>
          <w:lang w:eastAsia="ru-RU"/>
        </w:rPr>
        <w:t xml:space="preserve"> </w:t>
      </w:r>
      <w:r w:rsidR="00D97B5C" w:rsidRPr="00C57B4E">
        <w:rPr>
          <w:rFonts w:ascii="Times New Roman" w:eastAsia="Times New Roman" w:hAnsi="Times New Roman" w:cs="Times New Roman"/>
          <w:sz w:val="28"/>
          <w:szCs w:val="28"/>
          <w:lang w:eastAsia="ru-RU"/>
        </w:rPr>
        <w:t>за кредитними договорами</w:t>
      </w:r>
      <w:r w:rsidRPr="00C57B4E">
        <w:rPr>
          <w:rFonts w:ascii="Times New Roman" w:eastAsia="Times New Roman" w:hAnsi="Times New Roman" w:cs="Times New Roman"/>
          <w:sz w:val="28"/>
          <w:szCs w:val="28"/>
          <w:lang w:eastAsia="ru-RU"/>
        </w:rPr>
        <w:t xml:space="preserve">, </w:t>
      </w:r>
      <w:r w:rsidR="00D97B5C" w:rsidRPr="00C57B4E">
        <w:rPr>
          <w:rFonts w:ascii="Times New Roman" w:eastAsia="Times New Roman" w:hAnsi="Times New Roman" w:cs="Times New Roman"/>
          <w:sz w:val="28"/>
          <w:szCs w:val="28"/>
          <w:lang w:eastAsia="ru-RU"/>
        </w:rPr>
        <w:t xml:space="preserve">пов’язаними з створенням </w:t>
      </w:r>
      <w:r w:rsidRPr="00C57B4E">
        <w:rPr>
          <w:rFonts w:ascii="Times New Roman" w:eastAsia="Times New Roman" w:hAnsi="Times New Roman" w:cs="Times New Roman"/>
          <w:sz w:val="28"/>
          <w:szCs w:val="28"/>
          <w:lang w:eastAsia="ru-RU"/>
        </w:rPr>
        <w:t xml:space="preserve">кваліфікаційних актив, </w:t>
      </w:r>
      <w:r w:rsidR="00D97B5C" w:rsidRPr="00C57B4E">
        <w:rPr>
          <w:rFonts w:ascii="Times New Roman" w:eastAsia="Times New Roman" w:hAnsi="Times New Roman" w:cs="Times New Roman"/>
          <w:sz w:val="28"/>
          <w:szCs w:val="28"/>
          <w:lang w:eastAsia="ru-RU"/>
        </w:rPr>
        <w:t>визначення яких регламентує Н</w:t>
      </w:r>
      <w:r w:rsidRPr="00C57B4E">
        <w:rPr>
          <w:rFonts w:ascii="Times New Roman" w:eastAsia="Times New Roman" w:hAnsi="Times New Roman" w:cs="Times New Roman"/>
          <w:sz w:val="28"/>
          <w:szCs w:val="28"/>
          <w:lang w:eastAsia="ru-RU"/>
        </w:rPr>
        <w:t xml:space="preserve">П(С)БО 31. Однак </w:t>
      </w:r>
      <w:r w:rsidR="009921DA" w:rsidRPr="00C57B4E">
        <w:rPr>
          <w:rFonts w:ascii="Times New Roman" w:eastAsia="Times New Roman" w:hAnsi="Times New Roman" w:cs="Times New Roman"/>
          <w:sz w:val="28"/>
          <w:szCs w:val="28"/>
          <w:lang w:eastAsia="ru-RU"/>
        </w:rPr>
        <w:t xml:space="preserve">в НП(С)БО 7 немає загальної методики 7 </w:t>
      </w:r>
      <w:r w:rsidRPr="00C57B4E">
        <w:rPr>
          <w:rFonts w:ascii="Times New Roman" w:eastAsia="Times New Roman" w:hAnsi="Times New Roman" w:cs="Times New Roman"/>
          <w:sz w:val="28"/>
          <w:szCs w:val="28"/>
          <w:lang w:eastAsia="ru-RU"/>
        </w:rPr>
        <w:t xml:space="preserve">включення відсотки за кредит </w:t>
      </w:r>
      <w:r w:rsidR="009921DA" w:rsidRPr="00C57B4E">
        <w:rPr>
          <w:rFonts w:ascii="Times New Roman" w:eastAsia="Times New Roman" w:hAnsi="Times New Roman" w:cs="Times New Roman"/>
          <w:sz w:val="28"/>
          <w:szCs w:val="28"/>
          <w:lang w:eastAsia="ru-RU"/>
        </w:rPr>
        <w:t>у складі витрат на</w:t>
      </w:r>
      <w:r w:rsidRPr="00C57B4E">
        <w:rPr>
          <w:rFonts w:ascii="Times New Roman" w:eastAsia="Times New Roman" w:hAnsi="Times New Roman" w:cs="Times New Roman"/>
          <w:sz w:val="28"/>
          <w:szCs w:val="28"/>
          <w:lang w:eastAsia="ru-RU"/>
        </w:rPr>
        <w:t xml:space="preserve"> придбання (</w:t>
      </w:r>
      <w:r w:rsidR="009921DA" w:rsidRPr="00C57B4E">
        <w:rPr>
          <w:rFonts w:ascii="Times New Roman" w:eastAsia="Times New Roman" w:hAnsi="Times New Roman" w:cs="Times New Roman"/>
          <w:sz w:val="28"/>
          <w:szCs w:val="28"/>
          <w:lang w:eastAsia="ru-RU"/>
        </w:rPr>
        <w:t xml:space="preserve">будівництво, </w:t>
      </w:r>
      <w:r w:rsidRPr="00C57B4E">
        <w:rPr>
          <w:rFonts w:ascii="Times New Roman" w:eastAsia="Times New Roman" w:hAnsi="Times New Roman" w:cs="Times New Roman"/>
          <w:sz w:val="28"/>
          <w:szCs w:val="28"/>
          <w:lang w:eastAsia="ru-RU"/>
        </w:rPr>
        <w:t xml:space="preserve">створення) основних засобів. Тому </w:t>
      </w:r>
      <w:r w:rsidR="00B73DAE" w:rsidRPr="00C57B4E">
        <w:rPr>
          <w:rFonts w:ascii="Times New Roman" w:eastAsia="Times New Roman" w:hAnsi="Times New Roman" w:cs="Times New Roman"/>
          <w:sz w:val="28"/>
          <w:szCs w:val="28"/>
          <w:lang w:eastAsia="ru-RU"/>
        </w:rPr>
        <w:t>вважаємо за доцільне</w:t>
      </w:r>
      <w:r w:rsidRPr="00C57B4E">
        <w:rPr>
          <w:rFonts w:ascii="Times New Roman" w:eastAsia="Times New Roman" w:hAnsi="Times New Roman" w:cs="Times New Roman"/>
          <w:sz w:val="28"/>
          <w:szCs w:val="28"/>
          <w:lang w:eastAsia="ru-RU"/>
        </w:rPr>
        <w:t xml:space="preserve"> затвердити на законодавчому рівні та запровадити у практичну діяльність вітчизняних </w:t>
      </w:r>
      <w:r w:rsidR="00062C5B" w:rsidRPr="00C57B4E">
        <w:rPr>
          <w:rFonts w:ascii="Times New Roman" w:eastAsia="Times New Roman" w:hAnsi="Times New Roman" w:cs="Times New Roman"/>
          <w:sz w:val="28"/>
          <w:szCs w:val="28"/>
          <w:lang w:eastAsia="ru-RU"/>
        </w:rPr>
        <w:t xml:space="preserve">підприємств </w:t>
      </w:r>
      <w:r w:rsidRPr="00C57B4E">
        <w:rPr>
          <w:rFonts w:ascii="Times New Roman" w:eastAsia="Times New Roman" w:hAnsi="Times New Roman" w:cs="Times New Roman"/>
          <w:sz w:val="28"/>
          <w:szCs w:val="28"/>
          <w:lang w:eastAsia="ru-RU"/>
        </w:rPr>
        <w:t xml:space="preserve">відносити відсотки за кредит у склад первісної вартості будь-якого основного засобу, а не лише кваліфікаційного активу, з </w:t>
      </w:r>
      <w:r w:rsidRPr="00C57B4E">
        <w:rPr>
          <w:rFonts w:ascii="Times New Roman" w:eastAsia="Times New Roman" w:hAnsi="Times New Roman" w:cs="Times New Roman"/>
          <w:sz w:val="28"/>
          <w:szCs w:val="28"/>
          <w:lang w:eastAsia="ru-RU"/>
        </w:rPr>
        <w:lastRenderedPageBreak/>
        <w:t>однією умовою, що від такого активу в майбутньому очікується отримання економічних вигод.</w:t>
      </w:r>
    </w:p>
    <w:p w:rsidR="00575FFC" w:rsidRPr="00C57B4E" w:rsidRDefault="00575FFC" w:rsidP="00943534">
      <w:pPr>
        <w:widowControl w:val="0"/>
        <w:shd w:val="clear" w:color="auto" w:fill="FFFFFF"/>
        <w:ind w:right="29" w:firstLine="708"/>
        <w:rPr>
          <w:rFonts w:ascii="Times New Roman" w:eastAsia="Times New Roman" w:hAnsi="Times New Roman" w:cs="Times New Roman"/>
          <w:sz w:val="28"/>
          <w:szCs w:val="28"/>
          <w:lang w:val="ru-RU" w:eastAsia="ru-RU"/>
        </w:rPr>
      </w:pPr>
      <w:r w:rsidRPr="00C57B4E">
        <w:rPr>
          <w:rFonts w:ascii="Times New Roman" w:eastAsia="Times New Roman" w:hAnsi="Times New Roman" w:cs="Times New Roman"/>
          <w:sz w:val="28"/>
          <w:szCs w:val="28"/>
          <w:lang w:eastAsia="ru-RU"/>
        </w:rPr>
        <w:t>Також, як відомо, амортизація активу починається з моменту, коли актив може бути використано за призначенням. Відповідно до МСБО 16 ремонт або ж будь-яке технічне обслуговування активу не відміняє необхідності амортизації такого основного засобу. Національні ж стандарти, на відміну від міжнародних, не припиняють амортизацію подібних активів на період реконструкції, ремонту чи модернізації.</w:t>
      </w:r>
    </w:p>
    <w:p w:rsidR="003C2500" w:rsidRPr="00C57B4E" w:rsidRDefault="003C2500" w:rsidP="00943534">
      <w:pPr>
        <w:pStyle w:val="1"/>
        <w:keepNext w:val="0"/>
        <w:widowControl w:val="0"/>
        <w:tabs>
          <w:tab w:val="left" w:pos="3402"/>
        </w:tabs>
        <w:spacing w:line="360" w:lineRule="auto"/>
        <w:ind w:firstLine="709"/>
        <w:rPr>
          <w:rFonts w:ascii="Times New Roman" w:hAnsi="Times New Roman"/>
          <w:b w:val="0"/>
          <w:i w:val="0"/>
          <w:szCs w:val="28"/>
          <w:u w:val="none"/>
        </w:rPr>
      </w:pPr>
      <w:r w:rsidRPr="00C57B4E">
        <w:rPr>
          <w:rFonts w:ascii="Times New Roman" w:hAnsi="Times New Roman"/>
          <w:b w:val="0"/>
          <w:i w:val="0"/>
          <w:szCs w:val="28"/>
          <w:u w:val="none"/>
        </w:rPr>
        <w:t xml:space="preserve">Слід констатувати, що </w:t>
      </w:r>
      <w:r w:rsidR="0050328F" w:rsidRPr="00C57B4E">
        <w:rPr>
          <w:rFonts w:ascii="Times New Roman" w:hAnsi="Times New Roman"/>
          <w:b w:val="0"/>
          <w:i w:val="0"/>
          <w:szCs w:val="28"/>
          <w:u w:val="none"/>
        </w:rPr>
        <w:t>МСБО 16,</w:t>
      </w:r>
      <w:r w:rsidRPr="00C57B4E">
        <w:rPr>
          <w:rFonts w:ascii="Times New Roman" w:hAnsi="Times New Roman"/>
          <w:b w:val="0"/>
          <w:i w:val="0"/>
          <w:szCs w:val="28"/>
          <w:u w:val="none"/>
        </w:rPr>
        <w:t xml:space="preserve"> </w:t>
      </w:r>
      <w:r w:rsidR="0050328F" w:rsidRPr="00C57B4E">
        <w:rPr>
          <w:rFonts w:ascii="Times New Roman" w:hAnsi="Times New Roman"/>
          <w:b w:val="0"/>
          <w:i w:val="0"/>
          <w:szCs w:val="28"/>
          <w:u w:val="none"/>
        </w:rPr>
        <w:t xml:space="preserve">як і </w:t>
      </w:r>
      <w:r w:rsidR="00F33FE3" w:rsidRPr="00C57B4E">
        <w:rPr>
          <w:rFonts w:ascii="Times New Roman" w:hAnsi="Times New Roman"/>
          <w:b w:val="0"/>
          <w:i w:val="0"/>
          <w:szCs w:val="28"/>
          <w:u w:val="none"/>
        </w:rPr>
        <w:t>Н</w:t>
      </w:r>
      <w:r w:rsidR="0050328F" w:rsidRPr="00C57B4E">
        <w:rPr>
          <w:rFonts w:ascii="Times New Roman" w:hAnsi="Times New Roman"/>
          <w:b w:val="0"/>
          <w:i w:val="0"/>
          <w:szCs w:val="28"/>
          <w:u w:val="none"/>
        </w:rPr>
        <w:t>П(С)БО 7,</w:t>
      </w:r>
      <w:r w:rsidRPr="00C57B4E">
        <w:rPr>
          <w:rFonts w:ascii="Times New Roman" w:hAnsi="Times New Roman"/>
          <w:b w:val="0"/>
          <w:i w:val="0"/>
          <w:szCs w:val="28"/>
          <w:u w:val="none"/>
        </w:rPr>
        <w:t xml:space="preserve"> передбачає використання лише якісного критерію суттєвості, не встановлюючи кількісного порогу суттєвості. З одного боку такий підхід залишає розуміння поняття суттєвості на інтуїтивному рівні, дозволяючи уникнут</w:t>
      </w:r>
      <w:r w:rsidR="00997A4D" w:rsidRPr="00C57B4E">
        <w:rPr>
          <w:rFonts w:ascii="Times New Roman" w:hAnsi="Times New Roman"/>
          <w:b w:val="0"/>
          <w:i w:val="0"/>
          <w:szCs w:val="28"/>
          <w:u w:val="none"/>
        </w:rPr>
        <w:t xml:space="preserve">и згаданого парадоксу </w:t>
      </w:r>
      <w:r w:rsidR="00F33FE3" w:rsidRPr="00C57B4E">
        <w:rPr>
          <w:rFonts w:ascii="Times New Roman" w:hAnsi="Times New Roman"/>
          <w:b w:val="0"/>
          <w:i w:val="0"/>
          <w:szCs w:val="28"/>
          <w:u w:val="none"/>
        </w:rPr>
        <w:t>Н</w:t>
      </w:r>
      <w:r w:rsidR="00997A4D" w:rsidRPr="00C57B4E">
        <w:rPr>
          <w:rFonts w:ascii="Times New Roman" w:hAnsi="Times New Roman"/>
          <w:b w:val="0"/>
          <w:i w:val="0"/>
          <w:szCs w:val="28"/>
          <w:u w:val="none"/>
        </w:rPr>
        <w:t>П(С)БО 7–</w:t>
      </w:r>
      <w:r w:rsidRPr="00C57B4E">
        <w:rPr>
          <w:rFonts w:ascii="Times New Roman" w:hAnsi="Times New Roman"/>
          <w:b w:val="0"/>
          <w:i w:val="0"/>
          <w:szCs w:val="28"/>
          <w:u w:val="none"/>
        </w:rPr>
        <w:t xml:space="preserve"> необхідності здійснення оцінки для визначення необхідності проведення переоцінки. З іншого боку цей підхід залишає поняття суттєвості занадто абстрактним та таким, що може призводити до конфліктів через різне тлумачення його значення. Слід відзначити, що проблема суттєвості в економічній теорії на сьогоднішній день не вирішена на належному науковому рівні, що стає причиною багатьох практичних непорозумінь.</w:t>
      </w:r>
    </w:p>
    <w:p w:rsidR="00997A4D" w:rsidRPr="00C57B4E" w:rsidRDefault="00997A4D" w:rsidP="00943534">
      <w:pPr>
        <w:pStyle w:val="af0"/>
        <w:widowControl w:val="0"/>
        <w:tabs>
          <w:tab w:val="left" w:pos="709"/>
        </w:tabs>
        <w:spacing w:after="0"/>
        <w:ind w:left="0" w:firstLine="709"/>
        <w:rPr>
          <w:rFonts w:ascii="Times New Roman" w:hAnsi="Times New Roman" w:cs="Times New Roman"/>
          <w:sz w:val="28"/>
          <w:szCs w:val="28"/>
        </w:rPr>
      </w:pPr>
      <w:r w:rsidRPr="00C57B4E">
        <w:rPr>
          <w:rFonts w:ascii="Times New Roman" w:hAnsi="Times New Roman" w:cs="Times New Roman"/>
          <w:sz w:val="28"/>
          <w:szCs w:val="28"/>
        </w:rPr>
        <w:t>Найбільшою проблемою при цьому є визначення справедливої вартості об</w:t>
      </w:r>
      <w:r w:rsidR="006C727A" w:rsidRPr="00C57B4E">
        <w:rPr>
          <w:rFonts w:ascii="Times New Roman" w:hAnsi="Times New Roman" w:cs="Times New Roman"/>
          <w:sz w:val="28"/>
          <w:szCs w:val="28"/>
        </w:rPr>
        <w:t>’</w:t>
      </w:r>
      <w:r w:rsidRPr="00C57B4E">
        <w:rPr>
          <w:rFonts w:ascii="Times New Roman" w:hAnsi="Times New Roman" w:cs="Times New Roman"/>
          <w:sz w:val="28"/>
          <w:szCs w:val="28"/>
        </w:rPr>
        <w:t xml:space="preserve">єктів, особливо у мовах щорічної високої інфляції в Україні. Підприємство самостійно не може здійснити таку оцінку. Залучати кожен раз для її проведення експертів – надто дорого. Однак, слід позитивно оцінити той факт, що, враховуючи конкретні економічні обставини, в Україні завдяки запровадженню рекомендацій міжнародних стандартів почали застосовувати різні методики оцінки основних засобів, проводиться постійний пошук, комбінування вигідних варіантів з метою наближення облікової ціни до реальної ринкової. </w:t>
      </w:r>
    </w:p>
    <w:p w:rsidR="003C2500" w:rsidRPr="00C57B4E" w:rsidRDefault="003C2500" w:rsidP="00943534">
      <w:pPr>
        <w:pStyle w:val="1"/>
        <w:keepNext w:val="0"/>
        <w:widowControl w:val="0"/>
        <w:tabs>
          <w:tab w:val="left" w:pos="3402"/>
        </w:tabs>
        <w:spacing w:line="360" w:lineRule="auto"/>
        <w:ind w:firstLine="709"/>
        <w:rPr>
          <w:rFonts w:ascii="Times New Roman" w:hAnsi="Times New Roman"/>
          <w:b w:val="0"/>
          <w:i w:val="0"/>
          <w:szCs w:val="28"/>
          <w:u w:val="none"/>
        </w:rPr>
      </w:pPr>
      <w:r w:rsidRPr="00C57B4E">
        <w:rPr>
          <w:rFonts w:ascii="Times New Roman" w:hAnsi="Times New Roman"/>
          <w:b w:val="0"/>
          <w:i w:val="0"/>
          <w:szCs w:val="28"/>
          <w:u w:val="none"/>
        </w:rPr>
        <w:t xml:space="preserve">Застосування критерію суттєвості без встановлення певного кількісного порогу суттєвості потребує використання певних якісних </w:t>
      </w:r>
      <w:r w:rsidRPr="00C57B4E">
        <w:rPr>
          <w:rFonts w:ascii="Times New Roman" w:hAnsi="Times New Roman"/>
          <w:b w:val="0"/>
          <w:i w:val="0"/>
          <w:szCs w:val="28"/>
          <w:u w:val="none"/>
        </w:rPr>
        <w:lastRenderedPageBreak/>
        <w:t>індикаторів, які б дозволяли хоча б на якісному рівні ідентифікувати суттєвість різниці залишкової та справедливої вартості об</w:t>
      </w:r>
      <w:r w:rsidR="006C727A" w:rsidRPr="00C57B4E">
        <w:rPr>
          <w:rFonts w:ascii="Times New Roman" w:hAnsi="Times New Roman"/>
          <w:b w:val="0"/>
          <w:i w:val="0"/>
          <w:szCs w:val="28"/>
          <w:u w:val="none"/>
        </w:rPr>
        <w:t>’</w:t>
      </w:r>
      <w:r w:rsidRPr="00C57B4E">
        <w:rPr>
          <w:rFonts w:ascii="Times New Roman" w:hAnsi="Times New Roman"/>
          <w:b w:val="0"/>
          <w:i w:val="0"/>
          <w:szCs w:val="28"/>
          <w:u w:val="none"/>
        </w:rPr>
        <w:t>єкту основни</w:t>
      </w:r>
      <w:r w:rsidR="00997A4D" w:rsidRPr="00C57B4E">
        <w:rPr>
          <w:rFonts w:ascii="Times New Roman" w:hAnsi="Times New Roman"/>
          <w:b w:val="0"/>
          <w:i w:val="0"/>
          <w:szCs w:val="28"/>
          <w:u w:val="none"/>
        </w:rPr>
        <w:t xml:space="preserve">х засобів. Разом з тим МСБО 16 </w:t>
      </w:r>
      <w:r w:rsidRPr="00C57B4E">
        <w:rPr>
          <w:rFonts w:ascii="Times New Roman" w:hAnsi="Times New Roman"/>
          <w:b w:val="0"/>
          <w:i w:val="0"/>
          <w:szCs w:val="28"/>
          <w:u w:val="none"/>
        </w:rPr>
        <w:t>не пропонує таких індикаторів. У цій ситуації доцільно звернути</w:t>
      </w:r>
      <w:r w:rsidR="00997A4D" w:rsidRPr="00C57B4E">
        <w:rPr>
          <w:rFonts w:ascii="Times New Roman" w:hAnsi="Times New Roman"/>
          <w:b w:val="0"/>
          <w:i w:val="0"/>
          <w:szCs w:val="28"/>
          <w:u w:val="none"/>
        </w:rPr>
        <w:t>ся до порівняно нового МСБО 36 «Зменшення корисності активів»</w:t>
      </w:r>
      <w:r w:rsidRPr="00C57B4E">
        <w:rPr>
          <w:rFonts w:ascii="Times New Roman" w:hAnsi="Times New Roman"/>
          <w:b w:val="0"/>
          <w:i w:val="0"/>
          <w:szCs w:val="28"/>
          <w:u w:val="none"/>
        </w:rPr>
        <w:t xml:space="preserve">. </w:t>
      </w:r>
    </w:p>
    <w:p w:rsidR="00F33FE3" w:rsidRPr="00C57B4E" w:rsidRDefault="003C2500" w:rsidP="00943534">
      <w:pPr>
        <w:pStyle w:val="1"/>
        <w:keepNext w:val="0"/>
        <w:widowControl w:val="0"/>
        <w:tabs>
          <w:tab w:val="left" w:pos="3402"/>
        </w:tabs>
        <w:spacing w:line="360" w:lineRule="auto"/>
        <w:ind w:firstLine="709"/>
        <w:rPr>
          <w:rFonts w:ascii="Times New Roman" w:hAnsi="Times New Roman"/>
          <w:b w:val="0"/>
          <w:i w:val="0"/>
          <w:szCs w:val="28"/>
          <w:u w:val="none"/>
        </w:rPr>
      </w:pPr>
      <w:r w:rsidRPr="00C57B4E">
        <w:rPr>
          <w:rFonts w:ascii="Times New Roman" w:hAnsi="Times New Roman"/>
          <w:b w:val="0"/>
          <w:i w:val="0"/>
          <w:szCs w:val="28"/>
          <w:u w:val="none"/>
        </w:rPr>
        <w:t>На нашу думку у якості індикаторів, які б дозволяли хоча б на якісному рівні ідентифікувати суттєвість різниці залишкової та справедливої вартості об</w:t>
      </w:r>
      <w:r w:rsidR="006C727A" w:rsidRPr="00C57B4E">
        <w:rPr>
          <w:rFonts w:ascii="Times New Roman" w:hAnsi="Times New Roman"/>
          <w:b w:val="0"/>
          <w:i w:val="0"/>
          <w:szCs w:val="28"/>
          <w:u w:val="none"/>
        </w:rPr>
        <w:t>’</w:t>
      </w:r>
      <w:r w:rsidRPr="00C57B4E">
        <w:rPr>
          <w:rFonts w:ascii="Times New Roman" w:hAnsi="Times New Roman"/>
          <w:b w:val="0"/>
          <w:i w:val="0"/>
          <w:szCs w:val="28"/>
          <w:u w:val="none"/>
        </w:rPr>
        <w:t>єкту основних засобів можуть використовуватися деякі з індикаторів зменшення корисності активів, передбачені п</w:t>
      </w:r>
      <w:r w:rsidR="00997A4D" w:rsidRPr="00C57B4E">
        <w:rPr>
          <w:rFonts w:ascii="Times New Roman" w:hAnsi="Times New Roman"/>
          <w:b w:val="0"/>
          <w:i w:val="0"/>
          <w:szCs w:val="28"/>
          <w:u w:val="none"/>
        </w:rPr>
        <w:t>. 9 МСБО 36 «Зменшення корисності активів»</w:t>
      </w:r>
      <w:r w:rsidR="00F33FE3" w:rsidRPr="00C57B4E">
        <w:rPr>
          <w:rFonts w:ascii="Times New Roman" w:hAnsi="Times New Roman"/>
          <w:b w:val="0"/>
          <w:i w:val="0"/>
          <w:szCs w:val="28"/>
          <w:u w:val="none"/>
        </w:rPr>
        <w:t>.</w:t>
      </w:r>
    </w:p>
    <w:p w:rsidR="003C2500" w:rsidRPr="00C57B4E" w:rsidRDefault="003C2500" w:rsidP="00943534">
      <w:pPr>
        <w:pStyle w:val="af0"/>
        <w:widowControl w:val="0"/>
        <w:spacing w:after="0"/>
        <w:ind w:left="0" w:firstLine="709"/>
        <w:rPr>
          <w:rFonts w:ascii="Times New Roman" w:eastAsia="Calibri" w:hAnsi="Times New Roman" w:cs="Times New Roman"/>
          <w:sz w:val="28"/>
          <w:szCs w:val="28"/>
        </w:rPr>
      </w:pPr>
      <w:r w:rsidRPr="00C57B4E">
        <w:rPr>
          <w:rFonts w:ascii="Times New Roman" w:eastAsia="Calibri" w:hAnsi="Times New Roman" w:cs="Times New Roman"/>
          <w:sz w:val="28"/>
          <w:szCs w:val="28"/>
        </w:rPr>
        <w:t>Слід підкреслити, що через сп</w:t>
      </w:r>
      <w:r w:rsidR="00997A4D" w:rsidRPr="00C57B4E">
        <w:rPr>
          <w:rFonts w:ascii="Times New Roman" w:eastAsia="Calibri" w:hAnsi="Times New Roman" w:cs="Times New Roman"/>
          <w:sz w:val="28"/>
          <w:szCs w:val="28"/>
        </w:rPr>
        <w:t>ецифічну спрямованість МСБО 36 «</w:t>
      </w:r>
      <w:r w:rsidRPr="00C57B4E">
        <w:rPr>
          <w:rFonts w:ascii="Times New Roman" w:eastAsia="Calibri" w:hAnsi="Times New Roman" w:cs="Times New Roman"/>
          <w:sz w:val="28"/>
          <w:szCs w:val="28"/>
        </w:rPr>
        <w:t>Зменшення корисності активів</w:t>
      </w:r>
      <w:r w:rsidR="00997A4D" w:rsidRPr="00C57B4E">
        <w:rPr>
          <w:rFonts w:ascii="Times New Roman" w:eastAsia="Calibri" w:hAnsi="Times New Roman" w:cs="Times New Roman"/>
          <w:sz w:val="28"/>
          <w:szCs w:val="28"/>
        </w:rPr>
        <w:t>»</w:t>
      </w:r>
      <w:r w:rsidRPr="00C57B4E">
        <w:rPr>
          <w:rFonts w:ascii="Times New Roman" w:eastAsia="Calibri" w:hAnsi="Times New Roman" w:cs="Times New Roman"/>
          <w:sz w:val="28"/>
          <w:szCs w:val="28"/>
        </w:rPr>
        <w:t>, наведені індикатори переважно сигналізуватимуть про ймовірність того, що залишкова вартість об</w:t>
      </w:r>
      <w:r w:rsidR="006C727A" w:rsidRPr="00C57B4E">
        <w:rPr>
          <w:rFonts w:ascii="Times New Roman" w:eastAsia="Calibri" w:hAnsi="Times New Roman" w:cs="Times New Roman"/>
          <w:sz w:val="28"/>
          <w:szCs w:val="28"/>
        </w:rPr>
        <w:t>’</w:t>
      </w:r>
      <w:r w:rsidRPr="00C57B4E">
        <w:rPr>
          <w:rFonts w:ascii="Times New Roman" w:eastAsia="Calibri" w:hAnsi="Times New Roman" w:cs="Times New Roman"/>
          <w:sz w:val="28"/>
          <w:szCs w:val="28"/>
        </w:rPr>
        <w:t>єкту основних засобів значно нижча за його справедливу вартість. Для встановлення протилежної ситуації потрібне використання індикаторів, подібних до наведених.</w:t>
      </w:r>
    </w:p>
    <w:p w:rsidR="003C2500" w:rsidRPr="00C57B4E" w:rsidRDefault="003C2500" w:rsidP="00943534">
      <w:pPr>
        <w:pStyle w:val="af0"/>
        <w:widowControl w:val="0"/>
        <w:spacing w:after="0"/>
        <w:ind w:left="0" w:firstLine="709"/>
        <w:rPr>
          <w:rFonts w:ascii="Times New Roman" w:eastAsia="Calibri" w:hAnsi="Times New Roman" w:cs="Times New Roman"/>
          <w:sz w:val="28"/>
          <w:szCs w:val="28"/>
        </w:rPr>
      </w:pPr>
      <w:r w:rsidRPr="00C57B4E">
        <w:rPr>
          <w:rFonts w:ascii="Times New Roman" w:eastAsia="Calibri" w:hAnsi="Times New Roman" w:cs="Times New Roman"/>
          <w:sz w:val="28"/>
          <w:szCs w:val="28"/>
        </w:rPr>
        <w:t>Необхідно відзначити, що наведені вище якісні індикатори не є однозначним свідченням суттєвості різниці залишкової та справедливої вартості об</w:t>
      </w:r>
      <w:r w:rsidR="006C727A" w:rsidRPr="00C57B4E">
        <w:rPr>
          <w:rFonts w:ascii="Times New Roman" w:eastAsia="Calibri" w:hAnsi="Times New Roman" w:cs="Times New Roman"/>
          <w:sz w:val="28"/>
          <w:szCs w:val="28"/>
        </w:rPr>
        <w:t>’</w:t>
      </w:r>
      <w:r w:rsidRPr="00C57B4E">
        <w:rPr>
          <w:rFonts w:ascii="Times New Roman" w:eastAsia="Calibri" w:hAnsi="Times New Roman" w:cs="Times New Roman"/>
          <w:sz w:val="28"/>
          <w:szCs w:val="28"/>
        </w:rPr>
        <w:t>єкту основних засобів, вони лише вказують на ймовірність того що ця різниця є суттєвою.</w:t>
      </w:r>
    </w:p>
    <w:p w:rsidR="00735906" w:rsidRPr="00C57B4E" w:rsidRDefault="00575FFC" w:rsidP="00F33FE3">
      <w:pPr>
        <w:widowControl w:val="0"/>
        <w:ind w:firstLine="708"/>
        <w:rPr>
          <w:rFonts w:ascii="Times New Roman" w:hAnsi="Times New Roman" w:cs="Times New Roman"/>
          <w:b/>
          <w:sz w:val="28"/>
          <w:szCs w:val="28"/>
        </w:rPr>
      </w:pPr>
      <w:r w:rsidRPr="00C57B4E">
        <w:rPr>
          <w:rFonts w:ascii="Times New Roman" w:eastAsia="Times New Roman" w:hAnsi="Times New Roman" w:cs="Times New Roman"/>
          <w:sz w:val="28"/>
          <w:szCs w:val="28"/>
          <w:lang w:eastAsia="ru-RU"/>
        </w:rPr>
        <w:t xml:space="preserve">Таким чином, на підставі порівняльної характеристики </w:t>
      </w:r>
      <w:r w:rsidR="00592F5D" w:rsidRPr="00C57B4E">
        <w:rPr>
          <w:rFonts w:ascii="Times New Roman" w:eastAsia="Times New Roman" w:hAnsi="Times New Roman" w:cs="Times New Roman"/>
          <w:sz w:val="28"/>
          <w:szCs w:val="28"/>
          <w:lang w:eastAsia="ru-RU"/>
        </w:rPr>
        <w:t xml:space="preserve">міжнародних стандартів </w:t>
      </w:r>
      <w:r w:rsidRPr="00C57B4E">
        <w:rPr>
          <w:rFonts w:ascii="Times New Roman" w:eastAsia="Times New Roman" w:hAnsi="Times New Roman" w:cs="Times New Roman"/>
          <w:sz w:val="28"/>
          <w:szCs w:val="28"/>
          <w:lang w:eastAsia="ru-RU"/>
        </w:rPr>
        <w:t>та П</w:t>
      </w:r>
      <w:r w:rsidR="00494310" w:rsidRPr="00C57B4E">
        <w:rPr>
          <w:rFonts w:ascii="Times New Roman" w:eastAsia="Times New Roman" w:hAnsi="Times New Roman" w:cs="Times New Roman"/>
          <w:sz w:val="28"/>
          <w:szCs w:val="28"/>
          <w:lang w:eastAsia="ru-RU"/>
        </w:rPr>
        <w:t>(С)</w:t>
      </w:r>
      <w:r w:rsidRPr="00C57B4E">
        <w:rPr>
          <w:rFonts w:ascii="Times New Roman" w:eastAsia="Times New Roman" w:hAnsi="Times New Roman" w:cs="Times New Roman"/>
          <w:sz w:val="28"/>
          <w:szCs w:val="28"/>
          <w:lang w:eastAsia="ru-RU"/>
        </w:rPr>
        <w:t>БО 7, можна сказати, що зазначені нормативні документи поряд з тотожністю мають ряд відмінностей. Крім того, ці документи мають надавати користувачам інформацію щодо змін у складі основних засобів протягом періоду та розкриття інформації про залишки на звітну дату, тому вони не мають суперечити один одному.</w:t>
      </w:r>
      <w:r w:rsidR="00F33FE3" w:rsidRPr="00C57B4E">
        <w:rPr>
          <w:rFonts w:ascii="Times New Roman" w:eastAsia="Times New Roman" w:hAnsi="Times New Roman" w:cs="Times New Roman"/>
          <w:sz w:val="28"/>
          <w:szCs w:val="28"/>
          <w:lang w:eastAsia="ru-RU"/>
        </w:rPr>
        <w:t xml:space="preserve"> </w:t>
      </w:r>
      <w:r w:rsidRPr="00C57B4E">
        <w:rPr>
          <w:rFonts w:ascii="Times New Roman" w:eastAsia="Times New Roman" w:hAnsi="Times New Roman" w:cs="Times New Roman"/>
          <w:sz w:val="28"/>
          <w:szCs w:val="28"/>
          <w:lang w:eastAsia="ru-RU"/>
        </w:rPr>
        <w:t xml:space="preserve">Безумовно, власникам підприємств самостійно вирішувати, чи застосовувати міжнародні стандарти для ведення обліку, чи дотримуватись національних. Але виходячи з того, що </w:t>
      </w:r>
      <w:r w:rsidR="00592F5D" w:rsidRPr="00C57B4E">
        <w:rPr>
          <w:rFonts w:ascii="Times New Roman" w:eastAsia="Times New Roman" w:hAnsi="Times New Roman" w:cs="Times New Roman"/>
          <w:sz w:val="28"/>
          <w:szCs w:val="28"/>
          <w:lang w:eastAsia="ru-RU"/>
        </w:rPr>
        <w:t>міжнародні стандарти</w:t>
      </w:r>
      <w:r w:rsidRPr="00C57B4E">
        <w:rPr>
          <w:rFonts w:ascii="Times New Roman" w:eastAsia="Times New Roman" w:hAnsi="Times New Roman" w:cs="Times New Roman"/>
          <w:sz w:val="28"/>
          <w:szCs w:val="28"/>
          <w:lang w:eastAsia="ru-RU"/>
        </w:rPr>
        <w:t xml:space="preserve"> вбирають в себе позитивний досвід багатьох країн, на нашу думку, було б доречним почати удосконалювати національні стандарти. </w:t>
      </w:r>
      <w:r w:rsidR="00735906" w:rsidRPr="00C57B4E">
        <w:rPr>
          <w:rFonts w:ascii="Times New Roman" w:hAnsi="Times New Roman" w:cs="Times New Roman"/>
          <w:b/>
          <w:sz w:val="28"/>
          <w:szCs w:val="28"/>
        </w:rPr>
        <w:br w:type="page"/>
      </w:r>
    </w:p>
    <w:p w:rsidR="00D25EDE" w:rsidRPr="00C57B4E" w:rsidRDefault="005551E9" w:rsidP="00943534">
      <w:pPr>
        <w:widowControl w:val="0"/>
        <w:ind w:firstLine="709"/>
        <w:rPr>
          <w:rFonts w:ascii="Times New Roman" w:hAnsi="Times New Roman" w:cs="Times New Roman"/>
          <w:b/>
          <w:sz w:val="28"/>
          <w:szCs w:val="28"/>
        </w:rPr>
      </w:pPr>
      <w:r w:rsidRPr="00C57B4E">
        <w:rPr>
          <w:rFonts w:ascii="Times New Roman" w:hAnsi="Times New Roman" w:cs="Times New Roman"/>
          <w:b/>
          <w:sz w:val="28"/>
          <w:szCs w:val="28"/>
        </w:rPr>
        <w:lastRenderedPageBreak/>
        <w:t>Висновки до розділу 1</w:t>
      </w:r>
    </w:p>
    <w:p w:rsidR="00E9483B" w:rsidRPr="00C57B4E" w:rsidRDefault="00E9483B" w:rsidP="00943534">
      <w:pPr>
        <w:widowControl w:val="0"/>
        <w:ind w:firstLine="709"/>
        <w:rPr>
          <w:rFonts w:ascii="Times New Roman" w:hAnsi="Times New Roman" w:cs="Times New Roman"/>
          <w:sz w:val="28"/>
          <w:szCs w:val="28"/>
        </w:rPr>
      </w:pPr>
      <w:r w:rsidRPr="00C57B4E">
        <w:rPr>
          <w:rFonts w:ascii="Times New Roman" w:hAnsi="Times New Roman" w:cs="Times New Roman"/>
          <w:kern w:val="2"/>
          <w:sz w:val="28"/>
          <w:szCs w:val="28"/>
        </w:rPr>
        <w:t xml:space="preserve">1. Запропоновано </w:t>
      </w:r>
      <w:r w:rsidRPr="00C57B4E">
        <w:rPr>
          <w:rFonts w:ascii="Times New Roman" w:eastAsia="Calibri" w:hAnsi="Times New Roman" w:cs="Times New Roman"/>
          <w:kern w:val="2"/>
          <w:sz w:val="28"/>
          <w:szCs w:val="28"/>
        </w:rPr>
        <w:t xml:space="preserve">з урахуванням історичного розвитку </w:t>
      </w:r>
      <w:r w:rsidRPr="00C57B4E">
        <w:rPr>
          <w:rFonts w:ascii="Times New Roman" w:hAnsi="Times New Roman" w:cs="Times New Roman"/>
          <w:kern w:val="2"/>
          <w:sz w:val="28"/>
          <w:szCs w:val="28"/>
        </w:rPr>
        <w:t xml:space="preserve">та узагальнення економічної думки вчених. </w:t>
      </w:r>
      <w:r w:rsidR="00155E34" w:rsidRPr="00C57B4E">
        <w:rPr>
          <w:rFonts w:ascii="Times New Roman" w:hAnsi="Times New Roman" w:cs="Times New Roman"/>
          <w:kern w:val="2"/>
          <w:sz w:val="28"/>
          <w:szCs w:val="28"/>
        </w:rPr>
        <w:t>Уточнено категорійний апарат, що стосується в</w:t>
      </w:r>
      <w:r w:rsidR="00155E34" w:rsidRPr="00C57B4E">
        <w:rPr>
          <w:rFonts w:ascii="Times New Roman" w:eastAsia="Calibri" w:hAnsi="Times New Roman" w:cs="Times New Roman"/>
          <w:kern w:val="2"/>
          <w:sz w:val="28"/>
          <w:szCs w:val="28"/>
        </w:rPr>
        <w:t xml:space="preserve">изначення економічної сутності </w:t>
      </w:r>
      <w:r w:rsidR="00155E34" w:rsidRPr="00C57B4E">
        <w:rPr>
          <w:rFonts w:ascii="Times New Roman" w:hAnsi="Times New Roman" w:cs="Times New Roman"/>
          <w:kern w:val="2"/>
          <w:sz w:val="28"/>
          <w:szCs w:val="28"/>
        </w:rPr>
        <w:t>основних засобів.</w:t>
      </w:r>
      <w:r w:rsidR="00155E34" w:rsidRPr="00C57B4E">
        <w:rPr>
          <w:rFonts w:ascii="Times New Roman" w:eastAsia="Calibri" w:hAnsi="Times New Roman" w:cs="Times New Roman"/>
          <w:kern w:val="2"/>
          <w:sz w:val="28"/>
          <w:szCs w:val="28"/>
        </w:rPr>
        <w:t xml:space="preserve"> </w:t>
      </w:r>
      <w:r w:rsidRPr="00C57B4E">
        <w:rPr>
          <w:rFonts w:ascii="Times New Roman" w:hAnsi="Times New Roman" w:cs="Times New Roman"/>
          <w:kern w:val="2"/>
          <w:sz w:val="28"/>
          <w:szCs w:val="28"/>
        </w:rPr>
        <w:t xml:space="preserve">Відтак, </w:t>
      </w:r>
      <w:r w:rsidRPr="00C57B4E">
        <w:rPr>
          <w:rFonts w:ascii="Times New Roman" w:hAnsi="Times New Roman" w:cs="Times New Roman"/>
          <w:sz w:val="28"/>
          <w:szCs w:val="28"/>
        </w:rPr>
        <w:t xml:space="preserve">основні засоби – </w:t>
      </w:r>
      <w:r w:rsidR="0073244C" w:rsidRPr="00C57B4E">
        <w:rPr>
          <w:rFonts w:ascii="Times New Roman" w:hAnsi="Times New Roman" w:cs="Times New Roman"/>
          <w:sz w:val="28"/>
          <w:szCs w:val="28"/>
        </w:rPr>
        <w:t>це матеріальні активи, які використовуються підприємством у різних сферах діяльності тривалий час (а саме більше одного року чи одного операційного циклу) та мають вартісну межу, яка відповідає обліковій політиці підприємства або ж податковим вимогам і від використання яких в майбутньому очікуються певні економічні вигоди. При цьому слід врахувати, що в податковому законодавстві основні засоби мають вартісний поріг, що становить 20 000 грн., а в бухгалтерському обліку вартісний критерій підприємство встановлює Наказом про облікову політику підприємства.</w:t>
      </w:r>
    </w:p>
    <w:p w:rsidR="00E9483B" w:rsidRPr="00C57B4E" w:rsidRDefault="00CA3D23" w:rsidP="00943534">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2. </w:t>
      </w:r>
      <w:r w:rsidR="00155E34" w:rsidRPr="00C57B4E">
        <w:rPr>
          <w:rFonts w:ascii="Times New Roman" w:hAnsi="Times New Roman" w:cs="Times New Roman"/>
          <w:sz w:val="28"/>
          <w:szCs w:val="28"/>
        </w:rPr>
        <w:t xml:space="preserve">Вважаємо за доцільне </w:t>
      </w:r>
      <w:r w:rsidR="00E9483B" w:rsidRPr="00C57B4E">
        <w:rPr>
          <w:rFonts w:ascii="Times New Roman" w:hAnsi="Times New Roman" w:cs="Times New Roman"/>
          <w:sz w:val="28"/>
          <w:szCs w:val="28"/>
        </w:rPr>
        <w:t xml:space="preserve">відносити витрати </w:t>
      </w:r>
      <w:r w:rsidR="00155E34" w:rsidRPr="00C57B4E">
        <w:rPr>
          <w:rFonts w:ascii="Times New Roman" w:hAnsi="Times New Roman" w:cs="Times New Roman"/>
          <w:sz w:val="28"/>
          <w:szCs w:val="28"/>
        </w:rPr>
        <w:t>з</w:t>
      </w:r>
      <w:r w:rsidR="00E9483B" w:rsidRPr="00C57B4E">
        <w:rPr>
          <w:rFonts w:ascii="Times New Roman" w:hAnsi="Times New Roman" w:cs="Times New Roman"/>
          <w:sz w:val="28"/>
          <w:szCs w:val="28"/>
        </w:rPr>
        <w:t>а позик</w:t>
      </w:r>
      <w:r w:rsidR="00155E34" w:rsidRPr="00C57B4E">
        <w:rPr>
          <w:rFonts w:ascii="Times New Roman" w:hAnsi="Times New Roman" w:cs="Times New Roman"/>
          <w:sz w:val="28"/>
          <w:szCs w:val="28"/>
        </w:rPr>
        <w:t>ам</w:t>
      </w:r>
      <w:r w:rsidR="00E9483B" w:rsidRPr="00C57B4E">
        <w:rPr>
          <w:rFonts w:ascii="Times New Roman" w:hAnsi="Times New Roman" w:cs="Times New Roman"/>
          <w:sz w:val="28"/>
          <w:szCs w:val="28"/>
        </w:rPr>
        <w:t xml:space="preserve">и, що безпосередньо </w:t>
      </w:r>
      <w:r w:rsidR="00155E34" w:rsidRPr="00C57B4E">
        <w:rPr>
          <w:rFonts w:ascii="Times New Roman" w:hAnsi="Times New Roman" w:cs="Times New Roman"/>
          <w:sz w:val="28"/>
          <w:szCs w:val="28"/>
        </w:rPr>
        <w:t xml:space="preserve">стосуються придбання, будівництва основних засобів </w:t>
      </w:r>
      <w:r w:rsidR="00E9483B" w:rsidRPr="00C57B4E">
        <w:rPr>
          <w:rFonts w:ascii="Times New Roman" w:hAnsi="Times New Roman" w:cs="Times New Roman"/>
          <w:sz w:val="28"/>
          <w:szCs w:val="28"/>
        </w:rPr>
        <w:t>на збільшення первісної вартості цих активів.</w:t>
      </w:r>
      <w:r w:rsidR="00826AD1" w:rsidRPr="00C57B4E">
        <w:rPr>
          <w:rFonts w:ascii="Times New Roman" w:hAnsi="Times New Roman" w:cs="Times New Roman"/>
          <w:sz w:val="28"/>
          <w:szCs w:val="28"/>
        </w:rPr>
        <w:t xml:space="preserve"> </w:t>
      </w:r>
      <w:r w:rsidR="00E9483B" w:rsidRPr="00C57B4E">
        <w:rPr>
          <w:rFonts w:ascii="Times New Roman" w:hAnsi="Times New Roman" w:cs="Times New Roman"/>
          <w:sz w:val="28"/>
          <w:szCs w:val="28"/>
        </w:rPr>
        <w:t>Крім того, витрати на позики, пов</w:t>
      </w:r>
      <w:r w:rsidR="006C727A" w:rsidRPr="00C57B4E">
        <w:rPr>
          <w:rFonts w:ascii="Times New Roman" w:hAnsi="Times New Roman" w:cs="Times New Roman"/>
          <w:sz w:val="28"/>
          <w:szCs w:val="28"/>
        </w:rPr>
        <w:t>’</w:t>
      </w:r>
      <w:r w:rsidR="00E9483B" w:rsidRPr="00C57B4E">
        <w:rPr>
          <w:rFonts w:ascii="Times New Roman" w:hAnsi="Times New Roman" w:cs="Times New Roman"/>
          <w:sz w:val="28"/>
          <w:szCs w:val="28"/>
        </w:rPr>
        <w:t>язані з придбанням (</w:t>
      </w:r>
      <w:r w:rsidR="00817877" w:rsidRPr="00C57B4E">
        <w:rPr>
          <w:rFonts w:ascii="Times New Roman" w:hAnsi="Times New Roman" w:cs="Times New Roman"/>
          <w:sz w:val="28"/>
          <w:szCs w:val="28"/>
        </w:rPr>
        <w:t>будівництвом</w:t>
      </w:r>
      <w:r w:rsidR="00E9483B" w:rsidRPr="00C57B4E">
        <w:rPr>
          <w:rFonts w:ascii="Times New Roman" w:hAnsi="Times New Roman" w:cs="Times New Roman"/>
          <w:sz w:val="28"/>
          <w:szCs w:val="28"/>
        </w:rPr>
        <w:t>) основних засобів, пов</w:t>
      </w:r>
      <w:r w:rsidR="006C727A" w:rsidRPr="00C57B4E">
        <w:rPr>
          <w:rFonts w:ascii="Times New Roman" w:hAnsi="Times New Roman" w:cs="Times New Roman"/>
          <w:sz w:val="28"/>
          <w:szCs w:val="28"/>
        </w:rPr>
        <w:t>’</w:t>
      </w:r>
      <w:r w:rsidR="00E9483B" w:rsidRPr="00C57B4E">
        <w:rPr>
          <w:rFonts w:ascii="Times New Roman" w:hAnsi="Times New Roman" w:cs="Times New Roman"/>
          <w:sz w:val="28"/>
          <w:szCs w:val="28"/>
        </w:rPr>
        <w:t>язані з складним процесом визнання об</w:t>
      </w:r>
      <w:r w:rsidR="006C727A" w:rsidRPr="00C57B4E">
        <w:rPr>
          <w:rFonts w:ascii="Times New Roman" w:hAnsi="Times New Roman" w:cs="Times New Roman"/>
          <w:sz w:val="28"/>
          <w:szCs w:val="28"/>
        </w:rPr>
        <w:t>’</w:t>
      </w:r>
      <w:r w:rsidR="00E9483B" w:rsidRPr="00C57B4E">
        <w:rPr>
          <w:rFonts w:ascii="Times New Roman" w:hAnsi="Times New Roman" w:cs="Times New Roman"/>
          <w:sz w:val="28"/>
          <w:szCs w:val="28"/>
        </w:rPr>
        <w:t>єкта основних засобів «кваліфікаційним активом»</w:t>
      </w:r>
      <w:r w:rsidR="00155E34" w:rsidRPr="00C57B4E">
        <w:rPr>
          <w:rFonts w:ascii="Times New Roman" w:hAnsi="Times New Roman" w:cs="Times New Roman"/>
          <w:sz w:val="28"/>
          <w:szCs w:val="28"/>
        </w:rPr>
        <w:t>. Н</w:t>
      </w:r>
      <w:r w:rsidR="00E9483B" w:rsidRPr="00C57B4E">
        <w:rPr>
          <w:rFonts w:ascii="Times New Roman" w:hAnsi="Times New Roman" w:cs="Times New Roman"/>
          <w:sz w:val="28"/>
          <w:szCs w:val="28"/>
        </w:rPr>
        <w:t xml:space="preserve">еобхідно спростити цей порядок </w:t>
      </w:r>
      <w:r w:rsidR="00155E34" w:rsidRPr="00C57B4E">
        <w:rPr>
          <w:rFonts w:ascii="Times New Roman" w:hAnsi="Times New Roman" w:cs="Times New Roman"/>
          <w:sz w:val="28"/>
          <w:szCs w:val="28"/>
        </w:rPr>
        <w:t xml:space="preserve">шляхом внесення відповідних змін </w:t>
      </w:r>
      <w:r w:rsidR="00E9483B" w:rsidRPr="00C57B4E">
        <w:rPr>
          <w:rFonts w:ascii="Times New Roman" w:hAnsi="Times New Roman" w:cs="Times New Roman"/>
          <w:sz w:val="28"/>
          <w:szCs w:val="28"/>
        </w:rPr>
        <w:t xml:space="preserve">у </w:t>
      </w:r>
      <w:r w:rsidR="00817877" w:rsidRPr="00C57B4E">
        <w:rPr>
          <w:rFonts w:ascii="Times New Roman" w:hAnsi="Times New Roman" w:cs="Times New Roman"/>
          <w:sz w:val="28"/>
          <w:szCs w:val="28"/>
        </w:rPr>
        <w:t>Н</w:t>
      </w:r>
      <w:r w:rsidR="00E9483B" w:rsidRPr="00C57B4E">
        <w:rPr>
          <w:rFonts w:ascii="Times New Roman" w:hAnsi="Times New Roman" w:cs="Times New Roman"/>
          <w:sz w:val="28"/>
          <w:szCs w:val="28"/>
        </w:rPr>
        <w:t xml:space="preserve">П(С)БО 31 «Фінансові витрати», </w:t>
      </w:r>
      <w:r w:rsidR="00155E34" w:rsidRPr="00C57B4E">
        <w:rPr>
          <w:rFonts w:ascii="Times New Roman" w:hAnsi="Times New Roman" w:cs="Times New Roman"/>
          <w:sz w:val="28"/>
          <w:szCs w:val="28"/>
        </w:rPr>
        <w:t>аналогічно тому, як</w:t>
      </w:r>
      <w:r w:rsidR="00E9483B" w:rsidRPr="00C57B4E">
        <w:rPr>
          <w:rFonts w:ascii="Times New Roman" w:hAnsi="Times New Roman" w:cs="Times New Roman"/>
          <w:sz w:val="28"/>
          <w:szCs w:val="28"/>
        </w:rPr>
        <w:t xml:space="preserve"> це викладено у МСБО 23 «Витрати на позики». Це дозволить капіталізувати нараховані відсотки </w:t>
      </w:r>
      <w:r w:rsidR="00155E34" w:rsidRPr="00C57B4E">
        <w:rPr>
          <w:rFonts w:ascii="Times New Roman" w:hAnsi="Times New Roman" w:cs="Times New Roman"/>
          <w:sz w:val="28"/>
          <w:szCs w:val="28"/>
        </w:rPr>
        <w:t>за цими</w:t>
      </w:r>
      <w:r w:rsidR="00E9483B" w:rsidRPr="00C57B4E">
        <w:rPr>
          <w:rFonts w:ascii="Times New Roman" w:hAnsi="Times New Roman" w:cs="Times New Roman"/>
          <w:sz w:val="28"/>
          <w:szCs w:val="28"/>
        </w:rPr>
        <w:t xml:space="preserve"> кредита</w:t>
      </w:r>
      <w:r w:rsidR="00155E34" w:rsidRPr="00C57B4E">
        <w:rPr>
          <w:rFonts w:ascii="Times New Roman" w:hAnsi="Times New Roman" w:cs="Times New Roman"/>
          <w:sz w:val="28"/>
          <w:szCs w:val="28"/>
        </w:rPr>
        <w:t>ми</w:t>
      </w:r>
      <w:r w:rsidR="00E9483B" w:rsidRPr="00C57B4E">
        <w:rPr>
          <w:rFonts w:ascii="Times New Roman" w:hAnsi="Times New Roman" w:cs="Times New Roman"/>
          <w:sz w:val="28"/>
          <w:szCs w:val="28"/>
        </w:rPr>
        <w:t xml:space="preserve"> як частину первісної вартості основних засобів.</w:t>
      </w:r>
      <w:r w:rsidRPr="00C57B4E">
        <w:rPr>
          <w:rFonts w:ascii="Times New Roman" w:hAnsi="Times New Roman" w:cs="Times New Roman"/>
          <w:sz w:val="28"/>
          <w:szCs w:val="28"/>
        </w:rPr>
        <w:t xml:space="preserve"> </w:t>
      </w:r>
      <w:r w:rsidR="00155E34" w:rsidRPr="00C57B4E">
        <w:rPr>
          <w:rFonts w:ascii="Times New Roman" w:eastAsia="Times New Roman" w:hAnsi="Times New Roman" w:cs="Times New Roman"/>
          <w:sz w:val="28"/>
          <w:szCs w:val="28"/>
          <w:lang w:eastAsia="ru-RU"/>
        </w:rPr>
        <w:t>П</w:t>
      </w:r>
      <w:r w:rsidR="00E9483B" w:rsidRPr="00C57B4E">
        <w:rPr>
          <w:rFonts w:ascii="Times New Roman" w:eastAsia="Times New Roman" w:hAnsi="Times New Roman" w:cs="Times New Roman"/>
          <w:sz w:val="28"/>
          <w:szCs w:val="28"/>
          <w:lang w:eastAsia="ru-RU"/>
        </w:rPr>
        <w:t xml:space="preserve">ропонуємо затвердити на законодавчому рівні </w:t>
      </w:r>
      <w:r w:rsidR="0047493F" w:rsidRPr="00C57B4E">
        <w:rPr>
          <w:rFonts w:ascii="Times New Roman" w:eastAsia="Times New Roman" w:hAnsi="Times New Roman" w:cs="Times New Roman"/>
          <w:sz w:val="28"/>
          <w:szCs w:val="28"/>
          <w:lang w:eastAsia="ru-RU"/>
        </w:rPr>
        <w:t xml:space="preserve">можливість </w:t>
      </w:r>
      <w:r w:rsidR="00E9483B" w:rsidRPr="00C57B4E">
        <w:rPr>
          <w:rFonts w:ascii="Times New Roman" w:eastAsia="Times New Roman" w:hAnsi="Times New Roman" w:cs="Times New Roman"/>
          <w:sz w:val="28"/>
          <w:szCs w:val="28"/>
          <w:lang w:eastAsia="ru-RU"/>
        </w:rPr>
        <w:t>відносити відсотки за кредит у склад первісної вартості будь-якого основного засобу, а не лише кваліфікаційного активу, з умовою, що від такого активу в майбутньому очікується отримання економічних вигод.</w:t>
      </w:r>
    </w:p>
    <w:p w:rsidR="00B83DD2" w:rsidRPr="00C57B4E" w:rsidRDefault="00B83DD2" w:rsidP="00943534">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3. </w:t>
      </w:r>
      <w:r w:rsidR="009F1C2C" w:rsidRPr="00C57B4E">
        <w:rPr>
          <w:rFonts w:ascii="Times New Roman" w:hAnsi="Times New Roman" w:cs="Times New Roman"/>
          <w:sz w:val="28"/>
          <w:szCs w:val="28"/>
        </w:rPr>
        <w:t>Г</w:t>
      </w:r>
      <w:r w:rsidRPr="00C57B4E">
        <w:rPr>
          <w:rFonts w:ascii="Times New Roman" w:hAnsi="Times New Roman" w:cs="Times New Roman"/>
          <w:sz w:val="28"/>
          <w:szCs w:val="28"/>
        </w:rPr>
        <w:t xml:space="preserve">рупування основних засобів за мінімальними допустимими строками </w:t>
      </w:r>
      <w:r w:rsidR="009F1C2C" w:rsidRPr="00C57B4E">
        <w:rPr>
          <w:rFonts w:ascii="Times New Roman" w:hAnsi="Times New Roman" w:cs="Times New Roman"/>
          <w:sz w:val="28"/>
          <w:szCs w:val="28"/>
        </w:rPr>
        <w:t>експлуатації основних засобів</w:t>
      </w:r>
      <w:r w:rsidRPr="00C57B4E">
        <w:rPr>
          <w:rFonts w:ascii="Times New Roman" w:hAnsi="Times New Roman" w:cs="Times New Roman"/>
          <w:sz w:val="28"/>
          <w:szCs w:val="28"/>
        </w:rPr>
        <w:t xml:space="preserve"> </w:t>
      </w:r>
      <w:r w:rsidR="00C12C74" w:rsidRPr="00C57B4E">
        <w:rPr>
          <w:rFonts w:ascii="Times New Roman" w:hAnsi="Times New Roman" w:cs="Times New Roman"/>
          <w:sz w:val="28"/>
          <w:szCs w:val="28"/>
        </w:rPr>
        <w:t>для</w:t>
      </w:r>
      <w:r w:rsidRPr="00C57B4E">
        <w:rPr>
          <w:rFonts w:ascii="Times New Roman" w:hAnsi="Times New Roman" w:cs="Times New Roman"/>
          <w:sz w:val="28"/>
          <w:szCs w:val="28"/>
        </w:rPr>
        <w:t xml:space="preserve"> нарахування амортизаці</w:t>
      </w:r>
      <w:r w:rsidR="00C12C74" w:rsidRPr="00C57B4E">
        <w:rPr>
          <w:rFonts w:ascii="Times New Roman" w:hAnsi="Times New Roman" w:cs="Times New Roman"/>
          <w:sz w:val="28"/>
          <w:szCs w:val="28"/>
        </w:rPr>
        <w:t xml:space="preserve">ї </w:t>
      </w:r>
      <w:r w:rsidRPr="00C57B4E">
        <w:rPr>
          <w:rFonts w:ascii="Times New Roman" w:hAnsi="Times New Roman" w:cs="Times New Roman"/>
          <w:sz w:val="28"/>
          <w:szCs w:val="28"/>
        </w:rPr>
        <w:t xml:space="preserve">є важливим для раціональної організації бухгалтерського обліку даної ділянки, оскільки це впливає на правильність </w:t>
      </w:r>
      <w:r w:rsidR="009F1C2C" w:rsidRPr="00C57B4E">
        <w:rPr>
          <w:rFonts w:ascii="Times New Roman" w:hAnsi="Times New Roman" w:cs="Times New Roman"/>
          <w:sz w:val="28"/>
          <w:szCs w:val="28"/>
        </w:rPr>
        <w:t>обчислення</w:t>
      </w:r>
      <w:r w:rsidRPr="00C57B4E">
        <w:rPr>
          <w:rFonts w:ascii="Times New Roman" w:hAnsi="Times New Roman" w:cs="Times New Roman"/>
          <w:sz w:val="28"/>
          <w:szCs w:val="28"/>
        </w:rPr>
        <w:t xml:space="preserve"> суми податку на прибуток підприємства. </w:t>
      </w:r>
    </w:p>
    <w:p w:rsidR="00E9483B" w:rsidRPr="00C57B4E" w:rsidRDefault="00B83DD2" w:rsidP="002F08EC">
      <w:pPr>
        <w:pStyle w:val="aa"/>
        <w:widowControl w:val="0"/>
        <w:spacing w:before="0" w:beforeAutospacing="0" w:after="0" w:afterAutospacing="0" w:line="317" w:lineRule="auto"/>
        <w:ind w:firstLine="624"/>
        <w:jc w:val="both"/>
        <w:rPr>
          <w:sz w:val="28"/>
          <w:szCs w:val="28"/>
          <w:lang w:val="uk-UA"/>
        </w:rPr>
      </w:pPr>
      <w:r w:rsidRPr="00C57B4E">
        <w:rPr>
          <w:sz w:val="28"/>
          <w:szCs w:val="28"/>
        </w:rPr>
        <w:lastRenderedPageBreak/>
        <w:t>4</w:t>
      </w:r>
      <w:r w:rsidR="00CA3D23" w:rsidRPr="00C57B4E">
        <w:rPr>
          <w:sz w:val="28"/>
          <w:szCs w:val="28"/>
        </w:rPr>
        <w:t xml:space="preserve">. </w:t>
      </w:r>
      <w:r w:rsidR="00826AD1" w:rsidRPr="00C57B4E">
        <w:rPr>
          <w:sz w:val="28"/>
          <w:szCs w:val="28"/>
          <w:lang w:val="uk-UA"/>
        </w:rPr>
        <w:t xml:space="preserve">За національними стандартами в бухгалтерській оцінці для формування справедливої вартості достатньо даних про ймовірну ціну продажу на активному ринку. Разом з тим, дана оціночна процедура має певні ускладнення в інших законодавчих актах. Зокрема, ст. 7 Закон України про оцінку дає перелік ситуацій, які вимагають обов’язкової незалежної оцінки. Також п. 32 МСБО 16 </w:t>
      </w:r>
      <w:r w:rsidR="00817877" w:rsidRPr="00C57B4E">
        <w:rPr>
          <w:sz w:val="28"/>
          <w:szCs w:val="28"/>
          <w:lang w:val="uk-UA"/>
        </w:rPr>
        <w:t>заз</w:t>
      </w:r>
      <w:r w:rsidR="00826AD1" w:rsidRPr="00C57B4E">
        <w:rPr>
          <w:sz w:val="28"/>
          <w:szCs w:val="28"/>
          <w:lang w:val="uk-UA"/>
        </w:rPr>
        <w:t xml:space="preserve">начає, що в процесі оцінки за справедливою вартістю компанія має залучати незалежних оцінювачів. Проведений аналіз чинного законодавства свідчить про те, що вимоги національних та міжнародних оціночних стандартів є різними. Визначення справедливої вартості основних засобів на дату балансу є накладним для більшості вітчизняних підприємств, особливо якщо є потреба скоригувати балансову вартість основних засобів на певну дату для відображення її ринкової ціни. Не кожне підприємство може дозволити застосувати оцінку майна за справедливою вартістю, якщо не має в цьому законодавчо визначених умов, таких як оренда, створення, банкрутство чи ліквідація підприємства. </w:t>
      </w:r>
      <w:r w:rsidR="00E9483B" w:rsidRPr="00C57B4E">
        <w:rPr>
          <w:sz w:val="28"/>
          <w:szCs w:val="28"/>
          <w:lang w:val="uk-UA"/>
        </w:rPr>
        <w:t>Однак, слід позитивно оцінити той факт, що, враховуючи конкретні економічні обставини, в Україні завдяки запровадженню рекомендацій міжнародних стандартів почали застосовувати різні м</w:t>
      </w:r>
      <w:r w:rsidR="0047493F" w:rsidRPr="00C57B4E">
        <w:rPr>
          <w:sz w:val="28"/>
          <w:szCs w:val="28"/>
          <w:lang w:val="uk-UA"/>
        </w:rPr>
        <w:t>етодики оцінки основних засобів</w:t>
      </w:r>
      <w:r w:rsidR="00E9483B" w:rsidRPr="00C57B4E">
        <w:rPr>
          <w:sz w:val="28"/>
          <w:szCs w:val="28"/>
          <w:lang w:val="uk-UA"/>
        </w:rPr>
        <w:t xml:space="preserve"> з метою наближення облікової ціни до реальної ринкової. </w:t>
      </w:r>
    </w:p>
    <w:p w:rsidR="00943534" w:rsidRPr="00C57B4E" w:rsidRDefault="00B83DD2" w:rsidP="002F08EC">
      <w:pPr>
        <w:widowControl w:val="0"/>
        <w:spacing w:line="317" w:lineRule="auto"/>
        <w:ind w:firstLine="709"/>
        <w:rPr>
          <w:rFonts w:ascii="Times New Roman" w:hAnsi="Times New Roman" w:cs="Times New Roman"/>
          <w:sz w:val="28"/>
          <w:szCs w:val="28"/>
        </w:rPr>
      </w:pPr>
      <w:r w:rsidRPr="00C57B4E">
        <w:rPr>
          <w:rFonts w:ascii="Times New Roman" w:hAnsi="Times New Roman" w:cs="Times New Roman"/>
          <w:sz w:val="28"/>
          <w:szCs w:val="28"/>
        </w:rPr>
        <w:t xml:space="preserve">5. </w:t>
      </w:r>
      <w:r w:rsidR="00446914" w:rsidRPr="00C57B4E">
        <w:rPr>
          <w:rFonts w:ascii="Times New Roman" w:hAnsi="Times New Roman" w:cs="Times New Roman"/>
          <w:sz w:val="28"/>
          <w:szCs w:val="28"/>
        </w:rPr>
        <w:t xml:space="preserve">Враховуючи багатоваріантність в частині </w:t>
      </w:r>
      <w:proofErr w:type="spellStart"/>
      <w:r w:rsidR="00446914" w:rsidRPr="00C57B4E">
        <w:rPr>
          <w:rFonts w:ascii="Times New Roman" w:hAnsi="Times New Roman" w:cs="Times New Roman"/>
          <w:sz w:val="28"/>
          <w:szCs w:val="28"/>
        </w:rPr>
        <w:t>критері</w:t>
      </w:r>
      <w:r w:rsidR="00BE38C7" w:rsidRPr="00C57B4E">
        <w:rPr>
          <w:rFonts w:ascii="Times New Roman" w:hAnsi="Times New Roman" w:cs="Times New Roman"/>
          <w:sz w:val="28"/>
          <w:szCs w:val="28"/>
        </w:rPr>
        <w:t>ів</w:t>
      </w:r>
      <w:proofErr w:type="spellEnd"/>
      <w:r w:rsidR="00446914" w:rsidRPr="00C57B4E">
        <w:rPr>
          <w:rFonts w:ascii="Times New Roman" w:hAnsi="Times New Roman" w:cs="Times New Roman"/>
          <w:sz w:val="28"/>
          <w:szCs w:val="28"/>
        </w:rPr>
        <w:t xml:space="preserve"> визнання основних засобів, малоцінних необоротних матеріальних активів та способів амортизації, </w:t>
      </w:r>
      <w:r w:rsidR="00BE38C7" w:rsidRPr="00C57B4E">
        <w:rPr>
          <w:rFonts w:ascii="Times New Roman" w:hAnsi="Times New Roman" w:cs="Times New Roman"/>
          <w:sz w:val="28"/>
          <w:szCs w:val="28"/>
        </w:rPr>
        <w:t xml:space="preserve">а також </w:t>
      </w:r>
      <w:r w:rsidR="00446914" w:rsidRPr="00C57B4E">
        <w:rPr>
          <w:rFonts w:ascii="Times New Roman" w:hAnsi="Times New Roman" w:cs="Times New Roman"/>
          <w:sz w:val="28"/>
          <w:szCs w:val="28"/>
        </w:rPr>
        <w:t xml:space="preserve">необхідність в поданні для управління достовірної та правдивої інформації про вартість, технічний та моральний стан основних засобів та їхньої потенційної ринкової ціни, вважаємо, що наказ про облікову політику повинен максимально визначати всі організаційні та методологічні засади й принципи, які підприємство використовує в системі обліку і звітності основних засобів. </w:t>
      </w:r>
      <w:r w:rsidRPr="00C57B4E">
        <w:rPr>
          <w:rFonts w:ascii="Times New Roman" w:hAnsi="Times New Roman" w:cs="Times New Roman"/>
          <w:sz w:val="28"/>
          <w:szCs w:val="28"/>
        </w:rPr>
        <w:t>На підставі проведених досліджень щодо суті основних засобів та положень, які повинні розкриватись в наказі про облікову політику, ми визначили ряд завдань щодо обліку основних засобів</w:t>
      </w:r>
      <w:r w:rsidR="00155E34" w:rsidRPr="00C57B4E">
        <w:rPr>
          <w:rFonts w:ascii="Times New Roman" w:hAnsi="Times New Roman" w:cs="Times New Roman"/>
          <w:sz w:val="28"/>
          <w:szCs w:val="28"/>
        </w:rPr>
        <w:t xml:space="preserve">, а саме: </w:t>
      </w:r>
      <w:r w:rsidRPr="00C57B4E">
        <w:rPr>
          <w:rFonts w:ascii="Times New Roman" w:hAnsi="Times New Roman" w:cs="Times New Roman"/>
          <w:sz w:val="28"/>
          <w:szCs w:val="28"/>
        </w:rPr>
        <w:t xml:space="preserve">вивчення організації та методики обліку основних господарських операцій щодо утримання, експлуатації та вибуття основних засобів. </w:t>
      </w:r>
      <w:r w:rsidR="00155E34" w:rsidRPr="00C57B4E">
        <w:rPr>
          <w:rFonts w:ascii="Times New Roman" w:hAnsi="Times New Roman" w:cs="Times New Roman"/>
          <w:sz w:val="28"/>
          <w:szCs w:val="28"/>
        </w:rPr>
        <w:t>В</w:t>
      </w:r>
      <w:r w:rsidRPr="00C57B4E">
        <w:rPr>
          <w:rFonts w:ascii="Times New Roman" w:hAnsi="Times New Roman" w:cs="Times New Roman"/>
          <w:sz w:val="28"/>
          <w:szCs w:val="28"/>
        </w:rPr>
        <w:t>ирішення цих завдань в обліку дасть змогу сформувати інформацію про стан та наявність основних засобів для прийняття ефективних управлінських рішень.</w:t>
      </w:r>
      <w:r w:rsidR="00943534" w:rsidRPr="00C57B4E">
        <w:rPr>
          <w:rFonts w:ascii="Times New Roman" w:hAnsi="Times New Roman" w:cs="Times New Roman"/>
          <w:sz w:val="28"/>
          <w:szCs w:val="28"/>
        </w:rPr>
        <w:br w:type="page"/>
      </w:r>
    </w:p>
    <w:p w:rsidR="00943534" w:rsidRPr="00C57B4E" w:rsidRDefault="00943534" w:rsidP="00943534">
      <w:pPr>
        <w:widowControl w:val="0"/>
        <w:ind w:firstLine="0"/>
        <w:jc w:val="center"/>
        <w:rPr>
          <w:rFonts w:ascii="Times New Roman" w:hAnsi="Times New Roman" w:cs="Times New Roman"/>
          <w:b/>
          <w:sz w:val="28"/>
          <w:szCs w:val="28"/>
        </w:rPr>
      </w:pPr>
      <w:r w:rsidRPr="00C57B4E">
        <w:rPr>
          <w:rFonts w:ascii="Times New Roman" w:hAnsi="Times New Roman" w:cs="Times New Roman"/>
          <w:b/>
          <w:sz w:val="28"/>
          <w:szCs w:val="28"/>
        </w:rPr>
        <w:lastRenderedPageBreak/>
        <w:t>РОЗДІЛ 2</w:t>
      </w:r>
    </w:p>
    <w:p w:rsidR="00943534" w:rsidRPr="00C57B4E" w:rsidRDefault="00943534" w:rsidP="00943534">
      <w:pPr>
        <w:widowControl w:val="0"/>
        <w:ind w:firstLine="0"/>
        <w:jc w:val="center"/>
        <w:rPr>
          <w:rFonts w:ascii="Times New Roman" w:hAnsi="Times New Roman" w:cs="Times New Roman"/>
          <w:b/>
          <w:sz w:val="28"/>
          <w:szCs w:val="28"/>
        </w:rPr>
      </w:pPr>
      <w:r w:rsidRPr="00C57B4E">
        <w:rPr>
          <w:rFonts w:ascii="Times New Roman" w:hAnsi="Times New Roman" w:cs="Times New Roman"/>
          <w:b/>
          <w:sz w:val="28"/>
          <w:szCs w:val="28"/>
        </w:rPr>
        <w:t>МЕТОДИКА ОБЛІКУ ОСНОВНИХ ЗАСОБІВ НА ПІДПРИЄМСТВІ</w:t>
      </w:r>
    </w:p>
    <w:p w:rsidR="00943534" w:rsidRPr="00C57B4E" w:rsidRDefault="00943534" w:rsidP="00943534">
      <w:pPr>
        <w:widowControl w:val="0"/>
        <w:rPr>
          <w:rFonts w:ascii="Times New Roman" w:hAnsi="Times New Roman" w:cs="Times New Roman"/>
          <w:b/>
          <w:sz w:val="28"/>
          <w:szCs w:val="28"/>
        </w:rPr>
      </w:pPr>
    </w:p>
    <w:p w:rsidR="00AF3125" w:rsidRPr="00C57B4E" w:rsidRDefault="00AF3125" w:rsidP="00943534">
      <w:pPr>
        <w:widowControl w:val="0"/>
        <w:rPr>
          <w:rFonts w:ascii="Times New Roman" w:hAnsi="Times New Roman" w:cs="Times New Roman"/>
          <w:b/>
          <w:sz w:val="28"/>
          <w:szCs w:val="28"/>
        </w:rPr>
      </w:pPr>
    </w:p>
    <w:p w:rsidR="00943534" w:rsidRPr="00C57B4E" w:rsidRDefault="00943534" w:rsidP="00943534">
      <w:pPr>
        <w:widowControl w:val="0"/>
        <w:rPr>
          <w:rFonts w:ascii="Times New Roman" w:hAnsi="Times New Roman" w:cs="Times New Roman"/>
          <w:b/>
          <w:sz w:val="28"/>
          <w:szCs w:val="28"/>
        </w:rPr>
      </w:pPr>
      <w:r w:rsidRPr="00C57B4E">
        <w:rPr>
          <w:rFonts w:ascii="Times New Roman" w:hAnsi="Times New Roman" w:cs="Times New Roman"/>
          <w:b/>
          <w:sz w:val="28"/>
          <w:szCs w:val="28"/>
        </w:rPr>
        <w:t xml:space="preserve">2.1. </w:t>
      </w:r>
      <w:r w:rsidR="0081284F" w:rsidRPr="00C57B4E">
        <w:rPr>
          <w:rFonts w:ascii="Times New Roman" w:hAnsi="Times New Roman" w:cs="Times New Roman"/>
          <w:b/>
          <w:sz w:val="28"/>
          <w:szCs w:val="28"/>
        </w:rPr>
        <w:t>Методика та організація обліку надходження основних засобів</w:t>
      </w:r>
    </w:p>
    <w:p w:rsidR="00943534" w:rsidRPr="00C57B4E" w:rsidRDefault="00943534" w:rsidP="00943534">
      <w:pPr>
        <w:widowControl w:val="0"/>
        <w:rPr>
          <w:rFonts w:ascii="Times New Roman" w:hAnsi="Times New Roman" w:cs="Times New Roman"/>
          <w:sz w:val="28"/>
          <w:szCs w:val="28"/>
        </w:rPr>
      </w:pPr>
    </w:p>
    <w:p w:rsidR="00AF3125" w:rsidRPr="00C57B4E" w:rsidRDefault="009B409A" w:rsidP="00AF3125">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Відображення операцій з </w:t>
      </w:r>
      <w:r w:rsidR="00AF3125"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надходження основних засобів в первинному  обліку та </w:t>
      </w:r>
      <w:r w:rsidR="00AF3125" w:rsidRPr="00C57B4E">
        <w:rPr>
          <w:rFonts w:ascii="Times New Roman" w:hAnsi="Times New Roman" w:cs="Times New Roman"/>
          <w:sz w:val="28"/>
          <w:szCs w:val="28"/>
        </w:rPr>
        <w:t>в</w:t>
      </w:r>
      <w:r w:rsidRPr="00C57B4E">
        <w:rPr>
          <w:rFonts w:ascii="Times New Roman" w:hAnsi="Times New Roman" w:cs="Times New Roman"/>
          <w:sz w:val="28"/>
          <w:szCs w:val="28"/>
        </w:rPr>
        <w:t xml:space="preserve"> системі рахунків і звітності</w:t>
      </w:r>
      <w:r w:rsidR="00AF3125" w:rsidRPr="00C57B4E">
        <w:rPr>
          <w:rFonts w:ascii="Times New Roman" w:hAnsi="Times New Roman" w:cs="Times New Roman"/>
          <w:sz w:val="28"/>
          <w:szCs w:val="28"/>
        </w:rPr>
        <w:t xml:space="preserve"> є </w:t>
      </w:r>
      <w:r w:rsidRPr="00C57B4E">
        <w:rPr>
          <w:rFonts w:ascii="Times New Roman" w:hAnsi="Times New Roman" w:cs="Times New Roman"/>
          <w:sz w:val="28"/>
          <w:szCs w:val="28"/>
        </w:rPr>
        <w:t>складною і багатофакторною</w:t>
      </w:r>
      <w:r w:rsidR="00AF3125" w:rsidRPr="00C57B4E">
        <w:rPr>
          <w:rFonts w:ascii="Times New Roman" w:hAnsi="Times New Roman" w:cs="Times New Roman"/>
          <w:sz w:val="28"/>
          <w:szCs w:val="28"/>
        </w:rPr>
        <w:t xml:space="preserve"> ділянкою обліку. </w:t>
      </w:r>
      <w:r w:rsidRPr="00C57B4E">
        <w:rPr>
          <w:rFonts w:ascii="Times New Roman" w:hAnsi="Times New Roman" w:cs="Times New Roman"/>
          <w:sz w:val="28"/>
          <w:szCs w:val="28"/>
        </w:rPr>
        <w:t>На організацію та методику обліку даних активів</w:t>
      </w:r>
      <w:r w:rsidR="00AF3125" w:rsidRPr="00C57B4E">
        <w:rPr>
          <w:rFonts w:ascii="Times New Roman" w:hAnsi="Times New Roman" w:cs="Times New Roman"/>
          <w:sz w:val="28"/>
          <w:szCs w:val="28"/>
        </w:rPr>
        <w:t xml:space="preserve"> </w:t>
      </w:r>
      <w:r w:rsidR="004F6AEF" w:rsidRPr="00C57B4E">
        <w:rPr>
          <w:rFonts w:ascii="Times New Roman" w:hAnsi="Times New Roman" w:cs="Times New Roman"/>
          <w:sz w:val="28"/>
          <w:szCs w:val="28"/>
        </w:rPr>
        <w:t>впливають постійні зміни Податкового кодексу України, зокрема щодо вартісних критеріїв, порядку оцінки та амортизації тощо, облікової технології реалізації та передачі іншим суб’єктам основних засобів</w:t>
      </w:r>
      <w:r w:rsidR="00AF3125" w:rsidRPr="00C57B4E">
        <w:rPr>
          <w:rFonts w:ascii="Times New Roman" w:hAnsi="Times New Roman" w:cs="Times New Roman"/>
          <w:sz w:val="28"/>
          <w:szCs w:val="28"/>
        </w:rPr>
        <w:t xml:space="preserve">. </w:t>
      </w:r>
    </w:p>
    <w:p w:rsidR="00AF3125" w:rsidRPr="00C57B4E" w:rsidRDefault="00AF3125" w:rsidP="009B409A">
      <w:pPr>
        <w:ind w:firstLine="709"/>
        <w:rPr>
          <w:rFonts w:ascii="Times New Roman" w:hAnsi="Times New Roman" w:cs="Times New Roman"/>
          <w:sz w:val="28"/>
          <w:szCs w:val="28"/>
        </w:rPr>
      </w:pPr>
      <w:r w:rsidRPr="00C57B4E">
        <w:rPr>
          <w:rFonts w:ascii="Times New Roman" w:hAnsi="Times New Roman" w:cs="Times New Roman"/>
          <w:sz w:val="28"/>
          <w:szCs w:val="28"/>
        </w:rPr>
        <w:t>Основні засоби збільшуються внаслідок надходження</w:t>
      </w:r>
      <w:r w:rsidR="009B409A" w:rsidRPr="00C57B4E">
        <w:rPr>
          <w:rFonts w:ascii="Times New Roman" w:hAnsi="Times New Roman" w:cs="Times New Roman"/>
          <w:sz w:val="28"/>
          <w:szCs w:val="28"/>
        </w:rPr>
        <w:t xml:space="preserve"> їх в результаті придбання </w:t>
      </w:r>
      <w:r w:rsidR="004F6AEF" w:rsidRPr="00C57B4E">
        <w:rPr>
          <w:rFonts w:ascii="Times New Roman" w:hAnsi="Times New Roman" w:cs="Times New Roman"/>
          <w:sz w:val="28"/>
          <w:szCs w:val="28"/>
        </w:rPr>
        <w:t xml:space="preserve">чи </w:t>
      </w:r>
      <w:r w:rsidR="009B409A" w:rsidRPr="00C57B4E">
        <w:rPr>
          <w:rFonts w:ascii="Times New Roman" w:hAnsi="Times New Roman" w:cs="Times New Roman"/>
          <w:sz w:val="28"/>
          <w:szCs w:val="28"/>
        </w:rPr>
        <w:t xml:space="preserve">будівництва, як внесок в статутний (зареєстрований) капітал, безоплатної та частково безоплатної передачі та ін. </w:t>
      </w:r>
      <w:r w:rsidRPr="00C57B4E">
        <w:rPr>
          <w:rFonts w:ascii="Times New Roman" w:hAnsi="Times New Roman" w:cs="Times New Roman"/>
          <w:sz w:val="28"/>
          <w:szCs w:val="28"/>
        </w:rPr>
        <w:t>(рис. 2.1).</w:t>
      </w:r>
    </w:p>
    <w:p w:rsidR="00AF3125" w:rsidRPr="00C57B4E" w:rsidRDefault="00AF3125" w:rsidP="00AF3125">
      <w:pPr>
        <w:pStyle w:val="af0"/>
        <w:spacing w:after="0"/>
        <w:ind w:left="0" w:firstLine="709"/>
        <w:rPr>
          <w:rFonts w:ascii="Times New Roman" w:hAnsi="Times New Roman" w:cs="Times New Roman"/>
          <w:sz w:val="28"/>
          <w:szCs w:val="28"/>
        </w:rPr>
      </w:pPr>
      <w:r w:rsidRPr="00C57B4E">
        <w:rPr>
          <w:rFonts w:ascii="Times New Roman" w:hAnsi="Times New Roman" w:cs="Times New Roman"/>
          <w:noProof/>
          <w:sz w:val="28"/>
          <w:lang w:eastAsia="uk-UA"/>
        </w:rPr>
        <mc:AlternateContent>
          <mc:Choice Requires="wpg">
            <w:drawing>
              <wp:anchor distT="0" distB="0" distL="114300" distR="114300" simplePos="0" relativeHeight="252209152" behindDoc="0" locked="0" layoutInCell="1" allowOverlap="1" wp14:anchorId="6F15041B" wp14:editId="144B62DE">
                <wp:simplePos x="0" y="0"/>
                <wp:positionH relativeFrom="column">
                  <wp:posOffset>88900</wp:posOffset>
                </wp:positionH>
                <wp:positionV relativeFrom="paragraph">
                  <wp:posOffset>118110</wp:posOffset>
                </wp:positionV>
                <wp:extent cx="5996305" cy="4000500"/>
                <wp:effectExtent l="6985" t="9525" r="6985" b="9525"/>
                <wp:wrapNone/>
                <wp:docPr id="228" name="Групувати 2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96305" cy="4000500"/>
                          <a:chOff x="1881" y="5923"/>
                          <a:chExt cx="9443" cy="6300"/>
                        </a:xfrm>
                      </wpg:grpSpPr>
                      <wps:wsp>
                        <wps:cNvPr id="229" name="Text Box 3"/>
                        <wps:cNvSpPr txBox="1">
                          <a:spLocks noChangeArrowheads="1"/>
                        </wps:cNvSpPr>
                        <wps:spPr bwMode="auto">
                          <a:xfrm>
                            <a:off x="4041" y="5923"/>
                            <a:ext cx="4887" cy="900"/>
                          </a:xfrm>
                          <a:prstGeom prst="rect">
                            <a:avLst/>
                          </a:prstGeom>
                          <a:solidFill>
                            <a:srgbClr val="FFFFFF"/>
                          </a:solidFill>
                          <a:ln w="9525">
                            <a:solidFill>
                              <a:srgbClr val="000000"/>
                            </a:solidFill>
                            <a:miter lim="800000"/>
                            <a:headEnd/>
                            <a:tailEnd/>
                          </a:ln>
                        </wps:spPr>
                        <wps:txbx>
                          <w:txbxContent>
                            <w:p w:rsidR="00B01DC0" w:rsidRPr="00A8013C" w:rsidRDefault="00B01DC0" w:rsidP="00AF3125">
                              <w:pPr>
                                <w:spacing w:line="240" w:lineRule="auto"/>
                                <w:ind w:firstLine="0"/>
                                <w:jc w:val="center"/>
                                <w:rPr>
                                  <w:rFonts w:ascii="Times New Roman" w:hAnsi="Times New Roman" w:cs="Times New Roman"/>
                                  <w:sz w:val="28"/>
                                </w:rPr>
                              </w:pPr>
                              <w:r w:rsidRPr="00A8013C">
                                <w:rPr>
                                  <w:rFonts w:ascii="Times New Roman" w:hAnsi="Times New Roman" w:cs="Times New Roman"/>
                                  <w:sz w:val="28"/>
                                </w:rPr>
                                <w:t xml:space="preserve">НАДХОДЖЕННЯ </w:t>
                              </w:r>
                              <w:r>
                                <w:rPr>
                                  <w:rFonts w:ascii="Times New Roman" w:hAnsi="Times New Roman" w:cs="Times New Roman"/>
                                  <w:sz w:val="28"/>
                                </w:rPr>
                                <w:t>ОСНОВНИХ ЗАСОБІВ</w:t>
                              </w:r>
                            </w:p>
                          </w:txbxContent>
                        </wps:txbx>
                        <wps:bodyPr rot="0" vert="horz" wrap="square" lIns="91440" tIns="45720" rIns="91440" bIns="45720" anchor="t" anchorCtr="0" upright="1">
                          <a:noAutofit/>
                        </wps:bodyPr>
                      </wps:wsp>
                      <wps:wsp>
                        <wps:cNvPr id="230" name="Text Box 4"/>
                        <wps:cNvSpPr txBox="1">
                          <a:spLocks noChangeArrowheads="1"/>
                        </wps:cNvSpPr>
                        <wps:spPr bwMode="auto">
                          <a:xfrm>
                            <a:off x="1881" y="7543"/>
                            <a:ext cx="5082" cy="900"/>
                          </a:xfrm>
                          <a:prstGeom prst="rect">
                            <a:avLst/>
                          </a:prstGeom>
                          <a:solidFill>
                            <a:srgbClr val="FFFFFF"/>
                          </a:solidFill>
                          <a:ln w="9525">
                            <a:solidFill>
                              <a:srgbClr val="000000"/>
                            </a:solidFill>
                            <a:miter lim="800000"/>
                            <a:headEnd/>
                            <a:tailEnd/>
                          </a:ln>
                        </wps:spPr>
                        <wps:txbx>
                          <w:txbxContent>
                            <w:p w:rsidR="00B01DC0" w:rsidRPr="00A8013C" w:rsidRDefault="00B01DC0" w:rsidP="00AF3125">
                              <w:pPr>
                                <w:spacing w:line="240" w:lineRule="auto"/>
                                <w:ind w:hanging="142"/>
                                <w:jc w:val="center"/>
                                <w:rPr>
                                  <w:rFonts w:ascii="Times New Roman" w:hAnsi="Times New Roman" w:cs="Times New Roman"/>
                                  <w:sz w:val="28"/>
                                </w:rPr>
                              </w:pPr>
                              <w:r w:rsidRPr="00A8013C">
                                <w:rPr>
                                  <w:rFonts w:ascii="Times New Roman" w:hAnsi="Times New Roman" w:cs="Times New Roman"/>
                                  <w:sz w:val="28"/>
                                </w:rPr>
                                <w:t>Отримання від інших юридичних або фізичних осіб</w:t>
                              </w:r>
                            </w:p>
                          </w:txbxContent>
                        </wps:txbx>
                        <wps:bodyPr rot="0" vert="horz" wrap="square" lIns="91440" tIns="45720" rIns="91440" bIns="45720" anchor="t" anchorCtr="0" upright="1">
                          <a:noAutofit/>
                        </wps:bodyPr>
                      </wps:wsp>
                      <wps:wsp>
                        <wps:cNvPr id="231" name="Text Box 5"/>
                        <wps:cNvSpPr txBox="1">
                          <a:spLocks noChangeArrowheads="1"/>
                        </wps:cNvSpPr>
                        <wps:spPr bwMode="auto">
                          <a:xfrm>
                            <a:off x="8001" y="7543"/>
                            <a:ext cx="3323" cy="900"/>
                          </a:xfrm>
                          <a:prstGeom prst="rect">
                            <a:avLst/>
                          </a:prstGeom>
                          <a:solidFill>
                            <a:srgbClr val="FFFFFF"/>
                          </a:solidFill>
                          <a:ln w="9525">
                            <a:solidFill>
                              <a:srgbClr val="000000"/>
                            </a:solidFill>
                            <a:miter lim="800000"/>
                            <a:headEnd/>
                            <a:tailEnd/>
                          </a:ln>
                        </wps:spPr>
                        <wps:txbx>
                          <w:txbxContent>
                            <w:p w:rsidR="00B01DC0" w:rsidRPr="00A8013C" w:rsidRDefault="00B01DC0" w:rsidP="00AF3125">
                              <w:pPr>
                                <w:spacing w:line="240" w:lineRule="auto"/>
                                <w:ind w:firstLine="0"/>
                                <w:jc w:val="center"/>
                                <w:rPr>
                                  <w:rFonts w:ascii="Times New Roman" w:hAnsi="Times New Roman" w:cs="Times New Roman"/>
                                  <w:sz w:val="28"/>
                                </w:rPr>
                              </w:pPr>
                              <w:r w:rsidRPr="00A8013C">
                                <w:rPr>
                                  <w:rFonts w:ascii="Times New Roman" w:hAnsi="Times New Roman" w:cs="Times New Roman"/>
                                  <w:sz w:val="28"/>
                                </w:rPr>
                                <w:t>Створення власними</w:t>
                              </w:r>
                              <w:r>
                                <w:rPr>
                                  <w:rFonts w:ascii="Times New Roman" w:hAnsi="Times New Roman" w:cs="Times New Roman"/>
                                  <w:sz w:val="28"/>
                                </w:rPr>
                                <w:t xml:space="preserve"> </w:t>
                              </w:r>
                              <w:r w:rsidRPr="00A8013C">
                                <w:rPr>
                                  <w:rFonts w:ascii="Times New Roman" w:hAnsi="Times New Roman" w:cs="Times New Roman"/>
                                  <w:sz w:val="28"/>
                                </w:rPr>
                                <w:t>силами</w:t>
                              </w:r>
                            </w:p>
                          </w:txbxContent>
                        </wps:txbx>
                        <wps:bodyPr rot="0" vert="horz" wrap="square" lIns="91440" tIns="45720" rIns="91440" bIns="45720" anchor="t" anchorCtr="0" upright="1">
                          <a:noAutofit/>
                        </wps:bodyPr>
                      </wps:wsp>
                      <wps:wsp>
                        <wps:cNvPr id="232" name="Text Box 6"/>
                        <wps:cNvSpPr txBox="1">
                          <a:spLocks noChangeArrowheads="1"/>
                        </wps:cNvSpPr>
                        <wps:spPr bwMode="auto">
                          <a:xfrm>
                            <a:off x="1881" y="9163"/>
                            <a:ext cx="977" cy="3060"/>
                          </a:xfrm>
                          <a:prstGeom prst="rect">
                            <a:avLst/>
                          </a:prstGeom>
                          <a:solidFill>
                            <a:srgbClr val="FFFFFF"/>
                          </a:solidFill>
                          <a:ln w="9525">
                            <a:solidFill>
                              <a:srgbClr val="000000"/>
                            </a:solidFill>
                            <a:miter lim="800000"/>
                            <a:headEnd/>
                            <a:tailEnd/>
                          </a:ln>
                        </wps:spPr>
                        <wps:txbx>
                          <w:txbxContent>
                            <w:p w:rsidR="00B01DC0" w:rsidRPr="00A8013C" w:rsidRDefault="00B01DC0" w:rsidP="00AF3125">
                              <w:pPr>
                                <w:pStyle w:val="1"/>
                                <w:ind w:firstLine="0"/>
                                <w:rPr>
                                  <w:rFonts w:ascii="Times New Roman" w:hAnsi="Times New Roman"/>
                                  <w:b w:val="0"/>
                                  <w:i w:val="0"/>
                                  <w:u w:val="none"/>
                                </w:rPr>
                              </w:pPr>
                              <w:r w:rsidRPr="00A8013C">
                                <w:rPr>
                                  <w:rFonts w:ascii="Times New Roman" w:hAnsi="Times New Roman"/>
                                  <w:b w:val="0"/>
                                  <w:i w:val="0"/>
                                  <w:u w:val="none"/>
                                </w:rPr>
                                <w:t>Придбання за кошти</w:t>
                              </w:r>
                            </w:p>
                          </w:txbxContent>
                        </wps:txbx>
                        <wps:bodyPr rot="0" vert="vert270" wrap="square" lIns="180000" tIns="45720" rIns="91440" bIns="45720" anchor="t" anchorCtr="0" upright="1">
                          <a:noAutofit/>
                        </wps:bodyPr>
                      </wps:wsp>
                      <wps:wsp>
                        <wps:cNvPr id="233" name="Text Box 7"/>
                        <wps:cNvSpPr txBox="1">
                          <a:spLocks noChangeArrowheads="1"/>
                        </wps:cNvSpPr>
                        <wps:spPr bwMode="auto">
                          <a:xfrm>
                            <a:off x="3141" y="9163"/>
                            <a:ext cx="977" cy="3060"/>
                          </a:xfrm>
                          <a:prstGeom prst="rect">
                            <a:avLst/>
                          </a:prstGeom>
                          <a:solidFill>
                            <a:srgbClr val="FFFFFF"/>
                          </a:solidFill>
                          <a:ln w="9525">
                            <a:solidFill>
                              <a:srgbClr val="000000"/>
                            </a:solidFill>
                            <a:miter lim="800000"/>
                            <a:headEnd/>
                            <a:tailEnd/>
                          </a:ln>
                        </wps:spPr>
                        <wps:txbx>
                          <w:txbxContent>
                            <w:p w:rsidR="00B01DC0" w:rsidRPr="00A8013C" w:rsidRDefault="00B01DC0" w:rsidP="00AF3125">
                              <w:pPr>
                                <w:pStyle w:val="1"/>
                                <w:ind w:firstLine="0"/>
                                <w:rPr>
                                  <w:rFonts w:ascii="Times New Roman" w:hAnsi="Times New Roman"/>
                                  <w:b w:val="0"/>
                                  <w:i w:val="0"/>
                                  <w:u w:val="none"/>
                                </w:rPr>
                              </w:pPr>
                              <w:r w:rsidRPr="00A8013C">
                                <w:rPr>
                                  <w:rFonts w:ascii="Times New Roman" w:hAnsi="Times New Roman"/>
                                  <w:b w:val="0"/>
                                  <w:i w:val="0"/>
                                  <w:u w:val="none"/>
                                </w:rPr>
                                <w:t>Обмін на інші активи</w:t>
                              </w:r>
                            </w:p>
                          </w:txbxContent>
                        </wps:txbx>
                        <wps:bodyPr rot="0" vert="vert270" wrap="square" lIns="180000" tIns="45720" rIns="91440" bIns="45720" anchor="t" anchorCtr="0" upright="1">
                          <a:noAutofit/>
                        </wps:bodyPr>
                      </wps:wsp>
                      <wps:wsp>
                        <wps:cNvPr id="234" name="Text Box 8"/>
                        <wps:cNvSpPr txBox="1">
                          <a:spLocks noChangeArrowheads="1"/>
                        </wps:cNvSpPr>
                        <wps:spPr bwMode="auto">
                          <a:xfrm>
                            <a:off x="4401" y="9163"/>
                            <a:ext cx="977" cy="3060"/>
                          </a:xfrm>
                          <a:prstGeom prst="rect">
                            <a:avLst/>
                          </a:prstGeom>
                          <a:solidFill>
                            <a:srgbClr val="FFFFFF"/>
                          </a:solidFill>
                          <a:ln w="9525">
                            <a:solidFill>
                              <a:srgbClr val="000000"/>
                            </a:solidFill>
                            <a:miter lim="800000"/>
                            <a:headEnd/>
                            <a:tailEnd/>
                          </a:ln>
                        </wps:spPr>
                        <wps:txbx>
                          <w:txbxContent>
                            <w:p w:rsidR="00B01DC0" w:rsidRPr="00A8013C" w:rsidRDefault="00B01DC0" w:rsidP="00AF3125">
                              <w:pPr>
                                <w:pStyle w:val="aa"/>
                                <w:rPr>
                                  <w:sz w:val="28"/>
                                  <w:szCs w:val="28"/>
                                </w:rPr>
                              </w:pPr>
                              <w:proofErr w:type="spellStart"/>
                              <w:r w:rsidRPr="00A8013C">
                                <w:rPr>
                                  <w:sz w:val="28"/>
                                  <w:szCs w:val="28"/>
                                </w:rPr>
                                <w:t>Внесок</w:t>
                              </w:r>
                              <w:proofErr w:type="spellEnd"/>
                              <w:r w:rsidRPr="00A8013C">
                                <w:rPr>
                                  <w:sz w:val="28"/>
                                  <w:szCs w:val="28"/>
                                </w:rPr>
                                <w:t xml:space="preserve"> </w:t>
                              </w:r>
                              <w:proofErr w:type="spellStart"/>
                              <w:r w:rsidRPr="00A8013C">
                                <w:rPr>
                                  <w:sz w:val="28"/>
                                  <w:szCs w:val="28"/>
                                </w:rPr>
                                <w:t>учасників</w:t>
                              </w:r>
                              <w:proofErr w:type="spellEnd"/>
                              <w:r w:rsidRPr="00A8013C">
                                <w:rPr>
                                  <w:sz w:val="28"/>
                                  <w:szCs w:val="28"/>
                                </w:rPr>
                                <w:t xml:space="preserve"> (</w:t>
                              </w:r>
                              <w:proofErr w:type="spellStart"/>
                              <w:r w:rsidRPr="00A8013C">
                                <w:rPr>
                                  <w:sz w:val="28"/>
                                  <w:szCs w:val="28"/>
                                </w:rPr>
                                <w:t>власників</w:t>
                              </w:r>
                              <w:proofErr w:type="spellEnd"/>
                              <w:r w:rsidRPr="00A8013C">
                                <w:rPr>
                                  <w:sz w:val="28"/>
                                  <w:szCs w:val="28"/>
                                </w:rPr>
                                <w:t>)</w:t>
                              </w:r>
                            </w:p>
                          </w:txbxContent>
                        </wps:txbx>
                        <wps:bodyPr rot="0" vert="vert270" wrap="square" lIns="91440" tIns="45720" rIns="91440" bIns="45720" anchor="t" anchorCtr="0" upright="1">
                          <a:noAutofit/>
                        </wps:bodyPr>
                      </wps:wsp>
                      <wps:wsp>
                        <wps:cNvPr id="235" name="Text Box 9"/>
                        <wps:cNvSpPr txBox="1">
                          <a:spLocks noChangeArrowheads="1"/>
                        </wps:cNvSpPr>
                        <wps:spPr bwMode="auto">
                          <a:xfrm>
                            <a:off x="5661" y="9163"/>
                            <a:ext cx="977" cy="3060"/>
                          </a:xfrm>
                          <a:prstGeom prst="rect">
                            <a:avLst/>
                          </a:prstGeom>
                          <a:solidFill>
                            <a:srgbClr val="FFFFFF"/>
                          </a:solidFill>
                          <a:ln w="9525">
                            <a:solidFill>
                              <a:srgbClr val="000000"/>
                            </a:solidFill>
                            <a:miter lim="800000"/>
                            <a:headEnd/>
                            <a:tailEnd/>
                          </a:ln>
                        </wps:spPr>
                        <wps:txbx>
                          <w:txbxContent>
                            <w:p w:rsidR="00B01DC0" w:rsidRPr="00A8013C" w:rsidRDefault="00B01DC0" w:rsidP="00AF3125">
                              <w:pPr>
                                <w:pStyle w:val="1"/>
                                <w:ind w:firstLine="0"/>
                                <w:rPr>
                                  <w:rFonts w:ascii="Times New Roman" w:hAnsi="Times New Roman"/>
                                  <w:b w:val="0"/>
                                  <w:i w:val="0"/>
                                  <w:u w:val="none"/>
                                </w:rPr>
                              </w:pPr>
                              <w:r w:rsidRPr="00A8013C">
                                <w:rPr>
                                  <w:rFonts w:ascii="Times New Roman" w:hAnsi="Times New Roman"/>
                                  <w:b w:val="0"/>
                                  <w:i w:val="0"/>
                                  <w:u w:val="none"/>
                                </w:rPr>
                                <w:t>Безоплатне отримання</w:t>
                              </w:r>
                            </w:p>
                          </w:txbxContent>
                        </wps:txbx>
                        <wps:bodyPr rot="0" vert="vert270" wrap="square" lIns="180000" tIns="45720" rIns="91440" bIns="45720" anchor="t" anchorCtr="0" upright="1">
                          <a:noAutofit/>
                        </wps:bodyPr>
                      </wps:wsp>
                      <wps:wsp>
                        <wps:cNvPr id="236" name="Text Box 10"/>
                        <wps:cNvSpPr txBox="1">
                          <a:spLocks noChangeArrowheads="1"/>
                        </wps:cNvSpPr>
                        <wps:spPr bwMode="auto">
                          <a:xfrm>
                            <a:off x="8001" y="9163"/>
                            <a:ext cx="3323" cy="1657"/>
                          </a:xfrm>
                          <a:prstGeom prst="rect">
                            <a:avLst/>
                          </a:prstGeom>
                          <a:solidFill>
                            <a:srgbClr val="FFFFFF"/>
                          </a:solidFill>
                          <a:ln w="9525">
                            <a:solidFill>
                              <a:srgbClr val="000000"/>
                            </a:solidFill>
                            <a:miter lim="800000"/>
                            <a:headEnd/>
                            <a:tailEnd/>
                          </a:ln>
                        </wps:spPr>
                        <wps:txbx>
                          <w:txbxContent>
                            <w:p w:rsidR="00B01DC0" w:rsidRDefault="00B01DC0" w:rsidP="00AF3125">
                              <w:pPr>
                                <w:spacing w:line="240" w:lineRule="auto"/>
                                <w:ind w:firstLine="0"/>
                                <w:rPr>
                                  <w:rFonts w:ascii="Times New Roman" w:hAnsi="Times New Roman" w:cs="Times New Roman"/>
                                  <w:sz w:val="28"/>
                                </w:rPr>
                              </w:pPr>
                            </w:p>
                            <w:p w:rsidR="00B01DC0" w:rsidRPr="00A8013C" w:rsidRDefault="00B01DC0" w:rsidP="00AF3125">
                              <w:pPr>
                                <w:spacing w:line="240" w:lineRule="auto"/>
                                <w:ind w:firstLine="0"/>
                                <w:rPr>
                                  <w:rFonts w:ascii="Times New Roman" w:hAnsi="Times New Roman" w:cs="Times New Roman"/>
                                  <w:sz w:val="28"/>
                                </w:rPr>
                              </w:pPr>
                              <w:r w:rsidRPr="00A8013C">
                                <w:rPr>
                                  <w:rFonts w:ascii="Times New Roman" w:hAnsi="Times New Roman" w:cs="Times New Roman"/>
                                  <w:sz w:val="28"/>
                                </w:rPr>
                                <w:t>Капітальне будівництво господарським способом</w:t>
                              </w:r>
                            </w:p>
                          </w:txbxContent>
                        </wps:txbx>
                        <wps:bodyPr rot="0" vert="horz" wrap="square" lIns="91440" tIns="45720" rIns="91440" bIns="45720" anchor="t" anchorCtr="0" upright="1">
                          <a:noAutofit/>
                        </wps:bodyPr>
                      </wps:wsp>
                      <wps:wsp>
                        <wps:cNvPr id="237" name="Line 11"/>
                        <wps:cNvCnPr/>
                        <wps:spPr bwMode="auto">
                          <a:xfrm flipH="1">
                            <a:off x="4221" y="6823"/>
                            <a:ext cx="2346"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8" name="Line 12"/>
                        <wps:cNvCnPr/>
                        <wps:spPr bwMode="auto">
                          <a:xfrm>
                            <a:off x="6381" y="6823"/>
                            <a:ext cx="3519"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9" name="Line 13"/>
                        <wps:cNvCnPr/>
                        <wps:spPr bwMode="auto">
                          <a:xfrm>
                            <a:off x="2241" y="8443"/>
                            <a:ext cx="1"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0" name="Line 14"/>
                        <wps:cNvCnPr/>
                        <wps:spPr bwMode="auto">
                          <a:xfrm>
                            <a:off x="3501" y="8443"/>
                            <a:ext cx="1"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1" name="Line 15"/>
                        <wps:cNvCnPr/>
                        <wps:spPr bwMode="auto">
                          <a:xfrm>
                            <a:off x="4941" y="8443"/>
                            <a:ext cx="1"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2" name="Line 16"/>
                        <wps:cNvCnPr/>
                        <wps:spPr bwMode="auto">
                          <a:xfrm>
                            <a:off x="6201" y="8443"/>
                            <a:ext cx="1"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3" name="Line 17"/>
                        <wps:cNvCnPr/>
                        <wps:spPr bwMode="auto">
                          <a:xfrm>
                            <a:off x="9580" y="8443"/>
                            <a:ext cx="1"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увати 228" o:spid="_x0000_s1059" style="position:absolute;left:0;text-align:left;margin-left:7pt;margin-top:9.3pt;width:472.15pt;height:315pt;z-index:252209152" coordorigin="1881,5923" coordsize="9443,6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">
                <v:shape id="Text Box 3" o:spid="_x0000_s1060" type="#_x0000_t202" style="position:absolute;left:4041;top:5923;width:4887;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qop8YA&#10;AADcAAAADwAAAGRycy9kb3ducmV2LnhtbESPT2vCQBTE70K/w/IKXkQ3TYt/UlcRoUVvNhV7fWSf&#10;SWj2bdzdxvTbd4WCx2FmfsMs171pREfO15YVPE0SEMSF1TWXCo6fb+M5CB+QNTaWScEveVivHgZL&#10;zLS98gd1eShFhLDPUEEVQptJ6YuKDPqJbYmjd7bOYIjSlVI7vEa4aWSaJFNpsOa4UGFL24qK7/zH&#10;KJi/7Lovv38+nIrpuVmE0ax7vzilho/95hVEoD7cw//tnVaQpgu4nYlH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Hqop8YAAADcAAAADwAAAAAAAAAAAAAAAACYAgAAZHJz&#10;L2Rvd25yZXYueG1sUEsFBgAAAAAEAAQA9QAAAIsDAAAAAA==&#10;">
                  <v:textbox>
                    <w:txbxContent>
                      <w:p w:rsidR="00B01DC0" w:rsidRPr="00A8013C" w:rsidRDefault="00B01DC0" w:rsidP="00AF3125">
                        <w:pPr>
                          <w:spacing w:line="240" w:lineRule="auto"/>
                          <w:ind w:firstLine="0"/>
                          <w:jc w:val="center"/>
                          <w:rPr>
                            <w:rFonts w:ascii="Times New Roman" w:hAnsi="Times New Roman" w:cs="Times New Roman"/>
                            <w:sz w:val="28"/>
                          </w:rPr>
                        </w:pPr>
                        <w:r w:rsidRPr="00A8013C">
                          <w:rPr>
                            <w:rFonts w:ascii="Times New Roman" w:hAnsi="Times New Roman" w:cs="Times New Roman"/>
                            <w:sz w:val="28"/>
                          </w:rPr>
                          <w:t xml:space="preserve">НАДХОДЖЕННЯ </w:t>
                        </w:r>
                        <w:r>
                          <w:rPr>
                            <w:rFonts w:ascii="Times New Roman" w:hAnsi="Times New Roman" w:cs="Times New Roman"/>
                            <w:sz w:val="28"/>
                          </w:rPr>
                          <w:t>ОСНОВНИХ ЗАСОБІВ</w:t>
                        </w:r>
                      </w:p>
                    </w:txbxContent>
                  </v:textbox>
                </v:shape>
                <v:shape id="Text Box 4" o:spid="_x0000_s1061" type="#_x0000_t202" style="position:absolute;left:1881;top:7543;width:5082;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mX58IA&#10;AADcAAAADwAAAGRycy9kb3ducmV2LnhtbERPy4rCMBTdD/gP4QpuZEx94DjVKCLMoDtfONtLc22L&#10;zU1NYu38/WQhzPJw3otVayrRkPOlZQXDQQKCOLO65FzB+fT1PgPhA7LGyjIp+CUPq2XnbYGptk8+&#10;UHMMuYgh7FNUUIRQp1L6rCCDfmBr4shdrTMYInS51A6fMdxUcpQkU2mw5NhQYE2bgrLb8WEUzCbb&#10;5sfvxvtLNr1Wn6H/0XzfnVK9bruegwjUhn/xy73VCkbjOD+eiUd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mZfnwgAAANwAAAAPAAAAAAAAAAAAAAAAAJgCAABkcnMvZG93&#10;bnJldi54bWxQSwUGAAAAAAQABAD1AAAAhwMAAAAA&#10;">
                  <v:textbox>
                    <w:txbxContent>
                      <w:p w:rsidR="00B01DC0" w:rsidRPr="00A8013C" w:rsidRDefault="00B01DC0" w:rsidP="00AF3125">
                        <w:pPr>
                          <w:spacing w:line="240" w:lineRule="auto"/>
                          <w:ind w:hanging="142"/>
                          <w:jc w:val="center"/>
                          <w:rPr>
                            <w:rFonts w:ascii="Times New Roman" w:hAnsi="Times New Roman" w:cs="Times New Roman"/>
                            <w:sz w:val="28"/>
                          </w:rPr>
                        </w:pPr>
                        <w:r w:rsidRPr="00A8013C">
                          <w:rPr>
                            <w:rFonts w:ascii="Times New Roman" w:hAnsi="Times New Roman" w:cs="Times New Roman"/>
                            <w:sz w:val="28"/>
                          </w:rPr>
                          <w:t>Отримання від інших юридичних або фізичних осіб</w:t>
                        </w:r>
                      </w:p>
                    </w:txbxContent>
                  </v:textbox>
                </v:shape>
                <v:shape id="Text Box 5" o:spid="_x0000_s1062" type="#_x0000_t202" style="position:absolute;left:8001;top:7543;width:3323;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UyfMUA&#10;AADcAAAADwAAAGRycy9kb3ducmV2LnhtbESPT2sCMRTE70K/Q3hCL6JZtajdGqUUWvTmP/T62Dx3&#10;Fzcv2yRd129vhILHYWZ+w8yXralEQ86XlhUMBwkI4szqknMFh/13fwbCB2SNlWVScCMPy8VLZ46p&#10;tlfeUrMLuYgQ9ikqKEKoUyl9VpBBP7A1cfTO1hkMUbpcaofXCDeVHCXJRBosOS4UWNNXQdll92cU&#10;zN5Wzcmvx5tjNjlX76E3bX5+nVKv3fbzA0SgNjzD/+2VVjAaD+F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1TJ8xQAAANwAAAAPAAAAAAAAAAAAAAAAAJgCAABkcnMv&#10;ZG93bnJldi54bWxQSwUGAAAAAAQABAD1AAAAigMAAAAA&#10;">
                  <v:textbox>
                    <w:txbxContent>
                      <w:p w:rsidR="00B01DC0" w:rsidRPr="00A8013C" w:rsidRDefault="00B01DC0" w:rsidP="00AF3125">
                        <w:pPr>
                          <w:spacing w:line="240" w:lineRule="auto"/>
                          <w:ind w:firstLine="0"/>
                          <w:jc w:val="center"/>
                          <w:rPr>
                            <w:rFonts w:ascii="Times New Roman" w:hAnsi="Times New Roman" w:cs="Times New Roman"/>
                            <w:sz w:val="28"/>
                          </w:rPr>
                        </w:pPr>
                        <w:r w:rsidRPr="00A8013C">
                          <w:rPr>
                            <w:rFonts w:ascii="Times New Roman" w:hAnsi="Times New Roman" w:cs="Times New Roman"/>
                            <w:sz w:val="28"/>
                          </w:rPr>
                          <w:t>Створення власними</w:t>
                        </w:r>
                        <w:r>
                          <w:rPr>
                            <w:rFonts w:ascii="Times New Roman" w:hAnsi="Times New Roman" w:cs="Times New Roman"/>
                            <w:sz w:val="28"/>
                          </w:rPr>
                          <w:t xml:space="preserve"> </w:t>
                        </w:r>
                        <w:r w:rsidRPr="00A8013C">
                          <w:rPr>
                            <w:rFonts w:ascii="Times New Roman" w:hAnsi="Times New Roman" w:cs="Times New Roman"/>
                            <w:sz w:val="28"/>
                          </w:rPr>
                          <w:t>силами</w:t>
                        </w:r>
                      </w:p>
                    </w:txbxContent>
                  </v:textbox>
                </v:shape>
                <v:shape id="Text Box 6" o:spid="_x0000_s1063" type="#_x0000_t202" style="position:absolute;left:1881;top:9163;width:977;height:3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8ZyMMA&#10;AADcAAAADwAAAGRycy9kb3ducmV2LnhtbESPzWrCQBSF94LvMFzBjeiksRRJHcUKoguhNLH7S+Y2&#10;Sc3ciZkxpm/fEQSXh/PzcZbr3tSio9ZVlhW8zCIQxLnVFRcKTtluugDhPLLG2jIp+CMH69VwsMRE&#10;2xt/UZf6QoQRdgkqKL1vEildXpJBN7MNcfB+bGvQB9kWUrd4C+OmlnEUvUmDFQdCiQ1tS8rP6dUE&#10;yGmSFd33xdPxk37TPR3mrx9WqfGo37yD8NT7Z/jRPmgF8TyG+5lwBO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8ZyMMAAADcAAAADwAAAAAAAAAAAAAAAACYAgAAZHJzL2Rv&#10;d25yZXYueG1sUEsFBgAAAAAEAAQA9QAAAIgDAAAAAA==&#10;">
                  <v:textbox style="layout-flow:vertical;mso-layout-flow-alt:bottom-to-top" inset="5mm">
                    <w:txbxContent>
                      <w:p w:rsidR="00B01DC0" w:rsidRPr="00A8013C" w:rsidRDefault="00B01DC0" w:rsidP="00AF3125">
                        <w:pPr>
                          <w:pStyle w:val="1"/>
                          <w:ind w:firstLine="0"/>
                          <w:rPr>
                            <w:rFonts w:ascii="Times New Roman" w:hAnsi="Times New Roman"/>
                            <w:b w:val="0"/>
                            <w:i w:val="0"/>
                            <w:u w:val="none"/>
                          </w:rPr>
                        </w:pPr>
                        <w:r w:rsidRPr="00A8013C">
                          <w:rPr>
                            <w:rFonts w:ascii="Times New Roman" w:hAnsi="Times New Roman"/>
                            <w:b w:val="0"/>
                            <w:i w:val="0"/>
                            <w:u w:val="none"/>
                          </w:rPr>
                          <w:t>Придбання за кошти</w:t>
                        </w:r>
                      </w:p>
                    </w:txbxContent>
                  </v:textbox>
                </v:shape>
                <v:shape id="Text Box 7" o:spid="_x0000_s1064" type="#_x0000_t202" style="position:absolute;left:3141;top:9163;width:977;height:3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O8U8MA&#10;AADcAAAADwAAAGRycy9kb3ducmV2LnhtbESPzWrCQBSF94LvMNxCN1InNSIlOootFF0IYqL7S+aa&#10;xGbupJkxpm/fEQSXh/PzcRar3tSio9ZVlhW8jyMQxLnVFRcKjtn32wcI55E11pZJwR85WC2HgwUm&#10;2t74QF3qCxFG2CWooPS+SaR0eUkG3dg2xME729agD7ItpG7xFsZNLSdRNJMGKw6EEhv6Kin/Sa8m&#10;QI6jrOhOv552e7qkG9rG00+r1OtLv56D8NT7Z/jR3moFkziG+5lwBO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O8U8MAAADcAAAADwAAAAAAAAAAAAAAAACYAgAAZHJzL2Rv&#10;d25yZXYueG1sUEsFBgAAAAAEAAQA9QAAAIgDAAAAAA==&#10;">
                  <v:textbox style="layout-flow:vertical;mso-layout-flow-alt:bottom-to-top" inset="5mm">
                    <w:txbxContent>
                      <w:p w:rsidR="00B01DC0" w:rsidRPr="00A8013C" w:rsidRDefault="00B01DC0" w:rsidP="00AF3125">
                        <w:pPr>
                          <w:pStyle w:val="1"/>
                          <w:ind w:firstLine="0"/>
                          <w:rPr>
                            <w:rFonts w:ascii="Times New Roman" w:hAnsi="Times New Roman"/>
                            <w:b w:val="0"/>
                            <w:i w:val="0"/>
                            <w:u w:val="none"/>
                          </w:rPr>
                        </w:pPr>
                        <w:r w:rsidRPr="00A8013C">
                          <w:rPr>
                            <w:rFonts w:ascii="Times New Roman" w:hAnsi="Times New Roman"/>
                            <w:b w:val="0"/>
                            <w:i w:val="0"/>
                            <w:u w:val="none"/>
                          </w:rPr>
                          <w:t>Обмін на інші активи</w:t>
                        </w:r>
                      </w:p>
                    </w:txbxContent>
                  </v:textbox>
                </v:shape>
                <v:shape id="Text Box 8" o:spid="_x0000_s1065" type="#_x0000_t202" style="position:absolute;left:4401;top:9163;width:977;height:3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q5TsQA&#10;AADcAAAADwAAAGRycy9kb3ducmV2LnhtbESP0WoCMRRE3wv9h3CFvtWsVkRWo9iCYKGsuvoBl801&#10;u7i5WZJUt3/fCIKPw8ycYRar3rbiSj40jhWMhhkI4srpho2C03HzPgMRIrLG1jEp+KMAq+XrywJz&#10;7W58oGsZjUgQDjkqqGPscilDVZPFMHQdcfLOzluMSXojtcdbgttWjrNsKi02nBZq7OirpupS/loF&#10;RbnTn+d+V+wL/300k836J9sapd4G/XoOIlIfn+FHe6sVjD8mcD+Tjo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4auU7EAAAA3AAAAA8AAAAAAAAAAAAAAAAAmAIAAGRycy9k&#10;b3ducmV2LnhtbFBLBQYAAAAABAAEAPUAAACJAwAAAAA=&#10;">
                  <v:textbox style="layout-flow:vertical;mso-layout-flow-alt:bottom-to-top">
                    <w:txbxContent>
                      <w:p w:rsidR="00B01DC0" w:rsidRPr="00A8013C" w:rsidRDefault="00B01DC0" w:rsidP="00AF3125">
                        <w:pPr>
                          <w:pStyle w:val="aa"/>
                          <w:rPr>
                            <w:sz w:val="28"/>
                            <w:szCs w:val="28"/>
                          </w:rPr>
                        </w:pPr>
                        <w:proofErr w:type="spellStart"/>
                        <w:r w:rsidRPr="00A8013C">
                          <w:rPr>
                            <w:sz w:val="28"/>
                            <w:szCs w:val="28"/>
                          </w:rPr>
                          <w:t>Внесок</w:t>
                        </w:r>
                        <w:proofErr w:type="spellEnd"/>
                        <w:r w:rsidRPr="00A8013C">
                          <w:rPr>
                            <w:sz w:val="28"/>
                            <w:szCs w:val="28"/>
                          </w:rPr>
                          <w:t xml:space="preserve"> </w:t>
                        </w:r>
                        <w:proofErr w:type="spellStart"/>
                        <w:r w:rsidRPr="00A8013C">
                          <w:rPr>
                            <w:sz w:val="28"/>
                            <w:szCs w:val="28"/>
                          </w:rPr>
                          <w:t>учасників</w:t>
                        </w:r>
                        <w:proofErr w:type="spellEnd"/>
                        <w:r w:rsidRPr="00A8013C">
                          <w:rPr>
                            <w:sz w:val="28"/>
                            <w:szCs w:val="28"/>
                          </w:rPr>
                          <w:t xml:space="preserve"> (</w:t>
                        </w:r>
                        <w:proofErr w:type="spellStart"/>
                        <w:r w:rsidRPr="00A8013C">
                          <w:rPr>
                            <w:sz w:val="28"/>
                            <w:szCs w:val="28"/>
                          </w:rPr>
                          <w:t>власників</w:t>
                        </w:r>
                        <w:proofErr w:type="spellEnd"/>
                        <w:r w:rsidRPr="00A8013C">
                          <w:rPr>
                            <w:sz w:val="28"/>
                            <w:szCs w:val="28"/>
                          </w:rPr>
                          <w:t>)</w:t>
                        </w:r>
                      </w:p>
                    </w:txbxContent>
                  </v:textbox>
                </v:shape>
                <v:shape id="Text Box 9" o:spid="_x0000_s1066" type="#_x0000_t202" style="position:absolute;left:5661;top:9163;width:977;height:3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aBvMQA&#10;AADcAAAADwAAAGRycy9kb3ducmV2LnhtbESPzWrCQBSF9wXfYbhCN1Inai2SZiK2UHRREBPdXzK3&#10;STRzJ81MY3z7TkHo8nB+Pk6yHkwjeupcbVnBbBqBIC6srrlUcMw/nlYgnEfW2FgmBTdysE5HDwnG&#10;2l75QH3mSxFG2MWooPK+jaV0RUUG3dS2xMH7sp1BH2RXSt3hNYybRs6j6EUarDkQKmzpvaLikv2Y&#10;ADlO8rI/fXv63NM529Ju8fxmlXocD5tXEJ4G/x++t3dawXyxhL8z4QjI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mgbzEAAAA3AAAAA8AAAAAAAAAAAAAAAAAmAIAAGRycy9k&#10;b3ducmV2LnhtbFBLBQYAAAAABAAEAPUAAACJAwAAAAA=&#10;">
                  <v:textbox style="layout-flow:vertical;mso-layout-flow-alt:bottom-to-top" inset="5mm">
                    <w:txbxContent>
                      <w:p w:rsidR="00B01DC0" w:rsidRPr="00A8013C" w:rsidRDefault="00B01DC0" w:rsidP="00AF3125">
                        <w:pPr>
                          <w:pStyle w:val="1"/>
                          <w:ind w:firstLine="0"/>
                          <w:rPr>
                            <w:rFonts w:ascii="Times New Roman" w:hAnsi="Times New Roman"/>
                            <w:b w:val="0"/>
                            <w:i w:val="0"/>
                            <w:u w:val="none"/>
                          </w:rPr>
                        </w:pPr>
                        <w:r w:rsidRPr="00A8013C">
                          <w:rPr>
                            <w:rFonts w:ascii="Times New Roman" w:hAnsi="Times New Roman"/>
                            <w:b w:val="0"/>
                            <w:i w:val="0"/>
                            <w:u w:val="none"/>
                          </w:rPr>
                          <w:t>Безоплатне отримання</w:t>
                        </w:r>
                      </w:p>
                    </w:txbxContent>
                  </v:textbox>
                </v:shape>
                <v:shape id="Text Box 10" o:spid="_x0000_s1067" type="#_x0000_t202" style="position:absolute;left:8001;top:9163;width:3323;height:16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yqCMYA&#10;AADcAAAADwAAAGRycy9kb3ducmV2LnhtbESPT2vCQBTE74V+h+UVeil14x9Sja5SCi16q7HU6yP7&#10;TILZt3F3G+O3dwWhx2FmfsMsVr1pREfO15YVDAcJCOLC6ppLBT+7z9cpCB+QNTaWScGFPKyWjw8L&#10;zLQ985a6PJQiQthnqKAKoc2k9EVFBv3AtsTRO1hnMETpSqkdniPcNHKUJKk0WHNcqLClj4qKY/5n&#10;FEwn627vN+Pv3yI9NLPw8tZ9nZxSz0/9+xxEoD78h+/ttVYwGqdwOxOPgF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DyqCMYAAADcAAAADwAAAAAAAAAAAAAAAACYAgAAZHJz&#10;L2Rvd25yZXYueG1sUEsFBgAAAAAEAAQA9QAAAIsDAAAAAA==&#10;">
                  <v:textbox>
                    <w:txbxContent>
                      <w:p w:rsidR="00B01DC0" w:rsidRDefault="00B01DC0" w:rsidP="00AF3125">
                        <w:pPr>
                          <w:spacing w:line="240" w:lineRule="auto"/>
                          <w:ind w:firstLine="0"/>
                          <w:rPr>
                            <w:rFonts w:ascii="Times New Roman" w:hAnsi="Times New Roman" w:cs="Times New Roman"/>
                            <w:sz w:val="28"/>
                          </w:rPr>
                        </w:pPr>
                      </w:p>
                      <w:p w:rsidR="00B01DC0" w:rsidRPr="00A8013C" w:rsidRDefault="00B01DC0" w:rsidP="00AF3125">
                        <w:pPr>
                          <w:spacing w:line="240" w:lineRule="auto"/>
                          <w:ind w:firstLine="0"/>
                          <w:rPr>
                            <w:rFonts w:ascii="Times New Roman" w:hAnsi="Times New Roman" w:cs="Times New Roman"/>
                            <w:sz w:val="28"/>
                          </w:rPr>
                        </w:pPr>
                        <w:r w:rsidRPr="00A8013C">
                          <w:rPr>
                            <w:rFonts w:ascii="Times New Roman" w:hAnsi="Times New Roman" w:cs="Times New Roman"/>
                            <w:sz w:val="28"/>
                          </w:rPr>
                          <w:t>Капітальне будівництво господарським способом</w:t>
                        </w:r>
                      </w:p>
                    </w:txbxContent>
                  </v:textbox>
                </v:shape>
                <v:line id="Line 11" o:spid="_x0000_s1068" style="position:absolute;flip:x;visibility:visible;mso-wrap-style:square" from="4221,6823" to="6567,75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6kbMUAAADcAAAADwAAAGRycy9kb3ducmV2LnhtbESPS4vCQBCE7wv7H4Ze8BJ0ooF9REdx&#10;H4Ige1jdg8cm0ybBTE/ItBr/vSMs7LGorq+6ZoveNepMXag9GxiPUlDEhbc1lwZ+d6vhK6ggyBYb&#10;z2TgSgEW88eHGebWX/iHzlspVYRwyNFAJdLmWoeiIodh5Fvi6B1851Ci7EptO7xEuGv0JE2ftcOa&#10;Y0OFLX1UVBy3JxffWH3zZ5Yl704nyRt97WWTajFm8NQvp6CEevk//kuvrYFJ9gL3MZEAen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x6kbMUAAADcAAAADwAAAAAAAAAA&#10;AAAAAAChAgAAZHJzL2Rvd25yZXYueG1sUEsFBgAAAAAEAAQA+QAAAJMDAAAAAA==&#10;">
                  <v:stroke endarrow="block"/>
                </v:line>
                <v:line id="Line 12" o:spid="_x0000_s1069" style="position:absolute;visibility:visible;mso-wrap-style:square" from="6381,6823" to="9900,75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53jcIAAADcAAAADwAAAGRycy9kb3ducmV2LnhtbERPy2oCMRTdF/yHcAvuakaFqqNRpIPg&#10;wgo+6Pp2cp0MndwMk3SMf98sCi4P573aRNuInjpfO1YwHmUgiEuna64UXC+7tzkIH5A1No5JwYM8&#10;bNaDlxXm2t35RP05VCKFsM9RgQmhzaX0pSGLfuRa4sTdXGcxJNhVUnd4T+G2kZMse5cWa04NBlv6&#10;MFT+nH+tgpkpTnImi8PlWPT1eBE/49f3Qqnha9wuQQSK4Sn+d++1gsk0rU1n0hG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f53jcIAAADcAAAADwAAAAAAAAAAAAAA&#10;AAChAgAAZHJzL2Rvd25yZXYueG1sUEsFBgAAAAAEAAQA+QAAAJADAAAAAA==&#10;">
                  <v:stroke endarrow="block"/>
                </v:line>
                <v:line id="Line 13" o:spid="_x0000_s1070" style="position:absolute;visibility:visible;mso-wrap-style:square" from="2241,8443" to="2242,9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SFsUAAADcAAAADwAAAGRycy9kb3ducmV2LnhtbESPQWsCMRSE70L/Q3iF3jSrQu2uRild&#10;hB60oJaeXzfPzdLNy7JJ1/jvG6HgcZiZb5jVJtpWDNT7xrGC6SQDQVw53XCt4PO0Hb+A8AFZY+uY&#10;FFzJw2b9MFphod2FDzQcQy0ShH2BCkwIXSGlrwxZ9BPXESfv7HqLIcm+lrrHS4LbVs6y7FlabDgt&#10;GOzozVD1c/y1ChamPMiFLHenj3Jopnncx6/vXKmnx/i6BBEohnv4v/2uFczm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rLSFsUAAADcAAAADwAAAAAAAAAA&#10;AAAAAAChAgAAZHJzL2Rvd25yZXYueG1sUEsFBgAAAAAEAAQA+QAAAJMDAAAAAA==&#10;">
                  <v:stroke endarrow="block"/>
                </v:line>
                <v:line id="Line 14" o:spid="_x0000_s1071" style="position:absolute;visibility:visible;mso-wrap-style:square" from="3501,8443" to="3502,9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4I9sIAAADcAAAADwAAAGRycy9kb3ducmV2LnhtbERPy2oCMRTdF/yHcAvuakaRqqNRpIPg&#10;wgo+6Pp2cp0MndwMk3SMf98sCi4P573aRNuInjpfO1YwHmUgiEuna64UXC+7tzkIH5A1No5JwYM8&#10;bNaDlxXm2t35RP05VCKFsM9RgQmhzaX0pSGLfuRa4sTdXGcxJNhVUnd4T+G2kZMse5cWa04NBlv6&#10;MFT+nH+tgpkpTnImi8PlWPT1eBE/49f3Qqnha9wuQQSK4Sn+d++1gsk0zU9n0hGQ6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44I9sIAAADcAAAADwAAAAAAAAAAAAAA&#10;AAChAgAAZHJzL2Rvd25yZXYueG1sUEsFBgAAAAAEAAQA+QAAAJADAAAAAA==&#10;">
                  <v:stroke endarrow="block"/>
                </v:line>
                <v:line id="Line 15" o:spid="_x0000_s1072" style="position:absolute;visibility:visible;mso-wrap-style:square" from="4941,8443" to="4942,9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KtbcUAAADcAAAADwAAAGRycy9kb3ducmV2LnhtbESPQWsCMRSE70L/Q3iF3jS7IrWuRild&#10;hB60oJaeXzfPzdLNy7JJ1/jvG6HgcZiZb5jVJtpWDNT7xrGCfJKBIK6cbrhW8Hnajl9A+ICssXVM&#10;Cq7kYbN+GK2w0O7CBxqOoRYJwr5ABSaErpDSV4Ys+onriJN3dr3FkGRfS93jJcFtK6dZ9iwtNpwW&#10;DHb0Zqj6Of5aBXNTHuRclrvTRzk0+SLu49f3Qqmnx/i6BBEohnv4v/2uFUxn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MKtbcUAAADcAAAADwAAAAAAAAAA&#10;AAAAAAChAgAAZHJzL2Rvd25yZXYueG1sUEsFBgAAAAAEAAQA+QAAAJMDAAAAAA==&#10;">
                  <v:stroke endarrow="block"/>
                </v:line>
                <v:line id="Line 16" o:spid="_x0000_s1073" style="position:absolute;visibility:visible;mso-wrap-style:square" from="6201,8443" to="6202,9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AzGsUAAADcAAAADwAAAGRycy9kb3ducmV2LnhtbESPQWsCMRSE70L/Q3iF3jTrIrWuRild&#10;hB60oJaeXzfPzdLNy7JJ1/jvG6HgcZiZb5jVJtpWDNT7xrGC6SQDQVw53XCt4PO0Hb+A8AFZY+uY&#10;FFzJw2b9MFphod2FDzQcQy0ShH2BCkwIXSGlrwxZ9BPXESfv7HqLIcm+lrrHS4LbVuZZ9iwtNpwW&#10;DHb0Zqj6Of5aBXNTHuRclrvTRzk000Xcx6/vhVJPj/F1CSJQDPfwf/tdK8hn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BAzGsUAAADcAAAADwAAAAAAAAAA&#10;AAAAAAChAgAAZHJzL2Rvd25yZXYueG1sUEsFBgAAAAAEAAQA+QAAAJMDAAAAAA==&#10;">
                  <v:stroke endarrow="block"/>
                </v:line>
                <v:line id="Line 17" o:spid="_x0000_s1074" style="position:absolute;visibility:visible;mso-wrap-style:square" from="9580,8443" to="9581,9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yWgcUAAADcAAAADwAAAGRycy9kb3ducmV2LnhtbESPT2sCMRTE7wW/Q3iF3mpWW6quRpEu&#10;ggdb8A+en5vnZunmZdmka/rtTaHQ4zAzv2EWq2gb0VPna8cKRsMMBHHpdM2VgtNx8zwF4QOyxsYx&#10;KfghD6vl4GGBuXY33lN/CJVIEPY5KjAhtLmUvjRk0Q9dS5y8q+sshiS7SuoObwluGznOsjdpsea0&#10;YLCld0Pl1+HbKpiYYi8nstgdP4u+Hs3iRzxfZko9Pcb1HESgGP7Df+2tVjB+fYHfM+kIyO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yWgcUAAADcAAAADwAAAAAAAAAA&#10;AAAAAAChAgAAZHJzL2Rvd25yZXYueG1sUEsFBgAAAAAEAAQA+QAAAJMDAAAAAA==&#10;">
                  <v:stroke endarrow="block"/>
                </v:line>
              </v:group>
            </w:pict>
          </mc:Fallback>
        </mc:AlternateContent>
      </w: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709"/>
        <w:rPr>
          <w:rFonts w:ascii="Times New Roman" w:hAnsi="Times New Roman" w:cs="Times New Roman"/>
          <w:sz w:val="28"/>
          <w:szCs w:val="28"/>
        </w:rPr>
      </w:pPr>
    </w:p>
    <w:p w:rsidR="00AF3125" w:rsidRPr="00C57B4E" w:rsidRDefault="00AF3125" w:rsidP="00AF3125">
      <w:pPr>
        <w:pStyle w:val="af0"/>
        <w:spacing w:after="0"/>
        <w:ind w:left="0" w:firstLine="0"/>
        <w:jc w:val="center"/>
        <w:rPr>
          <w:rFonts w:ascii="Times New Roman" w:hAnsi="Times New Roman" w:cs="Times New Roman"/>
          <w:sz w:val="28"/>
          <w:szCs w:val="28"/>
        </w:rPr>
      </w:pPr>
      <w:r w:rsidRPr="00C57B4E">
        <w:rPr>
          <w:rFonts w:ascii="Times New Roman" w:hAnsi="Times New Roman" w:cs="Times New Roman"/>
          <w:sz w:val="28"/>
          <w:szCs w:val="28"/>
        </w:rPr>
        <w:t>Рисунок 2.1. Шляхи надходження основних засобів</w:t>
      </w:r>
    </w:p>
    <w:p w:rsidR="00AF3125" w:rsidRPr="00C57B4E" w:rsidRDefault="00AF3125" w:rsidP="00AF3125">
      <w:pPr>
        <w:pStyle w:val="af0"/>
        <w:spacing w:after="0"/>
        <w:ind w:left="0" w:firstLine="709"/>
        <w:rPr>
          <w:rFonts w:ascii="Times New Roman" w:hAnsi="Times New Roman" w:cs="Times New Roman"/>
          <w:sz w:val="28"/>
          <w:szCs w:val="28"/>
        </w:rPr>
      </w:pPr>
      <w:r w:rsidRPr="00C57B4E">
        <w:rPr>
          <w:rFonts w:ascii="Times New Roman" w:hAnsi="Times New Roman" w:cs="Times New Roman"/>
          <w:sz w:val="28"/>
          <w:szCs w:val="28"/>
        </w:rPr>
        <w:lastRenderedPageBreak/>
        <w:t xml:space="preserve">Облік надходження основних засобів регламентується НП(С)БО 7 «Основні засоби» </w:t>
      </w:r>
      <w:r w:rsidRPr="00C57B4E">
        <w:rPr>
          <w:rFonts w:ascii="Times New Roman" w:hAnsi="Times New Roman" w:cs="Times New Roman"/>
          <w:sz w:val="28"/>
          <w:szCs w:val="28"/>
          <w:lang w:val="ru-RU"/>
        </w:rPr>
        <w:t>[</w:t>
      </w:r>
      <w:r w:rsidR="00B16C63">
        <w:rPr>
          <w:rFonts w:ascii="Times New Roman" w:hAnsi="Times New Roman" w:cs="Times New Roman"/>
          <w:sz w:val="28"/>
          <w:szCs w:val="28"/>
          <w:lang w:val="ru-RU"/>
        </w:rPr>
        <w:t>65</w:t>
      </w:r>
      <w:r w:rsidRPr="00C57B4E">
        <w:rPr>
          <w:rFonts w:ascii="Times New Roman" w:hAnsi="Times New Roman" w:cs="Times New Roman"/>
          <w:sz w:val="28"/>
          <w:szCs w:val="28"/>
          <w:lang w:val="ru-RU"/>
        </w:rPr>
        <w:t xml:space="preserve">] </w:t>
      </w:r>
      <w:r w:rsidRPr="00C57B4E">
        <w:rPr>
          <w:rFonts w:ascii="Times New Roman" w:hAnsi="Times New Roman" w:cs="Times New Roman"/>
          <w:sz w:val="28"/>
          <w:szCs w:val="28"/>
        </w:rPr>
        <w:t>та Інструкцією № 291 [</w:t>
      </w:r>
      <w:r w:rsidR="00B16C63">
        <w:rPr>
          <w:rFonts w:ascii="Times New Roman" w:hAnsi="Times New Roman" w:cs="Times New Roman"/>
          <w:sz w:val="28"/>
          <w:szCs w:val="28"/>
        </w:rPr>
        <w:t>28</w:t>
      </w:r>
      <w:r w:rsidRPr="00C57B4E">
        <w:rPr>
          <w:rFonts w:ascii="Times New Roman" w:hAnsi="Times New Roman" w:cs="Times New Roman"/>
          <w:sz w:val="28"/>
          <w:szCs w:val="28"/>
        </w:rPr>
        <w:t>].</w:t>
      </w:r>
    </w:p>
    <w:p w:rsidR="00AF3125" w:rsidRPr="00C57B4E" w:rsidRDefault="004F6AEF" w:rsidP="00AF3125">
      <w:pPr>
        <w:pStyle w:val="af0"/>
        <w:spacing w:after="0"/>
        <w:ind w:left="0" w:firstLine="709"/>
        <w:rPr>
          <w:rFonts w:ascii="Times New Roman" w:hAnsi="Times New Roman" w:cs="Times New Roman"/>
          <w:sz w:val="28"/>
          <w:szCs w:val="28"/>
        </w:rPr>
      </w:pPr>
      <w:r w:rsidRPr="00C57B4E">
        <w:rPr>
          <w:rFonts w:ascii="Times New Roman" w:hAnsi="Times New Roman" w:cs="Times New Roman"/>
          <w:sz w:val="28"/>
          <w:szCs w:val="28"/>
        </w:rPr>
        <w:t>Шлях надходження та умови придбання</w:t>
      </w:r>
      <w:r w:rsidR="00AF3125" w:rsidRPr="00C57B4E">
        <w:rPr>
          <w:rFonts w:ascii="Times New Roman" w:hAnsi="Times New Roman" w:cs="Times New Roman"/>
          <w:sz w:val="28"/>
          <w:szCs w:val="28"/>
        </w:rPr>
        <w:t xml:space="preserve"> основн</w:t>
      </w:r>
      <w:r w:rsidRPr="00C57B4E">
        <w:rPr>
          <w:rFonts w:ascii="Times New Roman" w:hAnsi="Times New Roman" w:cs="Times New Roman"/>
          <w:sz w:val="28"/>
          <w:szCs w:val="28"/>
        </w:rPr>
        <w:t>их</w:t>
      </w:r>
      <w:r w:rsidR="00AF3125" w:rsidRPr="00C57B4E">
        <w:rPr>
          <w:rFonts w:ascii="Times New Roman" w:hAnsi="Times New Roman" w:cs="Times New Roman"/>
          <w:sz w:val="28"/>
          <w:szCs w:val="28"/>
        </w:rPr>
        <w:t xml:space="preserve"> засоб</w:t>
      </w:r>
      <w:r w:rsidRPr="00C57B4E">
        <w:rPr>
          <w:rFonts w:ascii="Times New Roman" w:hAnsi="Times New Roman" w:cs="Times New Roman"/>
          <w:sz w:val="28"/>
          <w:szCs w:val="28"/>
        </w:rPr>
        <w:t xml:space="preserve">ів визначають  </w:t>
      </w:r>
      <w:r w:rsidR="00AF3125" w:rsidRPr="00C57B4E">
        <w:rPr>
          <w:rFonts w:ascii="Times New Roman" w:hAnsi="Times New Roman" w:cs="Times New Roman"/>
          <w:sz w:val="28"/>
          <w:szCs w:val="28"/>
        </w:rPr>
        <w:t xml:space="preserve"> порядок відображення їх надходження </w:t>
      </w:r>
      <w:r w:rsidR="009F05C3" w:rsidRPr="00C57B4E">
        <w:rPr>
          <w:rFonts w:ascii="Times New Roman" w:hAnsi="Times New Roman" w:cs="Times New Roman"/>
          <w:sz w:val="28"/>
          <w:szCs w:val="28"/>
        </w:rPr>
        <w:t xml:space="preserve">на рахунках </w:t>
      </w:r>
      <w:r w:rsidR="00AF3125" w:rsidRPr="00C57B4E">
        <w:rPr>
          <w:rFonts w:ascii="Times New Roman" w:hAnsi="Times New Roman" w:cs="Times New Roman"/>
          <w:sz w:val="28"/>
          <w:szCs w:val="28"/>
        </w:rPr>
        <w:t xml:space="preserve">та </w:t>
      </w:r>
      <w:r w:rsidR="009F05C3" w:rsidRPr="00C57B4E">
        <w:rPr>
          <w:rFonts w:ascii="Times New Roman" w:hAnsi="Times New Roman" w:cs="Times New Roman"/>
          <w:sz w:val="28"/>
          <w:szCs w:val="28"/>
        </w:rPr>
        <w:t xml:space="preserve">мають вплив на </w:t>
      </w:r>
      <w:r w:rsidR="00AF3125" w:rsidRPr="00C57B4E">
        <w:rPr>
          <w:rFonts w:ascii="Times New Roman" w:hAnsi="Times New Roman" w:cs="Times New Roman"/>
          <w:sz w:val="28"/>
          <w:szCs w:val="28"/>
        </w:rPr>
        <w:t xml:space="preserve">формування первісної вартості </w:t>
      </w:r>
      <w:r w:rsidR="009F05C3" w:rsidRPr="00C57B4E">
        <w:rPr>
          <w:rFonts w:ascii="Times New Roman" w:hAnsi="Times New Roman" w:cs="Times New Roman"/>
          <w:sz w:val="28"/>
          <w:szCs w:val="28"/>
        </w:rPr>
        <w:t>дан</w:t>
      </w:r>
      <w:r w:rsidR="00AF3125" w:rsidRPr="00C57B4E">
        <w:rPr>
          <w:rFonts w:ascii="Times New Roman" w:hAnsi="Times New Roman" w:cs="Times New Roman"/>
          <w:sz w:val="28"/>
          <w:szCs w:val="28"/>
        </w:rPr>
        <w:t>их активів.</w:t>
      </w:r>
    </w:p>
    <w:p w:rsidR="00AF3125" w:rsidRPr="00C57B4E" w:rsidRDefault="009B409A" w:rsidP="009F05C3">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Основні проблемні питання виникають під час формування первісної вартості основного засобу, за якою його буде поставлено на облік та введено в експлуатацію, а також під час визначення мінімально допустимого строку основних засобів.</w:t>
      </w:r>
      <w:r w:rsidR="009F05C3" w:rsidRPr="00C57B4E">
        <w:rPr>
          <w:rFonts w:ascii="Times New Roman" w:hAnsi="Times New Roman" w:cs="Times New Roman"/>
          <w:sz w:val="28"/>
          <w:szCs w:val="28"/>
        </w:rPr>
        <w:t xml:space="preserve"> Тому о</w:t>
      </w:r>
      <w:r w:rsidR="00AF3125" w:rsidRPr="00C57B4E">
        <w:rPr>
          <w:rFonts w:ascii="Times New Roman" w:hAnsi="Times New Roman" w:cs="Times New Roman"/>
          <w:sz w:val="28"/>
          <w:szCs w:val="28"/>
        </w:rPr>
        <w:t>дним з основних завдань облікового процесу придбання основни</w:t>
      </w:r>
      <w:r w:rsidR="009F05C3" w:rsidRPr="00C57B4E">
        <w:rPr>
          <w:rFonts w:ascii="Times New Roman" w:hAnsi="Times New Roman" w:cs="Times New Roman"/>
          <w:sz w:val="28"/>
          <w:szCs w:val="28"/>
        </w:rPr>
        <w:t>х</w:t>
      </w:r>
      <w:r w:rsidR="00AF3125" w:rsidRPr="00C57B4E">
        <w:rPr>
          <w:rFonts w:ascii="Times New Roman" w:hAnsi="Times New Roman" w:cs="Times New Roman"/>
          <w:sz w:val="28"/>
          <w:szCs w:val="28"/>
        </w:rPr>
        <w:t xml:space="preserve"> засобів є достовірн</w:t>
      </w:r>
      <w:r w:rsidR="009F05C3" w:rsidRPr="00C57B4E">
        <w:rPr>
          <w:rFonts w:ascii="Times New Roman" w:hAnsi="Times New Roman" w:cs="Times New Roman"/>
          <w:sz w:val="28"/>
          <w:szCs w:val="28"/>
        </w:rPr>
        <w:t>е, законодавчо встановлене визначення</w:t>
      </w:r>
      <w:r w:rsidR="00AF3125" w:rsidRPr="00C57B4E">
        <w:rPr>
          <w:rFonts w:ascii="Times New Roman" w:hAnsi="Times New Roman" w:cs="Times New Roman"/>
          <w:sz w:val="28"/>
          <w:szCs w:val="28"/>
        </w:rPr>
        <w:t xml:space="preserve"> первісної вартості, що є </w:t>
      </w:r>
      <w:r w:rsidR="009F05C3" w:rsidRPr="00C57B4E">
        <w:rPr>
          <w:rFonts w:ascii="Times New Roman" w:hAnsi="Times New Roman" w:cs="Times New Roman"/>
          <w:sz w:val="28"/>
          <w:szCs w:val="28"/>
        </w:rPr>
        <w:t>базою формування</w:t>
      </w:r>
      <w:r w:rsidR="00AF3125" w:rsidRPr="00C57B4E">
        <w:rPr>
          <w:rFonts w:ascii="Times New Roman" w:hAnsi="Times New Roman" w:cs="Times New Roman"/>
          <w:sz w:val="28"/>
          <w:szCs w:val="28"/>
        </w:rPr>
        <w:t xml:space="preserve"> </w:t>
      </w:r>
      <w:r w:rsidR="009F05C3" w:rsidRPr="00C57B4E">
        <w:rPr>
          <w:rFonts w:ascii="Times New Roman" w:hAnsi="Times New Roman" w:cs="Times New Roman"/>
          <w:sz w:val="28"/>
          <w:szCs w:val="28"/>
        </w:rPr>
        <w:t xml:space="preserve">їх вартості в </w:t>
      </w:r>
      <w:r w:rsidR="00AF3125" w:rsidRPr="00C57B4E">
        <w:rPr>
          <w:rFonts w:ascii="Times New Roman" w:hAnsi="Times New Roman" w:cs="Times New Roman"/>
          <w:sz w:val="28"/>
          <w:szCs w:val="28"/>
        </w:rPr>
        <w:t>баланс</w:t>
      </w:r>
      <w:r w:rsidR="009F05C3" w:rsidRPr="00C57B4E">
        <w:rPr>
          <w:rFonts w:ascii="Times New Roman" w:hAnsi="Times New Roman" w:cs="Times New Roman"/>
          <w:sz w:val="28"/>
          <w:szCs w:val="28"/>
        </w:rPr>
        <w:t>і (звіті про фінансовий стан)</w:t>
      </w:r>
      <w:r w:rsidR="00AF3125" w:rsidRPr="00C57B4E">
        <w:rPr>
          <w:rFonts w:ascii="Times New Roman" w:hAnsi="Times New Roman" w:cs="Times New Roman"/>
          <w:sz w:val="28"/>
          <w:szCs w:val="28"/>
        </w:rPr>
        <w:t>. Дуже важливо при цьому забезпечити ринкову вартість придбаного активу, на що значною мірою впливає джерело надходження, яке зумовлює відповідні об’єкти обліку (рис.</w:t>
      </w:r>
      <w:r w:rsidR="00964D6B" w:rsidRPr="00C57B4E">
        <w:rPr>
          <w:rFonts w:ascii="Times New Roman" w:hAnsi="Times New Roman" w:cs="Times New Roman"/>
          <w:sz w:val="28"/>
          <w:szCs w:val="28"/>
        </w:rPr>
        <w:t xml:space="preserve"> </w:t>
      </w:r>
      <w:r w:rsidR="00AF3125" w:rsidRPr="00C57B4E">
        <w:rPr>
          <w:rFonts w:ascii="Times New Roman" w:hAnsi="Times New Roman" w:cs="Times New Roman"/>
          <w:sz w:val="28"/>
          <w:szCs w:val="28"/>
        </w:rPr>
        <w:t>2.2).</w:t>
      </w:r>
    </w:p>
    <w:p w:rsidR="00964D6B" w:rsidRPr="00C57B4E" w:rsidRDefault="00964D6B" w:rsidP="00964D6B">
      <w:pPr>
        <w:shd w:val="clear" w:color="auto" w:fill="FFFFFF"/>
        <w:ind w:firstLine="709"/>
        <w:rPr>
          <w:rFonts w:ascii="Times New Roman" w:hAnsi="Times New Roman" w:cs="Times New Roman"/>
          <w:sz w:val="28"/>
          <w:szCs w:val="28"/>
        </w:rPr>
      </w:pPr>
      <w:r w:rsidRPr="00C57B4E">
        <w:rPr>
          <w:rFonts w:ascii="Times New Roman" w:hAnsi="Times New Roman" w:cs="Times New Roman"/>
          <w:sz w:val="28"/>
          <w:szCs w:val="28"/>
        </w:rPr>
        <w:t>В процесі первісної оцінки за історичною (фактичною) собівартістю необґрунтовано внесення в склад статей первісної вартості інформаційних і консультаційних послуг, пов’язаних із їх придбанням. На наш погляд, до вартості доцільно відносити проектну документація, витрати на отримання дозволів, рішень, але консультаційні послуги є складовою адміністративної діяльності, тому їх варто відносити на рахунок 92.</w:t>
      </w:r>
    </w:p>
    <w:p w:rsidR="00964D6B" w:rsidRPr="00C57B4E" w:rsidRDefault="00964D6B" w:rsidP="00964D6B">
      <w:pPr>
        <w:shd w:val="clear" w:color="auto" w:fill="FFFFFF"/>
        <w:ind w:firstLine="709"/>
        <w:rPr>
          <w:rFonts w:ascii="Times New Roman" w:hAnsi="Times New Roman" w:cs="Times New Roman"/>
          <w:sz w:val="28"/>
          <w:szCs w:val="28"/>
        </w:rPr>
      </w:pPr>
      <w:r w:rsidRPr="00C57B4E">
        <w:rPr>
          <w:rFonts w:ascii="Times New Roman" w:hAnsi="Times New Roman" w:cs="Times New Roman"/>
          <w:sz w:val="28"/>
          <w:szCs w:val="28"/>
        </w:rPr>
        <w:t xml:space="preserve">Незалежно від способу надходження, у підприємства виникає потреба перереєстрації прав власності, що, крім реєстраційних витрат, зумовлює формування обов’язкових платежів, які не відшкодовуються підприємству при розмитненні, а також витрат, пов’язаних із встановленням, монтажем та налагодженням об’єктів оцінки. </w:t>
      </w:r>
    </w:p>
    <w:p w:rsidR="009F05C3" w:rsidRPr="00C57B4E" w:rsidRDefault="00964D6B" w:rsidP="00964D6B">
      <w:pPr>
        <w:widowControl w:val="0"/>
        <w:ind w:firstLine="708"/>
        <w:rPr>
          <w:rFonts w:ascii="Times New Roman" w:hAnsi="Times New Roman" w:cs="Times New Roman"/>
          <w:sz w:val="28"/>
          <w:szCs w:val="28"/>
        </w:rPr>
      </w:pPr>
      <w:r w:rsidRPr="00C57B4E">
        <w:rPr>
          <w:rFonts w:ascii="Times New Roman" w:hAnsi="Times New Roman" w:cs="Times New Roman"/>
          <w:sz w:val="28"/>
        </w:rPr>
        <w:t xml:space="preserve">Посилаючись на МСБО 16, </w:t>
      </w:r>
      <w:r w:rsidRPr="00C57B4E">
        <w:rPr>
          <w:rFonts w:ascii="Times New Roman" w:hAnsi="Times New Roman" w:cs="Times New Roman"/>
          <w:sz w:val="28"/>
          <w:szCs w:val="28"/>
        </w:rPr>
        <w:t xml:space="preserve">у </w:t>
      </w:r>
      <w:r w:rsidRPr="00C57B4E">
        <w:rPr>
          <w:rFonts w:ascii="Times New Roman" w:hAnsi="Times New Roman" w:cs="Times New Roman"/>
          <w:sz w:val="28"/>
        </w:rPr>
        <w:t>собівартість придбаного об’єкта основних засобів включають як первісні витрати (</w:t>
      </w:r>
      <w:proofErr w:type="spellStart"/>
      <w:r w:rsidRPr="00C57B4E">
        <w:rPr>
          <w:rFonts w:ascii="Times New Roman" w:hAnsi="Times New Roman" w:cs="Times New Roman"/>
          <w:sz w:val="28"/>
        </w:rPr>
        <w:t>витрати</w:t>
      </w:r>
      <w:proofErr w:type="spellEnd"/>
      <w:r w:rsidRPr="00C57B4E">
        <w:rPr>
          <w:rFonts w:ascii="Times New Roman" w:hAnsi="Times New Roman" w:cs="Times New Roman"/>
          <w:sz w:val="28"/>
        </w:rPr>
        <w:t xml:space="preserve"> з транспортування), так і витрати, пов’язані з вантажно-розвантажувальними роботами. Подібна методика в національному підході: транспортні витрати пов’язують з придбанням основних засобів. </w:t>
      </w:r>
      <w:r w:rsidR="009F05C3" w:rsidRPr="00C57B4E">
        <w:rPr>
          <w:rFonts w:ascii="Times New Roman" w:hAnsi="Times New Roman" w:cs="Times New Roman"/>
          <w:sz w:val="28"/>
          <w:szCs w:val="28"/>
        </w:rPr>
        <w:br w:type="page"/>
      </w:r>
    </w:p>
    <w:p w:rsidR="009F05C3" w:rsidRPr="00C57B4E" w:rsidRDefault="009F05C3" w:rsidP="009F05C3">
      <w:pPr>
        <w:widowControl w:val="0"/>
        <w:autoSpaceDE w:val="0"/>
        <w:autoSpaceDN w:val="0"/>
        <w:adjustRightInd w:val="0"/>
        <w:ind w:firstLine="709"/>
        <w:rPr>
          <w:rFonts w:ascii="Times New Roman" w:hAnsi="Times New Roman" w:cs="Times New Roman"/>
          <w:sz w:val="28"/>
          <w:szCs w:val="28"/>
        </w:rPr>
      </w:pPr>
    </w:p>
    <w:p w:rsidR="00AF3125" w:rsidRPr="00C57B4E" w:rsidRDefault="00AF3125" w:rsidP="00AF3125">
      <w:pPr>
        <w:shd w:val="clear" w:color="auto" w:fill="FFFFFF"/>
        <w:ind w:firstLine="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g">
            <w:drawing>
              <wp:anchor distT="0" distB="0" distL="114300" distR="114300" simplePos="0" relativeHeight="252210176" behindDoc="0" locked="0" layoutInCell="1" allowOverlap="1" wp14:anchorId="1B186F45" wp14:editId="13716B7B">
                <wp:simplePos x="0" y="0"/>
                <wp:positionH relativeFrom="column">
                  <wp:posOffset>114300</wp:posOffset>
                </wp:positionH>
                <wp:positionV relativeFrom="paragraph">
                  <wp:posOffset>33872</wp:posOffset>
                </wp:positionV>
                <wp:extent cx="5829935" cy="8115300"/>
                <wp:effectExtent l="0" t="0" r="37465" b="19050"/>
                <wp:wrapNone/>
                <wp:docPr id="244" name="Групувати 2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9935" cy="8115300"/>
                          <a:chOff x="1881" y="1160"/>
                          <a:chExt cx="9181" cy="12780"/>
                        </a:xfrm>
                      </wpg:grpSpPr>
                      <wps:wsp>
                        <wps:cNvPr id="245" name="Text Box 19"/>
                        <wps:cNvSpPr txBox="1">
                          <a:spLocks noChangeArrowheads="1"/>
                        </wps:cNvSpPr>
                        <wps:spPr bwMode="auto">
                          <a:xfrm>
                            <a:off x="2241" y="2240"/>
                            <a:ext cx="3600" cy="72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23"/>
                                <w:spacing w:after="0" w:line="240" w:lineRule="auto"/>
                                <w:jc w:val="center"/>
                                <w:rPr>
                                  <w:lang w:val="uk-UA"/>
                                </w:rPr>
                              </w:pPr>
                              <w:r w:rsidRPr="00401D60">
                                <w:rPr>
                                  <w:lang w:val="uk-UA"/>
                                </w:rPr>
                                <w:t>Придбання підприємством за грошові кошти</w:t>
                              </w:r>
                            </w:p>
                            <w:p w:rsidR="00B01DC0" w:rsidRPr="00401D60" w:rsidRDefault="00B01DC0" w:rsidP="00AF3125">
                              <w:pPr>
                                <w:spacing w:line="240" w:lineRule="auto"/>
                                <w:jc w:val="center"/>
                              </w:pPr>
                            </w:p>
                          </w:txbxContent>
                        </wps:txbx>
                        <wps:bodyPr rot="0" vert="horz" wrap="square" lIns="91440" tIns="45720" rIns="91440" bIns="45720" anchor="t" anchorCtr="0" upright="1">
                          <a:noAutofit/>
                        </wps:bodyPr>
                      </wps:wsp>
                      <wps:wsp>
                        <wps:cNvPr id="246" name="Text Box 20"/>
                        <wps:cNvSpPr txBox="1">
                          <a:spLocks noChangeArrowheads="1"/>
                        </wps:cNvSpPr>
                        <wps:spPr bwMode="auto">
                          <a:xfrm>
                            <a:off x="2242" y="3320"/>
                            <a:ext cx="3600" cy="108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23"/>
                                <w:spacing w:after="0" w:line="240" w:lineRule="auto"/>
                                <w:jc w:val="center"/>
                                <w:rPr>
                                  <w:lang w:val="uk-UA"/>
                                </w:rPr>
                              </w:pPr>
                              <w:r w:rsidRPr="00401D60">
                                <w:rPr>
                                  <w:lang w:val="uk-UA"/>
                                </w:rPr>
                                <w:t>Придбання підприємством за рахунок кредитів банку</w:t>
                              </w:r>
                            </w:p>
                            <w:p w:rsidR="00B01DC0" w:rsidRPr="00401D60" w:rsidRDefault="00B01DC0" w:rsidP="00AF3125">
                              <w:pPr>
                                <w:spacing w:line="240" w:lineRule="auto"/>
                                <w:jc w:val="center"/>
                              </w:pPr>
                            </w:p>
                          </w:txbxContent>
                        </wps:txbx>
                        <wps:bodyPr rot="0" vert="horz" wrap="square" lIns="91440" tIns="144000" rIns="91440" bIns="45720" anchor="t" anchorCtr="0" upright="1">
                          <a:noAutofit/>
                        </wps:bodyPr>
                      </wps:wsp>
                      <wps:wsp>
                        <wps:cNvPr id="247" name="Text Box 21"/>
                        <wps:cNvSpPr txBox="1">
                          <a:spLocks noChangeArrowheads="1"/>
                        </wps:cNvSpPr>
                        <wps:spPr bwMode="auto">
                          <a:xfrm>
                            <a:off x="2242" y="4760"/>
                            <a:ext cx="3600" cy="72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23"/>
                                <w:spacing w:after="0" w:line="240" w:lineRule="auto"/>
                                <w:jc w:val="center"/>
                                <w:rPr>
                                  <w:lang w:val="uk-UA"/>
                                </w:rPr>
                              </w:pPr>
                              <w:r w:rsidRPr="00401D60">
                                <w:rPr>
                                  <w:lang w:val="uk-UA"/>
                                </w:rPr>
                                <w:t>Отримані  підприємством безоплатно</w:t>
                              </w:r>
                            </w:p>
                            <w:p w:rsidR="00B01DC0" w:rsidRPr="00401D60" w:rsidRDefault="00B01DC0" w:rsidP="00AF3125">
                              <w:pPr>
                                <w:spacing w:line="240" w:lineRule="auto"/>
                                <w:rPr>
                                  <w:rFonts w:ascii="Times New Roman" w:hAnsi="Times New Roman" w:cs="Times New Roman"/>
                                </w:rPr>
                              </w:pPr>
                            </w:p>
                          </w:txbxContent>
                        </wps:txbx>
                        <wps:bodyPr rot="0" vert="horz" wrap="square" lIns="91440" tIns="45720" rIns="91440" bIns="45720" anchor="t" anchorCtr="0" upright="1">
                          <a:noAutofit/>
                        </wps:bodyPr>
                      </wps:wsp>
                      <wps:wsp>
                        <wps:cNvPr id="248" name="Text Box 22"/>
                        <wps:cNvSpPr txBox="1">
                          <a:spLocks noChangeArrowheads="1"/>
                        </wps:cNvSpPr>
                        <wps:spPr bwMode="auto">
                          <a:xfrm>
                            <a:off x="2242" y="5840"/>
                            <a:ext cx="3600" cy="108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23"/>
                                <w:spacing w:after="0" w:line="240" w:lineRule="auto"/>
                                <w:jc w:val="center"/>
                                <w:rPr>
                                  <w:lang w:val="uk-UA"/>
                                </w:rPr>
                              </w:pPr>
                              <w:r w:rsidRPr="00401D60">
                                <w:rPr>
                                  <w:lang w:val="uk-UA"/>
                                </w:rPr>
                                <w:t>Внески до статутного капіталу підприємства</w:t>
                              </w:r>
                            </w:p>
                            <w:p w:rsidR="00B01DC0" w:rsidRPr="00401D60" w:rsidRDefault="00B01DC0" w:rsidP="00AF3125">
                              <w:pPr>
                                <w:spacing w:line="240" w:lineRule="auto"/>
                                <w:rPr>
                                  <w:rFonts w:ascii="Times New Roman" w:hAnsi="Times New Roman" w:cs="Times New Roman"/>
                                </w:rPr>
                              </w:pPr>
                            </w:p>
                          </w:txbxContent>
                        </wps:txbx>
                        <wps:bodyPr rot="0" vert="horz" wrap="square" lIns="91440" tIns="144000" rIns="91440" bIns="45720" anchor="t" anchorCtr="0" upright="1">
                          <a:noAutofit/>
                        </wps:bodyPr>
                      </wps:wsp>
                      <wps:wsp>
                        <wps:cNvPr id="249" name="Text Box 23"/>
                        <wps:cNvSpPr txBox="1">
                          <a:spLocks noChangeArrowheads="1"/>
                        </wps:cNvSpPr>
                        <wps:spPr bwMode="auto">
                          <a:xfrm>
                            <a:off x="6381" y="2240"/>
                            <a:ext cx="4319" cy="72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Витрати на придбання</w:t>
                              </w:r>
                            </w:p>
                            <w:p w:rsidR="00B01DC0" w:rsidRPr="00401D60" w:rsidRDefault="00B01DC0" w:rsidP="00AF3125">
                              <w:pPr>
                                <w:spacing w:line="240" w:lineRule="auto"/>
                                <w:ind w:firstLine="0"/>
                                <w:jc w:val="center"/>
                                <w:rPr>
                                  <w:rFonts w:ascii="Times New Roman" w:hAnsi="Times New Roman" w:cs="Times New Roman"/>
                                  <w:sz w:val="24"/>
                                  <w:szCs w:val="24"/>
                                </w:rPr>
                              </w:pPr>
                            </w:p>
                          </w:txbxContent>
                        </wps:txbx>
                        <wps:bodyPr rot="0" vert="horz" wrap="square" lIns="91440" tIns="108000" rIns="91440" bIns="45720" anchor="t" anchorCtr="0" upright="1">
                          <a:noAutofit/>
                        </wps:bodyPr>
                      </wps:wsp>
                      <wps:wsp>
                        <wps:cNvPr id="250" name="Text Box 24"/>
                        <wps:cNvSpPr txBox="1">
                          <a:spLocks noChangeArrowheads="1"/>
                        </wps:cNvSpPr>
                        <wps:spPr bwMode="auto">
                          <a:xfrm>
                            <a:off x="6381" y="3320"/>
                            <a:ext cx="4319" cy="108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Витрати на придбання, але без урахування витрат на сплату відсотків за кредит банку</w:t>
                              </w:r>
                            </w:p>
                            <w:p w:rsidR="00B01DC0" w:rsidRPr="00401D60" w:rsidRDefault="00B01DC0" w:rsidP="00AF3125">
                              <w:pPr>
                                <w:spacing w:line="240" w:lineRule="auto"/>
                                <w:ind w:firstLine="0"/>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251" name="Text Box 25"/>
                        <wps:cNvSpPr txBox="1">
                          <a:spLocks noChangeArrowheads="1"/>
                        </wps:cNvSpPr>
                        <wps:spPr bwMode="auto">
                          <a:xfrm>
                            <a:off x="6381" y="4760"/>
                            <a:ext cx="4319" cy="72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Справедлива вартість на дату отримання</w:t>
                              </w:r>
                            </w:p>
                            <w:p w:rsidR="00B01DC0" w:rsidRPr="00401D60" w:rsidRDefault="00B01DC0" w:rsidP="00AF3125">
                              <w:pPr>
                                <w:spacing w:line="240" w:lineRule="auto"/>
                                <w:ind w:firstLine="0"/>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252" name="Text Box 26"/>
                        <wps:cNvSpPr txBox="1">
                          <a:spLocks noChangeArrowheads="1"/>
                        </wps:cNvSpPr>
                        <wps:spPr bwMode="auto">
                          <a:xfrm>
                            <a:off x="6381" y="5840"/>
                            <a:ext cx="4319" cy="108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Погоджена засновниками (учасниками) підприємства їх справедлива вартість</w:t>
                              </w:r>
                            </w:p>
                            <w:p w:rsidR="00B01DC0" w:rsidRPr="00401D60" w:rsidRDefault="00B01DC0" w:rsidP="00AF3125">
                              <w:pPr>
                                <w:spacing w:line="240" w:lineRule="auto"/>
                                <w:ind w:firstLine="0"/>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253" name="Text Box 27"/>
                        <wps:cNvSpPr txBox="1">
                          <a:spLocks noChangeArrowheads="1"/>
                        </wps:cNvSpPr>
                        <wps:spPr bwMode="auto">
                          <a:xfrm>
                            <a:off x="2242" y="7280"/>
                            <a:ext cx="3600" cy="72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23"/>
                                <w:spacing w:after="0" w:line="240" w:lineRule="auto"/>
                                <w:jc w:val="center"/>
                                <w:rPr>
                                  <w:lang w:val="uk-UA"/>
                                </w:rPr>
                              </w:pPr>
                              <w:r w:rsidRPr="00401D60">
                                <w:rPr>
                                  <w:lang w:val="uk-UA"/>
                                </w:rPr>
                                <w:t>Створені підприємством власними силами</w:t>
                              </w:r>
                            </w:p>
                            <w:p w:rsidR="00B01DC0" w:rsidRPr="00401D60" w:rsidRDefault="00B01DC0" w:rsidP="00AF3125">
                              <w:pPr>
                                <w:spacing w:line="240" w:lineRule="auto"/>
                                <w:rPr>
                                  <w:rFonts w:ascii="Times New Roman" w:hAnsi="Times New Roman" w:cs="Times New Roman"/>
                                </w:rPr>
                              </w:pPr>
                            </w:p>
                          </w:txbxContent>
                        </wps:txbx>
                        <wps:bodyPr rot="0" vert="horz" wrap="square" lIns="91440" tIns="45720" rIns="91440" bIns="45720" anchor="t" anchorCtr="0" upright="1">
                          <a:noAutofit/>
                        </wps:bodyPr>
                      </wps:wsp>
                      <wps:wsp>
                        <wps:cNvPr id="254" name="Text Box 28"/>
                        <wps:cNvSpPr txBox="1">
                          <a:spLocks noChangeArrowheads="1"/>
                        </wps:cNvSpPr>
                        <wps:spPr bwMode="auto">
                          <a:xfrm>
                            <a:off x="6381" y="7280"/>
                            <a:ext cx="4319" cy="72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Сума прямих і накладних витрат, пов’язаних зі створенням активу</w:t>
                              </w:r>
                            </w:p>
                            <w:p w:rsidR="00B01DC0" w:rsidRPr="00401D60" w:rsidRDefault="00B01DC0" w:rsidP="00AF3125">
                              <w:pPr>
                                <w:spacing w:line="240" w:lineRule="auto"/>
                                <w:ind w:firstLine="0"/>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255" name="Text Box 29"/>
                        <wps:cNvSpPr txBox="1">
                          <a:spLocks noChangeArrowheads="1"/>
                        </wps:cNvSpPr>
                        <wps:spPr bwMode="auto">
                          <a:xfrm>
                            <a:off x="2242" y="8360"/>
                            <a:ext cx="3600" cy="72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23"/>
                                <w:spacing w:after="0" w:line="240" w:lineRule="auto"/>
                                <w:jc w:val="center"/>
                                <w:rPr>
                                  <w:spacing w:val="-6"/>
                                  <w:lang w:val="uk-UA"/>
                                </w:rPr>
                              </w:pPr>
                              <w:r w:rsidRPr="00401D60">
                                <w:rPr>
                                  <w:spacing w:val="-6"/>
                                  <w:lang w:val="uk-UA"/>
                                </w:rPr>
                                <w:t xml:space="preserve">Зараховані підприємством з </w:t>
                              </w:r>
                              <w:proofErr w:type="spellStart"/>
                              <w:r w:rsidRPr="00401D60">
                                <w:rPr>
                                  <w:spacing w:val="-6"/>
                                  <w:lang w:val="uk-UA"/>
                                </w:rPr>
                                <w:t>виго-товленої</w:t>
                              </w:r>
                              <w:proofErr w:type="spellEnd"/>
                              <w:r w:rsidRPr="00401D60">
                                <w:rPr>
                                  <w:spacing w:val="-6"/>
                                  <w:lang w:val="uk-UA"/>
                                </w:rPr>
                                <w:t xml:space="preserve"> продукції, товарів тощо</w:t>
                              </w:r>
                            </w:p>
                            <w:p w:rsidR="00B01DC0" w:rsidRPr="00401D60" w:rsidRDefault="00B01DC0" w:rsidP="00AF3125">
                              <w:pPr>
                                <w:spacing w:line="240" w:lineRule="auto"/>
                                <w:rPr>
                                  <w:rFonts w:ascii="Times New Roman" w:hAnsi="Times New Roman" w:cs="Times New Roman"/>
                                </w:rPr>
                              </w:pPr>
                            </w:p>
                          </w:txbxContent>
                        </wps:txbx>
                        <wps:bodyPr rot="0" vert="horz" wrap="square" lIns="91440" tIns="45720" rIns="91440" bIns="45720" anchor="t" anchorCtr="0" upright="1">
                          <a:noAutofit/>
                        </wps:bodyPr>
                      </wps:wsp>
                      <wps:wsp>
                        <wps:cNvPr id="256" name="Text Box 30"/>
                        <wps:cNvSpPr txBox="1">
                          <a:spLocks noChangeArrowheads="1"/>
                        </wps:cNvSpPr>
                        <wps:spPr bwMode="auto">
                          <a:xfrm>
                            <a:off x="6381" y="8260"/>
                            <a:ext cx="4319" cy="98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 xml:space="preserve">Собівартість активу, яка </w:t>
                              </w:r>
                              <w:r>
                                <w:rPr>
                                  <w:rFonts w:ascii="Times New Roman" w:hAnsi="Times New Roman"/>
                                  <w:b w:val="0"/>
                                  <w:i w:val="0"/>
                                  <w:sz w:val="24"/>
                                  <w:szCs w:val="24"/>
                                  <w:u w:val="none"/>
                                </w:rPr>
                                <w:t>визначається згідно з НП(С)БО 9 «</w:t>
                              </w:r>
                              <w:r w:rsidRPr="00401D60">
                                <w:rPr>
                                  <w:rFonts w:ascii="Times New Roman" w:hAnsi="Times New Roman"/>
                                  <w:b w:val="0"/>
                                  <w:i w:val="0"/>
                                  <w:sz w:val="24"/>
                                  <w:szCs w:val="24"/>
                                  <w:u w:val="none"/>
                                </w:rPr>
                                <w:t>Запаси</w:t>
                              </w:r>
                              <w:r>
                                <w:rPr>
                                  <w:rFonts w:ascii="Times New Roman" w:hAnsi="Times New Roman"/>
                                  <w:b w:val="0"/>
                                  <w:i w:val="0"/>
                                  <w:sz w:val="24"/>
                                  <w:szCs w:val="24"/>
                                  <w:u w:val="none"/>
                                </w:rPr>
                                <w:t>» і 16 «</w:t>
                              </w:r>
                              <w:r w:rsidRPr="00401D60">
                                <w:rPr>
                                  <w:rFonts w:ascii="Times New Roman" w:hAnsi="Times New Roman"/>
                                  <w:b w:val="0"/>
                                  <w:i w:val="0"/>
                                  <w:sz w:val="24"/>
                                  <w:szCs w:val="24"/>
                                  <w:u w:val="none"/>
                                </w:rPr>
                                <w:t>Витрати</w:t>
                              </w:r>
                              <w:r>
                                <w:rPr>
                                  <w:rFonts w:ascii="Times New Roman" w:hAnsi="Times New Roman"/>
                                  <w:b w:val="0"/>
                                  <w:i w:val="0"/>
                                  <w:sz w:val="24"/>
                                  <w:szCs w:val="24"/>
                                  <w:u w:val="none"/>
                                </w:rPr>
                                <w:t>»</w:t>
                              </w:r>
                            </w:p>
                            <w:p w:rsidR="00B01DC0" w:rsidRPr="00401D60" w:rsidRDefault="00B01DC0" w:rsidP="00AF3125">
                              <w:pPr>
                                <w:spacing w:line="240" w:lineRule="auto"/>
                                <w:ind w:firstLine="0"/>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257" name="Text Box 31"/>
                        <wps:cNvSpPr txBox="1">
                          <a:spLocks noChangeArrowheads="1"/>
                        </wps:cNvSpPr>
                        <wps:spPr bwMode="auto">
                          <a:xfrm>
                            <a:off x="2241" y="9440"/>
                            <a:ext cx="3600" cy="234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spacing w:line="240" w:lineRule="auto"/>
                                <w:ind w:firstLine="0"/>
                                <w:jc w:val="center"/>
                                <w:rPr>
                                  <w:rFonts w:ascii="Times New Roman" w:hAnsi="Times New Roman" w:cs="Times New Roman"/>
                                  <w:sz w:val="24"/>
                                </w:rPr>
                              </w:pPr>
                            </w:p>
                            <w:p w:rsidR="00B01DC0" w:rsidRPr="00401D60" w:rsidRDefault="00B01DC0" w:rsidP="00AF3125">
                              <w:pPr>
                                <w:spacing w:line="240" w:lineRule="auto"/>
                                <w:ind w:firstLine="0"/>
                                <w:jc w:val="center"/>
                                <w:rPr>
                                  <w:rFonts w:ascii="Times New Roman" w:hAnsi="Times New Roman" w:cs="Times New Roman"/>
                                  <w:sz w:val="24"/>
                                </w:rPr>
                              </w:pPr>
                            </w:p>
                            <w:p w:rsidR="00B01DC0" w:rsidRPr="00401D60" w:rsidRDefault="00B01DC0" w:rsidP="00AF3125">
                              <w:pPr>
                                <w:spacing w:line="240" w:lineRule="auto"/>
                                <w:ind w:firstLine="0"/>
                                <w:jc w:val="center"/>
                                <w:rPr>
                                  <w:rFonts w:ascii="Times New Roman" w:hAnsi="Times New Roman" w:cs="Times New Roman"/>
                                  <w:sz w:val="24"/>
                                </w:rPr>
                              </w:pPr>
                              <w:r w:rsidRPr="00401D60">
                                <w:rPr>
                                  <w:rFonts w:ascii="Times New Roman" w:hAnsi="Times New Roman" w:cs="Times New Roman"/>
                                  <w:sz w:val="24"/>
                                </w:rPr>
                                <w:t xml:space="preserve">Отримані підприємством </w:t>
                              </w:r>
                            </w:p>
                            <w:p w:rsidR="00B01DC0" w:rsidRPr="00401D60" w:rsidRDefault="00B01DC0" w:rsidP="00AF3125">
                              <w:pPr>
                                <w:spacing w:line="240" w:lineRule="auto"/>
                                <w:ind w:firstLine="0"/>
                                <w:jc w:val="center"/>
                                <w:rPr>
                                  <w:rFonts w:ascii="Times New Roman" w:hAnsi="Times New Roman" w:cs="Times New Roman"/>
                                </w:rPr>
                              </w:pPr>
                              <w:r w:rsidRPr="00401D60">
                                <w:rPr>
                                  <w:rFonts w:ascii="Times New Roman" w:hAnsi="Times New Roman" w:cs="Times New Roman"/>
                                  <w:sz w:val="24"/>
                                </w:rPr>
                                <w:t>у результаті обміну на подібний об’єкт</w:t>
                              </w:r>
                            </w:p>
                          </w:txbxContent>
                        </wps:txbx>
                        <wps:bodyPr rot="0" vert="horz" wrap="square" lIns="91440" tIns="45720" rIns="91440" bIns="45720" anchor="t" anchorCtr="0" upright="1">
                          <a:noAutofit/>
                        </wps:bodyPr>
                      </wps:wsp>
                      <wps:wsp>
                        <wps:cNvPr id="258" name="Text Box 32"/>
                        <wps:cNvSpPr txBox="1">
                          <a:spLocks noChangeArrowheads="1"/>
                        </wps:cNvSpPr>
                        <wps:spPr bwMode="auto">
                          <a:xfrm>
                            <a:off x="6381" y="9440"/>
                            <a:ext cx="4319" cy="244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Залишкова вартість переданого об’єкту. Якщо залишкова вартість переданого об’єкту  перевищує його справедливу вартість, то первісною вартістю об’єкту основних засобів буде справедлива вартість переданого об’єкту із включенням різниці до витрат звітного періоду</w:t>
                              </w:r>
                            </w:p>
                            <w:p w:rsidR="00B01DC0" w:rsidRPr="00401D60" w:rsidRDefault="00B01DC0" w:rsidP="00AF3125">
                              <w:pPr>
                                <w:spacing w:line="240" w:lineRule="auto"/>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259" name="Line 33"/>
                        <wps:cNvCnPr/>
                        <wps:spPr bwMode="auto">
                          <a:xfrm flipH="1">
                            <a:off x="1881" y="1520"/>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0" name="Line 34"/>
                        <wps:cNvCnPr/>
                        <wps:spPr bwMode="auto">
                          <a:xfrm>
                            <a:off x="1881" y="2600"/>
                            <a:ext cx="360" cy="0"/>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61" name="Line 35"/>
                        <wps:cNvCnPr/>
                        <wps:spPr bwMode="auto">
                          <a:xfrm>
                            <a:off x="1881" y="386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62" name="Line 36"/>
                        <wps:cNvCnPr/>
                        <wps:spPr bwMode="auto">
                          <a:xfrm>
                            <a:off x="1881" y="512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63" name="Line 37"/>
                        <wps:cNvCnPr/>
                        <wps:spPr bwMode="auto">
                          <a:xfrm>
                            <a:off x="1881" y="638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64" name="Line 38"/>
                        <wps:cNvCnPr/>
                        <wps:spPr bwMode="auto">
                          <a:xfrm>
                            <a:off x="1881" y="764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65" name="Line 39"/>
                        <wps:cNvCnPr/>
                        <wps:spPr bwMode="auto">
                          <a:xfrm>
                            <a:off x="1881" y="872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66" name="Line 40"/>
                        <wps:cNvCnPr/>
                        <wps:spPr bwMode="auto">
                          <a:xfrm>
                            <a:off x="1881" y="1052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67" name="Line 41"/>
                        <wps:cNvCnPr/>
                        <wps:spPr bwMode="auto">
                          <a:xfrm>
                            <a:off x="1881" y="1286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68" name="Line 42"/>
                        <wps:cNvCnPr/>
                        <wps:spPr bwMode="auto">
                          <a:xfrm>
                            <a:off x="5841" y="2600"/>
                            <a:ext cx="54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69" name="Line 43"/>
                        <wps:cNvCnPr/>
                        <wps:spPr bwMode="auto">
                          <a:xfrm>
                            <a:off x="5841" y="3860"/>
                            <a:ext cx="54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70" name="Line 44"/>
                        <wps:cNvCnPr/>
                        <wps:spPr bwMode="auto">
                          <a:xfrm>
                            <a:off x="5841" y="5120"/>
                            <a:ext cx="54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71" name="Line 45"/>
                        <wps:cNvCnPr/>
                        <wps:spPr bwMode="auto">
                          <a:xfrm>
                            <a:off x="5841" y="6380"/>
                            <a:ext cx="54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72" name="Line 46"/>
                        <wps:cNvCnPr/>
                        <wps:spPr bwMode="auto">
                          <a:xfrm>
                            <a:off x="5841" y="7640"/>
                            <a:ext cx="54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73" name="Line 47"/>
                        <wps:cNvCnPr/>
                        <wps:spPr bwMode="auto">
                          <a:xfrm>
                            <a:off x="5841" y="8720"/>
                            <a:ext cx="54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74" name="Line 48"/>
                        <wps:cNvCnPr/>
                        <wps:spPr bwMode="auto">
                          <a:xfrm>
                            <a:off x="5841" y="10520"/>
                            <a:ext cx="54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75" name="Line 49"/>
                        <wps:cNvCnPr/>
                        <wps:spPr bwMode="auto">
                          <a:xfrm>
                            <a:off x="5841" y="12860"/>
                            <a:ext cx="54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76" name="Line 50"/>
                        <wps:cNvCnPr/>
                        <wps:spPr bwMode="auto">
                          <a:xfrm flipV="1">
                            <a:off x="1881" y="1520"/>
                            <a:ext cx="0" cy="113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7" name="Line 51"/>
                        <wps:cNvCnPr/>
                        <wps:spPr bwMode="auto">
                          <a:xfrm flipH="1">
                            <a:off x="10701" y="260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78" name="Line 52"/>
                        <wps:cNvCnPr/>
                        <wps:spPr bwMode="auto">
                          <a:xfrm flipH="1">
                            <a:off x="10701" y="386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79" name="Line 53"/>
                        <wps:cNvCnPr/>
                        <wps:spPr bwMode="auto">
                          <a:xfrm flipH="1">
                            <a:off x="10701" y="512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80" name="Line 54"/>
                        <wps:cNvCnPr/>
                        <wps:spPr bwMode="auto">
                          <a:xfrm flipH="1">
                            <a:off x="10701" y="638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81" name="Line 55"/>
                        <wps:cNvCnPr/>
                        <wps:spPr bwMode="auto">
                          <a:xfrm flipH="1">
                            <a:off x="10701" y="764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82" name="Line 56"/>
                        <wps:cNvCnPr/>
                        <wps:spPr bwMode="auto">
                          <a:xfrm flipH="1">
                            <a:off x="10701" y="872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83" name="Line 57"/>
                        <wps:cNvCnPr/>
                        <wps:spPr bwMode="auto">
                          <a:xfrm flipH="1">
                            <a:off x="10701" y="1052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84" name="Line 58"/>
                        <wps:cNvCnPr/>
                        <wps:spPr bwMode="auto">
                          <a:xfrm flipH="1">
                            <a:off x="10701" y="12860"/>
                            <a:ext cx="360" cy="1"/>
                          </a:xfrm>
                          <a:prstGeom prst="line">
                            <a:avLst/>
                          </a:prstGeom>
                          <a:noFill/>
                          <a:ln w="9525">
                            <a:solidFill>
                              <a:srgbClr val="000000"/>
                            </a:solidFill>
                            <a:round/>
                            <a:headEnd/>
                            <a:tailEnd type="stealth" w="med" len="lg"/>
                          </a:ln>
                          <a:extLst>
                            <a:ext uri="{909E8E84-426E-40DD-AFC4-6F175D3DCCD1}">
                              <a14:hiddenFill xmlns:a14="http://schemas.microsoft.com/office/drawing/2010/main">
                                <a:noFill/>
                              </a14:hiddenFill>
                            </a:ext>
                          </a:extLst>
                        </wps:spPr>
                        <wps:bodyPr/>
                      </wps:wsp>
                      <wps:wsp>
                        <wps:cNvPr id="285" name="Line 59"/>
                        <wps:cNvCnPr/>
                        <wps:spPr bwMode="auto">
                          <a:xfrm flipV="1">
                            <a:off x="11061" y="1520"/>
                            <a:ext cx="1" cy="113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6" name="Line 60"/>
                        <wps:cNvCnPr/>
                        <wps:spPr bwMode="auto">
                          <a:xfrm flipH="1">
                            <a:off x="10701" y="1520"/>
                            <a:ext cx="36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7" name="Rectangle 61"/>
                        <wps:cNvSpPr>
                          <a:spLocks noChangeArrowheads="1"/>
                        </wps:cNvSpPr>
                        <wps:spPr bwMode="auto">
                          <a:xfrm>
                            <a:off x="2241" y="1160"/>
                            <a:ext cx="3600" cy="90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widowControl w:val="0"/>
                                <w:spacing w:line="240" w:lineRule="auto"/>
                                <w:ind w:firstLine="0"/>
                                <w:jc w:val="center"/>
                                <w:rPr>
                                  <w:rFonts w:ascii="Times New Roman" w:hAnsi="Times New Roman" w:cs="Times New Roman"/>
                                  <w:sz w:val="26"/>
                                  <w:szCs w:val="26"/>
                                </w:rPr>
                              </w:pPr>
                              <w:r w:rsidRPr="00401D60">
                                <w:rPr>
                                  <w:rFonts w:ascii="Times New Roman" w:hAnsi="Times New Roman" w:cs="Times New Roman"/>
                                  <w:sz w:val="26"/>
                                  <w:szCs w:val="26"/>
                                </w:rPr>
                                <w:t>ШЛЯХИ НАДХОДЖЕННЯ ОСНОВНИХ ЗАСОБІВ</w:t>
                              </w:r>
                            </w:p>
                          </w:txbxContent>
                        </wps:txbx>
                        <wps:bodyPr rot="0" vert="horz" wrap="square" lIns="91440" tIns="45720" rIns="91440" bIns="45720" anchor="t" anchorCtr="0" upright="1">
                          <a:noAutofit/>
                        </wps:bodyPr>
                      </wps:wsp>
                      <wps:wsp>
                        <wps:cNvPr id="288" name="Text Box 62"/>
                        <wps:cNvSpPr txBox="1">
                          <a:spLocks noChangeArrowheads="1"/>
                        </wps:cNvSpPr>
                        <wps:spPr bwMode="auto">
                          <a:xfrm>
                            <a:off x="6381" y="1160"/>
                            <a:ext cx="4320" cy="90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spacing w:line="240" w:lineRule="auto"/>
                                <w:ind w:firstLine="0"/>
                                <w:jc w:val="center"/>
                                <w:rPr>
                                  <w:rFonts w:ascii="Times New Roman" w:hAnsi="Times New Roman" w:cs="Times New Roman"/>
                                  <w:sz w:val="26"/>
                                  <w:szCs w:val="26"/>
                                </w:rPr>
                              </w:pPr>
                              <w:r w:rsidRPr="00401D60">
                                <w:rPr>
                                  <w:rFonts w:ascii="Times New Roman" w:hAnsi="Times New Roman" w:cs="Times New Roman"/>
                                  <w:sz w:val="26"/>
                                  <w:szCs w:val="26"/>
                                </w:rPr>
                                <w:t>СКЛАД ПЕРВІСНОЇ</w:t>
                              </w:r>
                            </w:p>
                            <w:p w:rsidR="00B01DC0" w:rsidRPr="00401D60" w:rsidRDefault="00B01DC0" w:rsidP="00AF3125">
                              <w:pPr>
                                <w:spacing w:line="240" w:lineRule="auto"/>
                                <w:ind w:firstLine="0"/>
                                <w:jc w:val="center"/>
                                <w:rPr>
                                  <w:rFonts w:ascii="Times New Roman" w:hAnsi="Times New Roman" w:cs="Times New Roman"/>
                                  <w:sz w:val="26"/>
                                  <w:szCs w:val="26"/>
                                </w:rPr>
                              </w:pPr>
                              <w:r w:rsidRPr="00401D60">
                                <w:rPr>
                                  <w:rFonts w:ascii="Times New Roman" w:hAnsi="Times New Roman" w:cs="Times New Roman"/>
                                  <w:sz w:val="26"/>
                                  <w:szCs w:val="26"/>
                                </w:rPr>
                                <w:t xml:space="preserve"> ВАРТОСТІ</w:t>
                              </w:r>
                            </w:p>
                          </w:txbxContent>
                        </wps:txbx>
                        <wps:bodyPr rot="0" vert="horz" wrap="square" lIns="91440" tIns="45720" rIns="91440" bIns="45720" anchor="t" anchorCtr="0" upright="1">
                          <a:noAutofit/>
                        </wps:bodyPr>
                      </wps:wsp>
                      <wps:wsp>
                        <wps:cNvPr id="289" name="Text Box 63"/>
                        <wps:cNvSpPr txBox="1">
                          <a:spLocks noChangeArrowheads="1"/>
                        </wps:cNvSpPr>
                        <wps:spPr bwMode="auto">
                          <a:xfrm>
                            <a:off x="2241" y="12140"/>
                            <a:ext cx="3600" cy="180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spacing w:line="240" w:lineRule="auto"/>
                                <w:ind w:firstLine="0"/>
                                <w:rPr>
                                  <w:rFonts w:ascii="Times New Roman" w:hAnsi="Times New Roman" w:cs="Times New Roman"/>
                                </w:rPr>
                              </w:pPr>
                            </w:p>
                            <w:p w:rsidR="00B01DC0" w:rsidRPr="00401D60" w:rsidRDefault="00B01DC0" w:rsidP="00AF3125">
                              <w:pPr>
                                <w:spacing w:line="240" w:lineRule="auto"/>
                                <w:ind w:firstLine="0"/>
                                <w:jc w:val="center"/>
                                <w:rPr>
                                  <w:rFonts w:ascii="Times New Roman" w:hAnsi="Times New Roman" w:cs="Times New Roman"/>
                                  <w:sz w:val="24"/>
                                  <w:szCs w:val="24"/>
                                </w:rPr>
                              </w:pPr>
                              <w:r w:rsidRPr="00401D60">
                                <w:rPr>
                                  <w:rFonts w:ascii="Times New Roman" w:hAnsi="Times New Roman" w:cs="Times New Roman"/>
                                  <w:sz w:val="24"/>
                                  <w:szCs w:val="24"/>
                                </w:rPr>
                                <w:t>Отримані підприємством в результаті обміну на неподібний об’єкт основних засобів або інший актив</w:t>
                              </w:r>
                            </w:p>
                          </w:txbxContent>
                        </wps:txbx>
                        <wps:bodyPr rot="0" vert="horz" wrap="square" lIns="91440" tIns="45720" rIns="91440" bIns="45720" anchor="t" anchorCtr="0" upright="1">
                          <a:noAutofit/>
                        </wps:bodyPr>
                      </wps:wsp>
                      <wps:wsp>
                        <wps:cNvPr id="290" name="Text Box 64"/>
                        <wps:cNvSpPr txBox="1">
                          <a:spLocks noChangeArrowheads="1"/>
                        </wps:cNvSpPr>
                        <wps:spPr bwMode="auto">
                          <a:xfrm>
                            <a:off x="6381" y="12140"/>
                            <a:ext cx="4320" cy="1800"/>
                          </a:xfrm>
                          <a:prstGeom prst="rect">
                            <a:avLst/>
                          </a:prstGeom>
                          <a:solidFill>
                            <a:srgbClr val="FFFFFF"/>
                          </a:solidFill>
                          <a:ln w="9525">
                            <a:solidFill>
                              <a:srgbClr val="000000"/>
                            </a:solidFill>
                            <a:miter lim="800000"/>
                            <a:headEnd/>
                            <a:tailEnd/>
                          </a:ln>
                        </wps:spPr>
                        <wps:txbx>
                          <w:txbxContent>
                            <w:p w:rsidR="00B01DC0" w:rsidRPr="00401D60" w:rsidRDefault="00B01DC0" w:rsidP="00AF3125">
                              <w:pPr>
                                <w:spacing w:line="240" w:lineRule="auto"/>
                                <w:ind w:firstLine="0"/>
                                <w:jc w:val="center"/>
                                <w:rPr>
                                  <w:rFonts w:ascii="Times New Roman" w:hAnsi="Times New Roman" w:cs="Times New Roman"/>
                                  <w:sz w:val="24"/>
                                  <w:szCs w:val="24"/>
                                </w:rPr>
                              </w:pPr>
                              <w:r w:rsidRPr="00401D60">
                                <w:rPr>
                                  <w:rFonts w:ascii="Times New Roman" w:hAnsi="Times New Roman" w:cs="Times New Roman"/>
                                  <w:sz w:val="24"/>
                                  <w:szCs w:val="24"/>
                                </w:rPr>
                                <w:t>Справедлива вартість переданого об’єкту збільшена (зменшена) на суму грошових коштів або їх еквівалентів, що була передана (отримана) під час обміну</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244" o:spid="_x0000_s1075" style="position:absolute;left:0;text-align:left;margin-left:9pt;margin-top:2.65pt;width:459.05pt;height:639pt;z-index:252210176" coordorigin="1881,1160" coordsize="9181,12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">
                <v:shape id="Text Box 19" o:spid="_x0000_s1076" type="#_x0000_t202" style="position:absolute;left:2241;top:2240;width:360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hHAsUA&#10;AADcAAAADwAAAGRycy9kb3ducmV2LnhtbESPT2sCMRTE74LfITzBS9FsrX9Xo0ihRW9qi14fm+fu&#10;4uZlm6Tr9ts3hYLHYWZ+w6w2ralEQ86XlhU8DxMQxJnVJecKPj/eBnMQPiBrrCyTgh/ysFl3OytM&#10;tb3zkZpTyEWEsE9RQRFCnUrps4IM+qGtiaN3tc5giNLlUju8R7ip5ChJptJgyXGhwJpeC8pup2+j&#10;YD7eNRe/fzmcs+m1WoSnWfP+5ZTq99rtEkSgNjzC/+2dVjAaT+DvTDw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6EcCxQAAANwAAAAPAAAAAAAAAAAAAAAAAJgCAABkcnMv&#10;ZG93bnJldi54bWxQSwUGAAAAAAQABAD1AAAAigMAAAAA&#10;">
                  <v:textbox>
                    <w:txbxContent>
                      <w:p w:rsidR="00B01DC0" w:rsidRPr="00401D60" w:rsidRDefault="00B01DC0" w:rsidP="00AF3125">
                        <w:pPr>
                          <w:pStyle w:val="23"/>
                          <w:spacing w:after="0" w:line="240" w:lineRule="auto"/>
                          <w:jc w:val="center"/>
                          <w:rPr>
                            <w:lang w:val="uk-UA"/>
                          </w:rPr>
                        </w:pPr>
                        <w:r w:rsidRPr="00401D60">
                          <w:rPr>
                            <w:lang w:val="uk-UA"/>
                          </w:rPr>
                          <w:t>Придбання підприємством за грошові кошти</w:t>
                        </w:r>
                      </w:p>
                      <w:p w:rsidR="00B01DC0" w:rsidRPr="00401D60" w:rsidRDefault="00B01DC0" w:rsidP="00AF3125">
                        <w:pPr>
                          <w:spacing w:line="240" w:lineRule="auto"/>
                          <w:jc w:val="center"/>
                        </w:pPr>
                      </w:p>
                    </w:txbxContent>
                  </v:textbox>
                </v:shape>
                <v:shape id="Text Box 20" o:spid="_x0000_s1077" type="#_x0000_t202" style="position:absolute;left:2242;top:3320;width:360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j4o8UA&#10;AADcAAAADwAAAGRycy9kb3ducmV2LnhtbESPQWvCQBSE70L/w/IKvZmNoYikrpJUhJZ6Me0hx9fs&#10;cxPMvg3Zrab/vlsQPA4z8w2z3k62FxcafedYwSJJQRA3TndsFHx97ucrED4ga+wdk4Jf8rDdPMzW&#10;mGt35SNdqmBEhLDPUUEbwpBL6ZuWLPrEDcTRO7nRYohyNFKPeI1w28ssTZfSYsdxocWBXltqztWP&#10;VVB8UKi/m8PZ7NJ3rA+7cl+YUqmnx6l4ARFoCvfwrf2mFWTPS/g/E4+A3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CPijxQAAANwAAAAPAAAAAAAAAAAAAAAAAJgCAABkcnMv&#10;ZG93bnJldi54bWxQSwUGAAAAAAQABAD1AAAAigMAAAAA&#10;">
                  <v:textbox inset=",4mm">
                    <w:txbxContent>
                      <w:p w:rsidR="00B01DC0" w:rsidRPr="00401D60" w:rsidRDefault="00B01DC0" w:rsidP="00AF3125">
                        <w:pPr>
                          <w:pStyle w:val="23"/>
                          <w:spacing w:after="0" w:line="240" w:lineRule="auto"/>
                          <w:jc w:val="center"/>
                          <w:rPr>
                            <w:lang w:val="uk-UA"/>
                          </w:rPr>
                        </w:pPr>
                        <w:r w:rsidRPr="00401D60">
                          <w:rPr>
                            <w:lang w:val="uk-UA"/>
                          </w:rPr>
                          <w:t>Придбання підприємством за рахунок кредитів банку</w:t>
                        </w:r>
                      </w:p>
                      <w:p w:rsidR="00B01DC0" w:rsidRPr="00401D60" w:rsidRDefault="00B01DC0" w:rsidP="00AF3125">
                        <w:pPr>
                          <w:spacing w:line="240" w:lineRule="auto"/>
                          <w:jc w:val="center"/>
                        </w:pPr>
                      </w:p>
                    </w:txbxContent>
                  </v:textbox>
                </v:shape>
                <v:shape id="Text Box 21" o:spid="_x0000_s1078" type="#_x0000_t202" style="position:absolute;left:2242;top:4760;width:360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Z87sYA&#10;AADcAAAADwAAAGRycy9kb3ducmV2LnhtbESPT2sCMRTE74LfITyhF9FsrajdbpRSUPRmVez1sXn7&#10;h25etkm6br99UxB6HGbmN0y26U0jOnK+tqzgcZqAIM6trrlUcDlvJysQPiBrbCyTgh/ysFkPBxmm&#10;2t74nbpTKEWEsE9RQRVCm0rp84oM+qltiaNXWGcwROlKqR3eItw0cpYkC2mw5rhQYUtvFeWfp2+j&#10;YDXfdx/+8HS85ouieQ7jZbf7cko9jPrXFxCB+vAfvrf3WsFsvoS/M/EIyP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3Z87sYAAADcAAAADwAAAAAAAAAAAAAAAACYAgAAZHJz&#10;L2Rvd25yZXYueG1sUEsFBgAAAAAEAAQA9QAAAIsDAAAAAA==&#10;">
                  <v:textbox>
                    <w:txbxContent>
                      <w:p w:rsidR="00B01DC0" w:rsidRPr="00401D60" w:rsidRDefault="00B01DC0" w:rsidP="00AF3125">
                        <w:pPr>
                          <w:pStyle w:val="23"/>
                          <w:spacing w:after="0" w:line="240" w:lineRule="auto"/>
                          <w:jc w:val="center"/>
                          <w:rPr>
                            <w:lang w:val="uk-UA"/>
                          </w:rPr>
                        </w:pPr>
                        <w:r w:rsidRPr="00401D60">
                          <w:rPr>
                            <w:lang w:val="uk-UA"/>
                          </w:rPr>
                          <w:t>Отримані  підприємством безоплатно</w:t>
                        </w:r>
                      </w:p>
                      <w:p w:rsidR="00B01DC0" w:rsidRPr="00401D60" w:rsidRDefault="00B01DC0" w:rsidP="00AF3125">
                        <w:pPr>
                          <w:spacing w:line="240" w:lineRule="auto"/>
                          <w:rPr>
                            <w:rFonts w:ascii="Times New Roman" w:hAnsi="Times New Roman" w:cs="Times New Roman"/>
                          </w:rPr>
                        </w:pPr>
                      </w:p>
                    </w:txbxContent>
                  </v:textbox>
                </v:shape>
                <v:shape id="Text Box 22" o:spid="_x0000_s1079" type="#_x0000_t202" style="position:absolute;left:2242;top:5840;width:360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vJSsEA&#10;AADcAAAADwAAAGRycy9kb3ducmV2LnhtbERPTYvCMBC9L/gfwgje1nRFRLqmpSqCohfdPXicbWbT&#10;YjMpTdT6781B8Ph434u8t424Uedrxwq+xgkI4tLpmo2C35/N5xyED8gaG8ek4EEe8mzwscBUuzsf&#10;6XYKRsQQ9ikqqEJoUyl9WZFFP3YtceT+XWcxRNgZqTu8x3DbyEmSzKTFmmNDhS2tKiovp6tVUOwp&#10;nP/Kw8Wskx2eD+vlpjBLpUbDvvgGEagPb/HLvdUKJtO4Np6JR0Bm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3byUrBAAAA3AAAAA8AAAAAAAAAAAAAAAAAmAIAAGRycy9kb3du&#10;cmV2LnhtbFBLBQYAAAAABAAEAPUAAACGAwAAAAA=&#10;">
                  <v:textbox inset=",4mm">
                    <w:txbxContent>
                      <w:p w:rsidR="00B01DC0" w:rsidRPr="00401D60" w:rsidRDefault="00B01DC0" w:rsidP="00AF3125">
                        <w:pPr>
                          <w:pStyle w:val="23"/>
                          <w:spacing w:after="0" w:line="240" w:lineRule="auto"/>
                          <w:jc w:val="center"/>
                          <w:rPr>
                            <w:lang w:val="uk-UA"/>
                          </w:rPr>
                        </w:pPr>
                        <w:r w:rsidRPr="00401D60">
                          <w:rPr>
                            <w:lang w:val="uk-UA"/>
                          </w:rPr>
                          <w:t>Внески до статутного капіталу підприємства</w:t>
                        </w:r>
                      </w:p>
                      <w:p w:rsidR="00B01DC0" w:rsidRPr="00401D60" w:rsidRDefault="00B01DC0" w:rsidP="00AF3125">
                        <w:pPr>
                          <w:spacing w:line="240" w:lineRule="auto"/>
                          <w:rPr>
                            <w:rFonts w:ascii="Times New Roman" w:hAnsi="Times New Roman" w:cs="Times New Roman"/>
                          </w:rPr>
                        </w:pPr>
                      </w:p>
                    </w:txbxContent>
                  </v:textbox>
                </v:shape>
                <v:shape id="Text Box 23" o:spid="_x0000_s1080" type="#_x0000_t202" style="position:absolute;left:6381;top:2240;width:4319;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jGcQA&#10;AADcAAAADwAAAGRycy9kb3ducmV2LnhtbESP0WqDQBRE3wP9h+UW+paslTYkNptQBEMFX6J+wMW9&#10;VRP3rrjbaP++Wyj0cZiZM8zhtJhB3GlyvWUFz5sIBHFjdc+tgrrK1jsQziNrHCyTgm9ycDo+rA6Y&#10;aDvzhe6lb0WAsEtQQef9mEjpmo4Muo0diYP3aSeDPsiplXrCOcDNIOMo2kqDPYeFDkdKO2pu5ZdR&#10;kM/Xc1SkZSnPY5HX8etcZ1Wr1NPj8v4GwtPi/8N/7Q+tIH7Zw++ZcATk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foxnEAAAA3AAAAA8AAAAAAAAAAAAAAAAAmAIAAGRycy9k&#10;b3ducmV2LnhtbFBLBQYAAAAABAAEAPUAAACJAwAAAAA=&#10;">
                  <v:textbox inset=",3mm">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Витрати на придбання</w:t>
                        </w:r>
                      </w:p>
                      <w:p w:rsidR="00B01DC0" w:rsidRPr="00401D60" w:rsidRDefault="00B01DC0" w:rsidP="00AF3125">
                        <w:pPr>
                          <w:spacing w:line="240" w:lineRule="auto"/>
                          <w:ind w:firstLine="0"/>
                          <w:jc w:val="center"/>
                          <w:rPr>
                            <w:rFonts w:ascii="Times New Roman" w:hAnsi="Times New Roman" w:cs="Times New Roman"/>
                            <w:sz w:val="24"/>
                            <w:szCs w:val="24"/>
                          </w:rPr>
                        </w:pPr>
                      </w:p>
                    </w:txbxContent>
                  </v:textbox>
                </v:shape>
                <v:shape id="Text Box 24" o:spid="_x0000_s1081" type="#_x0000_t202" style="position:absolute;left:6381;top:3320;width:4319;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ZyR8MA&#10;AADcAAAADwAAAGRycy9kb3ducmV2LnhtbERPy2oCMRTdC/5DuEI3pWa01eo4UUqhRXdWpW4vkzsP&#10;nNyMSTpO/75ZFFwezjvb9KYRHTlfW1YwGScgiHOray4VnI4fTwsQPiBrbCyTgl/ysFkPBxmm2t74&#10;i7pDKEUMYZ+igiqENpXS5xUZ9GPbEkeusM5giNCVUju8xXDTyGmSzKXBmmNDhS29V5RfDj9GweJl&#10;25397nn/nc+LZhkeX7vPq1PqYdS/rUAE6sNd/O/eagXTWZwfz8Qj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ZyR8MAAADcAAAADwAAAAAAAAAAAAAAAACYAgAAZHJzL2Rv&#10;d25yZXYueG1sUEsFBgAAAAAEAAQA9QAAAIgDAAAAAA==&#10;">
                  <v:textbo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Витрати на придбання, але без урахування витрат на сплату відсотків за кредит банку</w:t>
                        </w:r>
                      </w:p>
                      <w:p w:rsidR="00B01DC0" w:rsidRPr="00401D60" w:rsidRDefault="00B01DC0" w:rsidP="00AF3125">
                        <w:pPr>
                          <w:spacing w:line="240" w:lineRule="auto"/>
                          <w:ind w:firstLine="0"/>
                          <w:jc w:val="center"/>
                          <w:rPr>
                            <w:rFonts w:ascii="Times New Roman" w:hAnsi="Times New Roman" w:cs="Times New Roman"/>
                            <w:sz w:val="24"/>
                            <w:szCs w:val="24"/>
                          </w:rPr>
                        </w:pPr>
                      </w:p>
                    </w:txbxContent>
                  </v:textbox>
                </v:shape>
                <v:shape id="Text Box 25" o:spid="_x0000_s1082" type="#_x0000_t202" style="position:absolute;left:6381;top:4760;width:4319;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rX3MYA&#10;AADcAAAADwAAAGRycy9kb3ducmV2LnhtbESPT2sCMRTE74LfITyhF6lZrfXPapRSsOittUWvj81z&#10;d3Hzsk3iuv32jSB4HGbmN8xy3ZpKNOR8aVnBcJCAIM6sLjlX8PO9eZ6B8AFZY2WZFPyRh/Wq21li&#10;qu2Vv6jZh1xECPsUFRQh1KmUPivIoB/Ymjh6J+sMhihdLrXDa4SbSo6SZCINlhwXCqzpvaDsvL8Y&#10;BbPxtjn63cvnIZucqnnoT5uPX6fUU699W4AI1IZH+N7eagWj1yHczsQjIF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grX3MYAAADcAAAADwAAAAAAAAAAAAAAAACYAgAAZHJz&#10;L2Rvd25yZXYueG1sUEsFBgAAAAAEAAQA9QAAAIsDAAAAAA==&#10;">
                  <v:textbo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Справедлива вартість на дату отримання</w:t>
                        </w:r>
                      </w:p>
                      <w:p w:rsidR="00B01DC0" w:rsidRPr="00401D60" w:rsidRDefault="00B01DC0" w:rsidP="00AF3125">
                        <w:pPr>
                          <w:spacing w:line="240" w:lineRule="auto"/>
                          <w:ind w:firstLine="0"/>
                          <w:jc w:val="center"/>
                          <w:rPr>
                            <w:rFonts w:ascii="Times New Roman" w:hAnsi="Times New Roman" w:cs="Times New Roman"/>
                            <w:sz w:val="24"/>
                            <w:szCs w:val="24"/>
                          </w:rPr>
                        </w:pPr>
                      </w:p>
                    </w:txbxContent>
                  </v:textbox>
                </v:shape>
                <v:shape id="Text Box 26" o:spid="_x0000_s1083" type="#_x0000_t202" style="position:absolute;left:6381;top:5840;width:4319;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Jq8YA&#10;AADcAAAADwAAAGRycy9kb3ducmV2LnhtbESPQWvCQBSE70L/w/IKXopuTFu1qauIYLG3VqW9PrLP&#10;JJh9G3fXGP+9Wyh4HGbmG2a26EwtWnK+sqxgNExAEOdWV1wo2O/WgykIH5A11pZJwZU8LOYPvRlm&#10;2l74m9ptKESEsM9QQRlCk0np85IM+qFtiKN3sM5giNIVUju8RLipZZokY2mw4rhQYkOrkvLj9mwU&#10;TF827a//fP76yceH+i08TdqPk1Oq/9gt30EE6sI9/N/eaAXpawp/Z+IRkP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hJq8YAAADcAAAADwAAAAAAAAAAAAAAAACYAgAAZHJz&#10;L2Rvd25yZXYueG1sUEsFBgAAAAAEAAQA9QAAAIsDAAAAAA==&#10;">
                  <v:textbo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Погоджена засновниками (учасниками) підприємства їх справедлива вартість</w:t>
                        </w:r>
                      </w:p>
                      <w:p w:rsidR="00B01DC0" w:rsidRPr="00401D60" w:rsidRDefault="00B01DC0" w:rsidP="00AF3125">
                        <w:pPr>
                          <w:spacing w:line="240" w:lineRule="auto"/>
                          <w:ind w:firstLine="0"/>
                          <w:jc w:val="center"/>
                          <w:rPr>
                            <w:rFonts w:ascii="Times New Roman" w:hAnsi="Times New Roman" w:cs="Times New Roman"/>
                            <w:sz w:val="24"/>
                            <w:szCs w:val="24"/>
                          </w:rPr>
                        </w:pPr>
                      </w:p>
                    </w:txbxContent>
                  </v:textbox>
                </v:shape>
                <v:shape id="Text Box 27" o:spid="_x0000_s1084" type="#_x0000_t202" style="position:absolute;left:2242;top:7280;width:360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TsMMYA&#10;AADcAAAADwAAAGRycy9kb3ducmV2LnhtbESPT2sCMRTE70K/Q3hCL6LZaqt2NUoRWvRW/2Cvj81z&#10;d+nmZZvEdf32piB4HGbmN8x82ZpKNOR8aVnByyABQZxZXXKu4LD/7E9B+ICssbJMCq7kYbl46swx&#10;1fbCW2p2IRcRwj5FBUUIdSqlzwoy6Ae2Jo7eyTqDIUqXS+3wEuGmksMkGUuDJceFAmtaFZT97s5G&#10;wfR13fz4zej7mI1P1XvoTZqvP6fUc7f9mIEI1IZH+N5eawXDtxH8n4lH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ZTsMMYAAADcAAAADwAAAAAAAAAAAAAAAACYAgAAZHJz&#10;L2Rvd25yZXYueG1sUEsFBgAAAAAEAAQA9QAAAIsDAAAAAA==&#10;">
                  <v:textbox>
                    <w:txbxContent>
                      <w:p w:rsidR="00B01DC0" w:rsidRPr="00401D60" w:rsidRDefault="00B01DC0" w:rsidP="00AF3125">
                        <w:pPr>
                          <w:pStyle w:val="23"/>
                          <w:spacing w:after="0" w:line="240" w:lineRule="auto"/>
                          <w:jc w:val="center"/>
                          <w:rPr>
                            <w:lang w:val="uk-UA"/>
                          </w:rPr>
                        </w:pPr>
                        <w:r w:rsidRPr="00401D60">
                          <w:rPr>
                            <w:lang w:val="uk-UA"/>
                          </w:rPr>
                          <w:t>Створені підприємством власними силами</w:t>
                        </w:r>
                      </w:p>
                      <w:p w:rsidR="00B01DC0" w:rsidRPr="00401D60" w:rsidRDefault="00B01DC0" w:rsidP="00AF3125">
                        <w:pPr>
                          <w:spacing w:line="240" w:lineRule="auto"/>
                          <w:rPr>
                            <w:rFonts w:ascii="Times New Roman" w:hAnsi="Times New Roman" w:cs="Times New Roman"/>
                          </w:rPr>
                        </w:pPr>
                      </w:p>
                    </w:txbxContent>
                  </v:textbox>
                </v:shape>
                <v:shape id="Text Box 28" o:spid="_x0000_s1085" type="#_x0000_t202" style="position:absolute;left:6381;top:7280;width:4319;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10RMUA&#10;AADcAAAADwAAAGRycy9kb3ducmV2LnhtbESPT2sCMRTE74LfITzBS9FsrX9Xo0ihRW9qi14fm+fu&#10;4uZlm6Tr9ts3hYLHYWZ+w6w2ralEQ86XlhU8DxMQxJnVJecKPj/eBnMQPiBrrCyTgh/ysFl3OytM&#10;tb3zkZpTyEWEsE9RQRFCnUrps4IM+qGtiaN3tc5giNLlUju8R7ip5ChJptJgyXGhwJpeC8pup2+j&#10;YD7eNRe/fzmcs+m1WoSnWfP+5ZTq99rtEkSgNjzC/+2dVjCajOHvTDw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fXRExQAAANwAAAAPAAAAAAAAAAAAAAAAAJgCAABkcnMv&#10;ZG93bnJldi54bWxQSwUGAAAAAAQABAD1AAAAigMAAAAA&#10;">
                  <v:textbo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Сума прямих і накладних витрат, пов’язаних зі створенням активу</w:t>
                        </w:r>
                      </w:p>
                      <w:p w:rsidR="00B01DC0" w:rsidRPr="00401D60" w:rsidRDefault="00B01DC0" w:rsidP="00AF3125">
                        <w:pPr>
                          <w:spacing w:line="240" w:lineRule="auto"/>
                          <w:ind w:firstLine="0"/>
                          <w:jc w:val="center"/>
                          <w:rPr>
                            <w:rFonts w:ascii="Times New Roman" w:hAnsi="Times New Roman" w:cs="Times New Roman"/>
                            <w:sz w:val="24"/>
                            <w:szCs w:val="24"/>
                          </w:rPr>
                        </w:pPr>
                      </w:p>
                    </w:txbxContent>
                  </v:textbox>
                </v:shape>
                <v:shape id="Text Box 29" o:spid="_x0000_s1086" type="#_x0000_t202" style="position:absolute;left:2242;top:8360;width:360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HR38YA&#10;AADcAAAADwAAAGRycy9kb3ducmV2LnhtbESPW2sCMRSE34X+h3CEvohma+ulq1GKUNG3esG+HjbH&#10;3aWbk20S1/XfG6HQx2FmvmHmy9ZUoiHnS8sKXgYJCOLM6pJzBcfDZ38KwgdkjZVlUnAjD8vFU2eO&#10;qbZX3lGzD7mIEPYpKihCqFMpfVaQQT+wNXH0ztYZDFG6XGqH1wg3lRwmyVgaLDkuFFjTqqDsZ38x&#10;CqZvm+bbb1+/Ttn4XL2H3qRZ/zqlnrvtxwxEoDb8h//aG61gOBrB40w8AnJ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THR38YAAADcAAAADwAAAAAAAAAAAAAAAACYAgAAZHJz&#10;L2Rvd25yZXYueG1sUEsFBgAAAAAEAAQA9QAAAIsDAAAAAA==&#10;">
                  <v:textbox>
                    <w:txbxContent>
                      <w:p w:rsidR="00B01DC0" w:rsidRPr="00401D60" w:rsidRDefault="00B01DC0" w:rsidP="00AF3125">
                        <w:pPr>
                          <w:pStyle w:val="23"/>
                          <w:spacing w:after="0" w:line="240" w:lineRule="auto"/>
                          <w:jc w:val="center"/>
                          <w:rPr>
                            <w:spacing w:val="-6"/>
                            <w:lang w:val="uk-UA"/>
                          </w:rPr>
                        </w:pPr>
                        <w:r w:rsidRPr="00401D60">
                          <w:rPr>
                            <w:spacing w:val="-6"/>
                            <w:lang w:val="uk-UA"/>
                          </w:rPr>
                          <w:t xml:space="preserve">Зараховані підприємством з </w:t>
                        </w:r>
                        <w:proofErr w:type="spellStart"/>
                        <w:r w:rsidRPr="00401D60">
                          <w:rPr>
                            <w:spacing w:val="-6"/>
                            <w:lang w:val="uk-UA"/>
                          </w:rPr>
                          <w:t>виго-товленої</w:t>
                        </w:r>
                        <w:proofErr w:type="spellEnd"/>
                        <w:r w:rsidRPr="00401D60">
                          <w:rPr>
                            <w:spacing w:val="-6"/>
                            <w:lang w:val="uk-UA"/>
                          </w:rPr>
                          <w:t xml:space="preserve"> продукції, товарів тощо</w:t>
                        </w:r>
                      </w:p>
                      <w:p w:rsidR="00B01DC0" w:rsidRPr="00401D60" w:rsidRDefault="00B01DC0" w:rsidP="00AF3125">
                        <w:pPr>
                          <w:spacing w:line="240" w:lineRule="auto"/>
                          <w:rPr>
                            <w:rFonts w:ascii="Times New Roman" w:hAnsi="Times New Roman" w:cs="Times New Roman"/>
                          </w:rPr>
                        </w:pPr>
                      </w:p>
                    </w:txbxContent>
                  </v:textbox>
                </v:shape>
                <v:shape id="Text Box 30" o:spid="_x0000_s1087" type="#_x0000_t202" style="position:absolute;left:6381;top:8260;width:4319;height:9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NPqMYA&#10;AADcAAAADwAAAGRycy9kb3ducmV2LnhtbESPQWvCQBSE70L/w/IKXkQ3ahtt6ipFqNhbq9JeH9ln&#10;Esy+TXe3Mf57tyB4HGbmG2ax6kwtWnK+sqxgPEpAEOdWV1woOOzfh3MQPiBrrC2Tggt5WC0fegvM&#10;tD3zF7W7UIgIYZ+hgjKEJpPS5yUZ9CPbEEfvaJ3BEKUrpHZ4jnBTy0mSpNJgxXGhxIbWJeWn3Z9R&#10;MH/atj/+Y/r5nafH+iUMZu3m1ynVf+zeXkEE6sI9fGtvtYLJcwr/Z+IRkM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eNPqMYAAADcAAAADwAAAAAAAAAAAAAAAACYAgAAZHJz&#10;L2Rvd25yZXYueG1sUEsFBgAAAAAEAAQA9QAAAIsDAAAAAA==&#10;">
                  <v:textbo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 xml:space="preserve">Собівартість активу, яка </w:t>
                        </w:r>
                        <w:r>
                          <w:rPr>
                            <w:rFonts w:ascii="Times New Roman" w:hAnsi="Times New Roman"/>
                            <w:b w:val="0"/>
                            <w:i w:val="0"/>
                            <w:sz w:val="24"/>
                            <w:szCs w:val="24"/>
                            <w:u w:val="none"/>
                          </w:rPr>
                          <w:t>визначається згідно з НП(С)БО 9 «</w:t>
                        </w:r>
                        <w:r w:rsidRPr="00401D60">
                          <w:rPr>
                            <w:rFonts w:ascii="Times New Roman" w:hAnsi="Times New Roman"/>
                            <w:b w:val="0"/>
                            <w:i w:val="0"/>
                            <w:sz w:val="24"/>
                            <w:szCs w:val="24"/>
                            <w:u w:val="none"/>
                          </w:rPr>
                          <w:t>Запаси</w:t>
                        </w:r>
                        <w:r>
                          <w:rPr>
                            <w:rFonts w:ascii="Times New Roman" w:hAnsi="Times New Roman"/>
                            <w:b w:val="0"/>
                            <w:i w:val="0"/>
                            <w:sz w:val="24"/>
                            <w:szCs w:val="24"/>
                            <w:u w:val="none"/>
                          </w:rPr>
                          <w:t>» і 16 «</w:t>
                        </w:r>
                        <w:r w:rsidRPr="00401D60">
                          <w:rPr>
                            <w:rFonts w:ascii="Times New Roman" w:hAnsi="Times New Roman"/>
                            <w:b w:val="0"/>
                            <w:i w:val="0"/>
                            <w:sz w:val="24"/>
                            <w:szCs w:val="24"/>
                            <w:u w:val="none"/>
                          </w:rPr>
                          <w:t>Витрати</w:t>
                        </w:r>
                        <w:r>
                          <w:rPr>
                            <w:rFonts w:ascii="Times New Roman" w:hAnsi="Times New Roman"/>
                            <w:b w:val="0"/>
                            <w:i w:val="0"/>
                            <w:sz w:val="24"/>
                            <w:szCs w:val="24"/>
                            <w:u w:val="none"/>
                          </w:rPr>
                          <w:t>»</w:t>
                        </w:r>
                      </w:p>
                      <w:p w:rsidR="00B01DC0" w:rsidRPr="00401D60" w:rsidRDefault="00B01DC0" w:rsidP="00AF3125">
                        <w:pPr>
                          <w:spacing w:line="240" w:lineRule="auto"/>
                          <w:ind w:firstLine="0"/>
                          <w:jc w:val="center"/>
                          <w:rPr>
                            <w:rFonts w:ascii="Times New Roman" w:hAnsi="Times New Roman" w:cs="Times New Roman"/>
                            <w:sz w:val="24"/>
                            <w:szCs w:val="24"/>
                          </w:rPr>
                        </w:pPr>
                      </w:p>
                    </w:txbxContent>
                  </v:textbox>
                </v:shape>
                <v:shape id="Text Box 31" o:spid="_x0000_s1088" type="#_x0000_t202" style="position:absolute;left:2241;top:9440;width:3600;height:2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qM8YA&#10;AADcAAAADwAAAGRycy9kb3ducmV2LnhtbESPW2sCMRSE34X+h3AKvhTN1tZLt0YRwaJv3mhfD5vj&#10;7tLNyZrEdf33plDwcZiZb5jpvDWVaMj50rKC134CgjizuuRcwfGw6k1A+ICssbJMCm7kYT576kwx&#10;1fbKO2r2IRcRwj5FBUUIdSqlzwoy6Pu2Jo7eyTqDIUqXS+3wGuGmkoMkGUmDJceFAmtaFpT97i9G&#10;weR93fz4zdv2Oxudqo/wMm6+zk6p7nO7+AQRqA2P8H97rRUMhmP4OxOP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q/qM8YAAADcAAAADwAAAAAAAAAAAAAAAACYAgAAZHJz&#10;L2Rvd25yZXYueG1sUEsFBgAAAAAEAAQA9QAAAIsDAAAAAA==&#10;">
                  <v:textbox>
                    <w:txbxContent>
                      <w:p w:rsidR="00B01DC0" w:rsidRPr="00401D60" w:rsidRDefault="00B01DC0" w:rsidP="00AF3125">
                        <w:pPr>
                          <w:spacing w:line="240" w:lineRule="auto"/>
                          <w:ind w:firstLine="0"/>
                          <w:jc w:val="center"/>
                          <w:rPr>
                            <w:rFonts w:ascii="Times New Roman" w:hAnsi="Times New Roman" w:cs="Times New Roman"/>
                            <w:sz w:val="24"/>
                          </w:rPr>
                        </w:pPr>
                      </w:p>
                      <w:p w:rsidR="00B01DC0" w:rsidRPr="00401D60" w:rsidRDefault="00B01DC0" w:rsidP="00AF3125">
                        <w:pPr>
                          <w:spacing w:line="240" w:lineRule="auto"/>
                          <w:ind w:firstLine="0"/>
                          <w:jc w:val="center"/>
                          <w:rPr>
                            <w:rFonts w:ascii="Times New Roman" w:hAnsi="Times New Roman" w:cs="Times New Roman"/>
                            <w:sz w:val="24"/>
                          </w:rPr>
                        </w:pPr>
                      </w:p>
                      <w:p w:rsidR="00B01DC0" w:rsidRPr="00401D60" w:rsidRDefault="00B01DC0" w:rsidP="00AF3125">
                        <w:pPr>
                          <w:spacing w:line="240" w:lineRule="auto"/>
                          <w:ind w:firstLine="0"/>
                          <w:jc w:val="center"/>
                          <w:rPr>
                            <w:rFonts w:ascii="Times New Roman" w:hAnsi="Times New Roman" w:cs="Times New Roman"/>
                            <w:sz w:val="24"/>
                          </w:rPr>
                        </w:pPr>
                        <w:r w:rsidRPr="00401D60">
                          <w:rPr>
                            <w:rFonts w:ascii="Times New Roman" w:hAnsi="Times New Roman" w:cs="Times New Roman"/>
                            <w:sz w:val="24"/>
                          </w:rPr>
                          <w:t xml:space="preserve">Отримані підприємством </w:t>
                        </w:r>
                      </w:p>
                      <w:p w:rsidR="00B01DC0" w:rsidRPr="00401D60" w:rsidRDefault="00B01DC0" w:rsidP="00AF3125">
                        <w:pPr>
                          <w:spacing w:line="240" w:lineRule="auto"/>
                          <w:ind w:firstLine="0"/>
                          <w:jc w:val="center"/>
                          <w:rPr>
                            <w:rFonts w:ascii="Times New Roman" w:hAnsi="Times New Roman" w:cs="Times New Roman"/>
                          </w:rPr>
                        </w:pPr>
                        <w:r w:rsidRPr="00401D60">
                          <w:rPr>
                            <w:rFonts w:ascii="Times New Roman" w:hAnsi="Times New Roman" w:cs="Times New Roman"/>
                            <w:sz w:val="24"/>
                          </w:rPr>
                          <w:t>у результаті обміну на подібний об’єкт</w:t>
                        </w:r>
                      </w:p>
                    </w:txbxContent>
                  </v:textbox>
                </v:shape>
                <v:shape id="Text Box 32" o:spid="_x0000_s1089" type="#_x0000_t202" style="position:absolute;left:6381;top:9440;width:4319;height:2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B+QcMA&#10;AADcAAAADwAAAGRycy9kb3ducmV2LnhtbERPy2oCMRTdC/5DuEI3pWa01eo4UUqhRXdWpW4vkzsP&#10;nNyMSTpO/75ZFFwezjvb9KYRHTlfW1YwGScgiHOray4VnI4fTwsQPiBrbCyTgl/ysFkPBxmm2t74&#10;i7pDKEUMYZ+igiqENpXS5xUZ9GPbEkeusM5giNCVUju8xXDTyGmSzKXBmmNDhS29V5RfDj9GweJl&#10;25397nn/nc+LZhkeX7vPq1PqYdS/rUAE6sNd/O/eagXTWVwbz8Qj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zB+QcMAAADcAAAADwAAAAAAAAAAAAAAAACYAgAAZHJzL2Rv&#10;d25yZXYueG1sUEsFBgAAAAAEAAQA9QAAAIgDAAAAAA==&#10;">
                  <v:textbox>
                    <w:txbxContent>
                      <w:p w:rsidR="00B01DC0" w:rsidRPr="00401D60" w:rsidRDefault="00B01DC0" w:rsidP="00AF3125">
                        <w:pPr>
                          <w:pStyle w:val="1"/>
                          <w:ind w:firstLine="0"/>
                          <w:jc w:val="center"/>
                          <w:rPr>
                            <w:rFonts w:ascii="Times New Roman" w:hAnsi="Times New Roman"/>
                            <w:b w:val="0"/>
                            <w:i w:val="0"/>
                            <w:sz w:val="24"/>
                            <w:szCs w:val="24"/>
                            <w:u w:val="none"/>
                          </w:rPr>
                        </w:pPr>
                        <w:r w:rsidRPr="00401D60">
                          <w:rPr>
                            <w:rFonts w:ascii="Times New Roman" w:hAnsi="Times New Roman"/>
                            <w:b w:val="0"/>
                            <w:i w:val="0"/>
                            <w:sz w:val="24"/>
                            <w:szCs w:val="24"/>
                            <w:u w:val="none"/>
                          </w:rPr>
                          <w:t>Залишкова вартість переданого об’єкту. Якщо залишкова вартість переданого об’єкту  перевищує його справедливу вартість, то первісною вартістю об’єкту основних засобів буде справедлива вартість переданого об’єкту із включенням різниці до витрат звітного періоду</w:t>
                        </w:r>
                      </w:p>
                      <w:p w:rsidR="00B01DC0" w:rsidRPr="00401D60" w:rsidRDefault="00B01DC0" w:rsidP="00AF3125">
                        <w:pPr>
                          <w:spacing w:line="240" w:lineRule="auto"/>
                          <w:rPr>
                            <w:rFonts w:ascii="Times New Roman" w:hAnsi="Times New Roman" w:cs="Times New Roman"/>
                            <w:sz w:val="24"/>
                            <w:szCs w:val="24"/>
                          </w:rPr>
                        </w:pPr>
                      </w:p>
                    </w:txbxContent>
                  </v:textbox>
                </v:shape>
                <v:line id="Line 33" o:spid="_x0000_s1090" style="position:absolute;flip:x;visibility:visible;mso-wrap-style:square" from="1881,1520" to="2241,1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FmXcYAAADcAAAADwAAAGRycy9kb3ducmV2LnhtbESPQWsCMRSE74X+h/AKvUjNVrToahQp&#10;FDx4qZaV3p6b182ym5dtEnX9940g9DjMzDfMYtXbVpzJh9qxgtdhBoK4dLrmSsHX/uNlCiJEZI2t&#10;Y1JwpQCr5ePDAnPtLvxJ512sRIJwyFGBibHLpQylIYth6Dri5P04bzEm6SupPV4S3LZylGVv0mLN&#10;acFgR++GymZ3sgrkdDv49evjuCmaw2FmirLovrdKPT/16zmISH38D9/bG61gNJnB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ZxZl3GAAAA3AAAAA8AAAAAAAAA&#10;AAAAAAAAoQIAAGRycy9kb3ducmV2LnhtbFBLBQYAAAAABAAEAPkAAACUAwAAAAA=&#10;"/>
                <v:line id="Line 34" o:spid="_x0000_s1091" style="position:absolute;visibility:visible;mso-wrap-style:square" from="1881,2600" to="2241,26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Bft78AAADcAAAADwAAAGRycy9kb3ducmV2LnhtbERPTYvCMBC9L/gfwgje1kSFrlSjFKHg&#10;1bqLeBuasS02k9LEWv+9OSx4fLzv7X60rRio941jDYu5AkFcOtNwpeH3nH+vQfiAbLB1TBpe5GG/&#10;m3xtMTXuyScailCJGMI+RQ11CF0qpS9rsujnriOO3M31FkOEfSVNj88Yblu5VCqRFhuODTV2dKip&#10;vBcPq+FSrPNsuF7UbTWcmkz9/CWHvNV6Nh2zDYhAY/iI/91Ho2GZxPnxTDwCcvcG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4Bft78AAADcAAAADwAAAAAAAAAAAAAAAACh&#10;AgAAZHJzL2Rvd25yZXYueG1sUEsFBgAAAAAEAAQA+QAAAI0DAAAAAA==&#10;">
                  <v:stroke endarrow="classic" endarrowlength="long"/>
                </v:line>
                <v:line id="Line 35" o:spid="_x0000_s1092" style="position:absolute;visibility:visible;mso-wrap-style:square" from="1881,3860" to="2241,3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z6LMIAAADcAAAADwAAAGRycy9kb3ducmV2LnhtbESPQYvCMBSE78L+h/AWvGmiQpVqlCIU&#10;9mpVxNujebZlm5fSZGv3328WBI/DzHzD7A6jbcVAvW8ca1jMFQji0pmGKw2Xcz7bgPAB2WDrmDT8&#10;kofD/mOyw9S4J59oKEIlIoR9ihrqELpUSl/WZNHPXUccvYfrLYYo+0qaHp8Rblu5VCqRFhuOCzV2&#10;dKyp/C5+rIZbscmz4X5Tj9VwajK1vibHvNV6+jlmWxCBxvAOv9pfRsMyWcD/mXgE5P4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Mz6LMIAAADcAAAADwAAAAAAAAAAAAAA&#10;AAChAgAAZHJzL2Rvd25yZXYueG1sUEsFBgAAAAAEAAQA+QAAAJADAAAAAA==&#10;">
                  <v:stroke endarrow="classic" endarrowlength="long"/>
                </v:line>
                <v:line id="Line 36" o:spid="_x0000_s1093" style="position:absolute;visibility:visible;mso-wrap-style:square" from="1881,5120" to="2241,5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5kW8MAAADcAAAADwAAAGRycy9kb3ducmV2LnhtbESPQWvCQBSE70L/w/KE3nTXFKKkrhKE&#10;gFdTRbw9ss8kNPs2ZLcx/vtuoeBxmJlvmO1+sp0YafCtYw2rpQJBXDnTcq3h/FUsNiB8QDbYOSYN&#10;T/Kw373NtpgZ9+ATjWWoRYSwz1BDE0KfSemrhiz6peuJo3d3g8UQ5VBLM+Ajwm0nE6VSabHluNBg&#10;T4eGqu/yx2q4lpsiH29Xdf8YT22u1pf0UHRav8+n/BNEoCm8wv/to9GQpAn8nYlHQO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eZFvDAAAA3AAAAA8AAAAAAAAAAAAA&#10;AAAAoQIAAGRycy9kb3ducmV2LnhtbFBLBQYAAAAABAAEAPkAAACRAwAAAAA=&#10;">
                  <v:stroke endarrow="classic" endarrowlength="long"/>
                </v:line>
                <v:line id="Line 37" o:spid="_x0000_s1094" style="position:absolute;visibility:visible;mso-wrap-style:square" from="1881,6380" to="2241,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LBwMIAAADcAAAADwAAAGRycy9kb3ducmV2LnhtbESPQYvCMBSE78L+h/AWvGmyClWqUYpQ&#10;2KtVEW+P5tmWbV5Kk631328WBI/DzHzDbPejbcVAvW8ca/iaKxDEpTMNVxrOp3y2BuEDssHWMWl4&#10;kof97mOyxdS4Bx9pKEIlIoR9ihrqELpUSl/WZNHPXUccvbvrLYYo+0qaHh8Rblu5UCqRFhuOCzV2&#10;dKip/Cl+rYZrsc6z4XZV9+VwbDK1uiSHvNV6+jlmGxCBxvAOv9rfRsMiWcL/mXgE5O4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1LBwMIAAADcAAAADwAAAAAAAAAAAAAA&#10;AAChAgAAZHJzL2Rvd25yZXYueG1sUEsFBgAAAAAEAAQA+QAAAJADAAAAAA==&#10;">
                  <v:stroke endarrow="classic" endarrowlength="long"/>
                </v:line>
                <v:line id="Line 38" o:spid="_x0000_s1095" style="position:absolute;visibility:visible;mso-wrap-style:square" from="1881,7640" to="2241,7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tZtMMAAADcAAAADwAAAGRycy9kb3ducmV2LnhtbESPQWvCQBSE7wX/w/IEb3W3WqKkrhKE&#10;gFfTivT2yD6T0OzbkF1j/PduQfA4zMw3zGY32lYM1PvGsYaPuQJBXDrTcKXh5zt/X4PwAdlg65g0&#10;3MnDbjt522Bq3I2PNBShEhHCPkUNdQhdKqUva7Lo564jjt7F9RZDlH0lTY+3CLetXCiVSIsNx4Ua&#10;O9rXVP4VV6vhXKzzbPg9q8tyODaZWp2Sfd5qPZuO2ReIQGN4hZ/tg9GwSD7h/0w8An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C7WbTDAAAA3AAAAA8AAAAAAAAAAAAA&#10;AAAAoQIAAGRycy9kb3ducmV2LnhtbFBLBQYAAAAABAAEAPkAAACRAwAAAAA=&#10;">
                  <v:stroke endarrow="classic" endarrowlength="long"/>
                </v:line>
                <v:line id="Line 39" o:spid="_x0000_s1096" style="position:absolute;visibility:visible;mso-wrap-style:square" from="1881,8720" to="2241,8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8L8MAAADcAAAADwAAAGRycy9kb3ducmV2LnhtbESPQWvCQBSE7wX/w/IEb3W3SqOkrhKE&#10;gFfTivT2yD6T0OzbkF1j/PduQfA4zMw3zGY32lYM1PvGsYaPuQJBXDrTcKXh5zt/X4PwAdlg65g0&#10;3MnDbjt522Bq3I2PNBShEhHCPkUNdQhdKqUva7Lo564jjt7F9RZDlH0lTY+3CLetXCiVSIsNx4Ua&#10;O9rXVP4VV6vhXKzzbPg9q8tyODaZWp2Sfd5qPZuO2ReIQGN4hZ/tg9GwSD7h/0w8An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3/C/DAAAA3AAAAA8AAAAAAAAAAAAA&#10;AAAAoQIAAGRycy9kb3ducmV2LnhtbFBLBQYAAAAABAAEAPkAAACRAwAAAAA=&#10;">
                  <v:stroke endarrow="classic" endarrowlength="long"/>
                </v:line>
                <v:line id="Line 40" o:spid="_x0000_s1097" style="position:absolute;visibility:visible;mso-wrap-style:square" from="1881,10520" to="2241,10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ViWMIAAADcAAAADwAAAGRycy9kb3ducmV2LnhtbESPQYvCMBSE7wv7H8Jb8KbJKlSpRilC&#10;watdRbw9mmdbbF5Kk6313xthYY/DzHzDbHajbcVAvW8ca/ieKRDEpTMNVxpOP/l0BcIHZIOtY9Lw&#10;JA+77efHBlPjHnykoQiViBD2KWqoQ+hSKX1Zk0U/cx1x9G6utxii7CtpenxEuG3lXKlEWmw4LtTY&#10;0b6m8l78Wg2XYpVnw/Wibovh2GRqeU72eav15GvM1iACjeE//Nc+GA3zJIH3mXgE5PY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yViWMIAAADcAAAADwAAAAAAAAAAAAAA&#10;AAChAgAAZHJzL2Rvd25yZXYueG1sUEsFBgAAAAAEAAQA+QAAAJADAAAAAA==&#10;">
                  <v:stroke endarrow="classic" endarrowlength="long"/>
                </v:line>
                <v:line id="Line 41" o:spid="_x0000_s1098" style="position:absolute;visibility:visible;mso-wrap-style:square" from="1881,12860" to="2241,12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nHw8IAAADcAAAADwAAAGRycy9kb3ducmV2LnhtbESPQYvCMBSE7wv7H8Jb8LYmKlSpRilC&#10;watdRbw9mmdbbF5KE2v992ZhYY/DzHzDbHajbcVAvW8ca5hNFQji0pmGKw2nn/x7BcIHZIOtY9Lw&#10;Ig+77efHBlPjnnykoQiViBD2KWqoQ+hSKX1Zk0U/dR1x9G6utxii7CtpenxGuG3lXKlEWmw4LtTY&#10;0b6m8l48rIZLscqz4XpRt8VwbDK1PCf7vNV68jVmaxCBxvAf/msfjIZ5soTfM/EIyO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GnHw8IAAADcAAAADwAAAAAAAAAAAAAA&#10;AAChAgAAZHJzL2Rvd25yZXYueG1sUEsFBgAAAAAEAAQA+QAAAJADAAAAAA==&#10;">
                  <v:stroke endarrow="classic" endarrowlength="long"/>
                </v:line>
                <v:line id="Line 42" o:spid="_x0000_s1099" style="position:absolute;visibility:visible;mso-wrap-style:square" from="5841,2600" to="6381,26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ZTsb8AAADcAAAADwAAAGRycy9kb3ducmV2LnhtbERPTYvCMBC9L/gfwgje1kSFrlSjFKHg&#10;1bqLeBuasS02k9LEWv+9OSx4fLzv7X60rRio941jDYu5AkFcOtNwpeH3nH+vQfiAbLB1TBpe5GG/&#10;m3xtMTXuyScailCJGMI+RQ11CF0qpS9rsujnriOO3M31FkOEfSVNj88Yblu5VCqRFhuODTV2dKip&#10;vBcPq+FSrPNsuF7UbTWcmkz9/CWHvNV6Nh2zDYhAY/iI/91Ho2GZxLXxTDwCcvcG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fZTsb8AAADcAAAADwAAAAAAAAAAAAAAAACh&#10;AgAAZHJzL2Rvd25yZXYueG1sUEsFBgAAAAAEAAQA+QAAAI0DAAAAAA==&#10;">
                  <v:stroke endarrow="classic" endarrowlength="long"/>
                </v:line>
                <v:line id="Line 43" o:spid="_x0000_s1100" style="position:absolute;visibility:visible;mso-wrap-style:square" from="5841,3860" to="6381,3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rr2KsMAAADcAAAADwAAAGRycy9kb3ducmV2LnhtbESPQWvCQBSE7wX/w/IEb3W3CqlNXSUI&#10;Aa9GRbw9ss8kNPs2ZNcY/71bKPQ4zMw3zHo72lYM1PvGsYaPuQJBXDrTcKXhdMzfVyB8QDbYOiYN&#10;T/Kw3Uze1pga9+ADDUWoRISwT1FDHUKXSunLmiz6ueuIo3dzvcUQZV9J0+Mjwm0rF0ol0mLDcaHG&#10;jnY1lT/F3Wq4FKs8G64XdVsOhyZTn+dkl7daz6Zj9g0i0Bj+w3/tvdGwSL7g90w8AnLz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669irDAAAA3AAAAA8AAAAAAAAAAAAA&#10;AAAAoQIAAGRycy9kb3ducmV2LnhtbFBLBQYAAAAABAAEAPkAAACRAwAAAAA=&#10;">
                  <v:stroke endarrow="classic" endarrowlength="long"/>
                </v:line>
                <v:line id="Line 44" o:spid="_x0000_s1101" style="position:absolute;visibility:visible;mso-wrap-style:square" from="5841,5120" to="6381,5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nJar8AAADcAAAADwAAAGRycy9kb3ducmV2LnhtbERPTYvCMBC9C/6HMII3TVRQqUYpQmGv&#10;dhXxNjRjW2wmpYm1++/NQdjj433vj4NtRE+drx1rWMwVCOLCmZpLDZffbLYF4QOywcYxafgjD8fD&#10;eLTHxLg3n6nPQyliCPsENVQhtImUvqjIop+7ljhyD9dZDBF2pTQdvmO4beRSqbW0WHNsqLClU0XF&#10;M39ZDbd8m6X9/aYeq/5cp2pzXZ+yRuvpZEh3IAIN4V/8df8YDctNnB/PxCMgD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lnJar8AAADcAAAADwAAAAAAAAAAAAAAAACh&#10;AgAAZHJzL2Rvd25yZXYueG1sUEsFBgAAAAAEAAQA+QAAAI0DAAAAAA==&#10;">
                  <v:stroke endarrow="classic" endarrowlength="long"/>
                </v:line>
                <v:line id="Line 45" o:spid="_x0000_s1102" style="position:absolute;visibility:visible;mso-wrap-style:square" from="5841,6380" to="6381,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Vs8cMAAADcAAAADwAAAGRycy9kb3ducmV2LnhtbESPQYvCMBSE74L/ITxhb5rogkrXKEUo&#10;eLUqxdujebZlm5fSxNr995uFBY/DzHzD7A6jbcVAvW8ca1guFAji0pmGKw3XSzbfgvAB2WDrmDT8&#10;kIfDfjrZYWLci8805KESEcI+QQ11CF0ipS9rsugXriOO3sP1FkOUfSVNj68It61cKbWWFhuOCzV2&#10;dKyp/M6fVkORb7N0uBfq8Tmcm1Rtbutj1mr9MRvTLxCBxvAO/7dPRsNqs4S/M/EIyP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UVbPHDAAAA3AAAAA8AAAAAAAAAAAAA&#10;AAAAoQIAAGRycy9kb3ducmV2LnhtbFBLBQYAAAAABAAEAPkAAACRAwAAAAA=&#10;">
                  <v:stroke endarrow="classic" endarrowlength="long"/>
                </v:line>
                <v:line id="Line 46" o:spid="_x0000_s1103" style="position:absolute;visibility:visible;mso-wrap-style:square" from="5841,7640" to="6381,7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fyhsIAAADcAAAADwAAAGRycy9kb3ducmV2LnhtbESPQYvCMBSE78L+h/AWvGmyFVSqUYpQ&#10;2KtVEW+P5tmWbV5Kk63135uFBY/DzHzDbPejbcVAvW8ca/iaKxDEpTMNVxrOp3y2BuEDssHWMWl4&#10;kof97mOyxdS4Bx9pKEIlIoR9ihrqELpUSl/WZNHPXUccvbvrLYYo+0qaHh8RbluZKLWUFhuOCzV2&#10;dKip/Cl+rYZrsc6z4XZV98VwbDK1uiwPeav19HPMNiACjeEd/m9/Gw3JKoG/M/EIyN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cfyhsIAAADcAAAADwAAAAAAAAAAAAAA&#10;AAChAgAAZHJzL2Rvd25yZXYueG1sUEsFBgAAAAAEAAQA+QAAAJADAAAAAA==&#10;">
                  <v:stroke endarrow="classic" endarrowlength="long"/>
                </v:line>
                <v:line id="Line 47" o:spid="_x0000_s1104" style="position:absolute;visibility:visible;mso-wrap-style:square" from="5841,8720" to="6381,8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tXHcIAAADcAAAADwAAAGRycy9kb3ducmV2LnhtbESPQYvCMBSE7wv7H8Jb8LYmq6BSjVKE&#10;glerIt4ezbMtNi+lydb6740geBxm5htmtRlsI3rqfO1Yw99YgSAunKm51HA8ZL8LED4gG2wck4YH&#10;edisv79WmBh35z31eShFhLBPUEMVQptI6YuKLPqxa4mjd3WdxRBlV0rT4T3CbSMnSs2kxZrjQoUt&#10;bSsqbvm/1XDOF1naX87qOu33darmp9k2a7Qe/QzpEkSgIXzC7/bOaJjMp/A6E4+AXD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otXHcIAAADcAAAADwAAAAAAAAAAAAAA&#10;AAChAgAAZHJzL2Rvd25yZXYueG1sUEsFBgAAAAAEAAQA+QAAAJADAAAAAA==&#10;">
                  <v:stroke endarrow="classic" endarrowlength="long"/>
                </v:line>
                <v:line id="Line 48" o:spid="_x0000_s1105" style="position:absolute;visibility:visible;mso-wrap-style:square" from="5841,10520" to="6381,10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LPacMAAADcAAAADwAAAGRycy9kb3ducmV2LnhtbESPQYvCMBSE7wv+h/AEb2uiLirVKEUo&#10;eLW7It4ezbMtNi+libX+e7OwsMdhZr5htvvBNqKnzteONcymCgRx4UzNpYaf7+xzDcIHZIONY9Lw&#10;Ig/73ehji4lxTz5Rn4dSRAj7BDVUIbSJlL6oyKKfupY4ejfXWQxRdqU0HT4j3DZyrtRSWqw5LlTY&#10;0qGi4p4/rIZLvs7S/npRt0V/qlO1Oi8PWaP1ZDykGxCBhvAf/msfjYb56gt+z8QjIHd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Viz2nDAAAA3AAAAA8AAAAAAAAAAAAA&#10;AAAAoQIAAGRycy9kb3ducmV2LnhtbFBLBQYAAAAABAAEAPkAAACRAwAAAAA=&#10;">
                  <v:stroke endarrow="classic" endarrowlength="long"/>
                </v:line>
                <v:line id="Line 49" o:spid="_x0000_s1106" style="position:absolute;visibility:visible;mso-wrap-style:square" from="5841,12860" to="6381,12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5q8sMAAADcAAAADwAAAGRycy9kb3ducmV2LnhtbESPQYvCMBSE7wv+h/AEb2uisirVKEUo&#10;eLW7It4ezbMtNi+libX+e7OwsMdhZr5htvvBNqKnzteONcymCgRx4UzNpYaf7+xzDcIHZIONY9Lw&#10;Ig/73ehji4lxTz5Rn4dSRAj7BDVUIbSJlL6oyKKfupY4ejfXWQxRdqU0HT4j3DZyrtRSWqw5LlTY&#10;0qGi4p4/rIZLvs7S/npRt0V/qlO1Oi8PWaP1ZDykGxCBhvAf/msfjYb56gt+z8QjIHd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ouavLDAAAA3AAAAA8AAAAAAAAAAAAA&#10;AAAAoQIAAGRycy9kb3ducmV2LnhtbFBLBQYAAAAABAAEAPkAAACRAwAAAAA=&#10;">
                  <v:stroke endarrow="classic" endarrowlength="long"/>
                </v:line>
                <v:line id="Line 50" o:spid="_x0000_s1107" style="position:absolute;flip:y;visibility:visible;mso-wrap-style:square" from="1881,1520" to="1881,1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uuT8YAAADcAAAADwAAAGRycy9kb3ducmV2LnhtbESPQWsCMRSE70L/Q3gFL0WzlWJ1axQp&#10;FHrwopYVb8/N62bZzcs2ibr9941Q8DjMzDfMYtXbVlzIh9qxgudxBoK4dLrmSsHX/mM0AxEissbW&#10;MSn4pQCr5cNggbl2V97SZRcrkSAcclRgYuxyKUNpyGIYu444ed/OW4xJ+kpqj9cEt62cZNlUWqw5&#10;LRjs6N1Q2ezOVoGcbZ5+/Pr00hTN4TA3RVl0x41Sw8d+/QYiUh/v4f/2p1YweZ3C7Uw6AnL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xbrk/GAAAA3AAAAA8AAAAAAAAA&#10;AAAAAAAAoQIAAGRycy9kb3ducmV2LnhtbFBLBQYAAAAABAAEAPkAAACUAwAAAAA=&#10;"/>
                <v:line id="Line 51" o:spid="_x0000_s1108" style="position:absolute;flip:x;visibility:visible;mso-wrap-style:square" from="10701,2600" to="11061,26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CBL8UAAADcAAAADwAAAGRycy9kb3ducmV2LnhtbESPQWvCQBSE70L/w/IK3nRTD0aiq0Sp&#10;IGgLtfXg7ZF9ZoPZtzG7avz33YLQ4zAz3zCzRWdrcaPWV44VvA0TEMSF0xWXCn6+14MJCB+QNdaO&#10;ScGDPCzmL70ZZtrd+Ytu+1CKCGGfoQITQpNJ6QtDFv3QNcTRO7nWYoiyLaVu8R7htpajJBlLixXH&#10;BYMNrQwV5/3VKkhNcznky4/3LX2anTX5yhzHlVL91y6fggjUhf/ws73RCkZpCn9n4hGQ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eCBL8UAAADcAAAADwAAAAAAAAAA&#10;AAAAAAChAgAAZHJzL2Rvd25yZXYueG1sUEsFBgAAAAAEAAQA+QAAAJMDAAAAAA==&#10;">
                  <v:stroke endarrow="classic" endarrowlength="long"/>
                </v:line>
                <v:line id="Line 52" o:spid="_x0000_s1109" style="position:absolute;flip:x;visibility:visible;mso-wrap-style:square" from="10701,3860" to="11061,3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8VXcEAAADcAAAADwAAAGRycy9kb3ducmV2LnhtbERPTYvCMBC9C/sfwix403Q9qHSN0hUF&#10;YVdBXQ/ehmZsis2kNlHrvzcHwePjfU9mra3EjRpfOlbw1U9AEOdOl1wo+N8ve2MQPiBrrByTggd5&#10;mE0/OhNMtbvzlm67UIgYwj5FBSaEOpXS54Ys+r6riSN3co3FEGFTSN3gPYbbSg6SZCgtlhwbDNY0&#10;N5Sfd1erYGTqyyH7WS9+aWP+rMnm5jgslep+ttk3iEBteItf7pVWMBjFtfFMPAJy+g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fxVdwQAAANwAAAAPAAAAAAAAAAAAAAAA&#10;AKECAABkcnMvZG93bnJldi54bWxQSwUGAAAAAAQABAD5AAAAjwMAAAAA&#10;">
                  <v:stroke endarrow="classic" endarrowlength="long"/>
                </v:line>
                <v:line id="Line 53" o:spid="_x0000_s1110" style="position:absolute;flip:x;visibility:visible;mso-wrap-style:square" from="10701,5120" to="11061,51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OwxsYAAADcAAAADwAAAGRycy9kb3ducmV2LnhtbESPT2vCQBTE70K/w/IKvdWNOaiNriGV&#10;FgStUP8centkX7PB7Ns0u9X47btCweMwM79h5nlvG3GmzteOFYyGCQji0umaKwWH/fvzFIQPyBob&#10;x6TgSh7yxcNgjpl2F/6k8y5UIkLYZ6jAhNBmUvrSkEU/dC1x9L5dZzFE2VVSd3iJcNvINEnG0mLN&#10;ccFgS0tD5Wn3axVMTPtzLF4/3ta0NRtriqX5GtdKPT32xQxEoD7cw//tlVaQTl7gdiYeAbn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MzsMbGAAAA3AAAAA8AAAAAAAAA&#10;AAAAAAAAoQIAAGRycy9kb3ducmV2LnhtbFBLBQYAAAAABAAEAPkAAACUAwAAAAA=&#10;">
                  <v:stroke endarrow="classic" endarrowlength="long"/>
                </v:line>
                <v:line id="Line 54" o:spid="_x0000_s1111" style="position:absolute;flip:x;visibility:visible;mso-wrap-style:square" from="10701,6380" to="11061,6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xpfMMAAADcAAAADwAAAGRycy9kb3ducmV2LnhtbERPz2vCMBS+D/wfwhN2W1M9OKlGqeJg&#10;oBtY3WG3R/PWlDUvtcna7r9fDgOPH9/v9Xa0jeip87VjBbMkBUFcOl1zpeB6eXlagvABWWPjmBT8&#10;koftZvKwxky7gc/UF6ESMYR9hgpMCG0mpS8NWfSJa4kj9+U6iyHCrpK6wyGG20bO03QhLdYcGwy2&#10;tDdUfhc/VsGzaW8f+e7tcKR3c7Im35vPRa3U43TMVyACjeEu/ne/agXzZZwfz8QjID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fcaXzDAAAA3AAAAA8AAAAAAAAAAAAA&#10;AAAAoQIAAGRycy9kb3ducmV2LnhtbFBLBQYAAAAABAAEAPkAAACRAwAAAAA=&#10;">
                  <v:stroke endarrow="classic" endarrowlength="long"/>
                </v:line>
                <v:line id="Line 55" o:spid="_x0000_s1112" style="position:absolute;flip:x;visibility:visible;mso-wrap-style:square" from="10701,7640" to="11061,7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DM58YAAADcAAAADwAAAGRycy9kb3ducmV2LnhtbESPQWvCQBSE74L/YXmCN93oQSV1E6JY&#10;EGoLTevB2yP7mg3Nvk2zW03/fbdQ8DjMzDfMNh9sK67U+8axgsU8AUFcOd1wreD97XG2AeEDssbW&#10;MSn4IQ95Nh5tMdXuxq90LUMtIoR9igpMCF0qpa8MWfRz1xFH78P1FkOUfS11j7cIt61cJslKWmw4&#10;LhjsaG+o+iy/rYK16b7Oxe758EQv5mRNsTeXVaPUdDIUDyACDeEe/m8ftYLlZgF/Z+IRkN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QzOfGAAAA3AAAAA8AAAAAAAAA&#10;AAAAAAAAoQIAAGRycy9kb3ducmV2LnhtbFBLBQYAAAAABAAEAPkAAACUAwAAAAA=&#10;">
                  <v:stroke endarrow="classic" endarrowlength="long"/>
                </v:line>
                <v:line id="Line 56" o:spid="_x0000_s1113" style="position:absolute;flip:x;visibility:visible;mso-wrap-style:square" from="10701,8720" to="11061,8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JSkMYAAADcAAAADwAAAGRycy9kb3ducmV2LnhtbESPT2vCQBTE7wW/w/KE3urGHFSia0iD&#10;hUKtUP8centkX7Oh2bdpdqvx27sFocdhZn7DrPLBtuJMvW8cK5hOEhDEldMN1wqOh5enBQgfkDW2&#10;jknBlTzk69HDCjPtLvxB532oRYSwz1CBCaHLpPSVIYt+4jri6H253mKIsq+l7vES4baVaZLMpMWG&#10;44LBjkpD1ff+1yqYm+7nVDy/b95oZ7bWFKX5nDVKPY6HYgki0BD+w/f2q1aQLlL4OxOPgFz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hCUpDGAAAA3AAAAA8AAAAAAAAA&#10;AAAAAAAAoQIAAGRycy9kb3ducmV2LnhtbFBLBQYAAAAABAAEAPkAAACUAwAAAAA=&#10;">
                  <v:stroke endarrow="classic" endarrowlength="long"/>
                </v:line>
                <v:line id="Line 57" o:spid="_x0000_s1114" style="position:absolute;flip:x;visibility:visible;mso-wrap-style:square" from="10701,10520" to="11061,10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73C8UAAADcAAAADwAAAGRycy9kb3ducmV2LnhtbESPT2sCMRTE70K/Q3gFb5pVQWU1ylYU&#10;hFqh/jn09ti8bhY3L9tN1O23NwWhx2FmfsPMl62txI0aXzpWMOgnIIhzp0suFJyOm94UhA/IGivH&#10;pOCXPCwXL505ptrd+ZNuh1CICGGfogITQp1K6XNDFn3f1cTR+3aNxRBlU0jd4D3CbSWHSTKWFkuO&#10;CwZrWhnKL4erVTAx9c85e/tYv9Pe7KzJVuZrXCrVfW2zGYhAbfgPP9tbrWA4HcHfmXgE5O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w73C8UAAADcAAAADwAAAAAAAAAA&#10;AAAAAAChAgAAZHJzL2Rvd25yZXYueG1sUEsFBgAAAAAEAAQA+QAAAJMDAAAAAA==&#10;">
                  <v:stroke endarrow="classic" endarrowlength="long"/>
                </v:line>
                <v:line id="Line 58" o:spid="_x0000_s1115" style="position:absolute;flip:x;visibility:visible;mso-wrap-style:square" from="10701,12860" to="11061,12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dvf8UAAADcAAAADwAAAGRycy9kb3ducmV2LnhtbESPT2sCMRTE70K/Q3gFb5pVRGU1ylYU&#10;hFqh/jn09ti8bhY3L9tN1O23NwWhx2FmfsPMl62txI0aXzpWMOgnIIhzp0suFJyOm94UhA/IGivH&#10;pOCXPCwXL505ptrd+ZNuh1CICGGfogITQp1K6XNDFn3f1cTR+3aNxRBlU0jd4D3CbSWHSTKWFkuO&#10;CwZrWhnKL4erVTAx9c85e/tYv9Pe7KzJVuZrXCrVfW2zGYhAbfgPP9tbrWA4HcHfmXgE5O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Odvf8UAAADcAAAADwAAAAAAAAAA&#10;AAAAAAChAgAAZHJzL2Rvd25yZXYueG1sUEsFBgAAAAAEAAQA+QAAAJMDAAAAAA==&#10;">
                  <v:stroke endarrow="classic" endarrowlength="long"/>
                </v:line>
                <v:line id="Line 59" o:spid="_x0000_s1116" style="position:absolute;flip:y;visibility:visible;mso-wrap-style:square" from="11061,1520" to="11062,12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VxAH8cAAADcAAAADwAAAGRycy9kb3ducmV2LnhtbESPQWsCMRSE74X+h/CEXkrNVtqyrkYR&#10;odCDl6qseHtunptlNy9rkur23zeFQo/DzHzDzJeD7cSVfGgcK3geZyCIK6cbrhXsd+9POYgQkTV2&#10;jknBNwVYLu7v5lhod+NPum5jLRKEQ4EKTIx9IWWoDFkMY9cTJ+/svMWYpK+l9nhLcNvJSZa9SYsN&#10;pwWDPa0NVe32yyqQ+ebx4lenl7ZsD4epKauyP26UehgNqxmISEP8D/+1P7SCSf4Kv2fSEZC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XEAfxwAAANwAAAAPAAAAAAAA&#10;AAAAAAAAAKECAABkcnMvZG93bnJldi54bWxQSwUGAAAAAAQABAD5AAAAlQMAAAAA&#10;"/>
                <v:line id="Line 60" o:spid="_x0000_s1117" style="position:absolute;flip:x;visibility:visible;mso-wrap-style:square" from="10701,1520" to="11061,15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7eaMcAAADcAAAADwAAAGRycy9kb3ducmV2LnhtbESPzWrDMBCE74W+g9hCLyWRG0JwnSgh&#10;FAo95JIfHHrbWBvL2Fq5kpq4b18VAjkOM/MNs1gNthMX8qFxrOB1nIEgrpxuuFZw2H+MchAhImvs&#10;HJOCXwqwWj4+LLDQ7spbuuxiLRKEQ4EKTIx9IWWoDFkMY9cTJ+/svMWYpK+l9nhNcNvJSZbNpMWG&#10;04LBnt4NVe3uxyqQ+ebl269P07Zsj8c3U1Zl/7VR6vlpWM9BRBriPXxrf2oFk3wG/2fSEZD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Zjt5oxwAAANwAAAAPAAAAAAAA&#10;AAAAAAAAAKECAABkcnMvZG93bnJldi54bWxQSwUGAAAAAAQABAD5AAAAlQMAAAAA&#10;"/>
                <v:rect id="Rectangle 61" o:spid="_x0000_s1118" style="position:absolute;left:2241;top:1160;width:36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CFwMUA&#10;AADcAAAADwAAAGRycy9kb3ducmV2LnhtbESPQWvCQBSE74X+h+UVeqsbU1AbXaW0pLTHJF56e2af&#10;STT7NmTXmPrru4LgcZiZb5jVZjStGKh3jWUF00kEgri0uuFKwbZIXxYgnEfW2FomBX/kYLN+fFhh&#10;ou2ZMxpyX4kAYZeggtr7LpHSlTUZdBPbEQdvb3uDPsi+krrHc4CbVsZRNJMGGw4LNXb0UVN5zE9G&#10;wa6Jt3jJiq/IvKWv/mcsDqffT6Wen8b3JQhPo7+Hb+1vrSBezOF6Jh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IXAxQAAANwAAAAPAAAAAAAAAAAAAAAAAJgCAABkcnMv&#10;ZG93bnJldi54bWxQSwUGAAAAAAQABAD1AAAAigMAAAAA&#10;">
                  <v:textbox>
                    <w:txbxContent>
                      <w:p w:rsidR="00B01DC0" w:rsidRPr="00401D60" w:rsidRDefault="00B01DC0" w:rsidP="00AF3125">
                        <w:pPr>
                          <w:widowControl w:val="0"/>
                          <w:spacing w:line="240" w:lineRule="auto"/>
                          <w:ind w:firstLine="0"/>
                          <w:jc w:val="center"/>
                          <w:rPr>
                            <w:rFonts w:ascii="Times New Roman" w:hAnsi="Times New Roman" w:cs="Times New Roman"/>
                            <w:sz w:val="26"/>
                            <w:szCs w:val="26"/>
                          </w:rPr>
                        </w:pPr>
                        <w:r w:rsidRPr="00401D60">
                          <w:rPr>
                            <w:rFonts w:ascii="Times New Roman" w:hAnsi="Times New Roman" w:cs="Times New Roman"/>
                            <w:sz w:val="26"/>
                            <w:szCs w:val="26"/>
                          </w:rPr>
                          <w:t>ШЛЯХИ НАДХОДЖЕННЯ ОСНОВНИХ ЗАСОБІВ</w:t>
                        </w:r>
                      </w:p>
                    </w:txbxContent>
                  </v:textbox>
                </v:rect>
                <v:shape id="Text Box 62" o:spid="_x0000_s1119" type="#_x0000_t202" style="position:absolute;left:6381;top:1160;width:432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BSBsIA&#10;AADcAAAADwAAAGRycy9kb3ducmV2LnhtbERPy2rCQBTdF/yH4RbcFJ2oRWN0lCIodueLdnvJXJPQ&#10;zJ10Zozx751FocvDeS/XnalFS85XlhWMhgkI4tzqigsFl/N2kILwAVljbZkUPMjDetV7WWKm7Z2P&#10;1J5CIWII+wwVlCE0mZQ+L8mgH9qGOHJX6wyGCF0htcN7DDe1HCfJVBqsODaU2NCmpPzndDMK0vd9&#10;++0/J4evfHqt5+Ft1u5+nVL91+5jASJQF/7Ff+69VjBO49p4Jh4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UFIGwgAAANwAAAAPAAAAAAAAAAAAAAAAAJgCAABkcnMvZG93&#10;bnJldi54bWxQSwUGAAAAAAQABAD1AAAAhwMAAAAA&#10;">
                  <v:textbox>
                    <w:txbxContent>
                      <w:p w:rsidR="00B01DC0" w:rsidRPr="00401D60" w:rsidRDefault="00B01DC0" w:rsidP="00AF3125">
                        <w:pPr>
                          <w:spacing w:line="240" w:lineRule="auto"/>
                          <w:ind w:firstLine="0"/>
                          <w:jc w:val="center"/>
                          <w:rPr>
                            <w:rFonts w:ascii="Times New Roman" w:hAnsi="Times New Roman" w:cs="Times New Roman"/>
                            <w:sz w:val="26"/>
                            <w:szCs w:val="26"/>
                          </w:rPr>
                        </w:pPr>
                        <w:r w:rsidRPr="00401D60">
                          <w:rPr>
                            <w:rFonts w:ascii="Times New Roman" w:hAnsi="Times New Roman" w:cs="Times New Roman"/>
                            <w:sz w:val="26"/>
                            <w:szCs w:val="26"/>
                          </w:rPr>
                          <w:t>СКЛАД ПЕРВІСНОЇ</w:t>
                        </w:r>
                      </w:p>
                      <w:p w:rsidR="00B01DC0" w:rsidRPr="00401D60" w:rsidRDefault="00B01DC0" w:rsidP="00AF3125">
                        <w:pPr>
                          <w:spacing w:line="240" w:lineRule="auto"/>
                          <w:ind w:firstLine="0"/>
                          <w:jc w:val="center"/>
                          <w:rPr>
                            <w:rFonts w:ascii="Times New Roman" w:hAnsi="Times New Roman" w:cs="Times New Roman"/>
                            <w:sz w:val="26"/>
                            <w:szCs w:val="26"/>
                          </w:rPr>
                        </w:pPr>
                        <w:r w:rsidRPr="00401D60">
                          <w:rPr>
                            <w:rFonts w:ascii="Times New Roman" w:hAnsi="Times New Roman" w:cs="Times New Roman"/>
                            <w:sz w:val="26"/>
                            <w:szCs w:val="26"/>
                          </w:rPr>
                          <w:t xml:space="preserve"> ВАРТОСТІ</w:t>
                        </w:r>
                      </w:p>
                    </w:txbxContent>
                  </v:textbox>
                </v:shape>
                <v:shape id="Text Box 63" o:spid="_x0000_s1120" type="#_x0000_t202" style="position:absolute;left:2241;top:12140;width:360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z3ncYA&#10;AADcAAAADwAAAGRycy9kb3ducmV2LnhtbESPW2vCQBSE3wX/w3IKvkjdeMHG1FWKUNE3L6V9PWSP&#10;SWj2bLq7jem/7wqCj8PMfMMs152pRUvOV5YVjEcJCOLc6ooLBR/n9+cUhA/IGmvLpOCPPKxX/d4S&#10;M22vfKT2FAoRIewzVFCG0GRS+rwkg35kG+LoXawzGKJ0hdQOrxFuajlJkrk0WHFcKLGhTUn59+nX&#10;KEhnu/bL76eHz3x+qRdh+NJuf5xSg6fu7RVEoC48wvf2TiuYpAu4nYlH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hz3ncYAAADcAAAADwAAAAAAAAAAAAAAAACYAgAAZHJz&#10;L2Rvd25yZXYueG1sUEsFBgAAAAAEAAQA9QAAAIsDAAAAAA==&#10;">
                  <v:textbox>
                    <w:txbxContent>
                      <w:p w:rsidR="00B01DC0" w:rsidRPr="00401D60" w:rsidRDefault="00B01DC0" w:rsidP="00AF3125">
                        <w:pPr>
                          <w:spacing w:line="240" w:lineRule="auto"/>
                          <w:ind w:firstLine="0"/>
                          <w:rPr>
                            <w:rFonts w:ascii="Times New Roman" w:hAnsi="Times New Roman" w:cs="Times New Roman"/>
                          </w:rPr>
                        </w:pPr>
                      </w:p>
                      <w:p w:rsidR="00B01DC0" w:rsidRPr="00401D60" w:rsidRDefault="00B01DC0" w:rsidP="00AF3125">
                        <w:pPr>
                          <w:spacing w:line="240" w:lineRule="auto"/>
                          <w:ind w:firstLine="0"/>
                          <w:jc w:val="center"/>
                          <w:rPr>
                            <w:rFonts w:ascii="Times New Roman" w:hAnsi="Times New Roman" w:cs="Times New Roman"/>
                            <w:sz w:val="24"/>
                            <w:szCs w:val="24"/>
                          </w:rPr>
                        </w:pPr>
                        <w:r w:rsidRPr="00401D60">
                          <w:rPr>
                            <w:rFonts w:ascii="Times New Roman" w:hAnsi="Times New Roman" w:cs="Times New Roman"/>
                            <w:sz w:val="24"/>
                            <w:szCs w:val="24"/>
                          </w:rPr>
                          <w:t>Отримані підприємством в результаті обміну на неподібний об’єкт основних засобів або інший актив</w:t>
                        </w:r>
                      </w:p>
                    </w:txbxContent>
                  </v:textbox>
                </v:shape>
                <v:shape id="Text Box 64" o:spid="_x0000_s1121" type="#_x0000_t202" style="position:absolute;left:6381;top:12140;width:4320;height:18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I3cIA&#10;AADcAAAADwAAAGRycy9kb3ducmV2LnhtbERPz2vCMBS+D/wfwhO8DE11Q2s1yhA23E2r6PXRPNti&#10;89IlWe3+++Uw2PHj+73e9qYRHTlfW1YwnSQgiAuray4VnE/v4xSED8gaG8uk4Ic8bDeDpzVm2j74&#10;SF0eShFD2GeooAqhzaT0RUUG/cS2xJG7WWcwROhKqR0+Yrhp5CxJ5tJgzbGhwpZ2FRX3/NsoSF/3&#10;3dV/vhwuxfzWLMPzovv4ckqNhv3bCkSgPvyL/9x7rWC2jPPjmXg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8jdwgAAANwAAAAPAAAAAAAAAAAAAAAAAJgCAABkcnMvZG93&#10;bnJldi54bWxQSwUGAAAAAAQABAD1AAAAhwMAAAAA&#10;">
                  <v:textbox>
                    <w:txbxContent>
                      <w:p w:rsidR="00B01DC0" w:rsidRPr="00401D60" w:rsidRDefault="00B01DC0" w:rsidP="00AF3125">
                        <w:pPr>
                          <w:spacing w:line="240" w:lineRule="auto"/>
                          <w:ind w:firstLine="0"/>
                          <w:jc w:val="center"/>
                          <w:rPr>
                            <w:rFonts w:ascii="Times New Roman" w:hAnsi="Times New Roman" w:cs="Times New Roman"/>
                            <w:sz w:val="24"/>
                            <w:szCs w:val="24"/>
                          </w:rPr>
                        </w:pPr>
                        <w:r w:rsidRPr="00401D60">
                          <w:rPr>
                            <w:rFonts w:ascii="Times New Roman" w:hAnsi="Times New Roman" w:cs="Times New Roman"/>
                            <w:sz w:val="24"/>
                            <w:szCs w:val="24"/>
                          </w:rPr>
                          <w:t>Справедлива вартість переданого об’єкту збільшена (зменшена) на суму грошових коштів або їх еквівалентів, що була передана (отримана) під час обміну</w:t>
                        </w:r>
                      </w:p>
                    </w:txbxContent>
                  </v:textbox>
                </v:shape>
              </v:group>
            </w:pict>
          </mc:Fallback>
        </mc:AlternateContent>
      </w: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shd w:val="clear" w:color="auto" w:fill="FFFFFF"/>
        <w:ind w:firstLine="709"/>
        <w:rPr>
          <w:rFonts w:ascii="Times New Roman" w:hAnsi="Times New Roman" w:cs="Times New Roman"/>
          <w:sz w:val="28"/>
          <w:szCs w:val="28"/>
        </w:rPr>
      </w:pPr>
    </w:p>
    <w:p w:rsidR="00AF3125" w:rsidRPr="00C57B4E" w:rsidRDefault="00AF3125" w:rsidP="00AF3125">
      <w:pPr>
        <w:pStyle w:val="21"/>
        <w:ind w:left="142" w:firstLine="0"/>
        <w:jc w:val="center"/>
        <w:rPr>
          <w:rFonts w:ascii="Times New Roman" w:hAnsi="Times New Roman" w:cs="Times New Roman"/>
          <w:sz w:val="28"/>
          <w:szCs w:val="28"/>
        </w:rPr>
      </w:pPr>
      <w:r w:rsidRPr="00C57B4E">
        <w:rPr>
          <w:rFonts w:ascii="Times New Roman" w:hAnsi="Times New Roman" w:cs="Times New Roman"/>
          <w:sz w:val="28"/>
          <w:szCs w:val="28"/>
        </w:rPr>
        <w:t>Рисунок 2.</w:t>
      </w:r>
      <w:r w:rsidR="009F05C3" w:rsidRPr="00C57B4E">
        <w:rPr>
          <w:rFonts w:ascii="Times New Roman" w:hAnsi="Times New Roman" w:cs="Times New Roman"/>
          <w:sz w:val="28"/>
          <w:szCs w:val="28"/>
        </w:rPr>
        <w:t>2.</w:t>
      </w:r>
      <w:r w:rsidRPr="00C57B4E">
        <w:rPr>
          <w:rFonts w:ascii="Times New Roman" w:hAnsi="Times New Roman" w:cs="Times New Roman"/>
          <w:sz w:val="28"/>
          <w:szCs w:val="28"/>
        </w:rPr>
        <w:t xml:space="preserve"> Формування в обліку первісної вартості основних засобів при надходженні на підприємство</w:t>
      </w:r>
    </w:p>
    <w:p w:rsidR="00964D6B" w:rsidRPr="00C57B4E" w:rsidRDefault="00964D6B" w:rsidP="00964D6B">
      <w:pPr>
        <w:ind w:firstLine="708"/>
        <w:rPr>
          <w:rFonts w:ascii="Times New Roman" w:hAnsi="Times New Roman" w:cs="Times New Roman"/>
          <w:sz w:val="28"/>
        </w:rPr>
      </w:pPr>
      <w:r w:rsidRPr="00C57B4E">
        <w:rPr>
          <w:rFonts w:ascii="Times New Roman" w:hAnsi="Times New Roman" w:cs="Times New Roman"/>
          <w:sz w:val="28"/>
        </w:rPr>
        <w:lastRenderedPageBreak/>
        <w:t xml:space="preserve">Крім того, згідно з </w:t>
      </w:r>
      <w:r w:rsidRPr="00C57B4E">
        <w:rPr>
          <w:rFonts w:ascii="Times New Roman" w:hAnsi="Times New Roman" w:cs="Times New Roman"/>
          <w:sz w:val="28"/>
          <w:szCs w:val="28"/>
        </w:rPr>
        <w:t xml:space="preserve">МСФЗ 23: «витрати на позики, пов’язані з придбанням основних засобів, інших необоротних матеріальних активів, нематеріальних активів включаються у первісну вартість» </w:t>
      </w:r>
      <w:r w:rsidRPr="00C57B4E">
        <w:rPr>
          <w:rFonts w:ascii="Times New Roman" w:hAnsi="Times New Roman" w:cs="Times New Roman"/>
          <w:sz w:val="28"/>
          <w:szCs w:val="28"/>
          <w:lang w:val="ru-RU"/>
        </w:rPr>
        <w:t>[</w:t>
      </w:r>
      <w:r w:rsidR="00B16C63">
        <w:rPr>
          <w:rFonts w:ascii="Times New Roman" w:hAnsi="Times New Roman" w:cs="Times New Roman"/>
          <w:sz w:val="28"/>
          <w:szCs w:val="28"/>
          <w:lang w:val="ru-RU"/>
        </w:rPr>
        <w:t>51</w:t>
      </w:r>
      <w:r w:rsidRPr="00C57B4E">
        <w:rPr>
          <w:rFonts w:ascii="Times New Roman" w:hAnsi="Times New Roman" w:cs="Times New Roman"/>
          <w:sz w:val="28"/>
          <w:szCs w:val="28"/>
          <w:lang w:val="ru-RU"/>
        </w:rPr>
        <w:t>]</w:t>
      </w:r>
      <w:r w:rsidRPr="00C57B4E">
        <w:rPr>
          <w:rFonts w:ascii="Times New Roman" w:hAnsi="Times New Roman" w:cs="Times New Roman"/>
          <w:sz w:val="28"/>
          <w:szCs w:val="28"/>
        </w:rPr>
        <w:t>.</w:t>
      </w:r>
    </w:p>
    <w:p w:rsidR="00AF3125" w:rsidRPr="00C57B4E" w:rsidRDefault="00AF3125" w:rsidP="00AF3125">
      <w:pPr>
        <w:ind w:firstLine="708"/>
        <w:rPr>
          <w:rFonts w:ascii="Times New Roman" w:hAnsi="Times New Roman" w:cs="Times New Roman"/>
          <w:sz w:val="28"/>
          <w:szCs w:val="28"/>
        </w:rPr>
      </w:pPr>
      <w:r w:rsidRPr="00C57B4E">
        <w:rPr>
          <w:rFonts w:ascii="Times New Roman" w:hAnsi="Times New Roman" w:cs="Times New Roman"/>
          <w:sz w:val="28"/>
        </w:rPr>
        <w:t xml:space="preserve">У вітчизняному обліку цим витратам потрібно приділити значну увагу, оскільки придбаваючи деякі об’єкти основних засобів, а саме при наданні кредитів на покупку основних засобів або на їх будівництво, дані витрати у первісну вартість не включаються, крім випадків передбачених </w:t>
      </w:r>
      <w:r w:rsidR="00AF6B34" w:rsidRPr="00C57B4E">
        <w:rPr>
          <w:rFonts w:ascii="Times New Roman" w:hAnsi="Times New Roman" w:cs="Times New Roman"/>
          <w:sz w:val="28"/>
        </w:rPr>
        <w:t>Н</w:t>
      </w:r>
      <w:r w:rsidRPr="00C57B4E">
        <w:rPr>
          <w:rFonts w:ascii="Times New Roman" w:hAnsi="Times New Roman" w:cs="Times New Roman"/>
          <w:sz w:val="28"/>
        </w:rPr>
        <w:t xml:space="preserve">П(С)БО 31. </w:t>
      </w:r>
      <w:r w:rsidRPr="00C57B4E">
        <w:rPr>
          <w:rFonts w:ascii="Times New Roman" w:hAnsi="Times New Roman" w:cs="Times New Roman"/>
          <w:sz w:val="28"/>
          <w:szCs w:val="28"/>
        </w:rPr>
        <w:t xml:space="preserve">Спеціальні застереження про те, що витрати на сплату відсотків не збільшують вартості активів, наявні в </w:t>
      </w:r>
      <w:r w:rsidRPr="00C57B4E">
        <w:rPr>
          <w:rFonts w:ascii="Times New Roman" w:hAnsi="Times New Roman" w:cs="Times New Roman"/>
          <w:iCs/>
          <w:sz w:val="28"/>
          <w:szCs w:val="28"/>
        </w:rPr>
        <w:t xml:space="preserve">п. 8 </w:t>
      </w:r>
      <w:r w:rsidR="00AF6B34" w:rsidRPr="00C57B4E">
        <w:rPr>
          <w:rFonts w:ascii="Times New Roman" w:hAnsi="Times New Roman" w:cs="Times New Roman"/>
          <w:iCs/>
          <w:sz w:val="28"/>
          <w:szCs w:val="28"/>
        </w:rPr>
        <w:t>Н</w:t>
      </w:r>
      <w:r w:rsidRPr="00C57B4E">
        <w:rPr>
          <w:rFonts w:ascii="Times New Roman" w:hAnsi="Times New Roman" w:cs="Times New Roman"/>
          <w:iCs/>
          <w:sz w:val="28"/>
          <w:szCs w:val="28"/>
        </w:rPr>
        <w:t>П(С)БО 7 «Основні засоби».</w:t>
      </w:r>
    </w:p>
    <w:p w:rsidR="00AF3125" w:rsidRPr="00C57B4E" w:rsidRDefault="00AF3125" w:rsidP="00AF3125">
      <w:pPr>
        <w:pStyle w:val="af7"/>
        <w:spacing w:line="360" w:lineRule="auto"/>
        <w:ind w:firstLine="720"/>
        <w:rPr>
          <w:color w:val="auto"/>
          <w:sz w:val="28"/>
          <w:szCs w:val="28"/>
          <w:lang w:val="uk-UA"/>
        </w:rPr>
      </w:pPr>
      <w:r w:rsidRPr="00C57B4E">
        <w:rPr>
          <w:color w:val="auto"/>
          <w:sz w:val="28"/>
          <w:szCs w:val="28"/>
          <w:lang w:val="uk-UA"/>
        </w:rPr>
        <w:t xml:space="preserve">Підхід щодо обліку фінансових витрат закладено в </w:t>
      </w:r>
      <w:r w:rsidR="00AF6B34" w:rsidRPr="00C57B4E">
        <w:rPr>
          <w:color w:val="auto"/>
          <w:sz w:val="28"/>
          <w:szCs w:val="28"/>
          <w:lang w:val="uk-UA"/>
        </w:rPr>
        <w:t>Н</w:t>
      </w:r>
      <w:r w:rsidRPr="00C57B4E">
        <w:rPr>
          <w:iCs/>
          <w:color w:val="auto"/>
          <w:sz w:val="28"/>
          <w:szCs w:val="28"/>
          <w:lang w:val="uk-UA"/>
        </w:rPr>
        <w:t>П(С)БО 31 «Фінансові витрати», у п.</w:t>
      </w:r>
      <w:r w:rsidR="00AF6B34" w:rsidRPr="00C57B4E">
        <w:rPr>
          <w:iCs/>
          <w:color w:val="auto"/>
          <w:sz w:val="28"/>
          <w:szCs w:val="28"/>
          <w:lang w:val="uk-UA"/>
        </w:rPr>
        <w:t xml:space="preserve"> </w:t>
      </w:r>
      <w:r w:rsidRPr="00C57B4E">
        <w:rPr>
          <w:iCs/>
          <w:color w:val="auto"/>
          <w:sz w:val="28"/>
          <w:szCs w:val="28"/>
          <w:lang w:val="uk-UA"/>
        </w:rPr>
        <w:t xml:space="preserve">4 </w:t>
      </w:r>
      <w:r w:rsidRPr="00C57B4E">
        <w:rPr>
          <w:color w:val="auto"/>
          <w:sz w:val="28"/>
          <w:szCs w:val="28"/>
          <w:lang w:val="uk-UA"/>
        </w:rPr>
        <w:t>якого зазначено, що</w:t>
      </w:r>
      <w:r w:rsidR="00AF6B34" w:rsidRPr="00C57B4E">
        <w:rPr>
          <w:color w:val="auto"/>
          <w:sz w:val="28"/>
          <w:szCs w:val="28"/>
          <w:lang w:val="uk-UA"/>
        </w:rPr>
        <w:t>: «</w:t>
      </w:r>
      <w:r w:rsidRPr="00C57B4E">
        <w:rPr>
          <w:color w:val="auto"/>
          <w:sz w:val="28"/>
          <w:szCs w:val="28"/>
          <w:lang w:val="uk-UA"/>
        </w:rPr>
        <w:t xml:space="preserve">фінансові витрати визнаються витратами того звітного періоду, в якому їх було </w:t>
      </w:r>
      <w:proofErr w:type="spellStart"/>
      <w:r w:rsidRPr="00C57B4E">
        <w:rPr>
          <w:color w:val="auto"/>
          <w:sz w:val="28"/>
          <w:szCs w:val="28"/>
          <w:lang w:val="uk-UA"/>
        </w:rPr>
        <w:t>нараховано</w:t>
      </w:r>
      <w:proofErr w:type="spellEnd"/>
      <w:r w:rsidRPr="00C57B4E">
        <w:rPr>
          <w:color w:val="auto"/>
          <w:sz w:val="28"/>
          <w:szCs w:val="28"/>
          <w:lang w:val="uk-UA"/>
        </w:rPr>
        <w:t xml:space="preserve">, </w:t>
      </w:r>
      <w:r w:rsidRPr="00C57B4E">
        <w:rPr>
          <w:bCs/>
          <w:color w:val="auto"/>
          <w:sz w:val="28"/>
          <w:szCs w:val="28"/>
          <w:lang w:val="uk-UA"/>
        </w:rPr>
        <w:t>крім випадку, коли облікова політика підприємства передбачає капіталізацію фінансових витрат, пов’язаних зі створенням кваліфікаційного активу</w:t>
      </w:r>
      <w:r w:rsidR="00AF6B34" w:rsidRPr="00C57B4E">
        <w:rPr>
          <w:bCs/>
          <w:color w:val="auto"/>
          <w:sz w:val="28"/>
          <w:szCs w:val="28"/>
          <w:lang w:val="uk-UA"/>
        </w:rPr>
        <w:t xml:space="preserve">» </w:t>
      </w:r>
      <w:r w:rsidR="00AF6B34" w:rsidRPr="00C57B4E">
        <w:rPr>
          <w:color w:val="auto"/>
          <w:sz w:val="28"/>
          <w:szCs w:val="28"/>
          <w:lang w:val="uk-UA"/>
        </w:rPr>
        <w:t>[</w:t>
      </w:r>
      <w:r w:rsidR="00B16C63">
        <w:rPr>
          <w:color w:val="auto"/>
          <w:sz w:val="28"/>
          <w:szCs w:val="28"/>
          <w:lang w:val="uk-UA"/>
        </w:rPr>
        <w:t>68</w:t>
      </w:r>
      <w:r w:rsidR="00AF6B34" w:rsidRPr="00C57B4E">
        <w:rPr>
          <w:color w:val="auto"/>
          <w:sz w:val="28"/>
          <w:szCs w:val="28"/>
          <w:lang w:val="uk-UA"/>
        </w:rPr>
        <w:t>]</w:t>
      </w:r>
      <w:r w:rsidRPr="00C57B4E">
        <w:rPr>
          <w:bCs/>
          <w:color w:val="auto"/>
          <w:sz w:val="28"/>
          <w:szCs w:val="28"/>
          <w:lang w:val="uk-UA"/>
        </w:rPr>
        <w:t>.</w:t>
      </w:r>
    </w:p>
    <w:p w:rsidR="00AF3125" w:rsidRPr="00C57B4E" w:rsidRDefault="00AF6B34" w:rsidP="00AF3125">
      <w:pPr>
        <w:pStyle w:val="af7"/>
        <w:spacing w:line="360" w:lineRule="auto"/>
        <w:ind w:firstLine="720"/>
        <w:rPr>
          <w:color w:val="auto"/>
          <w:sz w:val="28"/>
          <w:szCs w:val="28"/>
        </w:rPr>
      </w:pPr>
      <w:r w:rsidRPr="00C57B4E">
        <w:rPr>
          <w:color w:val="auto"/>
          <w:sz w:val="28"/>
          <w:szCs w:val="28"/>
          <w:lang w:val="uk-UA"/>
        </w:rPr>
        <w:t>Відтак</w:t>
      </w:r>
      <w:r w:rsidR="00AF3125" w:rsidRPr="00C57B4E">
        <w:rPr>
          <w:color w:val="auto"/>
          <w:sz w:val="28"/>
          <w:szCs w:val="28"/>
          <w:lang w:val="uk-UA"/>
        </w:rPr>
        <w:t xml:space="preserve">, якщо </w:t>
      </w:r>
      <w:r w:rsidRPr="00C57B4E">
        <w:rPr>
          <w:color w:val="auto"/>
          <w:sz w:val="28"/>
          <w:szCs w:val="28"/>
          <w:lang w:val="uk-UA"/>
        </w:rPr>
        <w:t>фірма</w:t>
      </w:r>
      <w:r w:rsidR="00AF3125" w:rsidRPr="00C57B4E">
        <w:rPr>
          <w:color w:val="auto"/>
          <w:sz w:val="28"/>
          <w:szCs w:val="28"/>
          <w:lang w:val="uk-UA"/>
        </w:rPr>
        <w:t xml:space="preserve"> не </w:t>
      </w:r>
      <w:r w:rsidRPr="00C57B4E">
        <w:rPr>
          <w:color w:val="auto"/>
          <w:sz w:val="28"/>
          <w:szCs w:val="28"/>
          <w:lang w:val="uk-UA"/>
        </w:rPr>
        <w:t xml:space="preserve">визначила в наказі про облікову політику ведення </w:t>
      </w:r>
      <w:r w:rsidR="00AF3125" w:rsidRPr="00C57B4E">
        <w:rPr>
          <w:color w:val="auto"/>
          <w:sz w:val="28"/>
          <w:szCs w:val="28"/>
          <w:lang w:val="uk-UA"/>
        </w:rPr>
        <w:t xml:space="preserve">обліку </w:t>
      </w:r>
      <w:r w:rsidRPr="00C57B4E">
        <w:rPr>
          <w:color w:val="auto"/>
          <w:sz w:val="28"/>
          <w:szCs w:val="28"/>
          <w:lang w:val="uk-UA"/>
        </w:rPr>
        <w:t>кредитів</w:t>
      </w:r>
      <w:r w:rsidR="00964D6B" w:rsidRPr="00C57B4E">
        <w:rPr>
          <w:color w:val="auto"/>
          <w:sz w:val="28"/>
          <w:szCs w:val="28"/>
          <w:lang w:val="uk-UA"/>
        </w:rPr>
        <w:t xml:space="preserve"> на будівництво, придбання основних засобів </w:t>
      </w:r>
      <w:r w:rsidR="00AF3125" w:rsidRPr="00C57B4E">
        <w:rPr>
          <w:color w:val="auto"/>
          <w:sz w:val="28"/>
          <w:szCs w:val="28"/>
          <w:lang w:val="uk-UA"/>
        </w:rPr>
        <w:t xml:space="preserve"> </w:t>
      </w:r>
      <w:r w:rsidR="00964D6B" w:rsidRPr="00C57B4E">
        <w:rPr>
          <w:color w:val="auto"/>
          <w:sz w:val="28"/>
          <w:szCs w:val="28"/>
          <w:lang w:val="uk-UA"/>
        </w:rPr>
        <w:t>згідно з</w:t>
      </w:r>
      <w:r w:rsidR="00AF3125" w:rsidRPr="00C57B4E">
        <w:rPr>
          <w:color w:val="auto"/>
          <w:sz w:val="28"/>
          <w:szCs w:val="28"/>
          <w:lang w:val="uk-UA"/>
        </w:rPr>
        <w:t xml:space="preserve"> </w:t>
      </w:r>
      <w:r w:rsidR="00964D6B" w:rsidRPr="00C57B4E">
        <w:rPr>
          <w:color w:val="auto"/>
          <w:sz w:val="28"/>
          <w:szCs w:val="28"/>
          <w:lang w:val="uk-UA"/>
        </w:rPr>
        <w:t>Н</w:t>
      </w:r>
      <w:r w:rsidR="00AF3125" w:rsidRPr="00C57B4E">
        <w:rPr>
          <w:color w:val="auto"/>
          <w:sz w:val="28"/>
          <w:szCs w:val="28"/>
          <w:lang w:val="uk-UA"/>
        </w:rPr>
        <w:t xml:space="preserve">П(С)БО 31, то нараховані фінансові витрати </w:t>
      </w:r>
      <w:r w:rsidR="00964D6B" w:rsidRPr="00C57B4E">
        <w:rPr>
          <w:color w:val="auto"/>
          <w:sz w:val="28"/>
          <w:szCs w:val="28"/>
          <w:lang w:val="uk-UA"/>
        </w:rPr>
        <w:t xml:space="preserve">у звітному періоді </w:t>
      </w:r>
      <w:r w:rsidR="00AF3125" w:rsidRPr="00C57B4E">
        <w:rPr>
          <w:color w:val="auto"/>
          <w:sz w:val="28"/>
          <w:szCs w:val="28"/>
          <w:lang w:val="uk-UA"/>
        </w:rPr>
        <w:t xml:space="preserve">не будуть включені до складу </w:t>
      </w:r>
      <w:r w:rsidR="00964D6B" w:rsidRPr="00C57B4E">
        <w:rPr>
          <w:color w:val="auto"/>
          <w:sz w:val="28"/>
          <w:szCs w:val="28"/>
          <w:lang w:val="uk-UA"/>
        </w:rPr>
        <w:t xml:space="preserve">капітальних витрат, а відносяться до витрат </w:t>
      </w:r>
      <w:r w:rsidR="00AF3125" w:rsidRPr="00C57B4E">
        <w:rPr>
          <w:color w:val="auto"/>
          <w:sz w:val="28"/>
          <w:szCs w:val="28"/>
          <w:lang w:val="uk-UA"/>
        </w:rPr>
        <w:t>звітного періоду.</w:t>
      </w:r>
    </w:p>
    <w:p w:rsidR="00AF3125" w:rsidRPr="00C57B4E" w:rsidRDefault="00AF3125" w:rsidP="00AF3125">
      <w:pPr>
        <w:pStyle w:val="af7"/>
        <w:spacing w:line="360" w:lineRule="auto"/>
        <w:ind w:firstLine="720"/>
        <w:rPr>
          <w:color w:val="auto"/>
          <w:sz w:val="28"/>
          <w:szCs w:val="28"/>
          <w:lang w:val="uk-UA"/>
        </w:rPr>
      </w:pPr>
      <w:r w:rsidRPr="00C57B4E">
        <w:rPr>
          <w:color w:val="auto"/>
          <w:sz w:val="28"/>
          <w:szCs w:val="28"/>
          <w:lang w:val="uk-UA"/>
        </w:rPr>
        <w:t>Для цілей капіталізації фінансових витрат дуже важливим є момент початку і закінчення капіталізації, а також ситуації, коли капіталізація призупиняється. Так, для початку капіталізації фін</w:t>
      </w:r>
      <w:proofErr w:type="spellStart"/>
      <w:r w:rsidRPr="00C57B4E">
        <w:rPr>
          <w:color w:val="auto"/>
          <w:sz w:val="28"/>
          <w:szCs w:val="28"/>
        </w:rPr>
        <w:t>ансових</w:t>
      </w:r>
      <w:proofErr w:type="spellEnd"/>
      <w:r w:rsidRPr="00C57B4E">
        <w:rPr>
          <w:color w:val="auto"/>
          <w:sz w:val="28"/>
          <w:szCs w:val="28"/>
        </w:rPr>
        <w:t xml:space="preserve"> </w:t>
      </w:r>
      <w:r w:rsidRPr="00C57B4E">
        <w:rPr>
          <w:color w:val="auto"/>
          <w:sz w:val="28"/>
          <w:szCs w:val="28"/>
          <w:lang w:val="uk-UA"/>
        </w:rPr>
        <w:t xml:space="preserve">витрат </w:t>
      </w:r>
      <w:r w:rsidRPr="00C57B4E">
        <w:rPr>
          <w:iCs/>
          <w:color w:val="auto"/>
          <w:sz w:val="28"/>
          <w:szCs w:val="28"/>
          <w:lang w:val="uk-UA"/>
        </w:rPr>
        <w:t>п</w:t>
      </w:r>
      <w:r w:rsidRPr="00C57B4E">
        <w:rPr>
          <w:color w:val="auto"/>
          <w:sz w:val="28"/>
          <w:szCs w:val="28"/>
          <w:lang w:val="uk-UA"/>
        </w:rPr>
        <w:t xml:space="preserve">. </w:t>
      </w:r>
      <w:r w:rsidRPr="00C57B4E">
        <w:rPr>
          <w:iCs/>
          <w:color w:val="auto"/>
          <w:sz w:val="28"/>
          <w:szCs w:val="28"/>
          <w:lang w:val="uk-UA"/>
        </w:rPr>
        <w:t xml:space="preserve">10 </w:t>
      </w:r>
      <w:r w:rsidR="00964D6B" w:rsidRPr="00C57B4E">
        <w:rPr>
          <w:iCs/>
          <w:color w:val="auto"/>
          <w:sz w:val="28"/>
          <w:szCs w:val="28"/>
          <w:lang w:val="uk-UA"/>
        </w:rPr>
        <w:t>Н</w:t>
      </w:r>
      <w:r w:rsidRPr="00C57B4E">
        <w:rPr>
          <w:iCs/>
          <w:color w:val="auto"/>
          <w:sz w:val="28"/>
          <w:szCs w:val="28"/>
          <w:lang w:val="uk-UA"/>
        </w:rPr>
        <w:t>П(С)БО 31</w:t>
      </w:r>
      <w:r w:rsidRPr="00C57B4E">
        <w:rPr>
          <w:i/>
          <w:iCs/>
          <w:color w:val="auto"/>
          <w:sz w:val="28"/>
          <w:szCs w:val="28"/>
          <w:lang w:val="uk-UA"/>
        </w:rPr>
        <w:t xml:space="preserve"> </w:t>
      </w:r>
      <w:r w:rsidRPr="00C57B4E">
        <w:rPr>
          <w:color w:val="auto"/>
          <w:sz w:val="28"/>
          <w:szCs w:val="28"/>
          <w:lang w:val="uk-UA"/>
        </w:rPr>
        <w:t>вимагає дотримання таких умов:</w:t>
      </w:r>
    </w:p>
    <w:p w:rsidR="00AF3125" w:rsidRPr="00C57B4E" w:rsidRDefault="000F0611" w:rsidP="000F0611">
      <w:pPr>
        <w:pStyle w:val="af7"/>
        <w:numPr>
          <w:ilvl w:val="0"/>
          <w:numId w:val="26"/>
        </w:numPr>
        <w:spacing w:line="360" w:lineRule="auto"/>
        <w:rPr>
          <w:color w:val="auto"/>
          <w:sz w:val="28"/>
          <w:szCs w:val="28"/>
          <w:lang w:val="uk-UA"/>
        </w:rPr>
      </w:pPr>
      <w:r w:rsidRPr="00C57B4E">
        <w:rPr>
          <w:color w:val="auto"/>
          <w:sz w:val="28"/>
          <w:szCs w:val="28"/>
          <w:lang w:val="uk-UA"/>
        </w:rPr>
        <w:t>«</w:t>
      </w:r>
      <w:r w:rsidR="00AF3125" w:rsidRPr="00C57B4E">
        <w:rPr>
          <w:color w:val="auto"/>
          <w:sz w:val="28"/>
          <w:szCs w:val="28"/>
          <w:lang w:val="uk-UA"/>
        </w:rPr>
        <w:t>визнано</w:t>
      </w:r>
      <w:r w:rsidR="00AF3125" w:rsidRPr="00C57B4E">
        <w:rPr>
          <w:color w:val="auto"/>
          <w:sz w:val="28"/>
          <w:szCs w:val="28"/>
        </w:rPr>
        <w:t xml:space="preserve"> </w:t>
      </w:r>
      <w:r w:rsidR="00AF3125" w:rsidRPr="00C57B4E">
        <w:rPr>
          <w:bCs/>
          <w:color w:val="auto"/>
          <w:sz w:val="28"/>
          <w:szCs w:val="28"/>
          <w:lang w:val="uk-UA"/>
        </w:rPr>
        <w:t xml:space="preserve">витрати, </w:t>
      </w:r>
      <w:r w:rsidR="00AF3125" w:rsidRPr="00C57B4E">
        <w:rPr>
          <w:color w:val="auto"/>
          <w:sz w:val="28"/>
          <w:szCs w:val="28"/>
          <w:lang w:val="uk-UA"/>
        </w:rPr>
        <w:t>пов’язані зі створенням кваліфікаційного активу</w:t>
      </w:r>
      <w:r w:rsidRPr="00C57B4E">
        <w:rPr>
          <w:color w:val="auto"/>
          <w:sz w:val="28"/>
          <w:szCs w:val="28"/>
          <w:lang w:val="uk-UA"/>
        </w:rPr>
        <w:t xml:space="preserve">» </w:t>
      </w:r>
      <w:r w:rsidRPr="00C57B4E">
        <w:rPr>
          <w:color w:val="auto"/>
          <w:sz w:val="28"/>
          <w:szCs w:val="28"/>
        </w:rPr>
        <w:t>[</w:t>
      </w:r>
      <w:r w:rsidR="00B16C63">
        <w:rPr>
          <w:color w:val="auto"/>
          <w:sz w:val="28"/>
          <w:szCs w:val="28"/>
          <w:lang w:val="uk-UA"/>
        </w:rPr>
        <w:t>68</w:t>
      </w:r>
      <w:r w:rsidRPr="00C57B4E">
        <w:rPr>
          <w:color w:val="auto"/>
          <w:sz w:val="28"/>
          <w:szCs w:val="28"/>
        </w:rPr>
        <w:t>]</w:t>
      </w:r>
      <w:r w:rsidR="00AF3125" w:rsidRPr="00C57B4E">
        <w:rPr>
          <w:color w:val="auto"/>
          <w:sz w:val="28"/>
          <w:szCs w:val="28"/>
          <w:lang w:val="uk-UA"/>
        </w:rPr>
        <w:t>;</w:t>
      </w:r>
    </w:p>
    <w:p w:rsidR="00AF3125" w:rsidRPr="00C57B4E" w:rsidRDefault="000F0611" w:rsidP="000F0611">
      <w:pPr>
        <w:pStyle w:val="af7"/>
        <w:numPr>
          <w:ilvl w:val="0"/>
          <w:numId w:val="26"/>
        </w:numPr>
        <w:spacing w:line="360" w:lineRule="auto"/>
        <w:rPr>
          <w:color w:val="auto"/>
          <w:sz w:val="28"/>
          <w:szCs w:val="28"/>
          <w:lang w:val="uk-UA"/>
        </w:rPr>
      </w:pPr>
      <w:r w:rsidRPr="00C57B4E">
        <w:rPr>
          <w:color w:val="auto"/>
          <w:sz w:val="28"/>
          <w:szCs w:val="28"/>
          <w:lang w:val="uk-UA"/>
        </w:rPr>
        <w:t>«</w:t>
      </w:r>
      <w:proofErr w:type="spellStart"/>
      <w:r w:rsidR="00AF3125" w:rsidRPr="00C57B4E">
        <w:rPr>
          <w:color w:val="auto"/>
          <w:sz w:val="28"/>
          <w:szCs w:val="28"/>
        </w:rPr>
        <w:t>визнано</w:t>
      </w:r>
      <w:proofErr w:type="spellEnd"/>
      <w:r w:rsidR="00AF3125" w:rsidRPr="00C57B4E">
        <w:rPr>
          <w:color w:val="auto"/>
          <w:sz w:val="28"/>
          <w:szCs w:val="28"/>
          <w:lang w:val="uk-UA"/>
        </w:rPr>
        <w:t xml:space="preserve"> </w:t>
      </w:r>
      <w:r w:rsidR="00AF3125" w:rsidRPr="00C57B4E">
        <w:rPr>
          <w:bCs/>
          <w:color w:val="auto"/>
          <w:sz w:val="28"/>
          <w:szCs w:val="28"/>
          <w:lang w:val="uk-UA"/>
        </w:rPr>
        <w:t xml:space="preserve">фінансові витрати, </w:t>
      </w:r>
      <w:r w:rsidR="00AF3125" w:rsidRPr="00C57B4E">
        <w:rPr>
          <w:color w:val="auto"/>
          <w:sz w:val="28"/>
          <w:szCs w:val="28"/>
          <w:lang w:val="uk-UA"/>
        </w:rPr>
        <w:t>пов’язані зі створенням кваліфікаційного активу</w:t>
      </w:r>
      <w:r w:rsidRPr="00C57B4E">
        <w:rPr>
          <w:color w:val="auto"/>
          <w:sz w:val="28"/>
          <w:szCs w:val="28"/>
          <w:lang w:val="uk-UA"/>
        </w:rPr>
        <w:t xml:space="preserve">» </w:t>
      </w:r>
      <w:r w:rsidRPr="00C57B4E">
        <w:rPr>
          <w:color w:val="auto"/>
          <w:sz w:val="28"/>
          <w:szCs w:val="28"/>
        </w:rPr>
        <w:t>[</w:t>
      </w:r>
      <w:r w:rsidR="00B16C63">
        <w:rPr>
          <w:color w:val="auto"/>
          <w:sz w:val="28"/>
          <w:szCs w:val="28"/>
          <w:lang w:val="uk-UA"/>
        </w:rPr>
        <w:t>68</w:t>
      </w:r>
      <w:r w:rsidRPr="00C57B4E">
        <w:rPr>
          <w:color w:val="auto"/>
          <w:sz w:val="28"/>
          <w:szCs w:val="28"/>
        </w:rPr>
        <w:t>]</w:t>
      </w:r>
      <w:r w:rsidR="00AF3125" w:rsidRPr="00C57B4E">
        <w:rPr>
          <w:color w:val="auto"/>
          <w:sz w:val="28"/>
          <w:szCs w:val="28"/>
          <w:lang w:val="uk-UA"/>
        </w:rPr>
        <w:t>;</w:t>
      </w:r>
    </w:p>
    <w:p w:rsidR="00AF3125" w:rsidRPr="00C57B4E" w:rsidRDefault="000F0611" w:rsidP="000F0611">
      <w:pPr>
        <w:pStyle w:val="af7"/>
        <w:numPr>
          <w:ilvl w:val="0"/>
          <w:numId w:val="26"/>
        </w:numPr>
        <w:spacing w:line="360" w:lineRule="auto"/>
        <w:rPr>
          <w:color w:val="auto"/>
          <w:sz w:val="28"/>
          <w:szCs w:val="28"/>
          <w:lang w:val="uk-UA"/>
        </w:rPr>
      </w:pPr>
      <w:r w:rsidRPr="00C57B4E">
        <w:rPr>
          <w:color w:val="auto"/>
          <w:sz w:val="28"/>
          <w:szCs w:val="28"/>
          <w:lang w:val="uk-UA"/>
        </w:rPr>
        <w:t>«</w:t>
      </w:r>
      <w:r w:rsidR="00AF3125" w:rsidRPr="00C57B4E">
        <w:rPr>
          <w:color w:val="auto"/>
          <w:sz w:val="28"/>
          <w:szCs w:val="28"/>
          <w:lang w:val="uk-UA"/>
        </w:rPr>
        <w:t>виконано роботи зі створення кваліфікаційного активу, включаючи технічні та адміністративні заходи, що виконуються до початку створення такого активу</w:t>
      </w:r>
      <w:r w:rsidRPr="00C57B4E">
        <w:rPr>
          <w:color w:val="auto"/>
          <w:sz w:val="28"/>
          <w:szCs w:val="28"/>
          <w:lang w:val="uk-UA"/>
        </w:rPr>
        <w:t>»</w:t>
      </w:r>
      <w:r w:rsidR="00AF3125" w:rsidRPr="00C57B4E">
        <w:rPr>
          <w:color w:val="auto"/>
          <w:sz w:val="28"/>
          <w:szCs w:val="28"/>
        </w:rPr>
        <w:t xml:space="preserve"> [</w:t>
      </w:r>
      <w:r w:rsidR="00B16C63">
        <w:rPr>
          <w:color w:val="auto"/>
          <w:sz w:val="28"/>
          <w:szCs w:val="28"/>
          <w:lang w:val="uk-UA"/>
        </w:rPr>
        <w:t>68</w:t>
      </w:r>
      <w:r w:rsidR="00AF3125" w:rsidRPr="00C57B4E">
        <w:rPr>
          <w:color w:val="auto"/>
          <w:sz w:val="28"/>
          <w:szCs w:val="28"/>
        </w:rPr>
        <w:t>]</w:t>
      </w:r>
      <w:r w:rsidR="00AF3125" w:rsidRPr="00C57B4E">
        <w:rPr>
          <w:color w:val="auto"/>
          <w:sz w:val="28"/>
          <w:szCs w:val="28"/>
          <w:lang w:val="uk-UA"/>
        </w:rPr>
        <w:t>.</w:t>
      </w:r>
    </w:p>
    <w:p w:rsidR="00AF3125" w:rsidRPr="00C57B4E" w:rsidRDefault="00AF3125" w:rsidP="00AF3125">
      <w:pPr>
        <w:pStyle w:val="af7"/>
        <w:spacing w:line="360" w:lineRule="auto"/>
        <w:ind w:firstLine="720"/>
        <w:rPr>
          <w:color w:val="auto"/>
          <w:sz w:val="28"/>
          <w:szCs w:val="28"/>
          <w:lang w:val="uk-UA"/>
        </w:rPr>
      </w:pPr>
      <w:r w:rsidRPr="00C57B4E">
        <w:rPr>
          <w:bCs/>
          <w:color w:val="auto"/>
          <w:sz w:val="28"/>
          <w:szCs w:val="28"/>
          <w:lang w:val="uk-UA"/>
        </w:rPr>
        <w:lastRenderedPageBreak/>
        <w:t>На наш погляд,</w:t>
      </w:r>
      <w:r w:rsidRPr="00C57B4E">
        <w:rPr>
          <w:b/>
          <w:bCs/>
          <w:color w:val="auto"/>
          <w:sz w:val="28"/>
          <w:szCs w:val="28"/>
          <w:lang w:val="uk-UA"/>
        </w:rPr>
        <w:t xml:space="preserve"> </w:t>
      </w:r>
      <w:r w:rsidRPr="00C57B4E">
        <w:rPr>
          <w:color w:val="auto"/>
          <w:sz w:val="28"/>
          <w:szCs w:val="28"/>
          <w:lang w:val="uk-UA"/>
        </w:rPr>
        <w:t xml:space="preserve">для початку капіталізації необхідне дотримання всіх трьох умов. Наприклад, підприємство узяло в банку кредит на будівництво нерухомості в лютому. Протягом лютого та березня (місяці першого кварталу) підприємство сплачує відсотки за користування кредитом. Будівництво нерухомості розпочато у квітні (другий квартал). У цьому випадку відсотки, нараховані за лютий та березень, буде визнано витратами звітного періоду (включено до складу фінансових витрат) і не буде </w:t>
      </w:r>
      <w:proofErr w:type="spellStart"/>
      <w:r w:rsidRPr="00C57B4E">
        <w:rPr>
          <w:color w:val="auto"/>
          <w:sz w:val="28"/>
          <w:szCs w:val="28"/>
          <w:lang w:val="uk-UA"/>
        </w:rPr>
        <w:t>капіталізовано</w:t>
      </w:r>
      <w:proofErr w:type="spellEnd"/>
      <w:r w:rsidRPr="00C57B4E">
        <w:rPr>
          <w:color w:val="auto"/>
          <w:sz w:val="28"/>
          <w:szCs w:val="28"/>
          <w:lang w:val="uk-UA"/>
        </w:rPr>
        <w:t>. І лише починаючи з квітня (другий квартал) підприємство може капіталізувати фінансові витрати.</w:t>
      </w:r>
    </w:p>
    <w:p w:rsidR="00AF3125" w:rsidRPr="00C57B4E" w:rsidRDefault="00AF3125" w:rsidP="00AF3125">
      <w:pPr>
        <w:pStyle w:val="af7"/>
        <w:spacing w:line="360" w:lineRule="auto"/>
        <w:ind w:firstLine="720"/>
        <w:rPr>
          <w:color w:val="auto"/>
          <w:sz w:val="28"/>
          <w:szCs w:val="28"/>
          <w:lang w:val="uk-UA"/>
        </w:rPr>
      </w:pPr>
      <w:r w:rsidRPr="00C57B4E">
        <w:rPr>
          <w:color w:val="auto"/>
          <w:sz w:val="28"/>
          <w:szCs w:val="28"/>
          <w:lang w:val="uk-UA"/>
        </w:rPr>
        <w:t xml:space="preserve">Недоліком даного методу є те, що капіталізація фінансових витрат </w:t>
      </w:r>
      <w:r w:rsidRPr="00C57B4E">
        <w:rPr>
          <w:bCs/>
          <w:color w:val="auto"/>
          <w:sz w:val="28"/>
          <w:szCs w:val="28"/>
          <w:lang w:val="uk-UA"/>
        </w:rPr>
        <w:t>припиняється,</w:t>
      </w:r>
      <w:r w:rsidRPr="00C57B4E">
        <w:rPr>
          <w:b/>
          <w:bCs/>
          <w:color w:val="auto"/>
          <w:sz w:val="28"/>
          <w:szCs w:val="28"/>
          <w:lang w:val="uk-UA"/>
        </w:rPr>
        <w:t xml:space="preserve"> </w:t>
      </w:r>
      <w:r w:rsidRPr="00C57B4E">
        <w:rPr>
          <w:color w:val="auto"/>
          <w:sz w:val="28"/>
          <w:szCs w:val="28"/>
          <w:lang w:val="uk-UA"/>
        </w:rPr>
        <w:t xml:space="preserve">якщо створення кваліфікаційного активу завершено </w:t>
      </w:r>
      <w:r w:rsidRPr="00C57B4E">
        <w:rPr>
          <w:iCs/>
          <w:color w:val="auto"/>
          <w:sz w:val="28"/>
          <w:szCs w:val="28"/>
          <w:lang w:val="uk-UA"/>
        </w:rPr>
        <w:t xml:space="preserve">(п. 13 </w:t>
      </w:r>
      <w:r w:rsidR="000F0611" w:rsidRPr="00C57B4E">
        <w:rPr>
          <w:iCs/>
          <w:color w:val="auto"/>
          <w:sz w:val="28"/>
          <w:szCs w:val="28"/>
          <w:lang w:val="uk-UA"/>
        </w:rPr>
        <w:t>Н</w:t>
      </w:r>
      <w:r w:rsidRPr="00C57B4E">
        <w:rPr>
          <w:iCs/>
          <w:color w:val="auto"/>
          <w:sz w:val="28"/>
          <w:szCs w:val="28"/>
          <w:lang w:val="uk-UA"/>
        </w:rPr>
        <w:t xml:space="preserve">П(С)БО 31). </w:t>
      </w:r>
      <w:r w:rsidRPr="00C57B4E">
        <w:rPr>
          <w:color w:val="auto"/>
          <w:sz w:val="28"/>
          <w:szCs w:val="28"/>
          <w:lang w:val="uk-UA"/>
        </w:rPr>
        <w:t xml:space="preserve">Скажімо, кредит на будівництво виробничого цеху взято строком на п’ять років, а будівництво тривало два роки. Тоді капіталізувати можна лише відсотки, які було </w:t>
      </w:r>
      <w:proofErr w:type="spellStart"/>
      <w:r w:rsidRPr="00C57B4E">
        <w:rPr>
          <w:color w:val="auto"/>
          <w:sz w:val="28"/>
          <w:szCs w:val="28"/>
          <w:lang w:val="uk-UA"/>
        </w:rPr>
        <w:t>нараховано</w:t>
      </w:r>
      <w:proofErr w:type="spellEnd"/>
      <w:r w:rsidRPr="00C57B4E">
        <w:rPr>
          <w:color w:val="auto"/>
          <w:sz w:val="28"/>
          <w:szCs w:val="28"/>
          <w:lang w:val="uk-UA"/>
        </w:rPr>
        <w:t xml:space="preserve"> в період будівництва </w:t>
      </w:r>
      <w:r w:rsidR="000F0611" w:rsidRPr="00C57B4E">
        <w:rPr>
          <w:color w:val="auto"/>
          <w:sz w:val="28"/>
          <w:szCs w:val="28"/>
          <w:lang w:val="uk-UA"/>
        </w:rPr>
        <w:t>–</w:t>
      </w:r>
      <w:r w:rsidRPr="00C57B4E">
        <w:rPr>
          <w:color w:val="auto"/>
          <w:sz w:val="28"/>
          <w:szCs w:val="28"/>
          <w:lang w:val="uk-UA"/>
        </w:rPr>
        <w:t xml:space="preserve"> перші два роки. Решту відсотків буде визнано фінансовими витратами у звітному періоді їх понесення.</w:t>
      </w:r>
    </w:p>
    <w:p w:rsidR="00AF3125" w:rsidRPr="00C57B4E" w:rsidRDefault="000F0611" w:rsidP="00AF3125">
      <w:pPr>
        <w:pStyle w:val="af7"/>
        <w:spacing w:line="360" w:lineRule="auto"/>
        <w:ind w:firstLine="720"/>
        <w:rPr>
          <w:color w:val="auto"/>
          <w:sz w:val="28"/>
          <w:szCs w:val="28"/>
          <w:lang w:val="uk-UA"/>
        </w:rPr>
      </w:pPr>
      <w:r w:rsidRPr="00C57B4E">
        <w:rPr>
          <w:iCs/>
          <w:color w:val="auto"/>
          <w:sz w:val="28"/>
          <w:szCs w:val="28"/>
          <w:lang w:val="uk-UA"/>
        </w:rPr>
        <w:t>Згідно з п. 14 НП(С)БО 31: «я</w:t>
      </w:r>
      <w:r w:rsidR="00AF3125" w:rsidRPr="00C57B4E">
        <w:rPr>
          <w:color w:val="auto"/>
          <w:sz w:val="28"/>
          <w:szCs w:val="28"/>
          <w:lang w:val="uk-UA"/>
        </w:rPr>
        <w:t>кщо створення кваліфікаційного активу здійснюється частинами, кожна з яких може окремо використовуватися за цільовим призначенням до завершення створення інших частин, капіталізація фінансових витрат стосовно частин, що можуть використовуватися, припиняється в періоді, наступному за періодом, в якому всі роботи зі створення таких частин кв</w:t>
      </w:r>
      <w:r w:rsidRPr="00C57B4E">
        <w:rPr>
          <w:color w:val="auto"/>
          <w:sz w:val="28"/>
          <w:szCs w:val="28"/>
          <w:lang w:val="uk-UA"/>
        </w:rPr>
        <w:t xml:space="preserve">аліфікаційного активу завершено» </w:t>
      </w:r>
      <w:r w:rsidRPr="00C57B4E">
        <w:rPr>
          <w:color w:val="auto"/>
          <w:sz w:val="28"/>
          <w:szCs w:val="28"/>
        </w:rPr>
        <w:t>[</w:t>
      </w:r>
      <w:r w:rsidR="00B16C63">
        <w:rPr>
          <w:color w:val="auto"/>
          <w:sz w:val="28"/>
          <w:szCs w:val="28"/>
          <w:lang w:val="uk-UA"/>
        </w:rPr>
        <w:t>68</w:t>
      </w:r>
      <w:r w:rsidRPr="00C57B4E">
        <w:rPr>
          <w:color w:val="auto"/>
          <w:sz w:val="28"/>
          <w:szCs w:val="28"/>
        </w:rPr>
        <w:t>]</w:t>
      </w:r>
      <w:r w:rsidR="00AF3125" w:rsidRPr="00C57B4E">
        <w:rPr>
          <w:iCs/>
          <w:color w:val="auto"/>
          <w:sz w:val="28"/>
          <w:szCs w:val="28"/>
          <w:lang w:val="uk-UA"/>
        </w:rPr>
        <w:t xml:space="preserve">. </w:t>
      </w:r>
      <w:r w:rsidR="00AF3125" w:rsidRPr="00C57B4E">
        <w:rPr>
          <w:color w:val="auto"/>
          <w:sz w:val="28"/>
          <w:szCs w:val="28"/>
          <w:lang w:val="uk-UA"/>
        </w:rPr>
        <w:t>Прикладом може бути закінчення будівництва однієї будівлі з комплексу або одного під’їзду (корпусу), якщо вони можуть використовуватися незалежно від інших.</w:t>
      </w:r>
    </w:p>
    <w:p w:rsidR="00AF3125" w:rsidRPr="00C57B4E" w:rsidRDefault="00AF3125" w:rsidP="00AF3125">
      <w:pPr>
        <w:pStyle w:val="af7"/>
        <w:spacing w:line="360" w:lineRule="auto"/>
        <w:ind w:firstLine="720"/>
        <w:rPr>
          <w:color w:val="auto"/>
          <w:sz w:val="28"/>
          <w:szCs w:val="28"/>
          <w:lang w:val="uk-UA"/>
        </w:rPr>
      </w:pPr>
      <w:r w:rsidRPr="00C57B4E">
        <w:rPr>
          <w:color w:val="auto"/>
          <w:sz w:val="28"/>
          <w:szCs w:val="28"/>
          <w:lang w:val="uk-UA"/>
        </w:rPr>
        <w:t xml:space="preserve">Відображення відсотків за користування кредитом упродовж будівництва (припустимо, що фактично це відбувалося протягом 9 місяців) записується за дебетом рахунку 95 «Фінансові витрати» і кредитом субрахунку 684 «Розрахунки за нарахованими відсотками» та </w:t>
      </w:r>
      <w:r w:rsidR="00D12C76" w:rsidRPr="00C57B4E">
        <w:rPr>
          <w:color w:val="auto"/>
          <w:sz w:val="28"/>
          <w:szCs w:val="28"/>
          <w:lang w:val="uk-UA"/>
        </w:rPr>
        <w:t>водночас</w:t>
      </w:r>
      <w:r w:rsidRPr="00C57B4E">
        <w:rPr>
          <w:color w:val="auto"/>
          <w:sz w:val="28"/>
          <w:szCs w:val="28"/>
          <w:lang w:val="uk-UA"/>
        </w:rPr>
        <w:t xml:space="preserve"> за дебетом субрахунку 151 «Капітальне будівництво» і кредитом рахунку 95. </w:t>
      </w:r>
      <w:r w:rsidR="00D12C76" w:rsidRPr="00C57B4E">
        <w:rPr>
          <w:color w:val="auto"/>
          <w:sz w:val="28"/>
          <w:szCs w:val="28"/>
          <w:lang w:val="uk-UA"/>
        </w:rPr>
        <w:lastRenderedPageBreak/>
        <w:t xml:space="preserve">Фінансові відсотки за користування цим кредитом можуть відображатись на субрахунку 151 до його погашення, але не пізніше </w:t>
      </w:r>
      <w:r w:rsidRPr="00C57B4E">
        <w:rPr>
          <w:color w:val="auto"/>
          <w:sz w:val="28"/>
          <w:szCs w:val="28"/>
          <w:lang w:val="uk-UA"/>
        </w:rPr>
        <w:t xml:space="preserve">введення в експлуатацію збудованого </w:t>
      </w:r>
      <w:r w:rsidR="00D12C76" w:rsidRPr="00C57B4E">
        <w:rPr>
          <w:color w:val="auto"/>
          <w:sz w:val="28"/>
          <w:szCs w:val="28"/>
          <w:lang w:val="uk-UA"/>
        </w:rPr>
        <w:t>об’єкта</w:t>
      </w:r>
      <w:r w:rsidRPr="00C57B4E">
        <w:rPr>
          <w:color w:val="auto"/>
          <w:sz w:val="28"/>
          <w:szCs w:val="28"/>
          <w:lang w:val="uk-UA"/>
        </w:rPr>
        <w:t xml:space="preserve">. </w:t>
      </w:r>
    </w:p>
    <w:p w:rsidR="00AF3125" w:rsidRPr="00C57B4E" w:rsidRDefault="006D4E8B" w:rsidP="00AF3125">
      <w:pPr>
        <w:pStyle w:val="af7"/>
        <w:spacing w:line="360" w:lineRule="auto"/>
        <w:ind w:firstLine="720"/>
        <w:rPr>
          <w:color w:val="auto"/>
          <w:sz w:val="28"/>
          <w:szCs w:val="28"/>
          <w:lang w:val="uk-UA"/>
        </w:rPr>
      </w:pPr>
      <w:r w:rsidRPr="00C57B4E">
        <w:rPr>
          <w:color w:val="auto"/>
          <w:sz w:val="28"/>
          <w:szCs w:val="28"/>
          <w:lang w:val="uk-UA"/>
        </w:rPr>
        <w:t xml:space="preserve">Зазначимо, що ПМК 12 </w:t>
      </w:r>
      <w:r w:rsidR="00AF3125" w:rsidRPr="00C57B4E">
        <w:rPr>
          <w:color w:val="auto"/>
          <w:sz w:val="28"/>
          <w:szCs w:val="28"/>
          <w:lang w:val="uk-UA"/>
        </w:rPr>
        <w:t>ТОВ «</w:t>
      </w:r>
      <w:proofErr w:type="spellStart"/>
      <w:r w:rsidRPr="00C57B4E">
        <w:rPr>
          <w:color w:val="auto"/>
          <w:sz w:val="28"/>
          <w:szCs w:val="28"/>
          <w:lang w:val="uk-UA"/>
        </w:rPr>
        <w:t>Тернопільбуд</w:t>
      </w:r>
      <w:proofErr w:type="spellEnd"/>
      <w:r w:rsidR="00AF3125" w:rsidRPr="00C57B4E">
        <w:rPr>
          <w:color w:val="auto"/>
          <w:sz w:val="28"/>
          <w:szCs w:val="28"/>
          <w:lang w:val="uk-UA"/>
        </w:rPr>
        <w:t>» не має позик банку на придбання та створення необоротних активів</w:t>
      </w:r>
      <w:r w:rsidRPr="00C57B4E">
        <w:rPr>
          <w:color w:val="auto"/>
          <w:sz w:val="28"/>
          <w:szCs w:val="28"/>
          <w:lang w:val="uk-UA"/>
        </w:rPr>
        <w:t xml:space="preserve"> (Додаток 7)</w:t>
      </w:r>
      <w:r w:rsidR="00AF3125" w:rsidRPr="00C57B4E">
        <w:rPr>
          <w:color w:val="auto"/>
          <w:sz w:val="28"/>
          <w:szCs w:val="28"/>
          <w:lang w:val="uk-UA"/>
        </w:rPr>
        <w:t>. Однак пропонуємо даному підприємству зробити доповнення до облікової політики, і внести зміни, що стосуються капіталізації фінансових витрат. Таким чином, буде можливість перенести на первісну вартість необоротних активів проценти за кредит.</w:t>
      </w:r>
    </w:p>
    <w:p w:rsidR="00AF3125" w:rsidRPr="00C57B4E" w:rsidRDefault="00AF3125" w:rsidP="00AF3125">
      <w:pPr>
        <w:pStyle w:val="af0"/>
        <w:widowControl w:val="0"/>
        <w:spacing w:after="0"/>
        <w:ind w:left="0" w:firstLine="720"/>
        <w:rPr>
          <w:rFonts w:ascii="Times New Roman" w:hAnsi="Times New Roman" w:cs="Times New Roman"/>
          <w:sz w:val="28"/>
          <w:szCs w:val="28"/>
        </w:rPr>
      </w:pPr>
      <w:r w:rsidRPr="00C57B4E">
        <w:rPr>
          <w:rFonts w:ascii="Times New Roman" w:hAnsi="Times New Roman" w:cs="Times New Roman"/>
          <w:sz w:val="28"/>
          <w:szCs w:val="28"/>
        </w:rPr>
        <w:t xml:space="preserve">Як бачимо, в методиці обліку придбання та створення основних засобів, інших необоротних матеріальних активів </w:t>
      </w:r>
      <w:r w:rsidR="006D4E8B" w:rsidRPr="00C57B4E">
        <w:rPr>
          <w:rFonts w:ascii="Times New Roman" w:hAnsi="Times New Roman" w:cs="Times New Roman"/>
          <w:sz w:val="28"/>
          <w:szCs w:val="28"/>
        </w:rPr>
        <w:t>є важливі моменти</w:t>
      </w:r>
      <w:r w:rsidRPr="00C57B4E">
        <w:rPr>
          <w:rFonts w:ascii="Times New Roman" w:hAnsi="Times New Roman" w:cs="Times New Roman"/>
          <w:sz w:val="28"/>
          <w:szCs w:val="28"/>
        </w:rPr>
        <w:t xml:space="preserve">, які необхідно враховуючи </w:t>
      </w:r>
      <w:r w:rsidR="006D4E8B" w:rsidRPr="00C57B4E">
        <w:rPr>
          <w:rFonts w:ascii="Times New Roman" w:hAnsi="Times New Roman" w:cs="Times New Roman"/>
          <w:sz w:val="28"/>
          <w:szCs w:val="28"/>
        </w:rPr>
        <w:t>відповідно до</w:t>
      </w:r>
      <w:r w:rsidRPr="00C57B4E">
        <w:rPr>
          <w:rFonts w:ascii="Times New Roman" w:hAnsi="Times New Roman" w:cs="Times New Roman"/>
          <w:sz w:val="28"/>
          <w:szCs w:val="28"/>
        </w:rPr>
        <w:t xml:space="preserve"> </w:t>
      </w:r>
      <w:r w:rsidR="006D4E8B" w:rsidRPr="00C57B4E">
        <w:rPr>
          <w:rFonts w:ascii="Times New Roman" w:hAnsi="Times New Roman" w:cs="Times New Roman"/>
          <w:sz w:val="28"/>
          <w:szCs w:val="28"/>
        </w:rPr>
        <w:t>Н</w:t>
      </w:r>
      <w:r w:rsidRPr="00C57B4E">
        <w:rPr>
          <w:rFonts w:ascii="Times New Roman" w:hAnsi="Times New Roman" w:cs="Times New Roman"/>
          <w:sz w:val="28"/>
          <w:szCs w:val="28"/>
        </w:rPr>
        <w:t xml:space="preserve">П(С)БО 31. Крім цього, відступити від цього базового підходу до обліку фінансових витрат, обравши альтернативний, дає </w:t>
      </w:r>
      <w:r w:rsidRPr="00C57B4E">
        <w:rPr>
          <w:rFonts w:ascii="Times New Roman" w:hAnsi="Times New Roman" w:cs="Times New Roman"/>
          <w:bCs/>
          <w:sz w:val="28"/>
          <w:szCs w:val="28"/>
        </w:rPr>
        <w:t>можливість</w:t>
      </w:r>
      <w:r w:rsidRPr="00C57B4E">
        <w:rPr>
          <w:rFonts w:ascii="Times New Roman" w:hAnsi="Times New Roman" w:cs="Times New Roman"/>
          <w:b/>
          <w:bCs/>
          <w:sz w:val="28"/>
          <w:szCs w:val="28"/>
        </w:rPr>
        <w:t xml:space="preserve"> </w:t>
      </w:r>
      <w:r w:rsidRPr="00C57B4E">
        <w:rPr>
          <w:rFonts w:ascii="Times New Roman" w:hAnsi="Times New Roman" w:cs="Times New Roman"/>
          <w:sz w:val="28"/>
          <w:szCs w:val="28"/>
        </w:rPr>
        <w:t xml:space="preserve">збільшувати на суму фінансових витрат вартість так званих </w:t>
      </w:r>
      <w:r w:rsidRPr="00C57B4E">
        <w:rPr>
          <w:rFonts w:ascii="Times New Roman" w:hAnsi="Times New Roman" w:cs="Times New Roman"/>
          <w:bCs/>
          <w:sz w:val="28"/>
          <w:szCs w:val="28"/>
        </w:rPr>
        <w:t>кваліфікаційних активів.</w:t>
      </w:r>
      <w:r w:rsidRPr="00C57B4E">
        <w:rPr>
          <w:rFonts w:ascii="Times New Roman" w:hAnsi="Times New Roman" w:cs="Times New Roman"/>
          <w:b/>
          <w:bCs/>
          <w:sz w:val="28"/>
          <w:szCs w:val="28"/>
        </w:rPr>
        <w:t xml:space="preserve"> </w:t>
      </w:r>
    </w:p>
    <w:p w:rsidR="00AF3125" w:rsidRPr="00C57B4E" w:rsidRDefault="00AF3125" w:rsidP="00AF3125">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Особливістю вітчизняної методики обліку капітальних інвестицій у порівнянні з обліком придбання основних засобів за МСБО є те, що згідно з запровадженою в Україні методологією будь-які капітальні витрати, що пов’язані з придбання (спорудженням, модернізацією) основних засобів, інших необоротних активів повинні проводитися через рахунок 15 «Капітальні інвестиції». У зарубіжній практиці на аналогічному рахунку «Незавершене будівництво» формується лише фактична собівартість збудованих власними силами об’єктів. Придбання основних засобів, інших необоротних активів відображається прямим записом у дебет відповідних рахунків з кредиту розрахунків з постачальниками [</w:t>
      </w:r>
      <w:r w:rsidR="00B16C63">
        <w:rPr>
          <w:rFonts w:ascii="Times New Roman" w:hAnsi="Times New Roman" w:cs="Times New Roman"/>
          <w:sz w:val="28"/>
          <w:szCs w:val="28"/>
        </w:rPr>
        <w:t>24,</w:t>
      </w:r>
      <w:r w:rsidRPr="00C57B4E">
        <w:rPr>
          <w:rFonts w:ascii="Times New Roman" w:hAnsi="Times New Roman" w:cs="Times New Roman"/>
          <w:sz w:val="28"/>
          <w:szCs w:val="28"/>
        </w:rPr>
        <w:t xml:space="preserve"> </w:t>
      </w:r>
      <w:r w:rsidR="00B16C63">
        <w:rPr>
          <w:rFonts w:ascii="Times New Roman" w:hAnsi="Times New Roman" w:cs="Times New Roman"/>
          <w:sz w:val="28"/>
          <w:szCs w:val="28"/>
        </w:rPr>
        <w:t xml:space="preserve">с. </w:t>
      </w:r>
      <w:r w:rsidRPr="00C57B4E">
        <w:rPr>
          <w:rFonts w:ascii="Times New Roman" w:hAnsi="Times New Roman" w:cs="Times New Roman"/>
          <w:sz w:val="28"/>
          <w:szCs w:val="28"/>
        </w:rPr>
        <w:t xml:space="preserve">38]. </w:t>
      </w:r>
    </w:p>
    <w:p w:rsidR="00AF3125" w:rsidRPr="00C57B4E" w:rsidRDefault="00AF3125" w:rsidP="00AF3125">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Такий порядок обліку може бути альтернативний для вітчизняних підприємств, оскільки використання проміжного рахунку 15 «Капітальні інвестиції» не завжди доцільно вести. Наприклад, на </w:t>
      </w:r>
      <w:r w:rsidR="00F91FE8" w:rsidRPr="00C57B4E">
        <w:rPr>
          <w:rFonts w:ascii="Times New Roman" w:hAnsi="Times New Roman" w:cs="Times New Roman"/>
          <w:sz w:val="28"/>
          <w:szCs w:val="28"/>
        </w:rPr>
        <w:t>будівельній фірмі ПМК 12</w:t>
      </w:r>
      <w:r w:rsidRPr="00C57B4E">
        <w:rPr>
          <w:rFonts w:ascii="Times New Roman" w:hAnsi="Times New Roman" w:cs="Times New Roman"/>
          <w:sz w:val="28"/>
          <w:szCs w:val="28"/>
        </w:rPr>
        <w:t xml:space="preserve"> немає потреби узагальнювати інформацію про капітальні інвестиції в придбання основних засобів, оскільки надходження даних активів буде </w:t>
      </w:r>
      <w:r w:rsidRPr="00C57B4E">
        <w:rPr>
          <w:rFonts w:ascii="Times New Roman" w:hAnsi="Times New Roman" w:cs="Times New Roman"/>
          <w:sz w:val="28"/>
          <w:szCs w:val="28"/>
        </w:rPr>
        <w:lastRenderedPageBreak/>
        <w:t xml:space="preserve">відображатись при збільшенні відповідно рахунків 10 «Основні засоби». Однак, використання рахунку 15 «Капітальні інвестиції» необхідно при виготовленні основних засобів, так як ця інформація потрібна для групування даних витрат протягом звітних періодів, в який проводиться будівництво. Крім того, дана інформація потрібна для відображення сум незавершеного будівництва в розділі 1 </w:t>
      </w:r>
      <w:r w:rsidR="00F91FE8" w:rsidRPr="00C57B4E">
        <w:rPr>
          <w:rFonts w:ascii="Times New Roman" w:hAnsi="Times New Roman" w:cs="Times New Roman"/>
          <w:sz w:val="28"/>
          <w:szCs w:val="28"/>
        </w:rPr>
        <w:t>а</w:t>
      </w:r>
      <w:r w:rsidRPr="00C57B4E">
        <w:rPr>
          <w:rFonts w:ascii="Times New Roman" w:hAnsi="Times New Roman" w:cs="Times New Roman"/>
          <w:sz w:val="28"/>
          <w:szCs w:val="28"/>
        </w:rPr>
        <w:t xml:space="preserve">ктиву </w:t>
      </w:r>
      <w:r w:rsidR="00F91FE8" w:rsidRPr="00C57B4E">
        <w:rPr>
          <w:rFonts w:ascii="Times New Roman" w:hAnsi="Times New Roman" w:cs="Times New Roman"/>
          <w:sz w:val="28"/>
          <w:szCs w:val="28"/>
        </w:rPr>
        <w:t>б</w:t>
      </w:r>
      <w:r w:rsidRPr="00C57B4E">
        <w:rPr>
          <w:rFonts w:ascii="Times New Roman" w:hAnsi="Times New Roman" w:cs="Times New Roman"/>
          <w:sz w:val="28"/>
          <w:szCs w:val="28"/>
        </w:rPr>
        <w:t>алансу</w:t>
      </w:r>
      <w:r w:rsidR="00F91FE8" w:rsidRPr="00C57B4E">
        <w:rPr>
          <w:rFonts w:ascii="Times New Roman" w:hAnsi="Times New Roman" w:cs="Times New Roman"/>
          <w:sz w:val="28"/>
          <w:szCs w:val="28"/>
        </w:rPr>
        <w:t xml:space="preserve"> (звіту про фінансовий стан)</w:t>
      </w:r>
      <w:r w:rsidRPr="00C57B4E">
        <w:rPr>
          <w:rFonts w:ascii="Times New Roman" w:hAnsi="Times New Roman" w:cs="Times New Roman"/>
          <w:sz w:val="28"/>
          <w:szCs w:val="28"/>
        </w:rPr>
        <w:t xml:space="preserve"> за рядком </w:t>
      </w:r>
      <w:r w:rsidR="00F91FE8" w:rsidRPr="00C57B4E">
        <w:rPr>
          <w:rFonts w:ascii="Times New Roman" w:hAnsi="Times New Roman" w:cs="Times New Roman"/>
          <w:sz w:val="28"/>
          <w:szCs w:val="28"/>
        </w:rPr>
        <w:t>1</w:t>
      </w:r>
      <w:r w:rsidRPr="00C57B4E">
        <w:rPr>
          <w:rFonts w:ascii="Times New Roman" w:hAnsi="Times New Roman" w:cs="Times New Roman"/>
          <w:sz w:val="28"/>
          <w:szCs w:val="28"/>
        </w:rPr>
        <w:t>0</w:t>
      </w:r>
      <w:r w:rsidR="00F91FE8" w:rsidRPr="00C57B4E">
        <w:rPr>
          <w:rFonts w:ascii="Times New Roman" w:hAnsi="Times New Roman" w:cs="Times New Roman"/>
          <w:sz w:val="28"/>
          <w:szCs w:val="28"/>
        </w:rPr>
        <w:t>05</w:t>
      </w:r>
      <w:r w:rsidRPr="00C57B4E">
        <w:rPr>
          <w:rFonts w:ascii="Times New Roman" w:hAnsi="Times New Roman" w:cs="Times New Roman"/>
          <w:sz w:val="28"/>
          <w:szCs w:val="28"/>
        </w:rPr>
        <w:t xml:space="preserve"> «Незавершен</w:t>
      </w:r>
      <w:r w:rsidR="00F91FE8" w:rsidRPr="00C57B4E">
        <w:rPr>
          <w:rFonts w:ascii="Times New Roman" w:hAnsi="Times New Roman" w:cs="Times New Roman"/>
          <w:sz w:val="28"/>
          <w:szCs w:val="28"/>
        </w:rPr>
        <w:t>і</w:t>
      </w:r>
      <w:r w:rsidRPr="00C57B4E">
        <w:rPr>
          <w:rFonts w:ascii="Times New Roman" w:hAnsi="Times New Roman" w:cs="Times New Roman"/>
          <w:sz w:val="28"/>
          <w:szCs w:val="28"/>
        </w:rPr>
        <w:t xml:space="preserve"> </w:t>
      </w:r>
      <w:r w:rsidR="00F91FE8" w:rsidRPr="00C57B4E">
        <w:rPr>
          <w:rFonts w:ascii="Times New Roman" w:hAnsi="Times New Roman" w:cs="Times New Roman"/>
          <w:sz w:val="28"/>
          <w:szCs w:val="28"/>
        </w:rPr>
        <w:t>капітальні інвестиції</w:t>
      </w:r>
      <w:r w:rsidRPr="00C57B4E">
        <w:rPr>
          <w:rFonts w:ascii="Times New Roman" w:hAnsi="Times New Roman" w:cs="Times New Roman"/>
          <w:sz w:val="28"/>
          <w:szCs w:val="28"/>
        </w:rPr>
        <w:t xml:space="preserve">». </w:t>
      </w:r>
    </w:p>
    <w:p w:rsidR="00AF3125" w:rsidRPr="00C57B4E" w:rsidRDefault="00AF3125" w:rsidP="00AF3125">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Відображення в бухгалтерському обліку будівництва об’єктів основних засобів, а також витрат підприємства на будівництво окремих об’єктів з метою визначення фактичної їх собівартості </w:t>
      </w:r>
      <w:r w:rsidR="00F91FE8" w:rsidRPr="00C57B4E">
        <w:rPr>
          <w:rFonts w:ascii="Times New Roman" w:hAnsi="Times New Roman" w:cs="Times New Roman"/>
          <w:sz w:val="28"/>
          <w:szCs w:val="28"/>
        </w:rPr>
        <w:t>пов’язане із способом</w:t>
      </w:r>
      <w:r w:rsidRPr="00C57B4E">
        <w:rPr>
          <w:rFonts w:ascii="Times New Roman" w:hAnsi="Times New Roman" w:cs="Times New Roman"/>
          <w:sz w:val="28"/>
          <w:szCs w:val="28"/>
        </w:rPr>
        <w:t xml:space="preserve"> здійсн</w:t>
      </w:r>
      <w:r w:rsidR="00F91FE8" w:rsidRPr="00C57B4E">
        <w:rPr>
          <w:rFonts w:ascii="Times New Roman" w:hAnsi="Times New Roman" w:cs="Times New Roman"/>
          <w:sz w:val="28"/>
          <w:szCs w:val="28"/>
        </w:rPr>
        <w:t>ення</w:t>
      </w:r>
      <w:r w:rsidRPr="00C57B4E">
        <w:rPr>
          <w:rFonts w:ascii="Times New Roman" w:hAnsi="Times New Roman" w:cs="Times New Roman"/>
          <w:sz w:val="28"/>
          <w:szCs w:val="28"/>
        </w:rPr>
        <w:t xml:space="preserve"> будівництв</w:t>
      </w:r>
      <w:r w:rsidR="00F91FE8" w:rsidRPr="00C57B4E">
        <w:rPr>
          <w:rFonts w:ascii="Times New Roman" w:hAnsi="Times New Roman" w:cs="Times New Roman"/>
          <w:sz w:val="28"/>
          <w:szCs w:val="28"/>
        </w:rPr>
        <w:t>а</w:t>
      </w:r>
      <w:r w:rsidRPr="00C57B4E">
        <w:rPr>
          <w:rFonts w:ascii="Times New Roman" w:hAnsi="Times New Roman" w:cs="Times New Roman"/>
          <w:sz w:val="28"/>
          <w:szCs w:val="28"/>
        </w:rPr>
        <w:t xml:space="preserve"> – підрядним чи господарським. </w:t>
      </w:r>
    </w:p>
    <w:p w:rsidR="00AF3125" w:rsidRPr="00C57B4E" w:rsidRDefault="00AF3125" w:rsidP="00AF3125">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Зарахування на баланс за первісною вартістю придбаних, створених, безоплатно отриманих основних засобів і сум витрат пов’язаних з поліпшенням об’єктів основних засобів відображується за кредитом рахунку 15 «Капітальні інвестиції». </w:t>
      </w:r>
      <w:r w:rsidR="00F91FE8" w:rsidRPr="00C57B4E">
        <w:rPr>
          <w:rFonts w:ascii="Times New Roman" w:hAnsi="Times New Roman" w:cs="Times New Roman"/>
          <w:sz w:val="28"/>
          <w:szCs w:val="28"/>
        </w:rPr>
        <w:t xml:space="preserve">Вартість основних засобів, визначена для об’єктів будівництва господарським способом, формується згідно з НП(С)БО 16, 18 та включає </w:t>
      </w:r>
      <w:r w:rsidRPr="00C57B4E">
        <w:rPr>
          <w:rFonts w:ascii="Times New Roman" w:hAnsi="Times New Roman" w:cs="Times New Roman"/>
          <w:sz w:val="28"/>
          <w:szCs w:val="28"/>
        </w:rPr>
        <w:t>вартість матеріальних цінностей, витрачених на його виготовлення, заробітну плату працівників,</w:t>
      </w:r>
      <w:r w:rsidR="00551FD7" w:rsidRPr="00C57B4E">
        <w:rPr>
          <w:rFonts w:ascii="Times New Roman" w:hAnsi="Times New Roman" w:cs="Times New Roman"/>
          <w:sz w:val="28"/>
          <w:szCs w:val="28"/>
        </w:rPr>
        <w:t xml:space="preserve"> суму амортизації устаткування </w:t>
      </w:r>
      <w:r w:rsidRPr="00C57B4E">
        <w:rPr>
          <w:rFonts w:ascii="Times New Roman" w:hAnsi="Times New Roman" w:cs="Times New Roman"/>
          <w:sz w:val="28"/>
          <w:szCs w:val="28"/>
        </w:rPr>
        <w:t>та інш</w:t>
      </w:r>
      <w:r w:rsidR="00551FD7" w:rsidRPr="00C57B4E">
        <w:rPr>
          <w:rFonts w:ascii="Times New Roman" w:hAnsi="Times New Roman" w:cs="Times New Roman"/>
          <w:sz w:val="28"/>
          <w:szCs w:val="28"/>
        </w:rPr>
        <w:t xml:space="preserve">і витрати </w:t>
      </w:r>
      <w:r w:rsidRPr="00C57B4E">
        <w:rPr>
          <w:rFonts w:ascii="Times New Roman" w:hAnsi="Times New Roman" w:cs="Times New Roman"/>
          <w:sz w:val="28"/>
          <w:szCs w:val="28"/>
        </w:rPr>
        <w:t>у розрізі калькуляційних статей за даними аналітичного обліку до рахунку 15 «Капітальні інвестиції».</w:t>
      </w:r>
    </w:p>
    <w:p w:rsidR="00551FD7" w:rsidRPr="00C57B4E" w:rsidRDefault="00AF3125" w:rsidP="00AF3125">
      <w:pPr>
        <w:ind w:firstLine="709"/>
        <w:rPr>
          <w:rFonts w:ascii="Times New Roman" w:hAnsi="Times New Roman" w:cs="Times New Roman"/>
          <w:sz w:val="28"/>
          <w:szCs w:val="28"/>
        </w:rPr>
      </w:pPr>
      <w:r w:rsidRPr="00C57B4E">
        <w:rPr>
          <w:rFonts w:ascii="Times New Roman" w:hAnsi="Times New Roman" w:cs="Times New Roman"/>
          <w:sz w:val="28"/>
          <w:szCs w:val="28"/>
        </w:rPr>
        <w:t>Уведення в дію об’єктів основних засобів оформляється Актом приймання</w:t>
      </w:r>
      <w:r w:rsidR="00551FD7" w:rsidRPr="00C57B4E">
        <w:rPr>
          <w:rFonts w:ascii="Times New Roman" w:hAnsi="Times New Roman" w:cs="Times New Roman"/>
          <w:sz w:val="28"/>
          <w:szCs w:val="28"/>
        </w:rPr>
        <w:t>-</w:t>
      </w:r>
      <w:r w:rsidRPr="00C57B4E">
        <w:rPr>
          <w:rFonts w:ascii="Times New Roman" w:hAnsi="Times New Roman" w:cs="Times New Roman"/>
          <w:sz w:val="28"/>
          <w:szCs w:val="28"/>
        </w:rPr>
        <w:t>передачі (внутрішнього переміщення) основних засобів за формою ОЗ-1</w:t>
      </w:r>
      <w:r w:rsidR="00FB1998" w:rsidRPr="00C57B4E">
        <w:rPr>
          <w:rFonts w:ascii="Times New Roman" w:hAnsi="Times New Roman" w:cs="Times New Roman"/>
          <w:sz w:val="28"/>
          <w:szCs w:val="28"/>
        </w:rPr>
        <w:t xml:space="preserve"> </w:t>
      </w:r>
      <w:r w:rsidR="00FB1998" w:rsidRPr="00C57B4E">
        <w:rPr>
          <w:rFonts w:ascii="Times New Roman" w:hAnsi="Times New Roman" w:cs="Times New Roman"/>
          <w:sz w:val="28"/>
          <w:szCs w:val="28"/>
          <w:lang w:val="en-US"/>
        </w:rPr>
        <w:t>[</w:t>
      </w:r>
      <w:r w:rsidR="00B16C63">
        <w:rPr>
          <w:rFonts w:ascii="Times New Roman" w:hAnsi="Times New Roman" w:cs="Times New Roman"/>
          <w:sz w:val="28"/>
          <w:szCs w:val="28"/>
        </w:rPr>
        <w:t>78</w:t>
      </w:r>
      <w:r w:rsidR="00FB1998" w:rsidRPr="00C57B4E">
        <w:rPr>
          <w:rFonts w:ascii="Times New Roman" w:hAnsi="Times New Roman" w:cs="Times New Roman"/>
          <w:sz w:val="28"/>
          <w:szCs w:val="28"/>
          <w:lang w:val="ru-RU"/>
        </w:rPr>
        <w:t>, с. 126</w:t>
      </w:r>
      <w:r w:rsidR="00FB1998" w:rsidRPr="00C57B4E">
        <w:rPr>
          <w:rFonts w:ascii="Times New Roman" w:hAnsi="Times New Roman" w:cs="Times New Roman"/>
          <w:sz w:val="28"/>
          <w:szCs w:val="28"/>
          <w:lang w:val="en-US"/>
        </w:rPr>
        <w:t>]</w:t>
      </w:r>
      <w:r w:rsidR="00551FD7" w:rsidRPr="00C57B4E">
        <w:rPr>
          <w:rFonts w:ascii="Times New Roman" w:hAnsi="Times New Roman" w:cs="Times New Roman"/>
          <w:sz w:val="28"/>
          <w:szCs w:val="28"/>
        </w:rPr>
        <w:t>.</w:t>
      </w:r>
    </w:p>
    <w:p w:rsidR="00AF3125" w:rsidRPr="00C57B4E" w:rsidRDefault="00654E9A" w:rsidP="001B3A1C">
      <w:pPr>
        <w:pStyle w:val="21"/>
        <w:spacing w:after="0" w:line="360" w:lineRule="auto"/>
        <w:ind w:left="0" w:firstLine="709"/>
        <w:rPr>
          <w:rFonts w:ascii="Times New Roman" w:hAnsi="Times New Roman" w:cs="Times New Roman"/>
          <w:sz w:val="28"/>
          <w:szCs w:val="28"/>
        </w:rPr>
      </w:pPr>
      <w:r w:rsidRPr="00C57B4E">
        <w:rPr>
          <w:rFonts w:ascii="Times New Roman" w:hAnsi="Times New Roman" w:cs="Times New Roman"/>
          <w:sz w:val="28"/>
          <w:szCs w:val="28"/>
        </w:rPr>
        <w:t>Дослідження форми ОЗ-1 показало</w:t>
      </w:r>
      <w:r w:rsidR="00AF3125" w:rsidRPr="00C57B4E">
        <w:rPr>
          <w:rFonts w:ascii="Times New Roman" w:hAnsi="Times New Roman" w:cs="Times New Roman"/>
          <w:sz w:val="28"/>
          <w:szCs w:val="28"/>
        </w:rPr>
        <w:t xml:space="preserve">, що будова </w:t>
      </w:r>
      <w:r w:rsidRPr="00C57B4E">
        <w:rPr>
          <w:rFonts w:ascii="Times New Roman" w:hAnsi="Times New Roman" w:cs="Times New Roman"/>
          <w:sz w:val="28"/>
          <w:szCs w:val="28"/>
        </w:rPr>
        <w:t>даного акту</w:t>
      </w:r>
      <w:r w:rsidR="00AF3125" w:rsidRPr="00C57B4E">
        <w:rPr>
          <w:rFonts w:ascii="Times New Roman" w:hAnsi="Times New Roman" w:cs="Times New Roman"/>
          <w:sz w:val="28"/>
          <w:szCs w:val="28"/>
        </w:rPr>
        <w:t xml:space="preserve"> є недосконалою</w:t>
      </w:r>
      <w:r w:rsidRPr="00C57B4E">
        <w:rPr>
          <w:rFonts w:ascii="Times New Roman" w:hAnsi="Times New Roman" w:cs="Times New Roman"/>
          <w:sz w:val="28"/>
          <w:szCs w:val="28"/>
        </w:rPr>
        <w:t xml:space="preserve">, оскільки </w:t>
      </w:r>
      <w:r w:rsidR="00AF3125" w:rsidRPr="00C57B4E">
        <w:rPr>
          <w:rFonts w:ascii="Times New Roman" w:hAnsi="Times New Roman" w:cs="Times New Roman"/>
          <w:sz w:val="28"/>
          <w:szCs w:val="28"/>
        </w:rPr>
        <w:t xml:space="preserve">не враховує змін, </w:t>
      </w:r>
      <w:r w:rsidRPr="00C57B4E">
        <w:rPr>
          <w:rFonts w:ascii="Times New Roman" w:hAnsi="Times New Roman" w:cs="Times New Roman"/>
          <w:sz w:val="28"/>
          <w:szCs w:val="28"/>
        </w:rPr>
        <w:t xml:space="preserve">що </w:t>
      </w:r>
      <w:r w:rsidR="00AF3125" w:rsidRPr="00C57B4E">
        <w:rPr>
          <w:rFonts w:ascii="Times New Roman" w:hAnsi="Times New Roman" w:cs="Times New Roman"/>
          <w:sz w:val="28"/>
          <w:szCs w:val="28"/>
        </w:rPr>
        <w:t xml:space="preserve">відбулись в </w:t>
      </w:r>
      <w:r w:rsidRPr="00C57B4E">
        <w:rPr>
          <w:rFonts w:ascii="Times New Roman" w:hAnsi="Times New Roman" w:cs="Times New Roman"/>
          <w:sz w:val="28"/>
          <w:szCs w:val="28"/>
        </w:rPr>
        <w:t xml:space="preserve">методиці </w:t>
      </w:r>
      <w:r w:rsidR="00AF3125" w:rsidRPr="00C57B4E">
        <w:rPr>
          <w:rFonts w:ascii="Times New Roman" w:hAnsi="Times New Roman" w:cs="Times New Roman"/>
          <w:sz w:val="28"/>
          <w:szCs w:val="28"/>
        </w:rPr>
        <w:t xml:space="preserve">обліку </w:t>
      </w:r>
      <w:r w:rsidRPr="00C57B4E">
        <w:rPr>
          <w:rFonts w:ascii="Times New Roman" w:hAnsi="Times New Roman" w:cs="Times New Roman"/>
          <w:sz w:val="28"/>
          <w:szCs w:val="28"/>
        </w:rPr>
        <w:t>даної ділянки</w:t>
      </w:r>
      <w:r w:rsidR="00AF3125" w:rsidRPr="00C57B4E">
        <w:rPr>
          <w:rFonts w:ascii="Times New Roman" w:hAnsi="Times New Roman" w:cs="Times New Roman"/>
          <w:sz w:val="28"/>
          <w:szCs w:val="28"/>
        </w:rPr>
        <w:t xml:space="preserve">. </w:t>
      </w:r>
      <w:r w:rsidRPr="00C57B4E">
        <w:rPr>
          <w:rFonts w:ascii="Times New Roman" w:hAnsi="Times New Roman" w:cs="Times New Roman"/>
          <w:sz w:val="28"/>
          <w:szCs w:val="28"/>
        </w:rPr>
        <w:t>Відт</w:t>
      </w:r>
      <w:r w:rsidR="00AF3125" w:rsidRPr="00C57B4E">
        <w:rPr>
          <w:rFonts w:ascii="Times New Roman" w:hAnsi="Times New Roman" w:cs="Times New Roman"/>
          <w:sz w:val="28"/>
          <w:szCs w:val="28"/>
        </w:rPr>
        <w:t xml:space="preserve">ак, </w:t>
      </w:r>
      <w:r w:rsidRPr="00C57B4E">
        <w:rPr>
          <w:rFonts w:ascii="Times New Roman" w:hAnsi="Times New Roman" w:cs="Times New Roman"/>
          <w:sz w:val="28"/>
          <w:szCs w:val="28"/>
        </w:rPr>
        <w:t>у</w:t>
      </w:r>
      <w:r w:rsidR="00AF3125" w:rsidRPr="00C57B4E">
        <w:rPr>
          <w:rFonts w:ascii="Times New Roman" w:hAnsi="Times New Roman" w:cs="Times New Roman"/>
          <w:sz w:val="28"/>
          <w:szCs w:val="28"/>
        </w:rPr>
        <w:t xml:space="preserve"> діючій формі </w:t>
      </w:r>
      <w:r w:rsidRPr="00C57B4E">
        <w:rPr>
          <w:rFonts w:ascii="Times New Roman" w:hAnsi="Times New Roman" w:cs="Times New Roman"/>
          <w:sz w:val="28"/>
          <w:szCs w:val="28"/>
        </w:rPr>
        <w:t>ОЗ-1</w:t>
      </w:r>
      <w:r w:rsidR="00AF3125" w:rsidRPr="00C57B4E">
        <w:rPr>
          <w:rFonts w:ascii="Times New Roman" w:hAnsi="Times New Roman" w:cs="Times New Roman"/>
          <w:sz w:val="28"/>
          <w:szCs w:val="28"/>
        </w:rPr>
        <w:t xml:space="preserve"> помилково ототожнюється первісна вартість основних засобів із балансовою, а також передбачаються норми амортизаці</w:t>
      </w:r>
      <w:r w:rsidR="00FB1998" w:rsidRPr="00C57B4E">
        <w:rPr>
          <w:rFonts w:ascii="Times New Roman" w:hAnsi="Times New Roman" w:cs="Times New Roman"/>
          <w:sz w:val="28"/>
          <w:szCs w:val="28"/>
        </w:rPr>
        <w:t>ї на капітальний ремонт. На наш</w:t>
      </w:r>
      <w:r w:rsidR="00AF3125" w:rsidRPr="00C57B4E">
        <w:rPr>
          <w:rFonts w:ascii="Times New Roman" w:hAnsi="Times New Roman" w:cs="Times New Roman"/>
          <w:sz w:val="28"/>
          <w:szCs w:val="28"/>
        </w:rPr>
        <w:t xml:space="preserve"> </w:t>
      </w:r>
      <w:r w:rsidR="00FB1998" w:rsidRPr="00C57B4E">
        <w:rPr>
          <w:rFonts w:ascii="Times New Roman" w:hAnsi="Times New Roman" w:cs="Times New Roman"/>
          <w:sz w:val="28"/>
          <w:szCs w:val="28"/>
        </w:rPr>
        <w:t>погляд</w:t>
      </w:r>
      <w:r w:rsidR="00AF3125" w:rsidRPr="00C57B4E">
        <w:rPr>
          <w:rFonts w:ascii="Times New Roman" w:hAnsi="Times New Roman" w:cs="Times New Roman"/>
          <w:sz w:val="28"/>
          <w:szCs w:val="28"/>
        </w:rPr>
        <w:t xml:space="preserve">, доцільно </w:t>
      </w:r>
      <w:r w:rsidR="00FB1998" w:rsidRPr="00C57B4E">
        <w:rPr>
          <w:rFonts w:ascii="Times New Roman" w:hAnsi="Times New Roman" w:cs="Times New Roman"/>
          <w:sz w:val="28"/>
          <w:szCs w:val="28"/>
        </w:rPr>
        <w:t>зробити узгодження показників у даній формі та</w:t>
      </w:r>
      <w:r w:rsidR="00AF3125" w:rsidRPr="00C57B4E">
        <w:rPr>
          <w:rFonts w:ascii="Times New Roman" w:hAnsi="Times New Roman" w:cs="Times New Roman"/>
          <w:sz w:val="28"/>
          <w:szCs w:val="28"/>
        </w:rPr>
        <w:t xml:space="preserve"> ввести додатков</w:t>
      </w:r>
      <w:r w:rsidR="00FB1998" w:rsidRPr="00C57B4E">
        <w:rPr>
          <w:rFonts w:ascii="Times New Roman" w:hAnsi="Times New Roman" w:cs="Times New Roman"/>
          <w:sz w:val="28"/>
          <w:szCs w:val="28"/>
        </w:rPr>
        <w:t xml:space="preserve">о показники: </w:t>
      </w:r>
      <w:r w:rsidR="00AF3125" w:rsidRPr="00C57B4E">
        <w:rPr>
          <w:rFonts w:ascii="Times New Roman" w:hAnsi="Times New Roman" w:cs="Times New Roman"/>
          <w:sz w:val="28"/>
          <w:szCs w:val="28"/>
        </w:rPr>
        <w:t xml:space="preserve">строк </w:t>
      </w:r>
      <w:r w:rsidR="00AF3125" w:rsidRPr="00C57B4E">
        <w:rPr>
          <w:rFonts w:ascii="Times New Roman" w:hAnsi="Times New Roman" w:cs="Times New Roman"/>
          <w:sz w:val="28"/>
          <w:szCs w:val="28"/>
        </w:rPr>
        <w:lastRenderedPageBreak/>
        <w:t>корисного використання (експлуатації) об`єкта, справедлива вартість (у необхідних випадках).</w:t>
      </w:r>
    </w:p>
    <w:p w:rsidR="00AF3125" w:rsidRPr="00C57B4E" w:rsidRDefault="00AF3125" w:rsidP="001B3A1C">
      <w:pPr>
        <w:shd w:val="clear" w:color="auto" w:fill="FFFFFF"/>
        <w:ind w:firstLine="709"/>
        <w:rPr>
          <w:rFonts w:ascii="Times New Roman" w:hAnsi="Times New Roman" w:cs="Times New Roman"/>
          <w:sz w:val="28"/>
          <w:szCs w:val="28"/>
        </w:rPr>
      </w:pPr>
      <w:r w:rsidRPr="00C57B4E">
        <w:rPr>
          <w:rFonts w:ascii="Times New Roman" w:hAnsi="Times New Roman" w:cs="Times New Roman"/>
          <w:spacing w:val="3"/>
          <w:sz w:val="28"/>
          <w:szCs w:val="28"/>
        </w:rPr>
        <w:t xml:space="preserve">Кожний об’єкт зараховують до основних засобів за окремим актом. </w:t>
      </w:r>
      <w:r w:rsidR="00FB1998" w:rsidRPr="00C57B4E">
        <w:rPr>
          <w:rFonts w:ascii="Times New Roman" w:hAnsi="Times New Roman" w:cs="Times New Roman"/>
          <w:spacing w:val="4"/>
          <w:sz w:val="28"/>
          <w:szCs w:val="28"/>
          <w:lang w:val="ru-RU"/>
        </w:rPr>
        <w:t>Н</w:t>
      </w:r>
      <w:r w:rsidRPr="00C57B4E">
        <w:rPr>
          <w:rFonts w:ascii="Times New Roman" w:hAnsi="Times New Roman" w:cs="Times New Roman"/>
          <w:spacing w:val="3"/>
          <w:sz w:val="28"/>
          <w:szCs w:val="28"/>
        </w:rPr>
        <w:t xml:space="preserve">а підставі другого примірника </w:t>
      </w:r>
      <w:r w:rsidRPr="00C57B4E">
        <w:rPr>
          <w:rFonts w:ascii="Times New Roman" w:hAnsi="Times New Roman" w:cs="Times New Roman"/>
          <w:spacing w:val="5"/>
          <w:sz w:val="28"/>
          <w:szCs w:val="28"/>
        </w:rPr>
        <w:t>акта роб</w:t>
      </w:r>
      <w:proofErr w:type="spellStart"/>
      <w:r w:rsidR="00FB1998" w:rsidRPr="00C57B4E">
        <w:rPr>
          <w:rFonts w:ascii="Times New Roman" w:hAnsi="Times New Roman" w:cs="Times New Roman"/>
          <w:spacing w:val="5"/>
          <w:sz w:val="28"/>
          <w:szCs w:val="28"/>
          <w:lang w:val="ru-RU"/>
        </w:rPr>
        <w:t>лять</w:t>
      </w:r>
      <w:proofErr w:type="spellEnd"/>
      <w:r w:rsidRPr="00C57B4E">
        <w:rPr>
          <w:rFonts w:ascii="Times New Roman" w:hAnsi="Times New Roman" w:cs="Times New Roman"/>
          <w:spacing w:val="5"/>
          <w:sz w:val="28"/>
          <w:szCs w:val="28"/>
        </w:rPr>
        <w:t xml:space="preserve"> відповід</w:t>
      </w:r>
      <w:r w:rsidRPr="00C57B4E">
        <w:rPr>
          <w:rFonts w:ascii="Times New Roman" w:hAnsi="Times New Roman" w:cs="Times New Roman"/>
          <w:spacing w:val="5"/>
          <w:sz w:val="28"/>
          <w:szCs w:val="28"/>
        </w:rPr>
        <w:softHyphen/>
      </w:r>
      <w:r w:rsidRPr="00C57B4E">
        <w:rPr>
          <w:rFonts w:ascii="Times New Roman" w:hAnsi="Times New Roman" w:cs="Times New Roman"/>
          <w:spacing w:val="6"/>
          <w:sz w:val="28"/>
          <w:szCs w:val="28"/>
        </w:rPr>
        <w:t xml:space="preserve">ний запис у інвентарному списку </w:t>
      </w:r>
      <w:r w:rsidR="00FB1998" w:rsidRPr="00C57B4E">
        <w:rPr>
          <w:rFonts w:ascii="Times New Roman" w:hAnsi="Times New Roman" w:cs="Times New Roman"/>
          <w:spacing w:val="6"/>
          <w:sz w:val="28"/>
          <w:szCs w:val="28"/>
          <w:lang w:val="ru-RU"/>
        </w:rPr>
        <w:t xml:space="preserve">(форма </w:t>
      </w:r>
      <w:r w:rsidRPr="00C57B4E">
        <w:rPr>
          <w:rFonts w:ascii="Times New Roman" w:hAnsi="Times New Roman" w:cs="Times New Roman"/>
          <w:spacing w:val="6"/>
          <w:sz w:val="28"/>
          <w:szCs w:val="28"/>
        </w:rPr>
        <w:t>03-9).</w:t>
      </w:r>
      <w:r w:rsidR="00FB1998" w:rsidRPr="00C57B4E">
        <w:rPr>
          <w:rFonts w:ascii="Times New Roman" w:hAnsi="Times New Roman" w:cs="Times New Roman"/>
          <w:spacing w:val="6"/>
          <w:sz w:val="28"/>
          <w:szCs w:val="28"/>
          <w:lang w:val="ru-RU"/>
        </w:rPr>
        <w:t xml:space="preserve"> </w:t>
      </w:r>
      <w:r w:rsidRPr="00C57B4E">
        <w:rPr>
          <w:rFonts w:ascii="Times New Roman" w:hAnsi="Times New Roman" w:cs="Times New Roman"/>
          <w:sz w:val="28"/>
          <w:szCs w:val="28"/>
        </w:rPr>
        <w:t>Заповне</w:t>
      </w:r>
      <w:r w:rsidRPr="00C57B4E">
        <w:rPr>
          <w:rFonts w:ascii="Times New Roman" w:hAnsi="Times New Roman" w:cs="Times New Roman"/>
          <w:sz w:val="28"/>
          <w:szCs w:val="28"/>
        </w:rPr>
        <w:softHyphen/>
        <w:t>ні</w:t>
      </w:r>
      <w:r w:rsidR="00FB1998" w:rsidRPr="00C57B4E">
        <w:rPr>
          <w:rFonts w:ascii="Times New Roman" w:hAnsi="Times New Roman" w:cs="Times New Roman"/>
          <w:sz w:val="28"/>
          <w:szCs w:val="28"/>
        </w:rPr>
        <w:t xml:space="preserve"> інвентарні картки реєструють</w:t>
      </w:r>
      <w:r w:rsidR="00FB1998" w:rsidRPr="00C57B4E">
        <w:rPr>
          <w:rFonts w:ascii="Times New Roman" w:hAnsi="Times New Roman" w:cs="Times New Roman"/>
          <w:sz w:val="28"/>
          <w:szCs w:val="28"/>
          <w:lang w:val="ru-RU"/>
        </w:rPr>
        <w:t xml:space="preserve"> </w:t>
      </w:r>
      <w:r w:rsidRPr="00C57B4E">
        <w:rPr>
          <w:rFonts w:ascii="Times New Roman" w:hAnsi="Times New Roman" w:cs="Times New Roman"/>
          <w:sz w:val="28"/>
          <w:szCs w:val="28"/>
        </w:rPr>
        <w:t xml:space="preserve">в </w:t>
      </w:r>
      <w:proofErr w:type="spellStart"/>
      <w:r w:rsidR="00FB1998" w:rsidRPr="00C57B4E">
        <w:rPr>
          <w:rFonts w:ascii="Times New Roman" w:hAnsi="Times New Roman" w:cs="Times New Roman"/>
          <w:sz w:val="28"/>
          <w:szCs w:val="28"/>
          <w:lang w:val="ru-RU"/>
        </w:rPr>
        <w:t>інвентаризаційних</w:t>
      </w:r>
      <w:proofErr w:type="spellEnd"/>
      <w:r w:rsidR="00FB1998" w:rsidRPr="00C57B4E">
        <w:rPr>
          <w:rFonts w:ascii="Times New Roman" w:hAnsi="Times New Roman" w:cs="Times New Roman"/>
          <w:sz w:val="28"/>
          <w:szCs w:val="28"/>
          <w:lang w:val="ru-RU"/>
        </w:rPr>
        <w:t xml:space="preserve"> </w:t>
      </w:r>
      <w:r w:rsidR="001B3A1C" w:rsidRPr="00C57B4E">
        <w:rPr>
          <w:rFonts w:ascii="Times New Roman" w:hAnsi="Times New Roman" w:cs="Times New Roman"/>
          <w:sz w:val="28"/>
          <w:szCs w:val="28"/>
        </w:rPr>
        <w:t xml:space="preserve">описах (форма 03-7) </w:t>
      </w:r>
      <w:r w:rsidRPr="00C57B4E">
        <w:rPr>
          <w:rFonts w:ascii="Times New Roman" w:hAnsi="Times New Roman" w:cs="Times New Roman"/>
          <w:sz w:val="28"/>
          <w:szCs w:val="28"/>
        </w:rPr>
        <w:t xml:space="preserve">згідно з класифікацією основних засобів в цілому по господарству без розподілу за місцем знаходження, яке можна легко встановити відповідно до записів на самій картці. </w:t>
      </w:r>
      <w:r w:rsidR="001B3A1C" w:rsidRPr="00C57B4E">
        <w:rPr>
          <w:rFonts w:ascii="Times New Roman" w:hAnsi="Times New Roman" w:cs="Times New Roman"/>
          <w:sz w:val="28"/>
          <w:szCs w:val="28"/>
        </w:rPr>
        <w:t xml:space="preserve">У </w:t>
      </w:r>
      <w:r w:rsidRPr="00C57B4E">
        <w:rPr>
          <w:rFonts w:ascii="Times New Roman" w:hAnsi="Times New Roman" w:cs="Times New Roman"/>
          <w:sz w:val="28"/>
          <w:szCs w:val="28"/>
        </w:rPr>
        <w:t>кінці місяця пров</w:t>
      </w:r>
      <w:r w:rsidR="001B3A1C" w:rsidRPr="00C57B4E">
        <w:rPr>
          <w:rFonts w:ascii="Times New Roman" w:hAnsi="Times New Roman" w:cs="Times New Roman"/>
          <w:sz w:val="28"/>
          <w:szCs w:val="28"/>
        </w:rPr>
        <w:t>о</w:t>
      </w:r>
      <w:r w:rsidRPr="00C57B4E">
        <w:rPr>
          <w:rFonts w:ascii="Times New Roman" w:hAnsi="Times New Roman" w:cs="Times New Roman"/>
          <w:sz w:val="28"/>
          <w:szCs w:val="28"/>
        </w:rPr>
        <w:t xml:space="preserve">дять записи в картку обліку руху основних засобів (форма ОЗ-8) у грошовому виразі за кожною класифікаційною групою. </w:t>
      </w:r>
    </w:p>
    <w:p w:rsidR="00F54BB5" w:rsidRPr="00C57B4E" w:rsidRDefault="00C54817" w:rsidP="00BA3E0F">
      <w:pPr>
        <w:autoSpaceDE w:val="0"/>
        <w:autoSpaceDN w:val="0"/>
        <w:adjustRightInd w:val="0"/>
        <w:ind w:firstLine="709"/>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О</w:t>
      </w:r>
      <w:r w:rsidR="00CD435C" w:rsidRPr="00C57B4E">
        <w:rPr>
          <w:rFonts w:ascii="Times New Roman" w:eastAsia="TimesNewRomanPSMT" w:hAnsi="Times New Roman" w:cs="Times New Roman"/>
          <w:sz w:val="28"/>
          <w:szCs w:val="28"/>
        </w:rPr>
        <w:t xml:space="preserve">блік основних засобів </w:t>
      </w:r>
      <w:r w:rsidRPr="00C57B4E">
        <w:rPr>
          <w:rFonts w:ascii="Times New Roman" w:eastAsia="TimesNewRomanPSMT" w:hAnsi="Times New Roman" w:cs="Times New Roman"/>
          <w:sz w:val="28"/>
          <w:szCs w:val="28"/>
        </w:rPr>
        <w:t>в</w:t>
      </w:r>
      <w:r w:rsidR="00CD435C" w:rsidRPr="00C57B4E">
        <w:rPr>
          <w:rFonts w:ascii="Times New Roman" w:eastAsia="TimesNewRomanPSMT" w:hAnsi="Times New Roman" w:cs="Times New Roman"/>
          <w:sz w:val="28"/>
          <w:szCs w:val="28"/>
        </w:rPr>
        <w:t xml:space="preserve"> інвентарних картках має ряд недоліків. Одним з них є те, що потрібно додатково складати обігові відомості для встановлення відповідності записів у картці з синтетичним обліком </w:t>
      </w:r>
      <w:r w:rsidRPr="00C57B4E">
        <w:rPr>
          <w:rFonts w:ascii="Times New Roman" w:eastAsia="TimesNewRomanPSMT" w:hAnsi="Times New Roman" w:cs="Times New Roman"/>
          <w:sz w:val="28"/>
          <w:szCs w:val="28"/>
        </w:rPr>
        <w:t xml:space="preserve">на </w:t>
      </w:r>
      <w:r w:rsidR="00CD435C" w:rsidRPr="00C57B4E">
        <w:rPr>
          <w:rFonts w:ascii="Times New Roman" w:eastAsia="TimesNewRomanPSMT" w:hAnsi="Times New Roman" w:cs="Times New Roman"/>
          <w:sz w:val="28"/>
          <w:szCs w:val="28"/>
        </w:rPr>
        <w:t>рахунк</w:t>
      </w:r>
      <w:r w:rsidRPr="00C57B4E">
        <w:rPr>
          <w:rFonts w:ascii="Times New Roman" w:eastAsia="TimesNewRomanPSMT" w:hAnsi="Times New Roman" w:cs="Times New Roman"/>
          <w:sz w:val="28"/>
          <w:szCs w:val="28"/>
        </w:rPr>
        <w:t>у</w:t>
      </w:r>
      <w:r w:rsidR="00CD435C" w:rsidRPr="00C57B4E">
        <w:rPr>
          <w:rFonts w:ascii="Times New Roman" w:eastAsia="TimesNewRomanPSMT" w:hAnsi="Times New Roman" w:cs="Times New Roman"/>
          <w:sz w:val="28"/>
          <w:szCs w:val="28"/>
        </w:rPr>
        <w:t xml:space="preserve"> 10 «Основні засоби». </w:t>
      </w:r>
      <w:r w:rsidR="00F54BB5" w:rsidRPr="00C57B4E">
        <w:rPr>
          <w:rFonts w:ascii="Times New Roman" w:eastAsia="TimesNewRomanPSMT" w:hAnsi="Times New Roman" w:cs="Times New Roman"/>
          <w:sz w:val="28"/>
          <w:szCs w:val="28"/>
        </w:rPr>
        <w:t>Разом з тим, втрачається наочність наявності та руху основних засобів, яка необхідна в поточній виробничій діяльності. Тому деякі підприємства одночасно з інвентарними картками ведуть по них книги або складають обігові відомості.</w:t>
      </w:r>
    </w:p>
    <w:p w:rsidR="00F54BB5" w:rsidRPr="00C57B4E" w:rsidRDefault="00F54BB5" w:rsidP="00F54BB5">
      <w:pPr>
        <w:autoSpaceDE w:val="0"/>
        <w:autoSpaceDN w:val="0"/>
        <w:adjustRightInd w:val="0"/>
        <w:ind w:firstLine="709"/>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 xml:space="preserve">На практиці, в більшості випадків </w:t>
      </w:r>
      <w:r w:rsidR="00BA3E0F" w:rsidRPr="00C57B4E">
        <w:rPr>
          <w:rFonts w:ascii="Times New Roman" w:eastAsia="TimesNewRomanPSMT" w:hAnsi="Times New Roman" w:cs="Times New Roman"/>
          <w:sz w:val="28"/>
          <w:szCs w:val="28"/>
        </w:rPr>
        <w:t xml:space="preserve">жоден з вище згаданих документів </w:t>
      </w:r>
      <w:r w:rsidRPr="00C57B4E">
        <w:rPr>
          <w:rFonts w:ascii="Times New Roman" w:eastAsia="TimesNewRomanPSMT" w:hAnsi="Times New Roman" w:cs="Times New Roman"/>
          <w:sz w:val="28"/>
          <w:szCs w:val="28"/>
        </w:rPr>
        <w:t>не використовують, і хоча таке порушення безпосередньо не стосується об`єкта оподаткування, у зв`язку з чим імовірність підпасти під фінансові санкції зменшується, відмова від ведення даних документів ускладнює контроль бухгалтера за наявністю і станом майна підприємства.</w:t>
      </w:r>
    </w:p>
    <w:p w:rsidR="00F54BB5" w:rsidRPr="00C57B4E" w:rsidRDefault="00F54BB5" w:rsidP="00F54BB5">
      <w:pPr>
        <w:autoSpaceDE w:val="0"/>
        <w:autoSpaceDN w:val="0"/>
        <w:adjustRightInd w:val="0"/>
        <w:ind w:firstLine="709"/>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 xml:space="preserve">Закуплені необоротні активи оприбутковують відразу після їх надходження. Супроводжуючим документом на придбання основних засобів є рахунок-фактура, який складає постачальницька організація. На підставі рахунків-фактур, а також у результаті огляду комісією придбаної техніки складають «Акт приймання-передачі основних засобів». Правильно оформлений і підписаний керівником акт передають у бухгалтерію. На кожний об’єкт разом з актом надходить і технічна документація, яку </w:t>
      </w:r>
      <w:r w:rsidRPr="00C57B4E">
        <w:rPr>
          <w:rFonts w:ascii="Times New Roman" w:eastAsia="TimesNewRomanPSMT" w:hAnsi="Times New Roman" w:cs="Times New Roman"/>
          <w:sz w:val="28"/>
          <w:szCs w:val="28"/>
        </w:rPr>
        <w:lastRenderedPageBreak/>
        <w:t>використовують при проведенні інженерних та організаційно-технічних заходів з метою ефективної експлуатації основних засобів.</w:t>
      </w:r>
    </w:p>
    <w:p w:rsidR="00AF3125" w:rsidRPr="00C57B4E" w:rsidRDefault="00CD435C" w:rsidP="00AF3125">
      <w:pPr>
        <w:autoSpaceDE w:val="0"/>
        <w:autoSpaceDN w:val="0"/>
        <w:adjustRightInd w:val="0"/>
        <w:ind w:firstLine="709"/>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 xml:space="preserve">Отже, </w:t>
      </w:r>
      <w:r w:rsidR="00AF3125" w:rsidRPr="00C57B4E">
        <w:rPr>
          <w:rFonts w:ascii="Times New Roman" w:eastAsia="TimesNewRomanPSMT" w:hAnsi="Times New Roman" w:cs="Times New Roman"/>
          <w:sz w:val="28"/>
          <w:szCs w:val="28"/>
        </w:rPr>
        <w:t>форма інвентарної картки обліку основних засобів на сьогодні перестала відповідати сучасним інформаційним вимогам. З метою надання інвентарній картці значення універсального джерела корисної інформації, її типову форму необхідно доповнити такими показниками:</w:t>
      </w:r>
    </w:p>
    <w:p w:rsidR="00AF3125" w:rsidRPr="00C57B4E" w:rsidRDefault="00BA3E0F" w:rsidP="00FC3BC3">
      <w:pPr>
        <w:pStyle w:val="a3"/>
        <w:numPr>
          <w:ilvl w:val="0"/>
          <w:numId w:val="14"/>
        </w:numPr>
        <w:autoSpaceDE w:val="0"/>
        <w:autoSpaceDN w:val="0"/>
        <w:adjustRightInd w:val="0"/>
        <w:jc w:val="left"/>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спосіб надходження</w:t>
      </w:r>
      <w:r w:rsidR="00AF3125" w:rsidRPr="00C57B4E">
        <w:rPr>
          <w:rFonts w:ascii="Times New Roman" w:eastAsia="TimesNewRomanPSMT" w:hAnsi="Times New Roman" w:cs="Times New Roman"/>
          <w:sz w:val="28"/>
          <w:szCs w:val="28"/>
        </w:rPr>
        <w:t>;</w:t>
      </w:r>
    </w:p>
    <w:p w:rsidR="00AF3125" w:rsidRPr="00C57B4E" w:rsidRDefault="00AF3125" w:rsidP="00FC3BC3">
      <w:pPr>
        <w:pStyle w:val="a3"/>
        <w:numPr>
          <w:ilvl w:val="0"/>
          <w:numId w:val="14"/>
        </w:numPr>
        <w:autoSpaceDE w:val="0"/>
        <w:autoSpaceDN w:val="0"/>
        <w:adjustRightInd w:val="0"/>
        <w:jc w:val="left"/>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стан об’єкта в момент надходження;</w:t>
      </w:r>
    </w:p>
    <w:p w:rsidR="00AF3125" w:rsidRPr="00C57B4E" w:rsidRDefault="00AF3125" w:rsidP="00FC3BC3">
      <w:pPr>
        <w:pStyle w:val="a3"/>
        <w:numPr>
          <w:ilvl w:val="0"/>
          <w:numId w:val="14"/>
        </w:numPr>
        <w:autoSpaceDE w:val="0"/>
        <w:autoSpaceDN w:val="0"/>
        <w:adjustRightInd w:val="0"/>
        <w:jc w:val="left"/>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термін корисного використання або загальна очікувана продуктивність;</w:t>
      </w:r>
    </w:p>
    <w:p w:rsidR="00AF3125" w:rsidRPr="00C57B4E" w:rsidRDefault="00AF3125" w:rsidP="00FC3BC3">
      <w:pPr>
        <w:pStyle w:val="a3"/>
        <w:numPr>
          <w:ilvl w:val="0"/>
          <w:numId w:val="14"/>
        </w:numPr>
        <w:autoSpaceDE w:val="0"/>
        <w:autoSpaceDN w:val="0"/>
        <w:adjustRightInd w:val="0"/>
        <w:jc w:val="left"/>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ліквідаційна вартість;</w:t>
      </w:r>
    </w:p>
    <w:p w:rsidR="00AF3125" w:rsidRPr="00C57B4E" w:rsidRDefault="00AF3125" w:rsidP="00FC3BC3">
      <w:pPr>
        <w:pStyle w:val="a3"/>
        <w:numPr>
          <w:ilvl w:val="0"/>
          <w:numId w:val="14"/>
        </w:numPr>
        <w:autoSpaceDE w:val="0"/>
        <w:autoSpaceDN w:val="0"/>
        <w:adjustRightInd w:val="0"/>
        <w:jc w:val="left"/>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спосіб амортизації;</w:t>
      </w:r>
    </w:p>
    <w:p w:rsidR="00AF3125" w:rsidRPr="00C57B4E" w:rsidRDefault="00AF3125" w:rsidP="00FC3BC3">
      <w:pPr>
        <w:pStyle w:val="a3"/>
        <w:numPr>
          <w:ilvl w:val="0"/>
          <w:numId w:val="14"/>
        </w:numPr>
        <w:autoSpaceDE w:val="0"/>
        <w:autoSpaceDN w:val="0"/>
        <w:adjustRightInd w:val="0"/>
        <w:jc w:val="left"/>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виведення з експлуатації при консервації, модернізації, добудуванні і т. ін.;</w:t>
      </w:r>
    </w:p>
    <w:p w:rsidR="00AF3125" w:rsidRPr="00C57B4E" w:rsidRDefault="00AF3125" w:rsidP="00FC3BC3">
      <w:pPr>
        <w:pStyle w:val="a3"/>
        <w:numPr>
          <w:ilvl w:val="0"/>
          <w:numId w:val="14"/>
        </w:numPr>
        <w:autoSpaceDE w:val="0"/>
        <w:autoSpaceDN w:val="0"/>
        <w:adjustRightInd w:val="0"/>
        <w:jc w:val="left"/>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дати та результати переоцінок, розмір залишкової вартості на момент вибуття об’єкта;</w:t>
      </w:r>
    </w:p>
    <w:p w:rsidR="00AF3125" w:rsidRPr="00C57B4E" w:rsidRDefault="00AF3125" w:rsidP="00FC3BC3">
      <w:pPr>
        <w:pStyle w:val="a3"/>
        <w:numPr>
          <w:ilvl w:val="0"/>
          <w:numId w:val="14"/>
        </w:numPr>
        <w:autoSpaceDE w:val="0"/>
        <w:autoSpaceDN w:val="0"/>
        <w:adjustRightInd w:val="0"/>
        <w:jc w:val="left"/>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 xml:space="preserve">його продажна вартість </w:t>
      </w:r>
      <w:r w:rsidRPr="00C57B4E">
        <w:rPr>
          <w:rFonts w:ascii="Times New Roman" w:eastAsia="TimesNewRomanPSMT" w:hAnsi="Times New Roman" w:cs="Times New Roman"/>
          <w:sz w:val="28"/>
          <w:szCs w:val="28"/>
          <w:lang w:val="en-US"/>
        </w:rPr>
        <w:t>[</w:t>
      </w:r>
      <w:r w:rsidR="00B16C63">
        <w:rPr>
          <w:rFonts w:ascii="Times New Roman" w:eastAsia="TimesNewRomanPSMT" w:hAnsi="Times New Roman" w:cs="Times New Roman"/>
          <w:sz w:val="28"/>
          <w:szCs w:val="28"/>
        </w:rPr>
        <w:t>32</w:t>
      </w:r>
      <w:r w:rsidRPr="00C57B4E">
        <w:rPr>
          <w:rFonts w:ascii="Times New Roman" w:eastAsia="TimesNewRomanPSMT" w:hAnsi="Times New Roman" w:cs="Times New Roman"/>
          <w:sz w:val="28"/>
          <w:szCs w:val="28"/>
          <w:lang w:val="en-US"/>
        </w:rPr>
        <w:t>]</w:t>
      </w:r>
      <w:r w:rsidRPr="00C57B4E">
        <w:rPr>
          <w:rFonts w:ascii="Times New Roman" w:eastAsia="TimesNewRomanPSMT" w:hAnsi="Times New Roman" w:cs="Times New Roman"/>
          <w:sz w:val="28"/>
          <w:szCs w:val="28"/>
        </w:rPr>
        <w:t>.</w:t>
      </w:r>
    </w:p>
    <w:p w:rsidR="00AF3125" w:rsidRPr="00C57B4E" w:rsidRDefault="00AF3125" w:rsidP="00AF3125">
      <w:pPr>
        <w:autoSpaceDE w:val="0"/>
        <w:autoSpaceDN w:val="0"/>
        <w:adjustRightInd w:val="0"/>
        <w:ind w:firstLine="709"/>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Впровадження удосконаленої форми інвентарної карти поглибить деталізацію інформації і надасть переваги:</w:t>
      </w:r>
    </w:p>
    <w:p w:rsidR="00AF3125" w:rsidRPr="00C57B4E" w:rsidRDefault="00AF3125" w:rsidP="00AF3125">
      <w:pPr>
        <w:autoSpaceDE w:val="0"/>
        <w:autoSpaceDN w:val="0"/>
        <w:adjustRightInd w:val="0"/>
        <w:ind w:firstLine="709"/>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1. Створюючи картотеку, їх можна класифікувати за кількома ознаками одночасно: за об’єктами, матеріально відповідальними особами, класифікаційними групами, місцями зберігання;</w:t>
      </w:r>
    </w:p>
    <w:p w:rsidR="00AF3125" w:rsidRPr="00C57B4E" w:rsidRDefault="00AF3125" w:rsidP="00AF3125">
      <w:pPr>
        <w:autoSpaceDE w:val="0"/>
        <w:autoSpaceDN w:val="0"/>
        <w:adjustRightInd w:val="0"/>
        <w:ind w:firstLine="709"/>
        <w:rPr>
          <w:rFonts w:ascii="Times New Roman" w:eastAsia="TimesNewRomanPSMT" w:hAnsi="Times New Roman" w:cs="Times New Roman"/>
          <w:sz w:val="28"/>
          <w:szCs w:val="28"/>
        </w:rPr>
      </w:pPr>
      <w:r w:rsidRPr="00C57B4E">
        <w:rPr>
          <w:rFonts w:ascii="Times New Roman" w:eastAsia="TimesNewRomanPSMT" w:hAnsi="Times New Roman" w:cs="Times New Roman"/>
          <w:sz w:val="28"/>
          <w:szCs w:val="28"/>
        </w:rPr>
        <w:t>2. За переміщення об’єкта з одного структурного підрозділу в інше досить переставити інвентарну картку в картотеці. Таким чином, скорочується трудомісткість облікових робіт, що не досягається при ведення інвентарних списків.</w:t>
      </w:r>
    </w:p>
    <w:p w:rsidR="00F54BB5" w:rsidRPr="00C57B4E" w:rsidRDefault="00F54BB5" w:rsidP="00AF3125">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Оскільки форма щодо </w:t>
      </w:r>
      <w:r w:rsidR="009739DD" w:rsidRPr="00C57B4E">
        <w:rPr>
          <w:rFonts w:ascii="Times New Roman" w:hAnsi="Times New Roman" w:cs="Times New Roman"/>
          <w:sz w:val="28"/>
          <w:szCs w:val="28"/>
        </w:rPr>
        <w:t>пере</w:t>
      </w:r>
      <w:r w:rsidRPr="00C57B4E">
        <w:rPr>
          <w:rFonts w:ascii="Times New Roman" w:hAnsi="Times New Roman" w:cs="Times New Roman"/>
          <w:sz w:val="28"/>
          <w:szCs w:val="28"/>
        </w:rPr>
        <w:t>оцінки основних засобів</w:t>
      </w:r>
      <w:r w:rsidR="009739DD" w:rsidRPr="00C57B4E">
        <w:rPr>
          <w:rFonts w:ascii="Times New Roman" w:hAnsi="Times New Roman" w:cs="Times New Roman"/>
          <w:sz w:val="28"/>
          <w:szCs w:val="28"/>
        </w:rPr>
        <w:t xml:space="preserve"> відсутня</w:t>
      </w:r>
      <w:r w:rsidRPr="00C57B4E">
        <w:rPr>
          <w:rFonts w:ascii="Times New Roman" w:hAnsi="Times New Roman" w:cs="Times New Roman"/>
          <w:sz w:val="28"/>
          <w:szCs w:val="28"/>
        </w:rPr>
        <w:t xml:space="preserve"> </w:t>
      </w:r>
      <w:r w:rsidR="00871105" w:rsidRPr="00C57B4E">
        <w:rPr>
          <w:rFonts w:ascii="Times New Roman" w:hAnsi="Times New Roman" w:cs="Times New Roman"/>
          <w:sz w:val="28"/>
          <w:szCs w:val="28"/>
        </w:rPr>
        <w:t>пропонуємо</w:t>
      </w:r>
      <w:r w:rsidRPr="00C57B4E">
        <w:rPr>
          <w:rFonts w:ascii="Times New Roman" w:hAnsi="Times New Roman" w:cs="Times New Roman"/>
          <w:sz w:val="28"/>
          <w:szCs w:val="28"/>
        </w:rPr>
        <w:t xml:space="preserve"> керуватися </w:t>
      </w:r>
      <w:r w:rsidR="00871105" w:rsidRPr="00C57B4E">
        <w:rPr>
          <w:rFonts w:ascii="Times New Roman" w:hAnsi="Times New Roman" w:cs="Times New Roman"/>
          <w:sz w:val="28"/>
          <w:szCs w:val="28"/>
        </w:rPr>
        <w:t xml:space="preserve">рекомендаціями </w:t>
      </w:r>
      <w:r w:rsidRPr="00C57B4E">
        <w:rPr>
          <w:rFonts w:ascii="Times New Roman" w:hAnsi="Times New Roman" w:cs="Times New Roman"/>
          <w:sz w:val="28"/>
          <w:szCs w:val="28"/>
        </w:rPr>
        <w:t>з бухгалтерського обліку основних засобів</w:t>
      </w:r>
      <w:r w:rsidR="00871105" w:rsidRPr="00C57B4E">
        <w:rPr>
          <w:rFonts w:ascii="Times New Roman" w:hAnsi="Times New Roman" w:cs="Times New Roman"/>
          <w:sz w:val="28"/>
          <w:szCs w:val="28"/>
        </w:rPr>
        <w:t xml:space="preserve"> № 561</w:t>
      </w:r>
      <w:r w:rsidR="009739DD" w:rsidRPr="00C57B4E">
        <w:rPr>
          <w:rFonts w:ascii="Times New Roman" w:hAnsi="Times New Roman" w:cs="Times New Roman"/>
          <w:sz w:val="28"/>
          <w:szCs w:val="28"/>
        </w:rPr>
        <w:t xml:space="preserve"> </w:t>
      </w:r>
      <w:r w:rsidR="00871105" w:rsidRPr="00C57B4E">
        <w:rPr>
          <w:rFonts w:ascii="Times New Roman" w:hAnsi="Times New Roman" w:cs="Times New Roman"/>
          <w:sz w:val="28"/>
          <w:szCs w:val="28"/>
        </w:rPr>
        <w:t>[</w:t>
      </w:r>
      <w:r w:rsidR="00B16C63">
        <w:rPr>
          <w:rFonts w:ascii="Times New Roman" w:hAnsi="Times New Roman" w:cs="Times New Roman"/>
          <w:sz w:val="28"/>
          <w:szCs w:val="28"/>
        </w:rPr>
        <w:t>49</w:t>
      </w:r>
      <w:r w:rsidR="00871105" w:rsidRPr="00C57B4E">
        <w:rPr>
          <w:rFonts w:ascii="Times New Roman" w:hAnsi="Times New Roman" w:cs="Times New Roman"/>
          <w:sz w:val="28"/>
          <w:szCs w:val="28"/>
        </w:rPr>
        <w:t>] та внести відповідні рядки щодо первісної вартості, нарахованої амортизації (зносу) та переоціненої вартості на дату балансу.</w:t>
      </w:r>
    </w:p>
    <w:p w:rsidR="00AF3125" w:rsidRPr="00C57B4E" w:rsidRDefault="00B53B1F" w:rsidP="00871105">
      <w:pPr>
        <w:pStyle w:val="AeiOaenoIau"/>
        <w:spacing w:line="360" w:lineRule="auto"/>
        <w:ind w:firstLine="709"/>
        <w:rPr>
          <w:color w:val="auto"/>
          <w:lang w:val="uk-UA"/>
        </w:rPr>
      </w:pPr>
      <w:r w:rsidRPr="00C57B4E">
        <w:rPr>
          <w:color w:val="auto"/>
          <w:sz w:val="28"/>
          <w:lang w:val="uk-UA"/>
        </w:rPr>
        <w:lastRenderedPageBreak/>
        <w:t xml:space="preserve">Варто зауважити, що </w:t>
      </w:r>
      <w:r w:rsidR="00AF3125" w:rsidRPr="00C57B4E">
        <w:rPr>
          <w:color w:val="auto"/>
          <w:sz w:val="28"/>
          <w:lang w:val="uk-UA"/>
        </w:rPr>
        <w:t xml:space="preserve">Інструкція № 291 </w:t>
      </w:r>
      <w:r w:rsidR="00871105" w:rsidRPr="00C57B4E">
        <w:rPr>
          <w:color w:val="auto"/>
          <w:sz w:val="28"/>
          <w:lang w:val="uk-UA"/>
        </w:rPr>
        <w:t>та в</w:t>
      </w:r>
      <w:r w:rsidR="00AF3125" w:rsidRPr="00C57B4E">
        <w:rPr>
          <w:color w:val="auto"/>
          <w:sz w:val="28"/>
          <w:lang w:val="uk-UA"/>
        </w:rPr>
        <w:t xml:space="preserve"> Плані рахунків </w:t>
      </w:r>
      <w:r w:rsidR="0056244C" w:rsidRPr="00C57B4E">
        <w:rPr>
          <w:color w:val="auto"/>
          <w:sz w:val="28"/>
          <w:lang w:val="uk-UA"/>
        </w:rPr>
        <w:t xml:space="preserve">до 2008 року </w:t>
      </w:r>
      <w:r w:rsidR="00AF3125" w:rsidRPr="00C57B4E">
        <w:rPr>
          <w:color w:val="auto"/>
          <w:sz w:val="28"/>
          <w:lang w:val="uk-UA"/>
        </w:rPr>
        <w:t xml:space="preserve">не було </w:t>
      </w:r>
      <w:r w:rsidR="0056244C" w:rsidRPr="00C57B4E">
        <w:rPr>
          <w:color w:val="auto"/>
          <w:sz w:val="28"/>
          <w:lang w:val="uk-UA"/>
        </w:rPr>
        <w:t>поняття «і</w:t>
      </w:r>
      <w:r w:rsidR="00871105" w:rsidRPr="00C57B4E">
        <w:rPr>
          <w:color w:val="auto"/>
          <w:sz w:val="28"/>
          <w:lang w:val="uk-UA"/>
        </w:rPr>
        <w:t>нвестиційн</w:t>
      </w:r>
      <w:r w:rsidR="0056244C" w:rsidRPr="00C57B4E">
        <w:rPr>
          <w:color w:val="auto"/>
          <w:sz w:val="28"/>
          <w:lang w:val="uk-UA"/>
        </w:rPr>
        <w:t>а</w:t>
      </w:r>
      <w:r w:rsidR="00871105" w:rsidRPr="00C57B4E">
        <w:rPr>
          <w:color w:val="auto"/>
          <w:sz w:val="28"/>
          <w:lang w:val="uk-UA"/>
        </w:rPr>
        <w:t xml:space="preserve"> нерухомість</w:t>
      </w:r>
      <w:r w:rsidR="0056244C" w:rsidRPr="00C57B4E">
        <w:rPr>
          <w:color w:val="auto"/>
          <w:sz w:val="28"/>
          <w:lang w:val="uk-UA"/>
        </w:rPr>
        <w:t>»</w:t>
      </w:r>
      <w:r w:rsidR="00AF3125" w:rsidRPr="00C57B4E">
        <w:rPr>
          <w:color w:val="auto"/>
          <w:sz w:val="28"/>
          <w:lang w:val="uk-UA"/>
        </w:rPr>
        <w:t xml:space="preserve">. </w:t>
      </w:r>
      <w:r w:rsidR="00871105" w:rsidRPr="00C57B4E">
        <w:rPr>
          <w:color w:val="auto"/>
          <w:sz w:val="28"/>
          <w:szCs w:val="28"/>
          <w:lang w:val="uk-UA"/>
        </w:rPr>
        <w:t xml:space="preserve">Відповідно до </w:t>
      </w:r>
      <w:r w:rsidR="00AF3125" w:rsidRPr="00C57B4E">
        <w:rPr>
          <w:color w:val="auto"/>
          <w:sz w:val="28"/>
          <w:szCs w:val="28"/>
          <w:lang w:val="uk-UA"/>
        </w:rPr>
        <w:t xml:space="preserve">п. 4 </w:t>
      </w:r>
      <w:r w:rsidR="00871105" w:rsidRPr="00C57B4E">
        <w:rPr>
          <w:color w:val="auto"/>
          <w:sz w:val="28"/>
          <w:szCs w:val="28"/>
          <w:lang w:val="uk-UA"/>
        </w:rPr>
        <w:t>Н</w:t>
      </w:r>
      <w:r w:rsidR="00AF3125" w:rsidRPr="00C57B4E">
        <w:rPr>
          <w:color w:val="auto"/>
          <w:sz w:val="28"/>
          <w:szCs w:val="28"/>
          <w:lang w:val="uk-UA"/>
        </w:rPr>
        <w:t>П(С)</w:t>
      </w:r>
      <w:r w:rsidR="00871105" w:rsidRPr="00C57B4E">
        <w:rPr>
          <w:color w:val="auto"/>
          <w:sz w:val="28"/>
          <w:szCs w:val="28"/>
          <w:lang w:val="uk-UA"/>
        </w:rPr>
        <w:t>БО 32</w:t>
      </w:r>
      <w:r w:rsidR="0056244C" w:rsidRPr="00C57B4E">
        <w:rPr>
          <w:color w:val="auto"/>
          <w:sz w:val="28"/>
          <w:szCs w:val="28"/>
          <w:lang w:val="uk-UA"/>
        </w:rPr>
        <w:t xml:space="preserve">: </w:t>
      </w:r>
      <w:r w:rsidR="00871105" w:rsidRPr="00C57B4E">
        <w:rPr>
          <w:color w:val="auto"/>
          <w:sz w:val="28"/>
          <w:szCs w:val="28"/>
          <w:lang w:val="uk-UA"/>
        </w:rPr>
        <w:t xml:space="preserve"> </w:t>
      </w:r>
      <w:r w:rsidR="0056244C" w:rsidRPr="00C57B4E">
        <w:rPr>
          <w:color w:val="auto"/>
          <w:sz w:val="28"/>
          <w:szCs w:val="28"/>
          <w:lang w:val="uk-UA"/>
        </w:rPr>
        <w:t>«</w:t>
      </w:r>
      <w:r w:rsidR="00871105" w:rsidRPr="00C57B4E">
        <w:rPr>
          <w:color w:val="auto"/>
          <w:sz w:val="28"/>
          <w:szCs w:val="28"/>
          <w:lang w:val="uk-UA"/>
        </w:rPr>
        <w:t>інвестиційна нерухомість –</w:t>
      </w:r>
      <w:r w:rsidR="00C763C4" w:rsidRPr="00C57B4E">
        <w:rPr>
          <w:color w:val="auto"/>
          <w:sz w:val="28"/>
          <w:szCs w:val="28"/>
          <w:lang w:val="uk-UA"/>
        </w:rPr>
        <w:t xml:space="preserve"> </w:t>
      </w:r>
      <w:r w:rsidR="00AF3125" w:rsidRPr="00C57B4E">
        <w:rPr>
          <w:color w:val="auto"/>
          <w:sz w:val="28"/>
          <w:szCs w:val="28"/>
          <w:lang w:val="uk-UA"/>
        </w:rPr>
        <w:t>власні або орендовані на умовах фінансової оренди земельної ділянки, будівлі, споруди, які розташовуються на землі, утримувані з метою отримання орендних платежів та/або збільшення власного капіталу</w:t>
      </w:r>
      <w:r w:rsidR="0056244C" w:rsidRPr="00C57B4E">
        <w:rPr>
          <w:color w:val="auto"/>
          <w:sz w:val="28"/>
          <w:szCs w:val="28"/>
          <w:lang w:val="uk-UA"/>
        </w:rPr>
        <w:t>, а не для виробництва та постачання товарів,  надання послуг,  адміністративної мети або продажу в процесі звичайної діяльності»</w:t>
      </w:r>
      <w:r w:rsidR="00AF3125" w:rsidRPr="00C57B4E">
        <w:rPr>
          <w:color w:val="auto"/>
          <w:sz w:val="28"/>
          <w:szCs w:val="28"/>
          <w:lang w:val="uk-UA"/>
        </w:rPr>
        <w:t xml:space="preserve"> </w:t>
      </w:r>
      <w:r w:rsidR="00884564" w:rsidRPr="00C57B4E">
        <w:rPr>
          <w:color w:val="auto"/>
          <w:sz w:val="28"/>
          <w:szCs w:val="28"/>
          <w:lang w:val="uk-UA"/>
        </w:rPr>
        <w:t>[</w:t>
      </w:r>
      <w:r w:rsidR="00B16C63">
        <w:rPr>
          <w:color w:val="auto"/>
          <w:sz w:val="28"/>
          <w:szCs w:val="28"/>
          <w:lang w:val="uk-UA"/>
        </w:rPr>
        <w:t>69</w:t>
      </w:r>
      <w:r w:rsidR="00AF3125" w:rsidRPr="00C57B4E">
        <w:rPr>
          <w:color w:val="auto"/>
          <w:sz w:val="28"/>
          <w:szCs w:val="28"/>
          <w:lang w:val="uk-UA"/>
        </w:rPr>
        <w:t>].</w:t>
      </w:r>
    </w:p>
    <w:p w:rsidR="00AF3125" w:rsidRPr="00C57B4E" w:rsidRDefault="00884564" w:rsidP="00AF3125">
      <w:pPr>
        <w:widowControl w:val="0"/>
        <w:ind w:firstLine="709"/>
        <w:rPr>
          <w:rFonts w:ascii="Times New Roman" w:hAnsi="Times New Roman" w:cs="Times New Roman"/>
        </w:rPr>
      </w:pPr>
      <w:r w:rsidRPr="00C57B4E">
        <w:rPr>
          <w:rFonts w:ascii="Times New Roman" w:hAnsi="Times New Roman" w:cs="Times New Roman"/>
          <w:sz w:val="28"/>
          <w:szCs w:val="28"/>
        </w:rPr>
        <w:t xml:space="preserve">Відповідно до </w:t>
      </w:r>
      <w:r w:rsidR="0056244C" w:rsidRPr="00C57B4E">
        <w:rPr>
          <w:rFonts w:ascii="Times New Roman" w:hAnsi="Times New Roman" w:cs="Times New Roman"/>
          <w:sz w:val="28"/>
          <w:szCs w:val="28"/>
        </w:rPr>
        <w:t xml:space="preserve">п. 9 </w:t>
      </w:r>
      <w:r w:rsidRPr="00C57B4E">
        <w:rPr>
          <w:rFonts w:ascii="Times New Roman" w:hAnsi="Times New Roman" w:cs="Times New Roman"/>
          <w:sz w:val="28"/>
          <w:szCs w:val="28"/>
        </w:rPr>
        <w:t>Н</w:t>
      </w:r>
      <w:r w:rsidR="0056244C" w:rsidRPr="00C57B4E">
        <w:rPr>
          <w:rFonts w:ascii="Times New Roman" w:hAnsi="Times New Roman" w:cs="Times New Roman"/>
          <w:sz w:val="28"/>
          <w:szCs w:val="28"/>
        </w:rPr>
        <w:t>П(С)БО 32</w:t>
      </w:r>
      <w:r w:rsidRPr="00C57B4E">
        <w:rPr>
          <w:rFonts w:ascii="Times New Roman" w:hAnsi="Times New Roman" w:cs="Times New Roman"/>
          <w:sz w:val="28"/>
          <w:szCs w:val="28"/>
        </w:rPr>
        <w:t>: «п</w:t>
      </w:r>
      <w:r w:rsidR="00AF3125" w:rsidRPr="00C57B4E">
        <w:rPr>
          <w:rFonts w:ascii="Times New Roman" w:hAnsi="Times New Roman" w:cs="Times New Roman"/>
          <w:sz w:val="28"/>
          <w:szCs w:val="28"/>
        </w:rPr>
        <w:t>ридбана інвестиційна нерухомість зараховується на баланс підп</w:t>
      </w:r>
      <w:r w:rsidRPr="00C57B4E">
        <w:rPr>
          <w:rFonts w:ascii="Times New Roman" w:hAnsi="Times New Roman" w:cs="Times New Roman"/>
          <w:sz w:val="28"/>
          <w:szCs w:val="28"/>
        </w:rPr>
        <w:t>риємства за первісною вартістю» [</w:t>
      </w:r>
      <w:r w:rsidR="00B16C63">
        <w:rPr>
          <w:rFonts w:ascii="Times New Roman" w:hAnsi="Times New Roman" w:cs="Times New Roman"/>
          <w:sz w:val="28"/>
          <w:szCs w:val="28"/>
        </w:rPr>
        <w:t>69</w:t>
      </w:r>
      <w:r w:rsidRPr="00C57B4E">
        <w:rPr>
          <w:rFonts w:ascii="Times New Roman" w:hAnsi="Times New Roman" w:cs="Times New Roman"/>
          <w:sz w:val="28"/>
          <w:szCs w:val="28"/>
        </w:rPr>
        <w:t>]</w:t>
      </w:r>
      <w:r w:rsidR="00AF3125" w:rsidRPr="00C57B4E">
        <w:rPr>
          <w:rFonts w:ascii="Times New Roman" w:hAnsi="Times New Roman" w:cs="Times New Roman"/>
          <w:sz w:val="28"/>
          <w:szCs w:val="28"/>
        </w:rPr>
        <w:t>.</w:t>
      </w:r>
      <w:r w:rsidR="0056244C" w:rsidRPr="00C57B4E">
        <w:rPr>
          <w:rFonts w:ascii="Times New Roman" w:hAnsi="Times New Roman" w:cs="Times New Roman"/>
          <w:sz w:val="28"/>
          <w:szCs w:val="28"/>
        </w:rPr>
        <w:t xml:space="preserve"> </w:t>
      </w:r>
    </w:p>
    <w:p w:rsidR="00AF3125" w:rsidRPr="00C57B4E" w:rsidRDefault="00884564" w:rsidP="00AF3125">
      <w:pPr>
        <w:widowControl w:val="0"/>
        <w:ind w:firstLine="709"/>
        <w:rPr>
          <w:rFonts w:ascii="Times New Roman" w:hAnsi="Times New Roman" w:cs="Times New Roman"/>
        </w:rPr>
      </w:pPr>
      <w:r w:rsidRPr="00C57B4E">
        <w:rPr>
          <w:rFonts w:ascii="Times New Roman" w:hAnsi="Times New Roman" w:cs="Times New Roman"/>
          <w:sz w:val="28"/>
          <w:szCs w:val="28"/>
        </w:rPr>
        <w:t xml:space="preserve">На рахунках </w:t>
      </w:r>
      <w:r w:rsidR="00AF3125" w:rsidRPr="00C57B4E">
        <w:rPr>
          <w:rFonts w:ascii="Times New Roman" w:hAnsi="Times New Roman" w:cs="Times New Roman"/>
          <w:sz w:val="28"/>
          <w:szCs w:val="28"/>
        </w:rPr>
        <w:t xml:space="preserve">бухгалтерському обліку інвестиційна нерухомість відображається за первісною чи справедливою вартістю </w:t>
      </w:r>
      <w:r w:rsidRPr="00C57B4E">
        <w:rPr>
          <w:rFonts w:ascii="Times New Roman" w:hAnsi="Times New Roman" w:cs="Times New Roman"/>
          <w:sz w:val="28"/>
          <w:szCs w:val="28"/>
        </w:rPr>
        <w:t>за дебетом</w:t>
      </w:r>
      <w:r w:rsidR="00AF3125" w:rsidRPr="00C57B4E">
        <w:rPr>
          <w:rFonts w:ascii="Times New Roman" w:hAnsi="Times New Roman" w:cs="Times New Roman"/>
          <w:sz w:val="28"/>
          <w:szCs w:val="28"/>
        </w:rPr>
        <w:t xml:space="preserve"> субрахунку 100 «Інвестиційна нерухомість», а </w:t>
      </w:r>
      <w:r w:rsidRPr="00C57B4E">
        <w:rPr>
          <w:rFonts w:ascii="Times New Roman" w:hAnsi="Times New Roman" w:cs="Times New Roman"/>
          <w:sz w:val="28"/>
          <w:szCs w:val="28"/>
        </w:rPr>
        <w:t>за кредитом</w:t>
      </w:r>
      <w:r w:rsidR="00AF3125" w:rsidRPr="00C57B4E">
        <w:rPr>
          <w:rFonts w:ascii="Times New Roman" w:hAnsi="Times New Roman" w:cs="Times New Roman"/>
          <w:sz w:val="28"/>
          <w:szCs w:val="28"/>
        </w:rPr>
        <w:t xml:space="preserve"> субрахунку 135 «Знос інвестиційної нерухомості» –</w:t>
      </w:r>
      <w:r w:rsidRPr="00C57B4E">
        <w:rPr>
          <w:rFonts w:ascii="Times New Roman" w:hAnsi="Times New Roman" w:cs="Times New Roman"/>
          <w:sz w:val="28"/>
          <w:szCs w:val="28"/>
        </w:rPr>
        <w:t xml:space="preserve"> </w:t>
      </w:r>
      <w:r w:rsidR="00AF3125" w:rsidRPr="00C57B4E">
        <w:rPr>
          <w:rFonts w:ascii="Times New Roman" w:hAnsi="Times New Roman" w:cs="Times New Roman"/>
          <w:sz w:val="28"/>
          <w:szCs w:val="28"/>
        </w:rPr>
        <w:t>нарахований знос, якщо інвестиційна нерухомість обліковано за первісною вартістю</w:t>
      </w:r>
      <w:r w:rsidR="0056244C" w:rsidRPr="00C57B4E">
        <w:rPr>
          <w:rFonts w:ascii="Times New Roman" w:hAnsi="Times New Roman" w:cs="Times New Roman"/>
          <w:sz w:val="28"/>
          <w:szCs w:val="28"/>
        </w:rPr>
        <w:t xml:space="preserve"> [</w:t>
      </w:r>
      <w:r w:rsidR="00B16C63">
        <w:rPr>
          <w:rFonts w:ascii="Times New Roman" w:hAnsi="Times New Roman" w:cs="Times New Roman"/>
          <w:sz w:val="28"/>
          <w:szCs w:val="28"/>
        </w:rPr>
        <w:t>28</w:t>
      </w:r>
      <w:r w:rsidR="0056244C" w:rsidRPr="00C57B4E">
        <w:rPr>
          <w:rFonts w:ascii="Times New Roman" w:hAnsi="Times New Roman" w:cs="Times New Roman"/>
          <w:sz w:val="28"/>
          <w:szCs w:val="28"/>
        </w:rPr>
        <w:t>]</w:t>
      </w:r>
      <w:r w:rsidR="00AF3125" w:rsidRPr="00C57B4E">
        <w:rPr>
          <w:rFonts w:ascii="Times New Roman" w:hAnsi="Times New Roman" w:cs="Times New Roman"/>
          <w:sz w:val="28"/>
          <w:szCs w:val="28"/>
        </w:rPr>
        <w:t>.</w:t>
      </w:r>
    </w:p>
    <w:p w:rsidR="00AF3125" w:rsidRPr="00C57B4E" w:rsidRDefault="00884564" w:rsidP="00AF3125">
      <w:pPr>
        <w:widowControl w:val="0"/>
        <w:ind w:firstLine="709"/>
        <w:rPr>
          <w:rFonts w:ascii="Times New Roman" w:hAnsi="Times New Roman" w:cs="Times New Roman"/>
        </w:rPr>
      </w:pPr>
      <w:r w:rsidRPr="00C57B4E">
        <w:rPr>
          <w:rFonts w:ascii="Times New Roman" w:hAnsi="Times New Roman" w:cs="Times New Roman"/>
          <w:sz w:val="28"/>
          <w:szCs w:val="28"/>
        </w:rPr>
        <w:t>З впровадженням в систему обліку</w:t>
      </w:r>
      <w:r w:rsidR="00AF3125" w:rsidRPr="00C57B4E">
        <w:rPr>
          <w:rFonts w:ascii="Times New Roman" w:hAnsi="Times New Roman" w:cs="Times New Roman"/>
          <w:sz w:val="28"/>
          <w:szCs w:val="28"/>
        </w:rPr>
        <w:t xml:space="preserve"> інвестиційн</w:t>
      </w:r>
      <w:r w:rsidRPr="00C57B4E">
        <w:rPr>
          <w:rFonts w:ascii="Times New Roman" w:hAnsi="Times New Roman" w:cs="Times New Roman"/>
          <w:sz w:val="28"/>
          <w:szCs w:val="28"/>
        </w:rPr>
        <w:t>ої</w:t>
      </w:r>
      <w:r w:rsidR="00AF3125" w:rsidRPr="00C57B4E">
        <w:rPr>
          <w:rFonts w:ascii="Times New Roman" w:hAnsi="Times New Roman" w:cs="Times New Roman"/>
          <w:sz w:val="28"/>
          <w:szCs w:val="28"/>
        </w:rPr>
        <w:t xml:space="preserve"> нерухом</w:t>
      </w:r>
      <w:r w:rsidRPr="00C57B4E">
        <w:rPr>
          <w:rFonts w:ascii="Times New Roman" w:hAnsi="Times New Roman" w:cs="Times New Roman"/>
          <w:sz w:val="28"/>
          <w:szCs w:val="28"/>
        </w:rPr>
        <w:t xml:space="preserve">ості </w:t>
      </w:r>
      <w:r w:rsidR="00AF3125" w:rsidRPr="00C57B4E">
        <w:rPr>
          <w:rFonts w:ascii="Times New Roman" w:hAnsi="Times New Roman" w:cs="Times New Roman"/>
          <w:sz w:val="28"/>
          <w:szCs w:val="28"/>
        </w:rPr>
        <w:t xml:space="preserve">відбулись зміни в </w:t>
      </w:r>
      <w:r w:rsidRPr="00C57B4E">
        <w:rPr>
          <w:rFonts w:ascii="Times New Roman" w:hAnsi="Times New Roman" w:cs="Times New Roman"/>
          <w:sz w:val="28"/>
          <w:szCs w:val="28"/>
        </w:rPr>
        <w:t xml:space="preserve">розкритті даного показника у </w:t>
      </w:r>
      <w:r w:rsidR="00AF3125" w:rsidRPr="00C57B4E">
        <w:rPr>
          <w:rFonts w:ascii="Times New Roman" w:hAnsi="Times New Roman" w:cs="Times New Roman"/>
          <w:sz w:val="28"/>
          <w:szCs w:val="28"/>
        </w:rPr>
        <w:t xml:space="preserve">фінансовій звітності. Так, інвестиційна нерухомість в </w:t>
      </w:r>
      <w:r w:rsidRPr="00C57B4E">
        <w:rPr>
          <w:rFonts w:ascii="Times New Roman" w:hAnsi="Times New Roman" w:cs="Times New Roman"/>
          <w:sz w:val="28"/>
          <w:szCs w:val="28"/>
        </w:rPr>
        <w:t>б</w:t>
      </w:r>
      <w:r w:rsidR="00AF3125" w:rsidRPr="00C57B4E">
        <w:rPr>
          <w:rFonts w:ascii="Times New Roman" w:hAnsi="Times New Roman" w:cs="Times New Roman"/>
          <w:sz w:val="28"/>
          <w:szCs w:val="28"/>
        </w:rPr>
        <w:t>алансі</w:t>
      </w:r>
      <w:r w:rsidRPr="00C57B4E">
        <w:rPr>
          <w:rFonts w:ascii="Times New Roman" w:hAnsi="Times New Roman" w:cs="Times New Roman"/>
          <w:sz w:val="28"/>
          <w:szCs w:val="28"/>
        </w:rPr>
        <w:t xml:space="preserve"> (звіті про фінансовий стан)</w:t>
      </w:r>
      <w:r w:rsidR="00AF3125" w:rsidRPr="00C57B4E">
        <w:rPr>
          <w:rFonts w:ascii="Times New Roman" w:hAnsi="Times New Roman" w:cs="Times New Roman"/>
          <w:sz w:val="28"/>
          <w:szCs w:val="28"/>
        </w:rPr>
        <w:t xml:space="preserve"> відображається </w:t>
      </w:r>
      <w:r w:rsidRPr="00C57B4E">
        <w:rPr>
          <w:rFonts w:ascii="Times New Roman" w:hAnsi="Times New Roman" w:cs="Times New Roman"/>
          <w:sz w:val="28"/>
          <w:szCs w:val="28"/>
        </w:rPr>
        <w:t>в</w:t>
      </w:r>
      <w:r w:rsidR="00AF3125"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однойменному </w:t>
      </w:r>
      <w:r w:rsidR="00AF3125" w:rsidRPr="00C57B4E">
        <w:rPr>
          <w:rFonts w:ascii="Times New Roman" w:hAnsi="Times New Roman" w:cs="Times New Roman"/>
          <w:sz w:val="28"/>
          <w:szCs w:val="28"/>
        </w:rPr>
        <w:t>р</w:t>
      </w:r>
      <w:r w:rsidRPr="00C57B4E">
        <w:rPr>
          <w:rFonts w:ascii="Times New Roman" w:hAnsi="Times New Roman" w:cs="Times New Roman"/>
          <w:sz w:val="28"/>
          <w:szCs w:val="28"/>
        </w:rPr>
        <w:t>ядку 1015.</w:t>
      </w:r>
    </w:p>
    <w:p w:rsidR="00AF3125" w:rsidRPr="00C57B4E" w:rsidRDefault="008B698D" w:rsidP="00AF3125">
      <w:pPr>
        <w:widowControl w:val="0"/>
        <w:ind w:firstLine="709"/>
        <w:rPr>
          <w:rFonts w:ascii="Times New Roman" w:hAnsi="Times New Roman" w:cs="Times New Roman"/>
        </w:rPr>
      </w:pPr>
      <w:r w:rsidRPr="00C57B4E">
        <w:rPr>
          <w:rFonts w:ascii="Times New Roman" w:hAnsi="Times New Roman" w:cs="Times New Roman"/>
          <w:sz w:val="28"/>
          <w:szCs w:val="28"/>
        </w:rPr>
        <w:t xml:space="preserve">Передбачений в п. 34.2 </w:t>
      </w:r>
      <w:r w:rsidR="00E40027" w:rsidRPr="00C57B4E">
        <w:rPr>
          <w:rFonts w:ascii="Times New Roman" w:hAnsi="Times New Roman" w:cs="Times New Roman"/>
          <w:sz w:val="28"/>
          <w:szCs w:val="28"/>
        </w:rPr>
        <w:t>Н</w:t>
      </w:r>
      <w:r w:rsidRPr="00C57B4E">
        <w:rPr>
          <w:rFonts w:ascii="Times New Roman" w:hAnsi="Times New Roman" w:cs="Times New Roman"/>
          <w:sz w:val="28"/>
          <w:szCs w:val="28"/>
        </w:rPr>
        <w:t xml:space="preserve">П(С)БО 32 </w:t>
      </w:r>
      <w:r w:rsidR="00AF3125" w:rsidRPr="00C57B4E">
        <w:rPr>
          <w:rFonts w:ascii="Times New Roman" w:hAnsi="Times New Roman" w:cs="Times New Roman"/>
          <w:sz w:val="28"/>
          <w:szCs w:val="28"/>
        </w:rPr>
        <w:t xml:space="preserve">порядок </w:t>
      </w:r>
      <w:r w:rsidR="002F0313" w:rsidRPr="00C57B4E">
        <w:rPr>
          <w:rFonts w:ascii="Times New Roman" w:hAnsi="Times New Roman" w:cs="Times New Roman"/>
          <w:sz w:val="28"/>
          <w:szCs w:val="28"/>
        </w:rPr>
        <w:t xml:space="preserve">відображення </w:t>
      </w:r>
      <w:r w:rsidRPr="00C57B4E">
        <w:rPr>
          <w:rFonts w:ascii="Times New Roman" w:hAnsi="Times New Roman" w:cs="Times New Roman"/>
          <w:sz w:val="28"/>
          <w:szCs w:val="28"/>
        </w:rPr>
        <w:t>сум у</w:t>
      </w:r>
      <w:r w:rsidR="00AF3125" w:rsidRPr="00C57B4E">
        <w:rPr>
          <w:rFonts w:ascii="Times New Roman" w:hAnsi="Times New Roman" w:cs="Times New Roman"/>
          <w:sz w:val="28"/>
          <w:szCs w:val="28"/>
        </w:rPr>
        <w:t xml:space="preserve"> формі </w:t>
      </w:r>
      <w:r w:rsidR="002F0313" w:rsidRPr="00C57B4E">
        <w:rPr>
          <w:rFonts w:ascii="Times New Roman" w:hAnsi="Times New Roman" w:cs="Times New Roman"/>
          <w:sz w:val="28"/>
          <w:szCs w:val="28"/>
        </w:rPr>
        <w:t>№ 3 та</w:t>
      </w:r>
      <w:r w:rsidR="00AF3125" w:rsidRPr="00C57B4E">
        <w:rPr>
          <w:rFonts w:ascii="Times New Roman" w:hAnsi="Times New Roman" w:cs="Times New Roman"/>
          <w:sz w:val="28"/>
          <w:szCs w:val="28"/>
        </w:rPr>
        <w:t xml:space="preserve"> форм</w:t>
      </w:r>
      <w:r w:rsidR="002F0313" w:rsidRPr="00C57B4E">
        <w:rPr>
          <w:rFonts w:ascii="Times New Roman" w:hAnsi="Times New Roman" w:cs="Times New Roman"/>
          <w:sz w:val="28"/>
          <w:szCs w:val="28"/>
        </w:rPr>
        <w:t>і</w:t>
      </w:r>
      <w:r w:rsidR="00AF3125" w:rsidRPr="00C57B4E">
        <w:rPr>
          <w:rFonts w:ascii="Times New Roman" w:hAnsi="Times New Roman" w:cs="Times New Roman"/>
          <w:sz w:val="28"/>
          <w:szCs w:val="28"/>
        </w:rPr>
        <w:t xml:space="preserve"> №</w:t>
      </w:r>
      <w:r w:rsidR="00E40027" w:rsidRPr="00C57B4E">
        <w:rPr>
          <w:rFonts w:ascii="Times New Roman" w:hAnsi="Times New Roman" w:cs="Times New Roman"/>
          <w:sz w:val="28"/>
          <w:szCs w:val="28"/>
        </w:rPr>
        <w:t xml:space="preserve"> </w:t>
      </w:r>
      <w:r w:rsidR="00AF3125" w:rsidRPr="00C57B4E">
        <w:rPr>
          <w:rFonts w:ascii="Times New Roman" w:hAnsi="Times New Roman" w:cs="Times New Roman"/>
          <w:sz w:val="28"/>
          <w:szCs w:val="28"/>
        </w:rPr>
        <w:t xml:space="preserve">5 </w:t>
      </w:r>
      <w:r w:rsidR="002F0313" w:rsidRPr="00C57B4E">
        <w:rPr>
          <w:rFonts w:ascii="Times New Roman" w:hAnsi="Times New Roman" w:cs="Times New Roman"/>
          <w:sz w:val="28"/>
          <w:szCs w:val="28"/>
        </w:rPr>
        <w:t xml:space="preserve">не </w:t>
      </w:r>
      <w:r w:rsidRPr="00C57B4E">
        <w:rPr>
          <w:rFonts w:ascii="Times New Roman" w:hAnsi="Times New Roman" w:cs="Times New Roman"/>
          <w:sz w:val="28"/>
          <w:szCs w:val="28"/>
        </w:rPr>
        <w:t>має відображення в діючих формах</w:t>
      </w:r>
      <w:r w:rsidR="00AF3125" w:rsidRPr="00C57B4E">
        <w:rPr>
          <w:rFonts w:ascii="Times New Roman" w:hAnsi="Times New Roman" w:cs="Times New Roman"/>
          <w:sz w:val="28"/>
          <w:szCs w:val="28"/>
        </w:rPr>
        <w:t>.</w:t>
      </w:r>
      <w:r w:rsidR="002F0313" w:rsidRPr="00C57B4E">
        <w:rPr>
          <w:rFonts w:ascii="Times New Roman" w:hAnsi="Times New Roman" w:cs="Times New Roman"/>
          <w:sz w:val="28"/>
          <w:szCs w:val="28"/>
        </w:rPr>
        <w:t xml:space="preserve"> </w:t>
      </w:r>
      <w:r w:rsidR="00AF3125" w:rsidRPr="00C57B4E">
        <w:rPr>
          <w:rFonts w:ascii="Times New Roman" w:hAnsi="Times New Roman" w:cs="Times New Roman"/>
          <w:sz w:val="28"/>
          <w:szCs w:val="28"/>
        </w:rPr>
        <w:t xml:space="preserve">Тому </w:t>
      </w:r>
      <w:r w:rsidRPr="00C57B4E">
        <w:rPr>
          <w:rFonts w:ascii="Times New Roman" w:hAnsi="Times New Roman" w:cs="Times New Roman"/>
          <w:sz w:val="28"/>
          <w:szCs w:val="28"/>
        </w:rPr>
        <w:t xml:space="preserve">доцільно </w:t>
      </w:r>
      <w:r w:rsidR="00AF3125" w:rsidRPr="00C57B4E">
        <w:rPr>
          <w:rFonts w:ascii="Times New Roman" w:hAnsi="Times New Roman" w:cs="Times New Roman"/>
          <w:sz w:val="28"/>
          <w:szCs w:val="28"/>
        </w:rPr>
        <w:t>доповнити форму №</w:t>
      </w:r>
      <w:r w:rsidRPr="00C57B4E">
        <w:rPr>
          <w:rFonts w:ascii="Times New Roman" w:hAnsi="Times New Roman" w:cs="Times New Roman"/>
          <w:sz w:val="28"/>
          <w:szCs w:val="28"/>
        </w:rPr>
        <w:t xml:space="preserve"> </w:t>
      </w:r>
      <w:r w:rsidR="00AF3125" w:rsidRPr="00C57B4E">
        <w:rPr>
          <w:rFonts w:ascii="Times New Roman" w:hAnsi="Times New Roman" w:cs="Times New Roman"/>
          <w:sz w:val="28"/>
          <w:szCs w:val="28"/>
        </w:rPr>
        <w:t>5 розділом 14 «Інвестицій</w:t>
      </w:r>
      <w:r w:rsidRPr="00C57B4E">
        <w:rPr>
          <w:rFonts w:ascii="Times New Roman" w:hAnsi="Times New Roman" w:cs="Times New Roman"/>
          <w:sz w:val="28"/>
          <w:szCs w:val="28"/>
        </w:rPr>
        <w:t>на нерухомість»</w:t>
      </w:r>
      <w:r w:rsidR="00AF3125" w:rsidRPr="00C57B4E">
        <w:rPr>
          <w:rFonts w:ascii="Times New Roman" w:hAnsi="Times New Roman" w:cs="Times New Roman"/>
          <w:sz w:val="28"/>
          <w:szCs w:val="28"/>
        </w:rPr>
        <w:t>.</w:t>
      </w:r>
    </w:p>
    <w:p w:rsidR="00AF3125" w:rsidRPr="00C57B4E" w:rsidRDefault="00E37551" w:rsidP="00AF3125">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Отже, </w:t>
      </w:r>
      <w:r w:rsidR="00AF3125" w:rsidRPr="00C57B4E">
        <w:rPr>
          <w:rFonts w:ascii="Times New Roman" w:hAnsi="Times New Roman" w:cs="Times New Roman"/>
          <w:sz w:val="28"/>
          <w:szCs w:val="28"/>
        </w:rPr>
        <w:t xml:space="preserve"> для </w:t>
      </w:r>
      <w:r w:rsidRPr="00C57B4E">
        <w:rPr>
          <w:rFonts w:ascii="Times New Roman" w:hAnsi="Times New Roman" w:cs="Times New Roman"/>
          <w:sz w:val="28"/>
          <w:szCs w:val="28"/>
        </w:rPr>
        <w:t xml:space="preserve">формування раціональної методики та технології обліку </w:t>
      </w:r>
      <w:r w:rsidR="00AF3125" w:rsidRPr="00C57B4E">
        <w:rPr>
          <w:rFonts w:ascii="Times New Roman" w:hAnsi="Times New Roman" w:cs="Times New Roman"/>
          <w:sz w:val="28"/>
          <w:szCs w:val="28"/>
        </w:rPr>
        <w:t xml:space="preserve">кожний етап облікових процедур, </w:t>
      </w:r>
      <w:r w:rsidRPr="00C57B4E">
        <w:rPr>
          <w:rFonts w:ascii="Times New Roman" w:hAnsi="Times New Roman" w:cs="Times New Roman"/>
          <w:sz w:val="28"/>
          <w:szCs w:val="28"/>
        </w:rPr>
        <w:t xml:space="preserve">від </w:t>
      </w:r>
      <w:r w:rsidR="00AF3125" w:rsidRPr="00C57B4E">
        <w:rPr>
          <w:rFonts w:ascii="Times New Roman" w:hAnsi="Times New Roman" w:cs="Times New Roman"/>
          <w:sz w:val="28"/>
          <w:szCs w:val="28"/>
        </w:rPr>
        <w:t>приймання в експлуатацію</w:t>
      </w:r>
      <w:r w:rsidRPr="00C57B4E">
        <w:rPr>
          <w:rFonts w:ascii="Times New Roman" w:hAnsi="Times New Roman" w:cs="Times New Roman"/>
          <w:sz w:val="28"/>
          <w:szCs w:val="28"/>
        </w:rPr>
        <w:t xml:space="preserve"> до вибуття (</w:t>
      </w:r>
      <w:r w:rsidR="00AF3125" w:rsidRPr="00C57B4E">
        <w:rPr>
          <w:rFonts w:ascii="Times New Roman" w:hAnsi="Times New Roman" w:cs="Times New Roman"/>
          <w:sz w:val="28"/>
          <w:szCs w:val="28"/>
        </w:rPr>
        <w:t>передачі, продажу, ліквідації</w:t>
      </w:r>
      <w:r w:rsidRPr="00C57B4E">
        <w:rPr>
          <w:rFonts w:ascii="Times New Roman" w:hAnsi="Times New Roman" w:cs="Times New Roman"/>
          <w:sz w:val="28"/>
          <w:szCs w:val="28"/>
        </w:rPr>
        <w:t>)</w:t>
      </w:r>
      <w:r w:rsidR="00AF3125" w:rsidRPr="00C57B4E">
        <w:rPr>
          <w:rFonts w:ascii="Times New Roman" w:hAnsi="Times New Roman" w:cs="Times New Roman"/>
          <w:sz w:val="28"/>
          <w:szCs w:val="28"/>
        </w:rPr>
        <w:t xml:space="preserve"> основних засобів необхідно організувати </w:t>
      </w:r>
      <w:r w:rsidR="00E40027" w:rsidRPr="00C57B4E">
        <w:rPr>
          <w:rFonts w:ascii="Times New Roman" w:hAnsi="Times New Roman" w:cs="Times New Roman"/>
          <w:sz w:val="28"/>
          <w:szCs w:val="28"/>
        </w:rPr>
        <w:t>відповідно до їх специфіки</w:t>
      </w:r>
      <w:r w:rsidR="00AF3125" w:rsidRPr="00C57B4E">
        <w:rPr>
          <w:rFonts w:ascii="Times New Roman" w:hAnsi="Times New Roman" w:cs="Times New Roman"/>
          <w:sz w:val="28"/>
          <w:szCs w:val="28"/>
        </w:rPr>
        <w:t xml:space="preserve">, адаптувавши до </w:t>
      </w:r>
      <w:r w:rsidR="00E40027" w:rsidRPr="00C57B4E">
        <w:rPr>
          <w:rFonts w:ascii="Times New Roman" w:hAnsi="Times New Roman" w:cs="Times New Roman"/>
          <w:sz w:val="28"/>
          <w:szCs w:val="28"/>
        </w:rPr>
        <w:t>законодавчо-правових норм</w:t>
      </w:r>
      <w:r w:rsidR="00AF3125" w:rsidRPr="00C57B4E">
        <w:rPr>
          <w:rFonts w:ascii="Times New Roman" w:hAnsi="Times New Roman" w:cs="Times New Roman"/>
          <w:sz w:val="28"/>
          <w:szCs w:val="28"/>
        </w:rPr>
        <w:t xml:space="preserve">, </w:t>
      </w:r>
      <w:r w:rsidR="00E40027" w:rsidRPr="00C57B4E">
        <w:rPr>
          <w:rFonts w:ascii="Times New Roman" w:hAnsi="Times New Roman" w:cs="Times New Roman"/>
          <w:sz w:val="28"/>
          <w:szCs w:val="28"/>
        </w:rPr>
        <w:t>вимог національних та міжнародних стандартів обліку та звітності, і</w:t>
      </w:r>
      <w:r w:rsidR="00AF3125" w:rsidRPr="00C57B4E">
        <w:rPr>
          <w:rFonts w:ascii="Times New Roman" w:hAnsi="Times New Roman" w:cs="Times New Roman"/>
          <w:sz w:val="28"/>
          <w:szCs w:val="28"/>
        </w:rPr>
        <w:t>, зокрема</w:t>
      </w:r>
      <w:r w:rsidR="00E40027" w:rsidRPr="00C57B4E">
        <w:rPr>
          <w:rFonts w:ascii="Times New Roman" w:hAnsi="Times New Roman" w:cs="Times New Roman"/>
          <w:sz w:val="28"/>
          <w:szCs w:val="28"/>
        </w:rPr>
        <w:t>,</w:t>
      </w:r>
      <w:r w:rsidR="00AF3125" w:rsidRPr="00C57B4E">
        <w:rPr>
          <w:rFonts w:ascii="Times New Roman" w:hAnsi="Times New Roman" w:cs="Times New Roman"/>
          <w:sz w:val="28"/>
          <w:szCs w:val="28"/>
        </w:rPr>
        <w:t xml:space="preserve"> </w:t>
      </w:r>
      <w:r w:rsidRPr="00C57B4E">
        <w:rPr>
          <w:rFonts w:ascii="Times New Roman" w:hAnsi="Times New Roman" w:cs="Times New Roman"/>
          <w:sz w:val="28"/>
          <w:szCs w:val="28"/>
        </w:rPr>
        <w:t>Н</w:t>
      </w:r>
      <w:r w:rsidR="00AF3125" w:rsidRPr="00C57B4E">
        <w:rPr>
          <w:rFonts w:ascii="Times New Roman" w:hAnsi="Times New Roman" w:cs="Times New Roman"/>
          <w:sz w:val="28"/>
          <w:szCs w:val="28"/>
        </w:rPr>
        <w:t>П(С)БО 7.</w:t>
      </w:r>
    </w:p>
    <w:p w:rsidR="00AF3125" w:rsidRPr="00C57B4E" w:rsidRDefault="00AF3125">
      <w:pPr>
        <w:rPr>
          <w:rFonts w:ascii="Times New Roman" w:hAnsi="Times New Roman" w:cs="Times New Roman"/>
          <w:sz w:val="28"/>
          <w:szCs w:val="28"/>
        </w:rPr>
      </w:pPr>
      <w:r w:rsidRPr="00C57B4E">
        <w:rPr>
          <w:rFonts w:ascii="Times New Roman" w:hAnsi="Times New Roman" w:cs="Times New Roman"/>
          <w:sz w:val="28"/>
          <w:szCs w:val="28"/>
        </w:rPr>
        <w:br w:type="page"/>
      </w:r>
    </w:p>
    <w:p w:rsidR="00344F69" w:rsidRPr="00C57B4E" w:rsidRDefault="00344F69">
      <w:pPr>
        <w:rPr>
          <w:rFonts w:ascii="Times New Roman" w:hAnsi="Times New Roman" w:cs="Times New Roman"/>
          <w:b/>
          <w:sz w:val="28"/>
          <w:szCs w:val="28"/>
        </w:rPr>
      </w:pPr>
      <w:r w:rsidRPr="00C57B4E">
        <w:rPr>
          <w:rFonts w:ascii="Times New Roman" w:hAnsi="Times New Roman" w:cs="Times New Roman"/>
          <w:b/>
          <w:sz w:val="28"/>
          <w:szCs w:val="28"/>
        </w:rPr>
        <w:lastRenderedPageBreak/>
        <w:t xml:space="preserve">2.2. </w:t>
      </w:r>
      <w:r w:rsidR="002F0313" w:rsidRPr="00C57B4E">
        <w:rPr>
          <w:rFonts w:ascii="Times New Roman" w:hAnsi="Times New Roman" w:cs="Times New Roman"/>
          <w:b/>
          <w:sz w:val="28"/>
          <w:szCs w:val="28"/>
        </w:rPr>
        <w:t>Обліку витрат на експлуатацію та амортизацію основних засобів</w:t>
      </w:r>
    </w:p>
    <w:p w:rsidR="00344F69" w:rsidRPr="00C57B4E" w:rsidRDefault="00344F69">
      <w:pPr>
        <w:rPr>
          <w:rFonts w:ascii="Times New Roman" w:hAnsi="Times New Roman" w:cs="Times New Roman"/>
          <w:sz w:val="28"/>
          <w:szCs w:val="28"/>
        </w:rPr>
      </w:pPr>
    </w:p>
    <w:p w:rsidR="00344F69" w:rsidRPr="00C57B4E" w:rsidRDefault="00344F69">
      <w:pPr>
        <w:rPr>
          <w:rFonts w:ascii="Times New Roman" w:hAnsi="Times New Roman" w:cs="Times New Roman"/>
          <w:sz w:val="28"/>
          <w:szCs w:val="28"/>
        </w:rPr>
      </w:pPr>
    </w:p>
    <w:p w:rsidR="004D6E6B" w:rsidRPr="00C57B4E" w:rsidRDefault="002775C8" w:rsidP="004D6E6B">
      <w:pPr>
        <w:ind w:firstLine="709"/>
        <w:rPr>
          <w:rFonts w:ascii="Times New Roman" w:hAnsi="Times New Roman" w:cs="Times New Roman"/>
          <w:sz w:val="28"/>
          <w:szCs w:val="28"/>
        </w:rPr>
      </w:pPr>
      <w:r w:rsidRPr="00C57B4E">
        <w:rPr>
          <w:rFonts w:ascii="Times New Roman" w:hAnsi="Times New Roman" w:cs="Times New Roman"/>
          <w:sz w:val="28"/>
          <w:szCs w:val="28"/>
        </w:rPr>
        <w:t>З моменту використання</w:t>
      </w:r>
      <w:r w:rsidR="004D6E6B" w:rsidRPr="00C57B4E">
        <w:rPr>
          <w:rFonts w:ascii="Times New Roman" w:hAnsi="Times New Roman" w:cs="Times New Roman"/>
          <w:sz w:val="28"/>
          <w:szCs w:val="28"/>
        </w:rPr>
        <w:t xml:space="preserve"> основні засоби </w:t>
      </w:r>
      <w:r w:rsidR="00462E9B" w:rsidRPr="00C57B4E">
        <w:rPr>
          <w:rFonts w:ascii="Times New Roman" w:hAnsi="Times New Roman" w:cs="Times New Roman"/>
          <w:sz w:val="28"/>
          <w:szCs w:val="28"/>
        </w:rPr>
        <w:t xml:space="preserve">поступово </w:t>
      </w:r>
      <w:r w:rsidR="004D6E6B" w:rsidRPr="00C57B4E">
        <w:rPr>
          <w:rFonts w:ascii="Times New Roman" w:hAnsi="Times New Roman" w:cs="Times New Roman"/>
          <w:sz w:val="28"/>
          <w:szCs w:val="28"/>
        </w:rPr>
        <w:t xml:space="preserve">втрачають свою споживчу вартість і </w:t>
      </w:r>
      <w:r w:rsidR="00462E9B" w:rsidRPr="00C57B4E">
        <w:rPr>
          <w:rFonts w:ascii="Times New Roman" w:hAnsi="Times New Roman" w:cs="Times New Roman"/>
          <w:sz w:val="28"/>
          <w:szCs w:val="28"/>
        </w:rPr>
        <w:t xml:space="preserve">шляхом амортизації </w:t>
      </w:r>
      <w:r w:rsidR="004D6E6B" w:rsidRPr="00C57B4E">
        <w:rPr>
          <w:rFonts w:ascii="Times New Roman" w:hAnsi="Times New Roman" w:cs="Times New Roman"/>
          <w:sz w:val="28"/>
          <w:szCs w:val="28"/>
        </w:rPr>
        <w:t xml:space="preserve">переносять її на створений продукт. </w:t>
      </w:r>
      <w:r w:rsidR="00462E9B" w:rsidRPr="00C57B4E">
        <w:rPr>
          <w:rFonts w:ascii="Times New Roman" w:hAnsi="Times New Roman" w:cs="Times New Roman"/>
          <w:sz w:val="28"/>
          <w:szCs w:val="28"/>
        </w:rPr>
        <w:t>Крім того, за час експлуатації</w:t>
      </w:r>
      <w:r w:rsidR="004D6E6B" w:rsidRPr="00C57B4E">
        <w:rPr>
          <w:rFonts w:ascii="Times New Roman" w:hAnsi="Times New Roman" w:cs="Times New Roman"/>
          <w:sz w:val="28"/>
          <w:szCs w:val="28"/>
        </w:rPr>
        <w:t xml:space="preserve"> основні засоби </w:t>
      </w:r>
      <w:r w:rsidR="00462E9B" w:rsidRPr="00C57B4E">
        <w:rPr>
          <w:rFonts w:ascii="Times New Roman" w:hAnsi="Times New Roman" w:cs="Times New Roman"/>
          <w:sz w:val="28"/>
          <w:szCs w:val="28"/>
        </w:rPr>
        <w:t xml:space="preserve">можуть </w:t>
      </w:r>
      <w:r w:rsidR="004D6E6B" w:rsidRPr="00C57B4E">
        <w:rPr>
          <w:rFonts w:ascii="Times New Roman" w:hAnsi="Times New Roman" w:cs="Times New Roman"/>
          <w:sz w:val="28"/>
          <w:szCs w:val="28"/>
        </w:rPr>
        <w:t>втрача</w:t>
      </w:r>
      <w:r w:rsidR="00462E9B" w:rsidRPr="00C57B4E">
        <w:rPr>
          <w:rFonts w:ascii="Times New Roman" w:hAnsi="Times New Roman" w:cs="Times New Roman"/>
          <w:sz w:val="28"/>
          <w:szCs w:val="28"/>
        </w:rPr>
        <w:t>ти</w:t>
      </w:r>
      <w:r w:rsidR="004D6E6B" w:rsidRPr="00C57B4E">
        <w:rPr>
          <w:rFonts w:ascii="Times New Roman" w:hAnsi="Times New Roman" w:cs="Times New Roman"/>
          <w:sz w:val="28"/>
          <w:szCs w:val="28"/>
        </w:rPr>
        <w:t xml:space="preserve"> виробничі </w:t>
      </w:r>
      <w:r w:rsidR="00462E9B" w:rsidRPr="00C57B4E">
        <w:rPr>
          <w:rFonts w:ascii="Times New Roman" w:hAnsi="Times New Roman" w:cs="Times New Roman"/>
          <w:sz w:val="28"/>
          <w:szCs w:val="28"/>
        </w:rPr>
        <w:t xml:space="preserve">та моральні </w:t>
      </w:r>
      <w:r w:rsidR="004D6E6B" w:rsidRPr="00C57B4E">
        <w:rPr>
          <w:rFonts w:ascii="Times New Roman" w:hAnsi="Times New Roman" w:cs="Times New Roman"/>
          <w:sz w:val="28"/>
          <w:szCs w:val="28"/>
        </w:rPr>
        <w:t>якості</w:t>
      </w:r>
      <w:r w:rsidR="00462E9B" w:rsidRPr="00C57B4E">
        <w:rPr>
          <w:rFonts w:ascii="Times New Roman" w:hAnsi="Times New Roman" w:cs="Times New Roman"/>
          <w:sz w:val="28"/>
          <w:szCs w:val="28"/>
        </w:rPr>
        <w:t xml:space="preserve">, тому потребують </w:t>
      </w:r>
      <w:r w:rsidR="005330E5" w:rsidRPr="00C57B4E">
        <w:rPr>
          <w:rFonts w:ascii="Times New Roman" w:hAnsi="Times New Roman" w:cs="Times New Roman"/>
          <w:sz w:val="28"/>
          <w:szCs w:val="28"/>
        </w:rPr>
        <w:t xml:space="preserve">постійного оновлення через </w:t>
      </w:r>
      <w:r w:rsidR="004D6E6B" w:rsidRPr="00C57B4E">
        <w:rPr>
          <w:rFonts w:ascii="Times New Roman" w:hAnsi="Times New Roman" w:cs="Times New Roman"/>
          <w:sz w:val="28"/>
          <w:szCs w:val="28"/>
        </w:rPr>
        <w:t>ремонт або модернізацію</w:t>
      </w:r>
      <w:r w:rsidR="005330E5" w:rsidRPr="00C57B4E">
        <w:rPr>
          <w:rFonts w:ascii="Times New Roman" w:hAnsi="Times New Roman" w:cs="Times New Roman"/>
          <w:sz w:val="28"/>
          <w:szCs w:val="28"/>
        </w:rPr>
        <w:t>, а коли їх</w:t>
      </w:r>
      <w:r w:rsidR="004D6E6B" w:rsidRPr="00C57B4E">
        <w:rPr>
          <w:rFonts w:ascii="Times New Roman" w:hAnsi="Times New Roman" w:cs="Times New Roman"/>
          <w:sz w:val="28"/>
          <w:szCs w:val="28"/>
        </w:rPr>
        <w:t xml:space="preserve"> відновлення стає </w:t>
      </w:r>
      <w:r w:rsidR="005330E5" w:rsidRPr="00C57B4E">
        <w:rPr>
          <w:rFonts w:ascii="Times New Roman" w:hAnsi="Times New Roman" w:cs="Times New Roman"/>
          <w:sz w:val="28"/>
          <w:szCs w:val="28"/>
        </w:rPr>
        <w:t>функціонально чи технологічно</w:t>
      </w:r>
      <w:r w:rsidR="004D6E6B" w:rsidRPr="00C57B4E">
        <w:rPr>
          <w:rFonts w:ascii="Times New Roman" w:hAnsi="Times New Roman" w:cs="Times New Roman"/>
          <w:sz w:val="28"/>
          <w:szCs w:val="28"/>
        </w:rPr>
        <w:t xml:space="preserve"> не вигідним, їх ліквідують.</w:t>
      </w:r>
    </w:p>
    <w:p w:rsidR="004D6E6B" w:rsidRPr="00C57B4E" w:rsidRDefault="005330E5" w:rsidP="004D6E6B">
      <w:pPr>
        <w:ind w:firstLine="709"/>
        <w:rPr>
          <w:rFonts w:ascii="Times New Roman" w:hAnsi="Times New Roman" w:cs="Times New Roman"/>
          <w:sz w:val="28"/>
          <w:szCs w:val="28"/>
        </w:rPr>
      </w:pPr>
      <w:r w:rsidRPr="00C57B4E">
        <w:rPr>
          <w:rFonts w:ascii="Times New Roman" w:hAnsi="Times New Roman" w:cs="Times New Roman"/>
          <w:sz w:val="28"/>
          <w:szCs w:val="28"/>
        </w:rPr>
        <w:t>В</w:t>
      </w:r>
      <w:r w:rsidR="004D6E6B" w:rsidRPr="00C57B4E">
        <w:rPr>
          <w:rFonts w:ascii="Times New Roman" w:hAnsi="Times New Roman" w:cs="Times New Roman"/>
          <w:sz w:val="28"/>
          <w:szCs w:val="28"/>
        </w:rPr>
        <w:t xml:space="preserve">ідповідно до </w:t>
      </w:r>
      <w:r w:rsidRPr="00C57B4E">
        <w:rPr>
          <w:rFonts w:ascii="Times New Roman" w:hAnsi="Times New Roman" w:cs="Times New Roman"/>
          <w:sz w:val="28"/>
          <w:szCs w:val="28"/>
        </w:rPr>
        <w:t>Н</w:t>
      </w:r>
      <w:r w:rsidR="004D6E6B" w:rsidRPr="00C57B4E">
        <w:rPr>
          <w:rFonts w:ascii="Times New Roman" w:hAnsi="Times New Roman" w:cs="Times New Roman"/>
          <w:sz w:val="28"/>
          <w:szCs w:val="28"/>
        </w:rPr>
        <w:t>П(С)БО 7 під терміном «амортизація» слід розуміти</w:t>
      </w:r>
      <w:r w:rsidRPr="00C57B4E">
        <w:rPr>
          <w:rFonts w:ascii="Times New Roman" w:hAnsi="Times New Roman" w:cs="Times New Roman"/>
          <w:sz w:val="28"/>
          <w:szCs w:val="28"/>
        </w:rPr>
        <w:t>: «</w:t>
      </w:r>
      <w:r w:rsidR="004D6E6B" w:rsidRPr="00C57B4E">
        <w:rPr>
          <w:rFonts w:ascii="Times New Roman" w:hAnsi="Times New Roman" w:cs="Times New Roman"/>
          <w:sz w:val="28"/>
          <w:szCs w:val="28"/>
        </w:rPr>
        <w:t>систематичний розподіл вартості, яка амортизується, необоротних активів протягом строку їх корисного використання (експлуатації)</w:t>
      </w:r>
      <w:r w:rsidRPr="00C57B4E">
        <w:rPr>
          <w:rFonts w:ascii="Times New Roman" w:hAnsi="Times New Roman" w:cs="Times New Roman"/>
          <w:sz w:val="28"/>
          <w:szCs w:val="28"/>
        </w:rPr>
        <w:t>»</w:t>
      </w:r>
      <w:r w:rsidR="004D6E6B" w:rsidRPr="00C57B4E">
        <w:rPr>
          <w:rFonts w:ascii="Times New Roman" w:hAnsi="Times New Roman" w:cs="Times New Roman"/>
          <w:sz w:val="28"/>
          <w:szCs w:val="28"/>
        </w:rPr>
        <w:t xml:space="preserve"> [</w:t>
      </w:r>
      <w:r w:rsidR="00FE718F">
        <w:rPr>
          <w:rFonts w:ascii="Times New Roman" w:hAnsi="Times New Roman" w:cs="Times New Roman"/>
          <w:sz w:val="28"/>
          <w:szCs w:val="28"/>
        </w:rPr>
        <w:t>65</w:t>
      </w:r>
      <w:r w:rsidR="004D6E6B" w:rsidRPr="00C57B4E">
        <w:rPr>
          <w:rFonts w:ascii="Times New Roman" w:hAnsi="Times New Roman" w:cs="Times New Roman"/>
          <w:sz w:val="28"/>
          <w:szCs w:val="28"/>
        </w:rPr>
        <w:t xml:space="preserve">]. </w:t>
      </w:r>
    </w:p>
    <w:p w:rsidR="004D6E6B" w:rsidRPr="00C57B4E" w:rsidRDefault="004D6E6B" w:rsidP="0015291C">
      <w:pPr>
        <w:widowControl w:val="0"/>
        <w:autoSpaceDE w:val="0"/>
        <w:autoSpaceDN w:val="0"/>
        <w:adjustRightInd w:val="0"/>
        <w:ind w:firstLine="709"/>
        <w:rPr>
          <w:rFonts w:ascii="Times New Roman" w:eastAsia="NewtonC" w:hAnsi="Times New Roman" w:cs="Times New Roman"/>
          <w:sz w:val="28"/>
          <w:szCs w:val="28"/>
        </w:rPr>
      </w:pPr>
      <w:r w:rsidRPr="00C57B4E">
        <w:rPr>
          <w:rFonts w:ascii="Times New Roman" w:eastAsia="NewtonC" w:hAnsi="Times New Roman" w:cs="Times New Roman"/>
          <w:sz w:val="28"/>
          <w:szCs w:val="28"/>
        </w:rPr>
        <w:t>В обліку амортизації основних засобів</w:t>
      </w:r>
      <w:r w:rsidR="0015291C" w:rsidRPr="00C57B4E">
        <w:rPr>
          <w:rFonts w:ascii="Times New Roman" w:eastAsia="NewtonC" w:hAnsi="Times New Roman" w:cs="Times New Roman"/>
          <w:sz w:val="28"/>
          <w:szCs w:val="28"/>
        </w:rPr>
        <w:t>, на думку Я. Д. Крупки, З. В. Задорожного, Н. В. Починок та ін.,</w:t>
      </w:r>
      <w:r w:rsidRPr="00C57B4E">
        <w:rPr>
          <w:rFonts w:ascii="Times New Roman" w:eastAsia="NewtonC" w:hAnsi="Times New Roman" w:cs="Times New Roman"/>
          <w:sz w:val="28"/>
          <w:szCs w:val="28"/>
        </w:rPr>
        <w:t xml:space="preserve"> найчастіше використовують такі терміни:</w:t>
      </w:r>
    </w:p>
    <w:p w:rsidR="004D6E6B" w:rsidRPr="00C57B4E" w:rsidRDefault="0015291C" w:rsidP="0015291C">
      <w:pPr>
        <w:pStyle w:val="a3"/>
        <w:widowControl w:val="0"/>
        <w:numPr>
          <w:ilvl w:val="1"/>
          <w:numId w:val="17"/>
        </w:numPr>
        <w:autoSpaceDE w:val="0"/>
        <w:autoSpaceDN w:val="0"/>
        <w:adjustRightInd w:val="0"/>
        <w:ind w:left="1418"/>
        <w:rPr>
          <w:rFonts w:ascii="Times New Roman" w:eastAsia="NewtonC" w:hAnsi="Times New Roman" w:cs="Times New Roman"/>
          <w:sz w:val="28"/>
          <w:szCs w:val="28"/>
        </w:rPr>
      </w:pPr>
      <w:r w:rsidRPr="00C57B4E">
        <w:rPr>
          <w:rFonts w:ascii="Times New Roman" w:eastAsia="NewtonC" w:hAnsi="Times New Roman" w:cs="Times New Roman"/>
          <w:sz w:val="28"/>
          <w:szCs w:val="28"/>
        </w:rPr>
        <w:t>«</w:t>
      </w:r>
      <w:r w:rsidR="004D6E6B" w:rsidRPr="00C57B4E">
        <w:rPr>
          <w:rFonts w:ascii="Times New Roman" w:eastAsia="NewtonC" w:hAnsi="Times New Roman" w:cs="Times New Roman"/>
          <w:sz w:val="28"/>
          <w:szCs w:val="28"/>
        </w:rPr>
        <w:t>термін корисного використання</w:t>
      </w:r>
      <w:r w:rsidRPr="00C57B4E">
        <w:rPr>
          <w:rFonts w:ascii="Times New Roman" w:eastAsia="NewtonC" w:hAnsi="Times New Roman" w:cs="Times New Roman"/>
          <w:sz w:val="28"/>
          <w:szCs w:val="28"/>
        </w:rPr>
        <w:t xml:space="preserve"> – це очікуваний період часу, протягом якого необоротні активи будуть використовуватися підприємством або з їх допомогою буде виготовлено (виконано) очікуваний обсяг продукції, робіт (послуг). Відповідно до часу корисного використання встановлюються норми нарахування амортизації (у %) й вартість, що амортизується» [</w:t>
      </w:r>
      <w:r w:rsidR="00FE718F">
        <w:rPr>
          <w:rFonts w:ascii="Times New Roman" w:eastAsia="NewtonC" w:hAnsi="Times New Roman" w:cs="Times New Roman"/>
          <w:sz w:val="28"/>
          <w:szCs w:val="28"/>
        </w:rPr>
        <w:t>103</w:t>
      </w:r>
      <w:r w:rsidRPr="00C57B4E">
        <w:rPr>
          <w:rFonts w:ascii="Times New Roman" w:eastAsia="NewtonC" w:hAnsi="Times New Roman" w:cs="Times New Roman"/>
          <w:sz w:val="28"/>
          <w:szCs w:val="28"/>
        </w:rPr>
        <w:t>, с. 30]</w:t>
      </w:r>
      <w:r w:rsidR="004D6E6B" w:rsidRPr="00C57B4E">
        <w:rPr>
          <w:rFonts w:ascii="Times New Roman" w:eastAsia="NewtonC" w:hAnsi="Times New Roman" w:cs="Times New Roman"/>
          <w:sz w:val="28"/>
          <w:szCs w:val="28"/>
        </w:rPr>
        <w:t>;</w:t>
      </w:r>
    </w:p>
    <w:p w:rsidR="004D6E6B" w:rsidRPr="00C57B4E" w:rsidRDefault="0015291C" w:rsidP="0015291C">
      <w:pPr>
        <w:pStyle w:val="a3"/>
        <w:widowControl w:val="0"/>
        <w:numPr>
          <w:ilvl w:val="1"/>
          <w:numId w:val="17"/>
        </w:numPr>
        <w:autoSpaceDE w:val="0"/>
        <w:autoSpaceDN w:val="0"/>
        <w:adjustRightInd w:val="0"/>
        <w:ind w:left="1418"/>
        <w:rPr>
          <w:rFonts w:ascii="Times New Roman" w:eastAsia="NewtonC" w:hAnsi="Times New Roman" w:cs="Times New Roman"/>
          <w:sz w:val="28"/>
          <w:szCs w:val="28"/>
        </w:rPr>
      </w:pPr>
      <w:r w:rsidRPr="00C57B4E">
        <w:rPr>
          <w:rFonts w:ascii="Times New Roman" w:eastAsia="NewtonC" w:hAnsi="Times New Roman" w:cs="Times New Roman"/>
          <w:sz w:val="28"/>
          <w:szCs w:val="28"/>
        </w:rPr>
        <w:t>«</w:t>
      </w:r>
      <w:r w:rsidR="004D6E6B" w:rsidRPr="00C57B4E">
        <w:rPr>
          <w:rFonts w:ascii="Times New Roman" w:eastAsia="NewtonC" w:hAnsi="Times New Roman" w:cs="Times New Roman"/>
          <w:sz w:val="28"/>
          <w:szCs w:val="28"/>
        </w:rPr>
        <w:t>норма амортизації</w:t>
      </w:r>
      <w:r w:rsidRPr="00C57B4E">
        <w:rPr>
          <w:rFonts w:ascii="Times New Roman" w:eastAsia="NewtonC" w:hAnsi="Times New Roman" w:cs="Times New Roman"/>
          <w:sz w:val="28"/>
          <w:szCs w:val="28"/>
        </w:rPr>
        <w:t xml:space="preserve"> – це частина вартості, виражена у відсотках до амортизованої вартості, яку необхідно перенести на новостворений продукт у звітному періоді» [</w:t>
      </w:r>
      <w:r w:rsidR="00FE718F">
        <w:rPr>
          <w:rFonts w:ascii="Times New Roman" w:eastAsia="NewtonC" w:hAnsi="Times New Roman" w:cs="Times New Roman"/>
          <w:sz w:val="28"/>
          <w:szCs w:val="28"/>
        </w:rPr>
        <w:t>103</w:t>
      </w:r>
      <w:r w:rsidRPr="00C57B4E">
        <w:rPr>
          <w:rFonts w:ascii="Times New Roman" w:eastAsia="NewtonC" w:hAnsi="Times New Roman" w:cs="Times New Roman"/>
          <w:sz w:val="28"/>
          <w:szCs w:val="28"/>
        </w:rPr>
        <w:t>, с. 30]</w:t>
      </w:r>
      <w:r w:rsidR="004D6E6B" w:rsidRPr="00C57B4E">
        <w:rPr>
          <w:rFonts w:ascii="Times New Roman" w:eastAsia="NewtonC" w:hAnsi="Times New Roman" w:cs="Times New Roman"/>
          <w:sz w:val="28"/>
          <w:szCs w:val="28"/>
        </w:rPr>
        <w:t>;</w:t>
      </w:r>
    </w:p>
    <w:p w:rsidR="004D6E6B" w:rsidRPr="00C57B4E" w:rsidRDefault="0015291C" w:rsidP="0015291C">
      <w:pPr>
        <w:pStyle w:val="a3"/>
        <w:widowControl w:val="0"/>
        <w:numPr>
          <w:ilvl w:val="1"/>
          <w:numId w:val="17"/>
        </w:numPr>
        <w:autoSpaceDE w:val="0"/>
        <w:autoSpaceDN w:val="0"/>
        <w:adjustRightInd w:val="0"/>
        <w:ind w:left="1418"/>
        <w:rPr>
          <w:rFonts w:ascii="Times New Roman" w:eastAsia="NewtonC" w:hAnsi="Times New Roman" w:cs="Times New Roman"/>
          <w:sz w:val="28"/>
          <w:szCs w:val="28"/>
        </w:rPr>
      </w:pPr>
      <w:r w:rsidRPr="00C57B4E">
        <w:rPr>
          <w:rFonts w:ascii="Times New Roman" w:eastAsia="NewtonC" w:hAnsi="Times New Roman" w:cs="Times New Roman"/>
          <w:sz w:val="28"/>
          <w:szCs w:val="28"/>
        </w:rPr>
        <w:t>«</w:t>
      </w:r>
      <w:r w:rsidR="004D6E6B" w:rsidRPr="00C57B4E">
        <w:rPr>
          <w:rFonts w:ascii="Times New Roman" w:eastAsia="NewtonC" w:hAnsi="Times New Roman" w:cs="Times New Roman"/>
          <w:sz w:val="28"/>
          <w:szCs w:val="28"/>
        </w:rPr>
        <w:t>вартість, що амортизується</w:t>
      </w:r>
      <w:r w:rsidRPr="00C57B4E">
        <w:rPr>
          <w:rFonts w:ascii="Times New Roman" w:eastAsia="NewtonC" w:hAnsi="Times New Roman" w:cs="Times New Roman"/>
          <w:sz w:val="28"/>
          <w:szCs w:val="28"/>
        </w:rPr>
        <w:t xml:space="preserve"> визначається як різниця між первісною, відновною, справедливою і ліквідаційною вартостями» [</w:t>
      </w:r>
      <w:r w:rsidR="00FE718F">
        <w:rPr>
          <w:rFonts w:ascii="Times New Roman" w:eastAsia="NewtonC" w:hAnsi="Times New Roman" w:cs="Times New Roman"/>
          <w:sz w:val="28"/>
          <w:szCs w:val="28"/>
        </w:rPr>
        <w:t>103</w:t>
      </w:r>
      <w:r w:rsidRPr="00C57B4E">
        <w:rPr>
          <w:rFonts w:ascii="Times New Roman" w:eastAsia="NewtonC" w:hAnsi="Times New Roman" w:cs="Times New Roman"/>
          <w:sz w:val="28"/>
          <w:szCs w:val="28"/>
        </w:rPr>
        <w:t>, с. 30]</w:t>
      </w:r>
      <w:r w:rsidR="004D6E6B" w:rsidRPr="00C57B4E">
        <w:rPr>
          <w:rFonts w:ascii="Times New Roman" w:eastAsia="NewtonC" w:hAnsi="Times New Roman" w:cs="Times New Roman"/>
          <w:sz w:val="28"/>
          <w:szCs w:val="28"/>
        </w:rPr>
        <w:t>;</w:t>
      </w:r>
    </w:p>
    <w:p w:rsidR="004D6E6B" w:rsidRPr="00C57B4E" w:rsidRDefault="0015291C" w:rsidP="0015291C">
      <w:pPr>
        <w:pStyle w:val="a3"/>
        <w:widowControl w:val="0"/>
        <w:numPr>
          <w:ilvl w:val="1"/>
          <w:numId w:val="17"/>
        </w:numPr>
        <w:autoSpaceDE w:val="0"/>
        <w:autoSpaceDN w:val="0"/>
        <w:adjustRightInd w:val="0"/>
        <w:ind w:left="1418"/>
        <w:rPr>
          <w:rFonts w:ascii="Times New Roman" w:eastAsia="NewtonC" w:hAnsi="Times New Roman" w:cs="Times New Roman"/>
          <w:sz w:val="28"/>
          <w:szCs w:val="28"/>
        </w:rPr>
      </w:pPr>
      <w:r w:rsidRPr="00C57B4E">
        <w:rPr>
          <w:rFonts w:ascii="Times New Roman" w:eastAsia="NewtonC" w:hAnsi="Times New Roman" w:cs="Times New Roman"/>
          <w:sz w:val="28"/>
          <w:szCs w:val="28"/>
        </w:rPr>
        <w:t>«</w:t>
      </w:r>
      <w:r w:rsidR="004D6E6B" w:rsidRPr="00C57B4E">
        <w:rPr>
          <w:rFonts w:ascii="Times New Roman" w:eastAsia="NewtonC" w:hAnsi="Times New Roman" w:cs="Times New Roman"/>
          <w:sz w:val="28"/>
          <w:szCs w:val="28"/>
        </w:rPr>
        <w:t>ліквідаційна вартість</w:t>
      </w:r>
      <w:r w:rsidR="004D6E6B" w:rsidRPr="00C57B4E">
        <w:rPr>
          <w:rFonts w:ascii="Times New Roman" w:eastAsia="NewtonC" w:hAnsi="Times New Roman" w:cs="Times New Roman"/>
          <w:sz w:val="28"/>
          <w:szCs w:val="28"/>
          <w:lang w:val="ru-RU"/>
        </w:rPr>
        <w:t xml:space="preserve"> </w:t>
      </w:r>
      <w:r w:rsidRPr="00C57B4E">
        <w:rPr>
          <w:rFonts w:ascii="Times New Roman" w:eastAsia="NewtonC" w:hAnsi="Times New Roman" w:cs="Times New Roman"/>
          <w:iCs/>
          <w:sz w:val="28"/>
          <w:szCs w:val="28"/>
        </w:rPr>
        <w:t>–</w:t>
      </w:r>
      <w:r w:rsidRPr="00C57B4E">
        <w:rPr>
          <w:rFonts w:ascii="Times New Roman" w:eastAsia="NewtonC" w:hAnsi="Times New Roman" w:cs="Times New Roman"/>
          <w:sz w:val="28"/>
          <w:szCs w:val="28"/>
        </w:rPr>
        <w:t xml:space="preserve"> вартість, створена при ліквідації об’єкта основних засобів (очікувані доходи за виключенням витрат на ліквідацію)»</w:t>
      </w:r>
      <w:r w:rsidRPr="00C57B4E">
        <w:rPr>
          <w:rFonts w:ascii="Times New Roman" w:eastAsia="NewtonC" w:hAnsi="Times New Roman" w:cs="Times New Roman"/>
          <w:sz w:val="28"/>
          <w:szCs w:val="28"/>
          <w:lang w:val="ru-RU"/>
        </w:rPr>
        <w:t xml:space="preserve"> </w:t>
      </w:r>
      <w:r w:rsidR="004D6E6B" w:rsidRPr="00C57B4E">
        <w:rPr>
          <w:rFonts w:ascii="Times New Roman" w:eastAsia="NewtonC" w:hAnsi="Times New Roman" w:cs="Times New Roman"/>
          <w:sz w:val="28"/>
          <w:szCs w:val="28"/>
          <w:lang w:val="en-US"/>
        </w:rPr>
        <w:t>[</w:t>
      </w:r>
      <w:r w:rsidR="00FE718F">
        <w:rPr>
          <w:rFonts w:ascii="Times New Roman" w:eastAsia="NewtonC" w:hAnsi="Times New Roman" w:cs="Times New Roman"/>
          <w:sz w:val="28"/>
          <w:szCs w:val="28"/>
        </w:rPr>
        <w:t>103</w:t>
      </w:r>
      <w:r w:rsidR="004D6E6B" w:rsidRPr="00C57B4E">
        <w:rPr>
          <w:rFonts w:ascii="Times New Roman" w:eastAsia="NewtonC" w:hAnsi="Times New Roman" w:cs="Times New Roman"/>
          <w:sz w:val="28"/>
          <w:szCs w:val="28"/>
        </w:rPr>
        <w:t>, с. 3</w:t>
      </w:r>
      <w:r w:rsidR="005330E5" w:rsidRPr="00C57B4E">
        <w:rPr>
          <w:rFonts w:ascii="Times New Roman" w:eastAsia="NewtonC" w:hAnsi="Times New Roman" w:cs="Times New Roman"/>
          <w:sz w:val="28"/>
          <w:szCs w:val="28"/>
        </w:rPr>
        <w:t>0</w:t>
      </w:r>
      <w:r w:rsidR="004D6E6B" w:rsidRPr="00C57B4E">
        <w:rPr>
          <w:rFonts w:ascii="Times New Roman" w:eastAsia="NewtonC" w:hAnsi="Times New Roman" w:cs="Times New Roman"/>
          <w:sz w:val="28"/>
          <w:szCs w:val="28"/>
          <w:lang w:val="en-US"/>
        </w:rPr>
        <w:t>]</w:t>
      </w:r>
      <w:r w:rsidR="004D6E6B" w:rsidRPr="00C57B4E">
        <w:rPr>
          <w:rFonts w:ascii="Times New Roman" w:eastAsia="NewtonC" w:hAnsi="Times New Roman" w:cs="Times New Roman"/>
          <w:sz w:val="28"/>
          <w:szCs w:val="28"/>
        </w:rPr>
        <w:t>.</w:t>
      </w:r>
    </w:p>
    <w:p w:rsidR="004D6E6B" w:rsidRPr="00C57B4E" w:rsidRDefault="004D6E6B" w:rsidP="004D6E6B">
      <w:pPr>
        <w:pStyle w:val="Default"/>
        <w:widowControl w:val="0"/>
        <w:spacing w:line="360" w:lineRule="auto"/>
        <w:ind w:firstLine="709"/>
        <w:jc w:val="both"/>
        <w:rPr>
          <w:color w:val="auto"/>
          <w:sz w:val="28"/>
          <w:szCs w:val="28"/>
          <w:lang w:val="uk-UA"/>
        </w:rPr>
      </w:pPr>
      <w:r w:rsidRPr="00C57B4E">
        <w:rPr>
          <w:color w:val="auto"/>
          <w:sz w:val="28"/>
          <w:szCs w:val="28"/>
          <w:lang w:val="uk-UA"/>
        </w:rPr>
        <w:lastRenderedPageBreak/>
        <w:t xml:space="preserve">Підприємство, з метою управління амортизаційною політикою, формує такі завдання первинного обліку амортизації основних засобів: </w:t>
      </w:r>
    </w:p>
    <w:p w:rsidR="004D6E6B" w:rsidRPr="00C57B4E" w:rsidRDefault="004D6E6B" w:rsidP="004D6E6B">
      <w:pPr>
        <w:pStyle w:val="Default"/>
        <w:widowControl w:val="0"/>
        <w:numPr>
          <w:ilvl w:val="0"/>
          <w:numId w:val="18"/>
        </w:numPr>
        <w:spacing w:line="360" w:lineRule="auto"/>
        <w:ind w:left="709"/>
        <w:jc w:val="both"/>
        <w:rPr>
          <w:color w:val="auto"/>
          <w:sz w:val="28"/>
          <w:szCs w:val="28"/>
          <w:lang w:val="uk-UA"/>
        </w:rPr>
      </w:pPr>
      <w:r w:rsidRPr="00C57B4E">
        <w:rPr>
          <w:color w:val="auto"/>
          <w:sz w:val="28"/>
          <w:szCs w:val="28"/>
          <w:lang w:val="uk-UA"/>
        </w:rPr>
        <w:t xml:space="preserve">визначення амортизації як витрат, що включаються в собівартість продукції, та як джерела нагромадження коштів для відтворення основних засобів; </w:t>
      </w:r>
    </w:p>
    <w:p w:rsidR="004D6E6B" w:rsidRPr="00C57B4E" w:rsidRDefault="004D6E6B" w:rsidP="004D6E6B">
      <w:pPr>
        <w:pStyle w:val="Default"/>
        <w:widowControl w:val="0"/>
        <w:numPr>
          <w:ilvl w:val="0"/>
          <w:numId w:val="18"/>
        </w:numPr>
        <w:spacing w:line="360" w:lineRule="auto"/>
        <w:ind w:left="709"/>
        <w:jc w:val="both"/>
        <w:rPr>
          <w:color w:val="auto"/>
          <w:sz w:val="28"/>
          <w:szCs w:val="28"/>
          <w:lang w:val="uk-UA"/>
        </w:rPr>
      </w:pPr>
      <w:r w:rsidRPr="00C57B4E">
        <w:rPr>
          <w:color w:val="auto"/>
          <w:sz w:val="28"/>
          <w:szCs w:val="28"/>
          <w:lang w:val="uk-UA"/>
        </w:rPr>
        <w:t xml:space="preserve">обґрунтування доцільності використання певного методу нарахування амортизації основних засобів; </w:t>
      </w:r>
    </w:p>
    <w:p w:rsidR="004D6E6B" w:rsidRPr="00C57B4E" w:rsidRDefault="004D6E6B" w:rsidP="004D6E6B">
      <w:pPr>
        <w:pStyle w:val="Default"/>
        <w:widowControl w:val="0"/>
        <w:numPr>
          <w:ilvl w:val="0"/>
          <w:numId w:val="18"/>
        </w:numPr>
        <w:spacing w:line="360" w:lineRule="auto"/>
        <w:ind w:left="709"/>
        <w:jc w:val="both"/>
        <w:rPr>
          <w:color w:val="auto"/>
          <w:sz w:val="28"/>
          <w:szCs w:val="28"/>
          <w:lang w:val="uk-UA"/>
        </w:rPr>
      </w:pPr>
      <w:r w:rsidRPr="00C57B4E">
        <w:rPr>
          <w:color w:val="auto"/>
          <w:sz w:val="28"/>
          <w:szCs w:val="28"/>
          <w:lang w:val="uk-UA"/>
        </w:rPr>
        <w:t xml:space="preserve">затвердження в наказі про облікову політику обраного методу нарахування амортизації; </w:t>
      </w:r>
    </w:p>
    <w:p w:rsidR="004D6E6B" w:rsidRPr="00C57B4E" w:rsidRDefault="004D6E6B" w:rsidP="004D6E6B">
      <w:pPr>
        <w:pStyle w:val="Default"/>
        <w:widowControl w:val="0"/>
        <w:numPr>
          <w:ilvl w:val="0"/>
          <w:numId w:val="18"/>
        </w:numPr>
        <w:spacing w:line="360" w:lineRule="auto"/>
        <w:ind w:left="709"/>
        <w:jc w:val="both"/>
        <w:rPr>
          <w:color w:val="auto"/>
          <w:sz w:val="28"/>
          <w:szCs w:val="28"/>
          <w:lang w:val="uk-UA"/>
        </w:rPr>
      </w:pPr>
      <w:r w:rsidRPr="00C57B4E">
        <w:rPr>
          <w:color w:val="auto"/>
          <w:sz w:val="28"/>
          <w:szCs w:val="28"/>
          <w:lang w:val="uk-UA"/>
        </w:rPr>
        <w:t xml:space="preserve">документальне оформлення операцій з основними засобами, зокрема з нарахування амортизації; </w:t>
      </w:r>
    </w:p>
    <w:p w:rsidR="004D6E6B" w:rsidRPr="00C57B4E" w:rsidRDefault="004D6E6B" w:rsidP="004D6E6B">
      <w:pPr>
        <w:pStyle w:val="Default"/>
        <w:widowControl w:val="0"/>
        <w:numPr>
          <w:ilvl w:val="0"/>
          <w:numId w:val="18"/>
        </w:numPr>
        <w:spacing w:line="360" w:lineRule="auto"/>
        <w:ind w:left="709"/>
        <w:jc w:val="both"/>
        <w:rPr>
          <w:color w:val="auto"/>
          <w:sz w:val="28"/>
          <w:szCs w:val="28"/>
          <w:lang w:val="uk-UA"/>
        </w:rPr>
      </w:pPr>
      <w:r w:rsidRPr="00C57B4E">
        <w:rPr>
          <w:color w:val="auto"/>
          <w:sz w:val="28"/>
          <w:szCs w:val="28"/>
          <w:lang w:val="uk-UA"/>
        </w:rPr>
        <w:t xml:space="preserve">формування системи первинних документів на основі здійснення господарських операцій з нарахування та розподілу амортизації; </w:t>
      </w:r>
    </w:p>
    <w:p w:rsidR="004D6E6B" w:rsidRPr="00C57B4E" w:rsidRDefault="004D6E6B" w:rsidP="004D6E6B">
      <w:pPr>
        <w:pStyle w:val="Default"/>
        <w:widowControl w:val="0"/>
        <w:numPr>
          <w:ilvl w:val="0"/>
          <w:numId w:val="18"/>
        </w:numPr>
        <w:spacing w:line="360" w:lineRule="auto"/>
        <w:ind w:left="709"/>
        <w:jc w:val="both"/>
        <w:rPr>
          <w:color w:val="auto"/>
          <w:sz w:val="28"/>
          <w:szCs w:val="28"/>
          <w:lang w:val="uk-UA"/>
        </w:rPr>
      </w:pPr>
      <w:r w:rsidRPr="00C57B4E">
        <w:rPr>
          <w:color w:val="auto"/>
          <w:sz w:val="28"/>
          <w:szCs w:val="28"/>
          <w:lang w:val="uk-UA"/>
        </w:rPr>
        <w:t>відображення записів господарських операцій в облікових реєстрах н</w:t>
      </w:r>
      <w:r w:rsidR="00403B1C" w:rsidRPr="00C57B4E">
        <w:rPr>
          <w:color w:val="auto"/>
          <w:sz w:val="28"/>
          <w:szCs w:val="28"/>
          <w:lang w:val="uk-UA"/>
        </w:rPr>
        <w:t>а підставі первинних документів</w:t>
      </w:r>
      <w:r w:rsidRPr="00C57B4E">
        <w:rPr>
          <w:color w:val="auto"/>
          <w:sz w:val="28"/>
          <w:szCs w:val="28"/>
          <w:lang w:val="uk-UA"/>
        </w:rPr>
        <w:t xml:space="preserve">. </w:t>
      </w:r>
    </w:p>
    <w:p w:rsidR="004D6E6B" w:rsidRPr="00C57B4E" w:rsidRDefault="004D6E6B" w:rsidP="004D6E6B">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На думку Г.С. </w:t>
      </w:r>
      <w:proofErr w:type="spellStart"/>
      <w:r w:rsidRPr="00C57B4E">
        <w:rPr>
          <w:rFonts w:ascii="Times New Roman" w:hAnsi="Times New Roman" w:cs="Times New Roman"/>
          <w:sz w:val="28"/>
          <w:szCs w:val="28"/>
        </w:rPr>
        <w:t>Осіпчук</w:t>
      </w:r>
      <w:proofErr w:type="spellEnd"/>
      <w:r w:rsidR="00403B1C" w:rsidRPr="00C57B4E">
        <w:rPr>
          <w:rFonts w:ascii="Times New Roman" w:hAnsi="Times New Roman" w:cs="Times New Roman"/>
          <w:sz w:val="28"/>
          <w:szCs w:val="28"/>
        </w:rPr>
        <w:t>: «</w:t>
      </w:r>
      <w:r w:rsidRPr="00C57B4E">
        <w:rPr>
          <w:rFonts w:ascii="Times New Roman" w:hAnsi="Times New Roman" w:cs="Times New Roman"/>
          <w:sz w:val="28"/>
          <w:szCs w:val="28"/>
        </w:rPr>
        <w:t>первинний облік амортизації є частиною загальної системи бухгалтерського обліку основних засобів, який забезпечує відображення в обліку здійснених господарських операцій з нарахування та розподілу амортизації основних засобів. Він відіграє значну роль в управлінні амортизаційною політикою, має важливе значення для забезпечення контролю за порядком нарахування та розподілом сум амортизаційних відрахувань, спрямованих на відтворення основних засобів підприємства та їх раціонального використання</w:t>
      </w:r>
      <w:r w:rsidR="00403B1C" w:rsidRPr="00C57B4E">
        <w:rPr>
          <w:rFonts w:ascii="Times New Roman" w:hAnsi="Times New Roman" w:cs="Times New Roman"/>
          <w:sz w:val="28"/>
          <w:szCs w:val="28"/>
        </w:rPr>
        <w:t>»</w:t>
      </w:r>
      <w:r w:rsidRPr="00C57B4E">
        <w:rPr>
          <w:rFonts w:ascii="Times New Roman" w:hAnsi="Times New Roman" w:cs="Times New Roman"/>
          <w:sz w:val="28"/>
          <w:szCs w:val="28"/>
        </w:rPr>
        <w:t xml:space="preserve"> [</w:t>
      </w:r>
      <w:r w:rsidR="00FE718F">
        <w:rPr>
          <w:rFonts w:ascii="Times New Roman" w:hAnsi="Times New Roman" w:cs="Times New Roman"/>
          <w:sz w:val="28"/>
          <w:szCs w:val="28"/>
        </w:rPr>
        <w:t>74</w:t>
      </w:r>
      <w:r w:rsidRPr="00C57B4E">
        <w:rPr>
          <w:rFonts w:ascii="Times New Roman" w:hAnsi="Times New Roman" w:cs="Times New Roman"/>
          <w:sz w:val="28"/>
          <w:szCs w:val="28"/>
        </w:rPr>
        <w:t>].</w:t>
      </w: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Н.</w:t>
      </w:r>
      <w:r w:rsidR="00403B1C" w:rsidRPr="00C57B4E">
        <w:rPr>
          <w:rFonts w:ascii="Times New Roman" w:eastAsia="TimesNewRoman" w:hAnsi="Times New Roman" w:cs="Times New Roman"/>
          <w:sz w:val="28"/>
          <w:szCs w:val="28"/>
        </w:rPr>
        <w:t xml:space="preserve"> </w:t>
      </w:r>
      <w:r w:rsidRPr="00C57B4E">
        <w:rPr>
          <w:rFonts w:ascii="Times New Roman" w:eastAsia="TimesNewRoman" w:hAnsi="Times New Roman" w:cs="Times New Roman"/>
          <w:sz w:val="28"/>
          <w:szCs w:val="28"/>
        </w:rPr>
        <w:t xml:space="preserve">Р. Домбровська вважає, що </w:t>
      </w:r>
      <w:r w:rsidR="00403B1C" w:rsidRPr="00C57B4E">
        <w:rPr>
          <w:rFonts w:ascii="Times New Roman" w:eastAsia="TimesNewRoman" w:hAnsi="Times New Roman" w:cs="Times New Roman"/>
          <w:sz w:val="28"/>
          <w:szCs w:val="28"/>
        </w:rPr>
        <w:t>«</w:t>
      </w:r>
      <w:r w:rsidRPr="00C57B4E">
        <w:rPr>
          <w:rFonts w:ascii="Times New Roman" w:eastAsia="TimesNewRoman" w:hAnsi="Times New Roman" w:cs="Times New Roman"/>
          <w:sz w:val="28"/>
          <w:szCs w:val="28"/>
        </w:rPr>
        <w:t>основним питанням амортизаційної політики – який метод амортизаційних відрахувань обрати</w:t>
      </w:r>
      <w:r w:rsidR="00403B1C" w:rsidRPr="00C57B4E">
        <w:rPr>
          <w:rFonts w:ascii="Times New Roman" w:eastAsia="TimesNewRoman" w:hAnsi="Times New Roman" w:cs="Times New Roman"/>
          <w:sz w:val="28"/>
          <w:szCs w:val="28"/>
        </w:rPr>
        <w:t>»</w:t>
      </w:r>
      <w:r w:rsidRPr="00C57B4E">
        <w:rPr>
          <w:rFonts w:ascii="Times New Roman" w:eastAsia="TimesNewRoman" w:hAnsi="Times New Roman" w:cs="Times New Roman"/>
          <w:sz w:val="28"/>
          <w:szCs w:val="28"/>
        </w:rPr>
        <w:t xml:space="preserve"> [</w:t>
      </w:r>
      <w:r w:rsidR="00FE718F">
        <w:rPr>
          <w:rFonts w:ascii="Times New Roman" w:eastAsia="TimesNewRoman" w:hAnsi="Times New Roman" w:cs="Times New Roman"/>
          <w:sz w:val="28"/>
          <w:szCs w:val="28"/>
        </w:rPr>
        <w:t>23</w:t>
      </w:r>
      <w:r w:rsidRPr="00C57B4E">
        <w:rPr>
          <w:rFonts w:ascii="Times New Roman" w:eastAsia="TimesNewRoman" w:hAnsi="Times New Roman" w:cs="Times New Roman"/>
          <w:sz w:val="28"/>
          <w:szCs w:val="28"/>
        </w:rPr>
        <w:t xml:space="preserve">]. </w:t>
      </w:r>
      <w:r w:rsidR="00EC12E1" w:rsidRPr="00C57B4E">
        <w:rPr>
          <w:rFonts w:ascii="Times New Roman" w:eastAsia="TimesNewRoman" w:hAnsi="Times New Roman" w:cs="Times New Roman"/>
          <w:sz w:val="28"/>
          <w:szCs w:val="28"/>
        </w:rPr>
        <w:t>П</w:t>
      </w:r>
      <w:r w:rsidRPr="00C57B4E">
        <w:rPr>
          <w:rFonts w:ascii="Times New Roman" w:eastAsia="TimesNewRoman" w:hAnsi="Times New Roman" w:cs="Times New Roman"/>
          <w:sz w:val="28"/>
          <w:szCs w:val="28"/>
        </w:rPr>
        <w:t xml:space="preserve">огоджуємось з </w:t>
      </w:r>
      <w:r w:rsidR="00EC12E1" w:rsidRPr="00C57B4E">
        <w:rPr>
          <w:rFonts w:ascii="Times New Roman" w:eastAsia="TimesNewRoman" w:hAnsi="Times New Roman" w:cs="Times New Roman"/>
          <w:sz w:val="28"/>
          <w:szCs w:val="28"/>
        </w:rPr>
        <w:t xml:space="preserve">думкою про те, </w:t>
      </w:r>
      <w:r w:rsidRPr="00C57B4E">
        <w:rPr>
          <w:rFonts w:ascii="Times New Roman" w:eastAsia="TimesNewRoman" w:hAnsi="Times New Roman" w:cs="Times New Roman"/>
          <w:sz w:val="28"/>
          <w:szCs w:val="28"/>
        </w:rPr>
        <w:t xml:space="preserve">що вибір методу </w:t>
      </w:r>
      <w:r w:rsidR="00EC12E1" w:rsidRPr="00C57B4E">
        <w:rPr>
          <w:rFonts w:ascii="Times New Roman" w:eastAsia="TimesNewRoman" w:hAnsi="Times New Roman" w:cs="Times New Roman"/>
          <w:sz w:val="28"/>
          <w:szCs w:val="28"/>
        </w:rPr>
        <w:t>є важливим організаційним етапом обліку основних засобів, оскільки вибір методики розрахунку амортизації</w:t>
      </w:r>
      <w:r w:rsidRPr="00C57B4E">
        <w:rPr>
          <w:rFonts w:ascii="Times New Roman" w:eastAsia="TimesNewRoman" w:hAnsi="Times New Roman" w:cs="Times New Roman"/>
          <w:sz w:val="28"/>
          <w:szCs w:val="28"/>
        </w:rPr>
        <w:t xml:space="preserve"> </w:t>
      </w:r>
      <w:r w:rsidR="00EC12E1" w:rsidRPr="00C57B4E">
        <w:rPr>
          <w:rFonts w:ascii="Times New Roman" w:eastAsia="TimesNewRoman" w:hAnsi="Times New Roman" w:cs="Times New Roman"/>
          <w:sz w:val="28"/>
          <w:szCs w:val="28"/>
        </w:rPr>
        <w:t xml:space="preserve">має вплив </w:t>
      </w:r>
      <w:r w:rsidRPr="00C57B4E">
        <w:rPr>
          <w:rFonts w:ascii="Times New Roman" w:eastAsia="TimesNewRoman" w:hAnsi="Times New Roman" w:cs="Times New Roman"/>
          <w:sz w:val="28"/>
          <w:szCs w:val="28"/>
        </w:rPr>
        <w:t>на розрахункову величину амортизаційних відрахувань</w:t>
      </w:r>
      <w:r w:rsidR="00EC12E1" w:rsidRPr="00C57B4E">
        <w:rPr>
          <w:rFonts w:ascii="Times New Roman" w:eastAsia="TimesNewRoman" w:hAnsi="Times New Roman" w:cs="Times New Roman"/>
          <w:sz w:val="28"/>
          <w:szCs w:val="28"/>
        </w:rPr>
        <w:t>, тобто на рівень витрат підприємства</w:t>
      </w:r>
      <w:r w:rsidRPr="00C57B4E">
        <w:rPr>
          <w:rFonts w:ascii="Times New Roman" w:eastAsia="TimesNewRoman" w:hAnsi="Times New Roman" w:cs="Times New Roman"/>
          <w:sz w:val="28"/>
          <w:szCs w:val="28"/>
        </w:rPr>
        <w:t xml:space="preserve">. </w:t>
      </w:r>
      <w:r w:rsidR="00EC12E1" w:rsidRPr="00C57B4E">
        <w:rPr>
          <w:rFonts w:ascii="Times New Roman" w:eastAsia="TimesNewRoman" w:hAnsi="Times New Roman" w:cs="Times New Roman"/>
          <w:sz w:val="28"/>
          <w:szCs w:val="28"/>
        </w:rPr>
        <w:t xml:space="preserve">Отже, слід </w:t>
      </w:r>
      <w:r w:rsidRPr="00C57B4E">
        <w:rPr>
          <w:rFonts w:ascii="Times New Roman" w:eastAsia="TimesNewRoman" w:hAnsi="Times New Roman" w:cs="Times New Roman"/>
          <w:sz w:val="28"/>
          <w:szCs w:val="28"/>
        </w:rPr>
        <w:t xml:space="preserve">детально </w:t>
      </w:r>
      <w:r w:rsidRPr="00C57B4E">
        <w:rPr>
          <w:rFonts w:ascii="Times New Roman" w:eastAsia="TimesNewRoman" w:hAnsi="Times New Roman" w:cs="Times New Roman"/>
          <w:sz w:val="28"/>
          <w:szCs w:val="28"/>
        </w:rPr>
        <w:lastRenderedPageBreak/>
        <w:t>розглянути усі існуючи методи та визначити фактори, що пов’язані з експлуатацією об’єктів основних засобів (рис.2.3).</w:t>
      </w:r>
    </w:p>
    <w:p w:rsidR="00403B1C" w:rsidRPr="00C57B4E" w:rsidRDefault="00403B1C" w:rsidP="004D6E6B">
      <w:pPr>
        <w:autoSpaceDE w:val="0"/>
        <w:autoSpaceDN w:val="0"/>
        <w:adjustRightInd w:val="0"/>
        <w:ind w:firstLine="709"/>
        <w:rPr>
          <w:rFonts w:ascii="Times New Roman" w:eastAsia="TimesNewRoman" w:hAnsi="Times New Roman" w:cs="Times New Roman"/>
          <w:sz w:val="28"/>
          <w:szCs w:val="28"/>
        </w:rPr>
      </w:pP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noProof/>
          <w:sz w:val="28"/>
          <w:szCs w:val="28"/>
          <w:lang w:eastAsia="uk-UA"/>
        </w:rPr>
        <mc:AlternateContent>
          <mc:Choice Requires="wpg">
            <w:drawing>
              <wp:anchor distT="0" distB="0" distL="114300" distR="114300" simplePos="0" relativeHeight="252214272" behindDoc="0" locked="0" layoutInCell="1" allowOverlap="1" wp14:anchorId="2B6E7087" wp14:editId="46DFB0E0">
                <wp:simplePos x="0" y="0"/>
                <wp:positionH relativeFrom="column">
                  <wp:posOffset>227965</wp:posOffset>
                </wp:positionH>
                <wp:positionV relativeFrom="paragraph">
                  <wp:posOffset>64770</wp:posOffset>
                </wp:positionV>
                <wp:extent cx="5626100" cy="3124200"/>
                <wp:effectExtent l="12700" t="9525" r="9525" b="9525"/>
                <wp:wrapNone/>
                <wp:docPr id="54" name="Групувати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26100" cy="3124200"/>
                          <a:chOff x="2060" y="5100"/>
                          <a:chExt cx="8860" cy="4920"/>
                        </a:xfrm>
                      </wpg:grpSpPr>
                      <wps:wsp>
                        <wps:cNvPr id="55" name="AutoShape 6"/>
                        <wps:cNvSpPr>
                          <a:spLocks noChangeArrowheads="1"/>
                        </wps:cNvSpPr>
                        <wps:spPr bwMode="auto">
                          <a:xfrm>
                            <a:off x="2060" y="6540"/>
                            <a:ext cx="3540" cy="1860"/>
                          </a:xfrm>
                          <a:prstGeom prst="plaque">
                            <a:avLst>
                              <a:gd name="adj" fmla="val 16667"/>
                            </a:avLst>
                          </a:prstGeom>
                          <a:solidFill>
                            <a:schemeClr val="bg1">
                              <a:lumMod val="65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56" name="Text Box 7"/>
                        <wps:cNvSpPr txBox="1">
                          <a:spLocks noChangeArrowheads="1"/>
                        </wps:cNvSpPr>
                        <wps:spPr bwMode="auto">
                          <a:xfrm>
                            <a:off x="2420" y="6700"/>
                            <a:ext cx="2800" cy="1560"/>
                          </a:xfrm>
                          <a:prstGeom prst="rect">
                            <a:avLst/>
                          </a:prstGeom>
                          <a:solidFill>
                            <a:srgbClr val="FFFFFF"/>
                          </a:solidFill>
                          <a:ln w="9525">
                            <a:solidFill>
                              <a:srgbClr val="000000"/>
                            </a:solidFill>
                            <a:miter lim="800000"/>
                            <a:headEnd/>
                            <a:tailEnd/>
                          </a:ln>
                        </wps:spPr>
                        <wps:txbx>
                          <w:txbxContent>
                            <w:p w:rsidR="00B01DC0" w:rsidRPr="00E422E0" w:rsidRDefault="00B01DC0" w:rsidP="004D6E6B">
                              <w:pPr>
                                <w:ind w:firstLine="0"/>
                                <w:jc w:val="center"/>
                                <w:rPr>
                                  <w:rFonts w:ascii="Times New Roman" w:hAnsi="Times New Roman" w:cs="Times New Roman"/>
                                  <w:sz w:val="28"/>
                                  <w:szCs w:val="28"/>
                                </w:rPr>
                              </w:pPr>
                              <w:r>
                                <w:rPr>
                                  <w:rFonts w:ascii="Times New Roman" w:hAnsi="Times New Roman" w:cs="Times New Roman"/>
                                  <w:sz w:val="28"/>
                                  <w:szCs w:val="28"/>
                                </w:rPr>
                                <w:t>Методи нарахування амортизації</w:t>
                              </w:r>
                            </w:p>
                          </w:txbxContent>
                        </wps:txbx>
                        <wps:bodyPr rot="0" vert="horz" wrap="square" lIns="91440" tIns="45720" rIns="91440" bIns="45720" anchor="t" anchorCtr="0" upright="1">
                          <a:noAutofit/>
                        </wps:bodyPr>
                      </wps:wsp>
                      <wps:wsp>
                        <wps:cNvPr id="57" name="Text Box 8"/>
                        <wps:cNvSpPr txBox="1">
                          <a:spLocks noChangeArrowheads="1"/>
                        </wps:cNvSpPr>
                        <wps:spPr bwMode="auto">
                          <a:xfrm>
                            <a:off x="6940" y="5100"/>
                            <a:ext cx="3980" cy="740"/>
                          </a:xfrm>
                          <a:prstGeom prst="rect">
                            <a:avLst/>
                          </a:prstGeom>
                          <a:solidFill>
                            <a:srgbClr val="FFFFFF"/>
                          </a:solidFill>
                          <a:ln w="9525">
                            <a:solidFill>
                              <a:srgbClr val="000000"/>
                            </a:solidFill>
                            <a:miter lim="800000"/>
                            <a:headEnd/>
                            <a:tailEnd/>
                          </a:ln>
                        </wps:spPr>
                        <wps:txbx>
                          <w:txbxContent>
                            <w:p w:rsidR="00B01DC0" w:rsidRPr="00E422E0" w:rsidRDefault="00B01DC0" w:rsidP="004D6E6B">
                              <w:pPr>
                                <w:ind w:firstLine="0"/>
                                <w:jc w:val="center"/>
                                <w:rPr>
                                  <w:rFonts w:ascii="Times New Roman" w:hAnsi="Times New Roman" w:cs="Times New Roman"/>
                                  <w:sz w:val="28"/>
                                  <w:szCs w:val="28"/>
                                </w:rPr>
                              </w:pPr>
                              <w:r>
                                <w:rPr>
                                  <w:rFonts w:ascii="Times New Roman" w:hAnsi="Times New Roman" w:cs="Times New Roman"/>
                                  <w:sz w:val="28"/>
                                  <w:szCs w:val="28"/>
                                </w:rPr>
                                <w:t xml:space="preserve">Прямолінійний </w:t>
                              </w:r>
                            </w:p>
                          </w:txbxContent>
                        </wps:txbx>
                        <wps:bodyPr rot="0" vert="horz" wrap="square" lIns="91440" tIns="45720" rIns="91440" bIns="45720" anchor="t" anchorCtr="0" upright="1">
                          <a:noAutofit/>
                        </wps:bodyPr>
                      </wps:wsp>
                      <wps:wsp>
                        <wps:cNvPr id="58" name="Text Box 9"/>
                        <wps:cNvSpPr txBox="1">
                          <a:spLocks noChangeArrowheads="1"/>
                        </wps:cNvSpPr>
                        <wps:spPr bwMode="auto">
                          <a:xfrm>
                            <a:off x="6940" y="9140"/>
                            <a:ext cx="3980" cy="880"/>
                          </a:xfrm>
                          <a:prstGeom prst="rect">
                            <a:avLst/>
                          </a:prstGeom>
                          <a:solidFill>
                            <a:srgbClr val="FFFFFF"/>
                          </a:solidFill>
                          <a:ln w="9525">
                            <a:solidFill>
                              <a:srgbClr val="000000"/>
                            </a:solidFill>
                            <a:miter lim="800000"/>
                            <a:headEnd/>
                            <a:tailEnd/>
                          </a:ln>
                        </wps:spPr>
                        <wps:txbx>
                          <w:txbxContent>
                            <w:p w:rsidR="00B01DC0" w:rsidRPr="00E422E0" w:rsidRDefault="00B01DC0" w:rsidP="004D6E6B">
                              <w:pPr>
                                <w:spacing w:line="240" w:lineRule="auto"/>
                                <w:ind w:firstLine="0"/>
                                <w:jc w:val="center"/>
                                <w:rPr>
                                  <w:rFonts w:ascii="Times New Roman" w:hAnsi="Times New Roman" w:cs="Times New Roman"/>
                                  <w:sz w:val="28"/>
                                  <w:szCs w:val="28"/>
                                </w:rPr>
                              </w:pPr>
                              <w:r>
                                <w:rPr>
                                  <w:rFonts w:ascii="Times New Roman" w:hAnsi="Times New Roman" w:cs="Times New Roman"/>
                                  <w:sz w:val="28"/>
                                  <w:szCs w:val="28"/>
                                </w:rPr>
                                <w:t>Зменшення залишкової вартості</w:t>
                              </w:r>
                            </w:p>
                          </w:txbxContent>
                        </wps:txbx>
                        <wps:bodyPr rot="0" vert="horz" wrap="square" lIns="91440" tIns="45720" rIns="91440" bIns="45720" anchor="t" anchorCtr="0" upright="1">
                          <a:noAutofit/>
                        </wps:bodyPr>
                      </wps:wsp>
                      <wps:wsp>
                        <wps:cNvPr id="59" name="Text Box 10"/>
                        <wps:cNvSpPr txBox="1">
                          <a:spLocks noChangeArrowheads="1"/>
                        </wps:cNvSpPr>
                        <wps:spPr bwMode="auto">
                          <a:xfrm>
                            <a:off x="6940" y="8160"/>
                            <a:ext cx="3980" cy="740"/>
                          </a:xfrm>
                          <a:prstGeom prst="rect">
                            <a:avLst/>
                          </a:prstGeom>
                          <a:solidFill>
                            <a:srgbClr val="FFFFFF"/>
                          </a:solidFill>
                          <a:ln w="9525">
                            <a:solidFill>
                              <a:srgbClr val="000000"/>
                            </a:solidFill>
                            <a:miter lim="800000"/>
                            <a:headEnd/>
                            <a:tailEnd/>
                          </a:ln>
                        </wps:spPr>
                        <wps:txbx>
                          <w:txbxContent>
                            <w:p w:rsidR="00B01DC0" w:rsidRPr="00E422E0" w:rsidRDefault="00B01DC0" w:rsidP="004D6E6B">
                              <w:pPr>
                                <w:ind w:firstLine="0"/>
                                <w:jc w:val="center"/>
                                <w:rPr>
                                  <w:rFonts w:ascii="Times New Roman" w:hAnsi="Times New Roman" w:cs="Times New Roman"/>
                                  <w:sz w:val="28"/>
                                  <w:szCs w:val="28"/>
                                </w:rPr>
                              </w:pPr>
                              <w:r>
                                <w:rPr>
                                  <w:rFonts w:ascii="Times New Roman" w:hAnsi="Times New Roman" w:cs="Times New Roman"/>
                                  <w:sz w:val="28"/>
                                  <w:szCs w:val="28"/>
                                </w:rPr>
                                <w:t xml:space="preserve">Виробничий </w:t>
                              </w:r>
                            </w:p>
                          </w:txbxContent>
                        </wps:txbx>
                        <wps:bodyPr rot="0" vert="horz" wrap="square" lIns="91440" tIns="45720" rIns="91440" bIns="45720" anchor="t" anchorCtr="0" upright="1">
                          <a:noAutofit/>
                        </wps:bodyPr>
                      </wps:wsp>
                      <wps:wsp>
                        <wps:cNvPr id="60" name="Text Box 11"/>
                        <wps:cNvSpPr txBox="1">
                          <a:spLocks noChangeArrowheads="1"/>
                        </wps:cNvSpPr>
                        <wps:spPr bwMode="auto">
                          <a:xfrm>
                            <a:off x="6940" y="7160"/>
                            <a:ext cx="3980" cy="740"/>
                          </a:xfrm>
                          <a:prstGeom prst="rect">
                            <a:avLst/>
                          </a:prstGeom>
                          <a:solidFill>
                            <a:srgbClr val="FFFFFF"/>
                          </a:solidFill>
                          <a:ln w="9525">
                            <a:solidFill>
                              <a:srgbClr val="000000"/>
                            </a:solidFill>
                            <a:miter lim="800000"/>
                            <a:headEnd/>
                            <a:tailEnd/>
                          </a:ln>
                        </wps:spPr>
                        <wps:txbx>
                          <w:txbxContent>
                            <w:p w:rsidR="00B01DC0" w:rsidRPr="00E422E0" w:rsidRDefault="00B01DC0" w:rsidP="004D6E6B">
                              <w:pPr>
                                <w:ind w:firstLine="0"/>
                                <w:jc w:val="center"/>
                                <w:rPr>
                                  <w:rFonts w:ascii="Times New Roman" w:hAnsi="Times New Roman" w:cs="Times New Roman"/>
                                  <w:sz w:val="28"/>
                                  <w:szCs w:val="28"/>
                                </w:rPr>
                              </w:pPr>
                              <w:r>
                                <w:rPr>
                                  <w:rFonts w:ascii="Times New Roman" w:hAnsi="Times New Roman" w:cs="Times New Roman"/>
                                  <w:sz w:val="28"/>
                                  <w:szCs w:val="28"/>
                                </w:rPr>
                                <w:t xml:space="preserve">Кумулятивний </w:t>
                              </w:r>
                            </w:p>
                          </w:txbxContent>
                        </wps:txbx>
                        <wps:bodyPr rot="0" vert="horz" wrap="square" lIns="91440" tIns="45720" rIns="91440" bIns="45720" anchor="t" anchorCtr="0" upright="1">
                          <a:noAutofit/>
                        </wps:bodyPr>
                      </wps:wsp>
                      <wps:wsp>
                        <wps:cNvPr id="61" name="Text Box 12"/>
                        <wps:cNvSpPr txBox="1">
                          <a:spLocks noChangeArrowheads="1"/>
                        </wps:cNvSpPr>
                        <wps:spPr bwMode="auto">
                          <a:xfrm>
                            <a:off x="6940" y="6060"/>
                            <a:ext cx="3980" cy="840"/>
                          </a:xfrm>
                          <a:prstGeom prst="rect">
                            <a:avLst/>
                          </a:prstGeom>
                          <a:solidFill>
                            <a:srgbClr val="FFFFFF"/>
                          </a:solidFill>
                          <a:ln w="9525">
                            <a:solidFill>
                              <a:srgbClr val="000000"/>
                            </a:solidFill>
                            <a:miter lim="800000"/>
                            <a:headEnd/>
                            <a:tailEnd/>
                          </a:ln>
                        </wps:spPr>
                        <wps:txbx>
                          <w:txbxContent>
                            <w:p w:rsidR="00B01DC0" w:rsidRPr="00E422E0" w:rsidRDefault="00B01DC0" w:rsidP="004D6E6B">
                              <w:pPr>
                                <w:spacing w:line="240" w:lineRule="auto"/>
                                <w:ind w:firstLine="0"/>
                                <w:jc w:val="center"/>
                                <w:rPr>
                                  <w:rFonts w:ascii="Times New Roman" w:hAnsi="Times New Roman" w:cs="Times New Roman"/>
                                  <w:sz w:val="28"/>
                                  <w:szCs w:val="28"/>
                                </w:rPr>
                              </w:pPr>
                              <w:r>
                                <w:rPr>
                                  <w:rFonts w:ascii="Times New Roman" w:hAnsi="Times New Roman" w:cs="Times New Roman"/>
                                  <w:sz w:val="28"/>
                                  <w:szCs w:val="28"/>
                                </w:rPr>
                                <w:t>Прискореного зменшення залишкової вартості</w:t>
                              </w:r>
                            </w:p>
                          </w:txbxContent>
                        </wps:txbx>
                        <wps:bodyPr rot="0" vert="horz" wrap="square" lIns="91440" tIns="45720" rIns="91440" bIns="45720" anchor="t" anchorCtr="0" upright="1">
                          <a:noAutofit/>
                        </wps:bodyPr>
                      </wps:wsp>
                      <wps:wsp>
                        <wps:cNvPr id="62" name="AutoShape 13"/>
                        <wps:cNvCnPr>
                          <a:cxnSpLocks noChangeShapeType="1"/>
                        </wps:cNvCnPr>
                        <wps:spPr bwMode="auto">
                          <a:xfrm flipV="1">
                            <a:off x="5600" y="5540"/>
                            <a:ext cx="1340" cy="1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AutoShape 14"/>
                        <wps:cNvCnPr>
                          <a:cxnSpLocks noChangeShapeType="1"/>
                        </wps:cNvCnPr>
                        <wps:spPr bwMode="auto">
                          <a:xfrm flipV="1">
                            <a:off x="5600" y="6540"/>
                            <a:ext cx="1340" cy="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AutoShape 15"/>
                        <wps:cNvCnPr>
                          <a:cxnSpLocks noChangeShapeType="1"/>
                        </wps:cNvCnPr>
                        <wps:spPr bwMode="auto">
                          <a:xfrm>
                            <a:off x="5600" y="7440"/>
                            <a:ext cx="13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AutoShape 16"/>
                        <wps:cNvCnPr>
                          <a:cxnSpLocks noChangeShapeType="1"/>
                        </wps:cNvCnPr>
                        <wps:spPr bwMode="auto">
                          <a:xfrm>
                            <a:off x="5600" y="7440"/>
                            <a:ext cx="1340" cy="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AutoShape 17"/>
                        <wps:cNvCnPr>
                          <a:cxnSpLocks noChangeShapeType="1"/>
                        </wps:cNvCnPr>
                        <wps:spPr bwMode="auto">
                          <a:xfrm>
                            <a:off x="5600" y="7440"/>
                            <a:ext cx="1340" cy="20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увати 54" o:spid="_x0000_s1122" style="position:absolute;left:0;text-align:left;margin-left:17.95pt;margin-top:5.1pt;width:443pt;height:246pt;z-index:252214272" coordorigin="2060,5100" coordsize="8860,4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">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6" o:spid="_x0000_s1123" type="#_x0000_t21" style="position:absolute;left:2060;top:6540;width:3540;height:1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ye7sUA&#10;AADbAAAADwAAAGRycy9kb3ducmV2LnhtbESPW2sCMRSE3wv+h3CEvtWsgtKuZkVWe6E+eUHx7ZCc&#10;veDmZNmkuv33TaHQx2FmvmEWy9424kadrx0rGI8SEMTamZpLBcfD69MzCB+QDTaOScE3eVhmg4cF&#10;psbdeUe3fShFhLBPUUEVQptK6XVFFv3ItcTRK1xnMUTZldJ0eI9w28hJksykxZrjQoUt5RXp6/7L&#10;Klj32+Kizelz8iZ3m3z28p4f9Vmpx2G/moMI1If/8F/7wyiYTuH3S/wB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HJ7uxQAAANsAAAAPAAAAAAAAAAAAAAAAAJgCAABkcnMv&#10;ZG93bnJldi54bWxQSwUGAAAAAAQABAD1AAAAigMAAAAA&#10;" fillcolor="#a5a5a5 [2092]"/>
                <v:shape id="Text Box 7" o:spid="_x0000_s1124" type="#_x0000_t202" style="position:absolute;left:2420;top:6700;width:2800;height:1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gI+cUA&#10;AADbAAAADwAAAGRycy9kb3ducmV2LnhtbESPT2vCQBTE7wW/w/KEXopuamvU6CpSaNGb/9DrI/tM&#10;gtm36e42pt++Wyj0OMzMb5jFqjO1aMn5yrKC52ECgji3uuJCwen4PpiC8AFZY22ZFHyTh9Wy97DA&#10;TNs776k9hEJECPsMFZQhNJmUPi/JoB/ahjh6V+sMhihdIbXDe4SbWo6SJJUGK44LJTb0VlJ+O3wZ&#10;BdPXTXvx25fdOU+v9Sw8TdqPT6fUY79bz0EE6sJ/+K+90QrGKfx+i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uAj5xQAAANsAAAAPAAAAAAAAAAAAAAAAAJgCAABkcnMv&#10;ZG93bnJldi54bWxQSwUGAAAAAAQABAD1AAAAigMAAAAA&#10;">
                  <v:textbox>
                    <w:txbxContent>
                      <w:p w:rsidR="00B01DC0" w:rsidRPr="00E422E0" w:rsidRDefault="00B01DC0" w:rsidP="004D6E6B">
                        <w:pPr>
                          <w:ind w:firstLine="0"/>
                          <w:jc w:val="center"/>
                          <w:rPr>
                            <w:rFonts w:ascii="Times New Roman" w:hAnsi="Times New Roman" w:cs="Times New Roman"/>
                            <w:sz w:val="28"/>
                            <w:szCs w:val="28"/>
                          </w:rPr>
                        </w:pPr>
                        <w:r>
                          <w:rPr>
                            <w:rFonts w:ascii="Times New Roman" w:hAnsi="Times New Roman" w:cs="Times New Roman"/>
                            <w:sz w:val="28"/>
                            <w:szCs w:val="28"/>
                          </w:rPr>
                          <w:t>Методи нарахування амортизації</w:t>
                        </w:r>
                      </w:p>
                    </w:txbxContent>
                  </v:textbox>
                </v:shape>
                <v:shape id="Text Box 8" o:spid="_x0000_s1125" type="#_x0000_t202" style="position:absolute;left:6940;top:5100;width:3980;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tYsUA&#10;AADbAAAADwAAAGRycy9kb3ducmV2LnhtbESPQWvCQBSE70L/w/KEXkQ3rW200VVKoaI3q2Kvj+wz&#10;Cc2+TXe3Mf57tyB4HGbmG2a+7EwtWnK+sqzgaZSAIM6trrhQcNh/DqcgfEDWWFsmBRfysFw89OaY&#10;aXvmL2p3oRARwj5DBWUITSalz0sy6Ee2IY7eyTqDIUpXSO3wHOGmls9JkkqDFceFEhv6KCn/2f0Z&#10;BdOXdfvtN+PtMU9P9VsYTNrVr1Pqsd+9z0AE6sI9fGuvtYLXCfx/i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K1ixQAAANsAAAAPAAAAAAAAAAAAAAAAAJgCAABkcnMv&#10;ZG93bnJldi54bWxQSwUGAAAAAAQABAD1AAAAigMAAAAA&#10;">
                  <v:textbox>
                    <w:txbxContent>
                      <w:p w:rsidR="00B01DC0" w:rsidRPr="00E422E0" w:rsidRDefault="00B01DC0" w:rsidP="004D6E6B">
                        <w:pPr>
                          <w:ind w:firstLine="0"/>
                          <w:jc w:val="center"/>
                          <w:rPr>
                            <w:rFonts w:ascii="Times New Roman" w:hAnsi="Times New Roman" w:cs="Times New Roman"/>
                            <w:sz w:val="28"/>
                            <w:szCs w:val="28"/>
                          </w:rPr>
                        </w:pPr>
                        <w:r>
                          <w:rPr>
                            <w:rFonts w:ascii="Times New Roman" w:hAnsi="Times New Roman" w:cs="Times New Roman"/>
                            <w:sz w:val="28"/>
                            <w:szCs w:val="28"/>
                          </w:rPr>
                          <w:t xml:space="preserve">Прямолінійний </w:t>
                        </w:r>
                      </w:p>
                    </w:txbxContent>
                  </v:textbox>
                </v:shape>
                <v:shape id="Text Box 9" o:spid="_x0000_s1126" type="#_x0000_t202" style="position:absolute;left:6940;top:9140;width:3980;height: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s5EMIA&#10;AADbAAAADwAAAGRycy9kb3ducmV2LnhtbERPyWrDMBC9B/IPYgK9hETukqWulVACLcktG+11sMYL&#10;tUaupDju31eHQI6Pt2fr3jSiI+drywoepwkI4tzqmksF59PHZAnCB2SNjWVS8Ece1qvhIMNU2ysf&#10;qDuGUsQQ9ikqqEJoUyl9XpFBP7UtceQK6wyGCF0ptcNrDDeNfEqSuTRYc2yosKVNRfnP8WIULF+2&#10;3bffPe+/8nnRvIbxovv8dUo9jPr3NxCB+nAX39xbrWAWx8Yv8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azkQwgAAANsAAAAPAAAAAAAAAAAAAAAAAJgCAABkcnMvZG93&#10;bnJldi54bWxQSwUGAAAAAAQABAD1AAAAhwMAAAAA&#10;">
                  <v:textbox>
                    <w:txbxContent>
                      <w:p w:rsidR="00B01DC0" w:rsidRPr="00E422E0" w:rsidRDefault="00B01DC0" w:rsidP="004D6E6B">
                        <w:pPr>
                          <w:spacing w:line="240" w:lineRule="auto"/>
                          <w:ind w:firstLine="0"/>
                          <w:jc w:val="center"/>
                          <w:rPr>
                            <w:rFonts w:ascii="Times New Roman" w:hAnsi="Times New Roman" w:cs="Times New Roman"/>
                            <w:sz w:val="28"/>
                            <w:szCs w:val="28"/>
                          </w:rPr>
                        </w:pPr>
                        <w:r>
                          <w:rPr>
                            <w:rFonts w:ascii="Times New Roman" w:hAnsi="Times New Roman" w:cs="Times New Roman"/>
                            <w:sz w:val="28"/>
                            <w:szCs w:val="28"/>
                          </w:rPr>
                          <w:t>Зменшення залишкової вартості</w:t>
                        </w:r>
                      </w:p>
                    </w:txbxContent>
                  </v:textbox>
                </v:shape>
                <v:shape id="Text Box 10" o:spid="_x0000_s1127" type="#_x0000_t202" style="position:absolute;left:6940;top:8160;width:3980;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eci8UA&#10;AADbAAAADwAAAGRycy9kb3ducmV2LnhtbESPQWvCQBSE70L/w/KEXkQ3rW3U6CqlUNGbVWmvj+wz&#10;Cc2+TXe3Mf57tyB4HGbmG2ax6kwtWnK+sqzgaZSAIM6trrhQcDx8DKcgfEDWWFsmBRfysFo+9BaY&#10;aXvmT2r3oRARwj5DBWUITSalz0sy6Ee2IY7eyTqDIUpXSO3wHOGmls9JkkqDFceFEht6Lyn/2f8Z&#10;BdOXTfvtt+PdV56e6lkYTNr1r1Pqsd+9zUEE6sI9fGtvtILXGfx/iT9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J5yLxQAAANsAAAAPAAAAAAAAAAAAAAAAAJgCAABkcnMv&#10;ZG93bnJldi54bWxQSwUGAAAAAAQABAD1AAAAigMAAAAA&#10;">
                  <v:textbox>
                    <w:txbxContent>
                      <w:p w:rsidR="00B01DC0" w:rsidRPr="00E422E0" w:rsidRDefault="00B01DC0" w:rsidP="004D6E6B">
                        <w:pPr>
                          <w:ind w:firstLine="0"/>
                          <w:jc w:val="center"/>
                          <w:rPr>
                            <w:rFonts w:ascii="Times New Roman" w:hAnsi="Times New Roman" w:cs="Times New Roman"/>
                            <w:sz w:val="28"/>
                            <w:szCs w:val="28"/>
                          </w:rPr>
                        </w:pPr>
                        <w:r>
                          <w:rPr>
                            <w:rFonts w:ascii="Times New Roman" w:hAnsi="Times New Roman" w:cs="Times New Roman"/>
                            <w:sz w:val="28"/>
                            <w:szCs w:val="28"/>
                          </w:rPr>
                          <w:t xml:space="preserve">Виробничий </w:t>
                        </w:r>
                      </w:p>
                    </w:txbxContent>
                  </v:textbox>
                </v:shape>
                <v:shape id="Text Box 11" o:spid="_x0000_s1128" type="#_x0000_t202" style="position:absolute;left:6940;top:7160;width:3980;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H/q8EA&#10;AADbAAAADwAAAGRycy9kb3ducmV2LnhtbERPz2vCMBS+C/4P4QlexkzV0bnOKCIo7uacuOujebZl&#10;zUtNYq3/vTkMPH58v+fLztSiJecrywrGowQEcW51xYWC48/mdQbCB2SNtWVScCcPy0W/N8dM2xt/&#10;U3sIhYgh7DNUUIbQZFL6vCSDfmQb4sidrTMYInSF1A5vMdzUcpIkqTRYcWwosaF1Sfnf4WoUzN52&#10;7a//mu5PeXquP8LLe7u9OKWGg271CSJQF57if/dOK0jj+vgl/gC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5x/6vBAAAA2wAAAA8AAAAAAAAAAAAAAAAAmAIAAGRycy9kb3du&#10;cmV2LnhtbFBLBQYAAAAABAAEAPUAAACGAwAAAAA=&#10;">
                  <v:textbox>
                    <w:txbxContent>
                      <w:p w:rsidR="00B01DC0" w:rsidRPr="00E422E0" w:rsidRDefault="00B01DC0" w:rsidP="004D6E6B">
                        <w:pPr>
                          <w:ind w:firstLine="0"/>
                          <w:jc w:val="center"/>
                          <w:rPr>
                            <w:rFonts w:ascii="Times New Roman" w:hAnsi="Times New Roman" w:cs="Times New Roman"/>
                            <w:sz w:val="28"/>
                            <w:szCs w:val="28"/>
                          </w:rPr>
                        </w:pPr>
                        <w:r>
                          <w:rPr>
                            <w:rFonts w:ascii="Times New Roman" w:hAnsi="Times New Roman" w:cs="Times New Roman"/>
                            <w:sz w:val="28"/>
                            <w:szCs w:val="28"/>
                          </w:rPr>
                          <w:t xml:space="preserve">Кумулятивний </w:t>
                        </w:r>
                      </w:p>
                    </w:txbxContent>
                  </v:textbox>
                </v:shape>
                <v:shape id="Text Box 12" o:spid="_x0000_s1129" type="#_x0000_t202" style="position:absolute;left:6940;top:6060;width:398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1aMMQA&#10;AADbAAAADwAAAGRycy9kb3ducmV2LnhtbESPQWvCQBSE70L/w/IEL1I3Wok2dRURWvRmtbTXR/aZ&#10;BLNv091tjP/eFYQeh5n5hlmsOlOLlpyvLCsYjxIQxLnVFRcKvo7vz3MQPiBrrC2Tgit5WC2fegvM&#10;tL3wJ7WHUIgIYZ+hgjKEJpPS5yUZ9CPbEEfvZJ3BEKUrpHZ4iXBTy0mSpNJgxXGhxIY2JeXnw59R&#10;MJ9u2x+/e9l/5+mpfg3DWfvx65Qa9Lv1G4hAXfgPP9pbrSAdw/1L/AF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9WjDEAAAA2wAAAA8AAAAAAAAAAAAAAAAAmAIAAGRycy9k&#10;b3ducmV2LnhtbFBLBQYAAAAABAAEAPUAAACJAwAAAAA=&#10;">
                  <v:textbox>
                    <w:txbxContent>
                      <w:p w:rsidR="00B01DC0" w:rsidRPr="00E422E0" w:rsidRDefault="00B01DC0" w:rsidP="004D6E6B">
                        <w:pPr>
                          <w:spacing w:line="240" w:lineRule="auto"/>
                          <w:ind w:firstLine="0"/>
                          <w:jc w:val="center"/>
                          <w:rPr>
                            <w:rFonts w:ascii="Times New Roman" w:hAnsi="Times New Roman" w:cs="Times New Roman"/>
                            <w:sz w:val="28"/>
                            <w:szCs w:val="28"/>
                          </w:rPr>
                        </w:pPr>
                        <w:r>
                          <w:rPr>
                            <w:rFonts w:ascii="Times New Roman" w:hAnsi="Times New Roman" w:cs="Times New Roman"/>
                            <w:sz w:val="28"/>
                            <w:szCs w:val="28"/>
                          </w:rPr>
                          <w:t>Прискореного зменшення залишкової вартості</w:t>
                        </w:r>
                      </w:p>
                    </w:txbxContent>
                  </v:textbox>
                </v:shape>
                <v:shape id="AutoShape 13" o:spid="_x0000_s1130" type="#_x0000_t32" style="position:absolute;left:5600;top:5540;width:1340;height:190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JYysEAAADbAAAADwAAAGRycy9kb3ducmV2LnhtbESPT4vCMBTE78J+h/AW9qbpCitSjaLC&#10;gnhZ/AN6fDTPNti8lCY29dtvBMHjMDO/YebL3taio9Ybxwq+RxkI4sJpw6WC0/F3OAXhA7LG2jEp&#10;eJCH5eJjMMdcu8h76g6hFAnCPkcFVQhNLqUvKrLoR64hTt7VtRZDkm0pdYsxwW0tx1k2kRYNp4UK&#10;G9pUVNwOd6vAxD/TNdtNXO/OF68jmcePM0p9ffarGYhAfXiHX+2tVjAZw/NL+gFy8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4ljKwQAAANsAAAAPAAAAAAAAAAAAAAAA&#10;AKECAABkcnMvZG93bnJldi54bWxQSwUGAAAAAAQABAD5AAAAjwMAAAAA&#10;">
                  <v:stroke endarrow="block"/>
                </v:shape>
                <v:shape id="AutoShape 14" o:spid="_x0000_s1131" type="#_x0000_t32" style="position:absolute;left:5600;top:6540;width:1340;height:90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79UcMAAADbAAAADwAAAGRycy9kb3ducmV2LnhtbESPwWrDMBBE74X8g9hAb7WclITiRjGJ&#10;oRB6CUkL7XGxNraItTKWajl/XxUKOQ4z84bZlJPtxEiDN44VLLIcBHHttOFGwefH29MLCB+QNXaO&#10;ScGNPJTb2cMGC+0in2g8h0YkCPsCFbQh9IWUvm7Jos9cT5y8ixsshiSHRuoBY4LbTi7zfC0tGk4L&#10;LfZUtVRfzz9WgYlHM/aHKu7fv769jmRuK2eUepxPu1cQgaZwD/+3D1rB+hn+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VHDAAAA2wAAAA8AAAAAAAAAAAAA&#10;AAAAoQIAAGRycy9kb3ducmV2LnhtbFBLBQYAAAAABAAEAPkAAACRAwAAAAA=&#10;">
                  <v:stroke endarrow="block"/>
                </v:shape>
                <v:shape id="AutoShape 15" o:spid="_x0000_s1132" type="#_x0000_t32" style="position:absolute;left:5600;top:7440;width:13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dB8UAAADbAAAADwAAAGRycy9kb3ducmV2LnhtbESPQWvCQBSE7wX/w/KE3uompUiNriKC&#10;pVh6qJagt0f2mQSzb8PuaqK/3i0IPQ4z8w0zW/SmERdyvrasIB0lIIgLq2suFfzu1i/vIHxA1thY&#10;JgVX8rCYD55mmGnb8Q9dtqEUEcI+QwVVCG0mpS8qMuhHtiWO3tE6gyFKV0rtsItw08jXJBlLgzXH&#10;hQpbWlVUnLZno2D/NTnn1/ybNnk62RzQGX/bfSj1POyXUxCB+vAffrQ/tYLxG/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ydB8UAAADbAAAADwAAAAAAAAAA&#10;AAAAAAChAgAAZHJzL2Rvd25yZXYueG1sUEsFBgAAAAAEAAQA+QAAAJMDAAAAAA==&#10;">
                  <v:stroke endarrow="block"/>
                </v:shape>
                <v:shape id="AutoShape 16" o:spid="_x0000_s1133" type="#_x0000_t32" style="position:absolute;left:5600;top:7440;width:1340;height:9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A4nMUAAADbAAAADwAAAGRycy9kb3ducmV2LnhtbESPQWvCQBSE7wX/w/KE3uomhUqNriKC&#10;pVh6qJagt0f2mQSzb8PuaqK/3i0IPQ4z8w0zW/SmERdyvrasIB0lIIgLq2suFfzu1i/vIHxA1thY&#10;JgVX8rCYD55mmGnb8Q9dtqEUEcI+QwVVCG0mpS8qMuhHtiWO3tE6gyFKV0rtsItw08jXJBlLgzXH&#10;hQpbWlVUnLZno2D/NTnn1/ybNnk62RzQGX/bfSj1POyXUxCB+vAffrQ/tYLxG/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3A4nMUAAADbAAAADwAAAAAAAAAA&#10;AAAAAAChAgAAZHJzL2Rvd25yZXYueG1sUEsFBgAAAAAEAAQA+QAAAJMDAAAAAA==&#10;">
                  <v:stroke endarrow="block"/>
                </v:shape>
                <v:shape id="AutoShape 17" o:spid="_x0000_s1134" type="#_x0000_t32" style="position:absolute;left:5600;top:7440;width:1340;height:20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Km68UAAADbAAAADwAAAGRycy9kb3ducmV2LnhtbESPT2vCQBTE7wW/w/IEb83GHkKNrlIE&#10;i1h68A/B3h7Z1yQ0+zbsrhr76V1B8DjMzG+Y2aI3rTiT841lBeMkBUFcWt1wpeCwX72+g/ABWWNr&#10;mRRcycNiPniZYa7thbd03oVKRAj7HBXUIXS5lL6syaBPbEccvV/rDIYoXSW1w0uEm1a+pWkmDTYc&#10;F2rsaFlT+bc7GQXHr8mpuBbftCnGk80POuP/959KjYb9xxREoD48w4/2WivIMrh/i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6Km68UAAADbAAAADwAAAAAAAAAA&#10;AAAAAAChAgAAZHJzL2Rvd25yZXYueG1sUEsFBgAAAAAEAAQA+QAAAJMDAAAAAA==&#10;">
                  <v:stroke endarrow="block"/>
                </v:shape>
              </v:group>
            </w:pict>
          </mc:Fallback>
        </mc:AlternateContent>
      </w: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p>
    <w:p w:rsidR="004D6E6B" w:rsidRPr="00C57B4E" w:rsidRDefault="00EC12E1" w:rsidP="004D6E6B">
      <w:pPr>
        <w:autoSpaceDE w:val="0"/>
        <w:autoSpaceDN w:val="0"/>
        <w:adjustRightInd w:val="0"/>
        <w:ind w:firstLine="0"/>
        <w:jc w:val="center"/>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 xml:space="preserve">Рисунок 2.3. </w:t>
      </w:r>
      <w:r w:rsidR="004D6E6B" w:rsidRPr="00C57B4E">
        <w:rPr>
          <w:rFonts w:ascii="Times New Roman" w:eastAsia="TimesNewRoman" w:hAnsi="Times New Roman" w:cs="Times New Roman"/>
          <w:sz w:val="28"/>
          <w:szCs w:val="28"/>
        </w:rPr>
        <w:t xml:space="preserve">Методи нарахування амортизації, рекомендовані </w:t>
      </w:r>
      <w:r w:rsidRPr="00C57B4E">
        <w:rPr>
          <w:rFonts w:ascii="Times New Roman" w:eastAsia="TimesNewRoman" w:hAnsi="Times New Roman" w:cs="Times New Roman"/>
          <w:sz w:val="28"/>
          <w:szCs w:val="28"/>
        </w:rPr>
        <w:t>Н</w:t>
      </w:r>
      <w:r w:rsidR="004D6E6B" w:rsidRPr="00C57B4E">
        <w:rPr>
          <w:rFonts w:ascii="Times New Roman" w:eastAsia="TimesNewRoman" w:hAnsi="Times New Roman" w:cs="Times New Roman"/>
          <w:sz w:val="28"/>
          <w:szCs w:val="28"/>
        </w:rPr>
        <w:t>П(С)БО 7</w:t>
      </w:r>
    </w:p>
    <w:p w:rsidR="004D6E6B" w:rsidRPr="00C57B4E" w:rsidRDefault="00EC12E1" w:rsidP="004D6E6B">
      <w:pPr>
        <w:widowControl w:val="0"/>
        <w:tabs>
          <w:tab w:val="left" w:pos="7440"/>
        </w:tabs>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Суть п</w:t>
      </w:r>
      <w:r w:rsidR="004D6E6B" w:rsidRPr="00C57B4E">
        <w:rPr>
          <w:rFonts w:ascii="Times New Roman" w:eastAsia="TimesNewRoman" w:hAnsi="Times New Roman" w:cs="Times New Roman"/>
          <w:sz w:val="28"/>
          <w:szCs w:val="28"/>
        </w:rPr>
        <w:t>рямолінійн</w:t>
      </w:r>
      <w:r w:rsidRPr="00C57B4E">
        <w:rPr>
          <w:rFonts w:ascii="Times New Roman" w:eastAsia="TimesNewRoman" w:hAnsi="Times New Roman" w:cs="Times New Roman"/>
          <w:sz w:val="28"/>
          <w:szCs w:val="28"/>
        </w:rPr>
        <w:t>ого</w:t>
      </w:r>
      <w:r w:rsidR="004D6E6B" w:rsidRPr="00C57B4E">
        <w:rPr>
          <w:rFonts w:ascii="Times New Roman" w:eastAsia="TimesNewRoman" w:hAnsi="Times New Roman" w:cs="Times New Roman"/>
          <w:sz w:val="28"/>
          <w:szCs w:val="28"/>
        </w:rPr>
        <w:t xml:space="preserve"> метод</w:t>
      </w:r>
      <w:r w:rsidRPr="00C57B4E">
        <w:rPr>
          <w:rFonts w:ascii="Times New Roman" w:eastAsia="TimesNewRoman" w:hAnsi="Times New Roman" w:cs="Times New Roman"/>
          <w:sz w:val="28"/>
          <w:szCs w:val="28"/>
        </w:rPr>
        <w:t>у</w:t>
      </w:r>
      <w:r w:rsidR="004D6E6B" w:rsidRPr="00C57B4E">
        <w:rPr>
          <w:rFonts w:ascii="Times New Roman" w:eastAsia="TimesNewRoman" w:hAnsi="Times New Roman" w:cs="Times New Roman"/>
          <w:sz w:val="28"/>
          <w:szCs w:val="28"/>
        </w:rPr>
        <w:t xml:space="preserve"> нарахування амортизації базується на тому, що вартість об’єкта рівномірно </w:t>
      </w:r>
      <w:r w:rsidR="00355494" w:rsidRPr="00C57B4E">
        <w:rPr>
          <w:rFonts w:ascii="Times New Roman" w:eastAsia="TimesNewRoman" w:hAnsi="Times New Roman" w:cs="Times New Roman"/>
          <w:sz w:val="28"/>
          <w:szCs w:val="28"/>
        </w:rPr>
        <w:t xml:space="preserve">зменшується </w:t>
      </w:r>
      <w:r w:rsidR="004D6E6B" w:rsidRPr="00C57B4E">
        <w:rPr>
          <w:rFonts w:ascii="Times New Roman" w:eastAsia="TimesNewRoman" w:hAnsi="Times New Roman" w:cs="Times New Roman"/>
          <w:sz w:val="28"/>
          <w:szCs w:val="28"/>
        </w:rPr>
        <w:t xml:space="preserve">протягом </w:t>
      </w:r>
      <w:r w:rsidR="00355494" w:rsidRPr="00C57B4E">
        <w:rPr>
          <w:rFonts w:ascii="Times New Roman" w:eastAsia="TimesNewRoman" w:hAnsi="Times New Roman" w:cs="Times New Roman"/>
          <w:sz w:val="28"/>
          <w:szCs w:val="28"/>
        </w:rPr>
        <w:t xml:space="preserve">визначеного строку корисного </w:t>
      </w:r>
      <w:r w:rsidR="004D6E6B" w:rsidRPr="00C57B4E">
        <w:rPr>
          <w:rFonts w:ascii="Times New Roman" w:eastAsia="TimesNewRoman" w:hAnsi="Times New Roman" w:cs="Times New Roman"/>
          <w:sz w:val="28"/>
          <w:szCs w:val="28"/>
        </w:rPr>
        <w:t xml:space="preserve">використання. Перевагою цього методу є простота застосування через нарахування і включення до собівартості продукції однієї суми нарахованої амортизації протягом всього терміну корисного використання. </w:t>
      </w:r>
    </w:p>
    <w:p w:rsidR="004D6E6B" w:rsidRPr="00C57B4E" w:rsidRDefault="004D6E6B" w:rsidP="004D6E6B">
      <w:pPr>
        <w:widowControl w:val="0"/>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 xml:space="preserve">Однак, </w:t>
      </w:r>
      <w:r w:rsidR="00355494" w:rsidRPr="00C57B4E">
        <w:rPr>
          <w:rFonts w:ascii="Times New Roman" w:eastAsia="TimesNewRoman" w:hAnsi="Times New Roman" w:cs="Times New Roman"/>
          <w:sz w:val="28"/>
          <w:szCs w:val="28"/>
        </w:rPr>
        <w:t>н</w:t>
      </w:r>
      <w:r w:rsidRPr="00C57B4E">
        <w:rPr>
          <w:rFonts w:ascii="Times New Roman" w:eastAsia="TimesNewRoman" w:hAnsi="Times New Roman" w:cs="Times New Roman"/>
          <w:sz w:val="28"/>
          <w:szCs w:val="28"/>
        </w:rPr>
        <w:t>а думку Д.</w:t>
      </w:r>
      <w:r w:rsidR="00355494" w:rsidRPr="00C57B4E">
        <w:rPr>
          <w:rFonts w:ascii="Times New Roman" w:eastAsia="TimesNewRoman" w:hAnsi="Times New Roman" w:cs="Times New Roman"/>
          <w:sz w:val="28"/>
          <w:szCs w:val="28"/>
        </w:rPr>
        <w:t xml:space="preserve"> </w:t>
      </w:r>
      <w:r w:rsidRPr="00C57B4E">
        <w:rPr>
          <w:rFonts w:ascii="Times New Roman" w:eastAsia="TimesNewRoman" w:hAnsi="Times New Roman" w:cs="Times New Roman"/>
          <w:sz w:val="28"/>
          <w:szCs w:val="28"/>
        </w:rPr>
        <w:t xml:space="preserve">Р. Домбровської, </w:t>
      </w:r>
      <w:r w:rsidR="00355494" w:rsidRPr="00C57B4E">
        <w:rPr>
          <w:rFonts w:ascii="Times New Roman" w:eastAsia="TimesNewRoman" w:hAnsi="Times New Roman" w:cs="Times New Roman"/>
          <w:sz w:val="28"/>
          <w:szCs w:val="28"/>
        </w:rPr>
        <w:t>цей метод містить р</w:t>
      </w:r>
      <w:r w:rsidRPr="00C57B4E">
        <w:rPr>
          <w:rFonts w:ascii="Times New Roman" w:eastAsia="TimesNewRoman" w:hAnsi="Times New Roman" w:cs="Times New Roman"/>
          <w:sz w:val="28"/>
          <w:szCs w:val="28"/>
        </w:rPr>
        <w:t>яд недоліків</w:t>
      </w:r>
      <w:r w:rsidR="00355494" w:rsidRPr="00C57B4E">
        <w:rPr>
          <w:rFonts w:ascii="Times New Roman" w:eastAsia="TimesNewRoman" w:hAnsi="Times New Roman" w:cs="Times New Roman"/>
          <w:sz w:val="28"/>
          <w:szCs w:val="28"/>
        </w:rPr>
        <w:t>:</w:t>
      </w:r>
      <w:r w:rsidRPr="00C57B4E">
        <w:rPr>
          <w:rFonts w:ascii="Times New Roman" w:eastAsia="TimesNewRoman" w:hAnsi="Times New Roman" w:cs="Times New Roman"/>
          <w:sz w:val="28"/>
          <w:szCs w:val="28"/>
        </w:rPr>
        <w:t xml:space="preserve"> </w:t>
      </w:r>
      <w:r w:rsidR="00355494" w:rsidRPr="00C57B4E">
        <w:rPr>
          <w:rFonts w:ascii="Times New Roman" w:eastAsia="TimesNewRoman" w:hAnsi="Times New Roman" w:cs="Times New Roman"/>
          <w:sz w:val="28"/>
          <w:szCs w:val="28"/>
        </w:rPr>
        <w:t>«…</w:t>
      </w:r>
      <w:r w:rsidRPr="00C57B4E">
        <w:rPr>
          <w:rFonts w:ascii="Times New Roman" w:eastAsia="TimesNewRoman" w:hAnsi="Times New Roman" w:cs="Times New Roman"/>
          <w:sz w:val="28"/>
          <w:szCs w:val="28"/>
        </w:rPr>
        <w:t xml:space="preserve">По-перше, розмір нарахованої амортизації не залежить від інтенсивності експлуатації обладнання, тому що він пов’язаний лише з терміном корисного використання. З огляду на це його застосування при розрахунку сум амортизації активної частини основних засобів має суттєвий недолік, який усувається при розрахунку амортизації на пасивну частину основних засобів, оскільки інтенсивність використання будівлі майже не впливає на фізичний знос. По-друге, рівномірне нарахування амортизації протягом всього терміну використання не забезпечує швидкого накопичення амортизаційних коштів </w:t>
      </w:r>
      <w:r w:rsidRPr="00C57B4E">
        <w:rPr>
          <w:rFonts w:ascii="Times New Roman" w:eastAsia="TimesNewRoman" w:hAnsi="Times New Roman" w:cs="Times New Roman"/>
          <w:sz w:val="28"/>
          <w:szCs w:val="28"/>
        </w:rPr>
        <w:lastRenderedPageBreak/>
        <w:t>для відтворення основних засобів. По-третє, застосування прямолінійного методу нарахування амортизації не забезпечує рівномірності витрат на утримання об’єктів основних засобів протягом всього періоду використання, які складаються із суми нарахованої амортизації і витрат на ремонт</w:t>
      </w:r>
      <w:r w:rsidR="00355494" w:rsidRPr="00C57B4E">
        <w:rPr>
          <w:rFonts w:ascii="Times New Roman" w:eastAsia="TimesNewRoman" w:hAnsi="Times New Roman" w:cs="Times New Roman"/>
          <w:sz w:val="28"/>
          <w:szCs w:val="28"/>
        </w:rPr>
        <w:t>»</w:t>
      </w:r>
      <w:r w:rsidRPr="00C57B4E">
        <w:rPr>
          <w:rFonts w:ascii="Times New Roman" w:eastAsia="TimesNewRoman" w:hAnsi="Times New Roman" w:cs="Times New Roman"/>
          <w:sz w:val="28"/>
          <w:szCs w:val="28"/>
        </w:rPr>
        <w:t xml:space="preserve"> [</w:t>
      </w:r>
      <w:r w:rsidR="00FE718F">
        <w:rPr>
          <w:rFonts w:ascii="Times New Roman" w:eastAsia="TimesNewRoman" w:hAnsi="Times New Roman" w:cs="Times New Roman"/>
          <w:sz w:val="28"/>
          <w:szCs w:val="28"/>
        </w:rPr>
        <w:t>23</w:t>
      </w:r>
      <w:r w:rsidRPr="00C57B4E">
        <w:rPr>
          <w:rFonts w:ascii="Times New Roman" w:eastAsia="TimesNewRoman" w:hAnsi="Times New Roman" w:cs="Times New Roman"/>
          <w:sz w:val="28"/>
          <w:szCs w:val="28"/>
        </w:rPr>
        <w:t>].</w:t>
      </w:r>
    </w:p>
    <w:p w:rsidR="00355494" w:rsidRPr="00C57B4E" w:rsidRDefault="00355494" w:rsidP="00355494">
      <w:pPr>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Автор зазначає, що: «з</w:t>
      </w:r>
      <w:r w:rsidR="004D6E6B" w:rsidRPr="00C57B4E">
        <w:rPr>
          <w:rFonts w:ascii="Times New Roman" w:eastAsia="TimesNewRoman" w:hAnsi="Times New Roman" w:cs="Times New Roman"/>
          <w:sz w:val="28"/>
          <w:szCs w:val="28"/>
        </w:rPr>
        <w:t>астосування прискорених методів амортизації має переваги порівняно з прямолінійним методом. Вони проявляються в тому, що у перші роки використання об’єктів нараховуються більші суми амортизації, в результаті чого відбувається прискорене формування власних фінансових ресурсів за рахунок внутрішніх джерел. Це дає можливість підприємству забезпечити швидке оновлення основних засобів</w:t>
      </w:r>
      <w:r w:rsidRPr="00C57B4E">
        <w:rPr>
          <w:rFonts w:ascii="Times New Roman" w:eastAsia="TimesNewRoman" w:hAnsi="Times New Roman" w:cs="Times New Roman"/>
          <w:sz w:val="28"/>
          <w:szCs w:val="28"/>
        </w:rPr>
        <w:t>» [</w:t>
      </w:r>
      <w:r w:rsidR="00FE718F">
        <w:rPr>
          <w:rFonts w:ascii="Times New Roman" w:eastAsia="TimesNewRoman" w:hAnsi="Times New Roman" w:cs="Times New Roman"/>
          <w:sz w:val="28"/>
          <w:szCs w:val="28"/>
        </w:rPr>
        <w:t>23</w:t>
      </w:r>
      <w:r w:rsidRPr="00C57B4E">
        <w:rPr>
          <w:rFonts w:ascii="Times New Roman" w:eastAsia="TimesNewRoman" w:hAnsi="Times New Roman" w:cs="Times New Roman"/>
          <w:sz w:val="28"/>
          <w:szCs w:val="28"/>
        </w:rPr>
        <w:t>]</w:t>
      </w:r>
      <w:r w:rsidR="004D6E6B" w:rsidRPr="00C57B4E">
        <w:rPr>
          <w:rFonts w:ascii="Times New Roman" w:eastAsia="TimesNewRoman" w:hAnsi="Times New Roman" w:cs="Times New Roman"/>
          <w:sz w:val="28"/>
          <w:szCs w:val="28"/>
        </w:rPr>
        <w:t xml:space="preserve">. </w:t>
      </w:r>
    </w:p>
    <w:p w:rsidR="004D6E6B" w:rsidRPr="00C57B4E" w:rsidRDefault="004D6E6B" w:rsidP="004D6E6B">
      <w:pPr>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 xml:space="preserve">На наш погляд, застосування методів прискореної амортизації </w:t>
      </w:r>
      <w:r w:rsidR="002A0ABD" w:rsidRPr="00C57B4E">
        <w:rPr>
          <w:rFonts w:ascii="Times New Roman" w:eastAsia="TimesNewRoman" w:hAnsi="Times New Roman" w:cs="Times New Roman"/>
          <w:sz w:val="28"/>
          <w:szCs w:val="28"/>
        </w:rPr>
        <w:t>доцільно застосовувати до об’єктів з високим ризиком морального зносу</w:t>
      </w:r>
      <w:r w:rsidRPr="00C57B4E">
        <w:rPr>
          <w:rFonts w:ascii="Times New Roman" w:eastAsia="TimesNewRoman" w:hAnsi="Times New Roman" w:cs="Times New Roman"/>
          <w:sz w:val="28"/>
          <w:szCs w:val="28"/>
        </w:rPr>
        <w:t>.</w:t>
      </w:r>
      <w:r w:rsidR="002A0ABD" w:rsidRPr="00C57B4E">
        <w:rPr>
          <w:rFonts w:ascii="Times New Roman" w:eastAsia="TimesNewRoman" w:hAnsi="Times New Roman" w:cs="Times New Roman"/>
          <w:sz w:val="28"/>
          <w:szCs w:val="28"/>
        </w:rPr>
        <w:t xml:space="preserve"> Недоліком прискорених методів </w:t>
      </w:r>
      <w:r w:rsidRPr="00C57B4E">
        <w:rPr>
          <w:rFonts w:ascii="Times New Roman" w:eastAsia="TimesNewRoman" w:hAnsi="Times New Roman" w:cs="Times New Roman"/>
          <w:sz w:val="28"/>
          <w:szCs w:val="28"/>
        </w:rPr>
        <w:t xml:space="preserve">є відсутність зв’язку між </w:t>
      </w:r>
      <w:r w:rsidR="002A0ABD" w:rsidRPr="00C57B4E">
        <w:rPr>
          <w:rFonts w:ascii="Times New Roman" w:eastAsia="TimesNewRoman" w:hAnsi="Times New Roman" w:cs="Times New Roman"/>
          <w:sz w:val="28"/>
          <w:szCs w:val="28"/>
        </w:rPr>
        <w:t xml:space="preserve">сумою нарахованої (акумульованої) амортизації та </w:t>
      </w:r>
      <w:r w:rsidRPr="00C57B4E">
        <w:rPr>
          <w:rFonts w:ascii="Times New Roman" w:eastAsia="TimesNewRoman" w:hAnsi="Times New Roman" w:cs="Times New Roman"/>
          <w:sz w:val="28"/>
          <w:szCs w:val="28"/>
        </w:rPr>
        <w:t xml:space="preserve">інтенсивністю експлуатації основних засобів. </w:t>
      </w:r>
    </w:p>
    <w:p w:rsidR="004D6E6B" w:rsidRPr="00C57B4E" w:rsidRDefault="004D6E6B" w:rsidP="002A0ABD">
      <w:pPr>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 xml:space="preserve">Зміст методу прискореного зменшення залишкової вартості </w:t>
      </w:r>
      <w:r w:rsidR="002A0ABD" w:rsidRPr="00C57B4E">
        <w:rPr>
          <w:rFonts w:ascii="Times New Roman" w:eastAsia="TimesNewRoman" w:hAnsi="Times New Roman" w:cs="Times New Roman"/>
          <w:sz w:val="28"/>
          <w:szCs w:val="28"/>
        </w:rPr>
        <w:t xml:space="preserve">згідно з НП(С)БО 7 </w:t>
      </w:r>
      <w:r w:rsidRPr="00C57B4E">
        <w:rPr>
          <w:rFonts w:ascii="Times New Roman" w:eastAsia="TimesNewRoman" w:hAnsi="Times New Roman" w:cs="Times New Roman"/>
          <w:sz w:val="28"/>
          <w:szCs w:val="28"/>
        </w:rPr>
        <w:t>полягає в тому, що</w:t>
      </w:r>
      <w:r w:rsidR="002A0ABD" w:rsidRPr="00C57B4E">
        <w:rPr>
          <w:rFonts w:ascii="Times New Roman" w:eastAsia="TimesNewRoman" w:hAnsi="Times New Roman" w:cs="Times New Roman"/>
          <w:sz w:val="28"/>
          <w:szCs w:val="28"/>
        </w:rPr>
        <w:t>:</w:t>
      </w:r>
      <w:r w:rsidRPr="00C57B4E">
        <w:rPr>
          <w:rFonts w:ascii="Times New Roman" w:eastAsia="TimesNewRoman" w:hAnsi="Times New Roman" w:cs="Times New Roman"/>
          <w:sz w:val="28"/>
          <w:szCs w:val="28"/>
        </w:rPr>
        <w:t xml:space="preserve"> </w:t>
      </w:r>
      <w:r w:rsidR="002A0ABD" w:rsidRPr="00C57B4E">
        <w:rPr>
          <w:rFonts w:ascii="Times New Roman" w:eastAsia="TimesNewRoman" w:hAnsi="Times New Roman" w:cs="Times New Roman"/>
          <w:sz w:val="28"/>
          <w:szCs w:val="28"/>
        </w:rPr>
        <w:t>«річна сума амортизації визначається як добуток залишкової вартості об'єкта на початок звітного року або первісної вартості на дату початку нарахування амортизації та річної норми амортизації, яка обчислюється, виходячи із строку корисного використання об'єкта, і подвоюється» [</w:t>
      </w:r>
      <w:r w:rsidR="00FE718F">
        <w:rPr>
          <w:rFonts w:ascii="Times New Roman" w:eastAsia="TimesNewRoman" w:hAnsi="Times New Roman" w:cs="Times New Roman"/>
          <w:sz w:val="28"/>
          <w:szCs w:val="28"/>
        </w:rPr>
        <w:t>65</w:t>
      </w:r>
      <w:r w:rsidR="002A0ABD" w:rsidRPr="00C57B4E">
        <w:rPr>
          <w:rFonts w:ascii="Times New Roman" w:eastAsia="TimesNewRoman" w:hAnsi="Times New Roman" w:cs="Times New Roman"/>
          <w:sz w:val="28"/>
          <w:szCs w:val="28"/>
        </w:rPr>
        <w:t>]</w:t>
      </w:r>
      <w:r w:rsidRPr="00C57B4E">
        <w:rPr>
          <w:rFonts w:ascii="Times New Roman" w:eastAsia="TimesNewRoman" w:hAnsi="Times New Roman" w:cs="Times New Roman"/>
          <w:sz w:val="28"/>
          <w:szCs w:val="28"/>
        </w:rPr>
        <w:t xml:space="preserve">. </w:t>
      </w:r>
    </w:p>
    <w:p w:rsidR="004D6E6B" w:rsidRPr="00C57B4E" w:rsidRDefault="004D6E6B" w:rsidP="002A0ABD">
      <w:pPr>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 xml:space="preserve">Сутність кумулятивного методу </w:t>
      </w:r>
      <w:r w:rsidR="002A0ABD" w:rsidRPr="00C57B4E">
        <w:rPr>
          <w:rFonts w:ascii="Times New Roman" w:eastAsia="TimesNewRoman" w:hAnsi="Times New Roman" w:cs="Times New Roman"/>
          <w:sz w:val="28"/>
          <w:szCs w:val="28"/>
        </w:rPr>
        <w:t xml:space="preserve">відповідно до НП(С)БО 7 </w:t>
      </w:r>
      <w:r w:rsidRPr="00C57B4E">
        <w:rPr>
          <w:rFonts w:ascii="Times New Roman" w:eastAsia="TimesNewRoman" w:hAnsi="Times New Roman" w:cs="Times New Roman"/>
          <w:sz w:val="28"/>
          <w:szCs w:val="28"/>
        </w:rPr>
        <w:t>полягає в тому, що</w:t>
      </w:r>
      <w:r w:rsidR="002A0ABD" w:rsidRPr="00C57B4E">
        <w:rPr>
          <w:rFonts w:ascii="Times New Roman" w:eastAsia="TimesNewRoman" w:hAnsi="Times New Roman" w:cs="Times New Roman"/>
          <w:sz w:val="28"/>
          <w:szCs w:val="28"/>
        </w:rPr>
        <w:t>: «річна сума амортизації визначається як добуток вартості, яка амортизується, та кумулятивного коефіцієнта. Кумулятивний коефіцієнт розраховується діленням кількості років, що залишаються до кінця строку корисного використання об'єкта основних засобів, на суму числа років його корисного використання» [</w:t>
      </w:r>
      <w:r w:rsidR="00FE718F">
        <w:rPr>
          <w:rFonts w:ascii="Times New Roman" w:eastAsia="TimesNewRoman" w:hAnsi="Times New Roman" w:cs="Times New Roman"/>
          <w:sz w:val="28"/>
          <w:szCs w:val="28"/>
        </w:rPr>
        <w:t>65</w:t>
      </w:r>
      <w:r w:rsidR="002A0ABD" w:rsidRPr="00C57B4E">
        <w:rPr>
          <w:rFonts w:ascii="Times New Roman" w:eastAsia="TimesNewRoman" w:hAnsi="Times New Roman" w:cs="Times New Roman"/>
          <w:sz w:val="28"/>
          <w:szCs w:val="28"/>
        </w:rPr>
        <w:t>].</w:t>
      </w:r>
    </w:p>
    <w:p w:rsidR="004D6E6B" w:rsidRPr="00C57B4E" w:rsidRDefault="004D6E6B" w:rsidP="004D6E6B">
      <w:pPr>
        <w:widowControl w:val="0"/>
        <w:autoSpaceDE w:val="0"/>
        <w:autoSpaceDN w:val="0"/>
        <w:adjustRightInd w:val="0"/>
        <w:ind w:firstLine="709"/>
        <w:rPr>
          <w:rFonts w:ascii="Times New Roman" w:hAnsi="Times New Roman" w:cs="Times New Roman"/>
          <w:sz w:val="28"/>
          <w:szCs w:val="28"/>
          <w:lang w:val="ru-RU"/>
        </w:rPr>
      </w:pPr>
      <w:r w:rsidRPr="00C57B4E">
        <w:rPr>
          <w:rFonts w:ascii="Times New Roman" w:eastAsia="TimesNewRoman" w:hAnsi="Times New Roman" w:cs="Times New Roman"/>
          <w:sz w:val="28"/>
          <w:szCs w:val="28"/>
        </w:rPr>
        <w:t xml:space="preserve">Виробничий метод </w:t>
      </w:r>
      <w:r w:rsidR="006F5FC1" w:rsidRPr="00C57B4E">
        <w:rPr>
          <w:rFonts w:ascii="Times New Roman" w:eastAsia="TimesNewRoman" w:hAnsi="Times New Roman" w:cs="Times New Roman"/>
          <w:sz w:val="28"/>
          <w:szCs w:val="28"/>
        </w:rPr>
        <w:t xml:space="preserve">найбільш пов’язує списання споживчої вартості основних засобів відповідно до </w:t>
      </w:r>
      <w:r w:rsidRPr="00C57B4E">
        <w:rPr>
          <w:rFonts w:ascii="Times New Roman" w:eastAsia="TimesNewRoman" w:hAnsi="Times New Roman" w:cs="Times New Roman"/>
          <w:sz w:val="28"/>
          <w:szCs w:val="28"/>
        </w:rPr>
        <w:t>обсяг</w:t>
      </w:r>
      <w:r w:rsidR="006F5FC1" w:rsidRPr="00C57B4E">
        <w:rPr>
          <w:rFonts w:ascii="Times New Roman" w:eastAsia="TimesNewRoman" w:hAnsi="Times New Roman" w:cs="Times New Roman"/>
          <w:sz w:val="28"/>
          <w:szCs w:val="28"/>
        </w:rPr>
        <w:t>ів</w:t>
      </w:r>
      <w:r w:rsidRPr="00C57B4E">
        <w:rPr>
          <w:rFonts w:ascii="Times New Roman" w:eastAsia="TimesNewRoman" w:hAnsi="Times New Roman" w:cs="Times New Roman"/>
          <w:sz w:val="28"/>
          <w:szCs w:val="28"/>
        </w:rPr>
        <w:t xml:space="preserve"> виробництва</w:t>
      </w:r>
      <w:r w:rsidR="006F5FC1" w:rsidRPr="00C57B4E">
        <w:rPr>
          <w:rFonts w:ascii="Times New Roman" w:eastAsia="TimesNewRoman" w:hAnsi="Times New Roman" w:cs="Times New Roman"/>
          <w:sz w:val="28"/>
          <w:szCs w:val="28"/>
        </w:rPr>
        <w:t>. За цим методом</w:t>
      </w:r>
      <w:r w:rsidRPr="00C57B4E">
        <w:rPr>
          <w:rFonts w:ascii="Times New Roman" w:eastAsia="TimesNewRoman" w:hAnsi="Times New Roman" w:cs="Times New Roman"/>
          <w:sz w:val="28"/>
          <w:szCs w:val="28"/>
        </w:rPr>
        <w:t xml:space="preserve"> </w:t>
      </w:r>
      <w:r w:rsidR="006F5FC1" w:rsidRPr="00C57B4E">
        <w:rPr>
          <w:rFonts w:ascii="Times New Roman" w:eastAsia="TimesNewRoman" w:hAnsi="Times New Roman" w:cs="Times New Roman"/>
          <w:sz w:val="28"/>
          <w:szCs w:val="28"/>
        </w:rPr>
        <w:t xml:space="preserve">термін експлуатації </w:t>
      </w:r>
      <w:r w:rsidRPr="00C57B4E">
        <w:rPr>
          <w:rFonts w:ascii="Times New Roman" w:eastAsia="TimesNewRoman" w:hAnsi="Times New Roman" w:cs="Times New Roman"/>
          <w:sz w:val="28"/>
          <w:szCs w:val="28"/>
        </w:rPr>
        <w:t xml:space="preserve">не </w:t>
      </w:r>
      <w:r w:rsidR="006F5FC1" w:rsidRPr="00C57B4E">
        <w:rPr>
          <w:rFonts w:ascii="Times New Roman" w:eastAsia="TimesNewRoman" w:hAnsi="Times New Roman" w:cs="Times New Roman"/>
          <w:sz w:val="28"/>
          <w:szCs w:val="28"/>
        </w:rPr>
        <w:t>враховується для нарахування амортизації, а це суперечить чинному податковому законодавству</w:t>
      </w:r>
      <w:r w:rsidRPr="00C57B4E">
        <w:rPr>
          <w:rFonts w:ascii="Times New Roman" w:eastAsia="TimesNewRoman" w:hAnsi="Times New Roman" w:cs="Times New Roman"/>
          <w:sz w:val="28"/>
          <w:szCs w:val="28"/>
        </w:rPr>
        <w:t>.</w:t>
      </w:r>
    </w:p>
    <w:p w:rsidR="004D6E6B" w:rsidRPr="00C57B4E" w:rsidRDefault="004D6E6B" w:rsidP="00832CAF">
      <w:pPr>
        <w:widowControl w:val="0"/>
        <w:autoSpaceDE w:val="0"/>
        <w:autoSpaceDN w:val="0"/>
        <w:adjustRightInd w:val="0"/>
        <w:ind w:firstLine="709"/>
        <w:rPr>
          <w:rFonts w:ascii="Times New Roman" w:eastAsia="TimesNewRoman" w:hAnsi="Times New Roman" w:cs="Times New Roman"/>
          <w:sz w:val="28"/>
          <w:szCs w:val="28"/>
        </w:rPr>
      </w:pPr>
      <w:r w:rsidRPr="00C57B4E">
        <w:rPr>
          <w:rFonts w:ascii="Times New Roman" w:hAnsi="Times New Roman" w:cs="Times New Roman"/>
          <w:sz w:val="28"/>
          <w:szCs w:val="28"/>
        </w:rPr>
        <w:lastRenderedPageBreak/>
        <w:t>Сутність цього методу</w:t>
      </w:r>
      <w:r w:rsidR="00832CAF" w:rsidRPr="00C57B4E">
        <w:rPr>
          <w:rFonts w:ascii="Times New Roman" w:hAnsi="Times New Roman" w:cs="Times New Roman"/>
          <w:sz w:val="28"/>
          <w:szCs w:val="28"/>
        </w:rPr>
        <w:t xml:space="preserve"> згідно з НП(С)БО 7</w:t>
      </w:r>
      <w:r w:rsidRPr="00C57B4E">
        <w:rPr>
          <w:rFonts w:ascii="Times New Roman" w:hAnsi="Times New Roman" w:cs="Times New Roman"/>
          <w:sz w:val="28"/>
          <w:szCs w:val="28"/>
        </w:rPr>
        <w:t xml:space="preserve"> полягає в тому, що </w:t>
      </w:r>
      <w:r w:rsidR="00832CAF" w:rsidRPr="00C57B4E">
        <w:rPr>
          <w:rFonts w:ascii="Times New Roman" w:hAnsi="Times New Roman" w:cs="Times New Roman"/>
          <w:sz w:val="28"/>
          <w:szCs w:val="28"/>
        </w:rPr>
        <w:t>«місячна сума амортизації визначається як добуток фактичного місячного обсягу продукції</w:t>
      </w:r>
      <w:r w:rsidR="00235572" w:rsidRPr="00C57B4E">
        <w:rPr>
          <w:rFonts w:ascii="Times New Roman" w:hAnsi="Times New Roman" w:cs="Times New Roman"/>
          <w:sz w:val="28"/>
          <w:szCs w:val="28"/>
        </w:rPr>
        <w:t xml:space="preserve"> </w:t>
      </w:r>
      <w:r w:rsidR="00832CAF" w:rsidRPr="00C57B4E">
        <w:rPr>
          <w:rFonts w:ascii="Times New Roman" w:hAnsi="Times New Roman" w:cs="Times New Roman"/>
          <w:sz w:val="28"/>
          <w:szCs w:val="28"/>
        </w:rPr>
        <w:t>(робіт,</w:t>
      </w:r>
      <w:r w:rsidR="00235572" w:rsidRPr="00C57B4E">
        <w:rPr>
          <w:rFonts w:ascii="Times New Roman" w:hAnsi="Times New Roman" w:cs="Times New Roman"/>
          <w:sz w:val="28"/>
          <w:szCs w:val="28"/>
        </w:rPr>
        <w:t xml:space="preserve"> </w:t>
      </w:r>
      <w:r w:rsidR="00832CAF" w:rsidRPr="00C57B4E">
        <w:rPr>
          <w:rFonts w:ascii="Times New Roman" w:hAnsi="Times New Roman" w:cs="Times New Roman"/>
          <w:sz w:val="28"/>
          <w:szCs w:val="28"/>
        </w:rPr>
        <w:t>послуг) та</w:t>
      </w:r>
      <w:r w:rsidR="00235572" w:rsidRPr="00C57B4E">
        <w:rPr>
          <w:rFonts w:ascii="Times New Roman" w:hAnsi="Times New Roman" w:cs="Times New Roman"/>
          <w:sz w:val="28"/>
          <w:szCs w:val="28"/>
        </w:rPr>
        <w:t xml:space="preserve"> </w:t>
      </w:r>
      <w:r w:rsidR="00832CAF" w:rsidRPr="00C57B4E">
        <w:rPr>
          <w:rFonts w:ascii="Times New Roman" w:hAnsi="Times New Roman" w:cs="Times New Roman"/>
          <w:sz w:val="28"/>
          <w:szCs w:val="28"/>
        </w:rPr>
        <w:t>виробничої</w:t>
      </w:r>
      <w:r w:rsidR="00235572" w:rsidRPr="00C57B4E">
        <w:rPr>
          <w:rFonts w:ascii="Times New Roman" w:hAnsi="Times New Roman" w:cs="Times New Roman"/>
          <w:sz w:val="28"/>
          <w:szCs w:val="28"/>
        </w:rPr>
        <w:t xml:space="preserve"> </w:t>
      </w:r>
      <w:r w:rsidR="00832CAF" w:rsidRPr="00C57B4E">
        <w:rPr>
          <w:rFonts w:ascii="Times New Roman" w:hAnsi="Times New Roman" w:cs="Times New Roman"/>
          <w:sz w:val="28"/>
          <w:szCs w:val="28"/>
        </w:rPr>
        <w:t>ставки</w:t>
      </w:r>
      <w:r w:rsidR="00235572" w:rsidRPr="00C57B4E">
        <w:rPr>
          <w:rFonts w:ascii="Times New Roman" w:hAnsi="Times New Roman" w:cs="Times New Roman"/>
          <w:sz w:val="28"/>
          <w:szCs w:val="28"/>
        </w:rPr>
        <w:t xml:space="preserve"> </w:t>
      </w:r>
      <w:r w:rsidR="00832CAF" w:rsidRPr="00C57B4E">
        <w:rPr>
          <w:rFonts w:ascii="Times New Roman" w:hAnsi="Times New Roman" w:cs="Times New Roman"/>
          <w:sz w:val="28"/>
          <w:szCs w:val="28"/>
        </w:rPr>
        <w:t>амортизації.</w:t>
      </w:r>
      <w:r w:rsidR="00235572" w:rsidRPr="00C57B4E">
        <w:rPr>
          <w:rFonts w:ascii="Times New Roman" w:hAnsi="Times New Roman" w:cs="Times New Roman"/>
          <w:sz w:val="28"/>
          <w:szCs w:val="28"/>
        </w:rPr>
        <w:t xml:space="preserve"> </w:t>
      </w:r>
      <w:r w:rsidR="00832CAF" w:rsidRPr="00C57B4E">
        <w:rPr>
          <w:rFonts w:ascii="Times New Roman" w:hAnsi="Times New Roman" w:cs="Times New Roman"/>
          <w:sz w:val="28"/>
          <w:szCs w:val="28"/>
        </w:rPr>
        <w:t>Виробнича ставка амортизації</w:t>
      </w:r>
      <w:r w:rsidR="00235572" w:rsidRPr="00C57B4E">
        <w:rPr>
          <w:rFonts w:ascii="Times New Roman" w:hAnsi="Times New Roman" w:cs="Times New Roman"/>
          <w:sz w:val="28"/>
          <w:szCs w:val="28"/>
        </w:rPr>
        <w:t xml:space="preserve"> </w:t>
      </w:r>
      <w:r w:rsidR="00832CAF" w:rsidRPr="00C57B4E">
        <w:rPr>
          <w:rFonts w:ascii="Times New Roman" w:hAnsi="Times New Roman" w:cs="Times New Roman"/>
          <w:sz w:val="28"/>
          <w:szCs w:val="28"/>
        </w:rPr>
        <w:t>обчислюється діленням вартості,</w:t>
      </w:r>
      <w:r w:rsidR="00235572" w:rsidRPr="00C57B4E">
        <w:rPr>
          <w:rFonts w:ascii="Times New Roman" w:hAnsi="Times New Roman" w:cs="Times New Roman"/>
          <w:sz w:val="28"/>
          <w:szCs w:val="28"/>
        </w:rPr>
        <w:t xml:space="preserve"> </w:t>
      </w:r>
      <w:r w:rsidR="00832CAF" w:rsidRPr="00C57B4E">
        <w:rPr>
          <w:rFonts w:ascii="Times New Roman" w:hAnsi="Times New Roman" w:cs="Times New Roman"/>
          <w:sz w:val="28"/>
          <w:szCs w:val="28"/>
        </w:rPr>
        <w:t>яка амортизується,</w:t>
      </w:r>
      <w:r w:rsidR="00235572" w:rsidRPr="00C57B4E">
        <w:rPr>
          <w:rFonts w:ascii="Times New Roman" w:hAnsi="Times New Roman" w:cs="Times New Roman"/>
          <w:sz w:val="28"/>
          <w:szCs w:val="28"/>
        </w:rPr>
        <w:t xml:space="preserve"> </w:t>
      </w:r>
      <w:r w:rsidR="00832CAF" w:rsidRPr="00C57B4E">
        <w:rPr>
          <w:rFonts w:ascii="Times New Roman" w:hAnsi="Times New Roman" w:cs="Times New Roman"/>
          <w:sz w:val="28"/>
          <w:szCs w:val="28"/>
        </w:rPr>
        <w:t>на</w:t>
      </w:r>
      <w:r w:rsidR="00235572" w:rsidRPr="00C57B4E">
        <w:rPr>
          <w:rFonts w:ascii="Times New Roman" w:hAnsi="Times New Roman" w:cs="Times New Roman"/>
          <w:sz w:val="28"/>
          <w:szCs w:val="28"/>
        </w:rPr>
        <w:t xml:space="preserve"> </w:t>
      </w:r>
      <w:r w:rsidR="00832CAF" w:rsidRPr="00C57B4E">
        <w:rPr>
          <w:rFonts w:ascii="Times New Roman" w:hAnsi="Times New Roman" w:cs="Times New Roman"/>
          <w:sz w:val="28"/>
          <w:szCs w:val="28"/>
        </w:rPr>
        <w:t>загальний обсяг продукції (робіт, послуг), який підприємство очікує виробити (виконати) з використанням об'єкта основних засобів</w:t>
      </w:r>
      <w:r w:rsidRPr="00C57B4E">
        <w:rPr>
          <w:rFonts w:ascii="Times New Roman" w:eastAsia="TimesNewRoman" w:hAnsi="Times New Roman" w:cs="Times New Roman"/>
          <w:sz w:val="28"/>
          <w:szCs w:val="28"/>
        </w:rPr>
        <w:t>» [</w:t>
      </w:r>
      <w:r w:rsidR="00FE718F">
        <w:rPr>
          <w:rFonts w:ascii="Times New Roman" w:eastAsia="TimesNewRoman" w:hAnsi="Times New Roman" w:cs="Times New Roman"/>
          <w:sz w:val="28"/>
          <w:szCs w:val="28"/>
        </w:rPr>
        <w:t>65</w:t>
      </w:r>
      <w:r w:rsidRPr="00C57B4E">
        <w:rPr>
          <w:rFonts w:ascii="Times New Roman" w:eastAsia="TimesNewRoman" w:hAnsi="Times New Roman" w:cs="Times New Roman"/>
          <w:sz w:val="28"/>
          <w:szCs w:val="28"/>
        </w:rPr>
        <w:t>].</w:t>
      </w:r>
    </w:p>
    <w:p w:rsidR="00235572" w:rsidRPr="00C57B4E" w:rsidRDefault="004D6E6B" w:rsidP="004D6E6B">
      <w:pPr>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 xml:space="preserve">На наш погляд, </w:t>
      </w:r>
      <w:r w:rsidR="00235572" w:rsidRPr="00C57B4E">
        <w:rPr>
          <w:rFonts w:ascii="Times New Roman" w:eastAsia="TimesNewRoman" w:hAnsi="Times New Roman" w:cs="Times New Roman"/>
          <w:sz w:val="28"/>
          <w:szCs w:val="28"/>
        </w:rPr>
        <w:t>вибір</w:t>
      </w:r>
      <w:r w:rsidRPr="00C57B4E">
        <w:rPr>
          <w:rFonts w:ascii="Times New Roman" w:eastAsia="TimesNewRoman" w:hAnsi="Times New Roman" w:cs="Times New Roman"/>
          <w:sz w:val="28"/>
          <w:szCs w:val="28"/>
        </w:rPr>
        <w:t xml:space="preserve"> виробничого методу нарахування амортизації </w:t>
      </w:r>
      <w:r w:rsidR="00235572" w:rsidRPr="00C57B4E">
        <w:rPr>
          <w:rFonts w:ascii="Times New Roman" w:eastAsia="TimesNewRoman" w:hAnsi="Times New Roman" w:cs="Times New Roman"/>
          <w:sz w:val="28"/>
          <w:szCs w:val="28"/>
        </w:rPr>
        <w:t xml:space="preserve">більшою </w:t>
      </w:r>
      <w:proofErr w:type="spellStart"/>
      <w:r w:rsidR="00235572" w:rsidRPr="00C57B4E">
        <w:rPr>
          <w:rFonts w:ascii="Times New Roman" w:eastAsia="TimesNewRoman" w:hAnsi="Times New Roman" w:cs="Times New Roman"/>
          <w:sz w:val="28"/>
          <w:szCs w:val="28"/>
        </w:rPr>
        <w:t>мірою</w:t>
      </w:r>
      <w:r w:rsidRPr="00C57B4E">
        <w:rPr>
          <w:rFonts w:ascii="Times New Roman" w:eastAsia="TimesNewRoman" w:hAnsi="Times New Roman" w:cs="Times New Roman"/>
          <w:sz w:val="28"/>
          <w:szCs w:val="28"/>
        </w:rPr>
        <w:t>відповідає</w:t>
      </w:r>
      <w:proofErr w:type="spellEnd"/>
      <w:r w:rsidRPr="00C57B4E">
        <w:rPr>
          <w:rFonts w:ascii="Times New Roman" w:eastAsia="TimesNewRoman" w:hAnsi="Times New Roman" w:cs="Times New Roman"/>
          <w:sz w:val="28"/>
          <w:szCs w:val="28"/>
        </w:rPr>
        <w:t xml:space="preserve"> принципу </w:t>
      </w:r>
      <w:r w:rsidR="00235572" w:rsidRPr="00C57B4E">
        <w:rPr>
          <w:rFonts w:ascii="Times New Roman" w:eastAsia="TimesNewRoman" w:hAnsi="Times New Roman" w:cs="Times New Roman"/>
          <w:sz w:val="28"/>
          <w:szCs w:val="28"/>
        </w:rPr>
        <w:t>нарахування згідно з НП(С)БО 1</w:t>
      </w:r>
      <w:r w:rsidRPr="00C57B4E">
        <w:rPr>
          <w:rFonts w:ascii="Times New Roman" w:eastAsia="TimesNewRoman" w:hAnsi="Times New Roman" w:cs="Times New Roman"/>
          <w:sz w:val="28"/>
          <w:szCs w:val="28"/>
        </w:rPr>
        <w:t xml:space="preserve">. </w:t>
      </w:r>
      <w:r w:rsidR="00235572" w:rsidRPr="00C57B4E">
        <w:rPr>
          <w:rFonts w:ascii="Times New Roman" w:eastAsia="TimesNewRoman" w:hAnsi="Times New Roman" w:cs="Times New Roman"/>
          <w:sz w:val="28"/>
          <w:szCs w:val="28"/>
        </w:rPr>
        <w:t>Разом з тим, у даного методу є значний недолік</w:t>
      </w:r>
      <w:r w:rsidRPr="00C57B4E">
        <w:rPr>
          <w:rFonts w:ascii="Times New Roman" w:eastAsia="TimesNewRoman" w:hAnsi="Times New Roman" w:cs="Times New Roman"/>
          <w:sz w:val="28"/>
          <w:szCs w:val="28"/>
        </w:rPr>
        <w:t xml:space="preserve">, </w:t>
      </w:r>
      <w:r w:rsidR="00235572" w:rsidRPr="00C57B4E">
        <w:rPr>
          <w:rFonts w:ascii="Times New Roman" w:eastAsia="TimesNewRoman" w:hAnsi="Times New Roman" w:cs="Times New Roman"/>
          <w:sz w:val="28"/>
          <w:szCs w:val="28"/>
        </w:rPr>
        <w:t>а саме не можливість узгодження його з податковим законодавством.</w:t>
      </w:r>
    </w:p>
    <w:p w:rsidR="004D6E6B" w:rsidRPr="00C57B4E" w:rsidRDefault="00235572" w:rsidP="004D6E6B">
      <w:pPr>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Автор</w:t>
      </w:r>
      <w:r w:rsidR="004D6E6B" w:rsidRPr="00C57B4E">
        <w:rPr>
          <w:rFonts w:ascii="Times New Roman" w:eastAsia="TimesNewRoman" w:hAnsi="Times New Roman" w:cs="Times New Roman"/>
          <w:sz w:val="28"/>
          <w:szCs w:val="28"/>
        </w:rPr>
        <w:t xml:space="preserve"> Н.</w:t>
      </w:r>
      <w:r w:rsidRPr="00C57B4E">
        <w:rPr>
          <w:rFonts w:ascii="Times New Roman" w:eastAsia="TimesNewRoman" w:hAnsi="Times New Roman" w:cs="Times New Roman"/>
          <w:sz w:val="28"/>
          <w:szCs w:val="28"/>
        </w:rPr>
        <w:t xml:space="preserve"> </w:t>
      </w:r>
      <w:r w:rsidR="004D6E6B" w:rsidRPr="00C57B4E">
        <w:rPr>
          <w:rFonts w:ascii="Times New Roman" w:eastAsia="TimesNewRoman" w:hAnsi="Times New Roman" w:cs="Times New Roman"/>
          <w:sz w:val="28"/>
          <w:szCs w:val="28"/>
        </w:rPr>
        <w:t xml:space="preserve">Р. Домбровська виділяє </w:t>
      </w:r>
      <w:r w:rsidRPr="00C57B4E">
        <w:rPr>
          <w:rFonts w:ascii="Times New Roman" w:eastAsia="TimesNewRoman" w:hAnsi="Times New Roman" w:cs="Times New Roman"/>
          <w:sz w:val="28"/>
          <w:szCs w:val="28"/>
        </w:rPr>
        <w:t>інші</w:t>
      </w:r>
      <w:r w:rsidR="004D6E6B" w:rsidRPr="00C57B4E">
        <w:rPr>
          <w:rFonts w:ascii="Times New Roman" w:eastAsia="TimesNewRoman" w:hAnsi="Times New Roman" w:cs="Times New Roman"/>
          <w:sz w:val="28"/>
          <w:szCs w:val="28"/>
        </w:rPr>
        <w:t xml:space="preserve"> недолік</w:t>
      </w:r>
      <w:r w:rsidRPr="00C57B4E">
        <w:rPr>
          <w:rFonts w:ascii="Times New Roman" w:eastAsia="TimesNewRoman" w:hAnsi="Times New Roman" w:cs="Times New Roman"/>
          <w:sz w:val="28"/>
          <w:szCs w:val="28"/>
        </w:rPr>
        <w:t xml:space="preserve">и використання виробничого методу: </w:t>
      </w:r>
      <w:r w:rsidR="00FB454B" w:rsidRPr="00C57B4E">
        <w:rPr>
          <w:rFonts w:ascii="Times New Roman" w:eastAsia="TimesNewRoman" w:hAnsi="Times New Roman" w:cs="Times New Roman"/>
          <w:sz w:val="28"/>
          <w:szCs w:val="28"/>
        </w:rPr>
        <w:t>«…</w:t>
      </w:r>
      <w:r w:rsidR="004D6E6B" w:rsidRPr="00C57B4E">
        <w:rPr>
          <w:rFonts w:ascii="Times New Roman" w:eastAsia="TimesNewRoman" w:hAnsi="Times New Roman" w:cs="Times New Roman"/>
          <w:sz w:val="28"/>
          <w:szCs w:val="28"/>
        </w:rPr>
        <w:t>По-перше, за різних обставин може виникнути ситуація, коли об’єкт основних засобів використовувався не з повною віддачею, по закінченню терміну корисного використання основного засобу його вартість не буде перенесена повністю. Тобто не буде створений амортизаційний фонд для подальшого відтворення основних засобів. По-друге, цей метод має вузьке коло застосування. Так, за виробничим методом амортизація може нараховуватися тільки на активну частину основних засобів, і він не може бути застосований до пасивної частини, через відсутність бази, за якою нараховувалася б амортизація</w:t>
      </w:r>
      <w:r w:rsidR="00FB454B" w:rsidRPr="00C57B4E">
        <w:rPr>
          <w:rFonts w:ascii="Times New Roman" w:eastAsia="TimesNewRoman" w:hAnsi="Times New Roman" w:cs="Times New Roman"/>
          <w:sz w:val="28"/>
          <w:szCs w:val="28"/>
        </w:rPr>
        <w:t>»</w:t>
      </w:r>
      <w:r w:rsidR="004D6E6B" w:rsidRPr="00C57B4E">
        <w:rPr>
          <w:rFonts w:ascii="Times New Roman" w:eastAsia="TimesNewRoman" w:hAnsi="Times New Roman" w:cs="Times New Roman"/>
          <w:sz w:val="28"/>
          <w:szCs w:val="28"/>
        </w:rPr>
        <w:t xml:space="preserve"> </w:t>
      </w:r>
      <w:r w:rsidR="004D6E6B" w:rsidRPr="00C57B4E">
        <w:rPr>
          <w:rFonts w:ascii="Times New Roman" w:eastAsia="TimesNewRoman" w:hAnsi="Times New Roman" w:cs="Times New Roman"/>
          <w:sz w:val="28"/>
          <w:szCs w:val="28"/>
          <w:lang w:val="ru-RU"/>
        </w:rPr>
        <w:t>[</w:t>
      </w:r>
      <w:r w:rsidR="00FE718F">
        <w:rPr>
          <w:rFonts w:ascii="Times New Roman" w:eastAsia="TimesNewRoman" w:hAnsi="Times New Roman" w:cs="Times New Roman"/>
          <w:sz w:val="28"/>
          <w:szCs w:val="28"/>
          <w:lang w:val="ru-RU"/>
        </w:rPr>
        <w:t>23</w:t>
      </w:r>
      <w:r w:rsidR="004D6E6B" w:rsidRPr="00C57B4E">
        <w:rPr>
          <w:rFonts w:ascii="Times New Roman" w:eastAsia="TimesNewRoman" w:hAnsi="Times New Roman" w:cs="Times New Roman"/>
          <w:sz w:val="28"/>
          <w:szCs w:val="28"/>
          <w:lang w:val="ru-RU"/>
        </w:rPr>
        <w:t>]</w:t>
      </w:r>
      <w:r w:rsidR="004D6E6B" w:rsidRPr="00C57B4E">
        <w:rPr>
          <w:rFonts w:ascii="Times New Roman" w:eastAsia="TimesNewRoman" w:hAnsi="Times New Roman" w:cs="Times New Roman"/>
          <w:sz w:val="28"/>
          <w:szCs w:val="28"/>
        </w:rPr>
        <w:t>.</w:t>
      </w:r>
    </w:p>
    <w:p w:rsidR="004D6E6B" w:rsidRPr="00C57B4E" w:rsidRDefault="004D6E6B" w:rsidP="004D6E6B">
      <w:pPr>
        <w:autoSpaceDE w:val="0"/>
        <w:autoSpaceDN w:val="0"/>
        <w:adjustRightInd w:val="0"/>
        <w:ind w:firstLine="709"/>
        <w:rPr>
          <w:rFonts w:ascii="Times New Roman" w:hAnsi="Times New Roman" w:cs="Times New Roman"/>
          <w:sz w:val="28"/>
          <w:szCs w:val="28"/>
        </w:rPr>
      </w:pPr>
      <w:r w:rsidRPr="00C57B4E">
        <w:rPr>
          <w:rFonts w:ascii="Times New Roman" w:eastAsia="TimesNewRoman" w:hAnsi="Times New Roman" w:cs="Times New Roman"/>
          <w:sz w:val="28"/>
          <w:szCs w:val="28"/>
        </w:rPr>
        <w:t xml:space="preserve">Ми не повністю погоджуємось з думкою </w:t>
      </w:r>
      <w:r w:rsidR="00FB454B" w:rsidRPr="00C57B4E">
        <w:rPr>
          <w:rFonts w:ascii="Times New Roman" w:eastAsia="TimesNewRoman" w:hAnsi="Times New Roman" w:cs="Times New Roman"/>
          <w:sz w:val="28"/>
          <w:szCs w:val="28"/>
        </w:rPr>
        <w:t>автора</w:t>
      </w:r>
      <w:r w:rsidRPr="00C57B4E">
        <w:rPr>
          <w:rFonts w:ascii="Times New Roman" w:eastAsia="TimesNewRoman" w:hAnsi="Times New Roman" w:cs="Times New Roman"/>
          <w:sz w:val="28"/>
          <w:szCs w:val="28"/>
        </w:rPr>
        <w:t>, тому що при не належному використанні основних засобів, відображенням їх буде залишкова вартість, за якою об’єкт можна реалізувати, розібрати на запчастини тощо. Крім того, на нині амортизаційний фонд не створюється, тому не можливо від слідкувати цільове направлення амортизаційних відрахувань, які «поверненні» в частині вартості реалізованої продукції.</w:t>
      </w:r>
    </w:p>
    <w:p w:rsidR="00FB454B" w:rsidRPr="00C57B4E" w:rsidRDefault="004D6E6B" w:rsidP="004D6E6B">
      <w:pPr>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 xml:space="preserve">Отже, на сьогодні відсутні чіткі рекомендації щодо вибору методу нарахування амортизації, який би був найкращим для підприємств різних організаційно-правових форм, об’єктів основних засобів та способів їх використання. </w:t>
      </w:r>
    </w:p>
    <w:p w:rsidR="004D6E6B" w:rsidRPr="00C57B4E" w:rsidRDefault="00FB454B" w:rsidP="004D6E6B">
      <w:pPr>
        <w:widowControl w:val="0"/>
        <w:autoSpaceDE w:val="0"/>
        <w:autoSpaceDN w:val="0"/>
        <w:adjustRightInd w:val="0"/>
        <w:ind w:firstLine="709"/>
        <w:rPr>
          <w:rFonts w:ascii="Times New Roman" w:eastAsia="NewtonC" w:hAnsi="Times New Roman" w:cs="Times New Roman"/>
          <w:sz w:val="28"/>
          <w:szCs w:val="28"/>
        </w:rPr>
      </w:pPr>
      <w:r w:rsidRPr="00C57B4E">
        <w:rPr>
          <w:rFonts w:ascii="Times New Roman" w:eastAsia="NewtonC" w:hAnsi="Times New Roman" w:cs="Times New Roman"/>
          <w:sz w:val="28"/>
          <w:szCs w:val="28"/>
        </w:rPr>
        <w:lastRenderedPageBreak/>
        <w:t>Відповідно до Інструкції № 291: «с</w:t>
      </w:r>
      <w:r w:rsidR="004D6E6B" w:rsidRPr="00C57B4E">
        <w:rPr>
          <w:rFonts w:ascii="Times New Roman" w:eastAsia="NewtonC" w:hAnsi="Times New Roman" w:cs="Times New Roman"/>
          <w:sz w:val="28"/>
          <w:szCs w:val="28"/>
        </w:rPr>
        <w:t xml:space="preserve">интетичний облік амортизації основних засобів ведеться на пасивному рахунку </w:t>
      </w:r>
      <w:r w:rsidR="004D6E6B" w:rsidRPr="00C57B4E">
        <w:rPr>
          <w:rFonts w:ascii="Times New Roman" w:eastAsia="NewtonC" w:hAnsi="Times New Roman" w:cs="Times New Roman"/>
          <w:bCs/>
          <w:sz w:val="28"/>
          <w:szCs w:val="28"/>
        </w:rPr>
        <w:t xml:space="preserve">13 </w:t>
      </w:r>
      <w:r w:rsidR="004D6E6B" w:rsidRPr="00C57B4E">
        <w:rPr>
          <w:rFonts w:ascii="Times New Roman" w:eastAsia="NewtonC" w:hAnsi="Times New Roman" w:cs="Times New Roman"/>
          <w:bCs/>
          <w:iCs/>
          <w:sz w:val="28"/>
          <w:szCs w:val="28"/>
        </w:rPr>
        <w:t>«Знос (амортизація) необоротних активів»</w:t>
      </w:r>
      <w:r w:rsidR="004D6E6B" w:rsidRPr="00C57B4E">
        <w:rPr>
          <w:rFonts w:ascii="Times New Roman" w:eastAsia="NewtonC" w:hAnsi="Times New Roman" w:cs="Times New Roman"/>
          <w:sz w:val="28"/>
          <w:szCs w:val="28"/>
        </w:rPr>
        <w:t>, субрахунку 131 «Знос основних засобів» в Журналі-ордері № 13 при журнально-ордерній формі, в Журналі № 4 – при журнальній формі, або у відповідній машинограмі. За кредитом цього субрахунку відображається нарахування амортизації (зносу), а за дебетом – списання зносу внаслідок вибуття основних засобів</w:t>
      </w:r>
      <w:r w:rsidR="00A91D63" w:rsidRPr="00C57B4E">
        <w:rPr>
          <w:rFonts w:ascii="Times New Roman" w:eastAsia="NewtonC" w:hAnsi="Times New Roman" w:cs="Times New Roman"/>
          <w:sz w:val="28"/>
          <w:szCs w:val="28"/>
        </w:rPr>
        <w:t>»</w:t>
      </w:r>
      <w:r w:rsidR="004D6E6B" w:rsidRPr="00C57B4E">
        <w:rPr>
          <w:rFonts w:ascii="Times New Roman" w:eastAsia="NewtonC" w:hAnsi="Times New Roman" w:cs="Times New Roman"/>
          <w:sz w:val="28"/>
          <w:szCs w:val="28"/>
        </w:rPr>
        <w:t xml:space="preserve"> </w:t>
      </w:r>
      <w:r w:rsidR="00A91D63" w:rsidRPr="00C57B4E">
        <w:rPr>
          <w:rFonts w:ascii="Times New Roman" w:eastAsia="NewtonC" w:hAnsi="Times New Roman" w:cs="Times New Roman"/>
          <w:sz w:val="28"/>
          <w:szCs w:val="28"/>
          <w:lang w:val="ru-RU"/>
        </w:rPr>
        <w:t>[</w:t>
      </w:r>
      <w:r w:rsidR="00FE718F">
        <w:rPr>
          <w:rFonts w:ascii="Times New Roman" w:eastAsia="NewtonC" w:hAnsi="Times New Roman" w:cs="Times New Roman"/>
          <w:sz w:val="28"/>
          <w:szCs w:val="28"/>
        </w:rPr>
        <w:t>28</w:t>
      </w:r>
      <w:r w:rsidR="00A91D63" w:rsidRPr="00C57B4E">
        <w:rPr>
          <w:rFonts w:ascii="Times New Roman" w:eastAsia="NewtonC" w:hAnsi="Times New Roman" w:cs="Times New Roman"/>
          <w:sz w:val="28"/>
          <w:szCs w:val="28"/>
          <w:lang w:val="ru-RU"/>
        </w:rPr>
        <w:t>]</w:t>
      </w:r>
      <w:r w:rsidR="004D6E6B" w:rsidRPr="00C57B4E">
        <w:rPr>
          <w:rFonts w:ascii="Times New Roman" w:eastAsia="NewtonC" w:hAnsi="Times New Roman" w:cs="Times New Roman"/>
          <w:sz w:val="28"/>
          <w:szCs w:val="28"/>
        </w:rPr>
        <w:t>.</w:t>
      </w:r>
    </w:p>
    <w:p w:rsidR="003F2806" w:rsidRPr="00C57B4E" w:rsidRDefault="003F2806" w:rsidP="003F2806">
      <w:pPr>
        <w:rPr>
          <w:rFonts w:ascii="Times New Roman" w:hAnsi="Times New Roman" w:cs="Times New Roman"/>
          <w:sz w:val="28"/>
          <w:szCs w:val="28"/>
        </w:rPr>
      </w:pPr>
      <w:r w:rsidRPr="00C57B4E">
        <w:rPr>
          <w:rFonts w:ascii="Times New Roman" w:hAnsi="Times New Roman" w:cs="Times New Roman"/>
          <w:sz w:val="28"/>
          <w:szCs w:val="28"/>
        </w:rPr>
        <w:t xml:space="preserve">Ми згодні з А. </w:t>
      </w:r>
      <w:proofErr w:type="spellStart"/>
      <w:r w:rsidRPr="00C57B4E">
        <w:rPr>
          <w:rFonts w:ascii="Times New Roman" w:hAnsi="Times New Roman" w:cs="Times New Roman"/>
          <w:sz w:val="28"/>
          <w:szCs w:val="28"/>
        </w:rPr>
        <w:t>Бєлоусовим</w:t>
      </w:r>
      <w:proofErr w:type="spellEnd"/>
      <w:r w:rsidRPr="00C57B4E">
        <w:rPr>
          <w:rFonts w:ascii="Times New Roman" w:hAnsi="Times New Roman" w:cs="Times New Roman"/>
          <w:sz w:val="28"/>
          <w:szCs w:val="28"/>
        </w:rPr>
        <w:t>, що</w:t>
      </w:r>
      <w:r w:rsidR="00007357" w:rsidRPr="00C57B4E">
        <w:rPr>
          <w:rFonts w:ascii="Times New Roman" w:hAnsi="Times New Roman" w:cs="Times New Roman"/>
          <w:sz w:val="28"/>
          <w:szCs w:val="28"/>
        </w:rPr>
        <w:t>: «ф</w:t>
      </w:r>
      <w:r w:rsidRPr="00C57B4E">
        <w:rPr>
          <w:rFonts w:ascii="Times New Roman" w:hAnsi="Times New Roman" w:cs="Times New Roman"/>
          <w:sz w:val="28"/>
          <w:szCs w:val="28"/>
        </w:rPr>
        <w:t>орми є застарілими і потребують кардинальної зміни</w:t>
      </w:r>
      <w:r w:rsidR="00007357" w:rsidRPr="00C57B4E">
        <w:rPr>
          <w:rFonts w:ascii="Times New Roman" w:hAnsi="Times New Roman" w:cs="Times New Roman"/>
          <w:sz w:val="28"/>
          <w:szCs w:val="28"/>
        </w:rPr>
        <w:t>» [</w:t>
      </w:r>
      <w:r w:rsidR="00FE718F">
        <w:rPr>
          <w:rFonts w:ascii="Times New Roman" w:hAnsi="Times New Roman" w:cs="Times New Roman"/>
          <w:sz w:val="28"/>
          <w:szCs w:val="28"/>
        </w:rPr>
        <w:t>7</w:t>
      </w:r>
      <w:r w:rsidR="00007357" w:rsidRPr="00C57B4E">
        <w:rPr>
          <w:rFonts w:ascii="Times New Roman" w:hAnsi="Times New Roman" w:cs="Times New Roman"/>
          <w:sz w:val="28"/>
          <w:szCs w:val="28"/>
        </w:rPr>
        <w:t>, с. 49]</w:t>
      </w:r>
      <w:r w:rsidRPr="00C57B4E">
        <w:rPr>
          <w:rFonts w:ascii="Times New Roman" w:hAnsi="Times New Roman" w:cs="Times New Roman"/>
          <w:sz w:val="28"/>
          <w:szCs w:val="28"/>
        </w:rPr>
        <w:t>. Так, запропоновані А. Білоусовим форми [</w:t>
      </w:r>
      <w:r w:rsidR="00FE718F">
        <w:rPr>
          <w:rFonts w:ascii="Times New Roman" w:hAnsi="Times New Roman" w:cs="Times New Roman"/>
          <w:sz w:val="28"/>
          <w:szCs w:val="28"/>
        </w:rPr>
        <w:t>7</w:t>
      </w:r>
      <w:r w:rsidRPr="00C57B4E">
        <w:rPr>
          <w:rFonts w:ascii="Times New Roman" w:hAnsi="Times New Roman" w:cs="Times New Roman"/>
          <w:sz w:val="28"/>
          <w:szCs w:val="28"/>
        </w:rPr>
        <w:t xml:space="preserve">, с. 51] є оптимальними, тому що вони розподілені згідно з окремим методом нарахування амортизації й враховують всі необхідні складові для здійснення таких розрахунків: первісну вартість, термін корисного використання об’єкту, ліквідаційну вартість тощо. </w:t>
      </w:r>
    </w:p>
    <w:p w:rsidR="002F0313" w:rsidRPr="00C57B4E" w:rsidRDefault="002F0313" w:rsidP="002F0313">
      <w:pPr>
        <w:ind w:firstLine="709"/>
        <w:rPr>
          <w:rFonts w:ascii="Times New Roman" w:hAnsi="Times New Roman" w:cs="Times New Roman"/>
          <w:sz w:val="28"/>
          <w:szCs w:val="28"/>
        </w:rPr>
      </w:pPr>
      <w:r w:rsidRPr="00C57B4E">
        <w:rPr>
          <w:rFonts w:ascii="Times New Roman" w:hAnsi="Times New Roman" w:cs="Times New Roman"/>
          <w:sz w:val="28"/>
          <w:szCs w:val="28"/>
        </w:rPr>
        <w:t xml:space="preserve">Оскільки амортизаційні відрахування є складовою частиною собівартості продукції та витрат періоду, то їх величина значно впливає на розмір отримуваного підприємствами прибутку, від якого залежить їх фінансовий стан та конкурентоспроможність на ринку. Чим вищі норми амортизації активів, що використовує підприємство, тим вища (за інших рівних умов) буде сума амортизаційних відрахувань, а, відповідно, й рівень собівартості продукції, що випускається, й навпаки. Тому регулювання у рамках підприємств розміру амортизаційних відрахувань є важливим інструментом формування диференційованого рівня цін на продукцію, що реалізується. </w:t>
      </w:r>
      <w:r w:rsidRPr="00C57B4E">
        <w:rPr>
          <w:rFonts w:ascii="Times New Roman" w:hAnsi="Times New Roman" w:cs="Times New Roman"/>
          <w:sz w:val="28"/>
          <w:szCs w:val="28"/>
        </w:rPr>
        <w:br w:type="page"/>
      </w:r>
    </w:p>
    <w:p w:rsidR="00C01398" w:rsidRPr="00C57B4E" w:rsidRDefault="00C01398" w:rsidP="00C01398">
      <w:pPr>
        <w:ind w:firstLine="709"/>
        <w:rPr>
          <w:rFonts w:ascii="Times New Roman" w:hAnsi="Times New Roman" w:cs="Times New Roman"/>
          <w:b/>
          <w:sz w:val="28"/>
          <w:szCs w:val="28"/>
        </w:rPr>
      </w:pPr>
      <w:r w:rsidRPr="00C57B4E">
        <w:rPr>
          <w:rFonts w:ascii="Times New Roman" w:hAnsi="Times New Roman" w:cs="Times New Roman"/>
          <w:b/>
          <w:sz w:val="28"/>
          <w:szCs w:val="28"/>
        </w:rPr>
        <w:lastRenderedPageBreak/>
        <w:t>2.3. Облік вибуття основних засобів</w:t>
      </w:r>
    </w:p>
    <w:p w:rsidR="00C01398" w:rsidRPr="00C57B4E" w:rsidRDefault="00C01398" w:rsidP="00C01398">
      <w:pPr>
        <w:ind w:firstLine="709"/>
        <w:rPr>
          <w:rFonts w:ascii="Times New Roman" w:hAnsi="Times New Roman" w:cs="Times New Roman"/>
          <w:sz w:val="28"/>
          <w:szCs w:val="28"/>
        </w:rPr>
      </w:pPr>
    </w:p>
    <w:p w:rsidR="009A25CD" w:rsidRPr="00C57B4E" w:rsidRDefault="00EB39ED" w:rsidP="009A25CD">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Вибуття основних засобів є більш широким поняттям, ніж списання, оскільки всі напрями зняття з балансу основних засобів. </w:t>
      </w:r>
      <w:r w:rsidR="00937CF4" w:rsidRPr="00C57B4E">
        <w:rPr>
          <w:rFonts w:ascii="Times New Roman" w:hAnsi="Times New Roman" w:cs="Times New Roman"/>
          <w:sz w:val="28"/>
          <w:szCs w:val="28"/>
        </w:rPr>
        <w:t>Разом з тим</w:t>
      </w:r>
      <w:r w:rsidRPr="00C57B4E">
        <w:rPr>
          <w:rFonts w:ascii="Times New Roman" w:hAnsi="Times New Roman" w:cs="Times New Roman"/>
          <w:sz w:val="28"/>
          <w:szCs w:val="28"/>
        </w:rPr>
        <w:t xml:space="preserve">, в економічній літературі це питання визначено не однозначно. </w:t>
      </w:r>
      <w:r w:rsidR="009A25CD" w:rsidRPr="00C57B4E">
        <w:rPr>
          <w:rFonts w:ascii="Times New Roman" w:hAnsi="Times New Roman" w:cs="Times New Roman"/>
          <w:sz w:val="28"/>
          <w:szCs w:val="28"/>
        </w:rPr>
        <w:t xml:space="preserve">С. Є. Пиріжок подає порівняльну таблицю визначень поняття </w:t>
      </w:r>
      <w:r w:rsidR="009A25CD" w:rsidRPr="00C57B4E">
        <w:rPr>
          <w:rFonts w:ascii="Times New Roman" w:hAnsi="Times New Roman" w:cs="Times New Roman"/>
          <w:iCs/>
          <w:sz w:val="28"/>
          <w:szCs w:val="28"/>
        </w:rPr>
        <w:t>«вибуття основних засобів» в науковій літературі [</w:t>
      </w:r>
      <w:r w:rsidR="00FE718F">
        <w:rPr>
          <w:rFonts w:ascii="Times New Roman" w:hAnsi="Times New Roman" w:cs="Times New Roman"/>
          <w:iCs/>
          <w:sz w:val="28"/>
          <w:szCs w:val="28"/>
        </w:rPr>
        <w:t>82</w:t>
      </w:r>
      <w:r w:rsidR="009A25CD" w:rsidRPr="00C57B4E">
        <w:rPr>
          <w:rFonts w:ascii="Times New Roman" w:hAnsi="Times New Roman" w:cs="Times New Roman"/>
          <w:iCs/>
          <w:sz w:val="28"/>
          <w:szCs w:val="28"/>
        </w:rPr>
        <w:t xml:space="preserve">]. </w:t>
      </w:r>
      <w:r w:rsidRPr="00C57B4E">
        <w:rPr>
          <w:rFonts w:ascii="Times New Roman" w:hAnsi="Times New Roman" w:cs="Times New Roman"/>
          <w:sz w:val="28"/>
          <w:szCs w:val="28"/>
        </w:rPr>
        <w:t xml:space="preserve">Більшість авторів визначають етап списання нерухомого майна та виробничого обладнання з бухгалтерської точки зору як </w:t>
      </w:r>
      <w:r w:rsidR="00937CF4" w:rsidRPr="00C57B4E">
        <w:rPr>
          <w:rFonts w:ascii="Times New Roman" w:hAnsi="Times New Roman" w:cs="Times New Roman"/>
          <w:sz w:val="28"/>
          <w:szCs w:val="28"/>
        </w:rPr>
        <w:t>списання з</w:t>
      </w:r>
      <w:r w:rsidRPr="00C57B4E">
        <w:rPr>
          <w:rFonts w:ascii="Times New Roman" w:hAnsi="Times New Roman" w:cs="Times New Roman"/>
          <w:sz w:val="28"/>
          <w:szCs w:val="28"/>
        </w:rPr>
        <w:t xml:space="preserve"> баланс</w:t>
      </w:r>
      <w:r w:rsidR="00937CF4" w:rsidRPr="00C57B4E">
        <w:rPr>
          <w:rFonts w:ascii="Times New Roman" w:hAnsi="Times New Roman" w:cs="Times New Roman"/>
          <w:sz w:val="28"/>
          <w:szCs w:val="28"/>
        </w:rPr>
        <w:t xml:space="preserve">у повної </w:t>
      </w:r>
      <w:r w:rsidRPr="00C57B4E">
        <w:rPr>
          <w:rFonts w:ascii="Times New Roman" w:hAnsi="Times New Roman" w:cs="Times New Roman"/>
          <w:sz w:val="28"/>
          <w:szCs w:val="28"/>
        </w:rPr>
        <w:t>вартості</w:t>
      </w:r>
      <w:r w:rsidR="00937CF4" w:rsidRPr="00C57B4E">
        <w:rPr>
          <w:rFonts w:ascii="Times New Roman" w:hAnsi="Times New Roman" w:cs="Times New Roman"/>
          <w:sz w:val="28"/>
          <w:szCs w:val="28"/>
        </w:rPr>
        <w:t xml:space="preserve"> (первісної чи відновної), однак</w:t>
      </w:r>
      <w:r w:rsidRPr="00C57B4E">
        <w:rPr>
          <w:rFonts w:ascii="Times New Roman" w:hAnsi="Times New Roman" w:cs="Times New Roman"/>
          <w:sz w:val="28"/>
          <w:szCs w:val="28"/>
        </w:rPr>
        <w:t xml:space="preserve"> деякі автори </w:t>
      </w:r>
      <w:r w:rsidR="00937CF4" w:rsidRPr="00C57B4E">
        <w:rPr>
          <w:rFonts w:ascii="Times New Roman" w:hAnsi="Times New Roman" w:cs="Times New Roman"/>
          <w:sz w:val="28"/>
          <w:szCs w:val="28"/>
        </w:rPr>
        <w:t xml:space="preserve">описують </w:t>
      </w:r>
      <w:r w:rsidRPr="00C57B4E">
        <w:rPr>
          <w:rFonts w:ascii="Times New Roman" w:hAnsi="Times New Roman" w:cs="Times New Roman"/>
          <w:sz w:val="28"/>
          <w:szCs w:val="28"/>
        </w:rPr>
        <w:t xml:space="preserve">вибуття основних засобів </w:t>
      </w:r>
      <w:r w:rsidR="00937CF4" w:rsidRPr="00C57B4E">
        <w:rPr>
          <w:rFonts w:ascii="Times New Roman" w:hAnsi="Times New Roman" w:cs="Times New Roman"/>
          <w:sz w:val="28"/>
          <w:szCs w:val="28"/>
        </w:rPr>
        <w:t>як втрату або передачу права власності на основний засіб іншим підприємствам, тобто з юридичної точки зору</w:t>
      </w:r>
      <w:r w:rsidRPr="00C57B4E">
        <w:rPr>
          <w:rFonts w:ascii="Times New Roman" w:hAnsi="Times New Roman" w:cs="Times New Roman"/>
          <w:sz w:val="28"/>
          <w:szCs w:val="28"/>
        </w:rPr>
        <w:t>.</w:t>
      </w:r>
    </w:p>
    <w:p w:rsidR="009A25CD" w:rsidRPr="00C57B4E" w:rsidRDefault="009A25CD" w:rsidP="009A25CD">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Робимо висновки, що переважна більшість авторів трактують вибуття основного майна підприємства через його списання з балансу у зв’язку з певними причинами (нестачі, розкрадання, реалізації, передачі на безоплатній або частково безоплатній основі, ліквідації внаслідок зношення чи непередбачуваних (інших звичайних) подій). </w:t>
      </w:r>
    </w:p>
    <w:p w:rsidR="00C01398" w:rsidRPr="00C57B4E" w:rsidRDefault="0061437C" w:rsidP="00C01398">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Відповідно до</w:t>
      </w:r>
      <w:r w:rsidR="00C01398" w:rsidRPr="00C57B4E">
        <w:rPr>
          <w:rFonts w:ascii="Times New Roman" w:hAnsi="Times New Roman" w:cs="Times New Roman"/>
          <w:sz w:val="28"/>
          <w:szCs w:val="28"/>
        </w:rPr>
        <w:t xml:space="preserve"> п. 33 </w:t>
      </w:r>
      <w:r w:rsidRPr="00C57B4E">
        <w:rPr>
          <w:rFonts w:ascii="Times New Roman" w:hAnsi="Times New Roman" w:cs="Times New Roman"/>
          <w:sz w:val="28"/>
          <w:szCs w:val="28"/>
        </w:rPr>
        <w:t>Н</w:t>
      </w:r>
      <w:r w:rsidR="00C01398" w:rsidRPr="00C57B4E">
        <w:rPr>
          <w:rFonts w:ascii="Times New Roman" w:hAnsi="Times New Roman" w:cs="Times New Roman"/>
          <w:sz w:val="28"/>
          <w:szCs w:val="28"/>
        </w:rPr>
        <w:t>П(С)БО 7</w:t>
      </w:r>
      <w:r w:rsidRPr="00C57B4E">
        <w:rPr>
          <w:rFonts w:ascii="Times New Roman" w:hAnsi="Times New Roman" w:cs="Times New Roman"/>
          <w:sz w:val="28"/>
          <w:szCs w:val="28"/>
        </w:rPr>
        <w:t>:</w:t>
      </w:r>
      <w:r w:rsidR="00C01398" w:rsidRPr="00C57B4E">
        <w:rPr>
          <w:rFonts w:ascii="Times New Roman" w:hAnsi="Times New Roman" w:cs="Times New Roman"/>
          <w:sz w:val="28"/>
          <w:szCs w:val="28"/>
        </w:rPr>
        <w:t xml:space="preserve"> </w:t>
      </w:r>
      <w:r w:rsidRPr="00C57B4E">
        <w:rPr>
          <w:rFonts w:ascii="Times New Roman" w:hAnsi="Times New Roman" w:cs="Times New Roman"/>
          <w:sz w:val="28"/>
          <w:szCs w:val="28"/>
        </w:rPr>
        <w:t>«</w:t>
      </w:r>
      <w:r w:rsidR="00C01398" w:rsidRPr="00C57B4E">
        <w:rPr>
          <w:rFonts w:ascii="Times New Roman" w:hAnsi="Times New Roman" w:cs="Times New Roman"/>
          <w:sz w:val="28"/>
          <w:szCs w:val="28"/>
        </w:rPr>
        <w:t xml:space="preserve">об’єкт основних засобів вилучається з активів (списується з балансу) у разі його вибуття </w:t>
      </w:r>
      <w:r w:rsidR="00F4564E" w:rsidRPr="00C57B4E">
        <w:rPr>
          <w:rFonts w:ascii="Times New Roman" w:hAnsi="Times New Roman" w:cs="Times New Roman"/>
          <w:sz w:val="28"/>
          <w:szCs w:val="28"/>
        </w:rPr>
        <w:t>в</w:t>
      </w:r>
      <w:r w:rsidR="00C01398" w:rsidRPr="00C57B4E">
        <w:rPr>
          <w:rFonts w:ascii="Times New Roman" w:hAnsi="Times New Roman" w:cs="Times New Roman"/>
          <w:sz w:val="28"/>
          <w:szCs w:val="28"/>
        </w:rPr>
        <w:t>наслідок</w:t>
      </w:r>
      <w:r w:rsidR="00F4564E" w:rsidRPr="00C57B4E">
        <w:rPr>
          <w:rFonts w:ascii="Times New Roman" w:hAnsi="Times New Roman" w:cs="Times New Roman"/>
          <w:sz w:val="28"/>
          <w:szCs w:val="28"/>
        </w:rPr>
        <w:t xml:space="preserve"> безоплатної передачі або невідповідності критеріям визнання активом» [</w:t>
      </w:r>
      <w:r w:rsidR="00FE718F">
        <w:rPr>
          <w:rFonts w:ascii="Times New Roman" w:hAnsi="Times New Roman" w:cs="Times New Roman"/>
          <w:sz w:val="28"/>
          <w:szCs w:val="28"/>
        </w:rPr>
        <w:t>65</w:t>
      </w:r>
      <w:r w:rsidR="00F4564E" w:rsidRPr="00C57B4E">
        <w:rPr>
          <w:rFonts w:ascii="Times New Roman" w:hAnsi="Times New Roman" w:cs="Times New Roman"/>
          <w:sz w:val="28"/>
          <w:szCs w:val="28"/>
        </w:rPr>
        <w:t xml:space="preserve">]. Далі в п. 35 розкрито методику вибуття цих активів шляхом часткової ліквідації. Варто відзначити, що НП(С)БО 7 не дає визначення списання основних засобів в результаті </w:t>
      </w:r>
      <w:r w:rsidR="00C01398" w:rsidRPr="00C57B4E">
        <w:rPr>
          <w:rFonts w:ascii="Times New Roman" w:hAnsi="Times New Roman" w:cs="Times New Roman"/>
          <w:sz w:val="28"/>
          <w:szCs w:val="28"/>
        </w:rPr>
        <w:t>продажу</w:t>
      </w:r>
      <w:r w:rsidR="00F4564E" w:rsidRPr="00C57B4E">
        <w:rPr>
          <w:rFonts w:ascii="Times New Roman" w:hAnsi="Times New Roman" w:cs="Times New Roman"/>
          <w:sz w:val="28"/>
          <w:szCs w:val="28"/>
        </w:rPr>
        <w:t xml:space="preserve"> (реалізації). І хоча порядок реалізації основних засобів визначає інше положення </w:t>
      </w:r>
      <w:r w:rsidR="00C01398" w:rsidRPr="00C57B4E">
        <w:rPr>
          <w:rFonts w:ascii="Times New Roman" w:hAnsi="Times New Roman" w:cs="Times New Roman"/>
          <w:sz w:val="28"/>
          <w:szCs w:val="28"/>
        </w:rPr>
        <w:t>–</w:t>
      </w:r>
      <w:r w:rsidR="00447D0E" w:rsidRPr="00C57B4E">
        <w:rPr>
          <w:rFonts w:ascii="Times New Roman" w:hAnsi="Times New Roman" w:cs="Times New Roman"/>
          <w:sz w:val="28"/>
          <w:szCs w:val="28"/>
        </w:rPr>
        <w:t xml:space="preserve"> НП(С)БО 27, в базовому НП(С)БО 7 варто відзначити всі ймовірні напрями вибуття даних активів</w:t>
      </w:r>
      <w:r w:rsidR="00C01398" w:rsidRPr="00C57B4E">
        <w:rPr>
          <w:rFonts w:ascii="Times New Roman" w:hAnsi="Times New Roman" w:cs="Times New Roman"/>
          <w:sz w:val="28"/>
          <w:szCs w:val="28"/>
        </w:rPr>
        <w:t xml:space="preserve"> (рис.2.4).</w:t>
      </w:r>
    </w:p>
    <w:p w:rsidR="009A25CD" w:rsidRPr="00C57B4E" w:rsidRDefault="009A25CD" w:rsidP="009A25CD">
      <w:pPr>
        <w:ind w:firstLine="539"/>
        <w:rPr>
          <w:rFonts w:ascii="Times New Roman" w:hAnsi="Times New Roman" w:cs="Times New Roman"/>
          <w:sz w:val="28"/>
          <w:szCs w:val="28"/>
        </w:rPr>
      </w:pPr>
      <w:r w:rsidRPr="00C57B4E">
        <w:rPr>
          <w:rFonts w:ascii="Times New Roman" w:hAnsi="Times New Roman" w:cs="Times New Roman"/>
          <w:sz w:val="28"/>
          <w:szCs w:val="28"/>
        </w:rPr>
        <w:t>Отже, об’єкт основних засобів може вибувати в наступних випадках:</w:t>
      </w:r>
    </w:p>
    <w:p w:rsidR="009A25CD" w:rsidRPr="00C57B4E" w:rsidRDefault="009A25CD" w:rsidP="009A25CD">
      <w:pPr>
        <w:numPr>
          <w:ilvl w:val="0"/>
          <w:numId w:val="22"/>
        </w:numPr>
        <w:rPr>
          <w:rFonts w:ascii="Times New Roman" w:hAnsi="Times New Roman" w:cs="Times New Roman"/>
          <w:sz w:val="28"/>
          <w:szCs w:val="28"/>
        </w:rPr>
      </w:pPr>
      <w:r w:rsidRPr="00C57B4E">
        <w:rPr>
          <w:rFonts w:ascii="Times New Roman" w:hAnsi="Times New Roman" w:cs="Times New Roman"/>
          <w:sz w:val="28"/>
          <w:szCs w:val="28"/>
        </w:rPr>
        <w:t>продаж за плату в порядку реалізації майна;</w:t>
      </w:r>
    </w:p>
    <w:p w:rsidR="009A25CD" w:rsidRPr="00C57B4E" w:rsidRDefault="009A25CD" w:rsidP="009A25CD">
      <w:pPr>
        <w:numPr>
          <w:ilvl w:val="0"/>
          <w:numId w:val="22"/>
        </w:numPr>
        <w:rPr>
          <w:rFonts w:ascii="Times New Roman" w:hAnsi="Times New Roman" w:cs="Times New Roman"/>
          <w:sz w:val="28"/>
          <w:szCs w:val="28"/>
        </w:rPr>
      </w:pPr>
      <w:r w:rsidRPr="00C57B4E">
        <w:rPr>
          <w:rFonts w:ascii="Times New Roman" w:hAnsi="Times New Roman" w:cs="Times New Roman"/>
          <w:sz w:val="28"/>
          <w:szCs w:val="28"/>
        </w:rPr>
        <w:t>передача за договором дарування стороннім юридичним та фізичним особам;</w:t>
      </w:r>
    </w:p>
    <w:p w:rsidR="009A25CD" w:rsidRPr="00C57B4E" w:rsidRDefault="009A25CD" w:rsidP="009A25CD">
      <w:pPr>
        <w:numPr>
          <w:ilvl w:val="0"/>
          <w:numId w:val="22"/>
        </w:numPr>
        <w:rPr>
          <w:rFonts w:ascii="Times New Roman" w:hAnsi="Times New Roman" w:cs="Times New Roman"/>
          <w:sz w:val="28"/>
          <w:szCs w:val="28"/>
        </w:rPr>
      </w:pPr>
      <w:r w:rsidRPr="00C57B4E">
        <w:rPr>
          <w:rFonts w:ascii="Times New Roman" w:hAnsi="Times New Roman" w:cs="Times New Roman"/>
          <w:sz w:val="28"/>
          <w:szCs w:val="28"/>
        </w:rPr>
        <w:t>списання внаслідок морального або фізичного зносу;</w:t>
      </w:r>
    </w:p>
    <w:p w:rsidR="009A25CD" w:rsidRPr="00C57B4E" w:rsidRDefault="009A25CD" w:rsidP="009A25CD">
      <w:pPr>
        <w:numPr>
          <w:ilvl w:val="0"/>
          <w:numId w:val="22"/>
        </w:numPr>
        <w:rPr>
          <w:rFonts w:ascii="Times New Roman" w:hAnsi="Times New Roman" w:cs="Times New Roman"/>
          <w:sz w:val="28"/>
          <w:szCs w:val="28"/>
        </w:rPr>
      </w:pPr>
      <w:r w:rsidRPr="00C57B4E">
        <w:rPr>
          <w:rFonts w:ascii="Times New Roman" w:hAnsi="Times New Roman" w:cs="Times New Roman"/>
          <w:sz w:val="28"/>
          <w:szCs w:val="28"/>
        </w:rPr>
        <w:lastRenderedPageBreak/>
        <w:t>ліквідація при аваріях, стихійних лихах та інших надзвичайних ситуаціях, викликаних екстремальними умовами;</w:t>
      </w:r>
    </w:p>
    <w:p w:rsidR="009A25CD" w:rsidRPr="00C57B4E" w:rsidRDefault="009A25CD" w:rsidP="009A25CD">
      <w:pPr>
        <w:numPr>
          <w:ilvl w:val="0"/>
          <w:numId w:val="22"/>
        </w:numPr>
        <w:rPr>
          <w:rFonts w:ascii="Times New Roman" w:hAnsi="Times New Roman" w:cs="Times New Roman"/>
          <w:sz w:val="28"/>
          <w:szCs w:val="28"/>
        </w:rPr>
      </w:pPr>
      <w:r w:rsidRPr="00C57B4E">
        <w:rPr>
          <w:rFonts w:ascii="Times New Roman" w:hAnsi="Times New Roman" w:cs="Times New Roman"/>
          <w:sz w:val="28"/>
          <w:szCs w:val="28"/>
        </w:rPr>
        <w:t>у зв’язку з реконструкцією та новим будівництвом;</w:t>
      </w:r>
    </w:p>
    <w:p w:rsidR="009A25CD" w:rsidRPr="00C57B4E" w:rsidRDefault="009A25CD" w:rsidP="009A25CD">
      <w:pPr>
        <w:numPr>
          <w:ilvl w:val="0"/>
          <w:numId w:val="22"/>
        </w:numPr>
        <w:rPr>
          <w:rFonts w:ascii="Times New Roman" w:hAnsi="Times New Roman" w:cs="Times New Roman"/>
          <w:sz w:val="28"/>
          <w:szCs w:val="28"/>
        </w:rPr>
      </w:pPr>
      <w:r w:rsidRPr="00C57B4E">
        <w:rPr>
          <w:rFonts w:ascii="Times New Roman" w:hAnsi="Times New Roman" w:cs="Times New Roman"/>
          <w:sz w:val="28"/>
          <w:szCs w:val="28"/>
        </w:rPr>
        <w:t>передачі у вигляді внеску до статутного капіталу інших підприємств та ін.</w:t>
      </w:r>
    </w:p>
    <w:p w:rsidR="00C01398" w:rsidRPr="00C57B4E" w:rsidRDefault="003D228E" w:rsidP="00C01398">
      <w:pPr>
        <w:widowControl w:val="0"/>
        <w:autoSpaceDE w:val="0"/>
        <w:autoSpaceDN w:val="0"/>
        <w:adjustRightInd w:val="0"/>
        <w:ind w:firstLine="0"/>
        <w:rPr>
          <w:rFonts w:ascii="Times New Roman" w:hAnsi="Times New Roman" w:cs="Times New Roman"/>
          <w:sz w:val="28"/>
          <w:szCs w:val="28"/>
        </w:rPr>
      </w:pPr>
      <w:r w:rsidRPr="00C57B4E">
        <w:rPr>
          <w:rFonts w:ascii="Times New Roman" w:hAnsi="Times New Roman" w:cs="Times New Roman"/>
          <w:noProof/>
          <w:sz w:val="28"/>
          <w:szCs w:val="28"/>
          <w:lang w:eastAsia="uk-UA"/>
        </w:rPr>
        <w:drawing>
          <wp:anchor distT="0" distB="0" distL="114300" distR="114300" simplePos="0" relativeHeight="252215296" behindDoc="0" locked="0" layoutInCell="1" allowOverlap="1" wp14:anchorId="7CC24DBD" wp14:editId="452D47F7">
            <wp:simplePos x="0" y="0"/>
            <wp:positionH relativeFrom="column">
              <wp:posOffset>269163</wp:posOffset>
            </wp:positionH>
            <wp:positionV relativeFrom="paragraph">
              <wp:posOffset>88141</wp:posOffset>
            </wp:positionV>
            <wp:extent cx="5553307" cy="3969522"/>
            <wp:effectExtent l="0" t="0" r="9525" b="0"/>
            <wp:wrapNone/>
            <wp:docPr id="310" name="Рисунок 310" descr="D:\____________DUPLOMU&amp;KR_\________________2021\Кучер О.А., ОПДм-11\рис. 2.4 вибуттяОЗ.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____________DUPLOMU&amp;KR_\________________2021\Кучер О.А., ОПДм-11\рис. 2.4 вибуттяОЗ.png"/>
                    <pic:cNvPicPr>
                      <a:picLocks noChangeAspect="1" noChangeArrowheads="1"/>
                    </pic:cNvPicPr>
                  </pic:nvPicPr>
                  <pic:blipFill rotWithShape="1">
                    <a:blip r:embed="rId15">
                      <a:extLst>
                        <a:ext uri="{28A0092B-C50C-407E-A947-70E740481C1C}">
                          <a14:useLocalDpi xmlns:a14="http://schemas.microsoft.com/office/drawing/2010/main" val="0"/>
                        </a:ext>
                      </a:extLst>
                    </a:blip>
                    <a:srcRect t="5820"/>
                    <a:stretch/>
                  </pic:blipFill>
                  <pic:spPr bwMode="auto">
                    <a:xfrm>
                      <a:off x="0" y="0"/>
                      <a:ext cx="5553308" cy="396952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C01398" w:rsidP="00C01398">
      <w:pPr>
        <w:widowControl w:val="0"/>
        <w:autoSpaceDE w:val="0"/>
        <w:autoSpaceDN w:val="0"/>
        <w:adjustRightInd w:val="0"/>
        <w:ind w:firstLine="0"/>
        <w:rPr>
          <w:rFonts w:ascii="Times New Roman" w:hAnsi="Times New Roman" w:cs="Times New Roman"/>
          <w:sz w:val="28"/>
          <w:szCs w:val="28"/>
        </w:rPr>
      </w:pPr>
    </w:p>
    <w:p w:rsidR="00C01398" w:rsidRPr="00C57B4E" w:rsidRDefault="00A7606D" w:rsidP="00C01398">
      <w:pPr>
        <w:widowControl w:val="0"/>
        <w:autoSpaceDE w:val="0"/>
        <w:autoSpaceDN w:val="0"/>
        <w:adjustRightInd w:val="0"/>
        <w:ind w:firstLine="0"/>
        <w:jc w:val="center"/>
        <w:rPr>
          <w:rFonts w:ascii="Times New Roman" w:hAnsi="Times New Roman" w:cs="Times New Roman"/>
          <w:sz w:val="28"/>
          <w:szCs w:val="28"/>
        </w:rPr>
      </w:pPr>
      <w:r w:rsidRPr="00C57B4E">
        <w:rPr>
          <w:rFonts w:ascii="Times New Roman" w:hAnsi="Times New Roman" w:cs="Times New Roman"/>
          <w:sz w:val="28"/>
          <w:szCs w:val="28"/>
        </w:rPr>
        <w:t>Рисунок 2.4. Н</w:t>
      </w:r>
      <w:r w:rsidRPr="00C57B4E">
        <w:rPr>
          <w:rFonts w:ascii="Times New Roman" w:hAnsi="Times New Roman" w:cs="Times New Roman"/>
          <w:iCs/>
          <w:sz w:val="28"/>
          <w:szCs w:val="28"/>
        </w:rPr>
        <w:t>апрями</w:t>
      </w:r>
      <w:r w:rsidR="00C01398" w:rsidRPr="00C57B4E">
        <w:rPr>
          <w:rFonts w:ascii="Times New Roman" w:hAnsi="Times New Roman" w:cs="Times New Roman"/>
          <w:iCs/>
          <w:sz w:val="28"/>
          <w:szCs w:val="28"/>
        </w:rPr>
        <w:t xml:space="preserve"> вибутт</w:t>
      </w:r>
      <w:r w:rsidRPr="00C57B4E">
        <w:rPr>
          <w:rFonts w:ascii="Times New Roman" w:hAnsi="Times New Roman" w:cs="Times New Roman"/>
          <w:iCs/>
          <w:sz w:val="28"/>
          <w:szCs w:val="28"/>
        </w:rPr>
        <w:t>я основних засобів на підприємстві</w:t>
      </w:r>
    </w:p>
    <w:p w:rsidR="009A25CD" w:rsidRPr="00C57B4E" w:rsidRDefault="009A25CD" w:rsidP="009A25CD">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Автор </w:t>
      </w:r>
      <w:proofErr w:type="spellStart"/>
      <w:r w:rsidRPr="00C57B4E">
        <w:rPr>
          <w:rFonts w:ascii="Times New Roman" w:hAnsi="Times New Roman" w:cs="Times New Roman"/>
          <w:sz w:val="28"/>
          <w:szCs w:val="28"/>
        </w:rPr>
        <w:t>Яцунська</w:t>
      </w:r>
      <w:proofErr w:type="spellEnd"/>
      <w:r w:rsidRPr="00C57B4E">
        <w:rPr>
          <w:rFonts w:ascii="Times New Roman" w:hAnsi="Times New Roman" w:cs="Times New Roman"/>
          <w:sz w:val="28"/>
          <w:szCs w:val="28"/>
        </w:rPr>
        <w:t xml:space="preserve"> О. С. застосовує поняття «життєвий цикл основних засобів» та трактує його, як: «період часу, протягом якого реалізуються інвестиційна, експлуатаційна та ліквідаційна фази інвестиційного проекту» [10</w:t>
      </w:r>
      <w:r w:rsidR="00FE718F">
        <w:rPr>
          <w:rFonts w:ascii="Times New Roman" w:hAnsi="Times New Roman" w:cs="Times New Roman"/>
          <w:sz w:val="28"/>
          <w:szCs w:val="28"/>
        </w:rPr>
        <w:t>8</w:t>
      </w:r>
      <w:r w:rsidRPr="00C57B4E">
        <w:rPr>
          <w:rFonts w:ascii="Times New Roman" w:hAnsi="Times New Roman" w:cs="Times New Roman"/>
          <w:sz w:val="28"/>
          <w:szCs w:val="28"/>
        </w:rPr>
        <w:t>]. При чому вибуття основних засобів відбувається в останній фазі. На наш погляд, такий поділ на фази з ув’язкою з господарськими операціями щодо основних засобів дає змогу деталізувати аналітичну систему та суттєво підвищити рівень інформаційного забезпечення управління.</w:t>
      </w:r>
    </w:p>
    <w:p w:rsidR="0074298E" w:rsidRPr="00C57B4E" w:rsidRDefault="008D6970" w:rsidP="0061437C">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Розширена диференціація</w:t>
      </w:r>
      <w:r w:rsidR="007C3DAF" w:rsidRPr="00C57B4E">
        <w:rPr>
          <w:rFonts w:ascii="Times New Roman" w:hAnsi="Times New Roman" w:cs="Times New Roman"/>
          <w:sz w:val="28"/>
          <w:szCs w:val="28"/>
        </w:rPr>
        <w:t>, як в роботі О. І. Степаненко [</w:t>
      </w:r>
      <w:r w:rsidR="00FE718F">
        <w:rPr>
          <w:rFonts w:ascii="Times New Roman" w:hAnsi="Times New Roman" w:cs="Times New Roman"/>
          <w:sz w:val="28"/>
          <w:szCs w:val="28"/>
        </w:rPr>
        <w:t>97</w:t>
      </w:r>
      <w:r w:rsidR="007C3DAF" w:rsidRPr="00C57B4E">
        <w:rPr>
          <w:rFonts w:ascii="Times New Roman" w:hAnsi="Times New Roman" w:cs="Times New Roman"/>
          <w:sz w:val="28"/>
          <w:szCs w:val="28"/>
        </w:rPr>
        <w:t xml:space="preserve">], та типізація </w:t>
      </w:r>
      <w:r w:rsidRPr="00C57B4E">
        <w:rPr>
          <w:rFonts w:ascii="Times New Roman" w:hAnsi="Times New Roman" w:cs="Times New Roman"/>
          <w:sz w:val="28"/>
          <w:szCs w:val="28"/>
        </w:rPr>
        <w:t>господарських операцій в частині вибуття основних засобів</w:t>
      </w:r>
      <w:r w:rsidR="007C3DAF" w:rsidRPr="00C57B4E">
        <w:rPr>
          <w:rFonts w:ascii="Times New Roman" w:hAnsi="Times New Roman" w:cs="Times New Roman"/>
          <w:sz w:val="28"/>
          <w:szCs w:val="28"/>
        </w:rPr>
        <w:t>, як в працях С. Є. Пиріжок [</w:t>
      </w:r>
      <w:r w:rsidR="00FE718F">
        <w:rPr>
          <w:rFonts w:ascii="Times New Roman" w:hAnsi="Times New Roman" w:cs="Times New Roman"/>
          <w:sz w:val="28"/>
          <w:szCs w:val="28"/>
        </w:rPr>
        <w:t>82</w:t>
      </w:r>
      <w:r w:rsidR="007C3DAF" w:rsidRPr="00C57B4E">
        <w:rPr>
          <w:rFonts w:ascii="Times New Roman" w:hAnsi="Times New Roman" w:cs="Times New Roman"/>
          <w:sz w:val="28"/>
          <w:szCs w:val="28"/>
        </w:rPr>
        <w:t>],</w:t>
      </w:r>
      <w:r w:rsidRPr="00C57B4E">
        <w:rPr>
          <w:rFonts w:ascii="Times New Roman" w:hAnsi="Times New Roman" w:cs="Times New Roman"/>
          <w:sz w:val="28"/>
          <w:szCs w:val="28"/>
        </w:rPr>
        <w:t xml:space="preserve"> дає змогу узагальнити нормативно-правове </w:t>
      </w:r>
      <w:proofErr w:type="spellStart"/>
      <w:r w:rsidRPr="00C57B4E">
        <w:rPr>
          <w:rFonts w:ascii="Times New Roman" w:hAnsi="Times New Roman" w:cs="Times New Roman"/>
          <w:sz w:val="28"/>
          <w:szCs w:val="28"/>
        </w:rPr>
        <w:lastRenderedPageBreak/>
        <w:t>підгрунтя</w:t>
      </w:r>
      <w:proofErr w:type="spellEnd"/>
      <w:r w:rsidRPr="00C57B4E">
        <w:rPr>
          <w:rFonts w:ascii="Times New Roman" w:hAnsi="Times New Roman" w:cs="Times New Roman"/>
          <w:sz w:val="28"/>
          <w:szCs w:val="28"/>
        </w:rPr>
        <w:t xml:space="preserve"> та застосування організаційно-методичного підходу щодо обліку та відображення в звітності даних активів. </w:t>
      </w:r>
    </w:p>
    <w:p w:rsidR="00C01398" w:rsidRPr="00C57B4E" w:rsidRDefault="0074298E" w:rsidP="009A25CD">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Таким чином</w:t>
      </w:r>
      <w:r w:rsidR="0061437C" w:rsidRPr="00C57B4E">
        <w:rPr>
          <w:rFonts w:ascii="Times New Roman" w:hAnsi="Times New Roman" w:cs="Times New Roman"/>
          <w:sz w:val="28"/>
          <w:szCs w:val="28"/>
        </w:rPr>
        <w:t xml:space="preserve">, під списанням основних засобів необхідно розуміти, в свою чергу, вилучення їх із балансу та/або переміщення всередині </w:t>
      </w:r>
    </w:p>
    <w:p w:rsidR="00C01398" w:rsidRPr="00C57B4E" w:rsidRDefault="00C01398" w:rsidP="00251549">
      <w:pPr>
        <w:shd w:val="clear" w:color="auto" w:fill="FFFFFF"/>
        <w:ind w:firstLine="709"/>
        <w:rPr>
          <w:rFonts w:ascii="Times New Roman" w:hAnsi="Times New Roman" w:cs="Times New Roman"/>
          <w:sz w:val="28"/>
          <w:szCs w:val="28"/>
        </w:rPr>
      </w:pPr>
      <w:r w:rsidRPr="00C57B4E">
        <w:rPr>
          <w:rFonts w:ascii="Times New Roman" w:hAnsi="Times New Roman" w:cs="Times New Roman"/>
          <w:sz w:val="28"/>
          <w:szCs w:val="28"/>
        </w:rPr>
        <w:t xml:space="preserve">У </w:t>
      </w:r>
      <w:r w:rsidR="00DE5E40" w:rsidRPr="00C57B4E">
        <w:rPr>
          <w:rFonts w:ascii="Times New Roman" w:hAnsi="Times New Roman" w:cs="Times New Roman"/>
          <w:sz w:val="28"/>
          <w:szCs w:val="28"/>
        </w:rPr>
        <w:t xml:space="preserve">вітчизняних </w:t>
      </w:r>
      <w:r w:rsidRPr="00C57B4E">
        <w:rPr>
          <w:rFonts w:ascii="Times New Roman" w:hAnsi="Times New Roman" w:cs="Times New Roman"/>
          <w:sz w:val="28"/>
          <w:szCs w:val="28"/>
        </w:rPr>
        <w:t xml:space="preserve">підприємствах </w:t>
      </w:r>
      <w:r w:rsidR="00DE5E40" w:rsidRPr="00C57B4E">
        <w:rPr>
          <w:rFonts w:ascii="Times New Roman" w:hAnsi="Times New Roman" w:cs="Times New Roman"/>
          <w:sz w:val="28"/>
          <w:szCs w:val="28"/>
        </w:rPr>
        <w:t>для визначення непридатності основних засобів до використання постійно діюча комісія оформляє</w:t>
      </w:r>
      <w:r w:rsidRPr="00C57B4E">
        <w:rPr>
          <w:rFonts w:ascii="Times New Roman" w:hAnsi="Times New Roman" w:cs="Times New Roman"/>
          <w:sz w:val="28"/>
          <w:szCs w:val="28"/>
        </w:rPr>
        <w:t xml:space="preserve"> такі акти: </w:t>
      </w:r>
      <w:r w:rsidR="00DE5E40" w:rsidRPr="00C57B4E">
        <w:rPr>
          <w:rFonts w:ascii="Times New Roman" w:hAnsi="Times New Roman" w:cs="Times New Roman"/>
          <w:sz w:val="28"/>
          <w:szCs w:val="28"/>
        </w:rPr>
        <w:t>«</w:t>
      </w:r>
      <w:r w:rsidRPr="00C57B4E">
        <w:rPr>
          <w:rFonts w:ascii="Times New Roman" w:hAnsi="Times New Roman" w:cs="Times New Roman"/>
          <w:sz w:val="28"/>
          <w:szCs w:val="28"/>
        </w:rPr>
        <w:t>Акт на списання основних засобів</w:t>
      </w:r>
      <w:r w:rsidR="00DE5E40" w:rsidRPr="00C57B4E">
        <w:rPr>
          <w:rFonts w:ascii="Times New Roman" w:hAnsi="Times New Roman" w:cs="Times New Roman"/>
          <w:sz w:val="28"/>
          <w:szCs w:val="28"/>
        </w:rPr>
        <w:t>»</w:t>
      </w:r>
      <w:r w:rsidRPr="00C57B4E">
        <w:rPr>
          <w:rFonts w:ascii="Times New Roman" w:hAnsi="Times New Roman" w:cs="Times New Roman"/>
          <w:sz w:val="28"/>
          <w:szCs w:val="28"/>
        </w:rPr>
        <w:t xml:space="preserve"> (форма №</w:t>
      </w:r>
      <w:r w:rsidR="00DE5E40"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03-3); </w:t>
      </w:r>
      <w:r w:rsidR="00DE5E40" w:rsidRPr="00C57B4E">
        <w:rPr>
          <w:rFonts w:ascii="Times New Roman" w:hAnsi="Times New Roman" w:cs="Times New Roman"/>
          <w:sz w:val="28"/>
          <w:szCs w:val="28"/>
        </w:rPr>
        <w:t>«</w:t>
      </w:r>
      <w:r w:rsidRPr="00C57B4E">
        <w:rPr>
          <w:rFonts w:ascii="Times New Roman" w:hAnsi="Times New Roman" w:cs="Times New Roman"/>
          <w:sz w:val="28"/>
          <w:szCs w:val="28"/>
        </w:rPr>
        <w:t>Акт на списання автотранспортних засобів</w:t>
      </w:r>
      <w:r w:rsidR="00DE5E40" w:rsidRPr="00C57B4E">
        <w:rPr>
          <w:rFonts w:ascii="Times New Roman" w:hAnsi="Times New Roman" w:cs="Times New Roman"/>
          <w:sz w:val="28"/>
          <w:szCs w:val="28"/>
        </w:rPr>
        <w:t>»</w:t>
      </w:r>
      <w:r w:rsidRPr="00C57B4E">
        <w:rPr>
          <w:rFonts w:ascii="Times New Roman" w:hAnsi="Times New Roman" w:cs="Times New Roman"/>
          <w:sz w:val="28"/>
          <w:szCs w:val="28"/>
        </w:rPr>
        <w:t xml:space="preserve"> (форма №0</w:t>
      </w:r>
      <w:r w:rsidR="00DE5E40" w:rsidRPr="00C57B4E">
        <w:rPr>
          <w:rFonts w:ascii="Times New Roman" w:hAnsi="Times New Roman" w:cs="Times New Roman"/>
          <w:sz w:val="28"/>
          <w:szCs w:val="28"/>
        </w:rPr>
        <w:t xml:space="preserve"> </w:t>
      </w:r>
      <w:r w:rsidRPr="00C57B4E">
        <w:rPr>
          <w:rFonts w:ascii="Times New Roman" w:hAnsi="Times New Roman" w:cs="Times New Roman"/>
          <w:sz w:val="28"/>
          <w:szCs w:val="28"/>
        </w:rPr>
        <w:t>3-4)</w:t>
      </w:r>
      <w:r w:rsidR="005B565A" w:rsidRPr="00C57B4E">
        <w:rPr>
          <w:rFonts w:ascii="Times New Roman" w:hAnsi="Times New Roman" w:cs="Times New Roman"/>
          <w:sz w:val="28"/>
          <w:szCs w:val="28"/>
          <w:lang w:val="ru-RU"/>
        </w:rPr>
        <w:t xml:space="preserve"> [</w:t>
      </w:r>
      <w:r w:rsidR="00E907EB" w:rsidRPr="00C57B4E">
        <w:rPr>
          <w:rFonts w:ascii="Times New Roman" w:hAnsi="Times New Roman" w:cs="Times New Roman"/>
          <w:sz w:val="28"/>
          <w:szCs w:val="28"/>
          <w:lang w:val="ru-RU"/>
        </w:rPr>
        <w:t>53</w:t>
      </w:r>
      <w:r w:rsidR="005B565A" w:rsidRPr="00C57B4E">
        <w:rPr>
          <w:rFonts w:ascii="Times New Roman" w:hAnsi="Times New Roman" w:cs="Times New Roman"/>
          <w:sz w:val="28"/>
          <w:szCs w:val="28"/>
          <w:lang w:val="ru-RU"/>
        </w:rPr>
        <w:t xml:space="preserve">, с. </w:t>
      </w:r>
      <w:r w:rsidR="00E907EB" w:rsidRPr="00C57B4E">
        <w:rPr>
          <w:rFonts w:ascii="Times New Roman" w:hAnsi="Times New Roman" w:cs="Times New Roman"/>
          <w:sz w:val="28"/>
          <w:szCs w:val="28"/>
          <w:lang w:val="ru-RU"/>
        </w:rPr>
        <w:t>7</w:t>
      </w:r>
      <w:r w:rsidR="005B565A" w:rsidRPr="00C57B4E">
        <w:rPr>
          <w:rFonts w:ascii="Times New Roman" w:hAnsi="Times New Roman" w:cs="Times New Roman"/>
          <w:sz w:val="28"/>
          <w:szCs w:val="28"/>
          <w:lang w:val="ru-RU"/>
        </w:rPr>
        <w:t>3]</w:t>
      </w:r>
      <w:r w:rsidRPr="00C57B4E">
        <w:rPr>
          <w:rFonts w:ascii="Times New Roman" w:hAnsi="Times New Roman" w:cs="Times New Roman"/>
          <w:sz w:val="28"/>
          <w:szCs w:val="28"/>
        </w:rPr>
        <w:t>.</w:t>
      </w:r>
      <w:r w:rsidR="00251549" w:rsidRPr="00C57B4E">
        <w:rPr>
          <w:rFonts w:ascii="Times New Roman" w:hAnsi="Times New Roman" w:cs="Times New Roman"/>
          <w:sz w:val="28"/>
          <w:szCs w:val="28"/>
        </w:rPr>
        <w:t xml:space="preserve"> Крім того, створюють спеціальну комісію і на об’єкт </w:t>
      </w:r>
      <w:r w:rsidRPr="00C57B4E">
        <w:rPr>
          <w:rFonts w:ascii="Times New Roman" w:hAnsi="Times New Roman" w:cs="Times New Roman"/>
          <w:sz w:val="28"/>
          <w:szCs w:val="28"/>
        </w:rPr>
        <w:t xml:space="preserve">списання </w:t>
      </w:r>
      <w:r w:rsidR="00251549" w:rsidRPr="00C57B4E">
        <w:rPr>
          <w:rFonts w:ascii="Times New Roman" w:hAnsi="Times New Roman" w:cs="Times New Roman"/>
          <w:sz w:val="28"/>
          <w:szCs w:val="28"/>
        </w:rPr>
        <w:t xml:space="preserve">дана </w:t>
      </w:r>
      <w:r w:rsidRPr="00C57B4E">
        <w:rPr>
          <w:rFonts w:ascii="Times New Roman" w:hAnsi="Times New Roman" w:cs="Times New Roman"/>
          <w:sz w:val="28"/>
          <w:szCs w:val="28"/>
        </w:rPr>
        <w:t>комісія складає</w:t>
      </w:r>
      <w:r w:rsidR="00DA2271"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 </w:t>
      </w:r>
      <w:r w:rsidR="00DA2271" w:rsidRPr="00C57B4E">
        <w:rPr>
          <w:rFonts w:ascii="Times New Roman" w:hAnsi="Times New Roman" w:cs="Times New Roman"/>
          <w:sz w:val="28"/>
          <w:szCs w:val="28"/>
        </w:rPr>
        <w:t>А</w:t>
      </w:r>
      <w:r w:rsidRPr="00C57B4E">
        <w:rPr>
          <w:rFonts w:ascii="Times New Roman" w:hAnsi="Times New Roman" w:cs="Times New Roman"/>
          <w:sz w:val="28"/>
          <w:szCs w:val="28"/>
        </w:rPr>
        <w:t>кт на списання ос</w:t>
      </w:r>
      <w:r w:rsidRPr="00C57B4E">
        <w:rPr>
          <w:rFonts w:ascii="Times New Roman" w:hAnsi="Times New Roman" w:cs="Times New Roman"/>
          <w:sz w:val="28"/>
          <w:szCs w:val="28"/>
        </w:rPr>
        <w:softHyphen/>
        <w:t xml:space="preserve">новних засобів (форма 03-3) </w:t>
      </w:r>
      <w:r w:rsidR="00DA2271" w:rsidRPr="00C57B4E">
        <w:rPr>
          <w:rFonts w:ascii="Times New Roman" w:hAnsi="Times New Roman" w:cs="Times New Roman"/>
          <w:sz w:val="28"/>
          <w:szCs w:val="28"/>
        </w:rPr>
        <w:t>або</w:t>
      </w:r>
      <w:r w:rsidRPr="00C57B4E">
        <w:rPr>
          <w:rFonts w:ascii="Times New Roman" w:hAnsi="Times New Roman" w:cs="Times New Roman"/>
          <w:sz w:val="28"/>
          <w:szCs w:val="28"/>
        </w:rPr>
        <w:t xml:space="preserve"> </w:t>
      </w:r>
      <w:r w:rsidR="00DA2271" w:rsidRPr="00C57B4E">
        <w:rPr>
          <w:rFonts w:ascii="Times New Roman" w:hAnsi="Times New Roman" w:cs="Times New Roman"/>
          <w:sz w:val="28"/>
          <w:szCs w:val="28"/>
        </w:rPr>
        <w:t>А</w:t>
      </w:r>
      <w:r w:rsidRPr="00C57B4E">
        <w:rPr>
          <w:rFonts w:ascii="Times New Roman" w:hAnsi="Times New Roman" w:cs="Times New Roman"/>
          <w:sz w:val="28"/>
          <w:szCs w:val="28"/>
        </w:rPr>
        <w:t>кт на списання автотранспортних засобів (форма 03-4)</w:t>
      </w:r>
      <w:r w:rsidR="00251549" w:rsidRPr="00C57B4E">
        <w:rPr>
          <w:rFonts w:ascii="Times New Roman" w:hAnsi="Times New Roman" w:cs="Times New Roman"/>
          <w:sz w:val="28"/>
          <w:szCs w:val="28"/>
        </w:rPr>
        <w:t>.</w:t>
      </w:r>
      <w:r w:rsidRPr="00C57B4E">
        <w:rPr>
          <w:rFonts w:ascii="Times New Roman" w:hAnsi="Times New Roman" w:cs="Times New Roman"/>
          <w:sz w:val="28"/>
          <w:szCs w:val="28"/>
        </w:rPr>
        <w:t xml:space="preserve"> В акті </w:t>
      </w:r>
      <w:r w:rsidR="00DA2271" w:rsidRPr="00C57B4E">
        <w:rPr>
          <w:rFonts w:ascii="Times New Roman" w:hAnsi="Times New Roman" w:cs="Times New Roman"/>
          <w:sz w:val="28"/>
          <w:szCs w:val="28"/>
        </w:rPr>
        <w:t xml:space="preserve">обов’язково </w:t>
      </w:r>
      <w:r w:rsidRPr="00C57B4E">
        <w:rPr>
          <w:rFonts w:ascii="Times New Roman" w:hAnsi="Times New Roman" w:cs="Times New Roman"/>
          <w:sz w:val="28"/>
          <w:szCs w:val="28"/>
        </w:rPr>
        <w:t>зазначають первісну вартість, суму нарахованого зносу, обґрунтування необхідності списання з ба</w:t>
      </w:r>
      <w:r w:rsidRPr="00C57B4E">
        <w:rPr>
          <w:rFonts w:ascii="Times New Roman" w:hAnsi="Times New Roman" w:cs="Times New Roman"/>
          <w:sz w:val="28"/>
          <w:szCs w:val="28"/>
        </w:rPr>
        <w:softHyphen/>
        <w:t>лансу</w:t>
      </w:r>
      <w:r w:rsidR="00DA2271" w:rsidRPr="00C57B4E">
        <w:rPr>
          <w:rFonts w:ascii="Times New Roman" w:hAnsi="Times New Roman" w:cs="Times New Roman"/>
          <w:sz w:val="28"/>
          <w:szCs w:val="28"/>
        </w:rPr>
        <w:t xml:space="preserve">, а </w:t>
      </w:r>
      <w:r w:rsidRPr="00C57B4E">
        <w:rPr>
          <w:rFonts w:ascii="Times New Roman" w:hAnsi="Times New Roman" w:cs="Times New Roman"/>
          <w:sz w:val="28"/>
          <w:szCs w:val="28"/>
        </w:rPr>
        <w:t>також визначаються витрати на ліквіда</w:t>
      </w:r>
      <w:r w:rsidRPr="00C57B4E">
        <w:rPr>
          <w:rFonts w:ascii="Times New Roman" w:hAnsi="Times New Roman" w:cs="Times New Roman"/>
          <w:sz w:val="28"/>
          <w:szCs w:val="28"/>
        </w:rPr>
        <w:softHyphen/>
        <w:t>цію об’єкта та вартість матеріалів, що мають бути опри</w:t>
      </w:r>
      <w:r w:rsidRPr="00C57B4E">
        <w:rPr>
          <w:rFonts w:ascii="Times New Roman" w:hAnsi="Times New Roman" w:cs="Times New Roman"/>
          <w:sz w:val="28"/>
          <w:szCs w:val="28"/>
        </w:rPr>
        <w:softHyphen/>
        <w:t xml:space="preserve">бутковані після проведення операції. </w:t>
      </w:r>
      <w:r w:rsidR="00DA2271" w:rsidRPr="00C57B4E">
        <w:rPr>
          <w:rFonts w:ascii="Times New Roman" w:hAnsi="Times New Roman" w:cs="Times New Roman"/>
          <w:sz w:val="28"/>
          <w:szCs w:val="28"/>
        </w:rPr>
        <w:t>На основі цих даних визначають</w:t>
      </w:r>
      <w:r w:rsidR="00251549" w:rsidRPr="00C57B4E">
        <w:rPr>
          <w:rFonts w:ascii="Times New Roman" w:hAnsi="Times New Roman" w:cs="Times New Roman"/>
          <w:sz w:val="28"/>
          <w:szCs w:val="28"/>
        </w:rPr>
        <w:t xml:space="preserve"> результат від ліквідації</w:t>
      </w:r>
      <w:r w:rsidR="00E907EB" w:rsidRPr="00C57B4E">
        <w:rPr>
          <w:rFonts w:ascii="Times New Roman" w:hAnsi="Times New Roman" w:cs="Times New Roman"/>
          <w:sz w:val="28"/>
          <w:szCs w:val="28"/>
        </w:rPr>
        <w:t xml:space="preserve"> </w:t>
      </w:r>
      <w:r w:rsidR="00251549" w:rsidRPr="00C57B4E">
        <w:rPr>
          <w:rFonts w:ascii="Times New Roman" w:hAnsi="Times New Roman" w:cs="Times New Roman"/>
          <w:sz w:val="28"/>
          <w:szCs w:val="28"/>
        </w:rPr>
        <w:t xml:space="preserve"> [</w:t>
      </w:r>
      <w:r w:rsidR="00FE718F">
        <w:rPr>
          <w:rFonts w:ascii="Times New Roman" w:hAnsi="Times New Roman" w:cs="Times New Roman"/>
          <w:sz w:val="28"/>
          <w:szCs w:val="28"/>
        </w:rPr>
        <w:t>78</w:t>
      </w:r>
      <w:r w:rsidR="00251549" w:rsidRPr="00C57B4E">
        <w:rPr>
          <w:rFonts w:ascii="Times New Roman" w:hAnsi="Times New Roman" w:cs="Times New Roman"/>
          <w:sz w:val="28"/>
          <w:szCs w:val="28"/>
        </w:rPr>
        <w:t>, с. 133]</w:t>
      </w:r>
      <w:r w:rsidR="00DA2271" w:rsidRPr="00C57B4E">
        <w:rPr>
          <w:rFonts w:ascii="Times New Roman" w:hAnsi="Times New Roman" w:cs="Times New Roman"/>
          <w:sz w:val="28"/>
          <w:szCs w:val="28"/>
        </w:rPr>
        <w:t>.</w:t>
      </w:r>
    </w:p>
    <w:p w:rsidR="00C01398" w:rsidRPr="00C57B4E" w:rsidRDefault="00C01398" w:rsidP="00C01398">
      <w:pPr>
        <w:ind w:firstLine="540"/>
        <w:rPr>
          <w:rFonts w:ascii="Times New Roman" w:hAnsi="Times New Roman" w:cs="Times New Roman"/>
          <w:sz w:val="28"/>
          <w:szCs w:val="28"/>
        </w:rPr>
      </w:pPr>
      <w:r w:rsidRPr="00C57B4E">
        <w:rPr>
          <w:rFonts w:ascii="Times New Roman" w:hAnsi="Times New Roman" w:cs="Times New Roman"/>
          <w:sz w:val="28"/>
          <w:szCs w:val="28"/>
        </w:rPr>
        <w:t>У разі списання основних засобів, які вибувають в результаті аварії або стихійного лиха, до акту додається копія акта аварії і зазначаються обставин стихійного лиха</w:t>
      </w:r>
      <w:r w:rsidR="00DA2271" w:rsidRPr="00C57B4E">
        <w:rPr>
          <w:rFonts w:ascii="Times New Roman" w:hAnsi="Times New Roman" w:cs="Times New Roman"/>
          <w:sz w:val="28"/>
          <w:szCs w:val="28"/>
        </w:rPr>
        <w:t xml:space="preserve"> [</w:t>
      </w:r>
      <w:r w:rsidR="00FE718F">
        <w:rPr>
          <w:rFonts w:ascii="Times New Roman" w:hAnsi="Times New Roman" w:cs="Times New Roman"/>
          <w:sz w:val="28"/>
          <w:szCs w:val="28"/>
        </w:rPr>
        <w:t>78</w:t>
      </w:r>
      <w:r w:rsidR="00DA2271" w:rsidRPr="00C57B4E">
        <w:rPr>
          <w:rFonts w:ascii="Times New Roman" w:hAnsi="Times New Roman" w:cs="Times New Roman"/>
          <w:sz w:val="28"/>
          <w:szCs w:val="28"/>
        </w:rPr>
        <w:t>, с. 133]</w:t>
      </w:r>
      <w:r w:rsidRPr="00C57B4E">
        <w:rPr>
          <w:rFonts w:ascii="Times New Roman" w:hAnsi="Times New Roman" w:cs="Times New Roman"/>
          <w:sz w:val="28"/>
          <w:szCs w:val="28"/>
        </w:rPr>
        <w:t>.</w:t>
      </w:r>
    </w:p>
    <w:p w:rsidR="00C01398" w:rsidRPr="00C57B4E" w:rsidRDefault="00C01398" w:rsidP="00C01398">
      <w:pPr>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З моменту </w:t>
      </w:r>
      <w:r w:rsidR="00530D08" w:rsidRPr="00C57B4E">
        <w:rPr>
          <w:rFonts w:ascii="Times New Roman" w:hAnsi="Times New Roman" w:cs="Times New Roman"/>
          <w:sz w:val="28"/>
          <w:szCs w:val="28"/>
        </w:rPr>
        <w:t>запровадження форм</w:t>
      </w:r>
      <w:r w:rsidRPr="00C57B4E">
        <w:rPr>
          <w:rFonts w:ascii="Times New Roman" w:hAnsi="Times New Roman" w:cs="Times New Roman"/>
          <w:sz w:val="28"/>
          <w:szCs w:val="28"/>
        </w:rPr>
        <w:t xml:space="preserve"> первинних документів з обліку основних </w:t>
      </w:r>
      <w:r w:rsidR="00530D08" w:rsidRPr="00C57B4E">
        <w:rPr>
          <w:rFonts w:ascii="Times New Roman" w:hAnsi="Times New Roman" w:cs="Times New Roman"/>
          <w:sz w:val="28"/>
          <w:szCs w:val="28"/>
        </w:rPr>
        <w:t>засобів відбулось багато змін</w:t>
      </w:r>
      <w:r w:rsidRPr="00C57B4E">
        <w:rPr>
          <w:rFonts w:ascii="Times New Roman" w:hAnsi="Times New Roman" w:cs="Times New Roman"/>
          <w:sz w:val="28"/>
          <w:szCs w:val="28"/>
        </w:rPr>
        <w:t>.</w:t>
      </w:r>
      <w:r w:rsidR="00530D08" w:rsidRPr="00C57B4E">
        <w:rPr>
          <w:rFonts w:ascii="Times New Roman" w:hAnsi="Times New Roman" w:cs="Times New Roman"/>
          <w:sz w:val="28"/>
          <w:szCs w:val="28"/>
        </w:rPr>
        <w:t xml:space="preserve"> Однак, досі існують причини удосконалення</w:t>
      </w:r>
      <w:r w:rsidR="00895151" w:rsidRPr="00C57B4E">
        <w:rPr>
          <w:rFonts w:ascii="Times New Roman" w:hAnsi="Times New Roman" w:cs="Times New Roman"/>
          <w:sz w:val="28"/>
          <w:szCs w:val="28"/>
        </w:rPr>
        <w:t xml:space="preserve"> форм ОЗ-3 та ОЗ-4</w:t>
      </w:r>
      <w:r w:rsidR="00530D08" w:rsidRPr="00C57B4E">
        <w:rPr>
          <w:rFonts w:ascii="Times New Roman" w:hAnsi="Times New Roman" w:cs="Times New Roman"/>
          <w:sz w:val="28"/>
          <w:szCs w:val="28"/>
        </w:rPr>
        <w:t>. Відтак, такі</w:t>
      </w:r>
      <w:r w:rsidRPr="00C57B4E">
        <w:rPr>
          <w:rFonts w:ascii="Times New Roman" w:hAnsi="Times New Roman" w:cs="Times New Roman"/>
          <w:sz w:val="28"/>
          <w:szCs w:val="28"/>
        </w:rPr>
        <w:t xml:space="preserve"> показники, </w:t>
      </w:r>
      <w:r w:rsidR="00530D08" w:rsidRPr="00C57B4E">
        <w:rPr>
          <w:rFonts w:ascii="Times New Roman" w:hAnsi="Times New Roman" w:cs="Times New Roman"/>
          <w:sz w:val="28"/>
          <w:szCs w:val="28"/>
        </w:rPr>
        <w:t>як</w:t>
      </w:r>
      <w:r w:rsidRPr="00C57B4E">
        <w:rPr>
          <w:rFonts w:ascii="Times New Roman" w:hAnsi="Times New Roman" w:cs="Times New Roman"/>
          <w:sz w:val="28"/>
          <w:szCs w:val="28"/>
        </w:rPr>
        <w:t xml:space="preserve"> </w:t>
      </w:r>
      <w:r w:rsidR="00530D08" w:rsidRPr="00C57B4E">
        <w:rPr>
          <w:rFonts w:ascii="Times New Roman" w:hAnsi="Times New Roman" w:cs="Times New Roman"/>
          <w:sz w:val="28"/>
          <w:szCs w:val="28"/>
        </w:rPr>
        <w:t xml:space="preserve">МДСКВ згідно ПКУ чи </w:t>
      </w:r>
      <w:r w:rsidRPr="00C57B4E">
        <w:rPr>
          <w:rFonts w:ascii="Times New Roman" w:hAnsi="Times New Roman" w:cs="Times New Roman"/>
          <w:sz w:val="28"/>
          <w:szCs w:val="28"/>
        </w:rPr>
        <w:t>строк корисного використання основних засобів</w:t>
      </w:r>
      <w:r w:rsidR="00530D08" w:rsidRPr="00C57B4E">
        <w:rPr>
          <w:rFonts w:ascii="Times New Roman" w:hAnsi="Times New Roman" w:cs="Times New Roman"/>
          <w:sz w:val="28"/>
          <w:szCs w:val="28"/>
        </w:rPr>
        <w:t xml:space="preserve"> на підприємстві</w:t>
      </w:r>
      <w:r w:rsidRPr="00C57B4E">
        <w:rPr>
          <w:rFonts w:ascii="Times New Roman" w:hAnsi="Times New Roman" w:cs="Times New Roman"/>
          <w:sz w:val="28"/>
          <w:szCs w:val="28"/>
        </w:rPr>
        <w:t xml:space="preserve">; </w:t>
      </w:r>
      <w:r w:rsidR="00530D08" w:rsidRPr="00C57B4E">
        <w:rPr>
          <w:rFonts w:ascii="Times New Roman" w:hAnsi="Times New Roman" w:cs="Times New Roman"/>
          <w:sz w:val="28"/>
          <w:szCs w:val="28"/>
        </w:rPr>
        <w:t xml:space="preserve">дані про </w:t>
      </w:r>
      <w:r w:rsidRPr="00C57B4E">
        <w:rPr>
          <w:rFonts w:ascii="Times New Roman" w:hAnsi="Times New Roman" w:cs="Times New Roman"/>
          <w:sz w:val="28"/>
          <w:szCs w:val="28"/>
        </w:rPr>
        <w:t>справедлив</w:t>
      </w:r>
      <w:r w:rsidR="00530D08" w:rsidRPr="00C57B4E">
        <w:rPr>
          <w:rFonts w:ascii="Times New Roman" w:hAnsi="Times New Roman" w:cs="Times New Roman"/>
          <w:sz w:val="28"/>
          <w:szCs w:val="28"/>
        </w:rPr>
        <w:t>у</w:t>
      </w:r>
      <w:r w:rsidRPr="00C57B4E">
        <w:rPr>
          <w:rFonts w:ascii="Times New Roman" w:hAnsi="Times New Roman" w:cs="Times New Roman"/>
          <w:sz w:val="28"/>
          <w:szCs w:val="28"/>
        </w:rPr>
        <w:t xml:space="preserve"> вартість; дата </w:t>
      </w:r>
      <w:r w:rsidR="00530D08" w:rsidRPr="00C57B4E">
        <w:rPr>
          <w:rFonts w:ascii="Times New Roman" w:hAnsi="Times New Roman" w:cs="Times New Roman"/>
          <w:sz w:val="28"/>
          <w:szCs w:val="28"/>
        </w:rPr>
        <w:t>і</w:t>
      </w:r>
      <w:r w:rsidRPr="00C57B4E">
        <w:rPr>
          <w:rFonts w:ascii="Times New Roman" w:hAnsi="Times New Roman" w:cs="Times New Roman"/>
          <w:sz w:val="28"/>
          <w:szCs w:val="28"/>
        </w:rPr>
        <w:t xml:space="preserve"> сума дооцінки </w:t>
      </w:r>
      <w:r w:rsidR="00530D08" w:rsidRPr="00C57B4E">
        <w:rPr>
          <w:rFonts w:ascii="Times New Roman" w:hAnsi="Times New Roman" w:cs="Times New Roman"/>
          <w:sz w:val="28"/>
          <w:szCs w:val="28"/>
        </w:rPr>
        <w:t>(</w:t>
      </w:r>
      <w:r w:rsidRPr="00C57B4E">
        <w:rPr>
          <w:rFonts w:ascii="Times New Roman" w:hAnsi="Times New Roman" w:cs="Times New Roman"/>
          <w:sz w:val="28"/>
          <w:szCs w:val="28"/>
        </w:rPr>
        <w:t>уцінки</w:t>
      </w:r>
      <w:r w:rsidR="00530D08" w:rsidRPr="00C57B4E">
        <w:rPr>
          <w:rFonts w:ascii="Times New Roman" w:hAnsi="Times New Roman" w:cs="Times New Roman"/>
          <w:sz w:val="28"/>
          <w:szCs w:val="28"/>
        </w:rPr>
        <w:t>)</w:t>
      </w:r>
      <w:r w:rsidRPr="00C57B4E">
        <w:rPr>
          <w:rFonts w:ascii="Times New Roman" w:hAnsi="Times New Roman" w:cs="Times New Roman"/>
          <w:sz w:val="28"/>
          <w:szCs w:val="28"/>
        </w:rPr>
        <w:t xml:space="preserve"> об’єктів; метод нарахування амортизації</w:t>
      </w:r>
      <w:r w:rsidR="00530D08" w:rsidRPr="00C57B4E">
        <w:rPr>
          <w:rFonts w:ascii="Times New Roman" w:hAnsi="Times New Roman" w:cs="Times New Roman"/>
          <w:sz w:val="28"/>
          <w:szCs w:val="28"/>
        </w:rPr>
        <w:t xml:space="preserve"> (</w:t>
      </w:r>
      <w:r w:rsidR="0064085B" w:rsidRPr="00C57B4E">
        <w:rPr>
          <w:rFonts w:ascii="Times New Roman" w:hAnsi="Times New Roman" w:cs="Times New Roman"/>
          <w:sz w:val="28"/>
          <w:szCs w:val="28"/>
        </w:rPr>
        <w:t xml:space="preserve">Додаток </w:t>
      </w:r>
      <w:r w:rsidR="00895151" w:rsidRPr="00C57B4E">
        <w:rPr>
          <w:rFonts w:ascii="Times New Roman" w:hAnsi="Times New Roman" w:cs="Times New Roman"/>
          <w:sz w:val="28"/>
          <w:szCs w:val="28"/>
        </w:rPr>
        <w:t>2</w:t>
      </w:r>
      <w:r w:rsidRPr="00C57B4E">
        <w:rPr>
          <w:rFonts w:ascii="Times New Roman" w:hAnsi="Times New Roman" w:cs="Times New Roman"/>
          <w:sz w:val="28"/>
          <w:szCs w:val="28"/>
        </w:rPr>
        <w:t>).</w:t>
      </w:r>
    </w:p>
    <w:p w:rsidR="00C123E4" w:rsidRPr="00C57B4E" w:rsidRDefault="00C123E4" w:rsidP="00C01398">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Відповідно до чинних законодавчих норм реалізація основних засобів проводиться за узгодженою між сторонами ціною. При цьому сплачується податок на додану вартість, можуть виникати прибуток або збитки. Бухгалтерські записи здійснюють на підставі первинних документів про передачу об’єкта покупцеві (акту на списання основних засобів, рахунку-фактури, накладної та інших).</w:t>
      </w:r>
    </w:p>
    <w:p w:rsidR="00C01398" w:rsidRPr="00C57B4E" w:rsidRDefault="00C01398" w:rsidP="00C01398">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lastRenderedPageBreak/>
        <w:t xml:space="preserve">Фінансовий результат від вибуття основних засобів, незалежно від причини вибуття, визначається п. 34 П(С)БО 7 за правилом: вирахування з доходу від вибуття основних засобів їх залишкової вартості, непрямих податків і видатків, що пов’язані з вибуттям (табл. 2.6). </w:t>
      </w:r>
    </w:p>
    <w:p w:rsidR="00C01398" w:rsidRPr="00C57B4E" w:rsidRDefault="00C01398" w:rsidP="00C01398">
      <w:pPr>
        <w:widowControl w:val="0"/>
        <w:autoSpaceDE w:val="0"/>
        <w:autoSpaceDN w:val="0"/>
        <w:adjustRightInd w:val="0"/>
        <w:ind w:firstLine="0"/>
        <w:jc w:val="right"/>
        <w:rPr>
          <w:rFonts w:ascii="Times New Roman" w:hAnsi="Times New Roman" w:cs="Times New Roman"/>
          <w:iCs/>
          <w:sz w:val="28"/>
          <w:szCs w:val="28"/>
        </w:rPr>
      </w:pPr>
      <w:r w:rsidRPr="00C57B4E">
        <w:rPr>
          <w:rFonts w:ascii="Times New Roman" w:hAnsi="Times New Roman" w:cs="Times New Roman"/>
          <w:iCs/>
          <w:sz w:val="28"/>
          <w:szCs w:val="28"/>
        </w:rPr>
        <w:t xml:space="preserve">Таблиця 2.6 </w:t>
      </w:r>
    </w:p>
    <w:p w:rsidR="00C01398" w:rsidRPr="00C57B4E" w:rsidRDefault="00C01398" w:rsidP="00C01398">
      <w:pPr>
        <w:widowControl w:val="0"/>
        <w:autoSpaceDE w:val="0"/>
        <w:autoSpaceDN w:val="0"/>
        <w:adjustRightInd w:val="0"/>
        <w:ind w:firstLine="0"/>
        <w:jc w:val="center"/>
        <w:rPr>
          <w:rFonts w:ascii="Times New Roman" w:hAnsi="Times New Roman" w:cs="Times New Roman"/>
          <w:bCs/>
          <w:iCs/>
          <w:sz w:val="28"/>
          <w:szCs w:val="28"/>
          <w:lang w:val="ru-RU"/>
        </w:rPr>
      </w:pPr>
      <w:r w:rsidRPr="00C57B4E">
        <w:rPr>
          <w:rFonts w:ascii="Times New Roman" w:hAnsi="Times New Roman" w:cs="Times New Roman"/>
          <w:bCs/>
          <w:iCs/>
          <w:sz w:val="28"/>
          <w:szCs w:val="28"/>
        </w:rPr>
        <w:t xml:space="preserve">Облік вибуття основних засобів згідно з чинним законодавством </w:t>
      </w:r>
      <w:r w:rsidRPr="00C57B4E">
        <w:rPr>
          <w:rFonts w:ascii="Times New Roman" w:hAnsi="Times New Roman" w:cs="Times New Roman"/>
          <w:bCs/>
          <w:iCs/>
          <w:sz w:val="28"/>
          <w:szCs w:val="28"/>
          <w:lang w:val="ru-RU"/>
        </w:rPr>
        <w:t>[</w:t>
      </w:r>
      <w:r w:rsidR="00FE718F">
        <w:rPr>
          <w:rFonts w:ascii="Times New Roman" w:hAnsi="Times New Roman" w:cs="Times New Roman"/>
          <w:bCs/>
          <w:iCs/>
          <w:sz w:val="28"/>
          <w:szCs w:val="28"/>
        </w:rPr>
        <w:t>103</w:t>
      </w:r>
      <w:r w:rsidRPr="00C57B4E">
        <w:rPr>
          <w:rFonts w:ascii="Times New Roman" w:hAnsi="Times New Roman" w:cs="Times New Roman"/>
          <w:bCs/>
          <w:iCs/>
          <w:sz w:val="28"/>
          <w:szCs w:val="28"/>
        </w:rPr>
        <w:t>, с.</w:t>
      </w:r>
      <w:r w:rsidR="002C64E2" w:rsidRPr="00C57B4E">
        <w:rPr>
          <w:rFonts w:ascii="Times New Roman" w:hAnsi="Times New Roman" w:cs="Times New Roman"/>
          <w:bCs/>
          <w:iCs/>
          <w:sz w:val="28"/>
          <w:szCs w:val="28"/>
        </w:rPr>
        <w:t xml:space="preserve"> </w:t>
      </w:r>
      <w:r w:rsidRPr="00C57B4E">
        <w:rPr>
          <w:rFonts w:ascii="Times New Roman" w:hAnsi="Times New Roman" w:cs="Times New Roman"/>
          <w:bCs/>
          <w:iCs/>
          <w:sz w:val="28"/>
          <w:szCs w:val="28"/>
        </w:rPr>
        <w:t>46</w:t>
      </w:r>
      <w:r w:rsidRPr="00C57B4E">
        <w:rPr>
          <w:rFonts w:ascii="Times New Roman" w:hAnsi="Times New Roman" w:cs="Times New Roman"/>
          <w:bCs/>
          <w:iCs/>
          <w:sz w:val="28"/>
          <w:szCs w:val="28"/>
          <w:lang w:val="ru-RU"/>
        </w:rPr>
        <w:t>]</w:t>
      </w:r>
    </w:p>
    <w:tbl>
      <w:tblPr>
        <w:tblStyle w:val="a5"/>
        <w:tblW w:w="0" w:type="auto"/>
        <w:tblLook w:val="04A0" w:firstRow="1" w:lastRow="0" w:firstColumn="1" w:lastColumn="0" w:noHBand="0" w:noVBand="1"/>
      </w:tblPr>
      <w:tblGrid>
        <w:gridCol w:w="576"/>
        <w:gridCol w:w="5331"/>
        <w:gridCol w:w="1403"/>
        <w:gridCol w:w="897"/>
        <w:gridCol w:w="1364"/>
      </w:tblGrid>
      <w:tr w:rsidR="00C01398" w:rsidRPr="00C57B4E" w:rsidTr="006A0A17">
        <w:tc>
          <w:tcPr>
            <w:tcW w:w="0" w:type="auto"/>
            <w:vMerge w:val="restart"/>
            <w:vAlign w:val="center"/>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w:t>
            </w:r>
          </w:p>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з/п</w:t>
            </w:r>
          </w:p>
        </w:tc>
        <w:tc>
          <w:tcPr>
            <w:tcW w:w="0" w:type="auto"/>
            <w:vMerge w:val="restart"/>
            <w:vAlign w:val="center"/>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Зміст господарської операції</w:t>
            </w:r>
          </w:p>
        </w:tc>
        <w:tc>
          <w:tcPr>
            <w:tcW w:w="0" w:type="auto"/>
            <w:vMerge w:val="restart"/>
            <w:vAlign w:val="center"/>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Підстава</w:t>
            </w:r>
          </w:p>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(документ)</w:t>
            </w:r>
          </w:p>
        </w:tc>
        <w:tc>
          <w:tcPr>
            <w:tcW w:w="0" w:type="auto"/>
            <w:gridSpan w:val="2"/>
            <w:vAlign w:val="center"/>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Кореспонденція рахунків</w:t>
            </w:r>
          </w:p>
        </w:tc>
      </w:tr>
      <w:tr w:rsidR="00C01398" w:rsidRPr="00C57B4E" w:rsidTr="006A0A17">
        <w:tc>
          <w:tcPr>
            <w:tcW w:w="0" w:type="auto"/>
            <w:vMerge/>
            <w:vAlign w:val="center"/>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p>
        </w:tc>
        <w:tc>
          <w:tcPr>
            <w:tcW w:w="0" w:type="auto"/>
            <w:vMerge/>
            <w:vAlign w:val="center"/>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p>
        </w:tc>
        <w:tc>
          <w:tcPr>
            <w:tcW w:w="0" w:type="auto"/>
            <w:vMerge/>
            <w:vAlign w:val="center"/>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p>
        </w:tc>
        <w:tc>
          <w:tcPr>
            <w:tcW w:w="0" w:type="auto"/>
            <w:vAlign w:val="center"/>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Дебет</w:t>
            </w:r>
          </w:p>
        </w:tc>
        <w:tc>
          <w:tcPr>
            <w:tcW w:w="0" w:type="auto"/>
            <w:vAlign w:val="center"/>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Кредит</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w:t>
            </w:r>
          </w:p>
        </w:tc>
        <w:tc>
          <w:tcPr>
            <w:tcW w:w="0" w:type="auto"/>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2</w:t>
            </w:r>
          </w:p>
        </w:tc>
        <w:tc>
          <w:tcPr>
            <w:tcW w:w="0" w:type="auto"/>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3</w:t>
            </w:r>
          </w:p>
        </w:tc>
        <w:tc>
          <w:tcPr>
            <w:tcW w:w="0" w:type="auto"/>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4</w:t>
            </w:r>
          </w:p>
        </w:tc>
        <w:tc>
          <w:tcPr>
            <w:tcW w:w="0" w:type="auto"/>
          </w:tcPr>
          <w:p w:rsidR="00C01398" w:rsidRPr="00C57B4E" w:rsidRDefault="00C01398" w:rsidP="006A0A17">
            <w:pPr>
              <w:widowControl w:val="0"/>
              <w:autoSpaceDE w:val="0"/>
              <w:autoSpaceDN w:val="0"/>
              <w:adjustRightInd w:val="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5</w:t>
            </w:r>
          </w:p>
        </w:tc>
      </w:tr>
      <w:tr w:rsidR="00C01398" w:rsidRPr="00C57B4E" w:rsidTr="006A0A17">
        <w:tc>
          <w:tcPr>
            <w:tcW w:w="0" w:type="auto"/>
            <w:gridSpan w:val="5"/>
          </w:tcPr>
          <w:p w:rsidR="00C01398" w:rsidRPr="00C57B4E" w:rsidRDefault="00C01398" w:rsidP="006A0A17">
            <w:pPr>
              <w:widowControl w:val="0"/>
              <w:autoSpaceDE w:val="0"/>
              <w:autoSpaceDN w:val="0"/>
              <w:adjustRightInd w:val="0"/>
              <w:spacing w:before="120" w:after="120"/>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 Облік реалізації основних засобів</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1.1.</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Відображено дохід від реалізації основних</w:t>
            </w:r>
          </w:p>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засобів разом з ПДВ</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Рахунок</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37</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71.2</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1.2.</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Відображення суми ПДВ в частині ціни реалізації</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Податкова</w:t>
            </w:r>
          </w:p>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накладна</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71.2</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64.1</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1.3.</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Списується знос реалізованих основних засобів</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Бух. довідка</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13.1</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10</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1.4.</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Залишкова вартість основного засобу переводиться до складу товарів</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Бух. довідка</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28.6</w:t>
            </w:r>
          </w:p>
        </w:tc>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eastAsia="NewtonC" w:hAnsi="Times New Roman" w:cs="Times New Roman"/>
                <w:sz w:val="24"/>
                <w:szCs w:val="24"/>
              </w:rPr>
              <w:t>10</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1.5.</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Списується собівартість товарів (групи вибуття) на інші операційні витрати</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Бух. довідка</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94.3</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28.6</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1.6.</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Віднесення доходів на збільшення фінансових</w:t>
            </w:r>
          </w:p>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результатів</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Бух. довідка</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71.2</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79.1</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1.7.</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Віднесення витрат на зменшення фінансових</w:t>
            </w:r>
          </w:p>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результатів</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Бух. довідка</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79.1</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94.3</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1.8.</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Фінансовий результат (прибуток/збиток)</w:t>
            </w:r>
          </w:p>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(гр.5 — гр.6)</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Бух. довідка</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79.1</w:t>
            </w:r>
          </w:p>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44</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44</w:t>
            </w:r>
          </w:p>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79.1</w:t>
            </w:r>
          </w:p>
        </w:tc>
      </w:tr>
      <w:tr w:rsidR="00C01398" w:rsidRPr="00C57B4E" w:rsidTr="006A0A17">
        <w:tc>
          <w:tcPr>
            <w:tcW w:w="0" w:type="auto"/>
            <w:gridSpan w:val="5"/>
          </w:tcPr>
          <w:p w:rsidR="00C01398" w:rsidRPr="00C57B4E" w:rsidRDefault="00C01398" w:rsidP="006A0A17">
            <w:pPr>
              <w:widowControl w:val="0"/>
              <w:autoSpaceDE w:val="0"/>
              <w:autoSpaceDN w:val="0"/>
              <w:adjustRightInd w:val="0"/>
              <w:spacing w:before="120" w:after="120"/>
              <w:ind w:firstLine="0"/>
              <w:jc w:val="center"/>
              <w:rPr>
                <w:rFonts w:ascii="Times New Roman" w:eastAsia="NewtonC" w:hAnsi="Times New Roman" w:cs="Times New Roman"/>
                <w:sz w:val="24"/>
                <w:szCs w:val="24"/>
              </w:rPr>
            </w:pPr>
            <w:r w:rsidRPr="00C57B4E">
              <w:rPr>
                <w:rFonts w:ascii="Times New Roman" w:hAnsi="Times New Roman" w:cs="Times New Roman"/>
                <w:bCs/>
                <w:iCs/>
                <w:sz w:val="24"/>
                <w:szCs w:val="24"/>
              </w:rPr>
              <w:t>2. Обліку ліквідації об’єктів основних засобів</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2.1.</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Списується вартість ліквідованих основних засобів у частині нарахованого зносу</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Бух. довідка</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13.1</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10</w:t>
            </w:r>
          </w:p>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2.2.</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Списується залишкова вартість ліквідованих</w:t>
            </w:r>
          </w:p>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основних засобів</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Акт ОЗ-3</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97.6</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10</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2.3.</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Витрати, пов’язані з ліквідацією основних засобів</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Акт ОЗ-3</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97.6</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20, 23, 66,65</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2.4.</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Доходи від ліквідації основних засобів</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Акт ОЗ-3</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20, 22</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74.6</w:t>
            </w:r>
          </w:p>
        </w:tc>
      </w:tr>
      <w:tr w:rsidR="00C01398" w:rsidRPr="00C57B4E" w:rsidTr="006A0A17">
        <w:tc>
          <w:tcPr>
            <w:tcW w:w="0" w:type="auto"/>
          </w:tcPr>
          <w:p w:rsidR="00C01398" w:rsidRPr="00C57B4E" w:rsidRDefault="00C01398" w:rsidP="006A0A17">
            <w:pPr>
              <w:widowControl w:val="0"/>
              <w:autoSpaceDE w:val="0"/>
              <w:autoSpaceDN w:val="0"/>
              <w:adjustRightInd w:val="0"/>
              <w:ind w:firstLine="0"/>
              <w:jc w:val="left"/>
              <w:rPr>
                <w:rFonts w:ascii="Times New Roman" w:hAnsi="Times New Roman" w:cs="Times New Roman"/>
                <w:bCs/>
                <w:sz w:val="24"/>
                <w:szCs w:val="24"/>
              </w:rPr>
            </w:pPr>
            <w:r w:rsidRPr="00C57B4E">
              <w:rPr>
                <w:rFonts w:ascii="Times New Roman" w:hAnsi="Times New Roman" w:cs="Times New Roman"/>
                <w:bCs/>
                <w:sz w:val="24"/>
                <w:szCs w:val="24"/>
              </w:rPr>
              <w:t>2.5.</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Відображення суми ПДВ (у разі ліквідації основних засобів за рішенням самого підприємства)</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Бух. довідка</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97.6</w:t>
            </w:r>
          </w:p>
        </w:tc>
        <w:tc>
          <w:tcPr>
            <w:tcW w:w="0" w:type="auto"/>
          </w:tcPr>
          <w:p w:rsidR="00C01398" w:rsidRPr="00C57B4E" w:rsidRDefault="00C01398" w:rsidP="006A0A17">
            <w:pPr>
              <w:widowControl w:val="0"/>
              <w:autoSpaceDE w:val="0"/>
              <w:autoSpaceDN w:val="0"/>
              <w:adjustRightInd w:val="0"/>
              <w:ind w:firstLine="0"/>
              <w:jc w:val="left"/>
              <w:rPr>
                <w:rFonts w:ascii="Times New Roman" w:eastAsia="NewtonC" w:hAnsi="Times New Roman" w:cs="Times New Roman"/>
                <w:sz w:val="24"/>
                <w:szCs w:val="24"/>
              </w:rPr>
            </w:pPr>
            <w:r w:rsidRPr="00C57B4E">
              <w:rPr>
                <w:rFonts w:ascii="Times New Roman" w:eastAsia="NewtonC" w:hAnsi="Times New Roman" w:cs="Times New Roman"/>
                <w:sz w:val="24"/>
                <w:szCs w:val="24"/>
              </w:rPr>
              <w:t>64.1</w:t>
            </w:r>
          </w:p>
        </w:tc>
      </w:tr>
    </w:tbl>
    <w:p w:rsidR="00C01398" w:rsidRPr="00C57B4E" w:rsidRDefault="00C01398" w:rsidP="00C01398">
      <w:pPr>
        <w:widowControl w:val="0"/>
        <w:autoSpaceDE w:val="0"/>
        <w:autoSpaceDN w:val="0"/>
        <w:adjustRightInd w:val="0"/>
        <w:spacing w:line="240" w:lineRule="auto"/>
        <w:ind w:firstLine="709"/>
        <w:rPr>
          <w:rFonts w:ascii="Times New Roman" w:hAnsi="Times New Roman" w:cs="Times New Roman"/>
          <w:sz w:val="24"/>
          <w:szCs w:val="24"/>
        </w:rPr>
      </w:pPr>
    </w:p>
    <w:p w:rsidR="00C01398" w:rsidRPr="00C57B4E" w:rsidRDefault="00C01398" w:rsidP="00C01398">
      <w:pPr>
        <w:widowControl w:val="0"/>
        <w:autoSpaceDE w:val="0"/>
        <w:autoSpaceDN w:val="0"/>
        <w:adjustRightInd w:val="0"/>
        <w:ind w:firstLine="540"/>
        <w:rPr>
          <w:rFonts w:ascii="Times New Roman" w:hAnsi="Times New Roman" w:cs="Times New Roman"/>
          <w:sz w:val="28"/>
          <w:szCs w:val="18"/>
        </w:rPr>
      </w:pPr>
      <w:r w:rsidRPr="00C57B4E">
        <w:rPr>
          <w:rFonts w:ascii="Times New Roman" w:hAnsi="Times New Roman" w:cs="Times New Roman"/>
          <w:sz w:val="28"/>
          <w:szCs w:val="18"/>
        </w:rPr>
        <w:t xml:space="preserve">Як видно, у зв’язку з внесеними змінами до порядку відображення в обліку реалізації необоротних активів, субрахунок 97.3 «Собівартість реалізованих необоротних активів» вилучено, а замість нього необхідно використовувати субрахунок 942. Таким чином, залишкову вартість </w:t>
      </w:r>
      <w:r w:rsidRPr="00C57B4E">
        <w:rPr>
          <w:rFonts w:ascii="Times New Roman" w:hAnsi="Times New Roman" w:cs="Times New Roman"/>
          <w:sz w:val="28"/>
          <w:szCs w:val="18"/>
        </w:rPr>
        <w:lastRenderedPageBreak/>
        <w:t>основних засобів, що підлягають реалізації, спочатку переводять до складу товарів на субрахунок 28.6 «Необоротні активи та групи вибуття, утримувані для продажу»</w:t>
      </w:r>
      <w:r w:rsidR="00C123E4" w:rsidRPr="00C57B4E">
        <w:rPr>
          <w:rFonts w:ascii="Times New Roman" w:hAnsi="Times New Roman" w:cs="Times New Roman"/>
          <w:sz w:val="28"/>
          <w:szCs w:val="18"/>
        </w:rPr>
        <w:t xml:space="preserve"> </w:t>
      </w:r>
      <w:r w:rsidR="00C123E4" w:rsidRPr="00C57B4E">
        <w:rPr>
          <w:rFonts w:ascii="Times New Roman" w:hAnsi="Times New Roman" w:cs="Times New Roman"/>
          <w:sz w:val="28"/>
          <w:szCs w:val="18"/>
          <w:lang w:val="ru-RU"/>
        </w:rPr>
        <w:t>[</w:t>
      </w:r>
      <w:r w:rsidR="00FE718F">
        <w:rPr>
          <w:rFonts w:ascii="Times New Roman" w:hAnsi="Times New Roman" w:cs="Times New Roman"/>
          <w:sz w:val="28"/>
          <w:szCs w:val="18"/>
          <w:lang w:val="ru-RU"/>
        </w:rPr>
        <w:t>28</w:t>
      </w:r>
      <w:r w:rsidR="00C123E4" w:rsidRPr="00C57B4E">
        <w:rPr>
          <w:rFonts w:ascii="Times New Roman" w:hAnsi="Times New Roman" w:cs="Times New Roman"/>
          <w:sz w:val="28"/>
          <w:szCs w:val="18"/>
          <w:lang w:val="ru-RU"/>
        </w:rPr>
        <w:t>]</w:t>
      </w:r>
      <w:r w:rsidRPr="00C57B4E">
        <w:rPr>
          <w:rFonts w:ascii="Times New Roman" w:hAnsi="Times New Roman" w:cs="Times New Roman"/>
          <w:sz w:val="28"/>
          <w:szCs w:val="18"/>
        </w:rPr>
        <w:t>. Після продажу таких активів її списують як реалізацію інших оборотних активів на субрахунок 94.3 «Собівартість реалізованих виробничих запасів»</w:t>
      </w:r>
      <w:r w:rsidR="00C123E4" w:rsidRPr="00C57B4E">
        <w:rPr>
          <w:rFonts w:ascii="Times New Roman" w:hAnsi="Times New Roman" w:cs="Times New Roman"/>
          <w:sz w:val="28"/>
          <w:szCs w:val="18"/>
        </w:rPr>
        <w:t xml:space="preserve"> </w:t>
      </w:r>
      <w:r w:rsidR="00C123E4" w:rsidRPr="00C57B4E">
        <w:rPr>
          <w:rFonts w:ascii="Times New Roman" w:hAnsi="Times New Roman" w:cs="Times New Roman"/>
          <w:sz w:val="28"/>
          <w:szCs w:val="18"/>
          <w:lang w:val="ru-RU"/>
        </w:rPr>
        <w:t>[</w:t>
      </w:r>
      <w:r w:rsidR="00FE718F">
        <w:rPr>
          <w:rFonts w:ascii="Times New Roman" w:hAnsi="Times New Roman" w:cs="Times New Roman"/>
          <w:sz w:val="28"/>
          <w:szCs w:val="18"/>
          <w:lang w:val="ru-RU"/>
        </w:rPr>
        <w:t>28</w:t>
      </w:r>
      <w:r w:rsidR="00C123E4" w:rsidRPr="00C57B4E">
        <w:rPr>
          <w:rFonts w:ascii="Times New Roman" w:hAnsi="Times New Roman" w:cs="Times New Roman"/>
          <w:sz w:val="28"/>
          <w:szCs w:val="18"/>
          <w:lang w:val="ru-RU"/>
        </w:rPr>
        <w:t>]</w:t>
      </w:r>
      <w:r w:rsidRPr="00C57B4E">
        <w:rPr>
          <w:rFonts w:ascii="Times New Roman" w:hAnsi="Times New Roman" w:cs="Times New Roman"/>
          <w:sz w:val="28"/>
          <w:szCs w:val="18"/>
        </w:rPr>
        <w:t xml:space="preserve">. </w:t>
      </w:r>
    </w:p>
    <w:p w:rsidR="00C01398" w:rsidRPr="00C57B4E" w:rsidRDefault="00C01398" w:rsidP="00C01398">
      <w:pPr>
        <w:widowControl w:val="0"/>
        <w:autoSpaceDE w:val="0"/>
        <w:autoSpaceDN w:val="0"/>
        <w:adjustRightInd w:val="0"/>
        <w:ind w:firstLine="540"/>
        <w:rPr>
          <w:rFonts w:ascii="Times New Roman" w:hAnsi="Times New Roman" w:cs="Times New Roman"/>
          <w:sz w:val="28"/>
          <w:szCs w:val="18"/>
        </w:rPr>
      </w:pPr>
      <w:r w:rsidRPr="00C57B4E">
        <w:rPr>
          <w:rFonts w:ascii="Times New Roman" w:hAnsi="Times New Roman" w:cs="Times New Roman"/>
          <w:sz w:val="28"/>
          <w:szCs w:val="18"/>
        </w:rPr>
        <w:t xml:space="preserve">При вибутті неповністю </w:t>
      </w:r>
      <w:proofErr w:type="spellStart"/>
      <w:r w:rsidRPr="00C57B4E">
        <w:rPr>
          <w:rFonts w:ascii="Times New Roman" w:hAnsi="Times New Roman" w:cs="Times New Roman"/>
          <w:sz w:val="28"/>
          <w:szCs w:val="18"/>
        </w:rPr>
        <w:t>відамортизованих</w:t>
      </w:r>
      <w:proofErr w:type="spellEnd"/>
      <w:r w:rsidRPr="00C57B4E">
        <w:rPr>
          <w:rFonts w:ascii="Times New Roman" w:hAnsi="Times New Roman" w:cs="Times New Roman"/>
          <w:sz w:val="28"/>
          <w:szCs w:val="18"/>
        </w:rPr>
        <w:t xml:space="preserve"> об’єктів, за якими підприємством </w:t>
      </w:r>
      <w:proofErr w:type="spellStart"/>
      <w:r w:rsidRPr="00C57B4E">
        <w:rPr>
          <w:rFonts w:ascii="Times New Roman" w:hAnsi="Times New Roman" w:cs="Times New Roman"/>
          <w:sz w:val="28"/>
          <w:szCs w:val="18"/>
        </w:rPr>
        <w:t>відкодовано</w:t>
      </w:r>
      <w:proofErr w:type="spellEnd"/>
      <w:r w:rsidRPr="00C57B4E">
        <w:rPr>
          <w:rFonts w:ascii="Times New Roman" w:hAnsi="Times New Roman" w:cs="Times New Roman"/>
          <w:sz w:val="28"/>
          <w:szCs w:val="18"/>
        </w:rPr>
        <w:t xml:space="preserve"> з бюджету податок на додану вартість, необхідно зробити коригування податку у сторону збільшення. </w:t>
      </w:r>
      <w:r w:rsidR="00C123E4" w:rsidRPr="00C57B4E">
        <w:rPr>
          <w:rFonts w:ascii="Times New Roman" w:hAnsi="Times New Roman" w:cs="Times New Roman"/>
          <w:sz w:val="28"/>
          <w:szCs w:val="18"/>
        </w:rPr>
        <w:t>Д</w:t>
      </w:r>
      <w:r w:rsidRPr="00C57B4E">
        <w:rPr>
          <w:rFonts w:ascii="Times New Roman" w:hAnsi="Times New Roman" w:cs="Times New Roman"/>
          <w:sz w:val="28"/>
          <w:szCs w:val="18"/>
        </w:rPr>
        <w:t>о</w:t>
      </w:r>
      <w:r w:rsidR="00C123E4" w:rsidRPr="00C57B4E">
        <w:rPr>
          <w:rFonts w:ascii="Times New Roman" w:hAnsi="Times New Roman" w:cs="Times New Roman"/>
          <w:sz w:val="28"/>
          <w:szCs w:val="18"/>
        </w:rPr>
        <w:t>на</w:t>
      </w:r>
      <w:r w:rsidRPr="00C57B4E">
        <w:rPr>
          <w:rFonts w:ascii="Times New Roman" w:hAnsi="Times New Roman" w:cs="Times New Roman"/>
          <w:sz w:val="28"/>
          <w:szCs w:val="18"/>
        </w:rPr>
        <w:t>рахування ПДВ (</w:t>
      </w:r>
      <w:r w:rsidR="002C64E2" w:rsidRPr="00C57B4E">
        <w:rPr>
          <w:rFonts w:ascii="Times New Roman" w:hAnsi="Times New Roman" w:cs="Times New Roman"/>
          <w:sz w:val="28"/>
          <w:szCs w:val="18"/>
        </w:rPr>
        <w:t xml:space="preserve">в сумі </w:t>
      </w:r>
      <w:r w:rsidRPr="00C57B4E">
        <w:rPr>
          <w:rFonts w:ascii="Times New Roman" w:hAnsi="Times New Roman" w:cs="Times New Roman"/>
          <w:sz w:val="28"/>
          <w:szCs w:val="18"/>
        </w:rPr>
        <w:t xml:space="preserve">20 % від залишкової вартості) відображається в обліку за дебетом </w:t>
      </w:r>
      <w:proofErr w:type="spellStart"/>
      <w:r w:rsidRPr="00C57B4E">
        <w:rPr>
          <w:rFonts w:ascii="Times New Roman" w:hAnsi="Times New Roman" w:cs="Times New Roman"/>
          <w:sz w:val="28"/>
          <w:szCs w:val="18"/>
        </w:rPr>
        <w:t>субрах</w:t>
      </w:r>
      <w:proofErr w:type="spellEnd"/>
      <w:r w:rsidRPr="00C57B4E">
        <w:rPr>
          <w:rFonts w:ascii="Times New Roman" w:hAnsi="Times New Roman" w:cs="Times New Roman"/>
          <w:sz w:val="28"/>
          <w:szCs w:val="18"/>
        </w:rPr>
        <w:t xml:space="preserve">. 94.3 та кредитом </w:t>
      </w:r>
      <w:proofErr w:type="spellStart"/>
      <w:r w:rsidRPr="00C57B4E">
        <w:rPr>
          <w:rFonts w:ascii="Times New Roman" w:hAnsi="Times New Roman" w:cs="Times New Roman"/>
          <w:sz w:val="28"/>
          <w:szCs w:val="18"/>
        </w:rPr>
        <w:t>субрах</w:t>
      </w:r>
      <w:proofErr w:type="spellEnd"/>
      <w:r w:rsidRPr="00C57B4E">
        <w:rPr>
          <w:rFonts w:ascii="Times New Roman" w:hAnsi="Times New Roman" w:cs="Times New Roman"/>
          <w:sz w:val="28"/>
          <w:szCs w:val="18"/>
        </w:rPr>
        <w:t>. 64.1 «Розрахунки за податками».</w:t>
      </w:r>
    </w:p>
    <w:p w:rsidR="00C01398" w:rsidRPr="00C57B4E" w:rsidRDefault="00C01398" w:rsidP="00C01398">
      <w:pPr>
        <w:widowControl w:val="0"/>
        <w:autoSpaceDE w:val="0"/>
        <w:autoSpaceDN w:val="0"/>
        <w:adjustRightInd w:val="0"/>
        <w:ind w:firstLine="540"/>
        <w:rPr>
          <w:rFonts w:ascii="Times New Roman" w:hAnsi="Times New Roman" w:cs="Times New Roman"/>
          <w:sz w:val="28"/>
          <w:szCs w:val="18"/>
        </w:rPr>
      </w:pPr>
      <w:r w:rsidRPr="00C57B4E">
        <w:rPr>
          <w:rFonts w:ascii="Times New Roman" w:hAnsi="Times New Roman" w:cs="Times New Roman"/>
          <w:spacing w:val="-6"/>
          <w:sz w:val="28"/>
          <w:szCs w:val="18"/>
        </w:rPr>
        <w:t xml:space="preserve">На наш погляд, усі зазначені витрати слід вважати витратами інвестиційної діяльності, що зменшують аналогічні доходи, різниця між ними дає фінансовий результат від інвестиційної діяльності. </w:t>
      </w:r>
    </w:p>
    <w:p w:rsidR="008C5691" w:rsidRPr="00C57B4E" w:rsidRDefault="008C5691" w:rsidP="008C5691">
      <w:pPr>
        <w:spacing w:line="384" w:lineRule="auto"/>
        <w:ind w:firstLine="709"/>
        <w:rPr>
          <w:rFonts w:ascii="Times New Roman" w:hAnsi="Times New Roman" w:cs="Times New Roman"/>
          <w:sz w:val="28"/>
          <w:szCs w:val="28"/>
        </w:rPr>
      </w:pPr>
      <w:r w:rsidRPr="00C57B4E">
        <w:rPr>
          <w:rFonts w:ascii="Times New Roman" w:hAnsi="Times New Roman" w:cs="Times New Roman"/>
          <w:sz w:val="28"/>
          <w:szCs w:val="28"/>
        </w:rPr>
        <w:t xml:space="preserve">На підставі дослідження </w:t>
      </w:r>
      <w:r w:rsidR="002C64E2" w:rsidRPr="00C57B4E">
        <w:rPr>
          <w:rFonts w:ascii="Times New Roman" w:hAnsi="Times New Roman" w:cs="Times New Roman"/>
          <w:sz w:val="28"/>
          <w:szCs w:val="28"/>
        </w:rPr>
        <w:t>даної облікової ділянки можна стверджувати</w:t>
      </w:r>
      <w:r w:rsidRPr="00C57B4E">
        <w:rPr>
          <w:rFonts w:ascii="Times New Roman" w:hAnsi="Times New Roman" w:cs="Times New Roman"/>
          <w:sz w:val="28"/>
          <w:szCs w:val="28"/>
        </w:rPr>
        <w:t xml:space="preserve">, що внесені зміни в </w:t>
      </w:r>
      <w:r w:rsidR="002C64E2" w:rsidRPr="00C57B4E">
        <w:rPr>
          <w:rFonts w:ascii="Times New Roman" w:hAnsi="Times New Roman" w:cs="Times New Roman"/>
          <w:sz w:val="28"/>
          <w:szCs w:val="28"/>
        </w:rPr>
        <w:t xml:space="preserve">НП(С)БО 7 у зв’язку з введенням НП(С)БО 27 </w:t>
      </w:r>
      <w:r w:rsidRPr="00C57B4E">
        <w:rPr>
          <w:rFonts w:ascii="Times New Roman" w:hAnsi="Times New Roman" w:cs="Times New Roman"/>
          <w:sz w:val="28"/>
          <w:szCs w:val="28"/>
        </w:rPr>
        <w:t xml:space="preserve">призвели до виникнення </w:t>
      </w:r>
      <w:r w:rsidR="002C64E2" w:rsidRPr="00C57B4E">
        <w:rPr>
          <w:rFonts w:ascii="Times New Roman" w:hAnsi="Times New Roman" w:cs="Times New Roman"/>
          <w:sz w:val="28"/>
          <w:szCs w:val="28"/>
        </w:rPr>
        <w:t xml:space="preserve">проблеми визначення реального фінансового результату від інвестиційної діяльності та розширило коло </w:t>
      </w:r>
      <w:r w:rsidRPr="00C57B4E">
        <w:rPr>
          <w:rFonts w:ascii="Times New Roman" w:hAnsi="Times New Roman" w:cs="Times New Roman"/>
          <w:sz w:val="28"/>
          <w:szCs w:val="28"/>
        </w:rPr>
        <w:t>дискусійних питань</w:t>
      </w:r>
      <w:r w:rsidR="002C64E2" w:rsidRPr="00C57B4E">
        <w:rPr>
          <w:rFonts w:ascii="Times New Roman" w:hAnsi="Times New Roman" w:cs="Times New Roman"/>
          <w:sz w:val="28"/>
          <w:szCs w:val="28"/>
        </w:rPr>
        <w:t xml:space="preserve"> щодо  поліпшення обліку реалізації основних засобів</w:t>
      </w:r>
      <w:r w:rsidRPr="00C57B4E">
        <w:rPr>
          <w:rFonts w:ascii="Times New Roman" w:hAnsi="Times New Roman" w:cs="Times New Roman"/>
          <w:sz w:val="28"/>
          <w:szCs w:val="28"/>
        </w:rPr>
        <w:t xml:space="preserve">. </w:t>
      </w:r>
    </w:p>
    <w:p w:rsidR="0032541D" w:rsidRPr="00C57B4E" w:rsidRDefault="006A0A17" w:rsidP="008D1EC8">
      <w:pPr>
        <w:ind w:firstLine="709"/>
        <w:rPr>
          <w:rFonts w:ascii="Times New Roman" w:hAnsi="Times New Roman" w:cs="Times New Roman"/>
          <w:sz w:val="28"/>
          <w:szCs w:val="28"/>
        </w:rPr>
      </w:pPr>
      <w:r w:rsidRPr="00C57B4E">
        <w:rPr>
          <w:rFonts w:ascii="Times New Roman" w:hAnsi="Times New Roman" w:cs="Times New Roman"/>
          <w:sz w:val="28"/>
          <w:szCs w:val="28"/>
        </w:rPr>
        <w:t xml:space="preserve">Нинішня </w:t>
      </w:r>
      <w:r w:rsidR="008D1EC8" w:rsidRPr="00C57B4E">
        <w:rPr>
          <w:rFonts w:ascii="Times New Roman" w:hAnsi="Times New Roman" w:cs="Times New Roman"/>
          <w:sz w:val="28"/>
          <w:szCs w:val="28"/>
        </w:rPr>
        <w:t xml:space="preserve">система обліку </w:t>
      </w:r>
      <w:r w:rsidRPr="00C57B4E">
        <w:rPr>
          <w:rFonts w:ascii="Times New Roman" w:hAnsi="Times New Roman" w:cs="Times New Roman"/>
          <w:sz w:val="28"/>
          <w:szCs w:val="28"/>
        </w:rPr>
        <w:t xml:space="preserve">та звітності </w:t>
      </w:r>
      <w:r w:rsidR="008D1EC8" w:rsidRPr="00C57B4E">
        <w:rPr>
          <w:rFonts w:ascii="Times New Roman" w:hAnsi="Times New Roman" w:cs="Times New Roman"/>
          <w:sz w:val="28"/>
          <w:szCs w:val="28"/>
        </w:rPr>
        <w:t>не</w:t>
      </w:r>
      <w:r w:rsidRPr="00C57B4E">
        <w:rPr>
          <w:rFonts w:ascii="Times New Roman" w:hAnsi="Times New Roman" w:cs="Times New Roman"/>
          <w:sz w:val="28"/>
          <w:szCs w:val="28"/>
        </w:rPr>
        <w:t xml:space="preserve"> </w:t>
      </w:r>
      <w:r w:rsidR="008D1EC8" w:rsidRPr="00C57B4E">
        <w:rPr>
          <w:rFonts w:ascii="Times New Roman" w:hAnsi="Times New Roman" w:cs="Times New Roman"/>
          <w:sz w:val="28"/>
          <w:szCs w:val="28"/>
        </w:rPr>
        <w:t>мож</w:t>
      </w:r>
      <w:r w:rsidRPr="00C57B4E">
        <w:rPr>
          <w:rFonts w:ascii="Times New Roman" w:hAnsi="Times New Roman" w:cs="Times New Roman"/>
          <w:sz w:val="28"/>
          <w:szCs w:val="28"/>
        </w:rPr>
        <w:t xml:space="preserve">е функціонувати без </w:t>
      </w:r>
      <w:r w:rsidR="008D1EC8" w:rsidRPr="00C57B4E">
        <w:rPr>
          <w:rFonts w:ascii="Times New Roman" w:hAnsi="Times New Roman" w:cs="Times New Roman"/>
          <w:sz w:val="28"/>
          <w:szCs w:val="28"/>
        </w:rPr>
        <w:t xml:space="preserve">використання сучасних інформаційних технологій. </w:t>
      </w:r>
      <w:r w:rsidRPr="00C57B4E">
        <w:rPr>
          <w:rFonts w:ascii="Times New Roman" w:hAnsi="Times New Roman" w:cs="Times New Roman"/>
          <w:sz w:val="28"/>
          <w:szCs w:val="28"/>
        </w:rPr>
        <w:t xml:space="preserve">Погоджуємось з </w:t>
      </w:r>
      <w:r w:rsidR="006D1CAB" w:rsidRPr="00C57B4E">
        <w:rPr>
          <w:rFonts w:ascii="Times New Roman" w:hAnsi="Times New Roman" w:cs="Times New Roman"/>
          <w:sz w:val="28"/>
          <w:szCs w:val="28"/>
        </w:rPr>
        <w:t>І. Я. Назаровою, В. В. Муравським, що в</w:t>
      </w:r>
      <w:r w:rsidRPr="00C57B4E">
        <w:rPr>
          <w:rFonts w:ascii="Times New Roman" w:hAnsi="Times New Roman" w:cs="Times New Roman"/>
          <w:sz w:val="28"/>
          <w:szCs w:val="28"/>
        </w:rPr>
        <w:t xml:space="preserve"> організації обліку наявності та руху за майновими активами, та й за іншими об’єктами, першочерговим завданням є впровадження на підприємствах функціональної інформаційної системи та автоматизація робочого місця бухгалтера</w:t>
      </w:r>
      <w:r w:rsidR="006D1CAB" w:rsidRPr="00C57B4E">
        <w:rPr>
          <w:rFonts w:ascii="Times New Roman" w:hAnsi="Times New Roman" w:cs="Times New Roman"/>
          <w:sz w:val="28"/>
          <w:szCs w:val="28"/>
        </w:rPr>
        <w:t xml:space="preserve"> [</w:t>
      </w:r>
      <w:r w:rsidR="00FE718F">
        <w:rPr>
          <w:rFonts w:ascii="Times New Roman" w:hAnsi="Times New Roman" w:cs="Times New Roman"/>
          <w:sz w:val="28"/>
          <w:szCs w:val="28"/>
        </w:rPr>
        <w:t>62</w:t>
      </w:r>
      <w:r w:rsidR="006D1CAB" w:rsidRPr="00C57B4E">
        <w:rPr>
          <w:rFonts w:ascii="Times New Roman" w:hAnsi="Times New Roman" w:cs="Times New Roman"/>
          <w:sz w:val="28"/>
          <w:szCs w:val="28"/>
        </w:rPr>
        <w:t>].</w:t>
      </w:r>
      <w:r w:rsidRPr="00C57B4E">
        <w:rPr>
          <w:rFonts w:ascii="Times New Roman" w:hAnsi="Times New Roman" w:cs="Times New Roman"/>
          <w:sz w:val="28"/>
          <w:szCs w:val="28"/>
        </w:rPr>
        <w:t xml:space="preserve"> </w:t>
      </w:r>
      <w:r w:rsidR="008D1EC8" w:rsidRPr="00C57B4E">
        <w:rPr>
          <w:rFonts w:ascii="Times New Roman" w:hAnsi="Times New Roman" w:cs="Times New Roman"/>
          <w:sz w:val="28"/>
          <w:szCs w:val="28"/>
        </w:rPr>
        <w:t>Прийняття</w:t>
      </w:r>
      <w:r w:rsidR="006D1CAB" w:rsidRPr="00C57B4E">
        <w:rPr>
          <w:rFonts w:ascii="Times New Roman" w:hAnsi="Times New Roman" w:cs="Times New Roman"/>
          <w:sz w:val="28"/>
          <w:szCs w:val="28"/>
        </w:rPr>
        <w:t xml:space="preserve"> ряду з</w:t>
      </w:r>
      <w:r w:rsidR="008D1EC8" w:rsidRPr="00C57B4E">
        <w:rPr>
          <w:rFonts w:ascii="Times New Roman" w:hAnsi="Times New Roman" w:cs="Times New Roman"/>
          <w:sz w:val="28"/>
          <w:szCs w:val="28"/>
        </w:rPr>
        <w:t xml:space="preserve">аконів України </w:t>
      </w:r>
      <w:r w:rsidR="006D1CAB" w:rsidRPr="00C57B4E">
        <w:rPr>
          <w:rFonts w:ascii="Times New Roman" w:hAnsi="Times New Roman" w:cs="Times New Roman"/>
          <w:sz w:val="28"/>
          <w:szCs w:val="28"/>
        </w:rPr>
        <w:t>про</w:t>
      </w:r>
      <w:r w:rsidR="008D1EC8" w:rsidRPr="00C57B4E">
        <w:rPr>
          <w:rFonts w:ascii="Times New Roman" w:hAnsi="Times New Roman" w:cs="Times New Roman"/>
          <w:sz w:val="28"/>
          <w:szCs w:val="28"/>
        </w:rPr>
        <w:t xml:space="preserve"> електронний документообіг, електронний цифровий підпис, </w:t>
      </w:r>
      <w:r w:rsidR="006D1CAB" w:rsidRPr="00C57B4E">
        <w:rPr>
          <w:rFonts w:ascii="Times New Roman" w:hAnsi="Times New Roman" w:cs="Times New Roman"/>
          <w:sz w:val="28"/>
          <w:szCs w:val="28"/>
        </w:rPr>
        <w:t xml:space="preserve">з об’єктивною необхідністю переходу </w:t>
      </w:r>
      <w:r w:rsidR="008D1EC8" w:rsidRPr="00C57B4E">
        <w:rPr>
          <w:rFonts w:ascii="Times New Roman" w:hAnsi="Times New Roman" w:cs="Times New Roman"/>
          <w:sz w:val="28"/>
          <w:szCs w:val="28"/>
        </w:rPr>
        <w:t xml:space="preserve">на систему клієнт-банк, </w:t>
      </w:r>
      <w:r w:rsidR="006D1CAB" w:rsidRPr="00C57B4E">
        <w:rPr>
          <w:rFonts w:ascii="Times New Roman" w:hAnsi="Times New Roman" w:cs="Times New Roman"/>
          <w:sz w:val="28"/>
          <w:szCs w:val="28"/>
        </w:rPr>
        <w:t>за</w:t>
      </w:r>
      <w:r w:rsidR="008D1EC8" w:rsidRPr="00C57B4E">
        <w:rPr>
          <w:rFonts w:ascii="Times New Roman" w:hAnsi="Times New Roman" w:cs="Times New Roman"/>
          <w:sz w:val="28"/>
          <w:szCs w:val="28"/>
        </w:rPr>
        <w:t xml:space="preserve">провадження </w:t>
      </w:r>
      <w:r w:rsidR="006D1CAB" w:rsidRPr="00C57B4E">
        <w:rPr>
          <w:rFonts w:ascii="Times New Roman" w:hAnsi="Times New Roman" w:cs="Times New Roman"/>
          <w:sz w:val="28"/>
          <w:szCs w:val="28"/>
        </w:rPr>
        <w:t xml:space="preserve">відповідно до вимог МСФЗ </w:t>
      </w:r>
      <w:r w:rsidR="008D1EC8" w:rsidRPr="00C57B4E">
        <w:rPr>
          <w:rFonts w:ascii="Times New Roman" w:hAnsi="Times New Roman" w:cs="Times New Roman"/>
          <w:sz w:val="28"/>
          <w:szCs w:val="28"/>
        </w:rPr>
        <w:t xml:space="preserve">системи електронної здачі звітності </w:t>
      </w:r>
      <w:r w:rsidR="006D1CAB" w:rsidRPr="00C57B4E">
        <w:rPr>
          <w:rFonts w:ascii="Times New Roman" w:hAnsi="Times New Roman" w:cs="Times New Roman"/>
          <w:sz w:val="28"/>
          <w:szCs w:val="28"/>
        </w:rPr>
        <w:t xml:space="preserve">на базі єдиного електронного вікна вимагають нових підходів в організації бухгалтерської робота та пошуку сучасних алгоритмів </w:t>
      </w:r>
      <w:r w:rsidR="00966A38" w:rsidRPr="00C57B4E">
        <w:rPr>
          <w:rFonts w:ascii="Times New Roman" w:hAnsi="Times New Roman" w:cs="Times New Roman"/>
          <w:sz w:val="28"/>
          <w:szCs w:val="28"/>
        </w:rPr>
        <w:t>застосування</w:t>
      </w:r>
      <w:r w:rsidR="006D1CAB" w:rsidRPr="00C57B4E">
        <w:rPr>
          <w:rFonts w:ascii="Times New Roman" w:hAnsi="Times New Roman" w:cs="Times New Roman"/>
          <w:sz w:val="28"/>
          <w:szCs w:val="28"/>
        </w:rPr>
        <w:t xml:space="preserve"> інформаційних технологій</w:t>
      </w:r>
      <w:r w:rsidR="00966A38" w:rsidRPr="00C57B4E">
        <w:rPr>
          <w:rFonts w:ascii="Times New Roman" w:hAnsi="Times New Roman" w:cs="Times New Roman"/>
          <w:sz w:val="28"/>
          <w:szCs w:val="28"/>
        </w:rPr>
        <w:t>. Під впливом перерахованих законодавчо-</w:t>
      </w:r>
      <w:r w:rsidR="008D1EC8" w:rsidRPr="00C57B4E">
        <w:rPr>
          <w:rFonts w:ascii="Times New Roman" w:hAnsi="Times New Roman" w:cs="Times New Roman"/>
          <w:sz w:val="28"/>
          <w:szCs w:val="28"/>
        </w:rPr>
        <w:lastRenderedPageBreak/>
        <w:t>нормативни</w:t>
      </w:r>
      <w:r w:rsidR="00966A38" w:rsidRPr="00C57B4E">
        <w:rPr>
          <w:rFonts w:ascii="Times New Roman" w:hAnsi="Times New Roman" w:cs="Times New Roman"/>
          <w:sz w:val="28"/>
          <w:szCs w:val="28"/>
        </w:rPr>
        <w:t>х</w:t>
      </w:r>
      <w:r w:rsidR="008D1EC8" w:rsidRPr="00C57B4E">
        <w:rPr>
          <w:rFonts w:ascii="Times New Roman" w:hAnsi="Times New Roman" w:cs="Times New Roman"/>
          <w:sz w:val="28"/>
          <w:szCs w:val="28"/>
        </w:rPr>
        <w:t xml:space="preserve"> і практични</w:t>
      </w:r>
      <w:r w:rsidR="00966A38" w:rsidRPr="00C57B4E">
        <w:rPr>
          <w:rFonts w:ascii="Times New Roman" w:hAnsi="Times New Roman" w:cs="Times New Roman"/>
          <w:sz w:val="28"/>
          <w:szCs w:val="28"/>
        </w:rPr>
        <w:t>х</w:t>
      </w:r>
      <w:r w:rsidR="008D1EC8" w:rsidRPr="00C57B4E">
        <w:rPr>
          <w:rFonts w:ascii="Times New Roman" w:hAnsi="Times New Roman" w:cs="Times New Roman"/>
          <w:sz w:val="28"/>
          <w:szCs w:val="28"/>
        </w:rPr>
        <w:t xml:space="preserve"> передумов</w:t>
      </w:r>
      <w:r w:rsidR="00966A38" w:rsidRPr="00C57B4E">
        <w:rPr>
          <w:rFonts w:ascii="Times New Roman" w:hAnsi="Times New Roman" w:cs="Times New Roman"/>
          <w:sz w:val="28"/>
          <w:szCs w:val="28"/>
        </w:rPr>
        <w:t xml:space="preserve"> відбувається перебудова  обліку та, як результат, </w:t>
      </w:r>
      <w:r w:rsidR="008D1EC8" w:rsidRPr="00C57B4E">
        <w:rPr>
          <w:rFonts w:ascii="Times New Roman" w:hAnsi="Times New Roman" w:cs="Times New Roman"/>
          <w:sz w:val="28"/>
          <w:szCs w:val="28"/>
        </w:rPr>
        <w:t xml:space="preserve"> </w:t>
      </w:r>
      <w:r w:rsidR="00966A38" w:rsidRPr="00C57B4E">
        <w:rPr>
          <w:rFonts w:ascii="Times New Roman" w:hAnsi="Times New Roman" w:cs="Times New Roman"/>
          <w:sz w:val="28"/>
          <w:szCs w:val="28"/>
        </w:rPr>
        <w:t>модифікована</w:t>
      </w:r>
      <w:r w:rsidR="008D1EC8" w:rsidRPr="00C57B4E">
        <w:rPr>
          <w:rFonts w:ascii="Times New Roman" w:hAnsi="Times New Roman" w:cs="Times New Roman"/>
          <w:sz w:val="28"/>
          <w:szCs w:val="28"/>
        </w:rPr>
        <w:t xml:space="preserve"> форм</w:t>
      </w:r>
      <w:r w:rsidR="00966A38" w:rsidRPr="00C57B4E">
        <w:rPr>
          <w:rFonts w:ascii="Times New Roman" w:hAnsi="Times New Roman" w:cs="Times New Roman"/>
          <w:sz w:val="28"/>
          <w:szCs w:val="28"/>
        </w:rPr>
        <w:t>а</w:t>
      </w:r>
      <w:r w:rsidR="008D1EC8" w:rsidRPr="00C57B4E">
        <w:rPr>
          <w:rFonts w:ascii="Times New Roman" w:hAnsi="Times New Roman" w:cs="Times New Roman"/>
          <w:sz w:val="28"/>
          <w:szCs w:val="28"/>
        </w:rPr>
        <w:t xml:space="preserve"> обліку</w:t>
      </w:r>
      <w:r w:rsidR="00966A38" w:rsidRPr="00C57B4E">
        <w:rPr>
          <w:rFonts w:ascii="Times New Roman" w:hAnsi="Times New Roman" w:cs="Times New Roman"/>
          <w:sz w:val="28"/>
          <w:szCs w:val="28"/>
        </w:rPr>
        <w:t xml:space="preserve"> на базі </w:t>
      </w:r>
      <w:r w:rsidR="008D1EC8" w:rsidRPr="00C57B4E">
        <w:rPr>
          <w:rFonts w:ascii="Times New Roman" w:hAnsi="Times New Roman" w:cs="Times New Roman"/>
          <w:sz w:val="28"/>
          <w:szCs w:val="28"/>
        </w:rPr>
        <w:t>сучасн</w:t>
      </w:r>
      <w:r w:rsidR="0032541D" w:rsidRPr="00C57B4E">
        <w:rPr>
          <w:rFonts w:ascii="Times New Roman" w:hAnsi="Times New Roman" w:cs="Times New Roman"/>
          <w:sz w:val="28"/>
          <w:szCs w:val="28"/>
        </w:rPr>
        <w:t xml:space="preserve">их комп’ютерних систем та </w:t>
      </w:r>
      <w:r w:rsidR="008D1EC8" w:rsidRPr="00C57B4E">
        <w:rPr>
          <w:rFonts w:ascii="Times New Roman" w:hAnsi="Times New Roman" w:cs="Times New Roman"/>
          <w:sz w:val="28"/>
          <w:szCs w:val="28"/>
        </w:rPr>
        <w:t>інформаційн</w:t>
      </w:r>
      <w:r w:rsidR="0032541D" w:rsidRPr="00C57B4E">
        <w:rPr>
          <w:rFonts w:ascii="Times New Roman" w:hAnsi="Times New Roman" w:cs="Times New Roman"/>
          <w:sz w:val="28"/>
          <w:szCs w:val="28"/>
        </w:rPr>
        <w:t>их</w:t>
      </w:r>
      <w:r w:rsidR="008D1EC8" w:rsidRPr="00C57B4E">
        <w:rPr>
          <w:rFonts w:ascii="Times New Roman" w:hAnsi="Times New Roman" w:cs="Times New Roman"/>
          <w:sz w:val="28"/>
          <w:szCs w:val="28"/>
        </w:rPr>
        <w:t xml:space="preserve"> </w:t>
      </w:r>
      <w:r w:rsidR="0032541D" w:rsidRPr="00C57B4E">
        <w:rPr>
          <w:rFonts w:ascii="Times New Roman" w:hAnsi="Times New Roman" w:cs="Times New Roman"/>
          <w:sz w:val="28"/>
          <w:szCs w:val="28"/>
        </w:rPr>
        <w:t>технологій</w:t>
      </w:r>
      <w:r w:rsidR="008D1EC8" w:rsidRPr="00C57B4E">
        <w:rPr>
          <w:rFonts w:ascii="Times New Roman" w:hAnsi="Times New Roman" w:cs="Times New Roman"/>
          <w:sz w:val="28"/>
          <w:szCs w:val="28"/>
        </w:rPr>
        <w:t xml:space="preserve">. </w:t>
      </w:r>
      <w:r w:rsidR="0032541D" w:rsidRPr="00C57B4E">
        <w:rPr>
          <w:rFonts w:ascii="Times New Roman" w:hAnsi="Times New Roman" w:cs="Times New Roman"/>
          <w:sz w:val="28"/>
          <w:szCs w:val="28"/>
        </w:rPr>
        <w:t xml:space="preserve">Тому, на думку, І. Я. Назарової з прагматичної сторони доцільно приділити вивченню можливостям та функціям електронного документообігу </w:t>
      </w:r>
      <w:r w:rsidR="0032541D" w:rsidRPr="00C57B4E">
        <w:rPr>
          <w:rFonts w:ascii="Times New Roman" w:hAnsi="Times New Roman" w:cs="Times New Roman"/>
          <w:sz w:val="28"/>
          <w:szCs w:val="28"/>
          <w:lang w:val="ru-RU"/>
        </w:rPr>
        <w:t>[</w:t>
      </w:r>
      <w:r w:rsidR="00FE718F">
        <w:rPr>
          <w:rFonts w:ascii="Times New Roman" w:hAnsi="Times New Roman" w:cs="Times New Roman"/>
          <w:sz w:val="28"/>
          <w:szCs w:val="28"/>
          <w:lang w:val="ru-RU"/>
        </w:rPr>
        <w:t>63</w:t>
      </w:r>
      <w:r w:rsidR="0032541D" w:rsidRPr="00C57B4E">
        <w:rPr>
          <w:rFonts w:ascii="Times New Roman" w:hAnsi="Times New Roman" w:cs="Times New Roman"/>
          <w:sz w:val="28"/>
          <w:szCs w:val="28"/>
          <w:lang w:val="ru-RU"/>
        </w:rPr>
        <w:t>]</w:t>
      </w:r>
      <w:r w:rsidR="0032541D" w:rsidRPr="00C57B4E">
        <w:rPr>
          <w:rFonts w:ascii="Times New Roman" w:hAnsi="Times New Roman" w:cs="Times New Roman"/>
          <w:sz w:val="28"/>
          <w:szCs w:val="28"/>
        </w:rPr>
        <w:t>, а також означити етапи та алгоритм використання інформаційних технологій в обліку</w:t>
      </w:r>
      <w:r w:rsidR="0032541D" w:rsidRPr="00C57B4E">
        <w:rPr>
          <w:rFonts w:ascii="Times New Roman" w:hAnsi="Times New Roman" w:cs="Times New Roman"/>
          <w:sz w:val="28"/>
          <w:szCs w:val="28"/>
          <w:lang w:val="ru-RU"/>
        </w:rPr>
        <w:t xml:space="preserve"> [</w:t>
      </w:r>
      <w:r w:rsidR="00FE718F">
        <w:rPr>
          <w:rFonts w:ascii="Times New Roman" w:hAnsi="Times New Roman" w:cs="Times New Roman"/>
          <w:sz w:val="28"/>
          <w:szCs w:val="28"/>
          <w:lang w:val="ru-RU"/>
        </w:rPr>
        <w:t>61</w:t>
      </w:r>
      <w:r w:rsidR="0032541D" w:rsidRPr="00C57B4E">
        <w:rPr>
          <w:rFonts w:ascii="Times New Roman" w:hAnsi="Times New Roman" w:cs="Times New Roman"/>
          <w:sz w:val="28"/>
          <w:szCs w:val="28"/>
          <w:lang w:val="ru-RU"/>
        </w:rPr>
        <w:t>]</w:t>
      </w:r>
      <w:r w:rsidR="0032541D" w:rsidRPr="00C57B4E">
        <w:rPr>
          <w:rFonts w:ascii="Times New Roman" w:hAnsi="Times New Roman" w:cs="Times New Roman"/>
          <w:sz w:val="28"/>
          <w:szCs w:val="28"/>
        </w:rPr>
        <w:t>.</w:t>
      </w:r>
    </w:p>
    <w:p w:rsidR="008D1EC8" w:rsidRPr="00C57B4E" w:rsidRDefault="008D1EC8" w:rsidP="00BA1F48">
      <w:pPr>
        <w:ind w:firstLine="709"/>
        <w:rPr>
          <w:rFonts w:ascii="Times New Roman" w:hAnsi="Times New Roman" w:cs="Times New Roman"/>
          <w:sz w:val="28"/>
          <w:szCs w:val="28"/>
        </w:rPr>
      </w:pPr>
      <w:r w:rsidRPr="00C57B4E">
        <w:rPr>
          <w:rFonts w:ascii="Times New Roman" w:hAnsi="Times New Roman" w:cs="Times New Roman"/>
          <w:sz w:val="28"/>
          <w:szCs w:val="28"/>
        </w:rPr>
        <w:t>Схему електронного документообігу представлено</w:t>
      </w:r>
      <w:r w:rsidR="00D13B0F"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на рис. </w:t>
      </w:r>
      <w:r w:rsidR="00D13B0F" w:rsidRPr="00C57B4E">
        <w:rPr>
          <w:rFonts w:ascii="Times New Roman" w:hAnsi="Times New Roman" w:cs="Times New Roman"/>
          <w:sz w:val="28"/>
          <w:szCs w:val="28"/>
        </w:rPr>
        <w:t>2.</w:t>
      </w:r>
      <w:r w:rsidR="00BF478E" w:rsidRPr="00C57B4E">
        <w:rPr>
          <w:rFonts w:ascii="Times New Roman" w:hAnsi="Times New Roman" w:cs="Times New Roman"/>
          <w:sz w:val="28"/>
          <w:szCs w:val="28"/>
          <w:lang w:val="ru-RU"/>
        </w:rPr>
        <w:t>5</w:t>
      </w:r>
      <w:r w:rsidRPr="00C57B4E">
        <w:rPr>
          <w:rFonts w:ascii="Times New Roman" w:hAnsi="Times New Roman" w:cs="Times New Roman"/>
          <w:sz w:val="28"/>
          <w:szCs w:val="28"/>
        </w:rPr>
        <w:t>.</w:t>
      </w:r>
    </w:p>
    <w:p w:rsidR="00D13B0F" w:rsidRPr="00C57B4E" w:rsidRDefault="00C549E0" w:rsidP="00D13B0F">
      <w:pPr>
        <w:widowControl w:val="0"/>
        <w:ind w:firstLine="709"/>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g">
            <w:drawing>
              <wp:anchor distT="0" distB="0" distL="114300" distR="114300" simplePos="0" relativeHeight="251828224" behindDoc="0" locked="0" layoutInCell="1" allowOverlap="1" wp14:anchorId="4E73D6EF" wp14:editId="4D097254">
                <wp:simplePos x="0" y="0"/>
                <wp:positionH relativeFrom="column">
                  <wp:posOffset>24765</wp:posOffset>
                </wp:positionH>
                <wp:positionV relativeFrom="paragraph">
                  <wp:posOffset>24378</wp:posOffset>
                </wp:positionV>
                <wp:extent cx="5943600" cy="5168900"/>
                <wp:effectExtent l="0" t="0" r="19050" b="12700"/>
                <wp:wrapNone/>
                <wp:docPr id="106" name="Group 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5168900"/>
                          <a:chOff x="1700" y="3180"/>
                          <a:chExt cx="9360" cy="8140"/>
                        </a:xfrm>
                      </wpg:grpSpPr>
                      <wps:wsp>
                        <wps:cNvPr id="107" name="Rectangle 151" descr="Диагональный кирпич"/>
                        <wps:cNvSpPr>
                          <a:spLocks noChangeArrowheads="1"/>
                        </wps:cNvSpPr>
                        <wps:spPr bwMode="auto">
                          <a:xfrm>
                            <a:off x="6880" y="3180"/>
                            <a:ext cx="4180" cy="8140"/>
                          </a:xfrm>
                          <a:prstGeom prst="rect">
                            <a:avLst/>
                          </a:prstGeom>
                          <a:pattFill prst="diagBrick">
                            <a:fgClr>
                              <a:srgbClr val="000000"/>
                            </a:fgClr>
                            <a:bgClr>
                              <a:srgbClr val="FFFFFF"/>
                            </a:bgClr>
                          </a:pattFill>
                          <a:ln w="9525">
                            <a:solidFill>
                              <a:srgbClr val="000000"/>
                            </a:solidFill>
                            <a:miter lim="800000"/>
                            <a:headEnd/>
                            <a:tailEnd/>
                          </a:ln>
                        </wps:spPr>
                        <wps:bodyPr rot="0" vert="horz" wrap="square" lIns="91440" tIns="45720" rIns="91440" bIns="45720" anchor="t" anchorCtr="0" upright="1">
                          <a:noAutofit/>
                        </wps:bodyPr>
                      </wps:wsp>
                      <wps:wsp>
                        <wps:cNvPr id="108" name="AutoShape 139"/>
                        <wps:cNvSpPr>
                          <a:spLocks noChangeArrowheads="1"/>
                        </wps:cNvSpPr>
                        <wps:spPr bwMode="auto">
                          <a:xfrm>
                            <a:off x="1720" y="3180"/>
                            <a:ext cx="5880" cy="940"/>
                          </a:xfrm>
                          <a:prstGeom prst="flowChartTerminator">
                            <a:avLst/>
                          </a:prstGeom>
                          <a:solidFill>
                            <a:srgbClr val="FFFFFF"/>
                          </a:solidFill>
                          <a:ln w="9525">
                            <a:solidFill>
                              <a:srgbClr val="000000"/>
                            </a:solidFill>
                            <a:miter lim="800000"/>
                            <a:headEnd/>
                            <a:tailEnd/>
                          </a:ln>
                        </wps:spPr>
                        <wps:txbx>
                          <w:txbxContent>
                            <w:p w:rsidR="00B01DC0" w:rsidRPr="00D13B0F" w:rsidRDefault="00B01DC0" w:rsidP="00BF478E">
                              <w:pPr>
                                <w:widowControl w:val="0"/>
                                <w:spacing w:line="216" w:lineRule="auto"/>
                                <w:ind w:firstLine="0"/>
                                <w:jc w:val="center"/>
                                <w:rPr>
                                  <w:rFonts w:ascii="Times New Roman" w:hAnsi="Times New Roman" w:cs="Times New Roman"/>
                                  <w:sz w:val="24"/>
                                  <w:szCs w:val="24"/>
                                </w:rPr>
                              </w:pPr>
                              <w:r w:rsidRPr="00D13B0F">
                                <w:rPr>
                                  <w:rFonts w:ascii="Times New Roman" w:hAnsi="Times New Roman" w:cs="Times New Roman"/>
                                  <w:sz w:val="24"/>
                                  <w:szCs w:val="24"/>
                                </w:rPr>
                                <w:t>Господарські операції</w:t>
                              </w:r>
                            </w:p>
                          </w:txbxContent>
                        </wps:txbx>
                        <wps:bodyPr rot="0" vert="horz" wrap="square" lIns="91440" tIns="45720" rIns="91440" bIns="45720" anchor="t" anchorCtr="0" upright="1">
                          <a:noAutofit/>
                        </wps:bodyPr>
                      </wps:wsp>
                      <wps:wsp>
                        <wps:cNvPr id="109" name="AutoShape 140"/>
                        <wps:cNvSpPr>
                          <a:spLocks noChangeArrowheads="1"/>
                        </wps:cNvSpPr>
                        <wps:spPr bwMode="auto">
                          <a:xfrm>
                            <a:off x="1700" y="4420"/>
                            <a:ext cx="5900" cy="880"/>
                          </a:xfrm>
                          <a:prstGeom prst="flowChartTerminator">
                            <a:avLst/>
                          </a:prstGeom>
                          <a:solidFill>
                            <a:srgbClr val="FFFFFF"/>
                          </a:solidFill>
                          <a:ln w="9525">
                            <a:solidFill>
                              <a:srgbClr val="000000"/>
                            </a:solidFill>
                            <a:miter lim="800000"/>
                            <a:headEnd/>
                            <a:tailEnd/>
                          </a:ln>
                        </wps:spPr>
                        <wps:txbx>
                          <w:txbxContent>
                            <w:p w:rsidR="00B01DC0" w:rsidRPr="00A41AE0" w:rsidRDefault="00B01DC0" w:rsidP="00BF478E">
                              <w:pPr>
                                <w:spacing w:line="216" w:lineRule="auto"/>
                                <w:ind w:firstLine="0"/>
                              </w:pPr>
                              <w:r w:rsidRPr="00D13B0F">
                                <w:rPr>
                                  <w:rFonts w:ascii="Times New Roman" w:hAnsi="Times New Roman" w:cs="Times New Roman"/>
                                  <w:sz w:val="24"/>
                                  <w:szCs w:val="24"/>
                                </w:rPr>
                                <w:t>Створення первинного електронного документу</w:t>
                              </w:r>
                            </w:p>
                          </w:txbxContent>
                        </wps:txbx>
                        <wps:bodyPr rot="0" vert="horz" wrap="square" lIns="91440" tIns="45720" rIns="91440" bIns="45720" anchor="t" anchorCtr="0" upright="1">
                          <a:noAutofit/>
                        </wps:bodyPr>
                      </wps:wsp>
                      <wps:wsp>
                        <wps:cNvPr id="110" name="AutoShape 141"/>
                        <wps:cNvSpPr>
                          <a:spLocks noChangeArrowheads="1"/>
                        </wps:cNvSpPr>
                        <wps:spPr bwMode="auto">
                          <a:xfrm>
                            <a:off x="1700" y="5580"/>
                            <a:ext cx="5900" cy="860"/>
                          </a:xfrm>
                          <a:prstGeom prst="flowChartTerminator">
                            <a:avLst/>
                          </a:prstGeom>
                          <a:solidFill>
                            <a:srgbClr val="FFFFFF"/>
                          </a:solidFill>
                          <a:ln w="9525">
                            <a:solidFill>
                              <a:srgbClr val="000000"/>
                            </a:solidFill>
                            <a:miter lim="800000"/>
                            <a:headEnd/>
                            <a:tailEnd/>
                          </a:ln>
                        </wps:spPr>
                        <wps:txbx>
                          <w:txbxContent>
                            <w:p w:rsidR="00B01DC0" w:rsidRPr="00A41AE0" w:rsidRDefault="00B01DC0" w:rsidP="00BF478E">
                              <w:pPr>
                                <w:spacing w:line="216" w:lineRule="auto"/>
                                <w:ind w:firstLine="0"/>
                                <w:jc w:val="center"/>
                              </w:pPr>
                              <w:r w:rsidRPr="00D13B0F">
                                <w:rPr>
                                  <w:rFonts w:ascii="Times New Roman" w:hAnsi="Times New Roman" w:cs="Times New Roman"/>
                                  <w:sz w:val="24"/>
                                  <w:szCs w:val="24"/>
                                </w:rPr>
                                <w:t>Формування і групування масивів однорідних даних</w:t>
                              </w:r>
                            </w:p>
                          </w:txbxContent>
                        </wps:txbx>
                        <wps:bodyPr rot="0" vert="horz" wrap="square" lIns="91440" tIns="45720" rIns="91440" bIns="45720" anchor="t" anchorCtr="0" upright="1">
                          <a:noAutofit/>
                        </wps:bodyPr>
                      </wps:wsp>
                      <wps:wsp>
                        <wps:cNvPr id="111" name="AutoShape 142"/>
                        <wps:cNvSpPr>
                          <a:spLocks noChangeArrowheads="1"/>
                        </wps:cNvSpPr>
                        <wps:spPr bwMode="auto">
                          <a:xfrm>
                            <a:off x="1700" y="6740"/>
                            <a:ext cx="5900" cy="880"/>
                          </a:xfrm>
                          <a:prstGeom prst="flowChartTerminator">
                            <a:avLst/>
                          </a:prstGeom>
                          <a:solidFill>
                            <a:srgbClr val="FFFFFF"/>
                          </a:solidFill>
                          <a:ln w="9525">
                            <a:solidFill>
                              <a:srgbClr val="000000"/>
                            </a:solidFill>
                            <a:miter lim="800000"/>
                            <a:headEnd/>
                            <a:tailEnd/>
                          </a:ln>
                        </wps:spPr>
                        <wps:txbx>
                          <w:txbxContent>
                            <w:p w:rsidR="00B01DC0" w:rsidRDefault="00B01DC0" w:rsidP="00BF478E">
                              <w:pPr>
                                <w:spacing w:line="216" w:lineRule="auto"/>
                                <w:ind w:firstLine="0"/>
                                <w:jc w:val="center"/>
                                <w:rPr>
                                  <w:rFonts w:ascii="Times New Roman" w:hAnsi="Times New Roman" w:cs="Times New Roman"/>
                                  <w:sz w:val="24"/>
                                  <w:szCs w:val="24"/>
                                </w:rPr>
                              </w:pPr>
                              <w:r w:rsidRPr="00D13B0F">
                                <w:rPr>
                                  <w:rFonts w:ascii="Times New Roman" w:hAnsi="Times New Roman" w:cs="Times New Roman"/>
                                  <w:sz w:val="24"/>
                                  <w:szCs w:val="24"/>
                                </w:rPr>
                                <w:t xml:space="preserve">Нагромадження і узагальнення даних </w:t>
                              </w:r>
                            </w:p>
                            <w:p w:rsidR="00B01DC0" w:rsidRPr="00A41AE0" w:rsidRDefault="00B01DC0" w:rsidP="00BF478E">
                              <w:pPr>
                                <w:spacing w:line="216" w:lineRule="auto"/>
                                <w:ind w:firstLine="0"/>
                                <w:jc w:val="center"/>
                              </w:pPr>
                              <w:r w:rsidRPr="00D13B0F">
                                <w:rPr>
                                  <w:rFonts w:ascii="Times New Roman" w:hAnsi="Times New Roman" w:cs="Times New Roman"/>
                                  <w:sz w:val="24"/>
                                  <w:szCs w:val="24"/>
                                </w:rPr>
                                <w:t>за певний період</w:t>
                              </w:r>
                            </w:p>
                          </w:txbxContent>
                        </wps:txbx>
                        <wps:bodyPr rot="0" vert="horz" wrap="square" lIns="91440" tIns="45720" rIns="91440" bIns="45720" anchor="t" anchorCtr="0" upright="1">
                          <a:noAutofit/>
                        </wps:bodyPr>
                      </wps:wsp>
                      <wps:wsp>
                        <wps:cNvPr id="112" name="AutoShape 143"/>
                        <wps:cNvSpPr>
                          <a:spLocks noChangeArrowheads="1"/>
                        </wps:cNvSpPr>
                        <wps:spPr bwMode="auto">
                          <a:xfrm>
                            <a:off x="1700" y="7980"/>
                            <a:ext cx="5900" cy="900"/>
                          </a:xfrm>
                          <a:prstGeom prst="flowChartTerminator">
                            <a:avLst/>
                          </a:prstGeom>
                          <a:solidFill>
                            <a:srgbClr val="FFFFFF"/>
                          </a:solidFill>
                          <a:ln w="9525">
                            <a:solidFill>
                              <a:srgbClr val="000000"/>
                            </a:solidFill>
                            <a:miter lim="800000"/>
                            <a:headEnd/>
                            <a:tailEnd/>
                          </a:ln>
                        </wps:spPr>
                        <wps:txbx>
                          <w:txbxContent>
                            <w:p w:rsidR="00B01DC0" w:rsidRPr="00A41AE0" w:rsidRDefault="00B01DC0" w:rsidP="00BF478E">
                              <w:pPr>
                                <w:spacing w:line="216" w:lineRule="auto"/>
                                <w:ind w:firstLine="0"/>
                                <w:jc w:val="center"/>
                              </w:pPr>
                              <w:r w:rsidRPr="00D13B0F">
                                <w:rPr>
                                  <w:rFonts w:ascii="Times New Roman" w:hAnsi="Times New Roman" w:cs="Times New Roman"/>
                                  <w:sz w:val="24"/>
                                  <w:szCs w:val="24"/>
                                </w:rPr>
                                <w:t>Формування інтегрованих баз даних господарських операцій</w:t>
                              </w:r>
                            </w:p>
                          </w:txbxContent>
                        </wps:txbx>
                        <wps:bodyPr rot="0" vert="horz" wrap="square" lIns="91440" tIns="45720" rIns="91440" bIns="45720" anchor="t" anchorCtr="0" upright="1">
                          <a:noAutofit/>
                        </wps:bodyPr>
                      </wps:wsp>
                      <wps:wsp>
                        <wps:cNvPr id="113" name="AutoShape 144"/>
                        <wps:cNvSpPr>
                          <a:spLocks noChangeArrowheads="1"/>
                        </wps:cNvSpPr>
                        <wps:spPr bwMode="auto">
                          <a:xfrm>
                            <a:off x="1700" y="9140"/>
                            <a:ext cx="5900" cy="960"/>
                          </a:xfrm>
                          <a:prstGeom prst="flowChartTerminator">
                            <a:avLst/>
                          </a:prstGeom>
                          <a:solidFill>
                            <a:srgbClr val="FFFFFF"/>
                          </a:solidFill>
                          <a:ln w="9525">
                            <a:solidFill>
                              <a:srgbClr val="000000"/>
                            </a:solidFill>
                            <a:miter lim="800000"/>
                            <a:headEnd/>
                            <a:tailEnd/>
                          </a:ln>
                        </wps:spPr>
                        <wps:txbx>
                          <w:txbxContent>
                            <w:p w:rsidR="00B01DC0" w:rsidRPr="00A41AE0" w:rsidRDefault="00B01DC0" w:rsidP="00BF478E">
                              <w:pPr>
                                <w:spacing w:line="216" w:lineRule="auto"/>
                                <w:ind w:firstLine="0"/>
                                <w:jc w:val="center"/>
                              </w:pPr>
                              <w:r w:rsidRPr="00D13B0F">
                                <w:rPr>
                                  <w:rFonts w:ascii="Times New Roman" w:hAnsi="Times New Roman" w:cs="Times New Roman"/>
                                  <w:sz w:val="24"/>
                                  <w:szCs w:val="24"/>
                                </w:rPr>
                                <w:t>Обробка інформації про господарські операції у відповідності з вимогами користувачів</w:t>
                              </w:r>
                            </w:p>
                          </w:txbxContent>
                        </wps:txbx>
                        <wps:bodyPr rot="0" vert="horz" wrap="square" lIns="91440" tIns="45720" rIns="91440" bIns="45720" anchor="t" anchorCtr="0" upright="1">
                          <a:noAutofit/>
                        </wps:bodyPr>
                      </wps:wsp>
                      <wps:wsp>
                        <wps:cNvPr id="114" name="AutoShape 145"/>
                        <wps:cNvSpPr>
                          <a:spLocks noChangeArrowheads="1"/>
                        </wps:cNvSpPr>
                        <wps:spPr bwMode="auto">
                          <a:xfrm>
                            <a:off x="1720" y="10440"/>
                            <a:ext cx="5880" cy="880"/>
                          </a:xfrm>
                          <a:prstGeom prst="flowChartTerminator">
                            <a:avLst/>
                          </a:prstGeom>
                          <a:solidFill>
                            <a:srgbClr val="FFFFFF"/>
                          </a:solidFill>
                          <a:ln w="9525">
                            <a:solidFill>
                              <a:srgbClr val="000000"/>
                            </a:solidFill>
                            <a:miter lim="800000"/>
                            <a:headEnd/>
                            <a:tailEnd/>
                          </a:ln>
                        </wps:spPr>
                        <wps:txbx>
                          <w:txbxContent>
                            <w:p w:rsidR="00B01DC0" w:rsidRPr="00A41AE0" w:rsidRDefault="00B01DC0" w:rsidP="00BF478E">
                              <w:pPr>
                                <w:spacing w:line="216" w:lineRule="auto"/>
                                <w:ind w:firstLine="0"/>
                                <w:jc w:val="center"/>
                              </w:pPr>
                              <w:r w:rsidRPr="00D13B0F">
                                <w:rPr>
                                  <w:rFonts w:ascii="Times New Roman" w:hAnsi="Times New Roman" w:cs="Times New Roman"/>
                                  <w:sz w:val="24"/>
                                  <w:szCs w:val="24"/>
                                </w:rPr>
                                <w:t>Формування електронної звітності</w:t>
                              </w:r>
                            </w:p>
                          </w:txbxContent>
                        </wps:txbx>
                        <wps:bodyPr rot="0" vert="horz" wrap="square" lIns="91440" tIns="45720" rIns="91440" bIns="45720" anchor="t" anchorCtr="0" upright="1">
                          <a:noAutofit/>
                        </wps:bodyPr>
                      </wps:wsp>
                      <wps:wsp>
                        <wps:cNvPr id="115" name="AutoShape 148"/>
                        <wps:cNvSpPr>
                          <a:spLocks noChangeArrowheads="1"/>
                        </wps:cNvSpPr>
                        <wps:spPr bwMode="auto">
                          <a:xfrm>
                            <a:off x="8040" y="10380"/>
                            <a:ext cx="3020" cy="940"/>
                          </a:xfrm>
                          <a:prstGeom prst="flowChartTerminator">
                            <a:avLst/>
                          </a:prstGeom>
                          <a:solidFill>
                            <a:srgbClr val="FFFFFF"/>
                          </a:solidFill>
                          <a:ln w="9525">
                            <a:solidFill>
                              <a:srgbClr val="000000"/>
                            </a:solidFill>
                            <a:miter lim="800000"/>
                            <a:headEnd/>
                            <a:tailEnd/>
                          </a:ln>
                        </wps:spPr>
                        <wps:txbx>
                          <w:txbxContent>
                            <w:p w:rsidR="00B01DC0" w:rsidRPr="00D13B0F" w:rsidRDefault="00B01DC0" w:rsidP="00BF478E">
                              <w:pPr>
                                <w:widowControl w:val="0"/>
                                <w:spacing w:line="216" w:lineRule="auto"/>
                                <w:ind w:firstLine="0"/>
                                <w:jc w:val="center"/>
                                <w:rPr>
                                  <w:rFonts w:ascii="Times New Roman" w:hAnsi="Times New Roman" w:cs="Times New Roman"/>
                                  <w:sz w:val="24"/>
                                  <w:szCs w:val="24"/>
                                </w:rPr>
                              </w:pPr>
                              <w:r w:rsidRPr="00D13B0F">
                                <w:rPr>
                                  <w:rFonts w:ascii="Times New Roman" w:hAnsi="Times New Roman" w:cs="Times New Roman"/>
                                  <w:sz w:val="24"/>
                                  <w:szCs w:val="24"/>
                                </w:rPr>
                                <w:t>Зовнішні користувачі</w:t>
                              </w:r>
                            </w:p>
                            <w:p w:rsidR="00B01DC0" w:rsidRPr="000D7734" w:rsidRDefault="00B01DC0" w:rsidP="00BF478E">
                              <w:pPr>
                                <w:spacing w:line="216" w:lineRule="auto"/>
                                <w:ind w:firstLine="0"/>
                                <w:jc w:val="center"/>
                              </w:pPr>
                              <w:r w:rsidRPr="00D13B0F">
                                <w:rPr>
                                  <w:rFonts w:ascii="Times New Roman" w:hAnsi="Times New Roman" w:cs="Times New Roman"/>
                                  <w:sz w:val="24"/>
                                  <w:szCs w:val="24"/>
                                </w:rPr>
                                <w:t>(ДПА, ПФ, ФСС)</w:t>
                              </w:r>
                            </w:p>
                          </w:txbxContent>
                        </wps:txbx>
                        <wps:bodyPr rot="0" vert="horz" wrap="square" lIns="91440" tIns="45720" rIns="91440" bIns="45720" anchor="t" anchorCtr="0" upright="1">
                          <a:noAutofit/>
                        </wps:bodyPr>
                      </wps:wsp>
                      <wps:wsp>
                        <wps:cNvPr id="116" name="AutoShape 149"/>
                        <wps:cNvSpPr>
                          <a:spLocks noChangeArrowheads="1"/>
                        </wps:cNvSpPr>
                        <wps:spPr bwMode="auto">
                          <a:xfrm>
                            <a:off x="8040" y="7840"/>
                            <a:ext cx="3020" cy="1300"/>
                          </a:xfrm>
                          <a:prstGeom prst="flowChartTerminator">
                            <a:avLst/>
                          </a:prstGeom>
                          <a:solidFill>
                            <a:srgbClr val="FFFFFF"/>
                          </a:solidFill>
                          <a:ln w="9525">
                            <a:solidFill>
                              <a:srgbClr val="000000"/>
                            </a:solidFill>
                            <a:miter lim="800000"/>
                            <a:headEnd/>
                            <a:tailEnd/>
                          </a:ln>
                        </wps:spPr>
                        <wps:txbx>
                          <w:txbxContent>
                            <w:p w:rsidR="00B01DC0" w:rsidRPr="000D7734" w:rsidRDefault="00B01DC0" w:rsidP="00BF478E">
                              <w:pPr>
                                <w:widowControl w:val="0"/>
                                <w:spacing w:line="216" w:lineRule="auto"/>
                                <w:ind w:firstLine="0"/>
                                <w:jc w:val="center"/>
                              </w:pPr>
                              <w:r w:rsidRPr="00D13B0F">
                                <w:rPr>
                                  <w:rFonts w:ascii="Times New Roman" w:hAnsi="Times New Roman" w:cs="Times New Roman"/>
                                  <w:sz w:val="24"/>
                                  <w:szCs w:val="24"/>
                                </w:rPr>
                                <w:t>Створення резервної копії</w:t>
                              </w:r>
                              <w:r>
                                <w:rPr>
                                  <w:rFonts w:ascii="Times New Roman" w:hAnsi="Times New Roman" w:cs="Times New Roman"/>
                                  <w:sz w:val="24"/>
                                  <w:szCs w:val="24"/>
                                </w:rPr>
                                <w:t xml:space="preserve"> </w:t>
                              </w:r>
                              <w:r w:rsidRPr="00D13B0F">
                                <w:rPr>
                                  <w:rFonts w:ascii="Times New Roman" w:hAnsi="Times New Roman" w:cs="Times New Roman"/>
                                  <w:sz w:val="24"/>
                                  <w:szCs w:val="24"/>
                                </w:rPr>
                                <w:t>та архівація інформації</w:t>
                              </w:r>
                            </w:p>
                          </w:txbxContent>
                        </wps:txbx>
                        <wps:bodyPr rot="0" vert="horz" wrap="square" lIns="91440" tIns="45720" rIns="91440" bIns="45720" anchor="t" anchorCtr="0" upright="1">
                          <a:noAutofit/>
                        </wps:bodyPr>
                      </wps:wsp>
                      <wps:wsp>
                        <wps:cNvPr id="117" name="AutoShape 150"/>
                        <wps:cNvSpPr>
                          <a:spLocks noChangeArrowheads="1"/>
                        </wps:cNvSpPr>
                        <wps:spPr bwMode="auto">
                          <a:xfrm>
                            <a:off x="8040" y="4420"/>
                            <a:ext cx="3020" cy="940"/>
                          </a:xfrm>
                          <a:prstGeom prst="flowChartTerminator">
                            <a:avLst/>
                          </a:prstGeom>
                          <a:solidFill>
                            <a:srgbClr val="FFFFFF"/>
                          </a:solidFill>
                          <a:ln w="9525">
                            <a:solidFill>
                              <a:srgbClr val="000000"/>
                            </a:solidFill>
                            <a:miter lim="800000"/>
                            <a:headEnd/>
                            <a:tailEnd/>
                          </a:ln>
                        </wps:spPr>
                        <wps:txbx>
                          <w:txbxContent>
                            <w:p w:rsidR="00B01DC0" w:rsidRPr="00D13B0F" w:rsidRDefault="00B01DC0" w:rsidP="00BF478E">
                              <w:pPr>
                                <w:widowControl w:val="0"/>
                                <w:spacing w:line="216" w:lineRule="auto"/>
                                <w:ind w:firstLine="0"/>
                                <w:jc w:val="center"/>
                                <w:rPr>
                                  <w:rFonts w:ascii="Times New Roman" w:hAnsi="Times New Roman" w:cs="Times New Roman"/>
                                  <w:sz w:val="24"/>
                                  <w:szCs w:val="24"/>
                                </w:rPr>
                              </w:pPr>
                              <w:r w:rsidRPr="00D13B0F">
                                <w:rPr>
                                  <w:rFonts w:ascii="Times New Roman" w:hAnsi="Times New Roman" w:cs="Times New Roman"/>
                                  <w:sz w:val="24"/>
                                  <w:szCs w:val="24"/>
                                </w:rPr>
                                <w:t>Реєстрація в</w:t>
                              </w:r>
                            </w:p>
                            <w:p w:rsidR="00B01DC0" w:rsidRPr="000D7734" w:rsidRDefault="00B01DC0" w:rsidP="00BF478E">
                              <w:pPr>
                                <w:spacing w:line="216" w:lineRule="auto"/>
                                <w:ind w:firstLine="0"/>
                                <w:jc w:val="center"/>
                              </w:pPr>
                              <w:r w:rsidRPr="00D13B0F">
                                <w:rPr>
                                  <w:rFonts w:ascii="Times New Roman" w:hAnsi="Times New Roman" w:cs="Times New Roman"/>
                                  <w:sz w:val="24"/>
                                  <w:szCs w:val="24"/>
                                </w:rPr>
                                <w:t>електронному журналі</w:t>
                              </w:r>
                            </w:p>
                          </w:txbxContent>
                        </wps:txbx>
                        <wps:bodyPr rot="0" vert="horz" wrap="square" lIns="91440" tIns="45720" rIns="91440" bIns="45720" anchor="t" anchorCtr="0" upright="1">
                          <a:noAutofit/>
                        </wps:bodyPr>
                      </wps:wsp>
                      <wps:wsp>
                        <wps:cNvPr id="118" name="AutoShape 152"/>
                        <wps:cNvCnPr>
                          <a:cxnSpLocks noChangeShapeType="1"/>
                        </wps:cNvCnPr>
                        <wps:spPr bwMode="auto">
                          <a:xfrm>
                            <a:off x="4580" y="4120"/>
                            <a:ext cx="0" cy="300"/>
                          </a:xfrm>
                          <a:prstGeom prst="straightConnector1">
                            <a:avLst/>
                          </a:prstGeom>
                          <a:noFill/>
                          <a:ln w="19050"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19" name="AutoShape 153"/>
                        <wps:cNvCnPr>
                          <a:cxnSpLocks noChangeShapeType="1"/>
                        </wps:cNvCnPr>
                        <wps:spPr bwMode="auto">
                          <a:xfrm>
                            <a:off x="4580" y="5300"/>
                            <a:ext cx="0" cy="280"/>
                          </a:xfrm>
                          <a:prstGeom prst="straightConnector1">
                            <a:avLst/>
                          </a:prstGeom>
                          <a:noFill/>
                          <a:ln w="19050"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20" name="AutoShape 154"/>
                        <wps:cNvCnPr>
                          <a:cxnSpLocks noChangeShapeType="1"/>
                        </wps:cNvCnPr>
                        <wps:spPr bwMode="auto">
                          <a:xfrm>
                            <a:off x="4580" y="6440"/>
                            <a:ext cx="0" cy="300"/>
                          </a:xfrm>
                          <a:prstGeom prst="straightConnector1">
                            <a:avLst/>
                          </a:prstGeom>
                          <a:noFill/>
                          <a:ln w="19050"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21" name="AutoShape 155"/>
                        <wps:cNvCnPr>
                          <a:cxnSpLocks noChangeShapeType="1"/>
                        </wps:cNvCnPr>
                        <wps:spPr bwMode="auto">
                          <a:xfrm>
                            <a:off x="4580" y="7620"/>
                            <a:ext cx="0" cy="360"/>
                          </a:xfrm>
                          <a:prstGeom prst="straightConnector1">
                            <a:avLst/>
                          </a:prstGeom>
                          <a:noFill/>
                          <a:ln w="19050"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22" name="AutoShape 156"/>
                        <wps:cNvCnPr>
                          <a:cxnSpLocks noChangeShapeType="1"/>
                        </wps:cNvCnPr>
                        <wps:spPr bwMode="auto">
                          <a:xfrm>
                            <a:off x="4580" y="8880"/>
                            <a:ext cx="0" cy="260"/>
                          </a:xfrm>
                          <a:prstGeom prst="straightConnector1">
                            <a:avLst/>
                          </a:prstGeom>
                          <a:noFill/>
                          <a:ln w="19050"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23" name="AutoShape 157"/>
                        <wps:cNvCnPr>
                          <a:cxnSpLocks noChangeShapeType="1"/>
                        </wps:cNvCnPr>
                        <wps:spPr bwMode="auto">
                          <a:xfrm>
                            <a:off x="4580" y="10100"/>
                            <a:ext cx="0" cy="280"/>
                          </a:xfrm>
                          <a:prstGeom prst="straightConnector1">
                            <a:avLst/>
                          </a:prstGeom>
                          <a:noFill/>
                          <a:ln w="19050" cap="rnd">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wps:wsp>
                        <wps:cNvPr id="124" name="AutoShape 159"/>
                        <wps:cNvCnPr>
                          <a:cxnSpLocks noChangeShapeType="1"/>
                        </wps:cNvCnPr>
                        <wps:spPr bwMode="auto">
                          <a:xfrm>
                            <a:off x="7600" y="4860"/>
                            <a:ext cx="440"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 name="AutoShape 160"/>
                        <wps:cNvCnPr>
                          <a:cxnSpLocks noChangeShapeType="1"/>
                        </wps:cNvCnPr>
                        <wps:spPr bwMode="auto">
                          <a:xfrm>
                            <a:off x="7600" y="8460"/>
                            <a:ext cx="440"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6" name="AutoShape 161"/>
                        <wps:cNvCnPr>
                          <a:cxnSpLocks noChangeShapeType="1"/>
                        </wps:cNvCnPr>
                        <wps:spPr bwMode="auto">
                          <a:xfrm>
                            <a:off x="7600" y="10880"/>
                            <a:ext cx="440" cy="0"/>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62" o:spid="_x0000_s1135" style="position:absolute;left:0;text-align:left;margin-left:1.95pt;margin-top:1.9pt;width:468pt;height:407pt;z-index:251828224" coordorigin="1700,3180" coordsize="9360,8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">
                <v:rect id="Rectangle 151" o:spid="_x0000_s1136" alt="Диагональный кирпич" style="position:absolute;left:6880;top:3180;width:4180;height:8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1qzMAA&#10;AADcAAAADwAAAGRycy9kb3ducmV2LnhtbERPzYrCMBC+C75DGMGbJu5hdatRZHXFPYm6DzA0Y1Ns&#10;JqWJWn16syB4m4/vd2aL1lXiSk0oPWsYDRUI4tybkgsNf8efwQREiMgGK8+k4U4BFvNuZ4aZ8Tfe&#10;0/UQC5FCOGSowcZYZ1KG3JLDMPQ1ceJOvnEYE2wKaRq8pXBXyQ+lPqXDklODxZq+LeXnw8Vp+NpI&#10;+5uv7G69siM1fpSPur0fte732uUURKQ2vsUv99ak+WoM/8+kC+T8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71qzMAAAADcAAAADwAAAAAAAAAAAAAAAACYAgAAZHJzL2Rvd25y&#10;ZXYueG1sUEsFBgAAAAAEAAQA9QAAAIUDAAAAAA==&#10;" fillcolor="black">
                  <v:fill r:id="rId16" o:title="" type="pattern"/>
                </v:rect>
                <v:shapetype id="_x0000_t116" coordsize="21600,21600" o:spt="116" path="m3475,qx,10800,3475,21600l18125,21600qx21600,10800,18125,xe">
                  <v:stroke joinstyle="miter"/>
                  <v:path gradientshapeok="t" o:connecttype="rect" textboxrect="1018,3163,20582,18437"/>
                </v:shapetype>
                <v:shape id="AutoShape 139" o:spid="_x0000_s1137" type="#_x0000_t116" style="position:absolute;left:1720;top:3180;width:5880;height:9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TvtMUA&#10;AADcAAAADwAAAGRycy9kb3ducmV2LnhtbESPQWvDMAyF74P9B6PBLqN1OkYZad0SAmU9FEa79i5i&#10;LQmz5WB7Tfrvp8OgN4n39N6n9XbyTl0ppj6wgcW8AEXcBNtza+D8tZu9g0oZ2aILTAZulGC7eXxY&#10;Y2nDyEe6nnKrJIRTiQa6nIdS69R05DHNw0As2neIHrOssdU24ijh3unXolhqjz1LQ4cD1R01P6df&#10;b+Dz4Oroaho/6ttlf768VS+HZWXM89NUrUBlmvLd/H+9t4JfCK08IxPo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NO+0xQAAANwAAAAPAAAAAAAAAAAAAAAAAJgCAABkcnMv&#10;ZG93bnJldi54bWxQSwUGAAAAAAQABAD1AAAAigMAAAAA&#10;">
                  <v:textbox>
                    <w:txbxContent>
                      <w:p w:rsidR="00B01DC0" w:rsidRPr="00D13B0F" w:rsidRDefault="00B01DC0" w:rsidP="00BF478E">
                        <w:pPr>
                          <w:widowControl w:val="0"/>
                          <w:spacing w:line="216" w:lineRule="auto"/>
                          <w:ind w:firstLine="0"/>
                          <w:jc w:val="center"/>
                          <w:rPr>
                            <w:rFonts w:ascii="Times New Roman" w:hAnsi="Times New Roman" w:cs="Times New Roman"/>
                            <w:sz w:val="24"/>
                            <w:szCs w:val="24"/>
                          </w:rPr>
                        </w:pPr>
                        <w:r w:rsidRPr="00D13B0F">
                          <w:rPr>
                            <w:rFonts w:ascii="Times New Roman" w:hAnsi="Times New Roman" w:cs="Times New Roman"/>
                            <w:sz w:val="24"/>
                            <w:szCs w:val="24"/>
                          </w:rPr>
                          <w:t>Господарські операції</w:t>
                        </w:r>
                      </w:p>
                    </w:txbxContent>
                  </v:textbox>
                </v:shape>
                <v:shape id="AutoShape 140" o:spid="_x0000_s1138" type="#_x0000_t116" style="position:absolute;left:1700;top:4420;width:5900;height: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hKL8IA&#10;AADcAAAADwAAAGRycy9kb3ducmV2LnhtbERP32vCMBB+H/g/hBN8GZoqQ2Y1SikMfRDGnL4fzdkW&#10;k0tJMlv/ezMY7O0+vp+32Q3WiDv50DpWMJ9lIIgrp1uuFZy/P6bvIEJE1mgck4IHBdhtRy8bzLXr&#10;+Yvup1iLFMIhRwVNjF0uZagashhmriNO3NV5izFBX0vtsU/h1shFli2lxZZTQ4MdlQ1Vt9OPVfB5&#10;NKU3JfX78nE5nC9vxetxWSg1GQ/FGkSkIf6L/9wHneZnK/h9Jl0gt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eEovwgAAANwAAAAPAAAAAAAAAAAAAAAAAJgCAABkcnMvZG93&#10;bnJldi54bWxQSwUGAAAAAAQABAD1AAAAhwMAAAAA&#10;">
                  <v:textbox>
                    <w:txbxContent>
                      <w:p w:rsidR="00B01DC0" w:rsidRPr="00A41AE0" w:rsidRDefault="00B01DC0" w:rsidP="00BF478E">
                        <w:pPr>
                          <w:spacing w:line="216" w:lineRule="auto"/>
                          <w:ind w:firstLine="0"/>
                        </w:pPr>
                        <w:r w:rsidRPr="00D13B0F">
                          <w:rPr>
                            <w:rFonts w:ascii="Times New Roman" w:hAnsi="Times New Roman" w:cs="Times New Roman"/>
                            <w:sz w:val="24"/>
                            <w:szCs w:val="24"/>
                          </w:rPr>
                          <w:t>Створення первинного електронного документу</w:t>
                        </w:r>
                      </w:p>
                    </w:txbxContent>
                  </v:textbox>
                </v:shape>
                <v:shape id="AutoShape 141" o:spid="_x0000_s1139" type="#_x0000_t116" style="position:absolute;left:1700;top:5580;width:5900;height: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t1b8UA&#10;AADcAAAADwAAAGRycy9kb3ducmV2LnhtbESPT2vDMAzF74N+B6NBL2N1WkYZWd0SAmU9FMb65y5i&#10;LQmz5WB7Tfrtp8NgN4n39N5Pm93knbpRTH1gA8tFAYq4Cbbn1sDlvH9+BZUyskUXmAzcKcFuO3vY&#10;YGnDyJ90O+VWSQinEg10OQ+l1qnpyGNahIFYtK8QPWZZY6ttxFHCvdOrolhrjz1LQ4cD1R0136cf&#10;b+Dj6Oroahrf6/v1cLm+VE/HdWXM/HGq3kBlmvK/+e/6YAV/KfjyjEygt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m3VvxQAAANwAAAAPAAAAAAAAAAAAAAAAAJgCAABkcnMv&#10;ZG93bnJldi54bWxQSwUGAAAAAAQABAD1AAAAigMAAAAA&#10;">
                  <v:textbox>
                    <w:txbxContent>
                      <w:p w:rsidR="00B01DC0" w:rsidRPr="00A41AE0" w:rsidRDefault="00B01DC0" w:rsidP="00BF478E">
                        <w:pPr>
                          <w:spacing w:line="216" w:lineRule="auto"/>
                          <w:ind w:firstLine="0"/>
                          <w:jc w:val="center"/>
                        </w:pPr>
                        <w:r w:rsidRPr="00D13B0F">
                          <w:rPr>
                            <w:rFonts w:ascii="Times New Roman" w:hAnsi="Times New Roman" w:cs="Times New Roman"/>
                            <w:sz w:val="24"/>
                            <w:szCs w:val="24"/>
                          </w:rPr>
                          <w:t>Формування і групування масивів однорідних даних</w:t>
                        </w:r>
                      </w:p>
                    </w:txbxContent>
                  </v:textbox>
                </v:shape>
                <v:shape id="AutoShape 142" o:spid="_x0000_s1140" type="#_x0000_t116" style="position:absolute;left:1700;top:6740;width:5900;height: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fQ9MIA&#10;AADcAAAADwAAAGRycy9kb3ducmV2LnhtbERPS2vCQBC+F/wPywheSt2kFJHUVUKg1IMg9XEfsmMS&#10;3J0Nu1sT/70rFHqbj+85q81ojbiRD51jBfk8A0FcO91xo+B0/HpbgggRWaNxTAruFGCznryssNBu&#10;4B+6HWIjUgiHAhW0MfaFlKFuyWKYu544cRfnLcYEfSO1xyGFWyPfs2whLXacGlrsqWqpvh5+rYL9&#10;zlTeVDR8V/fz9nT+KF93i1Kp2XQsP0FEGuO/+M+91Wl+nsPzmXSBX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19D0wgAAANwAAAAPAAAAAAAAAAAAAAAAAJgCAABkcnMvZG93&#10;bnJldi54bWxQSwUGAAAAAAQABAD1AAAAhwMAAAAA&#10;">
                  <v:textbox>
                    <w:txbxContent>
                      <w:p w:rsidR="00B01DC0" w:rsidRDefault="00B01DC0" w:rsidP="00BF478E">
                        <w:pPr>
                          <w:spacing w:line="216" w:lineRule="auto"/>
                          <w:ind w:firstLine="0"/>
                          <w:jc w:val="center"/>
                          <w:rPr>
                            <w:rFonts w:ascii="Times New Roman" w:hAnsi="Times New Roman" w:cs="Times New Roman"/>
                            <w:sz w:val="24"/>
                            <w:szCs w:val="24"/>
                          </w:rPr>
                        </w:pPr>
                        <w:r w:rsidRPr="00D13B0F">
                          <w:rPr>
                            <w:rFonts w:ascii="Times New Roman" w:hAnsi="Times New Roman" w:cs="Times New Roman"/>
                            <w:sz w:val="24"/>
                            <w:szCs w:val="24"/>
                          </w:rPr>
                          <w:t xml:space="preserve">Нагромадження і узагальнення даних </w:t>
                        </w:r>
                      </w:p>
                      <w:p w:rsidR="00B01DC0" w:rsidRPr="00A41AE0" w:rsidRDefault="00B01DC0" w:rsidP="00BF478E">
                        <w:pPr>
                          <w:spacing w:line="216" w:lineRule="auto"/>
                          <w:ind w:firstLine="0"/>
                          <w:jc w:val="center"/>
                        </w:pPr>
                        <w:r w:rsidRPr="00D13B0F">
                          <w:rPr>
                            <w:rFonts w:ascii="Times New Roman" w:hAnsi="Times New Roman" w:cs="Times New Roman"/>
                            <w:sz w:val="24"/>
                            <w:szCs w:val="24"/>
                          </w:rPr>
                          <w:t>за певний період</w:t>
                        </w:r>
                      </w:p>
                    </w:txbxContent>
                  </v:textbox>
                </v:shape>
                <v:shape id="AutoShape 143" o:spid="_x0000_s1141" type="#_x0000_t116" style="position:absolute;left:1700;top:7980;width:59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VOg8EA&#10;AADcAAAADwAAAGRycy9kb3ducmV2LnhtbERPS4vCMBC+C/sfwgh7kTVVFlmqUUphWQ+C+LoPzdgW&#10;k0lJsrb++42w4G0+vuesNoM14k4+tI4VzKYZCOLK6ZZrBefT98cXiBCRNRrHpOBBATbrt9EKc+16&#10;PtD9GGuRQjjkqKCJsculDFVDFsPUdcSJuzpvMSboa6k99incGjnPsoW02HJqaLCjsqHqdvy1CvY7&#10;U3pTUv9TPi7b8+WzmOwWhVLv46FYgog0xJf4373Vaf5sDs9n0gV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kFToPBAAAA3AAAAA8AAAAAAAAAAAAAAAAAmAIAAGRycy9kb3du&#10;cmV2LnhtbFBLBQYAAAAABAAEAPUAAACGAwAAAAA=&#10;">
                  <v:textbox>
                    <w:txbxContent>
                      <w:p w:rsidR="00B01DC0" w:rsidRPr="00A41AE0" w:rsidRDefault="00B01DC0" w:rsidP="00BF478E">
                        <w:pPr>
                          <w:spacing w:line="216" w:lineRule="auto"/>
                          <w:ind w:firstLine="0"/>
                          <w:jc w:val="center"/>
                        </w:pPr>
                        <w:r w:rsidRPr="00D13B0F">
                          <w:rPr>
                            <w:rFonts w:ascii="Times New Roman" w:hAnsi="Times New Roman" w:cs="Times New Roman"/>
                            <w:sz w:val="24"/>
                            <w:szCs w:val="24"/>
                          </w:rPr>
                          <w:t>Формування інтегрованих баз даних господарських операцій</w:t>
                        </w:r>
                      </w:p>
                    </w:txbxContent>
                  </v:textbox>
                </v:shape>
                <v:shape id="AutoShape 144" o:spid="_x0000_s1142" type="#_x0000_t116" style="position:absolute;left:1700;top:9140;width:5900;height:9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nrGMIA&#10;AADcAAAADwAAAGRycy9kb3ducmV2LnhtbERPS2sCMRC+F/ofwgi9lJq1FimrUZYF0YMg9XEfNuPu&#10;YjJZktRd/70pFLzNx/ecxWqwRtzIh9axgsk4A0FcOd1yreB0XH98gwgRWaNxTAruFGC1fH1ZYK5d&#10;zz90O8RapBAOOSpoYuxyKUPVkMUwdh1x4i7OW4wJ+lpqj30Kt0Z+ZtlMWmw5NTTYUdlQdT38WgX7&#10;nSm9KanflPfz9nT+Kt53s0Kpt9FQzEFEGuJT/O/e6jR/MoW/Z9IF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SesYwgAAANwAAAAPAAAAAAAAAAAAAAAAAJgCAABkcnMvZG93&#10;bnJldi54bWxQSwUGAAAAAAQABAD1AAAAhwMAAAAA&#10;">
                  <v:textbox>
                    <w:txbxContent>
                      <w:p w:rsidR="00B01DC0" w:rsidRPr="00A41AE0" w:rsidRDefault="00B01DC0" w:rsidP="00BF478E">
                        <w:pPr>
                          <w:spacing w:line="216" w:lineRule="auto"/>
                          <w:ind w:firstLine="0"/>
                          <w:jc w:val="center"/>
                        </w:pPr>
                        <w:r w:rsidRPr="00D13B0F">
                          <w:rPr>
                            <w:rFonts w:ascii="Times New Roman" w:hAnsi="Times New Roman" w:cs="Times New Roman"/>
                            <w:sz w:val="24"/>
                            <w:szCs w:val="24"/>
                          </w:rPr>
                          <w:t>Обробка інформації про господарські операції у відповідності з вимогами користувачів</w:t>
                        </w:r>
                      </w:p>
                    </w:txbxContent>
                  </v:textbox>
                </v:shape>
                <v:shape id="AutoShape 145" o:spid="_x0000_s1143" type="#_x0000_t116" style="position:absolute;left:1720;top:10440;width:5880;height:8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BzbMIA&#10;AADcAAAADwAAAGRycy9kb3ducmV2LnhtbERPS4vCMBC+C/sfwgh7kTV1EVmqUUphWQ+CrI/70Ixt&#10;MZmUJGvrvzeCsLf5+J6z2gzWiBv50DpWMJtmIIgrp1uuFZyO3x9fIEJE1mgck4I7Bdis30YrzLXr&#10;+Zduh1iLFMIhRwVNjF0uZagashimriNO3MV5izFBX0vtsU/h1sjPLFtIiy2nhgY7Khuqroc/q2C/&#10;M6U3JfU/5f28PZ3nxWS3KJR6Hw/FEkSkIf6LX+6tTvNnc3g+ky6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HNswgAAANwAAAAPAAAAAAAAAAAAAAAAAJgCAABkcnMvZG93&#10;bnJldi54bWxQSwUGAAAAAAQABAD1AAAAhwMAAAAA&#10;">
                  <v:textbox>
                    <w:txbxContent>
                      <w:p w:rsidR="00B01DC0" w:rsidRPr="00A41AE0" w:rsidRDefault="00B01DC0" w:rsidP="00BF478E">
                        <w:pPr>
                          <w:spacing w:line="216" w:lineRule="auto"/>
                          <w:ind w:firstLine="0"/>
                          <w:jc w:val="center"/>
                        </w:pPr>
                        <w:r w:rsidRPr="00D13B0F">
                          <w:rPr>
                            <w:rFonts w:ascii="Times New Roman" w:hAnsi="Times New Roman" w:cs="Times New Roman"/>
                            <w:sz w:val="24"/>
                            <w:szCs w:val="24"/>
                          </w:rPr>
                          <w:t>Формування електронної звітності</w:t>
                        </w:r>
                      </w:p>
                    </w:txbxContent>
                  </v:textbox>
                </v:shape>
                <v:shape id="AutoShape 148" o:spid="_x0000_s1144" type="#_x0000_t116" style="position:absolute;left:8040;top:10380;width:3020;height:9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zW98IA&#10;AADcAAAADwAAAGRycy9kb3ducmV2LnhtbERPS2sCMRC+F/ofwgi9lJq1WCmrUZYF0YMg9XEfNuPu&#10;YjJZktRd/70pFLzNx/ecxWqwRtzIh9axgsk4A0FcOd1yreB0XH98gwgRWaNxTAruFGC1fH1ZYK5d&#10;zz90O8RapBAOOSpoYuxyKUPVkMUwdh1x4i7OW4wJ+lpqj30Kt0Z+ZtlMWmw5NTTYUdlQdT38WgX7&#10;nSm9KanflPfz9nSeFu+7WaHU22go5iAiDfEp/ndvdZo/+YK/Z9IF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7Nb3wgAAANwAAAAPAAAAAAAAAAAAAAAAAJgCAABkcnMvZG93&#10;bnJldi54bWxQSwUGAAAAAAQABAD1AAAAhwMAAAAA&#10;">
                  <v:textbox>
                    <w:txbxContent>
                      <w:p w:rsidR="00B01DC0" w:rsidRPr="00D13B0F" w:rsidRDefault="00B01DC0" w:rsidP="00BF478E">
                        <w:pPr>
                          <w:widowControl w:val="0"/>
                          <w:spacing w:line="216" w:lineRule="auto"/>
                          <w:ind w:firstLine="0"/>
                          <w:jc w:val="center"/>
                          <w:rPr>
                            <w:rFonts w:ascii="Times New Roman" w:hAnsi="Times New Roman" w:cs="Times New Roman"/>
                            <w:sz w:val="24"/>
                            <w:szCs w:val="24"/>
                          </w:rPr>
                        </w:pPr>
                        <w:r w:rsidRPr="00D13B0F">
                          <w:rPr>
                            <w:rFonts w:ascii="Times New Roman" w:hAnsi="Times New Roman" w:cs="Times New Roman"/>
                            <w:sz w:val="24"/>
                            <w:szCs w:val="24"/>
                          </w:rPr>
                          <w:t>Зовнішні користувачі</w:t>
                        </w:r>
                      </w:p>
                      <w:p w:rsidR="00B01DC0" w:rsidRPr="000D7734" w:rsidRDefault="00B01DC0" w:rsidP="00BF478E">
                        <w:pPr>
                          <w:spacing w:line="216" w:lineRule="auto"/>
                          <w:ind w:firstLine="0"/>
                          <w:jc w:val="center"/>
                        </w:pPr>
                        <w:r w:rsidRPr="00D13B0F">
                          <w:rPr>
                            <w:rFonts w:ascii="Times New Roman" w:hAnsi="Times New Roman" w:cs="Times New Roman"/>
                            <w:sz w:val="24"/>
                            <w:szCs w:val="24"/>
                          </w:rPr>
                          <w:t>(ДПА, ПФ, ФСС)</w:t>
                        </w:r>
                      </w:p>
                    </w:txbxContent>
                  </v:textbox>
                </v:shape>
                <v:shape id="AutoShape 149" o:spid="_x0000_s1145" type="#_x0000_t116" style="position:absolute;left:8040;top:7840;width:3020;height:1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5IgMIA&#10;AADcAAAADwAAAGRycy9kb3ducmV2LnhtbERP32vCMBB+H/g/hBN8GTN1jDI6o5TCmA+C6PT9aM62&#10;mFxKktn63xth4Nt9fD9vuR6tEVfyoXOsYDHPQBDXTnfcKDj+fr99gggRWaNxTApuFGC9mrwssdBu&#10;4D1dD7ERKYRDgQraGPtCylC3ZDHMXU+cuLPzFmOCvpHa45DCrZHvWZZLix2nhhZ7qlqqL4c/q2C3&#10;NZU3FQ0/1e20OZ4+ytdtXio1m47lF4hIY3yK/90bneYvcng8ky6Qq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PkiAwgAAANwAAAAPAAAAAAAAAAAAAAAAAJgCAABkcnMvZG93&#10;bnJldi54bWxQSwUGAAAAAAQABAD1AAAAhwMAAAAA&#10;">
                  <v:textbox>
                    <w:txbxContent>
                      <w:p w:rsidR="00B01DC0" w:rsidRPr="000D7734" w:rsidRDefault="00B01DC0" w:rsidP="00BF478E">
                        <w:pPr>
                          <w:widowControl w:val="0"/>
                          <w:spacing w:line="216" w:lineRule="auto"/>
                          <w:ind w:firstLine="0"/>
                          <w:jc w:val="center"/>
                        </w:pPr>
                        <w:r w:rsidRPr="00D13B0F">
                          <w:rPr>
                            <w:rFonts w:ascii="Times New Roman" w:hAnsi="Times New Roman" w:cs="Times New Roman"/>
                            <w:sz w:val="24"/>
                            <w:szCs w:val="24"/>
                          </w:rPr>
                          <w:t>Створення резервної копії</w:t>
                        </w:r>
                        <w:r>
                          <w:rPr>
                            <w:rFonts w:ascii="Times New Roman" w:hAnsi="Times New Roman" w:cs="Times New Roman"/>
                            <w:sz w:val="24"/>
                            <w:szCs w:val="24"/>
                          </w:rPr>
                          <w:t xml:space="preserve"> </w:t>
                        </w:r>
                        <w:r w:rsidRPr="00D13B0F">
                          <w:rPr>
                            <w:rFonts w:ascii="Times New Roman" w:hAnsi="Times New Roman" w:cs="Times New Roman"/>
                            <w:sz w:val="24"/>
                            <w:szCs w:val="24"/>
                          </w:rPr>
                          <w:t>та архівація інформації</w:t>
                        </w:r>
                      </w:p>
                    </w:txbxContent>
                  </v:textbox>
                </v:shape>
                <v:shape id="AutoShape 150" o:spid="_x0000_s1146" type="#_x0000_t116" style="position:absolute;left:8040;top:4420;width:3020;height:9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LtG8MA&#10;AADcAAAADwAAAGRycy9kb3ducmV2LnhtbERPyWrDMBC9F/oPYgq9lEZOKGlxLQdjKMkhEJrlPlgT&#10;20QaGUmNnb+vCoHe5vHWKVaTNeJKPvSOFcxnGQjixumeWwXHw9frB4gQkTUax6TgRgFW5eNDgbl2&#10;I3/TdR9bkUI45Kigi3HIpQxNRxbDzA3EiTs7bzEm6FupPY4p3Bq5yLKltNhzauhwoLqj5rL/sQp2&#10;W1N7U9O4rm+nzfH0Vr1sl5VSz09T9Qki0hT/xXf3Rqf583f4eyZdI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XLtG8MAAADcAAAADwAAAAAAAAAAAAAAAACYAgAAZHJzL2Rv&#10;d25yZXYueG1sUEsFBgAAAAAEAAQA9QAAAIgDAAAAAA==&#10;">
                  <v:textbox>
                    <w:txbxContent>
                      <w:p w:rsidR="00B01DC0" w:rsidRPr="00D13B0F" w:rsidRDefault="00B01DC0" w:rsidP="00BF478E">
                        <w:pPr>
                          <w:widowControl w:val="0"/>
                          <w:spacing w:line="216" w:lineRule="auto"/>
                          <w:ind w:firstLine="0"/>
                          <w:jc w:val="center"/>
                          <w:rPr>
                            <w:rFonts w:ascii="Times New Roman" w:hAnsi="Times New Roman" w:cs="Times New Roman"/>
                            <w:sz w:val="24"/>
                            <w:szCs w:val="24"/>
                          </w:rPr>
                        </w:pPr>
                        <w:r w:rsidRPr="00D13B0F">
                          <w:rPr>
                            <w:rFonts w:ascii="Times New Roman" w:hAnsi="Times New Roman" w:cs="Times New Roman"/>
                            <w:sz w:val="24"/>
                            <w:szCs w:val="24"/>
                          </w:rPr>
                          <w:t>Реєстрація в</w:t>
                        </w:r>
                      </w:p>
                      <w:p w:rsidR="00B01DC0" w:rsidRPr="000D7734" w:rsidRDefault="00B01DC0" w:rsidP="00BF478E">
                        <w:pPr>
                          <w:spacing w:line="216" w:lineRule="auto"/>
                          <w:ind w:firstLine="0"/>
                          <w:jc w:val="center"/>
                        </w:pPr>
                        <w:r w:rsidRPr="00D13B0F">
                          <w:rPr>
                            <w:rFonts w:ascii="Times New Roman" w:hAnsi="Times New Roman" w:cs="Times New Roman"/>
                            <w:sz w:val="24"/>
                            <w:szCs w:val="24"/>
                          </w:rPr>
                          <w:t>електронному журналі</w:t>
                        </w:r>
                      </w:p>
                    </w:txbxContent>
                  </v:textbox>
                </v:shape>
                <v:shape id="AutoShape 152" o:spid="_x0000_s1147" type="#_x0000_t32" style="position:absolute;left:4580;top:4120;width:0;height:3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aG38UAAADcAAAADwAAAGRycy9kb3ducmV2LnhtbESPT2vCQBDF7wW/wzJCb3VjDyLRVapS&#10;6MWiaaU9DtnJnyY7G7JbE7+9cyj09oZ585v31tvRtepKfag9G5jPElDEubc1lwY+P16flqBCRLbY&#10;eiYDNwqw3Uwe1phaP/CZrlkslUA4pGigirFLtQ55RQ7DzHfEsit87zDK2Jfa9jgI3LX6OUkW2mHN&#10;8qHCjvYV5U3264TSXOr38vhDX8334Xwqdjob9oUxj9PxZQUq0hj/zX/Xb1bizyWtlBEFenM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3aG38UAAADcAAAADwAAAAAAAAAA&#10;AAAAAAChAgAAZHJzL2Rvd25yZXYueG1sUEsFBgAAAAAEAAQA+QAAAJMDAAAAAA==&#10;" strokeweight="1.5pt">
                  <v:stroke dashstyle="1 1" endarrow="block" endcap="round"/>
                </v:shape>
                <v:shape id="AutoShape 153" o:spid="_x0000_s1148" type="#_x0000_t32" style="position:absolute;left:4580;top:5300;width:0;height:2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ojRMUAAADcAAAADwAAAGRycy9kb3ducmV2LnhtbESPT2vCQBDF70K/wzKF3nRjD0Wjq6il&#10;0EtFY4seh+zkj8nOhuzWxG/vCoK3Gd57v3kzX/amFhdqXWlZwXgUgSBOrS45V/B7+BpOQDiPrLG2&#10;TAqu5GC5eBnMMda24z1dEp+LAGEXo4LC+yaW0qUFGXQj2xAHLbOtQR/WNpe6xS7ATS3fo+hDGiw5&#10;XCiwoU1BaZX8m0Cp/spt/nOmY3X63O+ytUy6TabU22u/moHw1Pun+ZH+1qH+eAr3Z8IE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DojRMUAAADcAAAADwAAAAAAAAAA&#10;AAAAAAChAgAAZHJzL2Rvd25yZXYueG1sUEsFBgAAAAAEAAQA+QAAAJMDAAAAAA==&#10;" strokeweight="1.5pt">
                  <v:stroke dashstyle="1 1" endarrow="block" endcap="round"/>
                </v:shape>
                <v:shape id="AutoShape 154" o:spid="_x0000_s1149" type="#_x0000_t32" style="position:absolute;left:4580;top:6440;width:0;height:3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xAZMUAAADcAAAADwAAAGRycy9kb3ducmV2LnhtbESPT2vCQBDF7wW/wzKCt7rRQ5HUVaql&#10;0EtF05b2OGQnf5rsbMhuTfz2zkHw9oZ585v31tvRtepMfag9G1jME1DEubc1lwa+Pt8eV6BCRLbY&#10;eiYDFwqw3Uwe1phaP/CJzlkslUA4pGigirFLtQ55RQ7D3HfEsit87zDK2Jfa9jgI3LV6mSRP2mHN&#10;8qHCjvYV5U3274TSfNeH8uOPfprf19Ox2Ols2BfGzKbjyzOoSGO8m2/X71biLyW+lBEFenM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2xAZMUAAADcAAAADwAAAAAAAAAA&#10;AAAAAAChAgAAZHJzL2Rvd25yZXYueG1sUEsFBgAAAAAEAAQA+QAAAJMDAAAAAA==&#10;" strokeweight="1.5pt">
                  <v:stroke dashstyle="1 1" endarrow="block" endcap="round"/>
                </v:shape>
                <v:shape id="AutoShape 155" o:spid="_x0000_s1150" type="#_x0000_t32" style="position:absolute;left:4580;top:7620;width:0;height:3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Dl/8UAAADcAAAADwAAAGRycy9kb3ducmV2LnhtbESPT2vCQBDF70K/wzKF3nQTD0VS12At&#10;ghdF05b2OGQnf0x2NmRXE799tyB4m+G995s3y3Q0rbhS72rLCuJZBII4t7rmUsHX53a6AOE8ssbW&#10;Mim4kYN09TRZYqLtwCe6Zr4UAcIuQQWV910ipcsrMuhmtiMOWmF7gz6sfSl1j0OAm1bOo+hVGqw5&#10;XKiwo01FeZNdTKA03/Wh3J/pp/n9OB2Ld5kNm0Kpl+dx/QbC0+gf5nt6p0P9eQz/z4QJ5Oo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CDl/8UAAADcAAAADwAAAAAAAAAA&#10;AAAAAAChAgAAZHJzL2Rvd25yZXYueG1sUEsFBgAAAAAEAAQA+QAAAJMDAAAAAA==&#10;" strokeweight="1.5pt">
                  <v:stroke dashstyle="1 1" endarrow="block" endcap="round"/>
                </v:shape>
                <v:shape id="AutoShape 156" o:spid="_x0000_s1151" type="#_x0000_t32" style="position:absolute;left:4580;top:8880;width:0;height:2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J7iMUAAADcAAAADwAAAGRycy9kb3ducmV2LnhtbESPzWvCQBDF7wX/h2WE3nRjDqVEV/ED&#10;wUtLjYoeh+zkw2RnQ3Zr0v++WxB6m+G995s3i9VgGvGgzlWWFcymEQjizOqKCwXn037yDsJ5ZI2N&#10;ZVLwQw5Wy9HLAhNtez7SI/WFCBB2CSoovW8TKV1WkkE3tS1x0HLbGfRh7QqpO+wD3DQyjqI3abDi&#10;cKHElrYlZXX6bQKlvlSfxcedrvVtd/zKNzLtt7lSr+NhPQfhafD/5mf6oEP9OIa/Z8IEcv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PJ7iMUAAADcAAAADwAAAAAAAAAA&#10;AAAAAAChAgAAZHJzL2Rvd25yZXYueG1sUEsFBgAAAAAEAAQA+QAAAJMDAAAAAA==&#10;" strokeweight="1.5pt">
                  <v:stroke dashstyle="1 1" endarrow="block" endcap="round"/>
                </v:shape>
                <v:shape id="AutoShape 157" o:spid="_x0000_s1152" type="#_x0000_t32" style="position:absolute;left:4580;top:10100;width:0;height:2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7eE8UAAADcAAAADwAAAGRycy9kb3ducmV2LnhtbESPT2vCQBDF74LfYRnBm25UkBJdpVUK&#10;vSg1KvY4ZCd/muxsyK4m/fbdQsHbDO+937xZb3tTiwe1rrSsYDaNQBCnVpecK7ic3ycvIJxH1lhb&#10;JgU/5GC7GQ7WGGvb8Ykeic9FgLCLUUHhfRNL6dKCDLqpbYiDltnWoA9rm0vdYhfgppbzKFpKgyWH&#10;CwU2tCsorZK7CZTqWh7zwzfdqq/96TN7k0m3y5Qaj/rXFQhPvX+a/9MfOtSfL+DvmTCB3P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77eE8UAAADcAAAADwAAAAAAAAAA&#10;AAAAAAChAgAAZHJzL2Rvd25yZXYueG1sUEsFBgAAAAAEAAQA+QAAAJMDAAAAAA==&#10;" strokeweight="1.5pt">
                  <v:stroke dashstyle="1 1" endarrow="block" endcap="round"/>
                </v:shape>
                <v:shape id="AutoShape 159" o:spid="_x0000_s1153" type="#_x0000_t32" style="position:absolute;left:7600;top:4860;width:4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UFIsAAAADcAAAADwAAAGRycy9kb3ducmV2LnhtbERPTYvCMBC9C/6HMMLeNFUWWapRVBT0&#10;aLcHj2MztsVmUppYq7/eCIK3ebzPmS87U4mWGldaVjAeRSCIM6tLzhWk/7vhHwjnkTVWlknBgxws&#10;F/3eHGNt73ykNvG5CCHsYlRQeF/HUrqsIINuZGviwF1sY9AH2ORSN3gP4aaSkyiaSoMlh4YCa9oU&#10;lF2Tm1GwSW9tum6Tentcn8Z5ddjuz89UqZ9Bt5qB8NT5r/jj3uswf/IL72fCBXLx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u1BSLAAAAA3AAAAA8AAAAAAAAAAAAAAAAA&#10;oQIAAGRycy9kb3ducmV2LnhtbFBLBQYAAAAABAAEAPkAAACOAwAAAAA=&#10;" strokeweight="1.5pt">
                  <v:stroke endarrow="block"/>
                </v:shape>
                <v:shape id="AutoShape 160" o:spid="_x0000_s1154" type="#_x0000_t32" style="position:absolute;left:7600;top:8460;width:4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mgucAAAADcAAAADwAAAGRycy9kb3ducmV2LnhtbERPTYvCMBC9C/6HMMLeNFVYWapRVBT0&#10;aLcHj2MztsVmUppYq7/eCIK3ebzPmS87U4mWGldaVjAeRSCIM6tLzhWk/7vhHwjnkTVWlknBgxws&#10;F/3eHGNt73ykNvG5CCHsYlRQeF/HUrqsIINuZGviwF1sY9AH2ORSN3gP4aaSkyiaSoMlh4YCa9oU&#10;lF2Tm1GwSW9tum6Tentcn8Z5ddjuz89UqZ9Bt5qB8NT5r/jj3uswf/IL72fCBXLx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T5oLnAAAAA3AAAAA8AAAAAAAAAAAAAAAAA&#10;oQIAAGRycy9kb3ducmV2LnhtbFBLBQYAAAAABAAEAPkAAACOAwAAAAA=&#10;" strokeweight="1.5pt">
                  <v:stroke endarrow="block"/>
                </v:shape>
                <v:shape id="AutoShape 161" o:spid="_x0000_s1155" type="#_x0000_t32" style="position:absolute;left:7600;top:10880;width:4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s+zsIAAADcAAAADwAAAGRycy9kb3ducmV2LnhtbERPTWuDQBC9F/oflgn01qzxIMW6CUlI&#10;wRxjPOQ4dacqdWfF3ajpr88GCrnN431OtplNJ0YaXGtZwWoZgSCurG65VlCev94/QDiPrLGzTApu&#10;5GCzfn3JMNV24hONha9FCGGXooLG+z6V0lUNGXRL2xMH7scOBn2AQy31gFMIN52MoyiRBlsODQ32&#10;tG+o+i2uRsG+vI7lbiz6w2l3WdXd8ZB//5VKvS3m7ScIT7N/iv/duQ7z4wQez4QL5Po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Cs+zsIAAADcAAAADwAAAAAAAAAAAAAA&#10;AAChAgAAZHJzL2Rvd25yZXYueG1sUEsFBgAAAAAEAAQA+QAAAJADAAAAAA==&#10;" strokeweight="1.5pt">
                  <v:stroke endarrow="block"/>
                </v:shape>
              </v:group>
            </w:pict>
          </mc:Fallback>
        </mc:AlternateContent>
      </w:r>
    </w:p>
    <w:p w:rsidR="00D13B0F" w:rsidRPr="00C57B4E" w:rsidRDefault="00D13B0F" w:rsidP="00D13B0F">
      <w:pPr>
        <w:widowControl w:val="0"/>
        <w:ind w:firstLine="709"/>
        <w:rPr>
          <w:rFonts w:ascii="Times New Roman" w:hAnsi="Times New Roman" w:cs="Times New Roman"/>
          <w:sz w:val="28"/>
          <w:szCs w:val="28"/>
        </w:rPr>
      </w:pPr>
    </w:p>
    <w:p w:rsidR="00D13B0F" w:rsidRPr="00C57B4E" w:rsidRDefault="00D13B0F" w:rsidP="00D13B0F">
      <w:pPr>
        <w:widowControl w:val="0"/>
        <w:ind w:firstLine="709"/>
        <w:rPr>
          <w:rFonts w:ascii="Times New Roman" w:hAnsi="Times New Roman" w:cs="Times New Roman"/>
          <w:sz w:val="28"/>
          <w:szCs w:val="28"/>
        </w:rPr>
      </w:pPr>
    </w:p>
    <w:p w:rsidR="00D13B0F" w:rsidRPr="00C57B4E" w:rsidRDefault="00D13B0F" w:rsidP="00D13B0F">
      <w:pPr>
        <w:widowControl w:val="0"/>
        <w:ind w:firstLine="709"/>
        <w:rPr>
          <w:rFonts w:ascii="Times New Roman" w:hAnsi="Times New Roman" w:cs="Times New Roman"/>
          <w:sz w:val="28"/>
          <w:szCs w:val="28"/>
        </w:rPr>
      </w:pPr>
    </w:p>
    <w:p w:rsidR="00D13B0F" w:rsidRPr="00C57B4E" w:rsidRDefault="00D13B0F" w:rsidP="00D13B0F">
      <w:pPr>
        <w:widowControl w:val="0"/>
        <w:ind w:firstLine="709"/>
        <w:rPr>
          <w:rFonts w:ascii="Times New Roman" w:hAnsi="Times New Roman" w:cs="Times New Roman"/>
          <w:sz w:val="28"/>
          <w:szCs w:val="28"/>
        </w:rPr>
      </w:pPr>
    </w:p>
    <w:p w:rsidR="00D13B0F" w:rsidRPr="00C57B4E" w:rsidRDefault="00D13B0F" w:rsidP="00D13B0F">
      <w:pPr>
        <w:widowControl w:val="0"/>
        <w:ind w:firstLine="709"/>
        <w:rPr>
          <w:rFonts w:ascii="Times New Roman" w:hAnsi="Times New Roman" w:cs="Times New Roman"/>
          <w:sz w:val="28"/>
          <w:szCs w:val="28"/>
        </w:rPr>
      </w:pPr>
    </w:p>
    <w:p w:rsidR="00D13B0F" w:rsidRPr="00C57B4E" w:rsidRDefault="00D13B0F" w:rsidP="00D13B0F">
      <w:pPr>
        <w:widowControl w:val="0"/>
        <w:ind w:firstLine="709"/>
        <w:rPr>
          <w:rFonts w:ascii="Times New Roman" w:hAnsi="Times New Roman" w:cs="Times New Roman"/>
          <w:sz w:val="28"/>
          <w:szCs w:val="28"/>
        </w:rPr>
      </w:pPr>
    </w:p>
    <w:p w:rsidR="00A41AE0" w:rsidRPr="00C57B4E" w:rsidRDefault="00A41AE0" w:rsidP="00D13B0F">
      <w:pPr>
        <w:widowControl w:val="0"/>
        <w:ind w:firstLine="709"/>
        <w:rPr>
          <w:rFonts w:ascii="Times New Roman" w:hAnsi="Times New Roman" w:cs="Times New Roman"/>
          <w:sz w:val="28"/>
          <w:szCs w:val="28"/>
        </w:rPr>
      </w:pPr>
    </w:p>
    <w:p w:rsidR="00A41AE0" w:rsidRPr="00C57B4E" w:rsidRDefault="00A41AE0" w:rsidP="00D13B0F">
      <w:pPr>
        <w:widowControl w:val="0"/>
        <w:ind w:firstLine="709"/>
        <w:rPr>
          <w:rFonts w:ascii="Times New Roman" w:hAnsi="Times New Roman" w:cs="Times New Roman"/>
          <w:sz w:val="28"/>
          <w:szCs w:val="28"/>
        </w:rPr>
      </w:pPr>
    </w:p>
    <w:p w:rsidR="00A41AE0" w:rsidRPr="00C57B4E" w:rsidRDefault="00A41AE0" w:rsidP="00D13B0F">
      <w:pPr>
        <w:widowControl w:val="0"/>
        <w:ind w:firstLine="709"/>
        <w:rPr>
          <w:rFonts w:ascii="Times New Roman" w:hAnsi="Times New Roman" w:cs="Times New Roman"/>
          <w:sz w:val="28"/>
          <w:szCs w:val="28"/>
        </w:rPr>
      </w:pPr>
    </w:p>
    <w:p w:rsidR="00A41AE0" w:rsidRPr="00C57B4E" w:rsidRDefault="00A41AE0" w:rsidP="00D13B0F">
      <w:pPr>
        <w:widowControl w:val="0"/>
        <w:ind w:firstLine="709"/>
        <w:rPr>
          <w:rFonts w:ascii="Times New Roman" w:hAnsi="Times New Roman" w:cs="Times New Roman"/>
          <w:sz w:val="28"/>
          <w:szCs w:val="28"/>
        </w:rPr>
      </w:pPr>
    </w:p>
    <w:p w:rsidR="00A41AE0" w:rsidRPr="00C57B4E" w:rsidRDefault="00A41AE0" w:rsidP="00D13B0F">
      <w:pPr>
        <w:widowControl w:val="0"/>
        <w:ind w:firstLine="709"/>
        <w:rPr>
          <w:rFonts w:ascii="Times New Roman" w:hAnsi="Times New Roman" w:cs="Times New Roman"/>
          <w:sz w:val="28"/>
          <w:szCs w:val="28"/>
        </w:rPr>
      </w:pPr>
    </w:p>
    <w:p w:rsidR="00A41AE0" w:rsidRPr="00C57B4E" w:rsidRDefault="00A41AE0" w:rsidP="00D13B0F">
      <w:pPr>
        <w:widowControl w:val="0"/>
        <w:ind w:firstLine="709"/>
        <w:rPr>
          <w:rFonts w:ascii="Times New Roman" w:hAnsi="Times New Roman" w:cs="Times New Roman"/>
          <w:sz w:val="28"/>
          <w:szCs w:val="28"/>
        </w:rPr>
      </w:pPr>
    </w:p>
    <w:p w:rsidR="00A41AE0" w:rsidRPr="00C57B4E" w:rsidRDefault="00A41AE0" w:rsidP="00D13B0F">
      <w:pPr>
        <w:widowControl w:val="0"/>
        <w:ind w:firstLine="709"/>
        <w:rPr>
          <w:rFonts w:ascii="Times New Roman" w:hAnsi="Times New Roman" w:cs="Times New Roman"/>
          <w:sz w:val="28"/>
          <w:szCs w:val="28"/>
        </w:rPr>
      </w:pPr>
    </w:p>
    <w:p w:rsidR="00A41AE0" w:rsidRPr="00C57B4E" w:rsidRDefault="00A41AE0" w:rsidP="00D13B0F">
      <w:pPr>
        <w:widowControl w:val="0"/>
        <w:ind w:firstLine="709"/>
        <w:rPr>
          <w:rFonts w:ascii="Times New Roman" w:hAnsi="Times New Roman" w:cs="Times New Roman"/>
          <w:sz w:val="28"/>
          <w:szCs w:val="28"/>
        </w:rPr>
      </w:pPr>
    </w:p>
    <w:p w:rsidR="00A41AE0" w:rsidRPr="00C57B4E" w:rsidRDefault="00A41AE0" w:rsidP="00D13B0F">
      <w:pPr>
        <w:widowControl w:val="0"/>
        <w:ind w:firstLine="709"/>
        <w:rPr>
          <w:rFonts w:ascii="Times New Roman" w:hAnsi="Times New Roman" w:cs="Times New Roman"/>
          <w:sz w:val="28"/>
          <w:szCs w:val="28"/>
        </w:rPr>
      </w:pPr>
    </w:p>
    <w:p w:rsidR="00A41AE0" w:rsidRPr="00C57B4E" w:rsidRDefault="00A41AE0" w:rsidP="00D13B0F">
      <w:pPr>
        <w:widowControl w:val="0"/>
        <w:ind w:firstLine="709"/>
        <w:rPr>
          <w:rFonts w:ascii="Times New Roman" w:hAnsi="Times New Roman" w:cs="Times New Roman"/>
          <w:sz w:val="28"/>
          <w:szCs w:val="28"/>
        </w:rPr>
      </w:pPr>
    </w:p>
    <w:p w:rsidR="008D1EC8" w:rsidRPr="00C57B4E" w:rsidRDefault="008D1EC8" w:rsidP="0073270D">
      <w:pPr>
        <w:widowControl w:val="0"/>
        <w:spacing w:before="120"/>
        <w:ind w:firstLine="0"/>
        <w:jc w:val="center"/>
        <w:rPr>
          <w:rFonts w:ascii="Times New Roman" w:hAnsi="Times New Roman" w:cs="Times New Roman"/>
          <w:sz w:val="28"/>
          <w:szCs w:val="28"/>
        </w:rPr>
      </w:pPr>
      <w:r w:rsidRPr="00C57B4E">
        <w:rPr>
          <w:rFonts w:ascii="Times New Roman" w:hAnsi="Times New Roman" w:cs="Times New Roman"/>
          <w:iCs/>
          <w:sz w:val="28"/>
          <w:szCs w:val="28"/>
        </w:rPr>
        <w:t>Рис.</w:t>
      </w:r>
      <w:r w:rsidR="00D13B0F" w:rsidRPr="00C57B4E">
        <w:rPr>
          <w:rFonts w:ascii="Times New Roman" w:hAnsi="Times New Roman" w:cs="Times New Roman"/>
          <w:iCs/>
          <w:sz w:val="28"/>
          <w:szCs w:val="28"/>
        </w:rPr>
        <w:t>2</w:t>
      </w:r>
      <w:r w:rsidRPr="00C57B4E">
        <w:rPr>
          <w:rFonts w:ascii="Times New Roman" w:hAnsi="Times New Roman" w:cs="Times New Roman"/>
          <w:iCs/>
          <w:sz w:val="28"/>
          <w:szCs w:val="28"/>
        </w:rPr>
        <w:t>.</w:t>
      </w:r>
      <w:r w:rsidR="001E7815" w:rsidRPr="00C57B4E">
        <w:rPr>
          <w:rFonts w:ascii="Times New Roman" w:hAnsi="Times New Roman" w:cs="Times New Roman"/>
          <w:iCs/>
          <w:sz w:val="28"/>
          <w:szCs w:val="28"/>
          <w:lang w:val="ru-RU"/>
        </w:rPr>
        <w:t>3</w:t>
      </w:r>
      <w:r w:rsidRPr="00C57B4E">
        <w:rPr>
          <w:rFonts w:ascii="Times New Roman" w:hAnsi="Times New Roman" w:cs="Times New Roman"/>
          <w:iCs/>
          <w:sz w:val="28"/>
          <w:szCs w:val="28"/>
        </w:rPr>
        <w:t>. Схема електронного докум</w:t>
      </w:r>
      <w:r w:rsidR="000D7734" w:rsidRPr="00C57B4E">
        <w:rPr>
          <w:rFonts w:ascii="Times New Roman" w:hAnsi="Times New Roman" w:cs="Times New Roman"/>
          <w:iCs/>
          <w:sz w:val="28"/>
          <w:szCs w:val="28"/>
        </w:rPr>
        <w:t>ентообіг [</w:t>
      </w:r>
      <w:r w:rsidR="00FE718F">
        <w:rPr>
          <w:rFonts w:ascii="Times New Roman" w:hAnsi="Times New Roman" w:cs="Times New Roman"/>
          <w:iCs/>
          <w:sz w:val="28"/>
          <w:szCs w:val="28"/>
        </w:rPr>
        <w:t>80</w:t>
      </w:r>
      <w:r w:rsidR="000D7734" w:rsidRPr="00C57B4E">
        <w:rPr>
          <w:rFonts w:ascii="Times New Roman" w:hAnsi="Times New Roman" w:cs="Times New Roman"/>
          <w:iCs/>
          <w:sz w:val="28"/>
          <w:szCs w:val="28"/>
        </w:rPr>
        <w:t>, с. 74]</w:t>
      </w:r>
    </w:p>
    <w:p w:rsidR="00C01398" w:rsidRPr="00C57B4E" w:rsidRDefault="009A2A6C" w:rsidP="0073270D">
      <w:pPr>
        <w:widowControl w:val="0"/>
        <w:ind w:firstLine="709"/>
        <w:rPr>
          <w:rFonts w:ascii="Times New Roman" w:hAnsi="Times New Roman" w:cs="Times New Roman"/>
          <w:b/>
          <w:sz w:val="28"/>
          <w:szCs w:val="28"/>
          <w:lang w:eastAsia="ru-RU"/>
        </w:rPr>
      </w:pPr>
      <w:r w:rsidRPr="00C57B4E">
        <w:rPr>
          <w:rFonts w:ascii="Times New Roman" w:hAnsi="Times New Roman" w:cs="Times New Roman"/>
          <w:sz w:val="28"/>
          <w:szCs w:val="28"/>
          <w:lang w:eastAsia="ru-RU"/>
        </w:rPr>
        <w:t>Таким чином</w:t>
      </w:r>
      <w:r w:rsidR="00FF6047" w:rsidRPr="00C57B4E">
        <w:rPr>
          <w:rFonts w:ascii="Times New Roman" w:hAnsi="Times New Roman" w:cs="Times New Roman"/>
          <w:sz w:val="28"/>
          <w:szCs w:val="28"/>
          <w:lang w:eastAsia="ru-RU"/>
        </w:rPr>
        <w:t xml:space="preserve">, автоматизований підхід </w:t>
      </w:r>
      <w:r w:rsidRPr="00C57B4E">
        <w:rPr>
          <w:rFonts w:ascii="Times New Roman" w:hAnsi="Times New Roman" w:cs="Times New Roman"/>
          <w:sz w:val="28"/>
          <w:szCs w:val="28"/>
          <w:lang w:eastAsia="ru-RU"/>
        </w:rPr>
        <w:t xml:space="preserve">до бухгалтерської роботи в частині </w:t>
      </w:r>
      <w:r w:rsidR="00FF6047" w:rsidRPr="00C57B4E">
        <w:rPr>
          <w:rFonts w:ascii="Times New Roman" w:hAnsi="Times New Roman" w:cs="Times New Roman"/>
          <w:sz w:val="28"/>
          <w:szCs w:val="28"/>
          <w:lang w:eastAsia="ru-RU"/>
        </w:rPr>
        <w:t xml:space="preserve">обліку, контролю та </w:t>
      </w:r>
      <w:r w:rsidR="00E878F0" w:rsidRPr="00C57B4E">
        <w:rPr>
          <w:rFonts w:ascii="Times New Roman" w:hAnsi="Times New Roman" w:cs="Times New Roman"/>
          <w:sz w:val="28"/>
          <w:szCs w:val="28"/>
          <w:lang w:eastAsia="ru-RU"/>
        </w:rPr>
        <w:t xml:space="preserve">управління основними засобами </w:t>
      </w:r>
      <w:r w:rsidRPr="00C57B4E">
        <w:rPr>
          <w:rFonts w:ascii="Times New Roman" w:hAnsi="Times New Roman" w:cs="Times New Roman"/>
          <w:sz w:val="28"/>
          <w:szCs w:val="28"/>
          <w:lang w:eastAsia="ru-RU"/>
        </w:rPr>
        <w:t xml:space="preserve">дає змогу вчасно та деталізовано отримувати </w:t>
      </w:r>
      <w:r w:rsidR="00E878F0" w:rsidRPr="00C57B4E">
        <w:rPr>
          <w:rFonts w:ascii="Times New Roman" w:hAnsi="Times New Roman" w:cs="Times New Roman"/>
          <w:sz w:val="28"/>
          <w:szCs w:val="28"/>
          <w:lang w:eastAsia="ru-RU"/>
        </w:rPr>
        <w:t xml:space="preserve">дані </w:t>
      </w:r>
      <w:r w:rsidR="004E0235" w:rsidRPr="00C57B4E">
        <w:rPr>
          <w:rFonts w:ascii="Times New Roman" w:hAnsi="Times New Roman" w:cs="Times New Roman"/>
          <w:sz w:val="28"/>
          <w:szCs w:val="28"/>
          <w:lang w:eastAsia="ru-RU"/>
        </w:rPr>
        <w:t>за визначений період про даний актив та операції, пов’язані з ним, що значно</w:t>
      </w:r>
      <w:r w:rsidR="00E878F0" w:rsidRPr="00C57B4E">
        <w:rPr>
          <w:rFonts w:ascii="Times New Roman" w:hAnsi="Times New Roman" w:cs="Times New Roman"/>
          <w:sz w:val="28"/>
          <w:szCs w:val="28"/>
          <w:lang w:eastAsia="ru-RU"/>
        </w:rPr>
        <w:t xml:space="preserve"> </w:t>
      </w:r>
      <w:r w:rsidR="004E0235" w:rsidRPr="00C57B4E">
        <w:rPr>
          <w:rFonts w:ascii="Times New Roman" w:hAnsi="Times New Roman" w:cs="Times New Roman"/>
          <w:sz w:val="28"/>
          <w:szCs w:val="28"/>
          <w:lang w:eastAsia="ru-RU"/>
        </w:rPr>
        <w:t>покращує</w:t>
      </w:r>
      <w:r w:rsidR="00E878F0" w:rsidRPr="00C57B4E">
        <w:rPr>
          <w:rFonts w:ascii="Times New Roman" w:hAnsi="Times New Roman" w:cs="Times New Roman"/>
          <w:sz w:val="28"/>
          <w:szCs w:val="28"/>
          <w:lang w:eastAsia="ru-RU"/>
        </w:rPr>
        <w:t xml:space="preserve"> управління фінансово-господарською діяльністю </w:t>
      </w:r>
      <w:r w:rsidR="004E0235" w:rsidRPr="00C57B4E">
        <w:rPr>
          <w:rFonts w:ascii="Times New Roman" w:hAnsi="Times New Roman" w:cs="Times New Roman"/>
          <w:sz w:val="28"/>
          <w:szCs w:val="28"/>
          <w:lang w:eastAsia="ru-RU"/>
        </w:rPr>
        <w:t xml:space="preserve">в цілому по </w:t>
      </w:r>
      <w:r w:rsidR="00E878F0" w:rsidRPr="00C57B4E">
        <w:rPr>
          <w:rFonts w:ascii="Times New Roman" w:hAnsi="Times New Roman" w:cs="Times New Roman"/>
          <w:sz w:val="28"/>
          <w:szCs w:val="28"/>
          <w:lang w:eastAsia="ru-RU"/>
        </w:rPr>
        <w:t>підприємств</w:t>
      </w:r>
      <w:r w:rsidR="004E0235" w:rsidRPr="00C57B4E">
        <w:rPr>
          <w:rFonts w:ascii="Times New Roman" w:hAnsi="Times New Roman" w:cs="Times New Roman"/>
          <w:sz w:val="28"/>
          <w:szCs w:val="28"/>
          <w:lang w:eastAsia="ru-RU"/>
        </w:rPr>
        <w:t>у</w:t>
      </w:r>
      <w:r w:rsidR="00E878F0" w:rsidRPr="00C57B4E">
        <w:rPr>
          <w:rFonts w:ascii="Times New Roman" w:hAnsi="Times New Roman" w:cs="Times New Roman"/>
          <w:sz w:val="28"/>
          <w:szCs w:val="28"/>
          <w:lang w:eastAsia="ru-RU"/>
        </w:rPr>
        <w:t>.</w:t>
      </w:r>
      <w:r w:rsidR="00C01398" w:rsidRPr="00C57B4E">
        <w:rPr>
          <w:rFonts w:ascii="Times New Roman" w:hAnsi="Times New Roman" w:cs="Times New Roman"/>
          <w:b/>
          <w:sz w:val="28"/>
          <w:szCs w:val="28"/>
          <w:lang w:eastAsia="ru-RU"/>
        </w:rPr>
        <w:br w:type="page"/>
      </w:r>
    </w:p>
    <w:p w:rsidR="00F73526" w:rsidRPr="00C57B4E" w:rsidRDefault="00F73526" w:rsidP="00F73526">
      <w:pPr>
        <w:widowControl w:val="0"/>
        <w:ind w:firstLine="709"/>
        <w:rPr>
          <w:rFonts w:ascii="Times New Roman" w:hAnsi="Times New Roman" w:cs="Times New Roman"/>
          <w:b/>
          <w:sz w:val="28"/>
          <w:szCs w:val="28"/>
          <w:lang w:eastAsia="ru-RU"/>
        </w:rPr>
      </w:pPr>
      <w:r w:rsidRPr="00C57B4E">
        <w:rPr>
          <w:rFonts w:ascii="Times New Roman" w:hAnsi="Times New Roman" w:cs="Times New Roman"/>
          <w:b/>
          <w:sz w:val="28"/>
          <w:szCs w:val="28"/>
          <w:lang w:eastAsia="ru-RU"/>
        </w:rPr>
        <w:lastRenderedPageBreak/>
        <w:t>Висновки до розділу 2</w:t>
      </w:r>
    </w:p>
    <w:p w:rsidR="00F73526" w:rsidRPr="00C57B4E" w:rsidRDefault="00F73526" w:rsidP="00F73526">
      <w:pPr>
        <w:widowControl w:val="0"/>
        <w:ind w:firstLine="709"/>
        <w:rPr>
          <w:rFonts w:ascii="Times New Roman" w:hAnsi="Times New Roman" w:cs="Times New Roman"/>
          <w:sz w:val="28"/>
          <w:szCs w:val="28"/>
          <w:lang w:eastAsia="ru-RU"/>
        </w:rPr>
      </w:pPr>
    </w:p>
    <w:p w:rsidR="00F73526" w:rsidRPr="00C57B4E" w:rsidRDefault="00F73526" w:rsidP="00F73526">
      <w:pPr>
        <w:pStyle w:val="21"/>
        <w:widowControl w:val="0"/>
        <w:spacing w:after="0" w:line="360" w:lineRule="auto"/>
        <w:ind w:left="0" w:firstLine="720"/>
        <w:rPr>
          <w:rFonts w:ascii="Times New Roman" w:hAnsi="Times New Roman" w:cs="Times New Roman"/>
          <w:sz w:val="28"/>
          <w:szCs w:val="28"/>
        </w:rPr>
      </w:pPr>
      <w:r w:rsidRPr="00C57B4E">
        <w:rPr>
          <w:rFonts w:ascii="Times New Roman" w:hAnsi="Times New Roman" w:cs="Times New Roman"/>
          <w:sz w:val="28"/>
          <w:szCs w:val="28"/>
        </w:rPr>
        <w:t>1. Важливим в організації аналітичного обліку основних засобів є документообіг. Виходячи з вимог чинного законодавства і діючих форм, нами надані рекомендації щодо удосконалення інвентаризаційних карт, форм ОЗ-1 та ОЗ-3. Відтак, у діючій формі ОЗ-1 помилково ототожнюється первісна вартість основних засобів із балансовою, а також передбачаються норми амортизації на капітальний ремонт. На наш погляд, доцільно зробити узгодження показників у даній формі та ввести додатково показники: строк корисного використання (експлуатації) об`єкта, справедлива вартість (у необхідних випадках). Також, оскільки форма щодо переоцінки основних засобів відсутня, запропоновано використовувати при переоцінці згруповані в табличній формі показники з оцінки основних засобів згідно Методичних рекомендацій № 561.</w:t>
      </w:r>
    </w:p>
    <w:p w:rsidR="00F73526" w:rsidRPr="00C57B4E" w:rsidRDefault="00F73526" w:rsidP="00F73526">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2. На нашу думку, вітчизняний підхід щодо обліку фінансових витрат </w:t>
      </w:r>
      <w:r w:rsidRPr="00C57B4E">
        <w:rPr>
          <w:rFonts w:ascii="Times New Roman" w:hAnsi="Times New Roman" w:cs="Times New Roman"/>
          <w:sz w:val="28"/>
        </w:rPr>
        <w:t xml:space="preserve">при наданні кредитів на покупку основних засобів або на їх будівництво відрізняється від МСБО, оскільки такі витрати у первісну вартість не включаються, крім випадків передбачених НП(С)БО 31. </w:t>
      </w:r>
      <w:r w:rsidRPr="00C57B4E">
        <w:rPr>
          <w:rFonts w:ascii="Times New Roman" w:hAnsi="Times New Roman" w:cs="Times New Roman"/>
          <w:sz w:val="28"/>
          <w:szCs w:val="28"/>
        </w:rPr>
        <w:t>Відтак, якщо фірма не визначила в наказі про облікову політику ведення обліку кредитів на будівництво, придбання основних засобів  згідно з НП(С)БО 31, то нараховані фінансові витрати у звітному періоді не будуть включені до складу капітальних витрат, а відносяться до витрат звітного періоду.</w:t>
      </w:r>
    </w:p>
    <w:p w:rsidR="00F73526" w:rsidRPr="00C57B4E" w:rsidRDefault="00F73526" w:rsidP="00F73526">
      <w:pPr>
        <w:rPr>
          <w:rFonts w:ascii="Times New Roman" w:hAnsi="Times New Roman" w:cs="Times New Roman"/>
          <w:sz w:val="28"/>
          <w:szCs w:val="28"/>
        </w:rPr>
      </w:pPr>
      <w:r w:rsidRPr="00C57B4E">
        <w:rPr>
          <w:rFonts w:ascii="Times New Roman" w:hAnsi="Times New Roman" w:cs="Times New Roman"/>
          <w:sz w:val="28"/>
          <w:szCs w:val="28"/>
        </w:rPr>
        <w:t>3. З впровадженням в систему обліку інвестиційної нерухомості відбулись зміни в розкритті даного показника у фінансовій звітності. Так, передбачений в п. 34.2 НП(С)БО 32 порядок відображення сум у формі № 3 та формі № 5 не має відображення в діючих формах. Тому доцільно доповнити форму № 5 розділом 14 «Інвестиційна нерухомість».</w:t>
      </w:r>
    </w:p>
    <w:p w:rsidR="00F73526" w:rsidRPr="00C57B4E" w:rsidRDefault="00F73526" w:rsidP="00F73526">
      <w:pPr>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 xml:space="preserve">4. Аналіз досліджень у сфері амортизації показав, що велику перевагу серед існуючих способів розрахунку амортизації має прямолінійний метод, так як його особливістю є простота застосування через нарахування і </w:t>
      </w:r>
      <w:r w:rsidRPr="00C57B4E">
        <w:rPr>
          <w:rFonts w:ascii="Times New Roman" w:eastAsia="TimesNewRoman" w:hAnsi="Times New Roman" w:cs="Times New Roman"/>
          <w:sz w:val="28"/>
          <w:szCs w:val="28"/>
        </w:rPr>
        <w:lastRenderedPageBreak/>
        <w:t xml:space="preserve">включення до собівартості продукції однієї суми нарахованої амортизації протягом всього терміну корисного використання, а також відповідність вимогам ПКУ. На наш погляд, застосування методів прискореної амортизації доцільно застосовувати до об’єктів з високим ризиком морального зносу. Недоліком прискорених методів є відсутність зв’язку між сумою нарахованої (акумульованої) амортизації та інтенсивністю експлуатації основних засобів. На наш погляд, вибір виробничого методу нарахування амортизації більшою </w:t>
      </w:r>
      <w:proofErr w:type="spellStart"/>
      <w:r w:rsidRPr="00C57B4E">
        <w:rPr>
          <w:rFonts w:ascii="Times New Roman" w:eastAsia="TimesNewRoman" w:hAnsi="Times New Roman" w:cs="Times New Roman"/>
          <w:sz w:val="28"/>
          <w:szCs w:val="28"/>
        </w:rPr>
        <w:t>міроювідповідає</w:t>
      </w:r>
      <w:proofErr w:type="spellEnd"/>
      <w:r w:rsidRPr="00C57B4E">
        <w:rPr>
          <w:rFonts w:ascii="Times New Roman" w:eastAsia="TimesNewRoman" w:hAnsi="Times New Roman" w:cs="Times New Roman"/>
          <w:sz w:val="28"/>
          <w:szCs w:val="28"/>
        </w:rPr>
        <w:t xml:space="preserve"> принципу нарахування згідно з НП(С)БО 1. Разом з тим, у даного методу є значний недолік, а саме не можливість узгодження його з податковим законодавством.</w:t>
      </w:r>
    </w:p>
    <w:p w:rsidR="00F73526" w:rsidRPr="00C57B4E" w:rsidRDefault="00F73526" w:rsidP="00F73526">
      <w:pPr>
        <w:ind w:firstLine="709"/>
        <w:rPr>
          <w:rFonts w:ascii="Times New Roman" w:hAnsi="Times New Roman" w:cs="Times New Roman"/>
          <w:sz w:val="28"/>
          <w:szCs w:val="28"/>
        </w:rPr>
      </w:pPr>
      <w:r w:rsidRPr="00C57B4E">
        <w:rPr>
          <w:rFonts w:ascii="Times New Roman" w:hAnsi="Times New Roman" w:cs="Times New Roman"/>
          <w:sz w:val="28"/>
          <w:szCs w:val="28"/>
        </w:rPr>
        <w:t xml:space="preserve">5. Вважаємо вимогу вести облік реалізації активів за методикою НП(С)БО 27 необґрунтованою, оскільки переведення основних засобів в клас </w:t>
      </w:r>
      <w:proofErr w:type="spellStart"/>
      <w:r w:rsidRPr="00C57B4E">
        <w:rPr>
          <w:rFonts w:ascii="Times New Roman" w:hAnsi="Times New Roman" w:cs="Times New Roman"/>
          <w:sz w:val="28"/>
          <w:szCs w:val="28"/>
        </w:rPr>
        <w:t>оборотніх</w:t>
      </w:r>
      <w:proofErr w:type="spellEnd"/>
      <w:r w:rsidRPr="00C57B4E">
        <w:rPr>
          <w:rFonts w:ascii="Times New Roman" w:hAnsi="Times New Roman" w:cs="Times New Roman"/>
          <w:sz w:val="28"/>
          <w:szCs w:val="28"/>
        </w:rPr>
        <w:t xml:space="preserve"> активів суперечить їхньому економічному змісту та порушує принцип зростання ліквідності, застосовуваний для побудови балансу згідно з НП(С)БО 1. </w:t>
      </w:r>
    </w:p>
    <w:p w:rsidR="00F73526" w:rsidRPr="00C57B4E" w:rsidRDefault="00F73526" w:rsidP="00F73526">
      <w:r w:rsidRPr="00C57B4E">
        <w:rPr>
          <w:rFonts w:ascii="Times New Roman" w:hAnsi="Times New Roman" w:cs="Times New Roman"/>
          <w:sz w:val="28"/>
          <w:szCs w:val="28"/>
        </w:rPr>
        <w:t>6. Відображення продажу основних засобів із використанням рахунків 71 «Інший операційний дохід» і 94 «Інші операційні витрати» суперечить об’єктивному визначенню результату від інвестиційної діяльності, погіршує забезпечення аналізу та планування інвестиційної діяльності на основі запропонованих обліково-інформаційних потоків, де реалізація необоротних активів є операційною, а не інвестиційною діяльністю.</w:t>
      </w:r>
    </w:p>
    <w:p w:rsidR="00B43F39" w:rsidRPr="00C57B4E" w:rsidRDefault="00B43F39" w:rsidP="00CF3F09">
      <w:pPr>
        <w:ind w:firstLine="709"/>
        <w:rPr>
          <w:rFonts w:ascii="Times New Roman" w:hAnsi="Times New Roman" w:cs="Times New Roman"/>
          <w:sz w:val="28"/>
          <w:szCs w:val="28"/>
          <w:lang w:eastAsia="ru-RU"/>
        </w:rPr>
      </w:pPr>
      <w:r w:rsidRPr="00C57B4E">
        <w:rPr>
          <w:rFonts w:ascii="Times New Roman" w:hAnsi="Times New Roman" w:cs="Times New Roman"/>
          <w:sz w:val="28"/>
          <w:szCs w:val="28"/>
          <w:lang w:eastAsia="ru-RU"/>
        </w:rPr>
        <w:br w:type="page"/>
      </w:r>
    </w:p>
    <w:p w:rsidR="00B43F39" w:rsidRPr="00C57B4E" w:rsidRDefault="00B43F39" w:rsidP="00111CA3">
      <w:pPr>
        <w:widowControl w:val="0"/>
        <w:ind w:firstLine="0"/>
        <w:jc w:val="center"/>
        <w:rPr>
          <w:rFonts w:ascii="Times New Roman" w:hAnsi="Times New Roman" w:cs="Times New Roman"/>
          <w:b/>
          <w:sz w:val="28"/>
          <w:szCs w:val="28"/>
          <w:lang w:val="ru-RU"/>
        </w:rPr>
      </w:pPr>
      <w:r w:rsidRPr="00C57B4E">
        <w:rPr>
          <w:rFonts w:ascii="Times New Roman" w:hAnsi="Times New Roman" w:cs="Times New Roman"/>
          <w:b/>
          <w:sz w:val="28"/>
          <w:szCs w:val="28"/>
        </w:rPr>
        <w:lastRenderedPageBreak/>
        <w:t>РОЗДІЛ 3</w:t>
      </w:r>
    </w:p>
    <w:p w:rsidR="008B08EE" w:rsidRPr="00C57B4E" w:rsidRDefault="008B08EE" w:rsidP="00111CA3">
      <w:pPr>
        <w:widowControl w:val="0"/>
        <w:ind w:firstLine="0"/>
        <w:jc w:val="center"/>
        <w:rPr>
          <w:rFonts w:ascii="Times New Roman" w:hAnsi="Times New Roman" w:cs="Times New Roman"/>
          <w:b/>
          <w:sz w:val="28"/>
          <w:szCs w:val="28"/>
        </w:rPr>
      </w:pPr>
      <w:r w:rsidRPr="00C57B4E">
        <w:rPr>
          <w:rFonts w:ascii="Times New Roman" w:hAnsi="Times New Roman" w:cs="Times New Roman"/>
          <w:b/>
          <w:sz w:val="28"/>
          <w:szCs w:val="28"/>
        </w:rPr>
        <w:t xml:space="preserve">ОРГАНІЗАЦІЙНО-МЕТОДИЧНІ ПІДХОДИ </w:t>
      </w:r>
    </w:p>
    <w:p w:rsidR="00FF6047" w:rsidRPr="00C57B4E" w:rsidRDefault="008B08EE" w:rsidP="00111CA3">
      <w:pPr>
        <w:widowControl w:val="0"/>
        <w:ind w:firstLine="0"/>
        <w:jc w:val="center"/>
        <w:rPr>
          <w:rFonts w:ascii="Times New Roman" w:hAnsi="Times New Roman" w:cs="Times New Roman"/>
          <w:sz w:val="28"/>
          <w:szCs w:val="28"/>
          <w:lang w:val="ru-RU" w:eastAsia="ru-RU"/>
        </w:rPr>
      </w:pPr>
      <w:r w:rsidRPr="00C57B4E">
        <w:rPr>
          <w:rFonts w:ascii="Times New Roman" w:hAnsi="Times New Roman" w:cs="Times New Roman"/>
          <w:b/>
          <w:sz w:val="28"/>
          <w:szCs w:val="28"/>
        </w:rPr>
        <w:t>ДО АУДИТУ ОСНОВНИХ ЗАСОБІВ</w:t>
      </w:r>
    </w:p>
    <w:p w:rsidR="00B43F39" w:rsidRPr="00C57B4E" w:rsidRDefault="00B43F39" w:rsidP="00111CA3">
      <w:pPr>
        <w:widowControl w:val="0"/>
        <w:ind w:firstLine="709"/>
        <w:rPr>
          <w:rFonts w:ascii="Times New Roman" w:hAnsi="Times New Roman" w:cs="Times New Roman"/>
          <w:sz w:val="28"/>
          <w:szCs w:val="28"/>
          <w:lang w:val="ru-RU" w:eastAsia="ru-RU"/>
        </w:rPr>
      </w:pPr>
    </w:p>
    <w:p w:rsidR="006359FE" w:rsidRPr="00C57B4E" w:rsidRDefault="006359FE" w:rsidP="00111CA3">
      <w:pPr>
        <w:widowControl w:val="0"/>
        <w:ind w:firstLine="709"/>
        <w:rPr>
          <w:rFonts w:ascii="Times New Roman" w:hAnsi="Times New Roman" w:cs="Times New Roman"/>
          <w:sz w:val="28"/>
          <w:szCs w:val="28"/>
          <w:lang w:val="ru-RU" w:eastAsia="ru-RU"/>
        </w:rPr>
      </w:pPr>
    </w:p>
    <w:p w:rsidR="00B43F39" w:rsidRPr="00C57B4E" w:rsidRDefault="00B43F39" w:rsidP="00111CA3">
      <w:pPr>
        <w:widowControl w:val="0"/>
        <w:ind w:firstLine="709"/>
        <w:rPr>
          <w:rFonts w:ascii="Times New Roman" w:hAnsi="Times New Roman" w:cs="Times New Roman"/>
          <w:b/>
          <w:sz w:val="28"/>
          <w:szCs w:val="28"/>
          <w:lang w:val="ru-RU" w:eastAsia="ru-RU"/>
        </w:rPr>
      </w:pPr>
      <w:r w:rsidRPr="00C57B4E">
        <w:rPr>
          <w:rFonts w:ascii="Times New Roman" w:hAnsi="Times New Roman" w:cs="Times New Roman"/>
          <w:b/>
          <w:sz w:val="28"/>
          <w:szCs w:val="28"/>
        </w:rPr>
        <w:t xml:space="preserve">3.1. </w:t>
      </w:r>
      <w:r w:rsidR="00EB3EFC" w:rsidRPr="00C57B4E">
        <w:rPr>
          <w:rFonts w:ascii="Times New Roman" w:hAnsi="Times New Roman" w:cs="Times New Roman"/>
          <w:b/>
          <w:sz w:val="28"/>
          <w:szCs w:val="28"/>
        </w:rPr>
        <w:t>Суть й інформаційні джерела процедур і процесів аудиту основних засобів</w:t>
      </w:r>
    </w:p>
    <w:p w:rsidR="00B43F39" w:rsidRPr="00C57B4E" w:rsidRDefault="00B43F39" w:rsidP="00111CA3">
      <w:pPr>
        <w:widowControl w:val="0"/>
        <w:ind w:firstLine="709"/>
        <w:rPr>
          <w:rFonts w:ascii="Times New Roman" w:hAnsi="Times New Roman" w:cs="Times New Roman"/>
          <w:sz w:val="28"/>
          <w:szCs w:val="28"/>
          <w:lang w:eastAsia="ru-RU"/>
        </w:rPr>
      </w:pPr>
    </w:p>
    <w:p w:rsidR="008B08EE" w:rsidRPr="00C57B4E" w:rsidRDefault="00D769C7" w:rsidP="00D268D1">
      <w:pPr>
        <w:widowControl w:val="0"/>
        <w:ind w:firstLine="708"/>
        <w:rPr>
          <w:rFonts w:ascii="Times New Roman" w:hAnsi="Times New Roman" w:cs="Times New Roman"/>
          <w:sz w:val="28"/>
          <w:szCs w:val="28"/>
        </w:rPr>
      </w:pPr>
      <w:r w:rsidRPr="00C57B4E">
        <w:rPr>
          <w:rFonts w:ascii="Times New Roman" w:hAnsi="Times New Roman" w:cs="Times New Roman"/>
          <w:sz w:val="28"/>
          <w:szCs w:val="28"/>
        </w:rPr>
        <w:t xml:space="preserve">Прагнення вітчизняних підприємств забезпечення сталого розвитку вимагає від них </w:t>
      </w:r>
      <w:r w:rsidR="004464F0" w:rsidRPr="00C57B4E">
        <w:rPr>
          <w:rFonts w:ascii="Times New Roman" w:hAnsi="Times New Roman" w:cs="Times New Roman"/>
          <w:sz w:val="28"/>
          <w:szCs w:val="28"/>
        </w:rPr>
        <w:t>організовувати</w:t>
      </w:r>
      <w:r w:rsidRPr="00C57B4E">
        <w:rPr>
          <w:rFonts w:ascii="Times New Roman" w:hAnsi="Times New Roman" w:cs="Times New Roman"/>
          <w:sz w:val="28"/>
          <w:szCs w:val="28"/>
        </w:rPr>
        <w:t xml:space="preserve"> їхню діяльність</w:t>
      </w:r>
      <w:r w:rsidR="00D268D1" w:rsidRPr="00C57B4E">
        <w:rPr>
          <w:rFonts w:ascii="Times New Roman" w:hAnsi="Times New Roman" w:cs="Times New Roman"/>
          <w:sz w:val="28"/>
          <w:szCs w:val="28"/>
        </w:rPr>
        <w:t xml:space="preserve"> </w:t>
      </w:r>
      <w:r w:rsidRPr="00C57B4E">
        <w:rPr>
          <w:rFonts w:ascii="Times New Roman" w:hAnsi="Times New Roman" w:cs="Times New Roman"/>
          <w:sz w:val="28"/>
          <w:szCs w:val="28"/>
        </w:rPr>
        <w:t>на якісно новій базі</w:t>
      </w:r>
      <w:r w:rsidR="004464F0" w:rsidRPr="00C57B4E">
        <w:rPr>
          <w:rFonts w:ascii="Times New Roman" w:hAnsi="Times New Roman" w:cs="Times New Roman"/>
          <w:sz w:val="28"/>
          <w:szCs w:val="28"/>
        </w:rPr>
        <w:t xml:space="preserve"> – формування стратегії раціонального використання ресурсів, динамічного і стійкого економічного зростання й інноваційного розвитку з метою уникнення економічних загроз і ризиків на довготривалий період. За </w:t>
      </w:r>
      <w:r w:rsidR="00324F8D" w:rsidRPr="00C57B4E">
        <w:rPr>
          <w:rFonts w:ascii="Times New Roman" w:hAnsi="Times New Roman" w:cs="Times New Roman"/>
          <w:sz w:val="28"/>
          <w:szCs w:val="28"/>
        </w:rPr>
        <w:t>цих обставин</w:t>
      </w:r>
      <w:r w:rsidR="004464F0" w:rsidRPr="00C57B4E">
        <w:rPr>
          <w:rFonts w:ascii="Times New Roman" w:hAnsi="Times New Roman" w:cs="Times New Roman"/>
          <w:sz w:val="28"/>
          <w:szCs w:val="28"/>
        </w:rPr>
        <w:t xml:space="preserve"> </w:t>
      </w:r>
      <w:r w:rsidR="00324F8D" w:rsidRPr="00C57B4E">
        <w:rPr>
          <w:rFonts w:ascii="Times New Roman" w:hAnsi="Times New Roman" w:cs="Times New Roman"/>
          <w:sz w:val="28"/>
          <w:szCs w:val="28"/>
        </w:rPr>
        <w:t xml:space="preserve">важливим питанням є технічне забезпечення </w:t>
      </w:r>
      <w:r w:rsidR="00D268D1" w:rsidRPr="00C57B4E">
        <w:rPr>
          <w:rFonts w:ascii="Times New Roman" w:hAnsi="Times New Roman" w:cs="Times New Roman"/>
          <w:sz w:val="28"/>
          <w:szCs w:val="28"/>
        </w:rPr>
        <w:t xml:space="preserve">умов </w:t>
      </w:r>
      <w:r w:rsidR="00324F8D" w:rsidRPr="00C57B4E">
        <w:rPr>
          <w:rFonts w:ascii="Times New Roman" w:hAnsi="Times New Roman" w:cs="Times New Roman"/>
          <w:sz w:val="28"/>
          <w:szCs w:val="28"/>
        </w:rPr>
        <w:t xml:space="preserve">сталого </w:t>
      </w:r>
      <w:r w:rsidR="00D268D1" w:rsidRPr="00C57B4E">
        <w:rPr>
          <w:rFonts w:ascii="Times New Roman" w:hAnsi="Times New Roman" w:cs="Times New Roman"/>
          <w:sz w:val="28"/>
          <w:szCs w:val="28"/>
        </w:rPr>
        <w:t xml:space="preserve">розвитку, що означає </w:t>
      </w:r>
      <w:r w:rsidR="00B23640" w:rsidRPr="00C57B4E">
        <w:rPr>
          <w:rFonts w:ascii="Times New Roman" w:hAnsi="Times New Roman" w:cs="Times New Roman"/>
          <w:sz w:val="28"/>
          <w:szCs w:val="28"/>
        </w:rPr>
        <w:t>наявність необхідних</w:t>
      </w:r>
      <w:r w:rsidR="00D268D1" w:rsidRPr="00C57B4E">
        <w:rPr>
          <w:rFonts w:ascii="Times New Roman" w:hAnsi="Times New Roman" w:cs="Times New Roman"/>
          <w:sz w:val="28"/>
          <w:szCs w:val="28"/>
        </w:rPr>
        <w:t xml:space="preserve"> засоб</w:t>
      </w:r>
      <w:r w:rsidR="00B23640" w:rsidRPr="00C57B4E">
        <w:rPr>
          <w:rFonts w:ascii="Times New Roman" w:hAnsi="Times New Roman" w:cs="Times New Roman"/>
          <w:sz w:val="28"/>
          <w:szCs w:val="28"/>
        </w:rPr>
        <w:t>ів</w:t>
      </w:r>
      <w:r w:rsidR="00D268D1" w:rsidRPr="00C57B4E">
        <w:rPr>
          <w:rFonts w:ascii="Times New Roman" w:hAnsi="Times New Roman" w:cs="Times New Roman"/>
          <w:sz w:val="28"/>
          <w:szCs w:val="28"/>
        </w:rPr>
        <w:t xml:space="preserve"> </w:t>
      </w:r>
      <w:r w:rsidR="00B23640" w:rsidRPr="00C57B4E">
        <w:rPr>
          <w:rFonts w:ascii="Times New Roman" w:hAnsi="Times New Roman" w:cs="Times New Roman"/>
          <w:sz w:val="28"/>
          <w:szCs w:val="28"/>
        </w:rPr>
        <w:t>праці</w:t>
      </w:r>
      <w:r w:rsidR="00D268D1" w:rsidRPr="00C57B4E">
        <w:rPr>
          <w:rFonts w:ascii="Times New Roman" w:hAnsi="Times New Roman" w:cs="Times New Roman"/>
          <w:sz w:val="28"/>
          <w:szCs w:val="28"/>
        </w:rPr>
        <w:t xml:space="preserve">, </w:t>
      </w:r>
      <w:r w:rsidR="00B23640" w:rsidRPr="00C57B4E">
        <w:rPr>
          <w:rFonts w:ascii="Times New Roman" w:hAnsi="Times New Roman" w:cs="Times New Roman"/>
          <w:sz w:val="28"/>
          <w:szCs w:val="28"/>
        </w:rPr>
        <w:t xml:space="preserve">які відповідають </w:t>
      </w:r>
      <w:r w:rsidR="00D268D1" w:rsidRPr="00C57B4E">
        <w:rPr>
          <w:rFonts w:ascii="Times New Roman" w:hAnsi="Times New Roman" w:cs="Times New Roman"/>
          <w:sz w:val="28"/>
          <w:szCs w:val="28"/>
        </w:rPr>
        <w:t>ринков</w:t>
      </w:r>
      <w:r w:rsidR="00B23640" w:rsidRPr="00C57B4E">
        <w:rPr>
          <w:rFonts w:ascii="Times New Roman" w:hAnsi="Times New Roman" w:cs="Times New Roman"/>
          <w:sz w:val="28"/>
          <w:szCs w:val="28"/>
        </w:rPr>
        <w:t>им вимогам та підвищують</w:t>
      </w:r>
      <w:r w:rsidR="00D268D1" w:rsidRPr="00C57B4E">
        <w:rPr>
          <w:rFonts w:ascii="Times New Roman" w:hAnsi="Times New Roman" w:cs="Times New Roman"/>
          <w:sz w:val="28"/>
          <w:szCs w:val="28"/>
        </w:rPr>
        <w:t xml:space="preserve"> конкуренцію </w:t>
      </w:r>
      <w:r w:rsidR="00B23640" w:rsidRPr="00C57B4E">
        <w:rPr>
          <w:rFonts w:ascii="Times New Roman" w:hAnsi="Times New Roman" w:cs="Times New Roman"/>
          <w:sz w:val="28"/>
          <w:szCs w:val="28"/>
        </w:rPr>
        <w:t xml:space="preserve">готового продукту </w:t>
      </w:r>
      <w:r w:rsidR="00D268D1" w:rsidRPr="00C57B4E">
        <w:rPr>
          <w:rFonts w:ascii="Times New Roman" w:hAnsi="Times New Roman" w:cs="Times New Roman"/>
          <w:sz w:val="28"/>
          <w:szCs w:val="28"/>
        </w:rPr>
        <w:t>тощо</w:t>
      </w:r>
      <w:r w:rsidR="00B23640" w:rsidRPr="00C57B4E">
        <w:rPr>
          <w:rFonts w:ascii="Times New Roman" w:hAnsi="Times New Roman" w:cs="Times New Roman"/>
          <w:sz w:val="28"/>
          <w:szCs w:val="28"/>
        </w:rPr>
        <w:t xml:space="preserve">. Для цього управлінню потрібна достовірна і правдива інформація, підтвердження якої дає незалежна перевірка у формі аудиту. </w:t>
      </w:r>
    </w:p>
    <w:p w:rsidR="00D268D1" w:rsidRPr="00C57B4E" w:rsidRDefault="00B23640" w:rsidP="00D268D1">
      <w:pPr>
        <w:widowControl w:val="0"/>
        <w:ind w:firstLine="708"/>
        <w:rPr>
          <w:rFonts w:ascii="Times New Roman" w:hAnsi="Times New Roman" w:cs="Times New Roman"/>
          <w:sz w:val="28"/>
          <w:szCs w:val="28"/>
        </w:rPr>
      </w:pPr>
      <w:r w:rsidRPr="00C57B4E">
        <w:rPr>
          <w:rFonts w:ascii="Times New Roman" w:hAnsi="Times New Roman" w:cs="Times New Roman"/>
          <w:sz w:val="28"/>
          <w:szCs w:val="28"/>
        </w:rPr>
        <w:t xml:space="preserve">Залучення зовнішніх аудиторів та/або </w:t>
      </w:r>
      <w:r w:rsidR="00D268D1" w:rsidRPr="00C57B4E">
        <w:rPr>
          <w:rFonts w:ascii="Times New Roman" w:hAnsi="Times New Roman" w:cs="Times New Roman"/>
          <w:sz w:val="28"/>
          <w:szCs w:val="28"/>
        </w:rPr>
        <w:t xml:space="preserve">організація </w:t>
      </w:r>
      <w:r w:rsidRPr="00C57B4E">
        <w:rPr>
          <w:rFonts w:ascii="Times New Roman" w:hAnsi="Times New Roman" w:cs="Times New Roman"/>
          <w:sz w:val="28"/>
          <w:szCs w:val="28"/>
        </w:rPr>
        <w:t xml:space="preserve">внутрішнього аудиту </w:t>
      </w:r>
      <w:r w:rsidR="00D268D1" w:rsidRPr="00C57B4E">
        <w:rPr>
          <w:rFonts w:ascii="Times New Roman" w:hAnsi="Times New Roman" w:cs="Times New Roman"/>
          <w:sz w:val="28"/>
          <w:szCs w:val="28"/>
        </w:rPr>
        <w:t xml:space="preserve">на підприємстві дає змогу вчасно прослідковувати </w:t>
      </w:r>
      <w:r w:rsidRPr="00C57B4E">
        <w:rPr>
          <w:rFonts w:ascii="Times New Roman" w:hAnsi="Times New Roman" w:cs="Times New Roman"/>
          <w:sz w:val="28"/>
          <w:szCs w:val="28"/>
        </w:rPr>
        <w:t xml:space="preserve">помилки в організації та методиці облікового процесу, </w:t>
      </w:r>
      <w:r w:rsidR="00D268D1" w:rsidRPr="00C57B4E">
        <w:rPr>
          <w:rFonts w:ascii="Times New Roman" w:hAnsi="Times New Roman" w:cs="Times New Roman"/>
          <w:sz w:val="28"/>
          <w:szCs w:val="28"/>
        </w:rPr>
        <w:t xml:space="preserve">негативні тенденції, які виникають в процесі діяльності та стають на заваді економічного зростання. Окрім відстеження і ліквідації негативних факторів </w:t>
      </w:r>
      <w:r w:rsidR="00192740" w:rsidRPr="00C57B4E">
        <w:rPr>
          <w:rFonts w:ascii="Times New Roman" w:hAnsi="Times New Roman" w:cs="Times New Roman"/>
          <w:sz w:val="28"/>
          <w:szCs w:val="28"/>
        </w:rPr>
        <w:t>щодо господарських операцій з основними засобами,</w:t>
      </w:r>
      <w:r w:rsidR="00D268D1" w:rsidRPr="00C57B4E">
        <w:rPr>
          <w:rFonts w:ascii="Times New Roman" w:hAnsi="Times New Roman" w:cs="Times New Roman"/>
          <w:sz w:val="28"/>
          <w:szCs w:val="28"/>
        </w:rPr>
        <w:t xml:space="preserve"> дані а</w:t>
      </w:r>
      <w:r w:rsidR="00192740" w:rsidRPr="00C57B4E">
        <w:rPr>
          <w:rFonts w:ascii="Times New Roman" w:hAnsi="Times New Roman" w:cs="Times New Roman"/>
          <w:sz w:val="28"/>
          <w:szCs w:val="28"/>
        </w:rPr>
        <w:t>удит</w:t>
      </w:r>
      <w:r w:rsidR="00D268D1" w:rsidRPr="00C57B4E">
        <w:rPr>
          <w:rFonts w:ascii="Times New Roman" w:hAnsi="Times New Roman" w:cs="Times New Roman"/>
          <w:sz w:val="28"/>
          <w:szCs w:val="28"/>
        </w:rPr>
        <w:t xml:space="preserve">у є інструментом для </w:t>
      </w:r>
      <w:r w:rsidR="00192740" w:rsidRPr="00C57B4E">
        <w:rPr>
          <w:rFonts w:ascii="Times New Roman" w:hAnsi="Times New Roman" w:cs="Times New Roman"/>
          <w:sz w:val="28"/>
          <w:szCs w:val="28"/>
        </w:rPr>
        <w:t xml:space="preserve">підтвердження облікових даних, представлених в фінансовій звітності, для зовнішніх користувачів, а також наданих рекомендацій з виправлення помилок, </w:t>
      </w:r>
      <w:r w:rsidR="00D268D1" w:rsidRPr="00C57B4E">
        <w:rPr>
          <w:rFonts w:ascii="Times New Roman" w:hAnsi="Times New Roman" w:cs="Times New Roman"/>
          <w:sz w:val="28"/>
          <w:szCs w:val="28"/>
        </w:rPr>
        <w:t xml:space="preserve">виявлення резервів </w:t>
      </w:r>
      <w:r w:rsidR="00192740" w:rsidRPr="00C57B4E">
        <w:rPr>
          <w:rFonts w:ascii="Times New Roman" w:hAnsi="Times New Roman" w:cs="Times New Roman"/>
          <w:sz w:val="28"/>
          <w:szCs w:val="28"/>
        </w:rPr>
        <w:t xml:space="preserve">підвищення ефективності використання основних засобів </w:t>
      </w:r>
      <w:r w:rsidR="00D268D1" w:rsidRPr="00C57B4E">
        <w:rPr>
          <w:rFonts w:ascii="Times New Roman" w:hAnsi="Times New Roman" w:cs="Times New Roman"/>
          <w:sz w:val="28"/>
          <w:szCs w:val="28"/>
        </w:rPr>
        <w:t xml:space="preserve">і </w:t>
      </w:r>
      <w:r w:rsidR="00192740" w:rsidRPr="00C57B4E">
        <w:rPr>
          <w:rFonts w:ascii="Times New Roman" w:hAnsi="Times New Roman" w:cs="Times New Roman"/>
          <w:sz w:val="28"/>
          <w:szCs w:val="28"/>
        </w:rPr>
        <w:t>техніко-економічного</w:t>
      </w:r>
      <w:r w:rsidR="00D268D1" w:rsidRPr="00C57B4E">
        <w:rPr>
          <w:rFonts w:ascii="Times New Roman" w:hAnsi="Times New Roman" w:cs="Times New Roman"/>
          <w:sz w:val="28"/>
          <w:szCs w:val="28"/>
        </w:rPr>
        <w:t xml:space="preserve"> </w:t>
      </w:r>
      <w:proofErr w:type="spellStart"/>
      <w:r w:rsidR="00192740" w:rsidRPr="00C57B4E">
        <w:rPr>
          <w:rFonts w:ascii="Times New Roman" w:hAnsi="Times New Roman" w:cs="Times New Roman"/>
          <w:sz w:val="28"/>
          <w:szCs w:val="28"/>
        </w:rPr>
        <w:t>обгрунтування</w:t>
      </w:r>
      <w:proofErr w:type="spellEnd"/>
      <w:r w:rsidR="00192740" w:rsidRPr="00C57B4E">
        <w:rPr>
          <w:rFonts w:ascii="Times New Roman" w:hAnsi="Times New Roman" w:cs="Times New Roman"/>
          <w:sz w:val="28"/>
          <w:szCs w:val="28"/>
        </w:rPr>
        <w:t xml:space="preserve"> </w:t>
      </w:r>
      <w:r w:rsidR="00D268D1" w:rsidRPr="00C57B4E">
        <w:rPr>
          <w:rFonts w:ascii="Times New Roman" w:hAnsi="Times New Roman" w:cs="Times New Roman"/>
          <w:sz w:val="28"/>
          <w:szCs w:val="28"/>
        </w:rPr>
        <w:t>розвитку</w:t>
      </w:r>
      <w:r w:rsidR="00192740" w:rsidRPr="00C57B4E">
        <w:rPr>
          <w:rFonts w:ascii="Times New Roman" w:hAnsi="Times New Roman" w:cs="Times New Roman"/>
          <w:sz w:val="28"/>
          <w:szCs w:val="28"/>
        </w:rPr>
        <w:t xml:space="preserve"> компанії</w:t>
      </w:r>
      <w:r w:rsidR="00D268D1" w:rsidRPr="00C57B4E">
        <w:rPr>
          <w:rFonts w:ascii="Times New Roman" w:hAnsi="Times New Roman" w:cs="Times New Roman"/>
          <w:sz w:val="28"/>
          <w:szCs w:val="28"/>
        </w:rPr>
        <w:t>, що в умовах жорсткої конкуренції, відіграє одну з вирішальних ролей у досягненні успіху і</w:t>
      </w:r>
      <w:r w:rsidR="006359FE" w:rsidRPr="00C57B4E">
        <w:rPr>
          <w:rFonts w:ascii="Times New Roman" w:hAnsi="Times New Roman" w:cs="Times New Roman"/>
          <w:sz w:val="28"/>
          <w:szCs w:val="28"/>
        </w:rPr>
        <w:t xml:space="preserve"> дає можливість бути на крок по</w:t>
      </w:r>
      <w:r w:rsidR="00D268D1" w:rsidRPr="00C57B4E">
        <w:rPr>
          <w:rFonts w:ascii="Times New Roman" w:hAnsi="Times New Roman" w:cs="Times New Roman"/>
          <w:sz w:val="28"/>
          <w:szCs w:val="28"/>
        </w:rPr>
        <w:t>переду конкурентів.</w:t>
      </w:r>
    </w:p>
    <w:p w:rsidR="00D268D1" w:rsidRPr="00C57B4E" w:rsidRDefault="00D268D1" w:rsidP="00D268D1">
      <w:pPr>
        <w:widowControl w:val="0"/>
        <w:ind w:firstLine="644"/>
        <w:rPr>
          <w:rFonts w:ascii="Times New Roman" w:hAnsi="Times New Roman" w:cs="Times New Roman"/>
          <w:sz w:val="28"/>
          <w:szCs w:val="28"/>
        </w:rPr>
      </w:pPr>
      <w:r w:rsidRPr="00C57B4E">
        <w:rPr>
          <w:rFonts w:ascii="Times New Roman" w:hAnsi="Times New Roman" w:cs="Times New Roman"/>
          <w:sz w:val="28"/>
          <w:szCs w:val="28"/>
        </w:rPr>
        <w:lastRenderedPageBreak/>
        <w:t xml:space="preserve">Діяльність </w:t>
      </w:r>
      <w:r w:rsidR="008B08EE" w:rsidRPr="00C57B4E">
        <w:rPr>
          <w:rFonts w:ascii="Times New Roman" w:hAnsi="Times New Roman" w:cs="Times New Roman"/>
          <w:sz w:val="28"/>
          <w:szCs w:val="28"/>
        </w:rPr>
        <w:t xml:space="preserve">будівельних </w:t>
      </w:r>
      <w:r w:rsidRPr="00C57B4E">
        <w:rPr>
          <w:rFonts w:ascii="Times New Roman" w:hAnsi="Times New Roman" w:cs="Times New Roman"/>
          <w:sz w:val="28"/>
          <w:szCs w:val="28"/>
        </w:rPr>
        <w:t xml:space="preserve">підприємств </w:t>
      </w:r>
      <w:r w:rsidR="008B08EE" w:rsidRPr="00C57B4E">
        <w:rPr>
          <w:rFonts w:ascii="Times New Roman" w:hAnsi="Times New Roman" w:cs="Times New Roman"/>
          <w:sz w:val="28"/>
          <w:szCs w:val="28"/>
        </w:rPr>
        <w:t>та їх</w:t>
      </w:r>
      <w:r w:rsidR="005D3E5D" w:rsidRPr="00C57B4E">
        <w:rPr>
          <w:rFonts w:ascii="Times New Roman" w:hAnsi="Times New Roman" w:cs="Times New Roman"/>
          <w:sz w:val="28"/>
          <w:szCs w:val="28"/>
        </w:rPr>
        <w:t>ніх</w:t>
      </w:r>
      <w:r w:rsidR="008B08EE" w:rsidRPr="00C57B4E">
        <w:rPr>
          <w:rFonts w:ascii="Times New Roman" w:hAnsi="Times New Roman" w:cs="Times New Roman"/>
          <w:sz w:val="28"/>
          <w:szCs w:val="28"/>
        </w:rPr>
        <w:t xml:space="preserve"> структурних підрозділів, які обслуговують </w:t>
      </w:r>
      <w:r w:rsidR="005D3E5D" w:rsidRPr="00C57B4E">
        <w:rPr>
          <w:rFonts w:ascii="Times New Roman" w:hAnsi="Times New Roman" w:cs="Times New Roman"/>
          <w:sz w:val="28"/>
          <w:szCs w:val="28"/>
        </w:rPr>
        <w:t xml:space="preserve">чи безпосередньо здійснюють </w:t>
      </w:r>
      <w:r w:rsidR="008B08EE" w:rsidRPr="00C57B4E">
        <w:rPr>
          <w:rFonts w:ascii="Times New Roman" w:hAnsi="Times New Roman" w:cs="Times New Roman"/>
          <w:sz w:val="28"/>
          <w:szCs w:val="28"/>
        </w:rPr>
        <w:t>будівельний процес</w:t>
      </w:r>
      <w:r w:rsidR="005D3E5D" w:rsidRPr="00C57B4E">
        <w:rPr>
          <w:rFonts w:ascii="Times New Roman" w:hAnsi="Times New Roman" w:cs="Times New Roman"/>
          <w:sz w:val="28"/>
          <w:szCs w:val="28"/>
        </w:rPr>
        <w:t>,</w:t>
      </w:r>
      <w:r w:rsidRPr="00C57B4E">
        <w:rPr>
          <w:rFonts w:ascii="Times New Roman" w:hAnsi="Times New Roman" w:cs="Times New Roman"/>
          <w:sz w:val="28"/>
          <w:szCs w:val="28"/>
        </w:rPr>
        <w:t xml:space="preserve"> значною мірою залежить від оснащеності основними засобами та ефективності їх використання. Саме </w:t>
      </w:r>
      <w:r w:rsidR="005D3E5D" w:rsidRPr="00C57B4E">
        <w:rPr>
          <w:rFonts w:ascii="Times New Roman" w:hAnsi="Times New Roman" w:cs="Times New Roman"/>
          <w:sz w:val="28"/>
          <w:szCs w:val="28"/>
        </w:rPr>
        <w:t xml:space="preserve">для цієї галузі </w:t>
      </w:r>
      <w:r w:rsidRPr="00C57B4E">
        <w:rPr>
          <w:rFonts w:ascii="Times New Roman" w:hAnsi="Times New Roman" w:cs="Times New Roman"/>
          <w:sz w:val="28"/>
          <w:szCs w:val="28"/>
        </w:rPr>
        <w:t>основні засоби</w:t>
      </w:r>
      <w:r w:rsidR="005D3E5D" w:rsidRPr="00C57B4E">
        <w:rPr>
          <w:rFonts w:ascii="Times New Roman" w:hAnsi="Times New Roman" w:cs="Times New Roman"/>
          <w:sz w:val="28"/>
          <w:szCs w:val="28"/>
        </w:rPr>
        <w:t xml:space="preserve"> є основою діяльності та</w:t>
      </w:r>
      <w:r w:rsidRPr="00C57B4E">
        <w:rPr>
          <w:rFonts w:ascii="Times New Roman" w:hAnsi="Times New Roman" w:cs="Times New Roman"/>
          <w:sz w:val="28"/>
          <w:szCs w:val="28"/>
        </w:rPr>
        <w:t xml:space="preserve"> визначають </w:t>
      </w:r>
      <w:r w:rsidR="005D3E5D" w:rsidRPr="00C57B4E">
        <w:rPr>
          <w:rFonts w:ascii="Times New Roman" w:hAnsi="Times New Roman" w:cs="Times New Roman"/>
          <w:sz w:val="28"/>
          <w:szCs w:val="28"/>
        </w:rPr>
        <w:t xml:space="preserve">її </w:t>
      </w:r>
      <w:r w:rsidRPr="00C57B4E">
        <w:rPr>
          <w:rFonts w:ascii="Times New Roman" w:hAnsi="Times New Roman" w:cs="Times New Roman"/>
          <w:sz w:val="28"/>
          <w:szCs w:val="28"/>
        </w:rPr>
        <w:t>потенційні можливості</w:t>
      </w:r>
      <w:r w:rsidR="005D3E5D" w:rsidRPr="00C57B4E">
        <w:rPr>
          <w:rFonts w:ascii="Times New Roman" w:hAnsi="Times New Roman" w:cs="Times New Roman"/>
          <w:sz w:val="28"/>
          <w:szCs w:val="28"/>
        </w:rPr>
        <w:t>, техніко-економічний рівень та майбутню ефективність з надання послуг зі спорудження об’єктів та проведення БМР</w:t>
      </w:r>
      <w:r w:rsidRPr="00C57B4E">
        <w:rPr>
          <w:rFonts w:ascii="Times New Roman" w:hAnsi="Times New Roman" w:cs="Times New Roman"/>
          <w:sz w:val="28"/>
          <w:szCs w:val="28"/>
        </w:rPr>
        <w:t>. Від обсяг</w:t>
      </w:r>
      <w:r w:rsidR="005D3E5D" w:rsidRPr="00C57B4E">
        <w:rPr>
          <w:rFonts w:ascii="Times New Roman" w:hAnsi="Times New Roman" w:cs="Times New Roman"/>
          <w:sz w:val="28"/>
          <w:szCs w:val="28"/>
        </w:rPr>
        <w:t>ів</w:t>
      </w:r>
      <w:r w:rsidR="00EC6AE1" w:rsidRPr="00C57B4E">
        <w:rPr>
          <w:rFonts w:ascii="Times New Roman" w:hAnsi="Times New Roman" w:cs="Times New Roman"/>
          <w:sz w:val="28"/>
          <w:szCs w:val="28"/>
        </w:rPr>
        <w:t>,</w:t>
      </w:r>
      <w:r w:rsidRPr="00C57B4E">
        <w:rPr>
          <w:rFonts w:ascii="Times New Roman" w:hAnsi="Times New Roman" w:cs="Times New Roman"/>
          <w:sz w:val="28"/>
          <w:szCs w:val="28"/>
        </w:rPr>
        <w:t xml:space="preserve"> </w:t>
      </w:r>
      <w:r w:rsidR="005D3E5D" w:rsidRPr="00C57B4E">
        <w:rPr>
          <w:rFonts w:ascii="Times New Roman" w:hAnsi="Times New Roman" w:cs="Times New Roman"/>
          <w:sz w:val="28"/>
          <w:szCs w:val="28"/>
        </w:rPr>
        <w:t>о</w:t>
      </w:r>
      <w:r w:rsidRPr="00C57B4E">
        <w:rPr>
          <w:rFonts w:ascii="Times New Roman" w:hAnsi="Times New Roman" w:cs="Times New Roman"/>
          <w:sz w:val="28"/>
          <w:szCs w:val="28"/>
        </w:rPr>
        <w:t xml:space="preserve">новлення </w:t>
      </w:r>
      <w:r w:rsidR="00EC6AE1" w:rsidRPr="00C57B4E">
        <w:rPr>
          <w:rFonts w:ascii="Times New Roman" w:hAnsi="Times New Roman" w:cs="Times New Roman"/>
          <w:sz w:val="28"/>
          <w:szCs w:val="28"/>
        </w:rPr>
        <w:t xml:space="preserve">та раціонального використання основних засобів </w:t>
      </w:r>
      <w:r w:rsidRPr="00C57B4E">
        <w:rPr>
          <w:rFonts w:ascii="Times New Roman" w:hAnsi="Times New Roman" w:cs="Times New Roman"/>
          <w:sz w:val="28"/>
          <w:szCs w:val="28"/>
        </w:rPr>
        <w:t xml:space="preserve">залежать </w:t>
      </w:r>
      <w:r w:rsidR="00EC6AE1" w:rsidRPr="00C57B4E">
        <w:rPr>
          <w:rFonts w:ascii="Times New Roman" w:hAnsi="Times New Roman" w:cs="Times New Roman"/>
          <w:sz w:val="28"/>
          <w:szCs w:val="28"/>
        </w:rPr>
        <w:t xml:space="preserve">і </w:t>
      </w:r>
      <w:r w:rsidRPr="00C57B4E">
        <w:rPr>
          <w:rFonts w:ascii="Times New Roman" w:hAnsi="Times New Roman" w:cs="Times New Roman"/>
          <w:sz w:val="28"/>
          <w:szCs w:val="28"/>
        </w:rPr>
        <w:t>виробнича потужність</w:t>
      </w:r>
      <w:r w:rsidR="00EC6AE1" w:rsidRPr="00C57B4E">
        <w:rPr>
          <w:rFonts w:ascii="Times New Roman" w:hAnsi="Times New Roman" w:cs="Times New Roman"/>
          <w:sz w:val="28"/>
          <w:szCs w:val="28"/>
        </w:rPr>
        <w:t>,</w:t>
      </w:r>
      <w:r w:rsidRPr="00C57B4E">
        <w:rPr>
          <w:rFonts w:ascii="Times New Roman" w:hAnsi="Times New Roman" w:cs="Times New Roman"/>
          <w:sz w:val="28"/>
          <w:szCs w:val="28"/>
        </w:rPr>
        <w:t xml:space="preserve"> і рівень технічного оснащення праці </w:t>
      </w:r>
      <w:r w:rsidR="00EC6AE1" w:rsidRPr="00C57B4E">
        <w:rPr>
          <w:rFonts w:ascii="Times New Roman" w:hAnsi="Times New Roman" w:cs="Times New Roman"/>
          <w:sz w:val="28"/>
          <w:szCs w:val="28"/>
        </w:rPr>
        <w:t>будівельної організації</w:t>
      </w:r>
      <w:r w:rsidRPr="00C57B4E">
        <w:rPr>
          <w:rFonts w:ascii="Times New Roman" w:hAnsi="Times New Roman" w:cs="Times New Roman"/>
          <w:sz w:val="28"/>
          <w:szCs w:val="28"/>
        </w:rPr>
        <w:t>. Все це обумовлює невід’ємний зв’язок між розвитком виробництва та проблемами ефективного використання основних виробничих засобів.</w:t>
      </w:r>
    </w:p>
    <w:p w:rsidR="00277995" w:rsidRPr="00C57B4E" w:rsidRDefault="00277995" w:rsidP="00E118A7">
      <w:pPr>
        <w:widowControl w:val="0"/>
        <w:ind w:firstLine="644"/>
        <w:rPr>
          <w:rFonts w:ascii="Times New Roman" w:hAnsi="Times New Roman" w:cs="Times New Roman"/>
          <w:sz w:val="28"/>
          <w:szCs w:val="28"/>
        </w:rPr>
      </w:pPr>
      <w:r w:rsidRPr="00C57B4E">
        <w:rPr>
          <w:rFonts w:ascii="Times New Roman" w:hAnsi="Times New Roman" w:cs="Times New Roman"/>
          <w:sz w:val="28"/>
          <w:szCs w:val="28"/>
        </w:rPr>
        <w:t>Питання</w:t>
      </w:r>
      <w:r w:rsidR="00DD545F" w:rsidRPr="00C57B4E">
        <w:rPr>
          <w:rFonts w:ascii="Times New Roman" w:hAnsi="Times New Roman" w:cs="Times New Roman"/>
          <w:sz w:val="28"/>
          <w:szCs w:val="28"/>
        </w:rPr>
        <w:t xml:space="preserve"> організації</w:t>
      </w:r>
      <w:r w:rsidRPr="00C57B4E">
        <w:rPr>
          <w:rFonts w:ascii="Times New Roman" w:hAnsi="Times New Roman" w:cs="Times New Roman"/>
          <w:sz w:val="28"/>
          <w:szCs w:val="28"/>
        </w:rPr>
        <w:t xml:space="preserve"> аудиту,</w:t>
      </w:r>
      <w:r w:rsidR="00DD545F" w:rsidRPr="00C57B4E">
        <w:rPr>
          <w:rFonts w:ascii="Times New Roman" w:hAnsi="Times New Roman" w:cs="Times New Roman"/>
          <w:sz w:val="28"/>
          <w:szCs w:val="28"/>
        </w:rPr>
        <w:t xml:space="preserve"> його методичних підходів та процедур, </w:t>
      </w:r>
      <w:r w:rsidRPr="00C57B4E">
        <w:rPr>
          <w:rFonts w:ascii="Times New Roman" w:hAnsi="Times New Roman" w:cs="Times New Roman"/>
          <w:sz w:val="28"/>
          <w:szCs w:val="28"/>
        </w:rPr>
        <w:t xml:space="preserve">зокрема </w:t>
      </w:r>
      <w:r w:rsidR="00DD545F" w:rsidRPr="00C57B4E">
        <w:rPr>
          <w:rFonts w:ascii="Times New Roman" w:hAnsi="Times New Roman" w:cs="Times New Roman"/>
          <w:sz w:val="28"/>
          <w:szCs w:val="28"/>
        </w:rPr>
        <w:t>в частині перевірки основних засобів</w:t>
      </w:r>
      <w:r w:rsidRPr="00C57B4E">
        <w:rPr>
          <w:rFonts w:ascii="Times New Roman" w:hAnsi="Times New Roman" w:cs="Times New Roman"/>
          <w:sz w:val="28"/>
          <w:szCs w:val="28"/>
        </w:rPr>
        <w:t xml:space="preserve">, </w:t>
      </w:r>
      <w:r w:rsidR="00DD545F" w:rsidRPr="00C57B4E">
        <w:rPr>
          <w:rFonts w:ascii="Times New Roman" w:hAnsi="Times New Roman" w:cs="Times New Roman"/>
          <w:sz w:val="28"/>
          <w:szCs w:val="28"/>
        </w:rPr>
        <w:t xml:space="preserve">досліджували </w:t>
      </w:r>
      <w:r w:rsidRPr="00C57B4E">
        <w:rPr>
          <w:rFonts w:ascii="Times New Roman" w:hAnsi="Times New Roman" w:cs="Times New Roman"/>
          <w:sz w:val="28"/>
          <w:szCs w:val="28"/>
        </w:rPr>
        <w:t>ряд авторів</w:t>
      </w:r>
      <w:r w:rsidR="00DD545F" w:rsidRPr="00C57B4E">
        <w:rPr>
          <w:rFonts w:ascii="Times New Roman" w:hAnsi="Times New Roman" w:cs="Times New Roman"/>
          <w:sz w:val="28"/>
          <w:szCs w:val="28"/>
        </w:rPr>
        <w:t>:</w:t>
      </w:r>
      <w:r w:rsidR="00D36077" w:rsidRPr="00C57B4E">
        <w:rPr>
          <w:rFonts w:ascii="Times New Roman" w:hAnsi="Times New Roman" w:cs="Times New Roman"/>
          <w:sz w:val="28"/>
          <w:szCs w:val="28"/>
        </w:rPr>
        <w:t xml:space="preserve"> Н. Ю. </w:t>
      </w:r>
      <w:proofErr w:type="spellStart"/>
      <w:r w:rsidR="00D36077" w:rsidRPr="00C57B4E">
        <w:rPr>
          <w:rFonts w:ascii="Times New Roman" w:hAnsi="Times New Roman" w:cs="Times New Roman"/>
          <w:sz w:val="28"/>
          <w:szCs w:val="28"/>
        </w:rPr>
        <w:t>Подольчак</w:t>
      </w:r>
      <w:proofErr w:type="spellEnd"/>
      <w:r w:rsidR="00D36077" w:rsidRPr="00C57B4E">
        <w:rPr>
          <w:rFonts w:ascii="Times New Roman" w:hAnsi="Times New Roman" w:cs="Times New Roman"/>
          <w:sz w:val="28"/>
          <w:szCs w:val="28"/>
        </w:rPr>
        <w:t xml:space="preserve">, В. Я. </w:t>
      </w:r>
      <w:proofErr w:type="spellStart"/>
      <w:r w:rsidR="00D36077" w:rsidRPr="00C57B4E">
        <w:rPr>
          <w:rFonts w:ascii="Times New Roman" w:hAnsi="Times New Roman" w:cs="Times New Roman"/>
          <w:sz w:val="28"/>
          <w:szCs w:val="28"/>
        </w:rPr>
        <w:t>Карковська</w:t>
      </w:r>
      <w:proofErr w:type="spellEnd"/>
      <w:r w:rsidR="00D36077" w:rsidRPr="00C57B4E">
        <w:rPr>
          <w:rFonts w:ascii="Times New Roman" w:hAnsi="Times New Roman" w:cs="Times New Roman"/>
          <w:sz w:val="28"/>
          <w:szCs w:val="28"/>
        </w:rPr>
        <w:t xml:space="preserve"> </w:t>
      </w:r>
      <w:r w:rsidRPr="00C57B4E">
        <w:rPr>
          <w:rFonts w:ascii="Times New Roman" w:hAnsi="Times New Roman" w:cs="Times New Roman"/>
          <w:sz w:val="28"/>
          <w:szCs w:val="28"/>
        </w:rPr>
        <w:t>[</w:t>
      </w:r>
      <w:r w:rsidR="00FE718F">
        <w:rPr>
          <w:rFonts w:ascii="Times New Roman" w:hAnsi="Times New Roman" w:cs="Times New Roman"/>
          <w:sz w:val="28"/>
          <w:szCs w:val="28"/>
        </w:rPr>
        <w:t>85</w:t>
      </w:r>
      <w:r w:rsidRPr="00C57B4E">
        <w:rPr>
          <w:rFonts w:ascii="Times New Roman" w:hAnsi="Times New Roman" w:cs="Times New Roman"/>
          <w:sz w:val="28"/>
          <w:szCs w:val="28"/>
        </w:rPr>
        <w:t xml:space="preserve">], </w:t>
      </w:r>
      <w:r w:rsidR="00D36077" w:rsidRPr="00C57B4E">
        <w:rPr>
          <w:rFonts w:ascii="Times New Roman" w:hAnsi="Times New Roman" w:cs="Times New Roman"/>
          <w:sz w:val="28"/>
          <w:szCs w:val="28"/>
        </w:rPr>
        <w:t xml:space="preserve">О. В. </w:t>
      </w:r>
      <w:proofErr w:type="spellStart"/>
      <w:r w:rsidR="005F2B91" w:rsidRPr="00C57B4E">
        <w:rPr>
          <w:rFonts w:ascii="Times New Roman" w:hAnsi="Times New Roman" w:cs="Times New Roman"/>
          <w:sz w:val="28"/>
          <w:szCs w:val="28"/>
        </w:rPr>
        <w:t>Сметанко</w:t>
      </w:r>
      <w:proofErr w:type="spellEnd"/>
      <w:r w:rsidR="005F2B91" w:rsidRPr="00C57B4E">
        <w:rPr>
          <w:rFonts w:ascii="Times New Roman" w:hAnsi="Times New Roman" w:cs="Times New Roman"/>
          <w:sz w:val="28"/>
          <w:szCs w:val="28"/>
        </w:rPr>
        <w:t xml:space="preserve"> [</w:t>
      </w:r>
      <w:r w:rsidR="00FE718F">
        <w:rPr>
          <w:rFonts w:ascii="Times New Roman" w:hAnsi="Times New Roman" w:cs="Times New Roman"/>
          <w:sz w:val="28"/>
          <w:szCs w:val="28"/>
        </w:rPr>
        <w:t>9</w:t>
      </w:r>
      <w:r w:rsidR="005F2B91" w:rsidRPr="00C57B4E">
        <w:rPr>
          <w:rFonts w:ascii="Times New Roman" w:hAnsi="Times New Roman" w:cs="Times New Roman"/>
          <w:sz w:val="28"/>
          <w:szCs w:val="28"/>
        </w:rPr>
        <w:t xml:space="preserve">5], </w:t>
      </w:r>
      <w:r w:rsidR="00D36077" w:rsidRPr="00C57B4E">
        <w:rPr>
          <w:rFonts w:ascii="Times New Roman" w:hAnsi="Times New Roman" w:cs="Times New Roman"/>
          <w:sz w:val="28"/>
          <w:szCs w:val="28"/>
        </w:rPr>
        <w:t xml:space="preserve">В. В. </w:t>
      </w:r>
      <w:proofErr w:type="spellStart"/>
      <w:r w:rsidR="005F2B91" w:rsidRPr="00C57B4E">
        <w:rPr>
          <w:rFonts w:ascii="Times New Roman" w:hAnsi="Times New Roman" w:cs="Times New Roman"/>
          <w:sz w:val="28"/>
          <w:szCs w:val="28"/>
        </w:rPr>
        <w:t>Немченко</w:t>
      </w:r>
      <w:proofErr w:type="spellEnd"/>
      <w:r w:rsidR="005F2B91" w:rsidRPr="00C57B4E">
        <w:rPr>
          <w:rFonts w:ascii="Times New Roman" w:hAnsi="Times New Roman" w:cs="Times New Roman"/>
          <w:sz w:val="28"/>
          <w:szCs w:val="28"/>
        </w:rPr>
        <w:t xml:space="preserve">, </w:t>
      </w:r>
      <w:r w:rsidR="00D36077" w:rsidRPr="00C57B4E">
        <w:rPr>
          <w:rFonts w:ascii="Times New Roman" w:hAnsi="Times New Roman" w:cs="Times New Roman"/>
          <w:sz w:val="28"/>
          <w:szCs w:val="28"/>
        </w:rPr>
        <w:t xml:space="preserve">О. Ю. </w:t>
      </w:r>
      <w:proofErr w:type="spellStart"/>
      <w:r w:rsidR="005F2B91" w:rsidRPr="00C57B4E">
        <w:rPr>
          <w:rFonts w:ascii="Times New Roman" w:hAnsi="Times New Roman" w:cs="Times New Roman"/>
          <w:sz w:val="28"/>
          <w:szCs w:val="28"/>
        </w:rPr>
        <w:t>Редько</w:t>
      </w:r>
      <w:proofErr w:type="spellEnd"/>
      <w:r w:rsidR="005F2B91" w:rsidRPr="00C57B4E">
        <w:rPr>
          <w:rFonts w:ascii="Times New Roman" w:hAnsi="Times New Roman" w:cs="Times New Roman"/>
          <w:sz w:val="28"/>
          <w:szCs w:val="28"/>
        </w:rPr>
        <w:t xml:space="preserve"> [</w:t>
      </w:r>
      <w:r w:rsidR="00FE718F">
        <w:rPr>
          <w:rFonts w:ascii="Times New Roman" w:hAnsi="Times New Roman" w:cs="Times New Roman"/>
          <w:sz w:val="28"/>
          <w:szCs w:val="28"/>
        </w:rPr>
        <w:t>70</w:t>
      </w:r>
      <w:r w:rsidR="005F2B91" w:rsidRPr="00C57B4E">
        <w:rPr>
          <w:rFonts w:ascii="Times New Roman" w:hAnsi="Times New Roman" w:cs="Times New Roman"/>
          <w:sz w:val="28"/>
          <w:szCs w:val="28"/>
        </w:rPr>
        <w:t>],</w:t>
      </w:r>
      <w:r w:rsidR="007D5AA1" w:rsidRPr="00C57B4E">
        <w:rPr>
          <w:rFonts w:ascii="Times New Roman" w:hAnsi="Times New Roman" w:cs="Times New Roman"/>
          <w:sz w:val="28"/>
          <w:szCs w:val="28"/>
        </w:rPr>
        <w:t xml:space="preserve"> М. О.</w:t>
      </w:r>
      <w:r w:rsidR="005F2B91" w:rsidRPr="00C57B4E">
        <w:rPr>
          <w:rFonts w:ascii="Times New Roman" w:hAnsi="Times New Roman" w:cs="Times New Roman"/>
          <w:sz w:val="28"/>
          <w:szCs w:val="28"/>
        </w:rPr>
        <w:t xml:space="preserve"> </w:t>
      </w:r>
      <w:r w:rsidR="00D36077" w:rsidRPr="00C57B4E">
        <w:rPr>
          <w:rFonts w:ascii="Times New Roman" w:hAnsi="Times New Roman" w:cs="Times New Roman"/>
          <w:sz w:val="28"/>
          <w:szCs w:val="28"/>
        </w:rPr>
        <w:t xml:space="preserve">Виноградова, </w:t>
      </w:r>
      <w:r w:rsidR="007D5AA1" w:rsidRPr="00C57B4E">
        <w:rPr>
          <w:rFonts w:ascii="Times New Roman" w:hAnsi="Times New Roman" w:cs="Times New Roman"/>
          <w:sz w:val="28"/>
          <w:szCs w:val="28"/>
        </w:rPr>
        <w:t xml:space="preserve">Л. І. </w:t>
      </w:r>
      <w:proofErr w:type="spellStart"/>
      <w:r w:rsidR="00D36077" w:rsidRPr="00C57B4E">
        <w:rPr>
          <w:rFonts w:ascii="Times New Roman" w:hAnsi="Times New Roman" w:cs="Times New Roman"/>
          <w:sz w:val="28"/>
          <w:szCs w:val="28"/>
        </w:rPr>
        <w:t>Жидєєва</w:t>
      </w:r>
      <w:proofErr w:type="spellEnd"/>
      <w:r w:rsidR="00D36077" w:rsidRPr="00C57B4E">
        <w:rPr>
          <w:rFonts w:ascii="Times New Roman" w:hAnsi="Times New Roman" w:cs="Times New Roman"/>
          <w:sz w:val="28"/>
          <w:szCs w:val="28"/>
        </w:rPr>
        <w:t xml:space="preserve"> [</w:t>
      </w:r>
      <w:r w:rsidR="00FE718F">
        <w:rPr>
          <w:rFonts w:ascii="Times New Roman" w:hAnsi="Times New Roman" w:cs="Times New Roman"/>
          <w:sz w:val="28"/>
          <w:szCs w:val="28"/>
        </w:rPr>
        <w:t>18</w:t>
      </w:r>
      <w:r w:rsidR="00D36077" w:rsidRPr="00C57B4E">
        <w:rPr>
          <w:rFonts w:ascii="Times New Roman" w:hAnsi="Times New Roman" w:cs="Times New Roman"/>
          <w:sz w:val="28"/>
          <w:szCs w:val="28"/>
        </w:rPr>
        <w:t xml:space="preserve">], </w:t>
      </w:r>
      <w:r w:rsidR="007D5AA1" w:rsidRPr="00C57B4E">
        <w:rPr>
          <w:rFonts w:ascii="Times New Roman" w:hAnsi="Times New Roman" w:cs="Times New Roman"/>
          <w:sz w:val="28"/>
          <w:szCs w:val="28"/>
        </w:rPr>
        <w:t xml:space="preserve">Ю. А. </w:t>
      </w:r>
      <w:proofErr w:type="spellStart"/>
      <w:r w:rsidR="007D5AA1" w:rsidRPr="00C57B4E">
        <w:rPr>
          <w:rFonts w:ascii="Times New Roman" w:hAnsi="Times New Roman" w:cs="Times New Roman"/>
          <w:sz w:val="28"/>
          <w:szCs w:val="28"/>
        </w:rPr>
        <w:t>Верига</w:t>
      </w:r>
      <w:proofErr w:type="spellEnd"/>
      <w:r w:rsidR="007D5AA1" w:rsidRPr="00C57B4E">
        <w:rPr>
          <w:rFonts w:ascii="Times New Roman" w:hAnsi="Times New Roman" w:cs="Times New Roman"/>
          <w:sz w:val="28"/>
          <w:szCs w:val="28"/>
        </w:rPr>
        <w:t xml:space="preserve">, В. Я. </w:t>
      </w:r>
      <w:proofErr w:type="spellStart"/>
      <w:r w:rsidR="007D5AA1" w:rsidRPr="00C57B4E">
        <w:rPr>
          <w:rFonts w:ascii="Times New Roman" w:hAnsi="Times New Roman" w:cs="Times New Roman"/>
          <w:sz w:val="28"/>
          <w:szCs w:val="28"/>
        </w:rPr>
        <w:t>Плаксієнко</w:t>
      </w:r>
      <w:proofErr w:type="spellEnd"/>
      <w:r w:rsidR="007D5AA1" w:rsidRPr="00C57B4E">
        <w:rPr>
          <w:rFonts w:ascii="Times New Roman" w:hAnsi="Times New Roman" w:cs="Times New Roman"/>
          <w:sz w:val="28"/>
          <w:szCs w:val="28"/>
        </w:rPr>
        <w:t xml:space="preserve"> [</w:t>
      </w:r>
      <w:r w:rsidR="00684C29">
        <w:rPr>
          <w:rFonts w:ascii="Times New Roman" w:hAnsi="Times New Roman" w:cs="Times New Roman"/>
          <w:sz w:val="28"/>
          <w:szCs w:val="28"/>
        </w:rPr>
        <w:t>72</w:t>
      </w:r>
      <w:r w:rsidR="007D5AA1" w:rsidRPr="00C57B4E">
        <w:rPr>
          <w:rFonts w:ascii="Times New Roman" w:hAnsi="Times New Roman" w:cs="Times New Roman"/>
          <w:sz w:val="28"/>
          <w:szCs w:val="28"/>
        </w:rPr>
        <w:t>], А. Г.</w:t>
      </w:r>
      <w:r w:rsidRPr="00C57B4E">
        <w:rPr>
          <w:rFonts w:ascii="Times New Roman" w:hAnsi="Times New Roman" w:cs="Times New Roman"/>
          <w:sz w:val="28"/>
          <w:szCs w:val="28"/>
        </w:rPr>
        <w:t xml:space="preserve"> </w:t>
      </w:r>
      <w:r w:rsidR="007D5AA1" w:rsidRPr="00C57B4E">
        <w:rPr>
          <w:rFonts w:ascii="Times New Roman" w:hAnsi="Times New Roman" w:cs="Times New Roman"/>
          <w:sz w:val="28"/>
          <w:szCs w:val="28"/>
        </w:rPr>
        <w:t>Загородній,</w:t>
      </w:r>
      <w:r w:rsidR="00E118A7" w:rsidRPr="00C57B4E">
        <w:rPr>
          <w:rFonts w:ascii="Times New Roman" w:hAnsi="Times New Roman" w:cs="Times New Roman"/>
          <w:sz w:val="28"/>
          <w:szCs w:val="28"/>
        </w:rPr>
        <w:t xml:space="preserve"> Г. Л.</w:t>
      </w:r>
      <w:r w:rsidR="007D5AA1" w:rsidRPr="00C57B4E">
        <w:rPr>
          <w:rFonts w:ascii="Times New Roman" w:hAnsi="Times New Roman" w:cs="Times New Roman"/>
          <w:sz w:val="28"/>
          <w:szCs w:val="28"/>
        </w:rPr>
        <w:t xml:space="preserve"> Вознюк, </w:t>
      </w:r>
      <w:r w:rsidR="00E118A7" w:rsidRPr="00C57B4E">
        <w:rPr>
          <w:rFonts w:ascii="Times New Roman" w:hAnsi="Times New Roman" w:cs="Times New Roman"/>
          <w:sz w:val="28"/>
          <w:szCs w:val="28"/>
        </w:rPr>
        <w:t xml:space="preserve">Г. О. </w:t>
      </w:r>
      <w:proofErr w:type="spellStart"/>
      <w:r w:rsidR="007D5AA1" w:rsidRPr="00C57B4E">
        <w:rPr>
          <w:rFonts w:ascii="Times New Roman" w:hAnsi="Times New Roman" w:cs="Times New Roman"/>
          <w:sz w:val="28"/>
          <w:szCs w:val="28"/>
        </w:rPr>
        <w:t>Партин</w:t>
      </w:r>
      <w:proofErr w:type="spellEnd"/>
      <w:r w:rsidR="007D5AA1" w:rsidRPr="00C57B4E">
        <w:rPr>
          <w:rFonts w:ascii="Times New Roman" w:hAnsi="Times New Roman" w:cs="Times New Roman"/>
          <w:sz w:val="28"/>
          <w:szCs w:val="28"/>
        </w:rPr>
        <w:t xml:space="preserve"> </w:t>
      </w:r>
      <w:r w:rsidRPr="00C57B4E">
        <w:rPr>
          <w:rFonts w:ascii="Times New Roman" w:hAnsi="Times New Roman" w:cs="Times New Roman"/>
          <w:sz w:val="28"/>
          <w:szCs w:val="28"/>
        </w:rPr>
        <w:t>[</w:t>
      </w:r>
      <w:r w:rsidR="00684C29">
        <w:rPr>
          <w:rFonts w:ascii="Times New Roman" w:hAnsi="Times New Roman" w:cs="Times New Roman"/>
          <w:sz w:val="28"/>
          <w:szCs w:val="28"/>
        </w:rPr>
        <w:t>24</w:t>
      </w:r>
      <w:r w:rsidR="00E118A7" w:rsidRPr="00C57B4E">
        <w:rPr>
          <w:rFonts w:ascii="Times New Roman" w:hAnsi="Times New Roman" w:cs="Times New Roman"/>
          <w:sz w:val="28"/>
          <w:szCs w:val="28"/>
        </w:rPr>
        <w:t xml:space="preserve">] </w:t>
      </w:r>
      <w:r w:rsidRPr="00C57B4E">
        <w:rPr>
          <w:rFonts w:ascii="Times New Roman" w:hAnsi="Times New Roman" w:cs="Times New Roman"/>
          <w:sz w:val="28"/>
          <w:szCs w:val="28"/>
        </w:rPr>
        <w:t>та ін.</w:t>
      </w:r>
      <w:r w:rsidR="00E118A7" w:rsidRPr="00C57B4E">
        <w:rPr>
          <w:rFonts w:ascii="Times New Roman" w:hAnsi="Times New Roman" w:cs="Times New Roman"/>
          <w:sz w:val="28"/>
          <w:szCs w:val="28"/>
        </w:rPr>
        <w:t xml:space="preserve"> Разом з тим, сучасні підходи до перевірки основних засобів з обов’язковим використанням широкого набору робочих документів згідно з вимогами МСА та вплив результатів аудиту на ефективність використання базового виробничого ресурсу в діяльності підприємства досліджено недостатньо.</w:t>
      </w:r>
    </w:p>
    <w:p w:rsidR="00BC2B89" w:rsidRPr="00C57B4E" w:rsidRDefault="00BC2B89" w:rsidP="00BC2B89">
      <w:pPr>
        <w:widowControl w:val="0"/>
        <w:ind w:firstLine="644"/>
        <w:rPr>
          <w:rFonts w:ascii="Times New Roman" w:hAnsi="Times New Roman" w:cs="Times New Roman"/>
          <w:sz w:val="28"/>
          <w:szCs w:val="28"/>
        </w:rPr>
      </w:pPr>
      <w:r w:rsidRPr="00C57B4E">
        <w:rPr>
          <w:rFonts w:ascii="Times New Roman" w:hAnsi="Times New Roman" w:cs="Times New Roman"/>
          <w:sz w:val="28"/>
          <w:szCs w:val="28"/>
        </w:rPr>
        <w:t>Основною метою даної статті є дослідити сутність внутрішнього аудиту та його вплив на підвищення ефективності діяльності підприємства. Також на базі зазначених досліджень зробити висновки щодо доцільності впровадження служби внутрішнього аудиту на підприємстві. Показати переваги щодо створення підрозділу внутрішнього аудиту на підприємстві</w:t>
      </w:r>
    </w:p>
    <w:p w:rsidR="003E6B79" w:rsidRPr="00C57B4E" w:rsidRDefault="003E6B79" w:rsidP="003E6B79">
      <w:pPr>
        <w:shd w:val="clear" w:color="auto" w:fill="FFFFFF"/>
        <w:ind w:right="-5" w:firstLine="720"/>
        <w:rPr>
          <w:rFonts w:ascii="Times New Roman" w:hAnsi="Times New Roman" w:cs="Times New Roman"/>
          <w:sz w:val="28"/>
          <w:szCs w:val="28"/>
        </w:rPr>
      </w:pPr>
      <w:r w:rsidRPr="00C57B4E">
        <w:rPr>
          <w:rFonts w:ascii="Times New Roman" w:hAnsi="Times New Roman" w:cs="Times New Roman"/>
          <w:sz w:val="28"/>
          <w:szCs w:val="28"/>
        </w:rPr>
        <w:t>При перевірці основних засобів аудитор керується Законом України  «Про аудит фінансової звітності та аудиторську діяльність» [</w:t>
      </w:r>
      <w:r w:rsidR="00684C29">
        <w:rPr>
          <w:rFonts w:ascii="Times New Roman" w:hAnsi="Times New Roman" w:cs="Times New Roman"/>
          <w:sz w:val="28"/>
          <w:szCs w:val="28"/>
        </w:rPr>
        <w:t>87</w:t>
      </w:r>
      <w:r w:rsidRPr="00C57B4E">
        <w:rPr>
          <w:rFonts w:ascii="Times New Roman" w:hAnsi="Times New Roman" w:cs="Times New Roman"/>
          <w:sz w:val="28"/>
          <w:szCs w:val="28"/>
        </w:rPr>
        <w:t>], обов’язково враховує вимоги МСА в організації та під час процесу перевірки [</w:t>
      </w:r>
      <w:r w:rsidR="00684C29">
        <w:rPr>
          <w:rFonts w:ascii="Times New Roman" w:hAnsi="Times New Roman" w:cs="Times New Roman"/>
          <w:sz w:val="28"/>
          <w:szCs w:val="28"/>
        </w:rPr>
        <w:t>52</w:t>
      </w:r>
      <w:r w:rsidRPr="00C57B4E">
        <w:rPr>
          <w:rFonts w:ascii="Times New Roman" w:hAnsi="Times New Roman" w:cs="Times New Roman"/>
          <w:sz w:val="28"/>
          <w:szCs w:val="28"/>
        </w:rPr>
        <w:t>]. Виходячи з МСА 250 «Врахування законів та нормативних актів при аудиторській перевірці фінансових звітів» [</w:t>
      </w:r>
      <w:r w:rsidR="00684C29">
        <w:rPr>
          <w:rFonts w:ascii="Times New Roman" w:hAnsi="Times New Roman" w:cs="Times New Roman"/>
          <w:sz w:val="28"/>
          <w:szCs w:val="28"/>
        </w:rPr>
        <w:t>57</w:t>
      </w:r>
      <w:r w:rsidRPr="00C57B4E">
        <w:rPr>
          <w:rFonts w:ascii="Times New Roman" w:hAnsi="Times New Roman" w:cs="Times New Roman"/>
          <w:sz w:val="28"/>
          <w:szCs w:val="28"/>
        </w:rPr>
        <w:t xml:space="preserve">],  також необхідними є знання </w:t>
      </w:r>
      <w:r w:rsidRPr="00C57B4E">
        <w:rPr>
          <w:rFonts w:ascii="Times New Roman" w:hAnsi="Times New Roman" w:cs="Times New Roman"/>
          <w:sz w:val="28"/>
          <w:szCs w:val="28"/>
        </w:rPr>
        <w:lastRenderedPageBreak/>
        <w:t>ряду законодавчих та нормативно-правових актів, які регулюють операції з основними засобами суб’єктів господарювання.</w:t>
      </w:r>
    </w:p>
    <w:p w:rsidR="00D268D1" w:rsidRPr="00C57B4E" w:rsidRDefault="000621BC" w:rsidP="00E4741D">
      <w:pPr>
        <w:pStyle w:val="a4"/>
        <w:spacing w:before="0" w:beforeAutospacing="0" w:after="0" w:afterAutospacing="0" w:line="360" w:lineRule="auto"/>
        <w:ind w:firstLine="720"/>
        <w:jc w:val="both"/>
        <w:rPr>
          <w:sz w:val="28"/>
          <w:szCs w:val="28"/>
          <w:lang w:val="uk-UA"/>
        </w:rPr>
      </w:pPr>
      <w:r w:rsidRPr="00C57B4E">
        <w:rPr>
          <w:sz w:val="28"/>
          <w:szCs w:val="28"/>
          <w:lang w:val="uk-UA"/>
        </w:rPr>
        <w:t>Основні напрям</w:t>
      </w:r>
      <w:r w:rsidR="00CB6AEA" w:rsidRPr="00C57B4E">
        <w:rPr>
          <w:sz w:val="28"/>
          <w:szCs w:val="28"/>
          <w:lang w:val="uk-UA"/>
        </w:rPr>
        <w:t>ам</w:t>
      </w:r>
      <w:r w:rsidRPr="00C57B4E">
        <w:rPr>
          <w:sz w:val="28"/>
          <w:szCs w:val="28"/>
          <w:lang w:val="uk-UA"/>
        </w:rPr>
        <w:t xml:space="preserve">и аудиту щодо </w:t>
      </w:r>
      <w:r w:rsidR="00CB6AEA" w:rsidRPr="00C57B4E">
        <w:rPr>
          <w:sz w:val="28"/>
          <w:szCs w:val="28"/>
          <w:lang w:val="uk-UA"/>
        </w:rPr>
        <w:t xml:space="preserve">наявності, руху основних засобів </w:t>
      </w:r>
      <w:r w:rsidRPr="00C57B4E">
        <w:rPr>
          <w:sz w:val="28"/>
          <w:szCs w:val="28"/>
          <w:lang w:val="uk-UA"/>
        </w:rPr>
        <w:t xml:space="preserve">та </w:t>
      </w:r>
      <w:r w:rsidR="00CB6AEA" w:rsidRPr="00C57B4E">
        <w:rPr>
          <w:sz w:val="28"/>
          <w:szCs w:val="28"/>
          <w:lang w:val="uk-UA"/>
        </w:rPr>
        <w:t xml:space="preserve">контролю за </w:t>
      </w:r>
      <w:r w:rsidRPr="00C57B4E">
        <w:rPr>
          <w:sz w:val="28"/>
          <w:szCs w:val="28"/>
          <w:lang w:val="uk-UA"/>
        </w:rPr>
        <w:t>їх</w:t>
      </w:r>
      <w:r w:rsidR="00CB6AEA" w:rsidRPr="00C57B4E">
        <w:rPr>
          <w:sz w:val="28"/>
          <w:szCs w:val="28"/>
          <w:lang w:val="uk-UA"/>
        </w:rPr>
        <w:t>нім</w:t>
      </w:r>
      <w:r w:rsidRPr="00C57B4E">
        <w:rPr>
          <w:sz w:val="28"/>
          <w:szCs w:val="28"/>
          <w:lang w:val="uk-UA"/>
        </w:rPr>
        <w:t xml:space="preserve"> збереженням</w:t>
      </w:r>
      <w:r w:rsidR="00E4741D" w:rsidRPr="00C57B4E">
        <w:rPr>
          <w:sz w:val="28"/>
          <w:szCs w:val="28"/>
          <w:lang w:val="uk-UA"/>
        </w:rPr>
        <w:t xml:space="preserve"> с</w:t>
      </w:r>
      <w:proofErr w:type="spellStart"/>
      <w:r w:rsidR="00D268D1" w:rsidRPr="00C57B4E">
        <w:rPr>
          <w:sz w:val="28"/>
          <w:szCs w:val="28"/>
        </w:rPr>
        <w:t>хематично</w:t>
      </w:r>
      <w:proofErr w:type="spellEnd"/>
      <w:r w:rsidR="00D268D1" w:rsidRPr="00C57B4E">
        <w:rPr>
          <w:sz w:val="28"/>
          <w:szCs w:val="28"/>
        </w:rPr>
        <w:t xml:space="preserve"> </w:t>
      </w:r>
      <w:proofErr w:type="spellStart"/>
      <w:r w:rsidR="00D268D1" w:rsidRPr="00C57B4E">
        <w:rPr>
          <w:sz w:val="28"/>
          <w:szCs w:val="28"/>
        </w:rPr>
        <w:t>відображено</w:t>
      </w:r>
      <w:proofErr w:type="spellEnd"/>
      <w:r w:rsidR="00D268D1" w:rsidRPr="00C57B4E">
        <w:rPr>
          <w:sz w:val="28"/>
          <w:szCs w:val="28"/>
        </w:rPr>
        <w:t xml:space="preserve"> на рис. 3.1. </w:t>
      </w:r>
    </w:p>
    <w:p w:rsidR="00E4741D" w:rsidRPr="00C57B4E" w:rsidRDefault="00E4741D">
      <w:pPr>
        <w:rPr>
          <w:rFonts w:ascii="Times New Roman" w:eastAsia="Times New Roman" w:hAnsi="Times New Roman" w:cs="Times New Roman"/>
          <w:sz w:val="28"/>
          <w:szCs w:val="28"/>
          <w:lang w:eastAsia="ru-RU"/>
        </w:rPr>
      </w:pPr>
    </w:p>
    <w:p w:rsidR="00E4741D" w:rsidRPr="00C57B4E" w:rsidRDefault="00C549E0" w:rsidP="00D268D1">
      <w:pPr>
        <w:widowControl w:val="0"/>
        <w:ind w:firstLine="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157952" behindDoc="1" locked="0" layoutInCell="1" allowOverlap="1" wp14:anchorId="01CC3E81" wp14:editId="13868A39">
                <wp:simplePos x="0" y="0"/>
                <wp:positionH relativeFrom="column">
                  <wp:posOffset>-137160</wp:posOffset>
                </wp:positionH>
                <wp:positionV relativeFrom="paragraph">
                  <wp:posOffset>118110</wp:posOffset>
                </wp:positionV>
                <wp:extent cx="5902960" cy="342900"/>
                <wp:effectExtent l="43815" t="13335" r="44450" b="5715"/>
                <wp:wrapNone/>
                <wp:docPr id="105" name="AutoShape 5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2960" cy="342900"/>
                        </a:xfrm>
                        <a:prstGeom prst="flowChartPreparation">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B01DC0" w:rsidRPr="00C93905" w:rsidRDefault="00B01DC0" w:rsidP="00D268D1">
                            <w:pPr>
                              <w:ind w:left="-284" w:right="-472" w:firstLine="0"/>
                              <w:jc w:val="center"/>
                              <w:rPr>
                                <w:rFonts w:ascii="Times New Roman" w:hAnsi="Times New Roman" w:cs="Times New Roman"/>
                                <w:iCs/>
                                <w:sz w:val="28"/>
                                <w:szCs w:val="28"/>
                              </w:rPr>
                            </w:pPr>
                            <w:r>
                              <w:rPr>
                                <w:rFonts w:ascii="Times New Roman" w:hAnsi="Times New Roman" w:cs="Times New Roman"/>
                                <w:iCs/>
                                <w:sz w:val="28"/>
                                <w:szCs w:val="28"/>
                              </w:rPr>
                              <w:t>О</w:t>
                            </w:r>
                            <w:r w:rsidRPr="00C93905">
                              <w:rPr>
                                <w:rFonts w:ascii="Times New Roman" w:hAnsi="Times New Roman" w:cs="Times New Roman"/>
                                <w:iCs/>
                                <w:sz w:val="28"/>
                                <w:szCs w:val="28"/>
                              </w:rPr>
                              <w:t>сновні напрямки а</w:t>
                            </w:r>
                            <w:r>
                              <w:rPr>
                                <w:rFonts w:ascii="Times New Roman" w:hAnsi="Times New Roman" w:cs="Times New Roman"/>
                                <w:iCs/>
                                <w:sz w:val="28"/>
                                <w:szCs w:val="28"/>
                              </w:rPr>
                              <w:t>удит</w:t>
                            </w:r>
                            <w:r w:rsidRPr="00C93905">
                              <w:rPr>
                                <w:rFonts w:ascii="Times New Roman" w:hAnsi="Times New Roman" w:cs="Times New Roman"/>
                                <w:iCs/>
                                <w:sz w:val="28"/>
                                <w:szCs w:val="28"/>
                              </w:rPr>
                              <w:t>у</w:t>
                            </w:r>
                            <w:r>
                              <w:rPr>
                                <w:rFonts w:ascii="Times New Roman" w:hAnsi="Times New Roman" w:cs="Times New Roman"/>
                                <w:iCs/>
                                <w:sz w:val="28"/>
                                <w:szCs w:val="28"/>
                              </w:rPr>
                              <w:t xml:space="preserve"> основних засобів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17" coordsize="21600,21600" o:spt="117" path="m4353,l17214,r4386,10800l17214,21600r-12861,l,10800xe">
                <v:stroke joinstyle="miter"/>
                <v:path gradientshapeok="t" o:connecttype="rect" textboxrect="4353,0,17214,21600"/>
              </v:shapetype>
              <v:shape id="AutoShape 518" o:spid="_x0000_s1156" type="#_x0000_t117" style="position:absolute;left:0;text-align:left;margin-left:-10.8pt;margin-top:9.3pt;width:464.8pt;height:27pt;z-index:-25115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">
                <v:shadow offset="6pt,-6pt"/>
                <v:textbox>
                  <w:txbxContent>
                    <w:p w:rsidR="00B01DC0" w:rsidRPr="00C93905" w:rsidRDefault="00B01DC0" w:rsidP="00D268D1">
                      <w:pPr>
                        <w:ind w:left="-284" w:right="-472" w:firstLine="0"/>
                        <w:jc w:val="center"/>
                        <w:rPr>
                          <w:rFonts w:ascii="Times New Roman" w:hAnsi="Times New Roman" w:cs="Times New Roman"/>
                          <w:iCs/>
                          <w:sz w:val="28"/>
                          <w:szCs w:val="28"/>
                        </w:rPr>
                      </w:pPr>
                      <w:r>
                        <w:rPr>
                          <w:rFonts w:ascii="Times New Roman" w:hAnsi="Times New Roman" w:cs="Times New Roman"/>
                          <w:iCs/>
                          <w:sz w:val="28"/>
                          <w:szCs w:val="28"/>
                        </w:rPr>
                        <w:t>О</w:t>
                      </w:r>
                      <w:r w:rsidRPr="00C93905">
                        <w:rPr>
                          <w:rFonts w:ascii="Times New Roman" w:hAnsi="Times New Roman" w:cs="Times New Roman"/>
                          <w:iCs/>
                          <w:sz w:val="28"/>
                          <w:szCs w:val="28"/>
                        </w:rPr>
                        <w:t>сновні напрямки а</w:t>
                      </w:r>
                      <w:r>
                        <w:rPr>
                          <w:rFonts w:ascii="Times New Roman" w:hAnsi="Times New Roman" w:cs="Times New Roman"/>
                          <w:iCs/>
                          <w:sz w:val="28"/>
                          <w:szCs w:val="28"/>
                        </w:rPr>
                        <w:t>удит</w:t>
                      </w:r>
                      <w:r w:rsidRPr="00C93905">
                        <w:rPr>
                          <w:rFonts w:ascii="Times New Roman" w:hAnsi="Times New Roman" w:cs="Times New Roman"/>
                          <w:iCs/>
                          <w:sz w:val="28"/>
                          <w:szCs w:val="28"/>
                        </w:rPr>
                        <w:t>у</w:t>
                      </w:r>
                      <w:r>
                        <w:rPr>
                          <w:rFonts w:ascii="Times New Roman" w:hAnsi="Times New Roman" w:cs="Times New Roman"/>
                          <w:iCs/>
                          <w:sz w:val="28"/>
                          <w:szCs w:val="28"/>
                        </w:rPr>
                        <w:t xml:space="preserve"> основних засобів</w:t>
                      </w:r>
                    </w:p>
                  </w:txbxContent>
                </v:textbox>
              </v:shape>
            </w:pict>
          </mc:Fallback>
        </mc:AlternateContent>
      </w:r>
    </w:p>
    <w:p w:rsidR="00D268D1" w:rsidRPr="00C57B4E" w:rsidRDefault="00C549E0" w:rsidP="00D268D1">
      <w:pPr>
        <w:widowControl w:val="0"/>
        <w:ind w:firstLine="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154880" behindDoc="1" locked="0" layoutInCell="1" allowOverlap="1" wp14:anchorId="46AAC920" wp14:editId="20F2A18D">
                <wp:simplePos x="0" y="0"/>
                <wp:positionH relativeFrom="column">
                  <wp:posOffset>1896745</wp:posOffset>
                </wp:positionH>
                <wp:positionV relativeFrom="paragraph">
                  <wp:posOffset>269240</wp:posOffset>
                </wp:positionV>
                <wp:extent cx="2056130" cy="1195705"/>
                <wp:effectExtent l="10795" t="12065" r="9525" b="11430"/>
                <wp:wrapNone/>
                <wp:docPr id="104" name="AutoShape 5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6130" cy="1195705"/>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B01DC0" w:rsidRDefault="00B01DC0" w:rsidP="00E4741D">
                            <w:pPr>
                              <w:spacing w:line="240" w:lineRule="auto"/>
                              <w:ind w:firstLine="0"/>
                              <w:jc w:val="center"/>
                              <w:rPr>
                                <w:rFonts w:ascii="Times New Roman" w:hAnsi="Times New Roman" w:cs="Times New Roman"/>
                              </w:rPr>
                            </w:pPr>
                            <w:r w:rsidRPr="00C93905">
                              <w:rPr>
                                <w:rFonts w:ascii="Times New Roman" w:hAnsi="Times New Roman" w:cs="Times New Roman"/>
                              </w:rPr>
                              <w:t>А</w:t>
                            </w:r>
                            <w:r>
                              <w:rPr>
                                <w:rFonts w:ascii="Times New Roman" w:hAnsi="Times New Roman" w:cs="Times New Roman"/>
                              </w:rPr>
                              <w:t>удит</w:t>
                            </w:r>
                            <w:r w:rsidRPr="00C93905">
                              <w:rPr>
                                <w:rFonts w:ascii="Times New Roman" w:hAnsi="Times New Roman" w:cs="Times New Roman"/>
                              </w:rPr>
                              <w:t xml:space="preserve"> руху основних засобів</w:t>
                            </w:r>
                          </w:p>
                          <w:p w:rsidR="00B01DC0" w:rsidRDefault="00B01DC0" w:rsidP="00E4741D">
                            <w:pPr>
                              <w:spacing w:line="240" w:lineRule="auto"/>
                              <w:ind w:firstLine="0"/>
                              <w:jc w:val="center"/>
                              <w:rPr>
                                <w:rFonts w:ascii="Times New Roman" w:hAnsi="Times New Roman" w:cs="Times New Roman"/>
                              </w:rPr>
                            </w:pPr>
                          </w:p>
                          <w:p w:rsidR="00B01DC0" w:rsidRPr="00C93905" w:rsidRDefault="00B01DC0" w:rsidP="00E4741D">
                            <w:pPr>
                              <w:spacing w:line="240" w:lineRule="auto"/>
                              <w:ind w:firstLine="0"/>
                              <w:jc w:val="center"/>
                              <w:rPr>
                                <w:rFonts w:ascii="Times New Roman" w:hAnsi="Times New Roman" w:cs="Times New Roman"/>
                              </w:rPr>
                            </w:pPr>
                            <w:r>
                              <w:rPr>
                                <w:rFonts w:ascii="Times New Roman" w:hAnsi="Times New Roman" w:cs="Times New Roman"/>
                              </w:rPr>
                              <w:t>(</w:t>
                            </w:r>
                            <w:r w:rsidRPr="00196FE9">
                              <w:rPr>
                                <w:rFonts w:ascii="Times New Roman" w:hAnsi="Times New Roman" w:cs="Times New Roman"/>
                              </w:rPr>
                              <w:t xml:space="preserve">звірка </w:t>
                            </w:r>
                            <w:proofErr w:type="spellStart"/>
                            <w:r w:rsidRPr="00196FE9">
                              <w:rPr>
                                <w:rFonts w:ascii="Times New Roman" w:hAnsi="Times New Roman" w:cs="Times New Roman"/>
                              </w:rPr>
                              <w:t>рах</w:t>
                            </w:r>
                            <w:proofErr w:type="spellEnd"/>
                            <w:r w:rsidRPr="00196FE9">
                              <w:rPr>
                                <w:rFonts w:ascii="Times New Roman" w:hAnsi="Times New Roman" w:cs="Times New Roman"/>
                              </w:rPr>
                              <w:t>. 15,</w:t>
                            </w:r>
                            <w:r>
                              <w:rPr>
                                <w:rFonts w:ascii="Times New Roman" w:hAnsi="Times New Roman" w:cs="Times New Roman"/>
                              </w:rPr>
                              <w:t xml:space="preserve"> </w:t>
                            </w:r>
                            <w:proofErr w:type="spellStart"/>
                            <w:r>
                              <w:rPr>
                                <w:rFonts w:ascii="Times New Roman" w:hAnsi="Times New Roman" w:cs="Times New Roman"/>
                              </w:rPr>
                              <w:t>субрах</w:t>
                            </w:r>
                            <w:proofErr w:type="spellEnd"/>
                            <w:r>
                              <w:rPr>
                                <w:rFonts w:ascii="Times New Roman" w:hAnsi="Times New Roman" w:cs="Times New Roman"/>
                              </w:rPr>
                              <w:t xml:space="preserve">. 947, 286, 101  в кореспонденції </w:t>
                            </w:r>
                            <w:r w:rsidRPr="00196FE9">
                              <w:rPr>
                                <w:rFonts w:ascii="Times New Roman" w:hAnsi="Times New Roman" w:cs="Times New Roman"/>
                              </w:rPr>
                              <w:t xml:space="preserve"> 10</w:t>
                            </w:r>
                            <w:r>
                              <w:rPr>
                                <w:rFonts w:ascii="Times New Roman" w:hAnsi="Times New Roman" w:cs="Times New Roman"/>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15" o:spid="_x0000_s1157" style="position:absolute;left:0;text-align:left;margin-left:149.35pt;margin-top:21.2pt;width:161.9pt;height:94.15pt;z-index:-25116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">
                <v:shadow opacity=".5" offset="6pt,-6pt"/>
                <v:textbox>
                  <w:txbxContent>
                    <w:p w:rsidR="00B01DC0" w:rsidRDefault="00B01DC0" w:rsidP="00E4741D">
                      <w:pPr>
                        <w:spacing w:line="240" w:lineRule="auto"/>
                        <w:ind w:firstLine="0"/>
                        <w:jc w:val="center"/>
                        <w:rPr>
                          <w:rFonts w:ascii="Times New Roman" w:hAnsi="Times New Roman" w:cs="Times New Roman"/>
                        </w:rPr>
                      </w:pPr>
                      <w:r w:rsidRPr="00C93905">
                        <w:rPr>
                          <w:rFonts w:ascii="Times New Roman" w:hAnsi="Times New Roman" w:cs="Times New Roman"/>
                        </w:rPr>
                        <w:t>А</w:t>
                      </w:r>
                      <w:r>
                        <w:rPr>
                          <w:rFonts w:ascii="Times New Roman" w:hAnsi="Times New Roman" w:cs="Times New Roman"/>
                        </w:rPr>
                        <w:t>удит</w:t>
                      </w:r>
                      <w:r w:rsidRPr="00C93905">
                        <w:rPr>
                          <w:rFonts w:ascii="Times New Roman" w:hAnsi="Times New Roman" w:cs="Times New Roman"/>
                        </w:rPr>
                        <w:t xml:space="preserve"> руху основних засобів</w:t>
                      </w:r>
                    </w:p>
                    <w:p w:rsidR="00B01DC0" w:rsidRDefault="00B01DC0" w:rsidP="00E4741D">
                      <w:pPr>
                        <w:spacing w:line="240" w:lineRule="auto"/>
                        <w:ind w:firstLine="0"/>
                        <w:jc w:val="center"/>
                        <w:rPr>
                          <w:rFonts w:ascii="Times New Roman" w:hAnsi="Times New Roman" w:cs="Times New Roman"/>
                        </w:rPr>
                      </w:pPr>
                    </w:p>
                    <w:p w:rsidR="00B01DC0" w:rsidRPr="00C93905" w:rsidRDefault="00B01DC0" w:rsidP="00E4741D">
                      <w:pPr>
                        <w:spacing w:line="240" w:lineRule="auto"/>
                        <w:ind w:firstLine="0"/>
                        <w:jc w:val="center"/>
                        <w:rPr>
                          <w:rFonts w:ascii="Times New Roman" w:hAnsi="Times New Roman" w:cs="Times New Roman"/>
                        </w:rPr>
                      </w:pPr>
                      <w:r>
                        <w:rPr>
                          <w:rFonts w:ascii="Times New Roman" w:hAnsi="Times New Roman" w:cs="Times New Roman"/>
                        </w:rPr>
                        <w:t>(</w:t>
                      </w:r>
                      <w:r w:rsidRPr="00196FE9">
                        <w:rPr>
                          <w:rFonts w:ascii="Times New Roman" w:hAnsi="Times New Roman" w:cs="Times New Roman"/>
                        </w:rPr>
                        <w:t xml:space="preserve">звірка </w:t>
                      </w:r>
                      <w:proofErr w:type="spellStart"/>
                      <w:r w:rsidRPr="00196FE9">
                        <w:rPr>
                          <w:rFonts w:ascii="Times New Roman" w:hAnsi="Times New Roman" w:cs="Times New Roman"/>
                        </w:rPr>
                        <w:t>рах</w:t>
                      </w:r>
                      <w:proofErr w:type="spellEnd"/>
                      <w:r w:rsidRPr="00196FE9">
                        <w:rPr>
                          <w:rFonts w:ascii="Times New Roman" w:hAnsi="Times New Roman" w:cs="Times New Roman"/>
                        </w:rPr>
                        <w:t>. 15,</w:t>
                      </w:r>
                      <w:r>
                        <w:rPr>
                          <w:rFonts w:ascii="Times New Roman" w:hAnsi="Times New Roman" w:cs="Times New Roman"/>
                        </w:rPr>
                        <w:t xml:space="preserve"> </w:t>
                      </w:r>
                      <w:proofErr w:type="spellStart"/>
                      <w:r>
                        <w:rPr>
                          <w:rFonts w:ascii="Times New Roman" w:hAnsi="Times New Roman" w:cs="Times New Roman"/>
                        </w:rPr>
                        <w:t>субрах</w:t>
                      </w:r>
                      <w:proofErr w:type="spellEnd"/>
                      <w:r>
                        <w:rPr>
                          <w:rFonts w:ascii="Times New Roman" w:hAnsi="Times New Roman" w:cs="Times New Roman"/>
                        </w:rPr>
                        <w:t xml:space="preserve">. 947, 286, 101  в кореспонденції </w:t>
                      </w:r>
                      <w:r w:rsidRPr="00196FE9">
                        <w:rPr>
                          <w:rFonts w:ascii="Times New Roman" w:hAnsi="Times New Roman" w:cs="Times New Roman"/>
                        </w:rPr>
                        <w:t xml:space="preserve"> 10</w:t>
                      </w:r>
                      <w:r>
                        <w:rPr>
                          <w:rFonts w:ascii="Times New Roman" w:hAnsi="Times New Roman" w:cs="Times New Roman"/>
                        </w:rPr>
                        <w:t>)</w:t>
                      </w:r>
                    </w:p>
                  </w:txbxContent>
                </v:textbox>
              </v:roundrect>
            </w:pict>
          </mc:Fallback>
        </mc:AlternateContent>
      </w: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164096" behindDoc="1" locked="0" layoutInCell="1" allowOverlap="1" wp14:anchorId="1B440652" wp14:editId="1BB33FCC">
                <wp:simplePos x="0" y="0"/>
                <wp:positionH relativeFrom="column">
                  <wp:posOffset>2864485</wp:posOffset>
                </wp:positionH>
                <wp:positionV relativeFrom="paragraph">
                  <wp:posOffset>269240</wp:posOffset>
                </wp:positionV>
                <wp:extent cx="0" cy="0"/>
                <wp:effectExtent l="6985" t="12065" r="12065" b="6985"/>
                <wp:wrapNone/>
                <wp:docPr id="103" name="Line 5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107763" dir="189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524" o:spid="_x0000_s1026" style="position:absolute;z-index:-25115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55pt,21.2pt" to="225.55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">
                <v:shadow offset="6pt,-6pt"/>
              </v:line>
            </w:pict>
          </mc:Fallback>
        </mc:AlternateContent>
      </w:r>
    </w:p>
    <w:p w:rsidR="00D268D1" w:rsidRPr="00C57B4E" w:rsidRDefault="00D268D1" w:rsidP="00D268D1">
      <w:pPr>
        <w:widowControl w:val="0"/>
        <w:rPr>
          <w:rFonts w:ascii="Times New Roman" w:hAnsi="Times New Roman" w:cs="Times New Roman"/>
          <w:sz w:val="28"/>
          <w:szCs w:val="28"/>
        </w:rPr>
      </w:pPr>
    </w:p>
    <w:p w:rsidR="00D268D1" w:rsidRPr="00C57B4E" w:rsidRDefault="00C549E0" w:rsidP="00D268D1">
      <w:pPr>
        <w:widowControl w:val="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197888" behindDoc="0" locked="0" layoutInCell="1" allowOverlap="1" wp14:anchorId="56A98078" wp14:editId="3FB24F10">
                <wp:simplePos x="0" y="0"/>
                <wp:positionH relativeFrom="column">
                  <wp:posOffset>4016375</wp:posOffset>
                </wp:positionH>
                <wp:positionV relativeFrom="paragraph">
                  <wp:posOffset>226695</wp:posOffset>
                </wp:positionV>
                <wp:extent cx="1059180" cy="266700"/>
                <wp:effectExtent l="0" t="245745" r="0" b="192405"/>
                <wp:wrapNone/>
                <wp:docPr id="102" name="AutoShape 6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50854">
                          <a:off x="0" y="0"/>
                          <a:ext cx="1059180" cy="266700"/>
                        </a:xfrm>
                        <a:prstGeom prst="rightArrow">
                          <a:avLst>
                            <a:gd name="adj1" fmla="val 50000"/>
                            <a:gd name="adj2" fmla="val 9928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68" o:spid="_x0000_s1026" type="#_x0000_t13" style="position:absolute;margin-left:316.25pt;margin-top:17.85pt;width:83.4pt;height:21pt;rotation:2349306fd;z-index:25219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"/>
            </w:pict>
          </mc:Fallback>
        </mc:AlternateContent>
      </w: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196864" behindDoc="0" locked="0" layoutInCell="1" allowOverlap="1" wp14:anchorId="4D5C6B52" wp14:editId="6D8DFD88">
                <wp:simplePos x="0" y="0"/>
                <wp:positionH relativeFrom="column">
                  <wp:posOffset>837565</wp:posOffset>
                </wp:positionH>
                <wp:positionV relativeFrom="paragraph">
                  <wp:posOffset>226695</wp:posOffset>
                </wp:positionV>
                <wp:extent cx="1059180" cy="266700"/>
                <wp:effectExtent l="0" t="150495" r="0" b="211455"/>
                <wp:wrapNone/>
                <wp:docPr id="101" name="AutoShape 6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55631">
                          <a:off x="0" y="0"/>
                          <a:ext cx="1059180" cy="266700"/>
                        </a:xfrm>
                        <a:prstGeom prst="rightArrow">
                          <a:avLst>
                            <a:gd name="adj1" fmla="val 50000"/>
                            <a:gd name="adj2" fmla="val 9928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67" o:spid="_x0000_s1026" type="#_x0000_t13" style="position:absolute;margin-left:65.95pt;margin-top:17.85pt;width:83.4pt;height:21pt;rotation:-2026844fd;z-index:25219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"/>
            </w:pict>
          </mc:Fallback>
        </mc:AlternateContent>
      </w:r>
    </w:p>
    <w:p w:rsidR="00D268D1" w:rsidRPr="00C57B4E" w:rsidRDefault="00D268D1" w:rsidP="00D268D1">
      <w:pPr>
        <w:widowControl w:val="0"/>
        <w:rPr>
          <w:rFonts w:ascii="Times New Roman" w:hAnsi="Times New Roman" w:cs="Times New Roman"/>
          <w:sz w:val="28"/>
          <w:szCs w:val="28"/>
        </w:rPr>
      </w:pPr>
    </w:p>
    <w:p w:rsidR="00D268D1" w:rsidRPr="00C57B4E" w:rsidRDefault="00C549E0" w:rsidP="00D268D1">
      <w:pPr>
        <w:widowControl w:val="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155904" behindDoc="1" locked="0" layoutInCell="1" allowOverlap="1" wp14:anchorId="49F50AC3" wp14:editId="58AAAF22">
                <wp:simplePos x="0" y="0"/>
                <wp:positionH relativeFrom="column">
                  <wp:posOffset>4101465</wp:posOffset>
                </wp:positionH>
                <wp:positionV relativeFrom="paragraph">
                  <wp:posOffset>159385</wp:posOffset>
                </wp:positionV>
                <wp:extent cx="1828800" cy="1195705"/>
                <wp:effectExtent l="5715" t="6985" r="13335" b="6985"/>
                <wp:wrapNone/>
                <wp:docPr id="100" name="AutoShape 5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195705"/>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B01DC0" w:rsidRDefault="00B01DC0" w:rsidP="00D268D1">
                            <w:pPr>
                              <w:spacing w:line="240" w:lineRule="auto"/>
                              <w:ind w:firstLine="0"/>
                              <w:jc w:val="center"/>
                              <w:rPr>
                                <w:rFonts w:ascii="Times New Roman" w:hAnsi="Times New Roman" w:cs="Times New Roman"/>
                              </w:rPr>
                            </w:pPr>
                            <w:r w:rsidRPr="00C93905">
                              <w:rPr>
                                <w:rFonts w:ascii="Times New Roman" w:hAnsi="Times New Roman" w:cs="Times New Roman"/>
                              </w:rPr>
                              <w:t>А</w:t>
                            </w:r>
                            <w:r>
                              <w:rPr>
                                <w:rFonts w:ascii="Times New Roman" w:hAnsi="Times New Roman" w:cs="Times New Roman"/>
                              </w:rPr>
                              <w:t>удит нарахування амортизації основних засобів</w:t>
                            </w:r>
                          </w:p>
                          <w:p w:rsidR="00B01DC0" w:rsidRDefault="00B01DC0" w:rsidP="00D268D1">
                            <w:pPr>
                              <w:spacing w:line="240" w:lineRule="auto"/>
                              <w:ind w:firstLine="0"/>
                              <w:jc w:val="center"/>
                              <w:rPr>
                                <w:rFonts w:ascii="Times New Roman" w:hAnsi="Times New Roman" w:cs="Times New Roman"/>
                              </w:rPr>
                            </w:pPr>
                          </w:p>
                          <w:p w:rsidR="00B01DC0" w:rsidRPr="00C93905" w:rsidRDefault="00B01DC0" w:rsidP="00D268D1">
                            <w:pPr>
                              <w:spacing w:line="240" w:lineRule="auto"/>
                              <w:ind w:firstLine="0"/>
                              <w:jc w:val="center"/>
                              <w:rPr>
                                <w:rFonts w:ascii="Times New Roman" w:hAnsi="Times New Roman" w:cs="Times New Roman"/>
                              </w:rPr>
                            </w:pPr>
                            <w:r w:rsidRPr="00196FE9">
                              <w:rPr>
                                <w:rFonts w:ascii="Times New Roman" w:hAnsi="Times New Roman" w:cs="Times New Roman"/>
                              </w:rPr>
                              <w:t xml:space="preserve">(звірка </w:t>
                            </w:r>
                            <w:proofErr w:type="spellStart"/>
                            <w:r>
                              <w:rPr>
                                <w:rFonts w:ascii="Times New Roman" w:hAnsi="Times New Roman" w:cs="Times New Roman"/>
                              </w:rPr>
                              <w:t>суб</w:t>
                            </w:r>
                            <w:r w:rsidRPr="00196FE9">
                              <w:rPr>
                                <w:rFonts w:ascii="Times New Roman" w:hAnsi="Times New Roman" w:cs="Times New Roman"/>
                              </w:rPr>
                              <w:t>рах</w:t>
                            </w:r>
                            <w:proofErr w:type="spellEnd"/>
                            <w:r w:rsidRPr="00196FE9">
                              <w:rPr>
                                <w:rFonts w:ascii="Times New Roman" w:hAnsi="Times New Roman" w:cs="Times New Roman"/>
                              </w:rPr>
                              <w:t>. 1</w:t>
                            </w:r>
                            <w:r>
                              <w:rPr>
                                <w:rFonts w:ascii="Times New Roman" w:hAnsi="Times New Roman" w:cs="Times New Roman"/>
                              </w:rPr>
                              <w:t>31</w:t>
                            </w:r>
                            <w:r w:rsidRPr="00196FE9">
                              <w:rPr>
                                <w:rFonts w:ascii="Times New Roman" w:hAnsi="Times New Roman" w:cs="Times New Roman"/>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16" o:spid="_x0000_s1158" style="position:absolute;left:0;text-align:left;margin-left:322.95pt;margin-top:12.55pt;width:2in;height:94.15pt;z-index:-25116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">
                <v:shadow opacity=".5" offset="6pt,-6pt"/>
                <v:textbox>
                  <w:txbxContent>
                    <w:p w:rsidR="00B01DC0" w:rsidRDefault="00B01DC0" w:rsidP="00D268D1">
                      <w:pPr>
                        <w:spacing w:line="240" w:lineRule="auto"/>
                        <w:ind w:firstLine="0"/>
                        <w:jc w:val="center"/>
                        <w:rPr>
                          <w:rFonts w:ascii="Times New Roman" w:hAnsi="Times New Roman" w:cs="Times New Roman"/>
                        </w:rPr>
                      </w:pPr>
                      <w:r w:rsidRPr="00C93905">
                        <w:rPr>
                          <w:rFonts w:ascii="Times New Roman" w:hAnsi="Times New Roman" w:cs="Times New Roman"/>
                        </w:rPr>
                        <w:t>А</w:t>
                      </w:r>
                      <w:r>
                        <w:rPr>
                          <w:rFonts w:ascii="Times New Roman" w:hAnsi="Times New Roman" w:cs="Times New Roman"/>
                        </w:rPr>
                        <w:t>удит нарахування амортизації основних засобів</w:t>
                      </w:r>
                    </w:p>
                    <w:p w:rsidR="00B01DC0" w:rsidRDefault="00B01DC0" w:rsidP="00D268D1">
                      <w:pPr>
                        <w:spacing w:line="240" w:lineRule="auto"/>
                        <w:ind w:firstLine="0"/>
                        <w:jc w:val="center"/>
                        <w:rPr>
                          <w:rFonts w:ascii="Times New Roman" w:hAnsi="Times New Roman" w:cs="Times New Roman"/>
                        </w:rPr>
                      </w:pPr>
                    </w:p>
                    <w:p w:rsidR="00B01DC0" w:rsidRPr="00C93905" w:rsidRDefault="00B01DC0" w:rsidP="00D268D1">
                      <w:pPr>
                        <w:spacing w:line="240" w:lineRule="auto"/>
                        <w:ind w:firstLine="0"/>
                        <w:jc w:val="center"/>
                        <w:rPr>
                          <w:rFonts w:ascii="Times New Roman" w:hAnsi="Times New Roman" w:cs="Times New Roman"/>
                        </w:rPr>
                      </w:pPr>
                      <w:r w:rsidRPr="00196FE9">
                        <w:rPr>
                          <w:rFonts w:ascii="Times New Roman" w:hAnsi="Times New Roman" w:cs="Times New Roman"/>
                        </w:rPr>
                        <w:t xml:space="preserve">(звірка </w:t>
                      </w:r>
                      <w:proofErr w:type="spellStart"/>
                      <w:r>
                        <w:rPr>
                          <w:rFonts w:ascii="Times New Roman" w:hAnsi="Times New Roman" w:cs="Times New Roman"/>
                        </w:rPr>
                        <w:t>суб</w:t>
                      </w:r>
                      <w:r w:rsidRPr="00196FE9">
                        <w:rPr>
                          <w:rFonts w:ascii="Times New Roman" w:hAnsi="Times New Roman" w:cs="Times New Roman"/>
                        </w:rPr>
                        <w:t>рах</w:t>
                      </w:r>
                      <w:proofErr w:type="spellEnd"/>
                      <w:r w:rsidRPr="00196FE9">
                        <w:rPr>
                          <w:rFonts w:ascii="Times New Roman" w:hAnsi="Times New Roman" w:cs="Times New Roman"/>
                        </w:rPr>
                        <w:t>. 1</w:t>
                      </w:r>
                      <w:r>
                        <w:rPr>
                          <w:rFonts w:ascii="Times New Roman" w:hAnsi="Times New Roman" w:cs="Times New Roman"/>
                        </w:rPr>
                        <w:t>31</w:t>
                      </w:r>
                      <w:r w:rsidRPr="00196FE9">
                        <w:rPr>
                          <w:rFonts w:ascii="Times New Roman" w:hAnsi="Times New Roman" w:cs="Times New Roman"/>
                        </w:rPr>
                        <w:t>)</w:t>
                      </w:r>
                    </w:p>
                  </w:txbxContent>
                </v:textbox>
              </v:roundrect>
            </w:pict>
          </mc:Fallback>
        </mc:AlternateContent>
      </w: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153856" behindDoc="0" locked="0" layoutInCell="1" allowOverlap="1" wp14:anchorId="5EC9AB03" wp14:editId="79B281CE">
                <wp:simplePos x="0" y="0"/>
                <wp:positionH relativeFrom="column">
                  <wp:posOffset>-207645</wp:posOffset>
                </wp:positionH>
                <wp:positionV relativeFrom="paragraph">
                  <wp:posOffset>159385</wp:posOffset>
                </wp:positionV>
                <wp:extent cx="1828800" cy="1195705"/>
                <wp:effectExtent l="11430" t="6985" r="7620" b="6985"/>
                <wp:wrapNone/>
                <wp:docPr id="99" name="AutoShape 5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195705"/>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B01DC0" w:rsidRDefault="00B01DC0" w:rsidP="00E4741D">
                            <w:pPr>
                              <w:pStyle w:val="aa"/>
                              <w:jc w:val="center"/>
                              <w:rPr>
                                <w:lang w:val="uk-UA"/>
                              </w:rPr>
                            </w:pPr>
                            <w:r w:rsidRPr="00C93905">
                              <w:t>А</w:t>
                            </w:r>
                            <w:proofErr w:type="spellStart"/>
                            <w:r>
                              <w:rPr>
                                <w:lang w:val="uk-UA"/>
                              </w:rPr>
                              <w:t>удит</w:t>
                            </w:r>
                            <w:proofErr w:type="spellEnd"/>
                            <w:r w:rsidRPr="00C93905">
                              <w:t xml:space="preserve"> </w:t>
                            </w:r>
                            <w:proofErr w:type="spellStart"/>
                            <w:r w:rsidRPr="00C93905">
                              <w:t>наявності</w:t>
                            </w:r>
                            <w:proofErr w:type="spellEnd"/>
                            <w:r w:rsidRPr="00C93905">
                              <w:t xml:space="preserve"> та </w:t>
                            </w:r>
                            <w:proofErr w:type="spellStart"/>
                            <w:r w:rsidRPr="00C93905">
                              <w:t>структури</w:t>
                            </w:r>
                            <w:proofErr w:type="spellEnd"/>
                            <w:r w:rsidRPr="00C93905">
                              <w:t xml:space="preserve"> </w:t>
                            </w:r>
                            <w:proofErr w:type="spellStart"/>
                            <w:r w:rsidRPr="00C93905">
                              <w:t>основних</w:t>
                            </w:r>
                            <w:proofErr w:type="spellEnd"/>
                            <w:r w:rsidRPr="00C93905">
                              <w:t xml:space="preserve"> </w:t>
                            </w:r>
                            <w:proofErr w:type="spellStart"/>
                            <w:r w:rsidRPr="00C93905">
                              <w:t>засобів</w:t>
                            </w:r>
                            <w:proofErr w:type="spellEnd"/>
                          </w:p>
                          <w:p w:rsidR="00B01DC0" w:rsidRPr="00196FE9" w:rsidRDefault="00B01DC0" w:rsidP="00196FE9">
                            <w:pPr>
                              <w:pStyle w:val="aa"/>
                              <w:ind w:left="-284" w:right="-328"/>
                              <w:jc w:val="center"/>
                              <w:rPr>
                                <w:lang w:val="uk-UA"/>
                              </w:rPr>
                            </w:pPr>
                            <w:r>
                              <w:rPr>
                                <w:lang w:val="uk-UA"/>
                              </w:rPr>
                              <w:t xml:space="preserve">(звірка сальдо </w:t>
                            </w:r>
                            <w:proofErr w:type="spellStart"/>
                            <w:r>
                              <w:rPr>
                                <w:lang w:val="uk-UA"/>
                              </w:rPr>
                              <w:t>рах</w:t>
                            </w:r>
                            <w:proofErr w:type="spellEnd"/>
                            <w:r>
                              <w:rPr>
                                <w:lang w:val="uk-UA"/>
                              </w:rPr>
                              <w:t>. 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14" o:spid="_x0000_s1159" style="position:absolute;left:0;text-align:left;margin-left:-16.35pt;margin-top:12.55pt;width:2in;height:94.15pt;z-index:25215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">
                <v:shadow opacity=".5" offset="6pt,-6pt"/>
                <v:textbox>
                  <w:txbxContent>
                    <w:p w:rsidR="00B01DC0" w:rsidRDefault="00B01DC0" w:rsidP="00E4741D">
                      <w:pPr>
                        <w:pStyle w:val="aa"/>
                        <w:jc w:val="center"/>
                        <w:rPr>
                          <w:lang w:val="uk-UA"/>
                        </w:rPr>
                      </w:pPr>
                      <w:r w:rsidRPr="00C93905">
                        <w:t>А</w:t>
                      </w:r>
                      <w:proofErr w:type="spellStart"/>
                      <w:r>
                        <w:rPr>
                          <w:lang w:val="uk-UA"/>
                        </w:rPr>
                        <w:t>удит</w:t>
                      </w:r>
                      <w:proofErr w:type="spellEnd"/>
                      <w:r w:rsidRPr="00C93905">
                        <w:t xml:space="preserve"> </w:t>
                      </w:r>
                      <w:proofErr w:type="spellStart"/>
                      <w:r w:rsidRPr="00C93905">
                        <w:t>наявності</w:t>
                      </w:r>
                      <w:proofErr w:type="spellEnd"/>
                      <w:r w:rsidRPr="00C93905">
                        <w:t xml:space="preserve"> та </w:t>
                      </w:r>
                      <w:proofErr w:type="spellStart"/>
                      <w:r w:rsidRPr="00C93905">
                        <w:t>структури</w:t>
                      </w:r>
                      <w:proofErr w:type="spellEnd"/>
                      <w:r w:rsidRPr="00C93905">
                        <w:t xml:space="preserve"> </w:t>
                      </w:r>
                      <w:proofErr w:type="spellStart"/>
                      <w:r w:rsidRPr="00C93905">
                        <w:t>основних</w:t>
                      </w:r>
                      <w:proofErr w:type="spellEnd"/>
                      <w:r w:rsidRPr="00C93905">
                        <w:t xml:space="preserve"> </w:t>
                      </w:r>
                      <w:proofErr w:type="spellStart"/>
                      <w:r w:rsidRPr="00C93905">
                        <w:t>засобів</w:t>
                      </w:r>
                      <w:proofErr w:type="spellEnd"/>
                    </w:p>
                    <w:p w:rsidR="00B01DC0" w:rsidRPr="00196FE9" w:rsidRDefault="00B01DC0" w:rsidP="00196FE9">
                      <w:pPr>
                        <w:pStyle w:val="aa"/>
                        <w:ind w:left="-284" w:right="-328"/>
                        <w:jc w:val="center"/>
                        <w:rPr>
                          <w:lang w:val="uk-UA"/>
                        </w:rPr>
                      </w:pPr>
                      <w:r>
                        <w:rPr>
                          <w:lang w:val="uk-UA"/>
                        </w:rPr>
                        <w:t xml:space="preserve">(звірка сальдо </w:t>
                      </w:r>
                      <w:proofErr w:type="spellStart"/>
                      <w:r>
                        <w:rPr>
                          <w:lang w:val="uk-UA"/>
                        </w:rPr>
                        <w:t>рах</w:t>
                      </w:r>
                      <w:proofErr w:type="spellEnd"/>
                      <w:r>
                        <w:rPr>
                          <w:lang w:val="uk-UA"/>
                        </w:rPr>
                        <w:t>. 10)</w:t>
                      </w:r>
                    </w:p>
                  </w:txbxContent>
                </v:textbox>
              </v:roundrect>
            </w:pict>
          </mc:Fallback>
        </mc:AlternateContent>
      </w:r>
    </w:p>
    <w:p w:rsidR="00196FE9" w:rsidRPr="00C57B4E" w:rsidRDefault="00196FE9" w:rsidP="00D268D1">
      <w:pPr>
        <w:widowControl w:val="0"/>
        <w:rPr>
          <w:rFonts w:ascii="Times New Roman" w:hAnsi="Times New Roman" w:cs="Times New Roman"/>
          <w:sz w:val="28"/>
          <w:szCs w:val="28"/>
        </w:rPr>
      </w:pPr>
    </w:p>
    <w:p w:rsidR="009F6E4C" w:rsidRPr="00C57B4E" w:rsidRDefault="009F6E4C" w:rsidP="00D268D1">
      <w:pPr>
        <w:widowControl w:val="0"/>
        <w:rPr>
          <w:rFonts w:ascii="Times New Roman" w:hAnsi="Times New Roman" w:cs="Times New Roman"/>
          <w:sz w:val="28"/>
          <w:szCs w:val="28"/>
        </w:rPr>
      </w:pPr>
    </w:p>
    <w:p w:rsidR="00196FE9" w:rsidRPr="00C57B4E" w:rsidRDefault="00C549E0" w:rsidP="00D268D1">
      <w:pPr>
        <w:widowControl w:val="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156928" behindDoc="1" locked="0" layoutInCell="1" allowOverlap="1" wp14:anchorId="13147E05" wp14:editId="14333553">
                <wp:simplePos x="0" y="0"/>
                <wp:positionH relativeFrom="column">
                  <wp:posOffset>1776095</wp:posOffset>
                </wp:positionH>
                <wp:positionV relativeFrom="paragraph">
                  <wp:posOffset>242570</wp:posOffset>
                </wp:positionV>
                <wp:extent cx="2325370" cy="1536700"/>
                <wp:effectExtent l="13970" t="13970" r="13335" b="11430"/>
                <wp:wrapNone/>
                <wp:docPr id="98" name="AutoShape 5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5370" cy="1536700"/>
                        </a:xfrm>
                        <a:prstGeom prst="roundRect">
                          <a:avLst>
                            <a:gd name="adj" fmla="val 16667"/>
                          </a:avLst>
                        </a:prstGeom>
                        <a:solidFill>
                          <a:srgbClr val="FFFFFF"/>
                        </a:solidFill>
                        <a:ln w="9525">
                          <a:solidFill>
                            <a:srgbClr val="000000"/>
                          </a:solidFill>
                          <a:round/>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B01DC0" w:rsidRDefault="00B01DC0" w:rsidP="00D268D1">
                            <w:pPr>
                              <w:spacing w:line="240" w:lineRule="auto"/>
                              <w:ind w:firstLine="0"/>
                              <w:jc w:val="center"/>
                              <w:rPr>
                                <w:rFonts w:ascii="Times New Roman" w:hAnsi="Times New Roman" w:cs="Times New Roman"/>
                              </w:rPr>
                            </w:pPr>
                            <w:r w:rsidRPr="00C93905">
                              <w:rPr>
                                <w:rFonts w:ascii="Times New Roman" w:hAnsi="Times New Roman" w:cs="Times New Roman"/>
                              </w:rPr>
                              <w:t>А</w:t>
                            </w:r>
                            <w:r>
                              <w:rPr>
                                <w:rFonts w:ascii="Times New Roman" w:hAnsi="Times New Roman" w:cs="Times New Roman"/>
                              </w:rPr>
                              <w:t>удит показників ОЗ в фінансовій звітності</w:t>
                            </w:r>
                          </w:p>
                          <w:p w:rsidR="00B01DC0" w:rsidRDefault="00B01DC0" w:rsidP="00D268D1">
                            <w:pPr>
                              <w:spacing w:line="240" w:lineRule="auto"/>
                              <w:ind w:firstLine="0"/>
                              <w:jc w:val="center"/>
                              <w:rPr>
                                <w:rFonts w:ascii="Times New Roman" w:hAnsi="Times New Roman" w:cs="Times New Roman"/>
                              </w:rPr>
                            </w:pPr>
                          </w:p>
                          <w:p w:rsidR="00B01DC0" w:rsidRPr="00C93905" w:rsidRDefault="00B01DC0" w:rsidP="009F6E4C">
                            <w:pPr>
                              <w:spacing w:line="240" w:lineRule="auto"/>
                              <w:ind w:left="-142" w:right="-95" w:firstLine="0"/>
                              <w:jc w:val="center"/>
                              <w:rPr>
                                <w:rFonts w:ascii="Times New Roman" w:hAnsi="Times New Roman" w:cs="Times New Roman"/>
                              </w:rPr>
                            </w:pPr>
                            <w:r>
                              <w:rPr>
                                <w:rFonts w:ascii="Times New Roman" w:hAnsi="Times New Roman" w:cs="Times New Roman"/>
                              </w:rPr>
                              <w:t>(звірка даних балансу (звіту про фінансовий стан) рр. 1010-1012,  інформації, поданої в Примітках до фінансової звітності (розділ 2) та ін. форм звітності)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17" o:spid="_x0000_s1160" style="position:absolute;left:0;text-align:left;margin-left:139.85pt;margin-top:19.1pt;width:183.1pt;height:121pt;z-index:-25115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">
                <v:shadow opacity=".5" offset="6pt,-6pt"/>
                <v:textbox>
                  <w:txbxContent>
                    <w:p w:rsidR="00B01DC0" w:rsidRDefault="00B01DC0" w:rsidP="00D268D1">
                      <w:pPr>
                        <w:spacing w:line="240" w:lineRule="auto"/>
                        <w:ind w:firstLine="0"/>
                        <w:jc w:val="center"/>
                        <w:rPr>
                          <w:rFonts w:ascii="Times New Roman" w:hAnsi="Times New Roman" w:cs="Times New Roman"/>
                        </w:rPr>
                      </w:pPr>
                      <w:r w:rsidRPr="00C93905">
                        <w:rPr>
                          <w:rFonts w:ascii="Times New Roman" w:hAnsi="Times New Roman" w:cs="Times New Roman"/>
                        </w:rPr>
                        <w:t>А</w:t>
                      </w:r>
                      <w:r>
                        <w:rPr>
                          <w:rFonts w:ascii="Times New Roman" w:hAnsi="Times New Roman" w:cs="Times New Roman"/>
                        </w:rPr>
                        <w:t>удит показників ОЗ в фінансовій звітності</w:t>
                      </w:r>
                    </w:p>
                    <w:p w:rsidR="00B01DC0" w:rsidRDefault="00B01DC0" w:rsidP="00D268D1">
                      <w:pPr>
                        <w:spacing w:line="240" w:lineRule="auto"/>
                        <w:ind w:firstLine="0"/>
                        <w:jc w:val="center"/>
                        <w:rPr>
                          <w:rFonts w:ascii="Times New Roman" w:hAnsi="Times New Roman" w:cs="Times New Roman"/>
                        </w:rPr>
                      </w:pPr>
                    </w:p>
                    <w:p w:rsidR="00B01DC0" w:rsidRPr="00C93905" w:rsidRDefault="00B01DC0" w:rsidP="009F6E4C">
                      <w:pPr>
                        <w:spacing w:line="240" w:lineRule="auto"/>
                        <w:ind w:left="-142" w:right="-95" w:firstLine="0"/>
                        <w:jc w:val="center"/>
                        <w:rPr>
                          <w:rFonts w:ascii="Times New Roman" w:hAnsi="Times New Roman" w:cs="Times New Roman"/>
                        </w:rPr>
                      </w:pPr>
                      <w:r>
                        <w:rPr>
                          <w:rFonts w:ascii="Times New Roman" w:hAnsi="Times New Roman" w:cs="Times New Roman"/>
                        </w:rPr>
                        <w:t>(звірка даних балансу (звіту про фінансовий стан) рр. 1010-1012,  інформації, поданої в Примітках до фінансової звітності (розділ 2) та ін. форм звітності)</w:t>
                      </w:r>
                    </w:p>
                  </w:txbxContent>
                </v:textbox>
              </v:roundrect>
            </w:pict>
          </mc:Fallback>
        </mc:AlternateContent>
      </w:r>
    </w:p>
    <w:p w:rsidR="00BD2F89" w:rsidRPr="00C57B4E" w:rsidRDefault="00C549E0" w:rsidP="00D268D1">
      <w:pPr>
        <w:widowControl w:val="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198912" behindDoc="0" locked="0" layoutInCell="1" allowOverlap="1" wp14:anchorId="4DF45751" wp14:editId="31C6AB5F">
                <wp:simplePos x="0" y="0"/>
                <wp:positionH relativeFrom="column">
                  <wp:posOffset>4171950</wp:posOffset>
                </wp:positionH>
                <wp:positionV relativeFrom="paragraph">
                  <wp:posOffset>524510</wp:posOffset>
                </wp:positionV>
                <wp:extent cx="1059180" cy="266700"/>
                <wp:effectExtent l="253365" t="0" r="299085" b="0"/>
                <wp:wrapNone/>
                <wp:docPr id="97" name="AutoShape 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8078119">
                          <a:off x="0" y="0"/>
                          <a:ext cx="1059180" cy="266700"/>
                        </a:xfrm>
                        <a:prstGeom prst="rightArrow">
                          <a:avLst>
                            <a:gd name="adj1" fmla="val 50000"/>
                            <a:gd name="adj2" fmla="val 9928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69" o:spid="_x0000_s1026" type="#_x0000_t13" style="position:absolute;margin-left:328.5pt;margin-top:41.3pt;width:83.4pt;height:21pt;rotation:8823460fd;z-index:25219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"/>
            </w:pict>
          </mc:Fallback>
        </mc:AlternateContent>
      </w:r>
    </w:p>
    <w:p w:rsidR="00BD2F89" w:rsidRPr="00C57B4E" w:rsidRDefault="00C549E0" w:rsidP="00D268D1">
      <w:pPr>
        <w:widowControl w:val="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199936" behindDoc="0" locked="0" layoutInCell="1" allowOverlap="1" wp14:anchorId="6F1338A2" wp14:editId="4F70814F">
                <wp:simplePos x="0" y="0"/>
                <wp:positionH relativeFrom="column">
                  <wp:posOffset>716915</wp:posOffset>
                </wp:positionH>
                <wp:positionV relativeFrom="paragraph">
                  <wp:posOffset>111760</wp:posOffset>
                </wp:positionV>
                <wp:extent cx="1059180" cy="266700"/>
                <wp:effectExtent l="0" t="197485" r="0" b="240665"/>
                <wp:wrapNone/>
                <wp:docPr id="96" name="AutoShape 6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2967302">
                          <a:off x="0" y="0"/>
                          <a:ext cx="1059180" cy="266700"/>
                        </a:xfrm>
                        <a:prstGeom prst="rightArrow">
                          <a:avLst>
                            <a:gd name="adj1" fmla="val 50000"/>
                            <a:gd name="adj2" fmla="val 9928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70" o:spid="_x0000_s1026" type="#_x0000_t13" style="position:absolute;margin-left:56.45pt;margin-top:8.8pt;width:83.4pt;height:21pt;rotation:-9429208fd;z-index:25219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"/>
            </w:pict>
          </mc:Fallback>
        </mc:AlternateContent>
      </w:r>
    </w:p>
    <w:p w:rsidR="00BD2F89" w:rsidRPr="00C57B4E" w:rsidRDefault="00BD2F89" w:rsidP="00D268D1">
      <w:pPr>
        <w:widowControl w:val="0"/>
        <w:rPr>
          <w:rFonts w:ascii="Times New Roman" w:hAnsi="Times New Roman" w:cs="Times New Roman"/>
          <w:sz w:val="28"/>
          <w:szCs w:val="28"/>
        </w:rPr>
      </w:pPr>
    </w:p>
    <w:p w:rsidR="00BD2F89" w:rsidRPr="00C57B4E" w:rsidRDefault="00BD2F89" w:rsidP="00D268D1">
      <w:pPr>
        <w:widowControl w:val="0"/>
        <w:rPr>
          <w:rFonts w:ascii="Times New Roman" w:hAnsi="Times New Roman" w:cs="Times New Roman"/>
          <w:sz w:val="28"/>
          <w:szCs w:val="28"/>
        </w:rPr>
      </w:pPr>
    </w:p>
    <w:p w:rsidR="009F6E4C" w:rsidRPr="00C57B4E" w:rsidRDefault="009F6E4C" w:rsidP="00D268D1">
      <w:pPr>
        <w:widowControl w:val="0"/>
        <w:rPr>
          <w:rFonts w:ascii="Times New Roman" w:hAnsi="Times New Roman" w:cs="Times New Roman"/>
          <w:sz w:val="28"/>
          <w:szCs w:val="28"/>
        </w:rPr>
      </w:pPr>
    </w:p>
    <w:p w:rsidR="007B60CE" w:rsidRPr="00C57B4E" w:rsidRDefault="00C549E0" w:rsidP="00D268D1">
      <w:pPr>
        <w:widowControl w:val="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200960" behindDoc="0" locked="0" layoutInCell="1" allowOverlap="1" wp14:anchorId="6AF2791B" wp14:editId="731CE163">
                <wp:simplePos x="0" y="0"/>
                <wp:positionH relativeFrom="column">
                  <wp:posOffset>2310765</wp:posOffset>
                </wp:positionH>
                <wp:positionV relativeFrom="paragraph">
                  <wp:posOffset>41275</wp:posOffset>
                </wp:positionV>
                <wp:extent cx="1409700" cy="469900"/>
                <wp:effectExtent l="62865" t="12700" r="70485" b="12700"/>
                <wp:wrapNone/>
                <wp:docPr id="95" name="AutoShape 6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9700" cy="46990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71" o:spid="_x0000_s1026" type="#_x0000_t67" style="position:absolute;margin-left:181.95pt;margin-top:3.25pt;width:111pt;height:37pt;z-index:25220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">
                <v:textbox style="layout-flow:vertical-ideographic"/>
              </v:shape>
            </w:pict>
          </mc:Fallback>
        </mc:AlternateContent>
      </w:r>
    </w:p>
    <w:p w:rsidR="007B60CE" w:rsidRPr="00C57B4E" w:rsidRDefault="00C549E0" w:rsidP="00D268D1">
      <w:pPr>
        <w:widowControl w:val="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201984" behindDoc="1" locked="0" layoutInCell="1" allowOverlap="1" wp14:anchorId="6058F5D6" wp14:editId="4FDBEAA2">
                <wp:simplePos x="0" y="0"/>
                <wp:positionH relativeFrom="column">
                  <wp:posOffset>1621155</wp:posOffset>
                </wp:positionH>
                <wp:positionV relativeFrom="paragraph">
                  <wp:posOffset>267970</wp:posOffset>
                </wp:positionV>
                <wp:extent cx="2835910" cy="558800"/>
                <wp:effectExtent l="11430" t="10795" r="10160" b="11430"/>
                <wp:wrapNone/>
                <wp:docPr id="94" name="Rectangle 6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5910" cy="55880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B01DC0" w:rsidRPr="00C93905" w:rsidRDefault="00B01DC0" w:rsidP="007B60CE">
                            <w:pPr>
                              <w:spacing w:line="240" w:lineRule="auto"/>
                              <w:ind w:firstLine="0"/>
                              <w:jc w:val="center"/>
                              <w:rPr>
                                <w:rFonts w:ascii="Times New Roman" w:hAnsi="Times New Roman" w:cs="Times New Roman"/>
                              </w:rPr>
                            </w:pPr>
                            <w:r>
                              <w:rPr>
                                <w:rFonts w:ascii="Times New Roman" w:hAnsi="Times New Roman" w:cs="Times New Roman"/>
                              </w:rPr>
                              <w:t>Аналітичні процедури в аудиті стану, структури й ефективності використан</w:t>
                            </w:r>
                            <w:r w:rsidRPr="00C93905">
                              <w:rPr>
                                <w:rFonts w:ascii="Times New Roman" w:hAnsi="Times New Roman" w:cs="Times New Roman"/>
                              </w:rPr>
                              <w:t>ня основних виробничих засобів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2" o:spid="_x0000_s1161" style="position:absolute;left:0;text-align:left;margin-left:127.65pt;margin-top:21.1pt;width:223.3pt;height:44pt;z-index:-25111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">
                <v:shadow offset="6pt,-6pt"/>
                <v:textbox>
                  <w:txbxContent>
                    <w:p w:rsidR="00B01DC0" w:rsidRPr="00C93905" w:rsidRDefault="00B01DC0" w:rsidP="007B60CE">
                      <w:pPr>
                        <w:spacing w:line="240" w:lineRule="auto"/>
                        <w:ind w:firstLine="0"/>
                        <w:jc w:val="center"/>
                        <w:rPr>
                          <w:rFonts w:ascii="Times New Roman" w:hAnsi="Times New Roman" w:cs="Times New Roman"/>
                        </w:rPr>
                      </w:pPr>
                      <w:r>
                        <w:rPr>
                          <w:rFonts w:ascii="Times New Roman" w:hAnsi="Times New Roman" w:cs="Times New Roman"/>
                        </w:rPr>
                        <w:t>Аналітичні процедури в аудиті стану, структури й ефективності використан</w:t>
                      </w:r>
                      <w:r w:rsidRPr="00C93905">
                        <w:rPr>
                          <w:rFonts w:ascii="Times New Roman" w:hAnsi="Times New Roman" w:cs="Times New Roman"/>
                        </w:rPr>
                        <w:t>ня основних виробничих засобів</w:t>
                      </w:r>
                    </w:p>
                  </w:txbxContent>
                </v:textbox>
              </v:rect>
            </w:pict>
          </mc:Fallback>
        </mc:AlternateContent>
      </w:r>
    </w:p>
    <w:p w:rsidR="009F6E4C" w:rsidRPr="00C57B4E" w:rsidRDefault="009F6E4C" w:rsidP="00D268D1">
      <w:pPr>
        <w:widowControl w:val="0"/>
        <w:rPr>
          <w:rFonts w:ascii="Times New Roman" w:hAnsi="Times New Roman" w:cs="Times New Roman"/>
          <w:sz w:val="28"/>
          <w:szCs w:val="28"/>
        </w:rPr>
      </w:pPr>
    </w:p>
    <w:p w:rsidR="007B60CE" w:rsidRPr="00C57B4E" w:rsidRDefault="007B60CE" w:rsidP="00D268D1">
      <w:pPr>
        <w:widowControl w:val="0"/>
        <w:rPr>
          <w:rFonts w:ascii="Times New Roman" w:hAnsi="Times New Roman" w:cs="Times New Roman"/>
          <w:sz w:val="28"/>
          <w:szCs w:val="28"/>
        </w:rPr>
      </w:pPr>
    </w:p>
    <w:p w:rsidR="007B60CE" w:rsidRPr="00C57B4E" w:rsidRDefault="00C549E0" w:rsidP="00D268D1">
      <w:pPr>
        <w:widowControl w:val="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203008" behindDoc="0" locked="0" layoutInCell="1" allowOverlap="1" wp14:anchorId="15969B62" wp14:editId="4DD3AEC8">
                <wp:simplePos x="0" y="0"/>
                <wp:positionH relativeFrom="column">
                  <wp:posOffset>2310765</wp:posOffset>
                </wp:positionH>
                <wp:positionV relativeFrom="paragraph">
                  <wp:posOffset>24765</wp:posOffset>
                </wp:positionV>
                <wp:extent cx="1409700" cy="469900"/>
                <wp:effectExtent l="62865" t="5715" r="70485" b="10160"/>
                <wp:wrapNone/>
                <wp:docPr id="93" name="AutoShape 6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9700" cy="46990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73" o:spid="_x0000_s1026" type="#_x0000_t67" style="position:absolute;margin-left:181.95pt;margin-top:1.95pt;width:111pt;height:37pt;z-index:25220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">
                <v:textbox style="layout-flow:vertical-ideographic"/>
              </v:shape>
            </w:pict>
          </mc:Fallback>
        </mc:AlternateContent>
      </w:r>
    </w:p>
    <w:p w:rsidR="007B60CE" w:rsidRPr="00C57B4E" w:rsidRDefault="00C549E0" w:rsidP="00D268D1">
      <w:pPr>
        <w:widowControl w:val="0"/>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s">
            <w:drawing>
              <wp:anchor distT="0" distB="0" distL="114300" distR="114300" simplePos="0" relativeHeight="252204032" behindDoc="1" locked="0" layoutInCell="1" allowOverlap="1" wp14:anchorId="0D2301A4" wp14:editId="1302A568">
                <wp:simplePos x="0" y="0"/>
                <wp:positionH relativeFrom="column">
                  <wp:posOffset>1621155</wp:posOffset>
                </wp:positionH>
                <wp:positionV relativeFrom="paragraph">
                  <wp:posOffset>273050</wp:posOffset>
                </wp:positionV>
                <wp:extent cx="2835910" cy="607695"/>
                <wp:effectExtent l="11430" t="6350" r="10160" b="5080"/>
                <wp:wrapNone/>
                <wp:docPr id="92" name="Rectangle 6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5910" cy="6076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outerShdw>
                              </a:effectLst>
                            </a14:hiddenEffects>
                          </a:ext>
                        </a:extLst>
                      </wps:spPr>
                      <wps:txbx>
                        <w:txbxContent>
                          <w:p w:rsidR="00B01DC0" w:rsidRPr="00C93905" w:rsidRDefault="00B01DC0" w:rsidP="007B60CE">
                            <w:pPr>
                              <w:spacing w:line="240" w:lineRule="auto"/>
                              <w:ind w:firstLine="0"/>
                              <w:jc w:val="center"/>
                              <w:rPr>
                                <w:rFonts w:ascii="Times New Roman" w:hAnsi="Times New Roman" w:cs="Times New Roman"/>
                              </w:rPr>
                            </w:pPr>
                            <w:r>
                              <w:rPr>
                                <w:rFonts w:ascii="Times New Roman" w:hAnsi="Times New Roman" w:cs="Times New Roman"/>
                              </w:rPr>
                              <w:t>Надання аудиторського висновку та рекомендацій підприємству в частині розкриття інформації про основні засоби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4" o:spid="_x0000_s1162" style="position:absolute;left:0;text-align:left;margin-left:127.65pt;margin-top:21.5pt;width:223.3pt;height:47.85pt;z-index:-25111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">
                <v:shadow offset="6pt,-6pt"/>
                <v:textbox>
                  <w:txbxContent>
                    <w:p w:rsidR="00B01DC0" w:rsidRPr="00C93905" w:rsidRDefault="00B01DC0" w:rsidP="007B60CE">
                      <w:pPr>
                        <w:spacing w:line="240" w:lineRule="auto"/>
                        <w:ind w:firstLine="0"/>
                        <w:jc w:val="center"/>
                        <w:rPr>
                          <w:rFonts w:ascii="Times New Roman" w:hAnsi="Times New Roman" w:cs="Times New Roman"/>
                        </w:rPr>
                      </w:pPr>
                      <w:r>
                        <w:rPr>
                          <w:rFonts w:ascii="Times New Roman" w:hAnsi="Times New Roman" w:cs="Times New Roman"/>
                        </w:rPr>
                        <w:t>Надання аудиторського висновку та рекомендацій підприємству в частині розкриття інформації про основні засоби</w:t>
                      </w:r>
                    </w:p>
                  </w:txbxContent>
                </v:textbox>
              </v:rect>
            </w:pict>
          </mc:Fallback>
        </mc:AlternateContent>
      </w:r>
    </w:p>
    <w:p w:rsidR="007B60CE" w:rsidRPr="00C57B4E" w:rsidRDefault="007B60CE" w:rsidP="00D268D1">
      <w:pPr>
        <w:widowControl w:val="0"/>
        <w:rPr>
          <w:rFonts w:ascii="Times New Roman" w:hAnsi="Times New Roman" w:cs="Times New Roman"/>
          <w:sz w:val="28"/>
          <w:szCs w:val="28"/>
        </w:rPr>
      </w:pPr>
    </w:p>
    <w:p w:rsidR="009F6E4C" w:rsidRPr="00C57B4E" w:rsidRDefault="009F6E4C" w:rsidP="00D268D1">
      <w:pPr>
        <w:widowControl w:val="0"/>
        <w:rPr>
          <w:rFonts w:ascii="Times New Roman" w:hAnsi="Times New Roman" w:cs="Times New Roman"/>
          <w:sz w:val="28"/>
          <w:szCs w:val="28"/>
        </w:rPr>
      </w:pPr>
    </w:p>
    <w:p w:rsidR="007B60CE" w:rsidRPr="00C57B4E" w:rsidRDefault="007B60CE" w:rsidP="00D268D1">
      <w:pPr>
        <w:widowControl w:val="0"/>
        <w:rPr>
          <w:rFonts w:ascii="Times New Roman" w:hAnsi="Times New Roman" w:cs="Times New Roman"/>
          <w:sz w:val="28"/>
          <w:szCs w:val="28"/>
        </w:rPr>
      </w:pPr>
    </w:p>
    <w:p w:rsidR="003E6B79" w:rsidRPr="00C57B4E" w:rsidRDefault="00E4741D" w:rsidP="003E6B79">
      <w:pPr>
        <w:widowControl w:val="0"/>
        <w:ind w:firstLine="709"/>
        <w:jc w:val="center"/>
        <w:rPr>
          <w:rFonts w:ascii="Times New Roman" w:hAnsi="Times New Roman" w:cs="Times New Roman"/>
          <w:sz w:val="28"/>
          <w:szCs w:val="28"/>
        </w:rPr>
      </w:pPr>
      <w:r w:rsidRPr="00C57B4E">
        <w:rPr>
          <w:rFonts w:ascii="Times New Roman" w:hAnsi="Times New Roman" w:cs="Times New Roman"/>
          <w:sz w:val="28"/>
          <w:szCs w:val="28"/>
        </w:rPr>
        <w:t xml:space="preserve">Рисунок 3.1. </w:t>
      </w:r>
      <w:r w:rsidR="00D268D1" w:rsidRPr="00C57B4E">
        <w:rPr>
          <w:rFonts w:ascii="Times New Roman" w:hAnsi="Times New Roman" w:cs="Times New Roman"/>
          <w:iCs/>
          <w:sz w:val="28"/>
          <w:szCs w:val="28"/>
        </w:rPr>
        <w:t xml:space="preserve">Основні напрямки </w:t>
      </w:r>
      <w:r w:rsidRPr="00C57B4E">
        <w:rPr>
          <w:rFonts w:ascii="Times New Roman" w:hAnsi="Times New Roman" w:cs="Times New Roman"/>
          <w:iCs/>
          <w:sz w:val="28"/>
          <w:szCs w:val="28"/>
        </w:rPr>
        <w:t xml:space="preserve">та послідовність </w:t>
      </w:r>
      <w:r w:rsidR="002266FF" w:rsidRPr="00C57B4E">
        <w:rPr>
          <w:rFonts w:ascii="Times New Roman" w:hAnsi="Times New Roman" w:cs="Times New Roman"/>
          <w:iCs/>
          <w:sz w:val="28"/>
          <w:szCs w:val="28"/>
        </w:rPr>
        <w:t xml:space="preserve">проведення </w:t>
      </w:r>
      <w:r w:rsidR="00D268D1" w:rsidRPr="00C57B4E">
        <w:rPr>
          <w:rFonts w:ascii="Times New Roman" w:hAnsi="Times New Roman" w:cs="Times New Roman"/>
          <w:iCs/>
          <w:sz w:val="28"/>
          <w:szCs w:val="28"/>
        </w:rPr>
        <w:t>а</w:t>
      </w:r>
      <w:r w:rsidRPr="00C57B4E">
        <w:rPr>
          <w:rFonts w:ascii="Times New Roman" w:hAnsi="Times New Roman" w:cs="Times New Roman"/>
          <w:iCs/>
          <w:sz w:val="28"/>
          <w:szCs w:val="28"/>
        </w:rPr>
        <w:t>удит</w:t>
      </w:r>
      <w:r w:rsidR="00D268D1" w:rsidRPr="00C57B4E">
        <w:rPr>
          <w:rFonts w:ascii="Times New Roman" w:hAnsi="Times New Roman" w:cs="Times New Roman"/>
          <w:iCs/>
          <w:sz w:val="28"/>
          <w:szCs w:val="28"/>
        </w:rPr>
        <w:t>у основних засобів</w:t>
      </w:r>
      <w:r w:rsidR="003E6B79" w:rsidRPr="00C57B4E">
        <w:rPr>
          <w:rFonts w:ascii="Times New Roman" w:hAnsi="Times New Roman" w:cs="Times New Roman"/>
          <w:sz w:val="28"/>
          <w:szCs w:val="28"/>
        </w:rPr>
        <w:br w:type="page"/>
      </w:r>
    </w:p>
    <w:p w:rsidR="00D268D1" w:rsidRPr="00C57B4E" w:rsidRDefault="00D268D1" w:rsidP="00D268D1">
      <w:pPr>
        <w:widowControl w:val="0"/>
        <w:ind w:firstLine="708"/>
        <w:rPr>
          <w:rFonts w:ascii="Times New Roman" w:hAnsi="Times New Roman" w:cs="Times New Roman"/>
          <w:sz w:val="28"/>
          <w:szCs w:val="28"/>
        </w:rPr>
      </w:pPr>
      <w:r w:rsidRPr="00C57B4E">
        <w:rPr>
          <w:rFonts w:ascii="Times New Roman" w:hAnsi="Times New Roman" w:cs="Times New Roman"/>
          <w:sz w:val="28"/>
          <w:szCs w:val="28"/>
        </w:rPr>
        <w:lastRenderedPageBreak/>
        <w:t>Особливої уваги заслуговує а</w:t>
      </w:r>
      <w:r w:rsidR="002266FF" w:rsidRPr="00C57B4E">
        <w:rPr>
          <w:rFonts w:ascii="Times New Roman" w:hAnsi="Times New Roman" w:cs="Times New Roman"/>
          <w:sz w:val="28"/>
          <w:szCs w:val="28"/>
        </w:rPr>
        <w:t xml:space="preserve">удит надходження та списання основних засобів, оскільки ці дані формують балансову вартість підприємства в кінці звітного періоду і повинні відповідати даним бухгалтерського обліку емітента. </w:t>
      </w:r>
      <w:r w:rsidRPr="00C57B4E">
        <w:rPr>
          <w:rFonts w:ascii="Times New Roman" w:hAnsi="Times New Roman" w:cs="Times New Roman"/>
          <w:sz w:val="28"/>
          <w:szCs w:val="28"/>
        </w:rPr>
        <w:t xml:space="preserve">Якщо на підприємстві переважає застаріле, зношене фізично і морально устаткування, </w:t>
      </w:r>
      <w:r w:rsidR="002266FF" w:rsidRPr="00C57B4E">
        <w:rPr>
          <w:rFonts w:ascii="Times New Roman" w:hAnsi="Times New Roman" w:cs="Times New Roman"/>
          <w:sz w:val="28"/>
          <w:szCs w:val="28"/>
        </w:rPr>
        <w:t xml:space="preserve">а в балансі це майно оцінюється шляхом переоцінки в значній сумі, то </w:t>
      </w:r>
      <w:r w:rsidRPr="00C57B4E">
        <w:rPr>
          <w:rFonts w:ascii="Times New Roman" w:hAnsi="Times New Roman" w:cs="Times New Roman"/>
          <w:sz w:val="28"/>
          <w:szCs w:val="28"/>
        </w:rPr>
        <w:t xml:space="preserve">це негативно </w:t>
      </w:r>
      <w:r w:rsidR="002266FF" w:rsidRPr="00C57B4E">
        <w:rPr>
          <w:rFonts w:ascii="Times New Roman" w:hAnsi="Times New Roman" w:cs="Times New Roman"/>
          <w:sz w:val="28"/>
          <w:szCs w:val="28"/>
        </w:rPr>
        <w:t xml:space="preserve">впливає на об’єктивність оцінки фінансових показників інвесторами та іншими </w:t>
      </w:r>
      <w:proofErr w:type="spellStart"/>
      <w:r w:rsidR="002266FF" w:rsidRPr="00C57B4E">
        <w:rPr>
          <w:rFonts w:ascii="Times New Roman" w:hAnsi="Times New Roman" w:cs="Times New Roman"/>
          <w:sz w:val="28"/>
          <w:szCs w:val="28"/>
        </w:rPr>
        <w:t>стейкхолдерами</w:t>
      </w:r>
      <w:proofErr w:type="spellEnd"/>
      <w:r w:rsidRPr="00C57B4E">
        <w:rPr>
          <w:rFonts w:ascii="Times New Roman" w:hAnsi="Times New Roman" w:cs="Times New Roman"/>
          <w:sz w:val="28"/>
          <w:szCs w:val="28"/>
        </w:rPr>
        <w:t xml:space="preserve">. Виявлення цих негативних тенденцій </w:t>
      </w:r>
      <w:r w:rsidR="002266FF" w:rsidRPr="00C57B4E">
        <w:rPr>
          <w:rFonts w:ascii="Times New Roman" w:hAnsi="Times New Roman" w:cs="Times New Roman"/>
          <w:sz w:val="28"/>
          <w:szCs w:val="28"/>
        </w:rPr>
        <w:t xml:space="preserve">та виправлення помилок щодо об’єктивного та достовірного розкриття даних </w:t>
      </w:r>
      <w:r w:rsidRPr="00C57B4E">
        <w:rPr>
          <w:rFonts w:ascii="Times New Roman" w:hAnsi="Times New Roman" w:cs="Times New Roman"/>
          <w:sz w:val="28"/>
          <w:szCs w:val="28"/>
        </w:rPr>
        <w:t xml:space="preserve">сприяє </w:t>
      </w:r>
      <w:r w:rsidR="002266FF" w:rsidRPr="00C57B4E">
        <w:rPr>
          <w:rFonts w:ascii="Times New Roman" w:hAnsi="Times New Roman" w:cs="Times New Roman"/>
          <w:sz w:val="28"/>
          <w:szCs w:val="28"/>
        </w:rPr>
        <w:t>правдивому представленню фінансової звітності для регулюючих органів та інших зовнішніх користувачів</w:t>
      </w:r>
      <w:r w:rsidRPr="00C57B4E">
        <w:rPr>
          <w:rFonts w:ascii="Times New Roman" w:hAnsi="Times New Roman" w:cs="Times New Roman"/>
          <w:sz w:val="28"/>
          <w:szCs w:val="28"/>
        </w:rPr>
        <w:t>.</w:t>
      </w:r>
    </w:p>
    <w:p w:rsidR="00BC2B89" w:rsidRPr="00C57B4E" w:rsidRDefault="003E6B79" w:rsidP="00BC2B89">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До о</w:t>
      </w:r>
      <w:r w:rsidR="00BC2B89" w:rsidRPr="00C57B4E">
        <w:rPr>
          <w:rFonts w:ascii="Times New Roman" w:hAnsi="Times New Roman" w:cs="Times New Roman"/>
          <w:sz w:val="28"/>
          <w:szCs w:val="28"/>
        </w:rPr>
        <w:t>сновни</w:t>
      </w:r>
      <w:r w:rsidRPr="00C57B4E">
        <w:rPr>
          <w:rFonts w:ascii="Times New Roman" w:hAnsi="Times New Roman" w:cs="Times New Roman"/>
          <w:sz w:val="28"/>
          <w:szCs w:val="28"/>
        </w:rPr>
        <w:t>х</w:t>
      </w:r>
      <w:r w:rsidR="00BC2B89" w:rsidRPr="00C57B4E">
        <w:rPr>
          <w:rFonts w:ascii="Times New Roman" w:hAnsi="Times New Roman" w:cs="Times New Roman"/>
          <w:sz w:val="28"/>
          <w:szCs w:val="28"/>
        </w:rPr>
        <w:t xml:space="preserve"> інформаційни</w:t>
      </w:r>
      <w:r w:rsidRPr="00C57B4E">
        <w:rPr>
          <w:rFonts w:ascii="Times New Roman" w:hAnsi="Times New Roman" w:cs="Times New Roman"/>
          <w:sz w:val="28"/>
          <w:szCs w:val="28"/>
        </w:rPr>
        <w:t>х</w:t>
      </w:r>
      <w:r w:rsidR="00BC2B89" w:rsidRPr="00C57B4E">
        <w:rPr>
          <w:rFonts w:ascii="Times New Roman" w:hAnsi="Times New Roman" w:cs="Times New Roman"/>
          <w:sz w:val="28"/>
          <w:szCs w:val="28"/>
        </w:rPr>
        <w:t xml:space="preserve"> джерел а</w:t>
      </w:r>
      <w:r w:rsidRPr="00C57B4E">
        <w:rPr>
          <w:rFonts w:ascii="Times New Roman" w:hAnsi="Times New Roman" w:cs="Times New Roman"/>
          <w:sz w:val="28"/>
          <w:szCs w:val="28"/>
        </w:rPr>
        <w:t>удит</w:t>
      </w:r>
      <w:r w:rsidR="00BC2B89" w:rsidRPr="00C57B4E">
        <w:rPr>
          <w:rFonts w:ascii="Times New Roman" w:hAnsi="Times New Roman" w:cs="Times New Roman"/>
          <w:sz w:val="28"/>
          <w:szCs w:val="28"/>
        </w:rPr>
        <w:t xml:space="preserve">у </w:t>
      </w:r>
      <w:r w:rsidRPr="00C57B4E">
        <w:rPr>
          <w:rFonts w:ascii="Times New Roman" w:hAnsi="Times New Roman" w:cs="Times New Roman"/>
          <w:sz w:val="28"/>
          <w:szCs w:val="28"/>
        </w:rPr>
        <w:t>відносяться</w:t>
      </w:r>
      <w:r w:rsidR="00BC2B89" w:rsidRPr="00C57B4E">
        <w:rPr>
          <w:rFonts w:ascii="Times New Roman" w:hAnsi="Times New Roman" w:cs="Times New Roman"/>
          <w:sz w:val="28"/>
          <w:szCs w:val="28"/>
        </w:rPr>
        <w:t xml:space="preserve"> первинні документи</w:t>
      </w:r>
      <w:r w:rsidRPr="00C57B4E">
        <w:rPr>
          <w:rFonts w:ascii="Times New Roman" w:hAnsi="Times New Roman" w:cs="Times New Roman"/>
          <w:sz w:val="28"/>
          <w:szCs w:val="28"/>
        </w:rPr>
        <w:t xml:space="preserve"> (акти ОЗ, картки обліку ОЗ, розрахунок амортизації ОЗ та ін.)</w:t>
      </w:r>
      <w:r w:rsidR="00BC2B89" w:rsidRPr="00C57B4E">
        <w:rPr>
          <w:rFonts w:ascii="Times New Roman" w:hAnsi="Times New Roman" w:cs="Times New Roman"/>
          <w:sz w:val="28"/>
          <w:szCs w:val="28"/>
        </w:rPr>
        <w:t xml:space="preserve">, </w:t>
      </w:r>
      <w:r w:rsidR="00825043" w:rsidRPr="00C57B4E">
        <w:rPr>
          <w:rFonts w:ascii="Times New Roman" w:hAnsi="Times New Roman" w:cs="Times New Roman"/>
          <w:sz w:val="28"/>
          <w:szCs w:val="28"/>
        </w:rPr>
        <w:t>оскільки за їх допомогою</w:t>
      </w:r>
      <w:r w:rsidR="00BC2B89" w:rsidRPr="00C57B4E">
        <w:rPr>
          <w:rFonts w:ascii="Times New Roman" w:hAnsi="Times New Roman" w:cs="Times New Roman"/>
          <w:sz w:val="28"/>
          <w:szCs w:val="28"/>
        </w:rPr>
        <w:t xml:space="preserve"> </w:t>
      </w:r>
      <w:r w:rsidR="00825043" w:rsidRPr="00C57B4E">
        <w:rPr>
          <w:rFonts w:ascii="Times New Roman" w:hAnsi="Times New Roman" w:cs="Times New Roman"/>
          <w:sz w:val="28"/>
          <w:szCs w:val="28"/>
        </w:rPr>
        <w:t>здійснюють</w:t>
      </w:r>
      <w:r w:rsidR="00BC2B89" w:rsidRPr="00C57B4E">
        <w:rPr>
          <w:rFonts w:ascii="Times New Roman" w:hAnsi="Times New Roman" w:cs="Times New Roman"/>
          <w:sz w:val="28"/>
          <w:szCs w:val="28"/>
        </w:rPr>
        <w:t xml:space="preserve"> </w:t>
      </w:r>
      <w:r w:rsidR="00825043" w:rsidRPr="00C57B4E">
        <w:rPr>
          <w:rFonts w:ascii="Times New Roman" w:hAnsi="Times New Roman" w:cs="Times New Roman"/>
          <w:sz w:val="28"/>
          <w:szCs w:val="28"/>
        </w:rPr>
        <w:t>реєстрацію</w:t>
      </w:r>
      <w:r w:rsidR="00BC2B89" w:rsidRPr="00C57B4E">
        <w:rPr>
          <w:rFonts w:ascii="Times New Roman" w:hAnsi="Times New Roman" w:cs="Times New Roman"/>
          <w:sz w:val="28"/>
          <w:szCs w:val="28"/>
        </w:rPr>
        <w:t xml:space="preserve"> бухгалтерських </w:t>
      </w:r>
      <w:r w:rsidR="00825043" w:rsidRPr="00C57B4E">
        <w:rPr>
          <w:rFonts w:ascii="Times New Roman" w:hAnsi="Times New Roman" w:cs="Times New Roman"/>
          <w:sz w:val="28"/>
          <w:szCs w:val="28"/>
        </w:rPr>
        <w:t>записів щодо обліку основних засобів (рис. 3.2)</w:t>
      </w:r>
      <w:r w:rsidR="00BC2B89" w:rsidRPr="00C57B4E">
        <w:rPr>
          <w:rFonts w:ascii="Times New Roman" w:hAnsi="Times New Roman" w:cs="Times New Roman"/>
          <w:sz w:val="28"/>
          <w:szCs w:val="28"/>
        </w:rPr>
        <w:t>.</w:t>
      </w:r>
    </w:p>
    <w:p w:rsidR="003E6B79" w:rsidRPr="00C57B4E" w:rsidRDefault="00B504C0" w:rsidP="003E6B79">
      <w:pPr>
        <w:widowControl w:val="0"/>
        <w:ind w:firstLine="709"/>
        <w:rPr>
          <w:rFonts w:ascii="Times New Roman" w:hAnsi="Times New Roman" w:cs="Times New Roman"/>
          <w:sz w:val="28"/>
          <w:szCs w:val="28"/>
          <w:lang w:eastAsia="ru-RU"/>
        </w:rPr>
      </w:pPr>
      <w:r w:rsidRPr="00C57B4E">
        <w:rPr>
          <w:rFonts w:ascii="Times New Roman" w:hAnsi="Times New Roman" w:cs="Times New Roman"/>
          <w:sz w:val="28"/>
          <w:szCs w:val="28"/>
        </w:rPr>
        <w:t xml:space="preserve">Як стверджує </w:t>
      </w:r>
      <w:r w:rsidR="00680B76" w:rsidRPr="00C57B4E">
        <w:rPr>
          <w:rFonts w:ascii="Times New Roman" w:hAnsi="Times New Roman" w:cs="Times New Roman"/>
          <w:sz w:val="28"/>
          <w:szCs w:val="28"/>
        </w:rPr>
        <w:t xml:space="preserve">О. В. </w:t>
      </w:r>
      <w:proofErr w:type="spellStart"/>
      <w:r w:rsidR="00680B76" w:rsidRPr="00C57B4E">
        <w:rPr>
          <w:rFonts w:ascii="Times New Roman" w:hAnsi="Times New Roman" w:cs="Times New Roman"/>
          <w:sz w:val="28"/>
          <w:szCs w:val="28"/>
        </w:rPr>
        <w:t>Сметанко</w:t>
      </w:r>
      <w:proofErr w:type="spellEnd"/>
      <w:r w:rsidR="000415ED" w:rsidRPr="00C57B4E">
        <w:rPr>
          <w:rFonts w:ascii="Times New Roman" w:hAnsi="Times New Roman" w:cs="Times New Roman"/>
          <w:sz w:val="28"/>
          <w:szCs w:val="28"/>
        </w:rPr>
        <w:t>: «о</w:t>
      </w:r>
      <w:r w:rsidR="003E6B79" w:rsidRPr="00C57B4E">
        <w:rPr>
          <w:rFonts w:ascii="Times New Roman" w:hAnsi="Times New Roman" w:cs="Times New Roman"/>
          <w:sz w:val="28"/>
          <w:szCs w:val="28"/>
        </w:rPr>
        <w:t>блікові регістри застосовуються а</w:t>
      </w:r>
      <w:r w:rsidR="00825043" w:rsidRPr="00C57B4E">
        <w:rPr>
          <w:rFonts w:ascii="Times New Roman" w:hAnsi="Times New Roman" w:cs="Times New Roman"/>
          <w:sz w:val="28"/>
          <w:szCs w:val="28"/>
        </w:rPr>
        <w:t>удиторо</w:t>
      </w:r>
      <w:r w:rsidR="003E6B79" w:rsidRPr="00C57B4E">
        <w:rPr>
          <w:rFonts w:ascii="Times New Roman" w:hAnsi="Times New Roman" w:cs="Times New Roman"/>
          <w:sz w:val="28"/>
          <w:szCs w:val="28"/>
        </w:rPr>
        <w:t>м для отримання узагальнюючої інформації з обліку основних засобів. Облікові регістри дозволяють перевіряти рух та характер операцій за рахунками синтетичного обліку та окремо за рахунком 10 і його аналітичними рахунками з метою впевненості у достовірності інформації, яка знайшла відображення в фі</w:t>
      </w:r>
      <w:r w:rsidR="000415ED" w:rsidRPr="00C57B4E">
        <w:rPr>
          <w:rFonts w:ascii="Times New Roman" w:hAnsi="Times New Roman" w:cs="Times New Roman"/>
          <w:sz w:val="28"/>
          <w:szCs w:val="28"/>
        </w:rPr>
        <w:t>нансовій звітності підприємства» [</w:t>
      </w:r>
      <w:r w:rsidR="00684C29">
        <w:rPr>
          <w:rFonts w:ascii="Times New Roman" w:hAnsi="Times New Roman" w:cs="Times New Roman"/>
          <w:sz w:val="28"/>
          <w:szCs w:val="28"/>
        </w:rPr>
        <w:t>95</w:t>
      </w:r>
      <w:r w:rsidR="000415ED" w:rsidRPr="00C57B4E">
        <w:rPr>
          <w:rFonts w:ascii="Times New Roman" w:hAnsi="Times New Roman" w:cs="Times New Roman"/>
          <w:sz w:val="28"/>
          <w:szCs w:val="28"/>
        </w:rPr>
        <w:t>].</w:t>
      </w:r>
    </w:p>
    <w:p w:rsidR="00BC2B89" w:rsidRPr="00C57B4E" w:rsidRDefault="00680B76" w:rsidP="009E7880">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Для отримання інформації про наявність та рух основних засобів аудитором з метою підтвердження достовірності даних та правдивості </w:t>
      </w:r>
      <w:r w:rsidR="00C74450" w:rsidRPr="00C57B4E">
        <w:rPr>
          <w:rFonts w:ascii="Times New Roman" w:hAnsi="Times New Roman" w:cs="Times New Roman"/>
          <w:sz w:val="28"/>
          <w:szCs w:val="28"/>
        </w:rPr>
        <w:t xml:space="preserve">поданої </w:t>
      </w:r>
      <w:r w:rsidRPr="00C57B4E">
        <w:rPr>
          <w:rFonts w:ascii="Times New Roman" w:hAnsi="Times New Roman" w:cs="Times New Roman"/>
          <w:sz w:val="28"/>
          <w:szCs w:val="28"/>
        </w:rPr>
        <w:t>інформації</w:t>
      </w:r>
      <w:r w:rsidR="00C74450" w:rsidRPr="00C57B4E">
        <w:rPr>
          <w:rFonts w:ascii="Times New Roman" w:hAnsi="Times New Roman" w:cs="Times New Roman"/>
          <w:sz w:val="28"/>
          <w:szCs w:val="28"/>
        </w:rPr>
        <w:t xml:space="preserve"> для зовнішніх користувачів</w:t>
      </w:r>
      <w:r w:rsidRPr="00C57B4E">
        <w:rPr>
          <w:rFonts w:ascii="Times New Roman" w:hAnsi="Times New Roman" w:cs="Times New Roman"/>
          <w:sz w:val="28"/>
          <w:szCs w:val="28"/>
        </w:rPr>
        <w:t xml:space="preserve"> використовуються загальноприйняті ф</w:t>
      </w:r>
      <w:r w:rsidR="003E6B79" w:rsidRPr="00C57B4E">
        <w:rPr>
          <w:rFonts w:ascii="Times New Roman" w:hAnsi="Times New Roman" w:cs="Times New Roman"/>
          <w:sz w:val="28"/>
          <w:szCs w:val="28"/>
        </w:rPr>
        <w:t xml:space="preserve">орми фінансової </w:t>
      </w:r>
      <w:r w:rsidR="00160533" w:rsidRPr="00C57B4E">
        <w:rPr>
          <w:rFonts w:ascii="Times New Roman" w:hAnsi="Times New Roman" w:cs="Times New Roman"/>
          <w:sz w:val="28"/>
          <w:szCs w:val="28"/>
        </w:rPr>
        <w:t>звітності</w:t>
      </w:r>
      <w:r w:rsidRPr="00C57B4E">
        <w:rPr>
          <w:rFonts w:ascii="Times New Roman" w:hAnsi="Times New Roman" w:cs="Times New Roman"/>
          <w:sz w:val="28"/>
          <w:szCs w:val="28"/>
        </w:rPr>
        <w:t xml:space="preserve"> [</w:t>
      </w:r>
      <w:r w:rsidR="00684C29">
        <w:rPr>
          <w:rFonts w:ascii="Times New Roman" w:hAnsi="Times New Roman" w:cs="Times New Roman"/>
          <w:sz w:val="28"/>
          <w:szCs w:val="28"/>
        </w:rPr>
        <w:t>64</w:t>
      </w:r>
      <w:r w:rsidRPr="00C57B4E">
        <w:rPr>
          <w:rFonts w:ascii="Times New Roman" w:hAnsi="Times New Roman" w:cs="Times New Roman"/>
          <w:sz w:val="28"/>
          <w:szCs w:val="28"/>
        </w:rPr>
        <w:t>]</w:t>
      </w:r>
      <w:r w:rsidR="00160533" w:rsidRPr="00C57B4E">
        <w:rPr>
          <w:rFonts w:ascii="Times New Roman" w:hAnsi="Times New Roman" w:cs="Times New Roman"/>
          <w:sz w:val="28"/>
          <w:szCs w:val="28"/>
        </w:rPr>
        <w:t xml:space="preserve">, а також форми </w:t>
      </w:r>
      <w:r w:rsidR="003E6B79" w:rsidRPr="00C57B4E">
        <w:rPr>
          <w:rFonts w:ascii="Times New Roman" w:hAnsi="Times New Roman" w:cs="Times New Roman"/>
          <w:sz w:val="28"/>
          <w:szCs w:val="28"/>
        </w:rPr>
        <w:t>статистичної звітності</w:t>
      </w:r>
      <w:r w:rsidR="00160533" w:rsidRPr="00C57B4E">
        <w:rPr>
          <w:rFonts w:ascii="Times New Roman" w:hAnsi="Times New Roman" w:cs="Times New Roman"/>
          <w:sz w:val="28"/>
          <w:szCs w:val="28"/>
        </w:rPr>
        <w:t xml:space="preserve"> такі як</w:t>
      </w:r>
      <w:r w:rsidR="003E6B79" w:rsidRPr="00C57B4E">
        <w:rPr>
          <w:rFonts w:ascii="Times New Roman" w:hAnsi="Times New Roman" w:cs="Times New Roman"/>
          <w:sz w:val="28"/>
          <w:szCs w:val="28"/>
        </w:rPr>
        <w:t>: форма № 11 «Звіт про наявність та рух основних фондів та інших нематеріальних активів»</w:t>
      </w:r>
      <w:r w:rsidR="00160533" w:rsidRPr="00C57B4E">
        <w:rPr>
          <w:rFonts w:ascii="Times New Roman" w:hAnsi="Times New Roman" w:cs="Times New Roman"/>
          <w:sz w:val="28"/>
          <w:szCs w:val="28"/>
        </w:rPr>
        <w:t xml:space="preserve"> </w:t>
      </w:r>
      <w:r w:rsidR="008A38D7" w:rsidRPr="00C57B4E">
        <w:rPr>
          <w:rFonts w:ascii="Times New Roman" w:hAnsi="Times New Roman" w:cs="Times New Roman"/>
          <w:sz w:val="28"/>
          <w:szCs w:val="28"/>
        </w:rPr>
        <w:t>[</w:t>
      </w:r>
      <w:r w:rsidR="00684C29">
        <w:rPr>
          <w:rFonts w:ascii="Times New Roman" w:hAnsi="Times New Roman" w:cs="Times New Roman"/>
          <w:sz w:val="28"/>
          <w:szCs w:val="28"/>
        </w:rPr>
        <w:t>2</w:t>
      </w:r>
      <w:r w:rsidR="008A38D7" w:rsidRPr="00C57B4E">
        <w:rPr>
          <w:rFonts w:ascii="Times New Roman" w:hAnsi="Times New Roman" w:cs="Times New Roman"/>
          <w:sz w:val="28"/>
          <w:szCs w:val="28"/>
        </w:rPr>
        <w:t>6]</w:t>
      </w:r>
      <w:r w:rsidR="003E6B79" w:rsidRPr="00C57B4E">
        <w:rPr>
          <w:rFonts w:ascii="Times New Roman" w:hAnsi="Times New Roman" w:cs="Times New Roman"/>
          <w:sz w:val="28"/>
          <w:szCs w:val="28"/>
        </w:rPr>
        <w:t>; форма № 11-ф «Звіт про наявність та рух основних засобів (для підприємств усіх галузей народного господарства, крім промисловості і будівництва)»</w:t>
      </w:r>
      <w:r w:rsidR="008A38D7" w:rsidRPr="00C57B4E">
        <w:rPr>
          <w:rFonts w:ascii="Times New Roman" w:hAnsi="Times New Roman" w:cs="Times New Roman"/>
          <w:sz w:val="28"/>
          <w:szCs w:val="28"/>
        </w:rPr>
        <w:t xml:space="preserve"> [</w:t>
      </w:r>
      <w:r w:rsidR="00684C29">
        <w:rPr>
          <w:rFonts w:ascii="Times New Roman" w:hAnsi="Times New Roman" w:cs="Times New Roman"/>
          <w:sz w:val="28"/>
          <w:szCs w:val="28"/>
        </w:rPr>
        <w:t>89</w:t>
      </w:r>
      <w:r w:rsidR="008A38D7" w:rsidRPr="00C57B4E">
        <w:rPr>
          <w:rFonts w:ascii="Times New Roman" w:hAnsi="Times New Roman" w:cs="Times New Roman"/>
          <w:sz w:val="28"/>
          <w:szCs w:val="28"/>
        </w:rPr>
        <w:t>]</w:t>
      </w:r>
      <w:r w:rsidRPr="00C57B4E">
        <w:rPr>
          <w:rFonts w:ascii="Times New Roman" w:hAnsi="Times New Roman" w:cs="Times New Roman"/>
          <w:sz w:val="28"/>
          <w:szCs w:val="28"/>
        </w:rPr>
        <w:t xml:space="preserve"> та ін.</w:t>
      </w:r>
      <w:r w:rsidR="00C74450" w:rsidRPr="00C57B4E">
        <w:rPr>
          <w:rFonts w:ascii="Times New Roman" w:hAnsi="Times New Roman" w:cs="Times New Roman"/>
          <w:sz w:val="28"/>
          <w:szCs w:val="28"/>
        </w:rPr>
        <w:t xml:space="preserve"> на основі цих форм аудитор виконує </w:t>
      </w:r>
      <w:r w:rsidRPr="00C57B4E">
        <w:rPr>
          <w:rFonts w:ascii="Times New Roman" w:hAnsi="Times New Roman" w:cs="Times New Roman"/>
          <w:sz w:val="28"/>
          <w:szCs w:val="28"/>
        </w:rPr>
        <w:t>аналіз</w:t>
      </w:r>
      <w:r w:rsidR="00C74450" w:rsidRPr="00C57B4E">
        <w:rPr>
          <w:rFonts w:ascii="Times New Roman" w:hAnsi="Times New Roman" w:cs="Times New Roman"/>
          <w:sz w:val="28"/>
          <w:szCs w:val="28"/>
        </w:rPr>
        <w:t xml:space="preserve"> </w:t>
      </w:r>
      <w:r w:rsidR="0036161D" w:rsidRPr="00C57B4E">
        <w:rPr>
          <w:rFonts w:ascii="Times New Roman" w:hAnsi="Times New Roman" w:cs="Times New Roman"/>
          <w:sz w:val="28"/>
          <w:szCs w:val="28"/>
        </w:rPr>
        <w:t>основного майна</w:t>
      </w:r>
      <w:r w:rsidR="00C74450" w:rsidRPr="00C57B4E">
        <w:rPr>
          <w:rFonts w:ascii="Times New Roman" w:hAnsi="Times New Roman" w:cs="Times New Roman"/>
          <w:sz w:val="28"/>
          <w:szCs w:val="28"/>
        </w:rPr>
        <w:t xml:space="preserve"> з метою </w:t>
      </w:r>
      <w:r w:rsidRPr="00C57B4E">
        <w:rPr>
          <w:rFonts w:ascii="Times New Roman" w:hAnsi="Times New Roman" w:cs="Times New Roman"/>
          <w:sz w:val="28"/>
          <w:szCs w:val="28"/>
        </w:rPr>
        <w:t xml:space="preserve">надання </w:t>
      </w:r>
      <w:r w:rsidR="00C74450" w:rsidRPr="00C57B4E">
        <w:rPr>
          <w:rFonts w:ascii="Times New Roman" w:hAnsi="Times New Roman" w:cs="Times New Roman"/>
          <w:sz w:val="28"/>
          <w:szCs w:val="28"/>
        </w:rPr>
        <w:t xml:space="preserve">управлінцям </w:t>
      </w:r>
      <w:r w:rsidRPr="00C57B4E">
        <w:rPr>
          <w:rFonts w:ascii="Times New Roman" w:hAnsi="Times New Roman" w:cs="Times New Roman"/>
          <w:sz w:val="28"/>
          <w:szCs w:val="28"/>
        </w:rPr>
        <w:t>відповідних рекомендацій.</w:t>
      </w:r>
      <w:r w:rsidR="00C74450" w:rsidRPr="00C57B4E">
        <w:rPr>
          <w:rFonts w:ascii="Times New Roman" w:hAnsi="Times New Roman" w:cs="Times New Roman"/>
          <w:sz w:val="28"/>
          <w:szCs w:val="28"/>
        </w:rPr>
        <w:t xml:space="preserve"> </w:t>
      </w:r>
      <w:r w:rsidR="00BC2B89" w:rsidRPr="00C57B4E">
        <w:rPr>
          <w:rFonts w:ascii="Times New Roman" w:hAnsi="Times New Roman" w:cs="Times New Roman"/>
          <w:sz w:val="28"/>
          <w:szCs w:val="28"/>
        </w:rPr>
        <w:br w:type="page"/>
      </w:r>
    </w:p>
    <w:p w:rsidR="00BC2B89" w:rsidRPr="00C57B4E" w:rsidRDefault="000D270C" w:rsidP="00BC2B89">
      <w:pPr>
        <w:widowControl w:val="0"/>
        <w:ind w:firstLine="0"/>
        <w:rPr>
          <w:rFonts w:ascii="Times New Roman" w:hAnsi="Times New Roman" w:cs="Times New Roman"/>
          <w:sz w:val="28"/>
          <w:szCs w:val="28"/>
        </w:rPr>
      </w:pPr>
      <w:r w:rsidRPr="00C57B4E">
        <w:rPr>
          <w:rFonts w:ascii="Times New Roman" w:hAnsi="Times New Roman" w:cs="Times New Roman"/>
          <w:noProof/>
          <w:sz w:val="28"/>
          <w:szCs w:val="28"/>
          <w:lang w:eastAsia="uk-UA"/>
        </w:rPr>
        <w:lastRenderedPageBreak/>
        <w:drawing>
          <wp:anchor distT="0" distB="0" distL="114300" distR="114300" simplePos="0" relativeHeight="252205056" behindDoc="0" locked="0" layoutInCell="1" allowOverlap="1" wp14:anchorId="3DF3A7BD" wp14:editId="4776D028">
            <wp:simplePos x="0" y="0"/>
            <wp:positionH relativeFrom="column">
              <wp:posOffset>-636</wp:posOffset>
            </wp:positionH>
            <wp:positionV relativeFrom="paragraph">
              <wp:posOffset>54610</wp:posOffset>
            </wp:positionV>
            <wp:extent cx="5991419" cy="8801100"/>
            <wp:effectExtent l="0" t="0" r="0" b="0"/>
            <wp:wrapNone/>
            <wp:docPr id="5" name="Рисунок 5" descr="D:\____________DUPLOMU&amp;KR_\________________2021\Кучер О.А., ОПДм-11\рис. 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____________DUPLOMU&amp;KR_\________________2021\Кучер О.А., ОПДм-11\рис. 3.1.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94816" cy="880608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4"/>
          <w:szCs w:val="24"/>
        </w:rPr>
      </w:pPr>
    </w:p>
    <w:p w:rsidR="00BC2B89" w:rsidRPr="00C57B4E" w:rsidRDefault="00BC2B89" w:rsidP="00BC2B89">
      <w:pPr>
        <w:widowControl w:val="0"/>
        <w:ind w:firstLine="0"/>
        <w:rPr>
          <w:rFonts w:ascii="Times New Roman" w:hAnsi="Times New Roman" w:cs="Times New Roman"/>
          <w:sz w:val="24"/>
          <w:szCs w:val="24"/>
        </w:rPr>
      </w:pPr>
    </w:p>
    <w:p w:rsidR="00BC2B89" w:rsidRPr="00C57B4E" w:rsidRDefault="00BC2B89" w:rsidP="00BC2B89">
      <w:pPr>
        <w:widowControl w:val="0"/>
        <w:ind w:firstLine="0"/>
        <w:rPr>
          <w:rFonts w:ascii="Times New Roman" w:hAnsi="Times New Roman" w:cs="Times New Roman"/>
          <w:sz w:val="24"/>
          <w:szCs w:val="24"/>
        </w:rPr>
      </w:pPr>
    </w:p>
    <w:p w:rsidR="00BC2B89" w:rsidRPr="00C57B4E" w:rsidRDefault="00BC2B89" w:rsidP="00BC2B89">
      <w:pPr>
        <w:widowControl w:val="0"/>
        <w:ind w:firstLine="0"/>
        <w:rPr>
          <w:rFonts w:ascii="Times New Roman" w:hAnsi="Times New Roman" w:cs="Times New Roman"/>
          <w:sz w:val="24"/>
          <w:szCs w:val="24"/>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rPr>
          <w:rFonts w:ascii="Times New Roman" w:hAnsi="Times New Roman" w:cs="Times New Roman"/>
          <w:sz w:val="28"/>
          <w:szCs w:val="28"/>
        </w:rPr>
      </w:pPr>
    </w:p>
    <w:p w:rsidR="00BC2B89" w:rsidRPr="00C57B4E" w:rsidRDefault="00BC2B89" w:rsidP="00BC2B89">
      <w:pPr>
        <w:widowControl w:val="0"/>
        <w:ind w:firstLine="0"/>
        <w:jc w:val="center"/>
        <w:rPr>
          <w:rFonts w:ascii="Times New Roman" w:hAnsi="Times New Roman" w:cs="Times New Roman"/>
          <w:sz w:val="28"/>
          <w:szCs w:val="28"/>
        </w:rPr>
      </w:pPr>
      <w:r w:rsidRPr="00C57B4E">
        <w:rPr>
          <w:rFonts w:ascii="Times New Roman" w:hAnsi="Times New Roman" w:cs="Times New Roman"/>
          <w:sz w:val="28"/>
          <w:szCs w:val="28"/>
        </w:rPr>
        <w:t>Рис. 3.2. Джерела а</w:t>
      </w:r>
      <w:r w:rsidR="0036161D" w:rsidRPr="00C57B4E">
        <w:rPr>
          <w:rFonts w:ascii="Times New Roman" w:hAnsi="Times New Roman" w:cs="Times New Roman"/>
          <w:sz w:val="28"/>
          <w:szCs w:val="28"/>
        </w:rPr>
        <w:t>удит</w:t>
      </w:r>
      <w:r w:rsidRPr="00C57B4E">
        <w:rPr>
          <w:rFonts w:ascii="Times New Roman" w:hAnsi="Times New Roman" w:cs="Times New Roman"/>
          <w:sz w:val="28"/>
          <w:szCs w:val="28"/>
        </w:rPr>
        <w:t>у основних засобів</w:t>
      </w:r>
    </w:p>
    <w:p w:rsidR="00050F0E" w:rsidRPr="00C57B4E" w:rsidRDefault="00050F0E" w:rsidP="00050F0E">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lastRenderedPageBreak/>
        <w:t xml:space="preserve">Окремим питанням в аудиті є звірка фактичних даних та </w:t>
      </w:r>
      <w:r w:rsidR="00606534" w:rsidRPr="00C57B4E">
        <w:rPr>
          <w:rFonts w:ascii="Times New Roman" w:hAnsi="Times New Roman" w:cs="Times New Roman"/>
          <w:sz w:val="28"/>
          <w:szCs w:val="28"/>
        </w:rPr>
        <w:t xml:space="preserve">даних </w:t>
      </w:r>
      <w:r w:rsidRPr="00C57B4E">
        <w:rPr>
          <w:rFonts w:ascii="Times New Roman" w:hAnsi="Times New Roman" w:cs="Times New Roman"/>
          <w:sz w:val="28"/>
          <w:szCs w:val="28"/>
        </w:rPr>
        <w:t xml:space="preserve">інвентаризації </w:t>
      </w:r>
      <w:r w:rsidR="00606534" w:rsidRPr="00C57B4E">
        <w:rPr>
          <w:rFonts w:ascii="Times New Roman" w:hAnsi="Times New Roman" w:cs="Times New Roman"/>
          <w:sz w:val="28"/>
          <w:szCs w:val="28"/>
        </w:rPr>
        <w:t>основних засобів</w:t>
      </w:r>
      <w:r w:rsidRPr="00C57B4E">
        <w:rPr>
          <w:rFonts w:ascii="Times New Roman" w:hAnsi="Times New Roman" w:cs="Times New Roman"/>
          <w:sz w:val="28"/>
          <w:szCs w:val="28"/>
        </w:rPr>
        <w:t xml:space="preserve">. Систематизація </w:t>
      </w:r>
      <w:r w:rsidR="00606534" w:rsidRPr="00C57B4E">
        <w:rPr>
          <w:rFonts w:ascii="Times New Roman" w:hAnsi="Times New Roman" w:cs="Times New Roman"/>
          <w:sz w:val="28"/>
          <w:szCs w:val="28"/>
        </w:rPr>
        <w:t xml:space="preserve">аудитором </w:t>
      </w:r>
      <w:r w:rsidRPr="00C57B4E">
        <w:rPr>
          <w:rFonts w:ascii="Times New Roman" w:hAnsi="Times New Roman" w:cs="Times New Roman"/>
          <w:sz w:val="28"/>
          <w:szCs w:val="28"/>
        </w:rPr>
        <w:t xml:space="preserve">даних про порушення з організації збереження основного майна дає можливість обґрунтувати критерії для вибору об’єктів інвентаризації за конкретною матеріально-відповідальною особою, де найбільш вірогідні нестачі, крадіжки, факти безгосподарності та </w:t>
      </w:r>
      <w:r w:rsidR="00606534" w:rsidRPr="00C57B4E">
        <w:rPr>
          <w:rFonts w:ascii="Times New Roman" w:hAnsi="Times New Roman" w:cs="Times New Roman"/>
          <w:sz w:val="28"/>
          <w:szCs w:val="28"/>
        </w:rPr>
        <w:t>списання основних засобів</w:t>
      </w:r>
      <w:r w:rsidRPr="00C57B4E">
        <w:rPr>
          <w:rFonts w:ascii="Times New Roman" w:hAnsi="Times New Roman" w:cs="Times New Roman"/>
          <w:sz w:val="28"/>
          <w:szCs w:val="28"/>
        </w:rPr>
        <w:t xml:space="preserve">. </w:t>
      </w:r>
    </w:p>
    <w:p w:rsidR="00606534" w:rsidRPr="00C57B4E" w:rsidRDefault="00A42354" w:rsidP="000621BC">
      <w:pPr>
        <w:pStyle w:val="a4"/>
        <w:spacing w:before="0" w:beforeAutospacing="0" w:after="0" w:afterAutospacing="0" w:line="360" w:lineRule="auto"/>
        <w:ind w:firstLine="720"/>
        <w:jc w:val="both"/>
        <w:rPr>
          <w:sz w:val="28"/>
          <w:szCs w:val="28"/>
          <w:lang w:val="uk-UA"/>
        </w:rPr>
      </w:pPr>
      <w:r w:rsidRPr="00C57B4E">
        <w:rPr>
          <w:sz w:val="28"/>
          <w:szCs w:val="28"/>
          <w:lang w:val="uk-UA"/>
        </w:rPr>
        <w:t>Всі перераховані джерела можуть бути використанні в процесі аудиторської перевірки основного майна фірми у певному порядку (рис. 3.</w:t>
      </w:r>
      <w:r w:rsidR="00231CA3" w:rsidRPr="00C57B4E">
        <w:rPr>
          <w:sz w:val="28"/>
          <w:szCs w:val="28"/>
          <w:lang w:val="uk-UA"/>
        </w:rPr>
        <w:t>3</w:t>
      </w:r>
      <w:r w:rsidRPr="00C57B4E">
        <w:rPr>
          <w:sz w:val="28"/>
          <w:szCs w:val="28"/>
          <w:lang w:val="uk-UA"/>
        </w:rPr>
        <w:t>)</w:t>
      </w:r>
      <w:r w:rsidR="000621BC" w:rsidRPr="00C57B4E">
        <w:rPr>
          <w:sz w:val="28"/>
          <w:szCs w:val="28"/>
          <w:lang w:val="uk-UA"/>
        </w:rPr>
        <w:t>. </w:t>
      </w:r>
    </w:p>
    <w:p w:rsidR="00231CA3" w:rsidRPr="00C57B4E" w:rsidRDefault="00C549E0" w:rsidP="000621BC">
      <w:pPr>
        <w:pStyle w:val="a4"/>
        <w:spacing w:before="0" w:beforeAutospacing="0" w:after="0" w:afterAutospacing="0" w:line="360" w:lineRule="auto"/>
        <w:ind w:firstLine="720"/>
        <w:jc w:val="both"/>
        <w:rPr>
          <w:sz w:val="28"/>
          <w:szCs w:val="28"/>
          <w:lang w:val="uk-UA"/>
        </w:rPr>
      </w:pPr>
      <w:r w:rsidRPr="00C57B4E">
        <w:rPr>
          <w:noProof/>
          <w:sz w:val="28"/>
          <w:szCs w:val="28"/>
          <w:lang w:val="uk-UA" w:eastAsia="uk-UA"/>
        </w:rPr>
        <mc:AlternateContent>
          <mc:Choice Requires="wpg">
            <w:drawing>
              <wp:anchor distT="0" distB="0" distL="114300" distR="114300" simplePos="0" relativeHeight="252206080" behindDoc="0" locked="0" layoutInCell="1" allowOverlap="1" wp14:anchorId="3E7D71A6" wp14:editId="6D7DC9EA">
                <wp:simplePos x="0" y="0"/>
                <wp:positionH relativeFrom="column">
                  <wp:posOffset>75565</wp:posOffset>
                </wp:positionH>
                <wp:positionV relativeFrom="paragraph">
                  <wp:posOffset>67310</wp:posOffset>
                </wp:positionV>
                <wp:extent cx="5994400" cy="4648200"/>
                <wp:effectExtent l="8890" t="10160" r="6985" b="8890"/>
                <wp:wrapNone/>
                <wp:docPr id="77" name="Group 7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94400" cy="4648200"/>
                          <a:chOff x="1820" y="2251"/>
                          <a:chExt cx="9440" cy="7320"/>
                        </a:xfrm>
                      </wpg:grpSpPr>
                      <wps:wsp>
                        <wps:cNvPr id="78" name="Text Box 742" descr="Диагональный кирпич"/>
                        <wps:cNvSpPr txBox="1">
                          <a:spLocks noChangeArrowheads="1"/>
                        </wps:cNvSpPr>
                        <wps:spPr bwMode="auto">
                          <a:xfrm>
                            <a:off x="1820" y="3031"/>
                            <a:ext cx="5820" cy="6540"/>
                          </a:xfrm>
                          <a:prstGeom prst="rect">
                            <a:avLst/>
                          </a:prstGeom>
                          <a:pattFill prst="diagBrick">
                            <a:fgClr>
                              <a:srgbClr val="000000"/>
                            </a:fgClr>
                            <a:bgClr>
                              <a:srgbClr val="FFFFFF"/>
                            </a:bgClr>
                          </a:pattFill>
                          <a:ln w="9525">
                            <a:solidFill>
                              <a:srgbClr val="000000"/>
                            </a:solidFill>
                            <a:miter lim="800000"/>
                            <a:headEnd/>
                            <a:tailEnd/>
                          </a:ln>
                        </wps:spPr>
                        <wps:txbx>
                          <w:txbxContent>
                            <w:p w:rsidR="00B01DC0" w:rsidRDefault="00B01DC0" w:rsidP="00231CA3"/>
                          </w:txbxContent>
                        </wps:txbx>
                        <wps:bodyPr rot="0" vert="horz" wrap="square" lIns="91440" tIns="45720" rIns="91440" bIns="45720" anchor="t" anchorCtr="0" upright="1">
                          <a:noAutofit/>
                        </wps:bodyPr>
                      </wps:wsp>
                      <wps:wsp>
                        <wps:cNvPr id="79" name="AutoShape 743"/>
                        <wps:cNvSpPr>
                          <a:spLocks noChangeArrowheads="1"/>
                        </wps:cNvSpPr>
                        <wps:spPr bwMode="auto">
                          <a:xfrm>
                            <a:off x="1820" y="2251"/>
                            <a:ext cx="9440" cy="780"/>
                          </a:xfrm>
                          <a:prstGeom prst="flowChartAlternateProcess">
                            <a:avLst/>
                          </a:prstGeom>
                          <a:solidFill>
                            <a:srgbClr val="FFFFFF"/>
                          </a:solidFill>
                          <a:ln w="9525">
                            <a:solidFill>
                              <a:srgbClr val="000000"/>
                            </a:solidFill>
                            <a:miter lim="800000"/>
                            <a:headEnd/>
                            <a:tailEnd/>
                          </a:ln>
                        </wps:spPr>
                        <wps:txbx>
                          <w:txbxContent>
                            <w:p w:rsidR="00B01DC0" w:rsidRPr="009D07A7" w:rsidRDefault="00B01DC0" w:rsidP="00231CA3">
                              <w:pPr>
                                <w:spacing w:before="120"/>
                                <w:ind w:firstLine="0"/>
                                <w:jc w:val="center"/>
                                <w:rPr>
                                  <w:rFonts w:ascii="Times New Roman" w:hAnsi="Times New Roman" w:cs="Times New Roman"/>
                                  <w:sz w:val="28"/>
                                  <w:szCs w:val="28"/>
                                </w:rPr>
                              </w:pPr>
                              <w:r w:rsidRPr="00EB4339">
                                <w:rPr>
                                  <w:rFonts w:ascii="Times New Roman" w:hAnsi="Times New Roman" w:cs="Times New Roman"/>
                                  <w:sz w:val="28"/>
                                  <w:szCs w:val="28"/>
                                </w:rPr>
                                <w:t xml:space="preserve">ПОСЛІДОВНІСТЬ АУДИТУ </w:t>
                              </w:r>
                              <w:r>
                                <w:rPr>
                                  <w:rFonts w:ascii="Times New Roman" w:hAnsi="Times New Roman" w:cs="Times New Roman"/>
                                  <w:sz w:val="28"/>
                                  <w:szCs w:val="28"/>
                                </w:rPr>
                                <w:t>ОСНОВНИХ ЗАСОБІВ</w:t>
                              </w:r>
                            </w:p>
                          </w:txbxContent>
                        </wps:txbx>
                        <wps:bodyPr rot="0" vert="horz" wrap="square" lIns="91440" tIns="45720" rIns="91440" bIns="45720" anchor="t" anchorCtr="0" upright="1">
                          <a:noAutofit/>
                        </wps:bodyPr>
                      </wps:wsp>
                      <wps:wsp>
                        <wps:cNvPr id="80" name="AutoShape 744"/>
                        <wps:cNvSpPr>
                          <a:spLocks noChangeArrowheads="1"/>
                        </wps:cNvSpPr>
                        <wps:spPr bwMode="auto">
                          <a:xfrm>
                            <a:off x="2600" y="3411"/>
                            <a:ext cx="8660" cy="560"/>
                          </a:xfrm>
                          <a:prstGeom prst="flowChartAlternateProcess">
                            <a:avLst/>
                          </a:prstGeom>
                          <a:solidFill>
                            <a:srgbClr val="FFFFFF"/>
                          </a:solidFill>
                          <a:ln w="9525">
                            <a:solidFill>
                              <a:srgbClr val="000000"/>
                            </a:solidFill>
                            <a:miter lim="800000"/>
                            <a:headEnd/>
                            <a:tailEnd/>
                          </a:ln>
                        </wps:spPr>
                        <wps:txbx>
                          <w:txbxContent>
                            <w:p w:rsidR="00B01DC0" w:rsidRPr="009D07A7" w:rsidRDefault="00B01DC0" w:rsidP="00231CA3">
                              <w:pPr>
                                <w:spacing w:line="240" w:lineRule="auto"/>
                                <w:ind w:firstLine="0"/>
                                <w:rPr>
                                  <w:rFonts w:ascii="Times New Roman" w:hAnsi="Times New Roman" w:cs="Times New Roman"/>
                                  <w:sz w:val="28"/>
                                  <w:szCs w:val="28"/>
                                </w:rPr>
                              </w:pPr>
                              <w:r>
                                <w:rPr>
                                  <w:rFonts w:ascii="Times New Roman" w:hAnsi="Times New Roman" w:cs="Times New Roman"/>
                                  <w:sz w:val="28"/>
                                  <w:szCs w:val="28"/>
                                </w:rPr>
                                <w:t>фактична перевірка та аудит</w:t>
                              </w:r>
                              <w:r w:rsidRPr="00163738">
                                <w:rPr>
                                  <w:rFonts w:ascii="Times New Roman" w:hAnsi="Times New Roman" w:cs="Times New Roman"/>
                                  <w:sz w:val="28"/>
                                  <w:szCs w:val="28"/>
                                </w:rPr>
                                <w:t xml:space="preserve"> </w:t>
                              </w:r>
                              <w:r>
                                <w:rPr>
                                  <w:rFonts w:ascii="Times New Roman" w:hAnsi="Times New Roman" w:cs="Times New Roman"/>
                                  <w:sz w:val="28"/>
                                  <w:szCs w:val="28"/>
                                </w:rPr>
                                <w:t xml:space="preserve">інвентаризації </w:t>
                              </w:r>
                              <w:r w:rsidRPr="00163738">
                                <w:rPr>
                                  <w:rFonts w:ascii="Times New Roman" w:hAnsi="Times New Roman" w:cs="Times New Roman"/>
                                  <w:sz w:val="28"/>
                                  <w:szCs w:val="28"/>
                                </w:rPr>
                                <w:t>основних засобів;</w:t>
                              </w:r>
                            </w:p>
                          </w:txbxContent>
                        </wps:txbx>
                        <wps:bodyPr rot="0" vert="horz" wrap="square" lIns="91440" tIns="45720" rIns="91440" bIns="45720" anchor="t" anchorCtr="0" upright="1">
                          <a:noAutofit/>
                        </wps:bodyPr>
                      </wps:wsp>
                      <wps:wsp>
                        <wps:cNvPr id="81" name="AutoShape 745"/>
                        <wps:cNvSpPr>
                          <a:spLocks noChangeArrowheads="1"/>
                        </wps:cNvSpPr>
                        <wps:spPr bwMode="auto">
                          <a:xfrm>
                            <a:off x="2600" y="4532"/>
                            <a:ext cx="8660" cy="854"/>
                          </a:xfrm>
                          <a:prstGeom prst="flowChartAlternateProcess">
                            <a:avLst/>
                          </a:prstGeom>
                          <a:solidFill>
                            <a:srgbClr val="FFFFFF"/>
                          </a:solidFill>
                          <a:ln w="9525">
                            <a:solidFill>
                              <a:srgbClr val="000000"/>
                            </a:solidFill>
                            <a:miter lim="800000"/>
                            <a:headEnd/>
                            <a:tailEnd/>
                          </a:ln>
                        </wps:spPr>
                        <wps:txbx>
                          <w:txbxContent>
                            <w:p w:rsidR="00B01DC0" w:rsidRPr="009D07A7" w:rsidRDefault="00B01DC0" w:rsidP="00231CA3">
                              <w:pPr>
                                <w:spacing w:line="240" w:lineRule="auto"/>
                                <w:ind w:firstLine="0"/>
                                <w:rPr>
                                  <w:rFonts w:ascii="Times New Roman" w:hAnsi="Times New Roman" w:cs="Times New Roman"/>
                                  <w:sz w:val="28"/>
                                  <w:szCs w:val="28"/>
                                </w:rPr>
                              </w:pPr>
                              <w:r w:rsidRPr="00844263">
                                <w:rPr>
                                  <w:rFonts w:ascii="Times New Roman" w:hAnsi="Times New Roman" w:cs="Times New Roman"/>
                                  <w:sz w:val="28"/>
                                  <w:szCs w:val="28"/>
                                </w:rPr>
                                <w:t>аудит складу, структури і руху основних засобів</w:t>
                              </w:r>
                              <w:r>
                                <w:rPr>
                                  <w:rFonts w:ascii="Times New Roman" w:hAnsi="Times New Roman" w:cs="Times New Roman"/>
                                  <w:sz w:val="28"/>
                                  <w:szCs w:val="28"/>
                                </w:rPr>
                                <w:t xml:space="preserve"> за даними актів ОЗ, рахунків синтетичного і аналітичного обліку</w:t>
                              </w:r>
                              <w:r w:rsidRPr="00844263">
                                <w:rPr>
                                  <w:rFonts w:ascii="Times New Roman" w:hAnsi="Times New Roman" w:cs="Times New Roman"/>
                                  <w:sz w:val="28"/>
                                  <w:szCs w:val="28"/>
                                </w:rPr>
                                <w:t>;</w:t>
                              </w:r>
                            </w:p>
                          </w:txbxContent>
                        </wps:txbx>
                        <wps:bodyPr rot="0" vert="horz" wrap="square" lIns="91440" tIns="45720" rIns="91440" bIns="45720" anchor="t" anchorCtr="0" upright="1">
                          <a:noAutofit/>
                        </wps:bodyPr>
                      </wps:wsp>
                      <wps:wsp>
                        <wps:cNvPr id="82" name="AutoShape 746"/>
                        <wps:cNvSpPr>
                          <a:spLocks noChangeArrowheads="1"/>
                        </wps:cNvSpPr>
                        <wps:spPr bwMode="auto">
                          <a:xfrm>
                            <a:off x="2600" y="5712"/>
                            <a:ext cx="8660" cy="560"/>
                          </a:xfrm>
                          <a:prstGeom prst="flowChartAlternateProcess">
                            <a:avLst/>
                          </a:prstGeom>
                          <a:solidFill>
                            <a:srgbClr val="FFFFFF"/>
                          </a:solidFill>
                          <a:ln w="9525">
                            <a:solidFill>
                              <a:srgbClr val="000000"/>
                            </a:solidFill>
                            <a:miter lim="800000"/>
                            <a:headEnd/>
                            <a:tailEnd/>
                          </a:ln>
                        </wps:spPr>
                        <wps:txbx>
                          <w:txbxContent>
                            <w:p w:rsidR="00B01DC0" w:rsidRPr="009D07A7" w:rsidRDefault="00B01DC0" w:rsidP="00231CA3">
                              <w:pPr>
                                <w:spacing w:line="240" w:lineRule="auto"/>
                                <w:ind w:firstLine="0"/>
                                <w:rPr>
                                  <w:rFonts w:ascii="Times New Roman" w:hAnsi="Times New Roman" w:cs="Times New Roman"/>
                                  <w:sz w:val="28"/>
                                  <w:szCs w:val="28"/>
                                </w:rPr>
                              </w:pPr>
                              <w:r>
                                <w:rPr>
                                  <w:rFonts w:ascii="Times New Roman" w:hAnsi="Times New Roman" w:cs="Times New Roman"/>
                                  <w:sz w:val="28"/>
                                  <w:szCs w:val="28"/>
                                </w:rPr>
                                <w:t xml:space="preserve">аудит за даними регістрів аналітичного обліку </w:t>
                              </w:r>
                              <w:r w:rsidRPr="00163738">
                                <w:rPr>
                                  <w:rFonts w:ascii="Times New Roman" w:hAnsi="Times New Roman" w:cs="Times New Roman"/>
                                  <w:sz w:val="28"/>
                                  <w:szCs w:val="28"/>
                                </w:rPr>
                                <w:t>основни</w:t>
                              </w:r>
                              <w:r>
                                <w:rPr>
                                  <w:rFonts w:ascii="Times New Roman" w:hAnsi="Times New Roman" w:cs="Times New Roman"/>
                                  <w:sz w:val="28"/>
                                  <w:szCs w:val="28"/>
                                </w:rPr>
                                <w:t xml:space="preserve">х </w:t>
                              </w:r>
                              <w:r w:rsidRPr="00163738">
                                <w:rPr>
                                  <w:rFonts w:ascii="Times New Roman" w:hAnsi="Times New Roman" w:cs="Times New Roman"/>
                                  <w:sz w:val="28"/>
                                  <w:szCs w:val="28"/>
                                </w:rPr>
                                <w:t>засоб</w:t>
                              </w:r>
                              <w:r>
                                <w:rPr>
                                  <w:rFonts w:ascii="Times New Roman" w:hAnsi="Times New Roman" w:cs="Times New Roman"/>
                                  <w:sz w:val="28"/>
                                  <w:szCs w:val="28"/>
                                </w:rPr>
                                <w:t>ів</w:t>
                              </w:r>
                              <w:r w:rsidRPr="00163738">
                                <w:rPr>
                                  <w:rFonts w:ascii="Times New Roman" w:hAnsi="Times New Roman" w:cs="Times New Roman"/>
                                  <w:sz w:val="28"/>
                                  <w:szCs w:val="28"/>
                                </w:rPr>
                                <w:t>;</w:t>
                              </w:r>
                            </w:p>
                          </w:txbxContent>
                        </wps:txbx>
                        <wps:bodyPr rot="0" vert="horz" wrap="square" lIns="91440" tIns="45720" rIns="91440" bIns="45720" anchor="t" anchorCtr="0" upright="1">
                          <a:noAutofit/>
                        </wps:bodyPr>
                      </wps:wsp>
                      <wps:wsp>
                        <wps:cNvPr id="83" name="AutoShape 747"/>
                        <wps:cNvSpPr>
                          <a:spLocks noChangeArrowheads="1"/>
                        </wps:cNvSpPr>
                        <wps:spPr bwMode="auto">
                          <a:xfrm>
                            <a:off x="2600" y="7891"/>
                            <a:ext cx="8660" cy="560"/>
                          </a:xfrm>
                          <a:prstGeom prst="flowChartAlternateProcess">
                            <a:avLst/>
                          </a:prstGeom>
                          <a:solidFill>
                            <a:srgbClr val="FFFFFF"/>
                          </a:solidFill>
                          <a:ln w="9525">
                            <a:solidFill>
                              <a:srgbClr val="000000"/>
                            </a:solidFill>
                            <a:miter lim="800000"/>
                            <a:headEnd/>
                            <a:tailEnd/>
                          </a:ln>
                        </wps:spPr>
                        <wps:txbx>
                          <w:txbxContent>
                            <w:p w:rsidR="00B01DC0" w:rsidRPr="009D07A7" w:rsidRDefault="00B01DC0" w:rsidP="00231CA3">
                              <w:pPr>
                                <w:spacing w:line="240" w:lineRule="auto"/>
                                <w:ind w:firstLine="0"/>
                                <w:rPr>
                                  <w:rFonts w:ascii="Times New Roman" w:hAnsi="Times New Roman" w:cs="Times New Roman"/>
                                  <w:sz w:val="28"/>
                                  <w:szCs w:val="28"/>
                                </w:rPr>
                              </w:pPr>
                              <w:r>
                                <w:rPr>
                                  <w:rFonts w:ascii="Times New Roman" w:hAnsi="Times New Roman" w:cs="Times New Roman"/>
                                  <w:sz w:val="28"/>
                                  <w:szCs w:val="28"/>
                                </w:rPr>
                                <w:t>аналітичні процедури в аудиті</w:t>
                              </w:r>
                              <w:r w:rsidRPr="00163738">
                                <w:rPr>
                                  <w:rFonts w:ascii="Times New Roman" w:hAnsi="Times New Roman" w:cs="Times New Roman"/>
                                  <w:sz w:val="28"/>
                                  <w:szCs w:val="28"/>
                                </w:rPr>
                                <w:t xml:space="preserve"> забезпеченості підприємства основними</w:t>
                              </w:r>
                              <w:r>
                                <w:rPr>
                                  <w:rFonts w:ascii="Times New Roman" w:hAnsi="Times New Roman" w:cs="Times New Roman"/>
                                  <w:sz w:val="28"/>
                                  <w:szCs w:val="28"/>
                                </w:rPr>
                                <w:t xml:space="preserve"> </w:t>
                              </w:r>
                              <w:r w:rsidRPr="00163738">
                                <w:rPr>
                                  <w:rFonts w:ascii="Times New Roman" w:hAnsi="Times New Roman" w:cs="Times New Roman"/>
                                  <w:sz w:val="28"/>
                                  <w:szCs w:val="28"/>
                                </w:rPr>
                                <w:t>засобами;</w:t>
                              </w:r>
                            </w:p>
                            <w:p w:rsidR="00B01DC0" w:rsidRPr="009D07A7" w:rsidRDefault="00B01DC0" w:rsidP="00231CA3">
                              <w:pPr>
                                <w:spacing w:line="240" w:lineRule="auto"/>
                                <w:ind w:firstLine="0"/>
                                <w:rPr>
                                  <w:rFonts w:ascii="Times New Roman" w:hAnsi="Times New Roman" w:cs="Times New Roman"/>
                                  <w:sz w:val="28"/>
                                  <w:szCs w:val="28"/>
                                </w:rPr>
                              </w:pPr>
                            </w:p>
                          </w:txbxContent>
                        </wps:txbx>
                        <wps:bodyPr rot="0" vert="horz" wrap="square" lIns="91440" tIns="45720" rIns="91440" bIns="45720" anchor="t" anchorCtr="0" upright="1">
                          <a:noAutofit/>
                        </wps:bodyPr>
                      </wps:wsp>
                      <wps:wsp>
                        <wps:cNvPr id="84" name="AutoShape 748"/>
                        <wps:cNvSpPr>
                          <a:spLocks noChangeArrowheads="1"/>
                        </wps:cNvSpPr>
                        <wps:spPr bwMode="auto">
                          <a:xfrm>
                            <a:off x="2600" y="8877"/>
                            <a:ext cx="8660" cy="560"/>
                          </a:xfrm>
                          <a:prstGeom prst="flowChartAlternateProcess">
                            <a:avLst/>
                          </a:prstGeom>
                          <a:solidFill>
                            <a:srgbClr val="FFFFFF"/>
                          </a:solidFill>
                          <a:ln w="9525">
                            <a:solidFill>
                              <a:srgbClr val="000000"/>
                            </a:solidFill>
                            <a:miter lim="800000"/>
                            <a:headEnd/>
                            <a:tailEnd/>
                          </a:ln>
                        </wps:spPr>
                        <wps:txbx>
                          <w:txbxContent>
                            <w:p w:rsidR="00B01DC0" w:rsidRPr="009D07A7" w:rsidRDefault="00B01DC0" w:rsidP="00231CA3">
                              <w:pPr>
                                <w:spacing w:line="240" w:lineRule="auto"/>
                                <w:ind w:firstLine="0"/>
                                <w:rPr>
                                  <w:rFonts w:ascii="Times New Roman" w:hAnsi="Times New Roman" w:cs="Times New Roman"/>
                                  <w:sz w:val="28"/>
                                  <w:szCs w:val="28"/>
                                </w:rPr>
                              </w:pPr>
                              <w:r w:rsidRPr="00163738">
                                <w:rPr>
                                  <w:rFonts w:ascii="Times New Roman" w:hAnsi="Times New Roman" w:cs="Times New Roman"/>
                                  <w:sz w:val="28"/>
                                  <w:szCs w:val="28"/>
                                </w:rPr>
                                <w:t>аналіз ефективност</w:t>
                              </w:r>
                              <w:r>
                                <w:rPr>
                                  <w:rFonts w:ascii="Times New Roman" w:hAnsi="Times New Roman" w:cs="Times New Roman"/>
                                  <w:sz w:val="28"/>
                                  <w:szCs w:val="28"/>
                                </w:rPr>
                                <w:t>і використання основних засобів.</w:t>
                              </w:r>
                            </w:p>
                          </w:txbxContent>
                        </wps:txbx>
                        <wps:bodyPr rot="0" vert="horz" wrap="square" lIns="91440" tIns="45720" rIns="91440" bIns="45720" anchor="t" anchorCtr="0" upright="1">
                          <a:noAutofit/>
                        </wps:bodyPr>
                      </wps:wsp>
                      <wps:wsp>
                        <wps:cNvPr id="85" name="AutoShape 749"/>
                        <wps:cNvSpPr>
                          <a:spLocks noChangeArrowheads="1"/>
                        </wps:cNvSpPr>
                        <wps:spPr bwMode="auto">
                          <a:xfrm>
                            <a:off x="1820" y="3531"/>
                            <a:ext cx="780" cy="440"/>
                          </a:xfrm>
                          <a:prstGeom prst="rightArrow">
                            <a:avLst>
                              <a:gd name="adj1" fmla="val 50000"/>
                              <a:gd name="adj2" fmla="val 443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6" name="AutoShape 750"/>
                        <wps:cNvSpPr>
                          <a:spLocks noChangeArrowheads="1"/>
                        </wps:cNvSpPr>
                        <wps:spPr bwMode="auto">
                          <a:xfrm>
                            <a:off x="1820" y="4652"/>
                            <a:ext cx="780" cy="440"/>
                          </a:xfrm>
                          <a:prstGeom prst="rightArrow">
                            <a:avLst>
                              <a:gd name="adj1" fmla="val 50000"/>
                              <a:gd name="adj2" fmla="val 443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7" name="AutoShape 751"/>
                        <wps:cNvSpPr>
                          <a:spLocks noChangeArrowheads="1"/>
                        </wps:cNvSpPr>
                        <wps:spPr bwMode="auto">
                          <a:xfrm>
                            <a:off x="1820" y="5832"/>
                            <a:ext cx="780" cy="440"/>
                          </a:xfrm>
                          <a:prstGeom prst="rightArrow">
                            <a:avLst>
                              <a:gd name="adj1" fmla="val 50000"/>
                              <a:gd name="adj2" fmla="val 443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8" name="AutoShape 752"/>
                        <wps:cNvSpPr>
                          <a:spLocks noChangeArrowheads="1"/>
                        </wps:cNvSpPr>
                        <wps:spPr bwMode="auto">
                          <a:xfrm>
                            <a:off x="1820" y="6971"/>
                            <a:ext cx="780" cy="440"/>
                          </a:xfrm>
                          <a:prstGeom prst="rightArrow">
                            <a:avLst>
                              <a:gd name="adj1" fmla="val 50000"/>
                              <a:gd name="adj2" fmla="val 443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9" name="AutoShape 753"/>
                        <wps:cNvSpPr>
                          <a:spLocks noChangeArrowheads="1"/>
                        </wps:cNvSpPr>
                        <wps:spPr bwMode="auto">
                          <a:xfrm>
                            <a:off x="1820" y="7891"/>
                            <a:ext cx="780" cy="440"/>
                          </a:xfrm>
                          <a:prstGeom prst="rightArrow">
                            <a:avLst>
                              <a:gd name="adj1" fmla="val 50000"/>
                              <a:gd name="adj2" fmla="val 443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0" name="AutoShape 754"/>
                        <wps:cNvSpPr>
                          <a:spLocks noChangeArrowheads="1"/>
                        </wps:cNvSpPr>
                        <wps:spPr bwMode="auto">
                          <a:xfrm>
                            <a:off x="1820" y="8997"/>
                            <a:ext cx="780" cy="440"/>
                          </a:xfrm>
                          <a:prstGeom prst="rightArrow">
                            <a:avLst>
                              <a:gd name="adj1" fmla="val 50000"/>
                              <a:gd name="adj2" fmla="val 443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1" name="AutoShape 755"/>
                        <wps:cNvSpPr>
                          <a:spLocks noChangeArrowheads="1"/>
                        </wps:cNvSpPr>
                        <wps:spPr bwMode="auto">
                          <a:xfrm>
                            <a:off x="2600" y="6611"/>
                            <a:ext cx="8660" cy="920"/>
                          </a:xfrm>
                          <a:prstGeom prst="flowChartAlternateProcess">
                            <a:avLst/>
                          </a:prstGeom>
                          <a:solidFill>
                            <a:srgbClr val="FFFFFF"/>
                          </a:solidFill>
                          <a:ln w="9525">
                            <a:solidFill>
                              <a:srgbClr val="000000"/>
                            </a:solidFill>
                            <a:miter lim="800000"/>
                            <a:headEnd/>
                            <a:tailEnd/>
                          </a:ln>
                        </wps:spPr>
                        <wps:txbx>
                          <w:txbxContent>
                            <w:p w:rsidR="00B01DC0" w:rsidRPr="009D07A7" w:rsidRDefault="00B01DC0" w:rsidP="00231CA3">
                              <w:pPr>
                                <w:spacing w:line="240" w:lineRule="auto"/>
                                <w:ind w:firstLine="0"/>
                                <w:rPr>
                                  <w:rFonts w:ascii="Times New Roman" w:hAnsi="Times New Roman" w:cs="Times New Roman"/>
                                  <w:sz w:val="28"/>
                                  <w:szCs w:val="28"/>
                                </w:rPr>
                              </w:pPr>
                              <w:r>
                                <w:rPr>
                                  <w:rFonts w:ascii="Times New Roman" w:hAnsi="Times New Roman" w:cs="Times New Roman"/>
                                  <w:sz w:val="28"/>
                                  <w:szCs w:val="28"/>
                                </w:rPr>
                                <w:t>аудит за даними Головної книги за рахунком 10 «О</w:t>
                              </w:r>
                              <w:r w:rsidRPr="00163738">
                                <w:rPr>
                                  <w:rFonts w:ascii="Times New Roman" w:hAnsi="Times New Roman" w:cs="Times New Roman"/>
                                  <w:sz w:val="28"/>
                                  <w:szCs w:val="28"/>
                                </w:rPr>
                                <w:t>сновн</w:t>
                              </w:r>
                              <w:r>
                                <w:rPr>
                                  <w:rFonts w:ascii="Times New Roman" w:hAnsi="Times New Roman" w:cs="Times New Roman"/>
                                  <w:sz w:val="28"/>
                                  <w:szCs w:val="28"/>
                                </w:rPr>
                                <w:t xml:space="preserve">і </w:t>
                              </w:r>
                              <w:r w:rsidRPr="00163738">
                                <w:rPr>
                                  <w:rFonts w:ascii="Times New Roman" w:hAnsi="Times New Roman" w:cs="Times New Roman"/>
                                  <w:sz w:val="28"/>
                                  <w:szCs w:val="28"/>
                                </w:rPr>
                                <w:t>засоб</w:t>
                              </w:r>
                              <w:r>
                                <w:rPr>
                                  <w:rFonts w:ascii="Times New Roman" w:hAnsi="Times New Roman" w:cs="Times New Roman"/>
                                  <w:sz w:val="28"/>
                                  <w:szCs w:val="28"/>
                                </w:rPr>
                                <w:t>и» та показників фінансової звітності (р. 1010, 1011, 1012)</w:t>
                              </w:r>
                              <w:r w:rsidRPr="00163738">
                                <w:rPr>
                                  <w:rFonts w:ascii="Times New Roman" w:hAnsi="Times New Roman" w:cs="Times New Roman"/>
                                  <w:sz w:val="28"/>
                                  <w:szCs w:val="28"/>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41" o:spid="_x0000_s1163" style="position:absolute;left:0;text-align:left;margin-left:5.95pt;margin-top:5.3pt;width:472pt;height:366pt;z-index:252206080" coordorigin="1820,2251" coordsize="9440,7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">
                <v:shape id="Text Box 742" o:spid="_x0000_s1164" type="#_x0000_t202" alt="Диагональный кирпич" style="position:absolute;left:1820;top:3031;width:5820;height:6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W58IA&#10;AADbAAAADwAAAGRycy9kb3ducmV2LnhtbERP3WrCMBS+H/gO4QjezbQ6VDpTEbdCN0Sw8wEOzVnb&#10;2ZyUJtpuT79cDHb58f1vd6NpxZ1611hWEM8jEMSl1Q1XCi4f2eMGhPPIGlvLpOCbHOzSycMWE20H&#10;PtO98JUIIewSVFB73yVSurImg25uO+LAfdreoA+wr6TucQjhppWLKFpJgw2Hhho7OtRUXoubUVBc&#10;Vks2+fD6/tWe4rfs6ecWHV+Umk3H/TMIT6P/F/+5c61gHcaGL+EHyPQ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5NbnwgAAANsAAAAPAAAAAAAAAAAAAAAAAJgCAABkcnMvZG93&#10;bnJldi54bWxQSwUGAAAAAAQABAD1AAAAhwMAAAAA&#10;" fillcolor="black">
                  <v:fill r:id="rId16" o:title="" type="pattern"/>
                  <v:textbox>
                    <w:txbxContent>
                      <w:p w:rsidR="00B01DC0" w:rsidRDefault="00B01DC0" w:rsidP="00231CA3"/>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743" o:spid="_x0000_s1165" type="#_x0000_t176" style="position:absolute;left:1820;top:2251;width:9440;height: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gERsQA&#10;AADbAAAADwAAAGRycy9kb3ducmV2LnhtbESPQWvCQBSE7wX/w/KE3upGBY2pq4hi8eDFVOj1Nfua&#10;DWbfhuwa0/56VxB6HGbmG2a57m0tOmp95VjBeJSAIC6crrhUcP7cv6UgfEDWWDsmBb/kYb0avCwx&#10;0+7GJ+ryUIoIYZ+hAhNCk0npC0MW/cg1xNH7ca3FEGVbSt3iLcJtLSdJMpMWK44LBhvaGiou+dUq&#10;6I9/34vrx7jIg0ln869pt9ucpVKvw37zDiJQH/7Dz/ZBK5gv4PEl/gC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YBEbEAAAA2wAAAA8AAAAAAAAAAAAAAAAAmAIAAGRycy9k&#10;b3ducmV2LnhtbFBLBQYAAAAABAAEAPUAAACJAwAAAAA=&#10;">
                  <v:textbox>
                    <w:txbxContent>
                      <w:p w:rsidR="00B01DC0" w:rsidRPr="009D07A7" w:rsidRDefault="00B01DC0" w:rsidP="00231CA3">
                        <w:pPr>
                          <w:spacing w:before="120"/>
                          <w:ind w:firstLine="0"/>
                          <w:jc w:val="center"/>
                          <w:rPr>
                            <w:rFonts w:ascii="Times New Roman" w:hAnsi="Times New Roman" w:cs="Times New Roman"/>
                            <w:sz w:val="28"/>
                            <w:szCs w:val="28"/>
                          </w:rPr>
                        </w:pPr>
                        <w:r w:rsidRPr="00EB4339">
                          <w:rPr>
                            <w:rFonts w:ascii="Times New Roman" w:hAnsi="Times New Roman" w:cs="Times New Roman"/>
                            <w:sz w:val="28"/>
                            <w:szCs w:val="28"/>
                          </w:rPr>
                          <w:t xml:space="preserve">ПОСЛІДОВНІСТЬ АУДИТУ </w:t>
                        </w:r>
                        <w:r>
                          <w:rPr>
                            <w:rFonts w:ascii="Times New Roman" w:hAnsi="Times New Roman" w:cs="Times New Roman"/>
                            <w:sz w:val="28"/>
                            <w:szCs w:val="28"/>
                          </w:rPr>
                          <w:t>ОСНОВНИХ ЗАСОБІВ</w:t>
                        </w:r>
                      </w:p>
                    </w:txbxContent>
                  </v:textbox>
                </v:shape>
                <v:shape id="AutoShape 744" o:spid="_x0000_s1166" type="#_x0000_t176" style="position:absolute;left:2600;top:3411;width:8660;height: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fd/MEA&#10;AADbAAAADwAAAGRycy9kb3ducmV2LnhtbERPz2vCMBS+C/sfwhvspqkbaFeNIhOHh12shV2fzbMp&#10;Ni+libXzr18OgseP7/dyPdhG9NT52rGC6SQBQVw6XXOloDjuxikIH5A1No5JwR95WK9eRkvMtLvx&#10;gfo8VCKGsM9QgQmhzaT0pSGLfuJa4sidXWcxRNhVUnd4i+G2ke9JMpMWa44NBlv6MlRe8qtVMPzc&#10;T5/X72mZB5PO5r8f/XZTSKXeXofNAkSgITzFD/deK0jj+vgl/gC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y33fzBAAAA2wAAAA8AAAAAAAAAAAAAAAAAmAIAAGRycy9kb3du&#10;cmV2LnhtbFBLBQYAAAAABAAEAPUAAACGAwAAAAA=&#10;">
                  <v:textbox>
                    <w:txbxContent>
                      <w:p w:rsidR="00B01DC0" w:rsidRPr="009D07A7" w:rsidRDefault="00B01DC0" w:rsidP="00231CA3">
                        <w:pPr>
                          <w:spacing w:line="240" w:lineRule="auto"/>
                          <w:ind w:firstLine="0"/>
                          <w:rPr>
                            <w:rFonts w:ascii="Times New Roman" w:hAnsi="Times New Roman" w:cs="Times New Roman"/>
                            <w:sz w:val="28"/>
                            <w:szCs w:val="28"/>
                          </w:rPr>
                        </w:pPr>
                        <w:r>
                          <w:rPr>
                            <w:rFonts w:ascii="Times New Roman" w:hAnsi="Times New Roman" w:cs="Times New Roman"/>
                            <w:sz w:val="28"/>
                            <w:szCs w:val="28"/>
                          </w:rPr>
                          <w:t>фактична перевірка та аудит</w:t>
                        </w:r>
                        <w:r w:rsidRPr="00163738">
                          <w:rPr>
                            <w:rFonts w:ascii="Times New Roman" w:hAnsi="Times New Roman" w:cs="Times New Roman"/>
                            <w:sz w:val="28"/>
                            <w:szCs w:val="28"/>
                          </w:rPr>
                          <w:t xml:space="preserve"> </w:t>
                        </w:r>
                        <w:r>
                          <w:rPr>
                            <w:rFonts w:ascii="Times New Roman" w:hAnsi="Times New Roman" w:cs="Times New Roman"/>
                            <w:sz w:val="28"/>
                            <w:szCs w:val="28"/>
                          </w:rPr>
                          <w:t xml:space="preserve">інвентаризації </w:t>
                        </w:r>
                        <w:r w:rsidRPr="00163738">
                          <w:rPr>
                            <w:rFonts w:ascii="Times New Roman" w:hAnsi="Times New Roman" w:cs="Times New Roman"/>
                            <w:sz w:val="28"/>
                            <w:szCs w:val="28"/>
                          </w:rPr>
                          <w:t>основних засобів;</w:t>
                        </w:r>
                      </w:p>
                    </w:txbxContent>
                  </v:textbox>
                </v:shape>
                <v:shape id="AutoShape 745" o:spid="_x0000_s1167" type="#_x0000_t176" style="position:absolute;left:2600;top:4532;width:8660;height: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4Z8QA&#10;AADbAAAADwAAAGRycy9kb3ducmV2LnhtbESPQWvCQBSE7wX/w/IEb3UTBRujq4il0kMvTQWvz+wz&#10;G8y+Ddk1xv76bqHQ4zAz3zDr7WAb0VPna8cK0mkCgrh0uuZKwfHr7TkD4QOyxsYxKXiQh+1m9LTG&#10;XLs7f1JfhEpECPscFZgQ2lxKXxqy6KeuJY7exXUWQ5RdJXWH9wi3jZwlyUJarDkuGGxpb6i8Fjer&#10;YPj4Pi9vh7QsgskWL6d5/7o7SqUm42G3AhFoCP/hv/a7VpCl8Psl/gC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7eGfEAAAA2wAAAA8AAAAAAAAAAAAAAAAAmAIAAGRycy9k&#10;b3ducmV2LnhtbFBLBQYAAAAABAAEAPUAAACJAwAAAAA=&#10;">
                  <v:textbox>
                    <w:txbxContent>
                      <w:p w:rsidR="00B01DC0" w:rsidRPr="009D07A7" w:rsidRDefault="00B01DC0" w:rsidP="00231CA3">
                        <w:pPr>
                          <w:spacing w:line="240" w:lineRule="auto"/>
                          <w:ind w:firstLine="0"/>
                          <w:rPr>
                            <w:rFonts w:ascii="Times New Roman" w:hAnsi="Times New Roman" w:cs="Times New Roman"/>
                            <w:sz w:val="28"/>
                            <w:szCs w:val="28"/>
                          </w:rPr>
                        </w:pPr>
                        <w:r w:rsidRPr="00844263">
                          <w:rPr>
                            <w:rFonts w:ascii="Times New Roman" w:hAnsi="Times New Roman" w:cs="Times New Roman"/>
                            <w:sz w:val="28"/>
                            <w:szCs w:val="28"/>
                          </w:rPr>
                          <w:t>аудит складу, структури і руху основних засобів</w:t>
                        </w:r>
                        <w:r>
                          <w:rPr>
                            <w:rFonts w:ascii="Times New Roman" w:hAnsi="Times New Roman" w:cs="Times New Roman"/>
                            <w:sz w:val="28"/>
                            <w:szCs w:val="28"/>
                          </w:rPr>
                          <w:t xml:space="preserve"> за даними актів ОЗ, рахунків синтетичного і аналітичного обліку</w:t>
                        </w:r>
                        <w:r w:rsidRPr="00844263">
                          <w:rPr>
                            <w:rFonts w:ascii="Times New Roman" w:hAnsi="Times New Roman" w:cs="Times New Roman"/>
                            <w:sz w:val="28"/>
                            <w:szCs w:val="28"/>
                          </w:rPr>
                          <w:t>;</w:t>
                        </w:r>
                      </w:p>
                    </w:txbxContent>
                  </v:textbox>
                </v:shape>
                <v:shape id="AutoShape 746" o:spid="_x0000_s1168" type="#_x0000_t176" style="position:absolute;left:2600;top:5712;width:8660;height: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nmEMQA&#10;AADbAAAADwAAAGRycy9kb3ducmV2LnhtbESPQWvCQBSE7wX/w/IEb3Wjgo3RVcTS0oOXRsHrM/vM&#10;BrNvQ3aNaX+9Wyh4HGbmG2a16W0tOmp95VjBZJyAIC6crrhUcDx8vKYgfEDWWDsmBT/kYbMevKww&#10;0+7O39TloRQRwj5DBSaEJpPSF4Ys+rFriKN3ca3FEGVbSt3iPcJtLadJMpcWK44LBhvaGSqu+c0q&#10;6Pe/58Xtc1LkwaTzt9Ose98epVKjYb9dggjUh2f4v/2lFaRT+PsSf4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p5hDEAAAA2wAAAA8AAAAAAAAAAAAAAAAAmAIAAGRycy9k&#10;b3ducmV2LnhtbFBLBQYAAAAABAAEAPUAAACJAwAAAAA=&#10;">
                  <v:textbox>
                    <w:txbxContent>
                      <w:p w:rsidR="00B01DC0" w:rsidRPr="009D07A7" w:rsidRDefault="00B01DC0" w:rsidP="00231CA3">
                        <w:pPr>
                          <w:spacing w:line="240" w:lineRule="auto"/>
                          <w:ind w:firstLine="0"/>
                          <w:rPr>
                            <w:rFonts w:ascii="Times New Roman" w:hAnsi="Times New Roman" w:cs="Times New Roman"/>
                            <w:sz w:val="28"/>
                            <w:szCs w:val="28"/>
                          </w:rPr>
                        </w:pPr>
                        <w:r>
                          <w:rPr>
                            <w:rFonts w:ascii="Times New Roman" w:hAnsi="Times New Roman" w:cs="Times New Roman"/>
                            <w:sz w:val="28"/>
                            <w:szCs w:val="28"/>
                          </w:rPr>
                          <w:t xml:space="preserve">аудит за даними регістрів аналітичного обліку </w:t>
                        </w:r>
                        <w:r w:rsidRPr="00163738">
                          <w:rPr>
                            <w:rFonts w:ascii="Times New Roman" w:hAnsi="Times New Roman" w:cs="Times New Roman"/>
                            <w:sz w:val="28"/>
                            <w:szCs w:val="28"/>
                          </w:rPr>
                          <w:t>основни</w:t>
                        </w:r>
                        <w:r>
                          <w:rPr>
                            <w:rFonts w:ascii="Times New Roman" w:hAnsi="Times New Roman" w:cs="Times New Roman"/>
                            <w:sz w:val="28"/>
                            <w:szCs w:val="28"/>
                          </w:rPr>
                          <w:t xml:space="preserve">х </w:t>
                        </w:r>
                        <w:r w:rsidRPr="00163738">
                          <w:rPr>
                            <w:rFonts w:ascii="Times New Roman" w:hAnsi="Times New Roman" w:cs="Times New Roman"/>
                            <w:sz w:val="28"/>
                            <w:szCs w:val="28"/>
                          </w:rPr>
                          <w:t>засоб</w:t>
                        </w:r>
                        <w:r>
                          <w:rPr>
                            <w:rFonts w:ascii="Times New Roman" w:hAnsi="Times New Roman" w:cs="Times New Roman"/>
                            <w:sz w:val="28"/>
                            <w:szCs w:val="28"/>
                          </w:rPr>
                          <w:t>ів</w:t>
                        </w:r>
                        <w:r w:rsidRPr="00163738">
                          <w:rPr>
                            <w:rFonts w:ascii="Times New Roman" w:hAnsi="Times New Roman" w:cs="Times New Roman"/>
                            <w:sz w:val="28"/>
                            <w:szCs w:val="28"/>
                          </w:rPr>
                          <w:t>;</w:t>
                        </w:r>
                      </w:p>
                    </w:txbxContent>
                  </v:textbox>
                </v:shape>
                <v:shape id="AutoShape 747" o:spid="_x0000_s1169" type="#_x0000_t176" style="position:absolute;left:2600;top:7891;width:8660;height: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VDi8QA&#10;AADbAAAADwAAAGRycy9kb3ducmV2LnhtbESPQWvCQBSE7wX/w/IEb3VjBRujq4jF0oOXRsHrM/vM&#10;BrNvQ3aNaX+9Wyh4HGbmG2a57m0tOmp95VjBZJyAIC6crrhUcDzsXlMQPiBrrB2Tgh/ysF4NXpaY&#10;aXfnb+ryUIoIYZ+hAhNCk0npC0MW/dg1xNG7uNZiiLItpW7xHuG2lm9JMpMWK44LBhvaGiqu+c0q&#10;6Pe/5/ntc1LkwaSz99O0+9gcpVKjYb9ZgAjUh2f4v/2lFaRT+PsSf4BcP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lQ4vEAAAA2wAAAA8AAAAAAAAAAAAAAAAAmAIAAGRycy9k&#10;b3ducmV2LnhtbFBLBQYAAAAABAAEAPUAAACJAwAAAAA=&#10;">
                  <v:textbox>
                    <w:txbxContent>
                      <w:p w:rsidR="00B01DC0" w:rsidRPr="009D07A7" w:rsidRDefault="00B01DC0" w:rsidP="00231CA3">
                        <w:pPr>
                          <w:spacing w:line="240" w:lineRule="auto"/>
                          <w:ind w:firstLine="0"/>
                          <w:rPr>
                            <w:rFonts w:ascii="Times New Roman" w:hAnsi="Times New Roman" w:cs="Times New Roman"/>
                            <w:sz w:val="28"/>
                            <w:szCs w:val="28"/>
                          </w:rPr>
                        </w:pPr>
                        <w:r>
                          <w:rPr>
                            <w:rFonts w:ascii="Times New Roman" w:hAnsi="Times New Roman" w:cs="Times New Roman"/>
                            <w:sz w:val="28"/>
                            <w:szCs w:val="28"/>
                          </w:rPr>
                          <w:t>аналітичні процедури в аудиті</w:t>
                        </w:r>
                        <w:r w:rsidRPr="00163738">
                          <w:rPr>
                            <w:rFonts w:ascii="Times New Roman" w:hAnsi="Times New Roman" w:cs="Times New Roman"/>
                            <w:sz w:val="28"/>
                            <w:szCs w:val="28"/>
                          </w:rPr>
                          <w:t xml:space="preserve"> забезпеченості підприємства основними</w:t>
                        </w:r>
                        <w:r>
                          <w:rPr>
                            <w:rFonts w:ascii="Times New Roman" w:hAnsi="Times New Roman" w:cs="Times New Roman"/>
                            <w:sz w:val="28"/>
                            <w:szCs w:val="28"/>
                          </w:rPr>
                          <w:t xml:space="preserve"> </w:t>
                        </w:r>
                        <w:r w:rsidRPr="00163738">
                          <w:rPr>
                            <w:rFonts w:ascii="Times New Roman" w:hAnsi="Times New Roman" w:cs="Times New Roman"/>
                            <w:sz w:val="28"/>
                            <w:szCs w:val="28"/>
                          </w:rPr>
                          <w:t>засобами;</w:t>
                        </w:r>
                      </w:p>
                      <w:p w:rsidR="00B01DC0" w:rsidRPr="009D07A7" w:rsidRDefault="00B01DC0" w:rsidP="00231CA3">
                        <w:pPr>
                          <w:spacing w:line="240" w:lineRule="auto"/>
                          <w:ind w:firstLine="0"/>
                          <w:rPr>
                            <w:rFonts w:ascii="Times New Roman" w:hAnsi="Times New Roman" w:cs="Times New Roman"/>
                            <w:sz w:val="28"/>
                            <w:szCs w:val="28"/>
                          </w:rPr>
                        </w:pPr>
                      </w:p>
                    </w:txbxContent>
                  </v:textbox>
                </v:shape>
                <v:shape id="AutoShape 748" o:spid="_x0000_s1170" type="#_x0000_t176" style="position:absolute;left:2600;top:8877;width:8660;height: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zb/8QA&#10;AADbAAAADwAAAGRycy9kb3ducmV2LnhtbESPQWvCQBSE7wX/w/KE3upGK5pGVxFLxUMvRqHXZ/Y1&#10;G5p9G7JrjP56t1DocZiZb5jlure16Kj1lWMF41ECgrhwuuJSwen48ZKC8AFZY+2YFNzIw3o1eFpi&#10;pt2VD9TloRQRwj5DBSaEJpPSF4Ys+pFriKP37VqLIcq2lLrFa4TbWk6SZCYtVhwXDDa0NVT85Ber&#10;oP+8n98uu3GRB5PO5l+v3fvmJJV6HvabBYhAffgP/7X3WkE6hd8v8QfI1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M2//EAAAA2wAAAA8AAAAAAAAAAAAAAAAAmAIAAGRycy9k&#10;b3ducmV2LnhtbFBLBQYAAAAABAAEAPUAAACJAwAAAAA=&#10;">
                  <v:textbox>
                    <w:txbxContent>
                      <w:p w:rsidR="00B01DC0" w:rsidRPr="009D07A7" w:rsidRDefault="00B01DC0" w:rsidP="00231CA3">
                        <w:pPr>
                          <w:spacing w:line="240" w:lineRule="auto"/>
                          <w:ind w:firstLine="0"/>
                          <w:rPr>
                            <w:rFonts w:ascii="Times New Roman" w:hAnsi="Times New Roman" w:cs="Times New Roman"/>
                            <w:sz w:val="28"/>
                            <w:szCs w:val="28"/>
                          </w:rPr>
                        </w:pPr>
                        <w:r w:rsidRPr="00163738">
                          <w:rPr>
                            <w:rFonts w:ascii="Times New Roman" w:hAnsi="Times New Roman" w:cs="Times New Roman"/>
                            <w:sz w:val="28"/>
                            <w:szCs w:val="28"/>
                          </w:rPr>
                          <w:t>аналіз ефективност</w:t>
                        </w:r>
                        <w:r>
                          <w:rPr>
                            <w:rFonts w:ascii="Times New Roman" w:hAnsi="Times New Roman" w:cs="Times New Roman"/>
                            <w:sz w:val="28"/>
                            <w:szCs w:val="28"/>
                          </w:rPr>
                          <w:t>і використання основних засобів.</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749" o:spid="_x0000_s1171" type="#_x0000_t13" style="position:absolute;left:1820;top:3531;width:78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DpcMA&#10;AADbAAAADwAAAGRycy9kb3ducmV2LnhtbESPzWrDMBCE74G+g9hCbvG6gYTgRjGlJeBb83focWtt&#10;bVNr5Vpq7Pbpo0Agx2FmvmHW+WhbdebeN040PCUpKJbSmUYqDafjdrYC5QOJodYJa/hjD/nmYbKm&#10;zLhB9nw+hEpFiPiMNNQhdBmiL2u25BPXsUTvy/WWQpR9haanIcJti/M0XaKlRuJCTR2/1lx+H36t&#10;hs/2bfmx634KNDjs+D/F47h/13r6OL48gwo8hnv41i6MhtUCrl/iD8D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DpcMAAADbAAAADwAAAAAAAAAAAAAAAACYAgAAZHJzL2Rv&#10;d25yZXYueG1sUEsFBgAAAAAEAAQA9QAAAIgDAAAAAA==&#10;"/>
                <v:shape id="AutoShape 750" o:spid="_x0000_s1172" type="#_x0000_t13" style="position:absolute;left:1820;top:4652;width:78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td0sMA&#10;AADbAAAADwAAAGRycy9kb3ducmV2LnhtbESPzWrDMBCE74G+g9hAbsk6PZjgWjGlpeBb/nrocWtt&#10;bVNr5VpK7OTpo0Khx2FmvmHyYrKduvDgWyca1qsEFEvlTCu1hvfT23IDygcSQ50T1nBlD8X2YZZT&#10;ZtwoB74cQ60iRHxGGpoQ+gzRVw1b8ivXs0Tvyw2WQpRDjWagMcJth49JkqKlVuJCQz2/NFx9H89W&#10;w2f3mn7s+58SDY57viV4mg47rRfz6fkJVOAp/If/2qXRsEnh90v8Abi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ztd0sMAAADbAAAADwAAAAAAAAAAAAAAAACYAgAAZHJzL2Rv&#10;d25yZXYueG1sUEsFBgAAAAAEAAQA9QAAAIgDAAAAAA==&#10;"/>
                <v:shape id="AutoShape 751" o:spid="_x0000_s1173" type="#_x0000_t13" style="position:absolute;left:1820;top:5832;width:78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f4ScMA&#10;AADbAAAADwAAAGRycy9kb3ducmV2LnhtbESPT2vCQBTE7wW/w/IEb/WlPVhJXYNUCrn599Dja/Y1&#10;CWbfxuxqop/eLRR6HGbmN8wiG2yjrtz52omGl2kCiqVwppZSw/Hw+TwH5QOJocYJa7ixh2w5elpQ&#10;alwvO77uQ6kiRHxKGqoQ2hTRFxVb8lPXskTvx3WWQpRdiaajPsJtg69JMkNLtcSFilr+qLg47S9W&#10;w3eznn1t23OOBvst3xM8DLuN1pPxsHoHFXgI/+G/dm40zN/g90v8Abh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Hf4ScMAAADbAAAADwAAAAAAAAAAAAAAAACYAgAAZHJzL2Rv&#10;d25yZXYueG1sUEsFBgAAAAAEAAQA9QAAAIgDAAAAAA==&#10;"/>
                <v:shape id="AutoShape 752" o:spid="_x0000_s1174" type="#_x0000_t13" style="position:absolute;left:1820;top:6971;width:78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sO78A&#10;AADbAAAADwAAAGRycy9kb3ducmV2LnhtbERPO2/CMBDekfgP1iGxwaUdEAoxCFFVYuM5MB7xNYka&#10;n9PYJYFfjwckxk/fO1v1tlY3bn3lRMPHNAHFkjtTSaHhfPqezEH5QGKodsIa7uxhtRwOMkqN6+TA&#10;t2MoVAwRn5KGMoQmRfR5yZb81DUskftxraUQYVugaamL4bbGzySZoaVKYkNJDW9Kzn+P/1bDtf6a&#10;XfbN3xYNdnt+JHjqDzutx6N+vQAVuA9v8cu9NRrmcWz8En8AL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6Gw7vwAAANsAAAAPAAAAAAAAAAAAAAAAAJgCAABkcnMvZG93bnJl&#10;di54bWxQSwUGAAAAAAQABAD1AAAAhAMAAAAA&#10;"/>
                <v:shape id="AutoShape 753" o:spid="_x0000_s1175" type="#_x0000_t13" style="position:absolute;left:1820;top:7891;width:78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TJoMMA&#10;AADbAAAADwAAAGRycy9kb3ducmV2LnhtbESPT2vCQBTE7wW/w/IEb/WlPYhNXYNUCrn599Dja/Y1&#10;CWbfxuxqop/eLRR6HGbmN8wiG2yjrtz52omGl2kCiqVwppZSw/Hw+TwH5QOJocYJa7ixh2w5elpQ&#10;alwvO77uQ6kiRHxKGqoQ2hTRFxVb8lPXskTvx3WWQpRdiaajPsJtg69JMkNLtcSFilr+qLg47S9W&#10;w3eznn1t23OOBvst3xM8DLuN1pPxsHoHFXgI/+G/dm40zN/g90v8Abh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TJoMMAAADbAAAADwAAAAAAAAAAAAAAAACYAgAAZHJzL2Rv&#10;d25yZXYueG1sUEsFBgAAAAAEAAQA9QAAAIgDAAAAAA==&#10;"/>
                <v:shape id="AutoShape 754" o:spid="_x0000_s1176" type="#_x0000_t13" style="position:absolute;left:1820;top:8997;width:780;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f24L8A&#10;AADbAAAADwAAAGRycy9kb3ducmV2LnhtbERPO2/CMBDeK/EfrENiKxc6oDZgEAJVYuM5MB7xkUTE&#10;5xAbEvj1eKjU8dP3ns47W6kHN750omE0TECxZM6Ukms4Hn4/v0H5QGKocsIanuxhPut9TCk1rpUd&#10;P/YhVzFEfEoaihDqFNFnBVvyQ1ezRO7iGkshwiZH01Abw22FX0kyRkulxIaCal4WnF33d6vhXK3G&#10;p219W6PBdsuvBA/dbqP1oN8tJqACd+Ff/OdeGw0/cX38En8Az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CR/bgvwAAANsAAAAPAAAAAAAAAAAAAAAAAJgCAABkcnMvZG93bnJl&#10;di54bWxQSwUGAAAAAAQABAD1AAAAhAMAAAAA&#10;"/>
                <v:shape id="AutoShape 755" o:spid="_x0000_s1177" type="#_x0000_t176" style="position:absolute;left:2600;top:6611;width:8660;height:9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LuusQA&#10;AADbAAAADwAAAGRycy9kb3ducmV2LnhtbESPQWvCQBSE74X+h+UVequbWLCauoooFg9eGgWvr9ln&#10;Nph9G7JrTP31riB4HGbmG2Y6720tOmp95VhBOkhAEBdOV1wq2O/WH2MQPiBrrB2Tgn/yMJ+9vkwx&#10;0+7Cv9TloRQRwj5DBSaEJpPSF4Ys+oFriKN3dK3FEGVbSt3iJcJtLYdJMpIWK44LBhtaGipO+dkq&#10;6LfXv8n5Jy3yYMajr8Nnt1rspVLvb/3iG0SgPjzDj/ZGK5ikcP8Sf4C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i7rrEAAAA2wAAAA8AAAAAAAAAAAAAAAAAmAIAAGRycy9k&#10;b3ducmV2LnhtbFBLBQYAAAAABAAEAPUAAACJAwAAAAA=&#10;">
                  <v:textbox>
                    <w:txbxContent>
                      <w:p w:rsidR="00B01DC0" w:rsidRPr="009D07A7" w:rsidRDefault="00B01DC0" w:rsidP="00231CA3">
                        <w:pPr>
                          <w:spacing w:line="240" w:lineRule="auto"/>
                          <w:ind w:firstLine="0"/>
                          <w:rPr>
                            <w:rFonts w:ascii="Times New Roman" w:hAnsi="Times New Roman" w:cs="Times New Roman"/>
                            <w:sz w:val="28"/>
                            <w:szCs w:val="28"/>
                          </w:rPr>
                        </w:pPr>
                        <w:r>
                          <w:rPr>
                            <w:rFonts w:ascii="Times New Roman" w:hAnsi="Times New Roman" w:cs="Times New Roman"/>
                            <w:sz w:val="28"/>
                            <w:szCs w:val="28"/>
                          </w:rPr>
                          <w:t>аудит за даними Головної книги за рахунком 10 «О</w:t>
                        </w:r>
                        <w:r w:rsidRPr="00163738">
                          <w:rPr>
                            <w:rFonts w:ascii="Times New Roman" w:hAnsi="Times New Roman" w:cs="Times New Roman"/>
                            <w:sz w:val="28"/>
                            <w:szCs w:val="28"/>
                          </w:rPr>
                          <w:t>сновн</w:t>
                        </w:r>
                        <w:r>
                          <w:rPr>
                            <w:rFonts w:ascii="Times New Roman" w:hAnsi="Times New Roman" w:cs="Times New Roman"/>
                            <w:sz w:val="28"/>
                            <w:szCs w:val="28"/>
                          </w:rPr>
                          <w:t xml:space="preserve">і </w:t>
                        </w:r>
                        <w:r w:rsidRPr="00163738">
                          <w:rPr>
                            <w:rFonts w:ascii="Times New Roman" w:hAnsi="Times New Roman" w:cs="Times New Roman"/>
                            <w:sz w:val="28"/>
                            <w:szCs w:val="28"/>
                          </w:rPr>
                          <w:t>засоб</w:t>
                        </w:r>
                        <w:r>
                          <w:rPr>
                            <w:rFonts w:ascii="Times New Roman" w:hAnsi="Times New Roman" w:cs="Times New Roman"/>
                            <w:sz w:val="28"/>
                            <w:szCs w:val="28"/>
                          </w:rPr>
                          <w:t>и» та показників фінансової звітності (р. 1010, 1011, 1012)</w:t>
                        </w:r>
                        <w:r w:rsidRPr="00163738">
                          <w:rPr>
                            <w:rFonts w:ascii="Times New Roman" w:hAnsi="Times New Roman" w:cs="Times New Roman"/>
                            <w:sz w:val="28"/>
                            <w:szCs w:val="28"/>
                          </w:rPr>
                          <w:t>;</w:t>
                        </w:r>
                      </w:p>
                    </w:txbxContent>
                  </v:textbox>
                </v:shape>
              </v:group>
            </w:pict>
          </mc:Fallback>
        </mc:AlternateContent>
      </w: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0621BC">
      <w:pPr>
        <w:pStyle w:val="a4"/>
        <w:spacing w:before="0" w:beforeAutospacing="0" w:after="0" w:afterAutospacing="0" w:line="360" w:lineRule="auto"/>
        <w:ind w:firstLine="720"/>
        <w:jc w:val="both"/>
        <w:rPr>
          <w:sz w:val="28"/>
          <w:szCs w:val="28"/>
          <w:lang w:val="uk-UA"/>
        </w:rPr>
      </w:pPr>
    </w:p>
    <w:p w:rsidR="00231CA3" w:rsidRPr="00C57B4E" w:rsidRDefault="00231CA3" w:rsidP="00231CA3">
      <w:pPr>
        <w:widowControl w:val="0"/>
        <w:ind w:firstLine="0"/>
        <w:jc w:val="center"/>
        <w:rPr>
          <w:rFonts w:ascii="Times New Roman" w:hAnsi="Times New Roman" w:cs="Times New Roman"/>
          <w:sz w:val="28"/>
          <w:szCs w:val="28"/>
        </w:rPr>
      </w:pPr>
      <w:r w:rsidRPr="00C57B4E">
        <w:rPr>
          <w:rFonts w:ascii="Times New Roman" w:hAnsi="Times New Roman" w:cs="Times New Roman"/>
          <w:sz w:val="28"/>
          <w:szCs w:val="28"/>
        </w:rPr>
        <w:t>Рисунок 3.3. Послідовність використання інформаційних джерел аудиту основних засобів</w:t>
      </w:r>
    </w:p>
    <w:p w:rsidR="00120503" w:rsidRPr="00C57B4E" w:rsidRDefault="00B357B6" w:rsidP="000621BC">
      <w:pPr>
        <w:pStyle w:val="a4"/>
        <w:spacing w:before="0" w:beforeAutospacing="0" w:after="0" w:afterAutospacing="0" w:line="360" w:lineRule="auto"/>
        <w:ind w:firstLine="720"/>
        <w:jc w:val="both"/>
        <w:rPr>
          <w:sz w:val="28"/>
          <w:szCs w:val="28"/>
          <w:lang w:val="uk-UA"/>
        </w:rPr>
      </w:pPr>
      <w:r w:rsidRPr="00C57B4E">
        <w:rPr>
          <w:sz w:val="28"/>
          <w:szCs w:val="28"/>
          <w:lang w:val="uk-UA"/>
        </w:rPr>
        <w:t xml:space="preserve">Під час перевірки основних засобів аудитори часто використовують тести, опитувальники та звертаються за поясненнями до МВО та працівників бухгалтерії, що є частиною робочих документів аудитора згідно з </w:t>
      </w:r>
      <w:r w:rsidR="00120503" w:rsidRPr="00C57B4E">
        <w:rPr>
          <w:sz w:val="28"/>
          <w:szCs w:val="28"/>
          <w:lang w:val="uk-UA"/>
        </w:rPr>
        <w:t>МСА 330 «Аудиторські процедури відповідно до оцінених ризиків»</w:t>
      </w:r>
      <w:r w:rsidR="00FA2FD9" w:rsidRPr="00C57B4E">
        <w:rPr>
          <w:sz w:val="28"/>
          <w:szCs w:val="28"/>
          <w:lang w:val="uk-UA"/>
        </w:rPr>
        <w:t xml:space="preserve"> [</w:t>
      </w:r>
      <w:r w:rsidR="0083226D">
        <w:rPr>
          <w:sz w:val="28"/>
          <w:szCs w:val="28"/>
          <w:lang w:val="uk-UA"/>
        </w:rPr>
        <w:t>56</w:t>
      </w:r>
      <w:r w:rsidR="00FA2FD9" w:rsidRPr="00C57B4E">
        <w:rPr>
          <w:sz w:val="28"/>
          <w:szCs w:val="28"/>
          <w:lang w:val="uk-UA"/>
        </w:rPr>
        <w:t>]</w:t>
      </w:r>
      <w:r w:rsidR="00120503" w:rsidRPr="00C57B4E">
        <w:rPr>
          <w:sz w:val="28"/>
          <w:szCs w:val="28"/>
          <w:lang w:val="uk-UA"/>
        </w:rPr>
        <w:t xml:space="preserve">, </w:t>
      </w:r>
      <w:r w:rsidR="00FA2FD9" w:rsidRPr="00C57B4E">
        <w:rPr>
          <w:sz w:val="28"/>
          <w:szCs w:val="28"/>
          <w:lang w:val="uk-UA"/>
        </w:rPr>
        <w:t xml:space="preserve">МСА 530 </w:t>
      </w:r>
      <w:r w:rsidR="00FA2FD9" w:rsidRPr="00C57B4E">
        <w:rPr>
          <w:sz w:val="28"/>
          <w:szCs w:val="28"/>
          <w:lang w:val="uk-UA"/>
        </w:rPr>
        <w:lastRenderedPageBreak/>
        <w:t>«</w:t>
      </w:r>
      <w:r w:rsidR="00120503" w:rsidRPr="00C57B4E">
        <w:rPr>
          <w:sz w:val="28"/>
          <w:szCs w:val="28"/>
          <w:lang w:val="uk-UA"/>
        </w:rPr>
        <w:t xml:space="preserve">Аудиторська вибірка та інші </w:t>
      </w:r>
      <w:r w:rsidR="00FA2FD9" w:rsidRPr="00C57B4E">
        <w:rPr>
          <w:sz w:val="28"/>
          <w:szCs w:val="28"/>
          <w:lang w:val="uk-UA"/>
        </w:rPr>
        <w:t>процедури тестування» [</w:t>
      </w:r>
      <w:r w:rsidR="0083226D">
        <w:rPr>
          <w:sz w:val="28"/>
          <w:szCs w:val="28"/>
          <w:lang w:val="uk-UA"/>
        </w:rPr>
        <w:t>58</w:t>
      </w:r>
      <w:r w:rsidR="00FA2FD9" w:rsidRPr="00C57B4E">
        <w:rPr>
          <w:sz w:val="28"/>
          <w:szCs w:val="28"/>
          <w:lang w:val="uk-UA"/>
        </w:rPr>
        <w:t>]</w:t>
      </w:r>
      <w:r w:rsidR="00660D81" w:rsidRPr="00C57B4E">
        <w:rPr>
          <w:sz w:val="28"/>
          <w:szCs w:val="28"/>
          <w:lang w:val="uk-UA"/>
        </w:rPr>
        <w:t>, МСА 580 «</w:t>
      </w:r>
      <w:r w:rsidR="00120503" w:rsidRPr="00C57B4E">
        <w:rPr>
          <w:sz w:val="28"/>
          <w:szCs w:val="28"/>
          <w:lang w:val="uk-UA"/>
        </w:rPr>
        <w:t>Пояснення управлінського персоналу</w:t>
      </w:r>
      <w:r w:rsidR="00660D81" w:rsidRPr="00C57B4E">
        <w:rPr>
          <w:sz w:val="28"/>
          <w:szCs w:val="28"/>
          <w:lang w:val="uk-UA"/>
        </w:rPr>
        <w:t>» [</w:t>
      </w:r>
      <w:r w:rsidR="0083226D">
        <w:rPr>
          <w:sz w:val="28"/>
          <w:szCs w:val="28"/>
          <w:lang w:val="uk-UA"/>
        </w:rPr>
        <w:t>52</w:t>
      </w:r>
      <w:r w:rsidR="00660D81" w:rsidRPr="00C57B4E">
        <w:rPr>
          <w:sz w:val="28"/>
          <w:szCs w:val="28"/>
          <w:lang w:val="uk-UA"/>
        </w:rPr>
        <w:t>], МСА 610 «</w:t>
      </w:r>
      <w:r w:rsidR="00120503" w:rsidRPr="00C57B4E">
        <w:rPr>
          <w:sz w:val="28"/>
          <w:szCs w:val="28"/>
          <w:lang w:val="uk-UA"/>
        </w:rPr>
        <w:t>Розгляд роботи внутрішнього</w:t>
      </w:r>
      <w:r w:rsidR="00660D81" w:rsidRPr="00C57B4E">
        <w:rPr>
          <w:sz w:val="28"/>
          <w:szCs w:val="28"/>
          <w:lang w:val="uk-UA"/>
        </w:rPr>
        <w:t xml:space="preserve"> аудиту» [</w:t>
      </w:r>
      <w:r w:rsidR="0083226D">
        <w:rPr>
          <w:sz w:val="28"/>
          <w:szCs w:val="28"/>
          <w:lang w:val="uk-UA"/>
        </w:rPr>
        <w:t>59</w:t>
      </w:r>
      <w:r w:rsidR="00660D81" w:rsidRPr="00C57B4E">
        <w:rPr>
          <w:sz w:val="28"/>
          <w:szCs w:val="28"/>
          <w:lang w:val="uk-UA"/>
        </w:rPr>
        <w:t>].</w:t>
      </w:r>
    </w:p>
    <w:p w:rsidR="00231CA3" w:rsidRPr="00C57B4E" w:rsidRDefault="00231CA3" w:rsidP="00231CA3">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Аналітичні документи дають змогу оцінити наявний рівень забезпеченості, динаміку, рух, ступінь та ефективність використання, виробничу потужність основних засобів компанії з метою отримання відповідних висновків та надання на їх основі консультацій і рекомендацій щодо управління основними засобами на підприємстві. </w:t>
      </w:r>
    </w:p>
    <w:p w:rsidR="00231CA3" w:rsidRPr="00C57B4E" w:rsidRDefault="00231CA3" w:rsidP="00231CA3">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Аудитори повинні надати своєму замовнику висновків, щоб ті мали можливість оцінювати ефективність їх систем на основі наявних основних засобів. Аудитор в своїй практиці може використовувати аналітичні документів фірми, таких як: висновок аналітичного відділу щодо динаміки та структури основних засобів в активах підприємства; висновок аналітичного відділу щодо технічного стану, ефективності використання наявних основних засобів тощо. Документи, які надані відділом управлінського обліку дозволяють зафіксувати прийняті рішення щодо управління основними засобами на підприємстві та надають змогу у майбутньому зіставляти, вивчати попередній досвід з прийняття рішень. До даних документів належать: план заходів щодо ремонту та модернізації основних засобів; бюджет капітальних інвестицій та ін.</w:t>
      </w:r>
    </w:p>
    <w:p w:rsidR="00606534" w:rsidRPr="00C57B4E" w:rsidRDefault="00606534" w:rsidP="00606534">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Таким чином, для того, щоб ефективно провести аудит та сформувати відповідні рекомендації, аудитору необхідно мати весь можливий перелік інформації стосовно основних засобів на підприємстві. При цьому, чим більше буде обсяг цієї інформації та особливо висновків або довідок різноманітних відділів, тим більш обґрунтованими, виваженими та доцільними будуть його висновки та рекомендації.</w:t>
      </w:r>
    </w:p>
    <w:p w:rsidR="00231CA3" w:rsidRPr="00C57B4E" w:rsidRDefault="00231CA3">
      <w:pPr>
        <w:rPr>
          <w:rFonts w:ascii="Times New Roman" w:hAnsi="Times New Roman" w:cs="Times New Roman"/>
          <w:sz w:val="28"/>
          <w:szCs w:val="28"/>
        </w:rPr>
      </w:pPr>
      <w:r w:rsidRPr="00C57B4E">
        <w:rPr>
          <w:rFonts w:ascii="Times New Roman" w:hAnsi="Times New Roman" w:cs="Times New Roman"/>
          <w:sz w:val="28"/>
          <w:szCs w:val="28"/>
        </w:rPr>
        <w:br w:type="page"/>
      </w:r>
    </w:p>
    <w:p w:rsidR="00231CA3" w:rsidRPr="00C57B4E" w:rsidRDefault="00231CA3" w:rsidP="000621BC">
      <w:pPr>
        <w:ind w:firstLine="720"/>
        <w:rPr>
          <w:rFonts w:ascii="Times New Roman" w:hAnsi="Times New Roman" w:cs="Times New Roman"/>
          <w:b/>
          <w:sz w:val="28"/>
          <w:szCs w:val="28"/>
        </w:rPr>
      </w:pPr>
      <w:r w:rsidRPr="00C57B4E">
        <w:rPr>
          <w:rFonts w:ascii="Times New Roman" w:hAnsi="Times New Roman" w:cs="Times New Roman"/>
          <w:b/>
          <w:sz w:val="28"/>
          <w:szCs w:val="28"/>
        </w:rPr>
        <w:lastRenderedPageBreak/>
        <w:t>3.2. Методика проведення аудиту основних засобів</w:t>
      </w:r>
    </w:p>
    <w:p w:rsidR="00231CA3" w:rsidRPr="00C57B4E" w:rsidRDefault="00231CA3" w:rsidP="000621BC">
      <w:pPr>
        <w:ind w:firstLine="720"/>
        <w:rPr>
          <w:rFonts w:ascii="Times New Roman" w:hAnsi="Times New Roman" w:cs="Times New Roman"/>
          <w:sz w:val="28"/>
          <w:szCs w:val="28"/>
        </w:rPr>
      </w:pPr>
    </w:p>
    <w:p w:rsidR="00506B7B" w:rsidRPr="00C57B4E" w:rsidRDefault="00506B7B" w:rsidP="000621BC">
      <w:pPr>
        <w:ind w:firstLine="720"/>
        <w:rPr>
          <w:rFonts w:ascii="Times New Roman" w:hAnsi="Times New Roman" w:cs="Times New Roman"/>
          <w:sz w:val="28"/>
          <w:szCs w:val="28"/>
        </w:rPr>
      </w:pPr>
    </w:p>
    <w:p w:rsidR="00506B7B" w:rsidRPr="00C57B4E" w:rsidRDefault="00506B7B" w:rsidP="00506B7B">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Основні засоби є </w:t>
      </w:r>
      <w:r w:rsidR="00EA476D" w:rsidRPr="00C57B4E">
        <w:rPr>
          <w:rFonts w:ascii="Times New Roman" w:hAnsi="Times New Roman" w:cs="Times New Roman"/>
          <w:sz w:val="28"/>
          <w:szCs w:val="28"/>
        </w:rPr>
        <w:t xml:space="preserve">основою ресурсного забезпечення фірми, оскільки є </w:t>
      </w:r>
      <w:r w:rsidRPr="00C57B4E">
        <w:rPr>
          <w:rFonts w:ascii="Times New Roman" w:hAnsi="Times New Roman" w:cs="Times New Roman"/>
          <w:sz w:val="28"/>
          <w:szCs w:val="28"/>
        </w:rPr>
        <w:t>знаряддями праці, за допомогою яких працівник впливає на предмет праці</w:t>
      </w:r>
      <w:r w:rsidR="00EA476D"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або </w:t>
      </w:r>
      <w:r w:rsidR="00EA476D" w:rsidRPr="00C57B4E">
        <w:rPr>
          <w:rFonts w:ascii="Times New Roman" w:hAnsi="Times New Roman" w:cs="Times New Roman"/>
          <w:sz w:val="28"/>
          <w:szCs w:val="28"/>
        </w:rPr>
        <w:t>ресурсом системи адміністративного управління</w:t>
      </w:r>
      <w:r w:rsidRPr="00C57B4E">
        <w:rPr>
          <w:rFonts w:ascii="Times New Roman" w:hAnsi="Times New Roman" w:cs="Times New Roman"/>
          <w:sz w:val="28"/>
          <w:szCs w:val="28"/>
        </w:rPr>
        <w:t xml:space="preserve">. Вони безпосередньо беруть участь у </w:t>
      </w:r>
      <w:r w:rsidR="00291CE8" w:rsidRPr="00C57B4E">
        <w:rPr>
          <w:rFonts w:ascii="Times New Roman" w:hAnsi="Times New Roman" w:cs="Times New Roman"/>
          <w:sz w:val="28"/>
          <w:szCs w:val="28"/>
        </w:rPr>
        <w:t xml:space="preserve">будівельному </w:t>
      </w:r>
      <w:r w:rsidRPr="00C57B4E">
        <w:rPr>
          <w:rFonts w:ascii="Times New Roman" w:hAnsi="Times New Roman" w:cs="Times New Roman"/>
          <w:sz w:val="28"/>
          <w:szCs w:val="28"/>
        </w:rPr>
        <w:t>процесі (</w:t>
      </w:r>
      <w:r w:rsidR="00765264" w:rsidRPr="00C57B4E">
        <w:rPr>
          <w:rFonts w:ascii="Times New Roman" w:hAnsi="Times New Roman" w:cs="Times New Roman"/>
          <w:sz w:val="28"/>
          <w:szCs w:val="28"/>
        </w:rPr>
        <w:t>бульдозери</w:t>
      </w:r>
      <w:r w:rsidR="00291CE8" w:rsidRPr="00C57B4E">
        <w:rPr>
          <w:rFonts w:ascii="Times New Roman" w:hAnsi="Times New Roman" w:cs="Times New Roman"/>
          <w:sz w:val="28"/>
          <w:szCs w:val="28"/>
        </w:rPr>
        <w:t>, трубоукладачі, екскаватори, компресори ін.</w:t>
      </w:r>
      <w:r w:rsidRPr="00C57B4E">
        <w:rPr>
          <w:rFonts w:ascii="Times New Roman" w:hAnsi="Times New Roman" w:cs="Times New Roman"/>
          <w:sz w:val="28"/>
          <w:szCs w:val="28"/>
        </w:rPr>
        <w:t>) або якимось чином сприяють його здійсненню (</w:t>
      </w:r>
      <w:r w:rsidR="00291CE8" w:rsidRPr="00C57B4E">
        <w:rPr>
          <w:rFonts w:ascii="Times New Roman" w:hAnsi="Times New Roman" w:cs="Times New Roman"/>
          <w:sz w:val="28"/>
          <w:szCs w:val="28"/>
        </w:rPr>
        <w:t xml:space="preserve">адміністративні </w:t>
      </w:r>
      <w:r w:rsidRPr="00C57B4E">
        <w:rPr>
          <w:rFonts w:ascii="Times New Roman" w:hAnsi="Times New Roman" w:cs="Times New Roman"/>
          <w:sz w:val="28"/>
          <w:szCs w:val="28"/>
        </w:rPr>
        <w:t>будівлі, споруди</w:t>
      </w:r>
      <w:r w:rsidR="00291CE8" w:rsidRPr="00C57B4E">
        <w:rPr>
          <w:rFonts w:ascii="Times New Roman" w:hAnsi="Times New Roman" w:cs="Times New Roman"/>
          <w:sz w:val="28"/>
          <w:szCs w:val="28"/>
        </w:rPr>
        <w:t xml:space="preserve"> складів, допоміжних господарств</w:t>
      </w:r>
      <w:r w:rsidRPr="00C57B4E">
        <w:rPr>
          <w:rFonts w:ascii="Times New Roman" w:hAnsi="Times New Roman" w:cs="Times New Roman"/>
          <w:sz w:val="28"/>
          <w:szCs w:val="28"/>
        </w:rPr>
        <w:t xml:space="preserve">, </w:t>
      </w:r>
      <w:r w:rsidR="00291CE8" w:rsidRPr="00C57B4E">
        <w:rPr>
          <w:rFonts w:ascii="Times New Roman" w:hAnsi="Times New Roman" w:cs="Times New Roman"/>
          <w:sz w:val="28"/>
          <w:szCs w:val="28"/>
        </w:rPr>
        <w:t>автомобілі</w:t>
      </w:r>
      <w:r w:rsidRPr="00C57B4E">
        <w:rPr>
          <w:rFonts w:ascii="Times New Roman" w:hAnsi="Times New Roman" w:cs="Times New Roman"/>
          <w:sz w:val="28"/>
          <w:szCs w:val="28"/>
        </w:rPr>
        <w:t xml:space="preserve"> й </w:t>
      </w:r>
      <w:r w:rsidR="00291CE8" w:rsidRPr="00C57B4E">
        <w:rPr>
          <w:rFonts w:ascii="Times New Roman" w:hAnsi="Times New Roman" w:cs="Times New Roman"/>
          <w:sz w:val="28"/>
          <w:szCs w:val="28"/>
        </w:rPr>
        <w:t xml:space="preserve">офісне </w:t>
      </w:r>
      <w:r w:rsidR="00C57445" w:rsidRPr="00C57B4E">
        <w:rPr>
          <w:rFonts w:ascii="Times New Roman" w:hAnsi="Times New Roman" w:cs="Times New Roman"/>
          <w:sz w:val="28"/>
          <w:szCs w:val="28"/>
        </w:rPr>
        <w:t>обладнання</w:t>
      </w:r>
      <w:r w:rsidRPr="00C57B4E">
        <w:rPr>
          <w:rFonts w:ascii="Times New Roman" w:hAnsi="Times New Roman" w:cs="Times New Roman"/>
          <w:sz w:val="28"/>
          <w:szCs w:val="28"/>
        </w:rPr>
        <w:t>).</w:t>
      </w:r>
      <w:r w:rsidR="00C57445" w:rsidRPr="00C57B4E">
        <w:rPr>
          <w:rFonts w:ascii="Times New Roman" w:hAnsi="Times New Roman" w:cs="Times New Roman"/>
          <w:sz w:val="28"/>
          <w:szCs w:val="28"/>
        </w:rPr>
        <w:t xml:space="preserve"> Головна функція засобів праці полягає в довгостроковій ефективній участі їх у виробничому процесі, що дає можливість вчасного і повного отримання результатів ведення господарської діяльності підприємства. Дані про наявність, знос та рух основних засобів є джерелом інформації для оцінки забезпечення засобами праці підприємства та аналізу його виробничого потенціалу.</w:t>
      </w:r>
    </w:p>
    <w:p w:rsidR="00291CE8" w:rsidRPr="00C57B4E" w:rsidRDefault="00506B7B" w:rsidP="00506B7B">
      <w:pPr>
        <w:ind w:firstLine="709"/>
        <w:rPr>
          <w:rFonts w:ascii="Times New Roman" w:hAnsi="Times New Roman" w:cs="Times New Roman"/>
          <w:sz w:val="28"/>
          <w:szCs w:val="28"/>
        </w:rPr>
      </w:pPr>
      <w:r w:rsidRPr="00C57B4E">
        <w:rPr>
          <w:rFonts w:ascii="Times New Roman" w:hAnsi="Times New Roman" w:cs="Times New Roman"/>
          <w:sz w:val="28"/>
          <w:szCs w:val="28"/>
        </w:rPr>
        <w:t xml:space="preserve">Аудит такої важливої ділянки як основні засоби </w:t>
      </w:r>
      <w:r w:rsidR="00291CE8" w:rsidRPr="00C57B4E">
        <w:rPr>
          <w:rFonts w:ascii="Times New Roman" w:hAnsi="Times New Roman" w:cs="Times New Roman"/>
          <w:sz w:val="28"/>
          <w:szCs w:val="28"/>
        </w:rPr>
        <w:t>дає підтвердження їх достовірної оцінки в системі обліку та звітності, а також формування професійної думки аудитора щодо достовірності первинних даних про факти операцій з основними засобами, повноти та своєчасності відображення цих даних в обліку, правильності ведення обліку та відображення у фінансовій звітності.</w:t>
      </w:r>
    </w:p>
    <w:p w:rsidR="00C57445" w:rsidRPr="00C57B4E" w:rsidRDefault="00C57445" w:rsidP="00C57445">
      <w:pPr>
        <w:ind w:firstLine="720"/>
        <w:rPr>
          <w:rFonts w:ascii="Times New Roman" w:hAnsi="Times New Roman" w:cs="Times New Roman"/>
          <w:sz w:val="28"/>
          <w:szCs w:val="28"/>
        </w:rPr>
      </w:pPr>
      <w:r w:rsidRPr="00C57B4E">
        <w:rPr>
          <w:rFonts w:ascii="Times New Roman" w:hAnsi="Times New Roman" w:cs="Times New Roman"/>
          <w:sz w:val="28"/>
          <w:szCs w:val="28"/>
        </w:rPr>
        <w:t>Визначена мета передбачає виконання аудитором завдань щодо з’ясування: законності прийнятої на підприємстві методики обліку основних засобів і вірогідності даних про ці активи, вміщених у фінансовій звітності.</w:t>
      </w:r>
    </w:p>
    <w:p w:rsidR="00C57445" w:rsidRPr="00C57B4E" w:rsidRDefault="00C57445" w:rsidP="00C57445">
      <w:pPr>
        <w:ind w:firstLine="720"/>
        <w:rPr>
          <w:rFonts w:ascii="Times New Roman" w:hAnsi="Times New Roman" w:cs="Times New Roman"/>
          <w:sz w:val="28"/>
          <w:szCs w:val="28"/>
        </w:rPr>
      </w:pPr>
      <w:r w:rsidRPr="00C57B4E">
        <w:rPr>
          <w:rFonts w:ascii="Times New Roman" w:hAnsi="Times New Roman" w:cs="Times New Roman"/>
          <w:sz w:val="28"/>
          <w:szCs w:val="28"/>
        </w:rPr>
        <w:t>При проведенні аудиту основних засобів необхідно вивчити широке коло питань, які</w:t>
      </w:r>
      <w:r w:rsidR="00FB20C1" w:rsidRPr="00C57B4E">
        <w:rPr>
          <w:rFonts w:ascii="Times New Roman" w:hAnsi="Times New Roman" w:cs="Times New Roman"/>
          <w:sz w:val="28"/>
          <w:szCs w:val="28"/>
        </w:rPr>
        <w:t xml:space="preserve"> А. П.</w:t>
      </w:r>
      <w:r w:rsidRPr="00C57B4E">
        <w:rPr>
          <w:rFonts w:ascii="Times New Roman" w:hAnsi="Times New Roman" w:cs="Times New Roman"/>
          <w:sz w:val="28"/>
          <w:szCs w:val="28"/>
        </w:rPr>
        <w:t xml:space="preserve"> </w:t>
      </w:r>
      <w:r w:rsidR="00FB20C1" w:rsidRPr="00C57B4E">
        <w:rPr>
          <w:rFonts w:ascii="Times New Roman" w:hAnsi="Times New Roman" w:cs="Times New Roman"/>
          <w:sz w:val="28"/>
          <w:szCs w:val="28"/>
        </w:rPr>
        <w:t xml:space="preserve">Макаренко, </w:t>
      </w:r>
      <w:r w:rsidR="00370E0F" w:rsidRPr="00C57B4E">
        <w:rPr>
          <w:rFonts w:ascii="Times New Roman" w:hAnsi="Times New Roman" w:cs="Times New Roman"/>
          <w:sz w:val="28"/>
          <w:szCs w:val="28"/>
        </w:rPr>
        <w:t xml:space="preserve">Л. С. Гречана </w:t>
      </w:r>
      <w:r w:rsidRPr="00C57B4E">
        <w:rPr>
          <w:rFonts w:ascii="Times New Roman" w:hAnsi="Times New Roman" w:cs="Times New Roman"/>
          <w:sz w:val="28"/>
          <w:szCs w:val="28"/>
        </w:rPr>
        <w:t>об’єдна</w:t>
      </w:r>
      <w:r w:rsidR="00FB20C1" w:rsidRPr="00C57B4E">
        <w:rPr>
          <w:rFonts w:ascii="Times New Roman" w:hAnsi="Times New Roman" w:cs="Times New Roman"/>
          <w:sz w:val="28"/>
          <w:szCs w:val="28"/>
        </w:rPr>
        <w:t>л</w:t>
      </w:r>
      <w:r w:rsidRPr="00C57B4E">
        <w:rPr>
          <w:rFonts w:ascii="Times New Roman" w:hAnsi="Times New Roman" w:cs="Times New Roman"/>
          <w:sz w:val="28"/>
          <w:szCs w:val="28"/>
        </w:rPr>
        <w:t xml:space="preserve">и в такі групи: </w:t>
      </w:r>
    </w:p>
    <w:p w:rsidR="00C57445" w:rsidRPr="00C57B4E" w:rsidRDefault="00FB20C1" w:rsidP="00370E0F">
      <w:pPr>
        <w:ind w:firstLine="0"/>
        <w:rPr>
          <w:rFonts w:ascii="Times New Roman" w:hAnsi="Times New Roman" w:cs="Times New Roman"/>
          <w:sz w:val="28"/>
          <w:szCs w:val="28"/>
        </w:rPr>
      </w:pPr>
      <w:r w:rsidRPr="00C57B4E">
        <w:rPr>
          <w:rFonts w:ascii="Times New Roman" w:hAnsi="Times New Roman" w:cs="Times New Roman"/>
          <w:sz w:val="28"/>
          <w:szCs w:val="28"/>
        </w:rPr>
        <w:t>«1) </w:t>
      </w:r>
      <w:r w:rsidR="00C57445" w:rsidRPr="00C57B4E">
        <w:rPr>
          <w:rFonts w:ascii="Times New Roman" w:hAnsi="Times New Roman" w:cs="Times New Roman"/>
          <w:sz w:val="28"/>
          <w:szCs w:val="28"/>
        </w:rPr>
        <w:t>перевірка того, що основні засоби, відображені у звітності, належать підприємству;</w:t>
      </w:r>
      <w:r w:rsidRPr="00C57B4E">
        <w:rPr>
          <w:rFonts w:ascii="Times New Roman" w:hAnsi="Times New Roman" w:cs="Times New Roman"/>
          <w:sz w:val="28"/>
          <w:szCs w:val="28"/>
        </w:rPr>
        <w:t xml:space="preserve"> 2) </w:t>
      </w:r>
      <w:r w:rsidR="00C57445" w:rsidRPr="00C57B4E">
        <w:rPr>
          <w:rFonts w:ascii="Times New Roman" w:hAnsi="Times New Roman" w:cs="Times New Roman"/>
          <w:sz w:val="28"/>
          <w:szCs w:val="28"/>
        </w:rPr>
        <w:t>необхідно впевнитися у тому, що відповідні активи підприємства включені до складу необоротних активів і вони дійсно наявні;</w:t>
      </w:r>
      <w:r w:rsidRPr="00C57B4E">
        <w:rPr>
          <w:rFonts w:ascii="Times New Roman" w:hAnsi="Times New Roman" w:cs="Times New Roman"/>
          <w:sz w:val="28"/>
          <w:szCs w:val="28"/>
        </w:rPr>
        <w:t xml:space="preserve"> 3) </w:t>
      </w:r>
      <w:r w:rsidR="00C57445" w:rsidRPr="00C57B4E">
        <w:rPr>
          <w:rFonts w:ascii="Times New Roman" w:hAnsi="Times New Roman" w:cs="Times New Roman"/>
          <w:sz w:val="28"/>
          <w:szCs w:val="28"/>
        </w:rPr>
        <w:t>перевірка відповідності класифікації основних засобів чинним НП(С)БО 7;</w:t>
      </w:r>
      <w:r w:rsidRPr="00C57B4E">
        <w:rPr>
          <w:rFonts w:ascii="Times New Roman" w:hAnsi="Times New Roman" w:cs="Times New Roman"/>
          <w:sz w:val="28"/>
          <w:szCs w:val="28"/>
        </w:rPr>
        <w:t xml:space="preserve"> </w:t>
      </w:r>
      <w:r w:rsidRPr="00C57B4E">
        <w:rPr>
          <w:rFonts w:ascii="Times New Roman" w:hAnsi="Times New Roman" w:cs="Times New Roman"/>
          <w:sz w:val="28"/>
          <w:szCs w:val="28"/>
        </w:rPr>
        <w:lastRenderedPageBreak/>
        <w:t>4) </w:t>
      </w:r>
      <w:r w:rsidR="00C57445" w:rsidRPr="00C57B4E">
        <w:rPr>
          <w:rFonts w:ascii="Times New Roman" w:hAnsi="Times New Roman" w:cs="Times New Roman"/>
          <w:sz w:val="28"/>
          <w:szCs w:val="28"/>
        </w:rPr>
        <w:t xml:space="preserve">перевірка правильності </w:t>
      </w:r>
      <w:r w:rsidR="00194AC4" w:rsidRPr="00C57B4E">
        <w:rPr>
          <w:rFonts w:ascii="Times New Roman" w:hAnsi="Times New Roman" w:cs="Times New Roman"/>
          <w:sz w:val="28"/>
          <w:szCs w:val="28"/>
        </w:rPr>
        <w:t xml:space="preserve">визначення балансової вартості й оцінки основних засобів </w:t>
      </w:r>
      <w:r w:rsidR="00C57445" w:rsidRPr="00C57B4E">
        <w:rPr>
          <w:rFonts w:ascii="Times New Roman" w:hAnsi="Times New Roman" w:cs="Times New Roman"/>
          <w:sz w:val="28"/>
          <w:szCs w:val="28"/>
        </w:rPr>
        <w:t xml:space="preserve">та відображення </w:t>
      </w:r>
      <w:r w:rsidR="00194AC4" w:rsidRPr="00C57B4E">
        <w:rPr>
          <w:rFonts w:ascii="Times New Roman" w:hAnsi="Times New Roman" w:cs="Times New Roman"/>
          <w:sz w:val="28"/>
          <w:szCs w:val="28"/>
        </w:rPr>
        <w:t>в</w:t>
      </w:r>
      <w:r w:rsidR="00C57445" w:rsidRPr="00C57B4E">
        <w:rPr>
          <w:rFonts w:ascii="Times New Roman" w:hAnsi="Times New Roman" w:cs="Times New Roman"/>
          <w:sz w:val="28"/>
          <w:szCs w:val="28"/>
        </w:rPr>
        <w:t xml:space="preserve"> обліку і фінансовій звітності;</w:t>
      </w:r>
      <w:r w:rsidRPr="00C57B4E">
        <w:rPr>
          <w:rFonts w:ascii="Times New Roman" w:hAnsi="Times New Roman" w:cs="Times New Roman"/>
          <w:sz w:val="28"/>
          <w:szCs w:val="28"/>
        </w:rPr>
        <w:t xml:space="preserve"> 5) </w:t>
      </w:r>
      <w:r w:rsidR="00C57445" w:rsidRPr="00C57B4E">
        <w:rPr>
          <w:rFonts w:ascii="Times New Roman" w:hAnsi="Times New Roman" w:cs="Times New Roman"/>
          <w:sz w:val="28"/>
          <w:szCs w:val="28"/>
        </w:rPr>
        <w:tab/>
        <w:t xml:space="preserve">впевнитися у правильності розподілу </w:t>
      </w:r>
      <w:r w:rsidR="00194AC4" w:rsidRPr="00C57B4E">
        <w:rPr>
          <w:rFonts w:ascii="Times New Roman" w:hAnsi="Times New Roman" w:cs="Times New Roman"/>
          <w:sz w:val="28"/>
          <w:szCs w:val="28"/>
        </w:rPr>
        <w:t>основних засобів</w:t>
      </w:r>
      <w:r w:rsidR="00C57445" w:rsidRPr="00C57B4E">
        <w:rPr>
          <w:rFonts w:ascii="Times New Roman" w:hAnsi="Times New Roman" w:cs="Times New Roman"/>
          <w:sz w:val="28"/>
          <w:szCs w:val="28"/>
        </w:rPr>
        <w:t xml:space="preserve"> за відповідними групами;</w:t>
      </w:r>
      <w:r w:rsidRPr="00C57B4E">
        <w:rPr>
          <w:rFonts w:ascii="Times New Roman" w:hAnsi="Times New Roman" w:cs="Times New Roman"/>
          <w:sz w:val="28"/>
          <w:szCs w:val="28"/>
        </w:rPr>
        <w:t xml:space="preserve"> 6) </w:t>
      </w:r>
      <w:r w:rsidR="00C57445" w:rsidRPr="00C57B4E">
        <w:rPr>
          <w:rFonts w:ascii="Times New Roman" w:hAnsi="Times New Roman" w:cs="Times New Roman"/>
          <w:sz w:val="28"/>
          <w:szCs w:val="28"/>
        </w:rPr>
        <w:t xml:space="preserve">оцінка організації ведення обліку </w:t>
      </w:r>
      <w:r w:rsidRPr="00C57B4E">
        <w:rPr>
          <w:rFonts w:ascii="Times New Roman" w:hAnsi="Times New Roman" w:cs="Times New Roman"/>
          <w:sz w:val="28"/>
          <w:szCs w:val="28"/>
        </w:rPr>
        <w:t>даних</w:t>
      </w:r>
      <w:r w:rsidR="00C57445" w:rsidRPr="00C57B4E">
        <w:rPr>
          <w:rFonts w:ascii="Times New Roman" w:hAnsi="Times New Roman" w:cs="Times New Roman"/>
          <w:sz w:val="28"/>
          <w:szCs w:val="28"/>
        </w:rPr>
        <w:t xml:space="preserve"> активів у бухгалтерії за </w:t>
      </w:r>
      <w:r w:rsidRPr="00C57B4E">
        <w:rPr>
          <w:rFonts w:ascii="Times New Roman" w:hAnsi="Times New Roman" w:cs="Times New Roman"/>
          <w:sz w:val="28"/>
          <w:szCs w:val="28"/>
        </w:rPr>
        <w:t>МВО</w:t>
      </w:r>
      <w:r w:rsidR="00C57445" w:rsidRPr="00C57B4E">
        <w:rPr>
          <w:rFonts w:ascii="Times New Roman" w:hAnsi="Times New Roman" w:cs="Times New Roman"/>
          <w:sz w:val="28"/>
          <w:szCs w:val="28"/>
        </w:rPr>
        <w:t>;</w:t>
      </w:r>
      <w:r w:rsidRPr="00C57B4E">
        <w:rPr>
          <w:rFonts w:ascii="Times New Roman" w:hAnsi="Times New Roman" w:cs="Times New Roman"/>
          <w:sz w:val="28"/>
          <w:szCs w:val="28"/>
        </w:rPr>
        <w:t xml:space="preserve"> 7) </w:t>
      </w:r>
      <w:r w:rsidR="00C57445" w:rsidRPr="00C57B4E">
        <w:rPr>
          <w:rFonts w:ascii="Times New Roman" w:hAnsi="Times New Roman" w:cs="Times New Roman"/>
          <w:sz w:val="28"/>
          <w:szCs w:val="28"/>
        </w:rPr>
        <w:t xml:space="preserve">контроль за збереженням </w:t>
      </w:r>
      <w:r w:rsidR="00194AC4" w:rsidRPr="00C57B4E">
        <w:rPr>
          <w:rFonts w:ascii="Times New Roman" w:hAnsi="Times New Roman" w:cs="Times New Roman"/>
          <w:sz w:val="28"/>
          <w:szCs w:val="28"/>
        </w:rPr>
        <w:t>основних засобів</w:t>
      </w:r>
      <w:r w:rsidR="00C57445" w:rsidRPr="00C57B4E">
        <w:rPr>
          <w:rFonts w:ascii="Times New Roman" w:hAnsi="Times New Roman" w:cs="Times New Roman"/>
          <w:sz w:val="28"/>
          <w:szCs w:val="28"/>
        </w:rPr>
        <w:t>;</w:t>
      </w:r>
      <w:r w:rsidRPr="00C57B4E">
        <w:rPr>
          <w:rFonts w:ascii="Times New Roman" w:hAnsi="Times New Roman" w:cs="Times New Roman"/>
          <w:sz w:val="28"/>
          <w:szCs w:val="28"/>
        </w:rPr>
        <w:t xml:space="preserve"> 8) </w:t>
      </w:r>
      <w:r w:rsidR="00C57445" w:rsidRPr="00C57B4E">
        <w:rPr>
          <w:rFonts w:ascii="Times New Roman" w:hAnsi="Times New Roman" w:cs="Times New Roman"/>
          <w:sz w:val="28"/>
          <w:szCs w:val="28"/>
        </w:rPr>
        <w:t xml:space="preserve">перевірка достовірності відображення залишків </w:t>
      </w:r>
      <w:r w:rsidR="00B669F9" w:rsidRPr="00C57B4E">
        <w:rPr>
          <w:rFonts w:ascii="Times New Roman" w:hAnsi="Times New Roman" w:cs="Times New Roman"/>
          <w:sz w:val="28"/>
          <w:szCs w:val="28"/>
        </w:rPr>
        <w:t xml:space="preserve">та операцій з основними засобами </w:t>
      </w:r>
      <w:r w:rsidR="00C57445" w:rsidRPr="00C57B4E">
        <w:rPr>
          <w:rFonts w:ascii="Times New Roman" w:hAnsi="Times New Roman" w:cs="Times New Roman"/>
          <w:sz w:val="28"/>
          <w:szCs w:val="28"/>
        </w:rPr>
        <w:t xml:space="preserve">у </w:t>
      </w:r>
      <w:r w:rsidR="00B669F9" w:rsidRPr="00C57B4E">
        <w:rPr>
          <w:rFonts w:ascii="Times New Roman" w:hAnsi="Times New Roman" w:cs="Times New Roman"/>
          <w:sz w:val="28"/>
          <w:szCs w:val="28"/>
        </w:rPr>
        <w:t xml:space="preserve">фінансовій </w:t>
      </w:r>
      <w:r w:rsidR="00C57445" w:rsidRPr="00C57B4E">
        <w:rPr>
          <w:rFonts w:ascii="Times New Roman" w:hAnsi="Times New Roman" w:cs="Times New Roman"/>
          <w:sz w:val="28"/>
          <w:szCs w:val="28"/>
        </w:rPr>
        <w:t>звітності підприємства;</w:t>
      </w:r>
      <w:r w:rsidRPr="00C57B4E">
        <w:rPr>
          <w:rFonts w:ascii="Times New Roman" w:hAnsi="Times New Roman" w:cs="Times New Roman"/>
          <w:sz w:val="28"/>
          <w:szCs w:val="28"/>
        </w:rPr>
        <w:t xml:space="preserve"> 9) </w:t>
      </w:r>
      <w:r w:rsidR="00C57445" w:rsidRPr="00C57B4E">
        <w:rPr>
          <w:rFonts w:ascii="Times New Roman" w:hAnsi="Times New Roman" w:cs="Times New Roman"/>
          <w:sz w:val="28"/>
          <w:szCs w:val="28"/>
        </w:rPr>
        <w:t xml:space="preserve">перевірка результатів проведеної переоцінки та індексації </w:t>
      </w:r>
      <w:r w:rsidR="00B669F9" w:rsidRPr="00C57B4E">
        <w:rPr>
          <w:rFonts w:ascii="Times New Roman" w:hAnsi="Times New Roman" w:cs="Times New Roman"/>
          <w:sz w:val="28"/>
          <w:szCs w:val="28"/>
        </w:rPr>
        <w:t>основних засобів</w:t>
      </w:r>
      <w:r w:rsidR="00C57445" w:rsidRPr="00C57B4E">
        <w:rPr>
          <w:rFonts w:ascii="Times New Roman" w:hAnsi="Times New Roman" w:cs="Times New Roman"/>
          <w:sz w:val="28"/>
          <w:szCs w:val="28"/>
        </w:rPr>
        <w:t xml:space="preserve"> та віднесення їх сум на рахунки бухгалтерського обліку; </w:t>
      </w:r>
      <w:r w:rsidRPr="00C57B4E">
        <w:rPr>
          <w:rFonts w:ascii="Times New Roman" w:hAnsi="Times New Roman" w:cs="Times New Roman"/>
          <w:sz w:val="28"/>
          <w:szCs w:val="28"/>
        </w:rPr>
        <w:t>10) </w:t>
      </w:r>
      <w:r w:rsidR="00C57445" w:rsidRPr="00C57B4E">
        <w:rPr>
          <w:rFonts w:ascii="Times New Roman" w:hAnsi="Times New Roman" w:cs="Times New Roman"/>
          <w:sz w:val="28"/>
          <w:szCs w:val="28"/>
        </w:rPr>
        <w:t xml:space="preserve">впевнитись у своєчасності і законності документального оформлення та відображення у первинних, зведених документах і у регістрах бухгалтерського обліку надходження, переміщення і вибуття </w:t>
      </w:r>
      <w:r w:rsidR="00B669F9" w:rsidRPr="00C57B4E">
        <w:rPr>
          <w:rFonts w:ascii="Times New Roman" w:hAnsi="Times New Roman" w:cs="Times New Roman"/>
          <w:sz w:val="28"/>
          <w:szCs w:val="28"/>
        </w:rPr>
        <w:t>основних засобів</w:t>
      </w:r>
      <w:r w:rsidR="00C57445" w:rsidRPr="00C57B4E">
        <w:rPr>
          <w:rFonts w:ascii="Times New Roman" w:hAnsi="Times New Roman" w:cs="Times New Roman"/>
          <w:sz w:val="28"/>
          <w:szCs w:val="28"/>
        </w:rPr>
        <w:t>;</w:t>
      </w:r>
      <w:r w:rsidRPr="00C57B4E">
        <w:rPr>
          <w:rFonts w:ascii="Times New Roman" w:hAnsi="Times New Roman" w:cs="Times New Roman"/>
          <w:sz w:val="28"/>
          <w:szCs w:val="28"/>
        </w:rPr>
        <w:t xml:space="preserve"> 11) </w:t>
      </w:r>
      <w:r w:rsidR="00C57445" w:rsidRPr="00C57B4E">
        <w:rPr>
          <w:rFonts w:ascii="Times New Roman" w:hAnsi="Times New Roman" w:cs="Times New Roman"/>
          <w:sz w:val="28"/>
          <w:szCs w:val="28"/>
        </w:rPr>
        <w:t>перевірка відповідності нарахування та відображення зносу обраній обліковій політиці;</w:t>
      </w:r>
      <w:r w:rsidRPr="00C57B4E">
        <w:rPr>
          <w:rFonts w:ascii="Times New Roman" w:hAnsi="Times New Roman" w:cs="Times New Roman"/>
          <w:sz w:val="28"/>
          <w:szCs w:val="28"/>
        </w:rPr>
        <w:t xml:space="preserve"> 12) </w:t>
      </w:r>
      <w:r w:rsidR="00C57445" w:rsidRPr="00C57B4E">
        <w:rPr>
          <w:rFonts w:ascii="Times New Roman" w:hAnsi="Times New Roman" w:cs="Times New Roman"/>
          <w:sz w:val="28"/>
          <w:szCs w:val="28"/>
        </w:rPr>
        <w:t>перевірка правильності щомісячного на</w:t>
      </w:r>
      <w:r w:rsidR="00B669F9" w:rsidRPr="00C57B4E">
        <w:rPr>
          <w:rFonts w:ascii="Times New Roman" w:hAnsi="Times New Roman" w:cs="Times New Roman"/>
          <w:sz w:val="28"/>
          <w:szCs w:val="28"/>
        </w:rPr>
        <w:t xml:space="preserve">рахування зносу (кредит рахунка </w:t>
      </w:r>
      <w:r w:rsidR="00C57445" w:rsidRPr="00C57B4E">
        <w:rPr>
          <w:rFonts w:ascii="Times New Roman" w:hAnsi="Times New Roman" w:cs="Times New Roman"/>
          <w:sz w:val="28"/>
          <w:szCs w:val="28"/>
        </w:rPr>
        <w:t>13), оскільки ці дані пов'язані з формуванням собівартості продукції (робіт, послуг) (дебет рахунків 23, 91, 92, 93 і т. ін.), мають вплив на фінансові результати підприємства (його балансовий прибуток чи збиток);</w:t>
      </w:r>
      <w:r w:rsidR="00370E0F" w:rsidRPr="00C57B4E">
        <w:rPr>
          <w:rFonts w:ascii="Times New Roman" w:hAnsi="Times New Roman" w:cs="Times New Roman"/>
          <w:sz w:val="28"/>
          <w:szCs w:val="28"/>
        </w:rPr>
        <w:t xml:space="preserve"> 14) </w:t>
      </w:r>
      <w:r w:rsidR="00C57445" w:rsidRPr="00C57B4E">
        <w:rPr>
          <w:rFonts w:ascii="Times New Roman" w:hAnsi="Times New Roman" w:cs="Times New Roman"/>
          <w:sz w:val="28"/>
          <w:szCs w:val="28"/>
        </w:rPr>
        <w:t xml:space="preserve">аудиторська перевірка дотримання підприємством податкового законодавства </w:t>
      </w:r>
      <w:r w:rsidR="00B669F9" w:rsidRPr="00C57B4E">
        <w:rPr>
          <w:rFonts w:ascii="Times New Roman" w:hAnsi="Times New Roman" w:cs="Times New Roman"/>
          <w:sz w:val="28"/>
          <w:szCs w:val="28"/>
        </w:rPr>
        <w:t>в частині</w:t>
      </w:r>
      <w:r w:rsidR="00C57445" w:rsidRPr="00C57B4E">
        <w:rPr>
          <w:rFonts w:ascii="Times New Roman" w:hAnsi="Times New Roman" w:cs="Times New Roman"/>
          <w:sz w:val="28"/>
          <w:szCs w:val="28"/>
        </w:rPr>
        <w:t xml:space="preserve"> обліку </w:t>
      </w:r>
      <w:r w:rsidR="00B669F9" w:rsidRPr="00C57B4E">
        <w:rPr>
          <w:rFonts w:ascii="Times New Roman" w:hAnsi="Times New Roman" w:cs="Times New Roman"/>
          <w:sz w:val="28"/>
          <w:szCs w:val="28"/>
        </w:rPr>
        <w:t>ц</w:t>
      </w:r>
      <w:r w:rsidR="00370E0F" w:rsidRPr="00C57B4E">
        <w:rPr>
          <w:rFonts w:ascii="Times New Roman" w:hAnsi="Times New Roman" w:cs="Times New Roman"/>
          <w:sz w:val="28"/>
          <w:szCs w:val="28"/>
        </w:rPr>
        <w:t xml:space="preserve">их активів» </w:t>
      </w:r>
      <w:r w:rsidR="00C57445" w:rsidRPr="00C57B4E">
        <w:rPr>
          <w:rFonts w:ascii="Times New Roman" w:hAnsi="Times New Roman" w:cs="Times New Roman"/>
          <w:sz w:val="28"/>
          <w:szCs w:val="28"/>
        </w:rPr>
        <w:t>[</w:t>
      </w:r>
      <w:r w:rsidR="0083226D">
        <w:rPr>
          <w:rFonts w:ascii="Times New Roman" w:hAnsi="Times New Roman" w:cs="Times New Roman"/>
          <w:sz w:val="28"/>
          <w:szCs w:val="28"/>
        </w:rPr>
        <w:t>43</w:t>
      </w:r>
      <w:r w:rsidR="00C57445" w:rsidRPr="00C57B4E">
        <w:rPr>
          <w:rFonts w:ascii="Times New Roman" w:hAnsi="Times New Roman" w:cs="Times New Roman"/>
          <w:sz w:val="28"/>
          <w:szCs w:val="28"/>
        </w:rPr>
        <w:t>]</w:t>
      </w:r>
      <w:r w:rsidR="00B669F9" w:rsidRPr="00C57B4E">
        <w:rPr>
          <w:rFonts w:ascii="Times New Roman" w:hAnsi="Times New Roman" w:cs="Times New Roman"/>
          <w:sz w:val="28"/>
          <w:szCs w:val="28"/>
        </w:rPr>
        <w:t>.</w:t>
      </w:r>
    </w:p>
    <w:p w:rsidR="00F42B34" w:rsidRPr="00C57B4E" w:rsidRDefault="00F42B34" w:rsidP="00F42B34">
      <w:pPr>
        <w:ind w:firstLine="720"/>
        <w:rPr>
          <w:rFonts w:ascii="Times New Roman" w:hAnsi="Times New Roman" w:cs="Times New Roman"/>
          <w:sz w:val="28"/>
          <w:szCs w:val="28"/>
        </w:rPr>
      </w:pPr>
      <w:r w:rsidRPr="00C57B4E">
        <w:rPr>
          <w:rFonts w:ascii="Times New Roman" w:hAnsi="Times New Roman" w:cs="Times New Roman"/>
          <w:sz w:val="28"/>
          <w:szCs w:val="28"/>
        </w:rPr>
        <w:t xml:space="preserve">Згідно з МСА при проведенні незалежного аудиту необхідно розробити Програму аудиту, зокрема в частині основних засобів. Метою такого робочого документа є визначення ряду, питань, які необхідно вивчити аудитору для формування </w:t>
      </w:r>
      <w:r w:rsidR="000B3C79" w:rsidRPr="00C57B4E">
        <w:rPr>
          <w:rFonts w:ascii="Times New Roman" w:hAnsi="Times New Roman" w:cs="Times New Roman"/>
          <w:sz w:val="28"/>
          <w:szCs w:val="28"/>
        </w:rPr>
        <w:t>незалежного висновку та оцінити всі ризики в даній ділянці обліку і розкриття в фінансовій звітності. Нами розроблено розширену Програму аудиту основних засобів, яку можна використовувати для аудиту на ПМК 12 ТОВ «</w:t>
      </w:r>
      <w:proofErr w:type="spellStart"/>
      <w:r w:rsidR="000B3C79" w:rsidRPr="00C57B4E">
        <w:rPr>
          <w:rFonts w:ascii="Times New Roman" w:hAnsi="Times New Roman" w:cs="Times New Roman"/>
          <w:sz w:val="28"/>
          <w:szCs w:val="28"/>
        </w:rPr>
        <w:t>Тернопільбуд</w:t>
      </w:r>
      <w:proofErr w:type="spellEnd"/>
      <w:r w:rsidR="000B3C79" w:rsidRPr="00C57B4E">
        <w:rPr>
          <w:rFonts w:ascii="Times New Roman" w:hAnsi="Times New Roman" w:cs="Times New Roman"/>
          <w:sz w:val="28"/>
          <w:szCs w:val="28"/>
        </w:rPr>
        <w:t>», а також для перевірки в інших вітчизняних підприємствах.</w:t>
      </w:r>
    </w:p>
    <w:p w:rsidR="001312C5" w:rsidRPr="00C57B4E" w:rsidRDefault="001312C5" w:rsidP="003326CF">
      <w:pPr>
        <w:ind w:firstLine="720"/>
        <w:rPr>
          <w:rFonts w:ascii="Times New Roman" w:hAnsi="Times New Roman" w:cs="Times New Roman"/>
          <w:sz w:val="28"/>
          <w:szCs w:val="28"/>
        </w:rPr>
      </w:pPr>
      <w:r w:rsidRPr="00C57B4E">
        <w:rPr>
          <w:rFonts w:ascii="Times New Roman" w:hAnsi="Times New Roman" w:cs="Times New Roman"/>
          <w:sz w:val="28"/>
          <w:szCs w:val="28"/>
        </w:rPr>
        <w:t>Програма сформована у вигляді таблиці</w:t>
      </w:r>
      <w:r w:rsidR="003326CF" w:rsidRPr="00C57B4E">
        <w:rPr>
          <w:rFonts w:ascii="Times New Roman" w:hAnsi="Times New Roman" w:cs="Times New Roman"/>
          <w:sz w:val="28"/>
          <w:szCs w:val="28"/>
        </w:rPr>
        <w:t xml:space="preserve"> (Додаток </w:t>
      </w:r>
      <w:r w:rsidR="00895151" w:rsidRPr="00C57B4E">
        <w:rPr>
          <w:rFonts w:ascii="Times New Roman" w:hAnsi="Times New Roman" w:cs="Times New Roman"/>
          <w:sz w:val="28"/>
          <w:szCs w:val="28"/>
        </w:rPr>
        <w:t>3</w:t>
      </w:r>
      <w:r w:rsidR="003326CF" w:rsidRPr="00C57B4E">
        <w:rPr>
          <w:rFonts w:ascii="Times New Roman" w:hAnsi="Times New Roman" w:cs="Times New Roman"/>
          <w:sz w:val="28"/>
          <w:szCs w:val="28"/>
        </w:rPr>
        <w:t>)</w:t>
      </w:r>
      <w:r w:rsidRPr="00C57B4E">
        <w:rPr>
          <w:rFonts w:ascii="Times New Roman" w:hAnsi="Times New Roman" w:cs="Times New Roman"/>
          <w:sz w:val="28"/>
          <w:szCs w:val="28"/>
        </w:rPr>
        <w:t xml:space="preserve">, де по вертикалі зазначаються </w:t>
      </w:r>
      <w:r w:rsidR="003326CF" w:rsidRPr="00C57B4E">
        <w:rPr>
          <w:rFonts w:ascii="Times New Roman" w:hAnsi="Times New Roman" w:cs="Times New Roman"/>
          <w:sz w:val="28"/>
          <w:szCs w:val="28"/>
        </w:rPr>
        <w:t xml:space="preserve">розкриті </w:t>
      </w:r>
      <w:r w:rsidRPr="00C57B4E">
        <w:rPr>
          <w:rFonts w:ascii="Times New Roman" w:hAnsi="Times New Roman" w:cs="Times New Roman"/>
          <w:sz w:val="28"/>
          <w:szCs w:val="28"/>
        </w:rPr>
        <w:t>питання аудиту, а по горизонталі вказано перелік аудиторських процедур, виконавець, індекс робочих документів та примітки до кожного пункту</w:t>
      </w:r>
      <w:r w:rsidR="003326CF" w:rsidRPr="00C57B4E">
        <w:rPr>
          <w:rFonts w:ascii="Times New Roman" w:hAnsi="Times New Roman" w:cs="Times New Roman"/>
          <w:sz w:val="28"/>
          <w:szCs w:val="28"/>
        </w:rPr>
        <w:t>.</w:t>
      </w:r>
      <w:r w:rsidRPr="00C57B4E">
        <w:rPr>
          <w:rFonts w:ascii="Times New Roman" w:hAnsi="Times New Roman" w:cs="Times New Roman"/>
          <w:sz w:val="28"/>
          <w:szCs w:val="28"/>
        </w:rPr>
        <w:br w:type="page"/>
      </w:r>
    </w:p>
    <w:p w:rsidR="00C57445" w:rsidRPr="00C57B4E" w:rsidRDefault="00370E0F" w:rsidP="00C57445">
      <w:pPr>
        <w:ind w:firstLine="720"/>
        <w:rPr>
          <w:rFonts w:ascii="Times New Roman" w:hAnsi="Times New Roman" w:cs="Times New Roman"/>
          <w:sz w:val="28"/>
          <w:szCs w:val="28"/>
        </w:rPr>
      </w:pPr>
      <w:r w:rsidRPr="00C57B4E">
        <w:rPr>
          <w:rFonts w:ascii="Times New Roman" w:hAnsi="Times New Roman" w:cs="Times New Roman"/>
          <w:sz w:val="28"/>
          <w:szCs w:val="28"/>
        </w:rPr>
        <w:lastRenderedPageBreak/>
        <w:t xml:space="preserve">Поставлені питання </w:t>
      </w:r>
      <w:r w:rsidR="00C57445" w:rsidRPr="00C57B4E">
        <w:rPr>
          <w:rFonts w:ascii="Times New Roman" w:hAnsi="Times New Roman" w:cs="Times New Roman"/>
          <w:sz w:val="28"/>
          <w:szCs w:val="28"/>
        </w:rPr>
        <w:t xml:space="preserve">вивчаються </w:t>
      </w:r>
      <w:r w:rsidRPr="00C57B4E">
        <w:rPr>
          <w:rFonts w:ascii="Times New Roman" w:hAnsi="Times New Roman" w:cs="Times New Roman"/>
          <w:sz w:val="28"/>
          <w:szCs w:val="28"/>
        </w:rPr>
        <w:t xml:space="preserve">під час проведення </w:t>
      </w:r>
      <w:r w:rsidR="00C57445" w:rsidRPr="00C57B4E">
        <w:rPr>
          <w:rFonts w:ascii="Times New Roman" w:hAnsi="Times New Roman" w:cs="Times New Roman"/>
          <w:sz w:val="28"/>
          <w:szCs w:val="28"/>
        </w:rPr>
        <w:t>аудитор</w:t>
      </w:r>
      <w:r w:rsidRPr="00C57B4E">
        <w:rPr>
          <w:rFonts w:ascii="Times New Roman" w:hAnsi="Times New Roman" w:cs="Times New Roman"/>
          <w:sz w:val="28"/>
          <w:szCs w:val="28"/>
        </w:rPr>
        <w:t xml:space="preserve">ської перевірки, а далі аудитор </w:t>
      </w:r>
      <w:r w:rsidR="005918DC" w:rsidRPr="00C57B4E">
        <w:rPr>
          <w:rFonts w:ascii="Times New Roman" w:hAnsi="Times New Roman" w:cs="Times New Roman"/>
          <w:sz w:val="28"/>
          <w:szCs w:val="28"/>
        </w:rPr>
        <w:t xml:space="preserve">в аналітичній частині аудиторського висновку </w:t>
      </w:r>
      <w:r w:rsidR="00C57445" w:rsidRPr="00C57B4E">
        <w:rPr>
          <w:rFonts w:ascii="Times New Roman" w:hAnsi="Times New Roman" w:cs="Times New Roman"/>
          <w:sz w:val="28"/>
          <w:szCs w:val="28"/>
        </w:rPr>
        <w:t>дає</w:t>
      </w:r>
      <w:r w:rsidRPr="00C57B4E">
        <w:rPr>
          <w:rFonts w:ascii="Times New Roman" w:hAnsi="Times New Roman" w:cs="Times New Roman"/>
          <w:sz w:val="28"/>
          <w:szCs w:val="28"/>
        </w:rPr>
        <w:t xml:space="preserve"> незалежну </w:t>
      </w:r>
      <w:r w:rsidR="00C57445" w:rsidRPr="00C57B4E">
        <w:rPr>
          <w:rFonts w:ascii="Times New Roman" w:hAnsi="Times New Roman" w:cs="Times New Roman"/>
          <w:sz w:val="28"/>
          <w:szCs w:val="28"/>
        </w:rPr>
        <w:t>оцінк</w:t>
      </w:r>
      <w:r w:rsidRPr="00C57B4E">
        <w:rPr>
          <w:rFonts w:ascii="Times New Roman" w:hAnsi="Times New Roman" w:cs="Times New Roman"/>
          <w:sz w:val="28"/>
          <w:szCs w:val="28"/>
        </w:rPr>
        <w:t>у,</w:t>
      </w:r>
      <w:r w:rsidR="00C57445" w:rsidRPr="00C57B4E">
        <w:rPr>
          <w:rFonts w:ascii="Times New Roman" w:hAnsi="Times New Roman" w:cs="Times New Roman"/>
          <w:sz w:val="28"/>
          <w:szCs w:val="28"/>
        </w:rPr>
        <w:t xml:space="preserve"> </w:t>
      </w:r>
      <w:r w:rsidRPr="00C57B4E">
        <w:rPr>
          <w:rFonts w:ascii="Times New Roman" w:hAnsi="Times New Roman" w:cs="Times New Roman"/>
          <w:sz w:val="28"/>
          <w:szCs w:val="28"/>
        </w:rPr>
        <w:t>пропозиції щодо виправ</w:t>
      </w:r>
      <w:r w:rsidR="005918DC" w:rsidRPr="00C57B4E">
        <w:rPr>
          <w:rFonts w:ascii="Times New Roman" w:hAnsi="Times New Roman" w:cs="Times New Roman"/>
          <w:sz w:val="28"/>
          <w:szCs w:val="28"/>
        </w:rPr>
        <w:t>л</w:t>
      </w:r>
      <w:r w:rsidRPr="00C57B4E">
        <w:rPr>
          <w:rFonts w:ascii="Times New Roman" w:hAnsi="Times New Roman" w:cs="Times New Roman"/>
          <w:sz w:val="28"/>
          <w:szCs w:val="28"/>
        </w:rPr>
        <w:t xml:space="preserve">ення виявлених </w:t>
      </w:r>
      <w:r w:rsidR="005918DC" w:rsidRPr="00C57B4E">
        <w:rPr>
          <w:rFonts w:ascii="Times New Roman" w:hAnsi="Times New Roman" w:cs="Times New Roman"/>
          <w:sz w:val="28"/>
          <w:szCs w:val="28"/>
        </w:rPr>
        <w:t xml:space="preserve">облікових помилок і законодавчих </w:t>
      </w:r>
      <w:r w:rsidRPr="00C57B4E">
        <w:rPr>
          <w:rFonts w:ascii="Times New Roman" w:hAnsi="Times New Roman" w:cs="Times New Roman"/>
          <w:sz w:val="28"/>
          <w:szCs w:val="28"/>
        </w:rPr>
        <w:t>порушень</w:t>
      </w:r>
      <w:r w:rsidR="005918DC" w:rsidRPr="00C57B4E">
        <w:rPr>
          <w:rFonts w:ascii="Times New Roman" w:hAnsi="Times New Roman" w:cs="Times New Roman"/>
          <w:sz w:val="28"/>
          <w:szCs w:val="28"/>
        </w:rPr>
        <w:t xml:space="preserve">, а також звертає професійну увагу на </w:t>
      </w:r>
      <w:r w:rsidRPr="00C57B4E">
        <w:rPr>
          <w:rFonts w:ascii="Times New Roman" w:hAnsi="Times New Roman" w:cs="Times New Roman"/>
          <w:sz w:val="28"/>
          <w:szCs w:val="28"/>
        </w:rPr>
        <w:t>відхилен</w:t>
      </w:r>
      <w:r w:rsidR="005918DC" w:rsidRPr="00C57B4E">
        <w:rPr>
          <w:rFonts w:ascii="Times New Roman" w:hAnsi="Times New Roman" w:cs="Times New Roman"/>
          <w:sz w:val="28"/>
          <w:szCs w:val="28"/>
        </w:rPr>
        <w:t>ня</w:t>
      </w:r>
      <w:r w:rsidRPr="00C57B4E">
        <w:rPr>
          <w:rFonts w:ascii="Times New Roman" w:hAnsi="Times New Roman" w:cs="Times New Roman"/>
          <w:sz w:val="28"/>
          <w:szCs w:val="28"/>
        </w:rPr>
        <w:t xml:space="preserve"> від встановлених правил обліку</w:t>
      </w:r>
      <w:r w:rsidR="00C57445" w:rsidRPr="00C57B4E">
        <w:rPr>
          <w:rFonts w:ascii="Times New Roman" w:hAnsi="Times New Roman" w:cs="Times New Roman"/>
          <w:sz w:val="28"/>
          <w:szCs w:val="28"/>
        </w:rPr>
        <w:t>.</w:t>
      </w:r>
    </w:p>
    <w:p w:rsidR="000621BC" w:rsidRPr="00C57B4E" w:rsidRDefault="006177E9" w:rsidP="000621BC">
      <w:pPr>
        <w:ind w:firstLine="720"/>
        <w:rPr>
          <w:rFonts w:ascii="Times New Roman" w:hAnsi="Times New Roman" w:cs="Times New Roman"/>
          <w:sz w:val="28"/>
          <w:szCs w:val="28"/>
        </w:rPr>
      </w:pPr>
      <w:r w:rsidRPr="00C57B4E">
        <w:rPr>
          <w:rFonts w:ascii="Times New Roman" w:hAnsi="Times New Roman" w:cs="Times New Roman"/>
          <w:sz w:val="28"/>
          <w:szCs w:val="28"/>
        </w:rPr>
        <w:t>До т</w:t>
      </w:r>
      <w:r w:rsidR="008C747A" w:rsidRPr="00C57B4E">
        <w:rPr>
          <w:rFonts w:ascii="Times New Roman" w:hAnsi="Times New Roman" w:cs="Times New Roman"/>
          <w:sz w:val="28"/>
          <w:szCs w:val="28"/>
        </w:rPr>
        <w:t>ипов</w:t>
      </w:r>
      <w:r w:rsidRPr="00C57B4E">
        <w:rPr>
          <w:rFonts w:ascii="Times New Roman" w:hAnsi="Times New Roman" w:cs="Times New Roman"/>
          <w:sz w:val="28"/>
          <w:szCs w:val="28"/>
        </w:rPr>
        <w:t>их</w:t>
      </w:r>
      <w:r w:rsidR="008C747A" w:rsidRPr="00C57B4E">
        <w:rPr>
          <w:rFonts w:ascii="Times New Roman" w:hAnsi="Times New Roman" w:cs="Times New Roman"/>
          <w:sz w:val="28"/>
          <w:szCs w:val="28"/>
        </w:rPr>
        <w:t xml:space="preserve"> помил</w:t>
      </w:r>
      <w:r w:rsidRPr="00C57B4E">
        <w:rPr>
          <w:rFonts w:ascii="Times New Roman" w:hAnsi="Times New Roman" w:cs="Times New Roman"/>
          <w:sz w:val="28"/>
          <w:szCs w:val="28"/>
        </w:rPr>
        <w:t>ок</w:t>
      </w:r>
      <w:r w:rsidR="008C747A" w:rsidRPr="00C57B4E">
        <w:rPr>
          <w:rFonts w:ascii="Times New Roman" w:hAnsi="Times New Roman" w:cs="Times New Roman"/>
          <w:sz w:val="28"/>
          <w:szCs w:val="28"/>
        </w:rPr>
        <w:t xml:space="preserve">, які, </w:t>
      </w:r>
      <w:r w:rsidR="00152CD2" w:rsidRPr="00C57B4E">
        <w:rPr>
          <w:rFonts w:ascii="Times New Roman" w:hAnsi="Times New Roman" w:cs="Times New Roman"/>
          <w:sz w:val="28"/>
          <w:szCs w:val="28"/>
        </w:rPr>
        <w:t>зазвичай</w:t>
      </w:r>
      <w:r w:rsidR="008C747A" w:rsidRPr="00C57B4E">
        <w:rPr>
          <w:rFonts w:ascii="Times New Roman" w:hAnsi="Times New Roman" w:cs="Times New Roman"/>
          <w:sz w:val="28"/>
          <w:szCs w:val="28"/>
        </w:rPr>
        <w:t>,</w:t>
      </w:r>
      <w:r w:rsidR="00152CD2" w:rsidRPr="00C57B4E">
        <w:rPr>
          <w:rFonts w:ascii="Times New Roman" w:hAnsi="Times New Roman" w:cs="Times New Roman"/>
          <w:sz w:val="28"/>
          <w:szCs w:val="28"/>
        </w:rPr>
        <w:t xml:space="preserve"> виникають </w:t>
      </w:r>
      <w:r w:rsidR="008C747A" w:rsidRPr="00C57B4E">
        <w:rPr>
          <w:rFonts w:ascii="Times New Roman" w:hAnsi="Times New Roman" w:cs="Times New Roman"/>
          <w:sz w:val="28"/>
          <w:szCs w:val="28"/>
        </w:rPr>
        <w:t xml:space="preserve">на вітчизняних підприємствах </w:t>
      </w:r>
      <w:r w:rsidR="000621BC" w:rsidRPr="00C57B4E">
        <w:rPr>
          <w:rFonts w:ascii="Times New Roman" w:hAnsi="Times New Roman" w:cs="Times New Roman"/>
          <w:sz w:val="28"/>
          <w:szCs w:val="28"/>
        </w:rPr>
        <w:t xml:space="preserve">під час здійснення операцій з </w:t>
      </w:r>
      <w:r w:rsidR="00152CD2" w:rsidRPr="00C57B4E">
        <w:rPr>
          <w:rFonts w:ascii="Times New Roman" w:hAnsi="Times New Roman" w:cs="Times New Roman"/>
          <w:sz w:val="28"/>
          <w:szCs w:val="28"/>
        </w:rPr>
        <w:t>основними засобами</w:t>
      </w:r>
      <w:r w:rsidRPr="00C57B4E">
        <w:rPr>
          <w:rFonts w:ascii="Times New Roman" w:hAnsi="Times New Roman" w:cs="Times New Roman"/>
          <w:sz w:val="28"/>
          <w:szCs w:val="28"/>
        </w:rPr>
        <w:t xml:space="preserve">, М. О. Виноградова, Л. І. </w:t>
      </w:r>
      <w:proofErr w:type="spellStart"/>
      <w:r w:rsidRPr="00C57B4E">
        <w:rPr>
          <w:rFonts w:ascii="Times New Roman" w:hAnsi="Times New Roman" w:cs="Times New Roman"/>
          <w:sz w:val="28"/>
          <w:szCs w:val="28"/>
        </w:rPr>
        <w:t>Жидєєва</w:t>
      </w:r>
      <w:proofErr w:type="spellEnd"/>
      <w:r w:rsidRPr="00C57B4E">
        <w:rPr>
          <w:rFonts w:ascii="Times New Roman" w:hAnsi="Times New Roman" w:cs="Times New Roman"/>
          <w:sz w:val="28"/>
          <w:szCs w:val="28"/>
        </w:rPr>
        <w:t xml:space="preserve"> відносять</w:t>
      </w:r>
      <w:r w:rsidR="000621BC" w:rsidRPr="00C57B4E">
        <w:rPr>
          <w:rFonts w:ascii="Times New Roman" w:hAnsi="Times New Roman" w:cs="Times New Roman"/>
          <w:sz w:val="28"/>
          <w:szCs w:val="28"/>
        </w:rPr>
        <w:t>:</w:t>
      </w:r>
    </w:p>
    <w:p w:rsidR="000621BC" w:rsidRPr="00C57B4E" w:rsidRDefault="00857327"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w:t>
      </w:r>
      <w:r w:rsidR="000621BC" w:rsidRPr="00C57B4E">
        <w:rPr>
          <w:rFonts w:ascii="Times New Roman" w:hAnsi="Times New Roman" w:cs="Times New Roman"/>
          <w:sz w:val="28"/>
          <w:szCs w:val="28"/>
        </w:rPr>
        <w:t xml:space="preserve">незадовільна організація зберігання </w:t>
      </w:r>
      <w:r w:rsidR="008C747A" w:rsidRPr="00C57B4E">
        <w:rPr>
          <w:rFonts w:ascii="Times New Roman" w:hAnsi="Times New Roman" w:cs="Times New Roman"/>
          <w:sz w:val="28"/>
          <w:szCs w:val="28"/>
        </w:rPr>
        <w:t>майна</w:t>
      </w:r>
      <w:r w:rsidR="000621BC" w:rsidRPr="00C57B4E">
        <w:rPr>
          <w:rFonts w:ascii="Times New Roman" w:hAnsi="Times New Roman" w:cs="Times New Roman"/>
          <w:sz w:val="28"/>
          <w:szCs w:val="28"/>
        </w:rPr>
        <w:t>;</w:t>
      </w:r>
    </w:p>
    <w:p w:rsidR="000621BC" w:rsidRPr="00C57B4E" w:rsidRDefault="000621BC"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 xml:space="preserve">невиконання завдань щодо </w:t>
      </w:r>
      <w:r w:rsidR="008C747A" w:rsidRPr="00C57B4E">
        <w:rPr>
          <w:rFonts w:ascii="Times New Roman" w:hAnsi="Times New Roman" w:cs="Times New Roman"/>
          <w:sz w:val="28"/>
          <w:szCs w:val="28"/>
        </w:rPr>
        <w:t xml:space="preserve">оновлення та підтримки в </w:t>
      </w:r>
      <w:r w:rsidR="008F3337" w:rsidRPr="00C57B4E">
        <w:rPr>
          <w:rFonts w:ascii="Times New Roman" w:hAnsi="Times New Roman" w:cs="Times New Roman"/>
          <w:sz w:val="28"/>
          <w:szCs w:val="28"/>
        </w:rPr>
        <w:t>задовільн</w:t>
      </w:r>
      <w:r w:rsidR="008C747A" w:rsidRPr="00C57B4E">
        <w:rPr>
          <w:rFonts w:ascii="Times New Roman" w:hAnsi="Times New Roman" w:cs="Times New Roman"/>
          <w:sz w:val="28"/>
          <w:szCs w:val="28"/>
        </w:rPr>
        <w:t>ому стані нерухомого майна, офісного та виробничого обладнання</w:t>
      </w:r>
      <w:r w:rsidRPr="00C57B4E">
        <w:rPr>
          <w:rFonts w:ascii="Times New Roman" w:hAnsi="Times New Roman" w:cs="Times New Roman"/>
          <w:sz w:val="28"/>
          <w:szCs w:val="28"/>
        </w:rPr>
        <w:t>;</w:t>
      </w:r>
    </w:p>
    <w:p w:rsidR="000621BC" w:rsidRPr="00C57B4E" w:rsidRDefault="000621BC"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 xml:space="preserve">завищення </w:t>
      </w:r>
      <w:r w:rsidR="008C747A" w:rsidRPr="00C57B4E">
        <w:rPr>
          <w:rFonts w:ascii="Times New Roman" w:hAnsi="Times New Roman" w:cs="Times New Roman"/>
          <w:sz w:val="28"/>
          <w:szCs w:val="28"/>
        </w:rPr>
        <w:t xml:space="preserve">первісної </w:t>
      </w:r>
      <w:r w:rsidRPr="00C57B4E">
        <w:rPr>
          <w:rFonts w:ascii="Times New Roman" w:hAnsi="Times New Roman" w:cs="Times New Roman"/>
          <w:sz w:val="28"/>
          <w:szCs w:val="28"/>
        </w:rPr>
        <w:t xml:space="preserve">собівартості </w:t>
      </w:r>
      <w:r w:rsidR="008C747A" w:rsidRPr="00C57B4E">
        <w:rPr>
          <w:rFonts w:ascii="Times New Roman" w:hAnsi="Times New Roman" w:cs="Times New Roman"/>
          <w:sz w:val="28"/>
          <w:szCs w:val="28"/>
        </w:rPr>
        <w:t>придбаних основних засобів та їх недостовірна дооцінка (уцінка);</w:t>
      </w:r>
    </w:p>
    <w:p w:rsidR="00AC34B8" w:rsidRPr="00C57B4E" w:rsidRDefault="000621BC"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 xml:space="preserve">порушення правил приймання </w:t>
      </w:r>
      <w:r w:rsidR="00AC34B8" w:rsidRPr="00C57B4E">
        <w:rPr>
          <w:rFonts w:ascii="Times New Roman" w:hAnsi="Times New Roman" w:cs="Times New Roman"/>
          <w:sz w:val="28"/>
          <w:szCs w:val="28"/>
        </w:rPr>
        <w:t xml:space="preserve">даного виду </w:t>
      </w:r>
      <w:r w:rsidR="008C747A" w:rsidRPr="00C57B4E">
        <w:rPr>
          <w:rFonts w:ascii="Times New Roman" w:hAnsi="Times New Roman" w:cs="Times New Roman"/>
          <w:sz w:val="28"/>
          <w:szCs w:val="28"/>
        </w:rPr>
        <w:t xml:space="preserve">активів </w:t>
      </w:r>
      <w:r w:rsidR="00AC34B8" w:rsidRPr="00C57B4E">
        <w:rPr>
          <w:rFonts w:ascii="Times New Roman" w:hAnsi="Times New Roman" w:cs="Times New Roman"/>
          <w:sz w:val="28"/>
          <w:szCs w:val="28"/>
        </w:rPr>
        <w:t xml:space="preserve">і передачі </w:t>
      </w:r>
      <w:r w:rsidR="008C747A" w:rsidRPr="00C57B4E">
        <w:rPr>
          <w:rFonts w:ascii="Times New Roman" w:hAnsi="Times New Roman" w:cs="Times New Roman"/>
          <w:sz w:val="28"/>
          <w:szCs w:val="28"/>
        </w:rPr>
        <w:t>МВО</w:t>
      </w:r>
      <w:r w:rsidR="00AC34B8" w:rsidRPr="00C57B4E">
        <w:rPr>
          <w:rFonts w:ascii="Times New Roman" w:hAnsi="Times New Roman" w:cs="Times New Roman"/>
          <w:sz w:val="28"/>
          <w:szCs w:val="28"/>
        </w:rPr>
        <w:t>;</w:t>
      </w:r>
      <w:r w:rsidRPr="00C57B4E">
        <w:rPr>
          <w:rFonts w:ascii="Times New Roman" w:hAnsi="Times New Roman" w:cs="Times New Roman"/>
          <w:sz w:val="28"/>
          <w:szCs w:val="28"/>
        </w:rPr>
        <w:t xml:space="preserve"> </w:t>
      </w:r>
    </w:p>
    <w:p w:rsidR="000621BC" w:rsidRPr="00C57B4E" w:rsidRDefault="000621BC"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 xml:space="preserve">неповне оприбуткування </w:t>
      </w:r>
      <w:r w:rsidR="00AC34B8" w:rsidRPr="00C57B4E">
        <w:rPr>
          <w:rFonts w:ascii="Times New Roman" w:hAnsi="Times New Roman" w:cs="Times New Roman"/>
          <w:sz w:val="28"/>
          <w:szCs w:val="28"/>
        </w:rPr>
        <w:t>нерухомого майна та техніки, обладнання інших засобів</w:t>
      </w:r>
      <w:r w:rsidRPr="00C57B4E">
        <w:rPr>
          <w:rFonts w:ascii="Times New Roman" w:hAnsi="Times New Roman" w:cs="Times New Roman"/>
          <w:sz w:val="28"/>
          <w:szCs w:val="28"/>
        </w:rPr>
        <w:t>, що надійшли;</w:t>
      </w:r>
    </w:p>
    <w:p w:rsidR="000621BC" w:rsidRPr="00C57B4E" w:rsidRDefault="000621BC"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порушення порядку проведення інвентаризації</w:t>
      </w:r>
      <w:r w:rsidR="00AC34B8" w:rsidRPr="00C57B4E">
        <w:rPr>
          <w:rFonts w:ascii="Times New Roman" w:hAnsi="Times New Roman" w:cs="Times New Roman"/>
          <w:sz w:val="28"/>
          <w:szCs w:val="28"/>
        </w:rPr>
        <w:t xml:space="preserve"> й оформлення результатів фізичної звірки</w:t>
      </w:r>
      <w:r w:rsidRPr="00C57B4E">
        <w:rPr>
          <w:rFonts w:ascii="Times New Roman" w:hAnsi="Times New Roman" w:cs="Times New Roman"/>
          <w:sz w:val="28"/>
          <w:szCs w:val="28"/>
        </w:rPr>
        <w:t>;</w:t>
      </w:r>
    </w:p>
    <w:p w:rsidR="00AC34B8" w:rsidRPr="00C57B4E" w:rsidRDefault="00AC34B8"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неправильне визначення та оформлення нестачі або  надлишку;</w:t>
      </w:r>
    </w:p>
    <w:p w:rsidR="000621BC" w:rsidRPr="00C57B4E" w:rsidRDefault="000621BC"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 xml:space="preserve">присвоєння </w:t>
      </w:r>
      <w:r w:rsidR="00AC34B8" w:rsidRPr="00C57B4E">
        <w:rPr>
          <w:rFonts w:ascii="Times New Roman" w:hAnsi="Times New Roman" w:cs="Times New Roman"/>
          <w:sz w:val="28"/>
          <w:szCs w:val="28"/>
        </w:rPr>
        <w:t>основних засобів</w:t>
      </w:r>
      <w:r w:rsidRPr="00C57B4E">
        <w:rPr>
          <w:rFonts w:ascii="Times New Roman" w:hAnsi="Times New Roman" w:cs="Times New Roman"/>
          <w:sz w:val="28"/>
          <w:szCs w:val="28"/>
        </w:rPr>
        <w:t xml:space="preserve"> (мобільні телефони, </w:t>
      </w:r>
      <w:r w:rsidR="00AC34B8" w:rsidRPr="00C57B4E">
        <w:rPr>
          <w:rFonts w:ascii="Times New Roman" w:hAnsi="Times New Roman" w:cs="Times New Roman"/>
          <w:sz w:val="28"/>
          <w:szCs w:val="28"/>
        </w:rPr>
        <w:t>офісна техніка</w:t>
      </w:r>
      <w:r w:rsidRPr="00C57B4E">
        <w:rPr>
          <w:rFonts w:ascii="Times New Roman" w:hAnsi="Times New Roman" w:cs="Times New Roman"/>
          <w:sz w:val="28"/>
          <w:szCs w:val="28"/>
        </w:rPr>
        <w:t xml:space="preserve"> </w:t>
      </w:r>
      <w:r w:rsidR="006177E9" w:rsidRPr="00C57B4E">
        <w:rPr>
          <w:rFonts w:ascii="Times New Roman" w:hAnsi="Times New Roman" w:cs="Times New Roman"/>
          <w:sz w:val="28"/>
          <w:szCs w:val="28"/>
        </w:rPr>
        <w:t>ін.</w:t>
      </w:r>
      <w:r w:rsidRPr="00C57B4E">
        <w:rPr>
          <w:rFonts w:ascii="Times New Roman" w:hAnsi="Times New Roman" w:cs="Times New Roman"/>
          <w:sz w:val="28"/>
          <w:szCs w:val="28"/>
        </w:rPr>
        <w:t>);</w:t>
      </w:r>
    </w:p>
    <w:p w:rsidR="000621BC" w:rsidRPr="00C57B4E" w:rsidRDefault="000621BC"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помилки та підробки в документах;</w:t>
      </w:r>
    </w:p>
    <w:p w:rsidR="000621BC" w:rsidRPr="00C57B4E" w:rsidRDefault="000621BC"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 xml:space="preserve">підміна нових </w:t>
      </w:r>
      <w:r w:rsidR="006177E9" w:rsidRPr="00C57B4E">
        <w:rPr>
          <w:rFonts w:ascii="Times New Roman" w:hAnsi="Times New Roman" w:cs="Times New Roman"/>
          <w:sz w:val="28"/>
          <w:szCs w:val="28"/>
        </w:rPr>
        <w:t>основних засобів</w:t>
      </w:r>
      <w:r w:rsidRPr="00C57B4E">
        <w:rPr>
          <w:rFonts w:ascii="Times New Roman" w:hAnsi="Times New Roman" w:cs="Times New Roman"/>
          <w:sz w:val="28"/>
          <w:szCs w:val="28"/>
        </w:rPr>
        <w:t xml:space="preserve"> старими;</w:t>
      </w:r>
    </w:p>
    <w:p w:rsidR="000621BC" w:rsidRPr="00C57B4E" w:rsidRDefault="006177E9"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реалізація, передачі в оренду основних засобів</w:t>
      </w:r>
      <w:r w:rsidR="000621BC" w:rsidRPr="00C57B4E">
        <w:rPr>
          <w:rFonts w:ascii="Times New Roman" w:hAnsi="Times New Roman" w:cs="Times New Roman"/>
          <w:sz w:val="28"/>
          <w:szCs w:val="28"/>
        </w:rPr>
        <w:t xml:space="preserve"> за заниженими цінами;</w:t>
      </w:r>
    </w:p>
    <w:p w:rsidR="0066501F" w:rsidRPr="00C57B4E" w:rsidRDefault="0066501F"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 xml:space="preserve">помилки у визначенні комплексних сум та їх відображення в обліку; </w:t>
      </w:r>
    </w:p>
    <w:p w:rsidR="000621BC" w:rsidRPr="00C57B4E" w:rsidRDefault="000621BC" w:rsidP="00FC3BC3">
      <w:pPr>
        <w:numPr>
          <w:ilvl w:val="0"/>
          <w:numId w:val="10"/>
        </w:numPr>
        <w:tabs>
          <w:tab w:val="clear" w:pos="720"/>
          <w:tab w:val="num" w:pos="426"/>
        </w:tabs>
        <w:ind w:left="426"/>
        <w:rPr>
          <w:rFonts w:ascii="Times New Roman" w:hAnsi="Times New Roman" w:cs="Times New Roman"/>
          <w:sz w:val="28"/>
          <w:szCs w:val="28"/>
        </w:rPr>
      </w:pPr>
      <w:r w:rsidRPr="00C57B4E">
        <w:rPr>
          <w:rFonts w:ascii="Times New Roman" w:hAnsi="Times New Roman" w:cs="Times New Roman"/>
          <w:sz w:val="28"/>
          <w:szCs w:val="28"/>
        </w:rPr>
        <w:t>незадовільне ведення бухгалтерського обліку</w:t>
      </w:r>
      <w:r w:rsidR="0066501F" w:rsidRPr="00C57B4E">
        <w:rPr>
          <w:rFonts w:ascii="Times New Roman" w:hAnsi="Times New Roman" w:cs="Times New Roman"/>
          <w:sz w:val="28"/>
          <w:szCs w:val="28"/>
        </w:rPr>
        <w:t>» [</w:t>
      </w:r>
      <w:r w:rsidR="0083226D">
        <w:rPr>
          <w:rFonts w:ascii="Times New Roman" w:hAnsi="Times New Roman" w:cs="Times New Roman"/>
          <w:sz w:val="28"/>
          <w:szCs w:val="28"/>
        </w:rPr>
        <w:t>18</w:t>
      </w:r>
      <w:r w:rsidR="0066501F" w:rsidRPr="00C57B4E">
        <w:rPr>
          <w:rFonts w:ascii="Times New Roman" w:hAnsi="Times New Roman" w:cs="Times New Roman"/>
          <w:sz w:val="28"/>
          <w:szCs w:val="28"/>
        </w:rPr>
        <w:t>, с. 105].</w:t>
      </w:r>
    </w:p>
    <w:p w:rsidR="000621BC" w:rsidRPr="00C57B4E" w:rsidRDefault="0079532C" w:rsidP="0066501F">
      <w:pPr>
        <w:ind w:firstLine="709"/>
        <w:rPr>
          <w:rFonts w:ascii="Times New Roman" w:hAnsi="Times New Roman" w:cs="Times New Roman"/>
          <w:sz w:val="28"/>
          <w:szCs w:val="28"/>
        </w:rPr>
      </w:pPr>
      <w:r w:rsidRPr="00C57B4E">
        <w:rPr>
          <w:rFonts w:ascii="Times New Roman" w:hAnsi="Times New Roman" w:cs="Times New Roman"/>
          <w:sz w:val="28"/>
          <w:szCs w:val="28"/>
        </w:rPr>
        <w:t>З метою полегшення процесу дослідження аудитором помилок щодо операцій з фактичної наявності (під час фізичної звірки), перевірки правильності встановлення для основних засобів терміну експлуатації</w:t>
      </w:r>
      <w:r w:rsidR="0066501F" w:rsidRPr="00C57B4E">
        <w:rPr>
          <w:rFonts w:ascii="Times New Roman" w:hAnsi="Times New Roman" w:cs="Times New Roman"/>
          <w:sz w:val="28"/>
          <w:szCs w:val="28"/>
        </w:rPr>
        <w:t xml:space="preserve">, порядку нарахування амортизації, дослідження правильності відображеної кореспонденції </w:t>
      </w:r>
      <w:r w:rsidR="007C06DA" w:rsidRPr="00C57B4E">
        <w:rPr>
          <w:rFonts w:ascii="Times New Roman" w:hAnsi="Times New Roman" w:cs="Times New Roman"/>
          <w:sz w:val="28"/>
          <w:szCs w:val="28"/>
        </w:rPr>
        <w:t xml:space="preserve">запропоновано </w:t>
      </w:r>
      <w:r w:rsidR="0066501F" w:rsidRPr="00C57B4E">
        <w:rPr>
          <w:rFonts w:ascii="Times New Roman" w:hAnsi="Times New Roman" w:cs="Times New Roman"/>
          <w:sz w:val="28"/>
          <w:szCs w:val="28"/>
        </w:rPr>
        <w:t xml:space="preserve">відповідні робочі документи (Додаток </w:t>
      </w:r>
      <w:r w:rsidR="00895151" w:rsidRPr="00C57B4E">
        <w:rPr>
          <w:rFonts w:ascii="Times New Roman" w:hAnsi="Times New Roman" w:cs="Times New Roman"/>
          <w:sz w:val="28"/>
          <w:szCs w:val="28"/>
        </w:rPr>
        <w:t>4</w:t>
      </w:r>
      <w:r w:rsidR="0066501F" w:rsidRPr="00C57B4E">
        <w:rPr>
          <w:rFonts w:ascii="Times New Roman" w:hAnsi="Times New Roman" w:cs="Times New Roman"/>
          <w:sz w:val="28"/>
          <w:szCs w:val="28"/>
        </w:rPr>
        <w:t xml:space="preserve">). </w:t>
      </w:r>
      <w:r w:rsidR="000621BC" w:rsidRPr="00C57B4E">
        <w:rPr>
          <w:rFonts w:ascii="Times New Roman" w:hAnsi="Times New Roman" w:cs="Times New Roman"/>
          <w:sz w:val="28"/>
          <w:szCs w:val="28"/>
        </w:rPr>
        <w:br w:type="page"/>
      </w:r>
    </w:p>
    <w:p w:rsidR="00B43F39" w:rsidRPr="00C57B4E" w:rsidRDefault="00B43F39" w:rsidP="00111CA3">
      <w:pPr>
        <w:widowControl w:val="0"/>
        <w:ind w:firstLine="709"/>
        <w:rPr>
          <w:rFonts w:ascii="Times New Roman" w:hAnsi="Times New Roman" w:cs="Times New Roman"/>
          <w:b/>
          <w:sz w:val="28"/>
          <w:szCs w:val="28"/>
          <w:lang w:eastAsia="ru-RU"/>
        </w:rPr>
      </w:pPr>
      <w:r w:rsidRPr="00C57B4E">
        <w:rPr>
          <w:rFonts w:ascii="Times New Roman" w:hAnsi="Times New Roman" w:cs="Times New Roman"/>
          <w:b/>
          <w:sz w:val="28"/>
          <w:szCs w:val="28"/>
        </w:rPr>
        <w:lastRenderedPageBreak/>
        <w:t>3.2. Аналіз ефективності використання основних засобів</w:t>
      </w:r>
    </w:p>
    <w:p w:rsidR="00B43F39" w:rsidRPr="00C57B4E" w:rsidRDefault="00B43F39" w:rsidP="00111CA3">
      <w:pPr>
        <w:widowControl w:val="0"/>
        <w:ind w:firstLine="709"/>
        <w:rPr>
          <w:rFonts w:ascii="Times New Roman" w:hAnsi="Times New Roman" w:cs="Times New Roman"/>
          <w:sz w:val="28"/>
          <w:szCs w:val="28"/>
          <w:lang w:eastAsia="ru-RU"/>
        </w:rPr>
      </w:pPr>
    </w:p>
    <w:p w:rsidR="008E30FD" w:rsidRPr="00C57B4E" w:rsidRDefault="008E30FD" w:rsidP="008E30FD">
      <w:pPr>
        <w:widowControl w:val="0"/>
        <w:ind w:firstLine="708"/>
        <w:rPr>
          <w:rFonts w:ascii="Times New Roman" w:hAnsi="Times New Roman" w:cs="Times New Roman"/>
          <w:sz w:val="28"/>
          <w:szCs w:val="28"/>
        </w:rPr>
      </w:pPr>
      <w:r w:rsidRPr="00C57B4E">
        <w:rPr>
          <w:rFonts w:ascii="Times New Roman" w:hAnsi="Times New Roman" w:cs="Times New Roman"/>
          <w:sz w:val="28"/>
          <w:szCs w:val="28"/>
        </w:rPr>
        <w:t>Об’єктивне та достовірне розкриття даних сприяє правдивому представленню фінансової звітності для регулюючих органів та інших стейкхолдерів. Вище наведене обумовлює необхідність в процесі проведення аудиту ПМК 12 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 xml:space="preserve">» використовувати процедури аналізу забезпеченості основними засобами для будівельних підприємств, технічного стану та використання останніх, а також оцінки їх впливу на зміну обсягу БМР і виконання </w:t>
      </w:r>
      <w:r w:rsidR="00D01F73" w:rsidRPr="00C57B4E">
        <w:rPr>
          <w:rFonts w:ascii="Times New Roman" w:hAnsi="Times New Roman" w:cs="Times New Roman"/>
          <w:sz w:val="28"/>
          <w:szCs w:val="28"/>
        </w:rPr>
        <w:t>будівельного план</w:t>
      </w:r>
      <w:r w:rsidRPr="00C57B4E">
        <w:rPr>
          <w:rFonts w:ascii="Times New Roman" w:hAnsi="Times New Roman" w:cs="Times New Roman"/>
          <w:sz w:val="28"/>
          <w:szCs w:val="28"/>
        </w:rPr>
        <w:t>у введення в дію об’єктів.</w:t>
      </w:r>
    </w:p>
    <w:p w:rsidR="008E30FD" w:rsidRPr="00C57B4E" w:rsidRDefault="008E30FD" w:rsidP="008E30FD">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При вирішенні питання забезпеченості та </w:t>
      </w:r>
      <w:r w:rsidR="00D01F73" w:rsidRPr="00C57B4E">
        <w:rPr>
          <w:rFonts w:ascii="Times New Roman" w:hAnsi="Times New Roman" w:cs="Times New Roman"/>
          <w:sz w:val="28"/>
          <w:szCs w:val="28"/>
        </w:rPr>
        <w:t>раціональної експлуатації (використання)</w:t>
      </w:r>
      <w:r w:rsidRPr="00C57B4E">
        <w:rPr>
          <w:rFonts w:ascii="Times New Roman" w:hAnsi="Times New Roman" w:cs="Times New Roman"/>
          <w:sz w:val="28"/>
          <w:szCs w:val="28"/>
        </w:rPr>
        <w:t xml:space="preserve"> основних засобів до уваги необхідно брати особливості будівельної галузі та її технологічної спеціалізації. Останні суттєво впливають на формування і використання активної частини </w:t>
      </w:r>
      <w:r w:rsidR="00D01F73" w:rsidRPr="00C57B4E">
        <w:rPr>
          <w:rFonts w:ascii="Times New Roman" w:hAnsi="Times New Roman" w:cs="Times New Roman"/>
          <w:sz w:val="28"/>
          <w:szCs w:val="28"/>
        </w:rPr>
        <w:t>майна фірми</w:t>
      </w:r>
      <w:r w:rsidRPr="00C57B4E">
        <w:rPr>
          <w:rFonts w:ascii="Times New Roman" w:hAnsi="Times New Roman" w:cs="Times New Roman"/>
          <w:sz w:val="28"/>
          <w:szCs w:val="28"/>
        </w:rPr>
        <w:t xml:space="preserve">. Цей вплив виражається в об’ємно-планувальних рішеннях об’єктів, ступені концентрації будівництва, організації </w:t>
      </w:r>
      <w:r w:rsidR="00D01F73" w:rsidRPr="00C57B4E">
        <w:rPr>
          <w:rFonts w:ascii="Times New Roman" w:hAnsi="Times New Roman" w:cs="Times New Roman"/>
          <w:sz w:val="28"/>
          <w:szCs w:val="28"/>
        </w:rPr>
        <w:t>веде</w:t>
      </w:r>
      <w:r w:rsidRPr="00C57B4E">
        <w:rPr>
          <w:rFonts w:ascii="Times New Roman" w:hAnsi="Times New Roman" w:cs="Times New Roman"/>
          <w:sz w:val="28"/>
          <w:szCs w:val="28"/>
        </w:rPr>
        <w:t xml:space="preserve">ння будівельно-монтажних робіт, їх матеріаломісткості, а також у використанні машин і механізмів за часом і експлуатаційною </w:t>
      </w:r>
      <w:r w:rsidR="00AE792D" w:rsidRPr="00C57B4E">
        <w:rPr>
          <w:rFonts w:ascii="Times New Roman" w:hAnsi="Times New Roman" w:cs="Times New Roman"/>
          <w:sz w:val="28"/>
          <w:szCs w:val="28"/>
        </w:rPr>
        <w:t>продуктивністю [</w:t>
      </w:r>
      <w:r w:rsidR="0083226D">
        <w:rPr>
          <w:rFonts w:ascii="Times New Roman" w:hAnsi="Times New Roman" w:cs="Times New Roman"/>
          <w:sz w:val="28"/>
          <w:szCs w:val="28"/>
        </w:rPr>
        <w:t>86</w:t>
      </w:r>
      <w:r w:rsidRPr="00C57B4E">
        <w:rPr>
          <w:rFonts w:ascii="Times New Roman" w:hAnsi="Times New Roman" w:cs="Times New Roman"/>
          <w:sz w:val="28"/>
          <w:szCs w:val="28"/>
        </w:rPr>
        <w:t xml:space="preserve">, </w:t>
      </w:r>
      <w:r w:rsidR="00DF1677" w:rsidRPr="00C57B4E">
        <w:rPr>
          <w:rFonts w:ascii="Times New Roman" w:hAnsi="Times New Roman" w:cs="Times New Roman"/>
          <w:sz w:val="28"/>
          <w:szCs w:val="28"/>
        </w:rPr>
        <w:t xml:space="preserve">с. </w:t>
      </w:r>
      <w:r w:rsidRPr="00C57B4E">
        <w:rPr>
          <w:rFonts w:ascii="Times New Roman" w:hAnsi="Times New Roman" w:cs="Times New Roman"/>
          <w:sz w:val="28"/>
          <w:szCs w:val="28"/>
        </w:rPr>
        <w:t>20].</w:t>
      </w:r>
    </w:p>
    <w:p w:rsidR="00DF1677" w:rsidRPr="00C57B4E" w:rsidRDefault="008E30FD" w:rsidP="00DF1677">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Мета економічного аналізу основних засобів як невід’ємної процедури аудиторської перевірки згідно з МСА 520 «Аналітичні процедури» [</w:t>
      </w:r>
      <w:r w:rsidR="0083226D">
        <w:rPr>
          <w:rFonts w:ascii="Times New Roman" w:hAnsi="Times New Roman" w:cs="Times New Roman"/>
          <w:sz w:val="28"/>
          <w:szCs w:val="28"/>
        </w:rPr>
        <w:t>57</w:t>
      </w:r>
      <w:r w:rsidRPr="00C57B4E">
        <w:rPr>
          <w:rFonts w:ascii="Times New Roman" w:hAnsi="Times New Roman" w:cs="Times New Roman"/>
          <w:sz w:val="28"/>
          <w:szCs w:val="28"/>
        </w:rPr>
        <w:t xml:space="preserve">] </w:t>
      </w:r>
      <w:r w:rsidR="008C108D" w:rsidRPr="00C57B4E">
        <w:rPr>
          <w:rFonts w:ascii="Times New Roman" w:hAnsi="Times New Roman" w:cs="Times New Roman"/>
          <w:sz w:val="28"/>
          <w:szCs w:val="28"/>
        </w:rPr>
        <w:t xml:space="preserve">за словами П. Я. Поповича </w:t>
      </w:r>
      <w:r w:rsidRPr="00C57B4E">
        <w:rPr>
          <w:rFonts w:ascii="Times New Roman" w:hAnsi="Times New Roman" w:cs="Times New Roman"/>
          <w:sz w:val="28"/>
          <w:szCs w:val="28"/>
        </w:rPr>
        <w:t>полягає у</w:t>
      </w:r>
      <w:r w:rsidR="00DF1677" w:rsidRPr="00C57B4E">
        <w:rPr>
          <w:rFonts w:ascii="Times New Roman" w:hAnsi="Times New Roman" w:cs="Times New Roman"/>
          <w:sz w:val="28"/>
          <w:szCs w:val="28"/>
        </w:rPr>
        <w:t>: «</w:t>
      </w:r>
      <w:r w:rsidRPr="00C57B4E">
        <w:rPr>
          <w:rFonts w:ascii="Times New Roman" w:hAnsi="Times New Roman" w:cs="Times New Roman"/>
          <w:sz w:val="28"/>
          <w:szCs w:val="28"/>
        </w:rPr>
        <w:t>визначенні ступеня забезпечення підприємства основними засобами за умови найінтенсивнішого їх використання та пошуку резервів підвищення фондовіддачі</w:t>
      </w:r>
      <w:r w:rsidR="00DF1677" w:rsidRPr="00C57B4E">
        <w:rPr>
          <w:rFonts w:ascii="Times New Roman" w:hAnsi="Times New Roman" w:cs="Times New Roman"/>
          <w:sz w:val="28"/>
          <w:szCs w:val="28"/>
        </w:rPr>
        <w:t>» [</w:t>
      </w:r>
      <w:r w:rsidR="0083226D">
        <w:rPr>
          <w:rFonts w:ascii="Times New Roman" w:hAnsi="Times New Roman" w:cs="Times New Roman"/>
          <w:sz w:val="28"/>
          <w:szCs w:val="28"/>
        </w:rPr>
        <w:t>86</w:t>
      </w:r>
      <w:r w:rsidR="008C108D" w:rsidRPr="00C57B4E">
        <w:rPr>
          <w:rFonts w:ascii="Times New Roman" w:hAnsi="Times New Roman" w:cs="Times New Roman"/>
          <w:sz w:val="28"/>
          <w:szCs w:val="28"/>
        </w:rPr>
        <w:t>, с. 73</w:t>
      </w:r>
      <w:r w:rsidR="00DF1677" w:rsidRPr="00C57B4E">
        <w:rPr>
          <w:rFonts w:ascii="Times New Roman" w:hAnsi="Times New Roman" w:cs="Times New Roman"/>
          <w:sz w:val="28"/>
          <w:szCs w:val="28"/>
        </w:rPr>
        <w:t>].</w:t>
      </w:r>
    </w:p>
    <w:p w:rsidR="008E30FD" w:rsidRPr="00C57B4E" w:rsidRDefault="00E46DCF" w:rsidP="008E30FD">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На наш погляд, в</w:t>
      </w:r>
      <w:r w:rsidR="008E30FD" w:rsidRPr="00C57B4E">
        <w:rPr>
          <w:rFonts w:ascii="Times New Roman" w:hAnsi="Times New Roman" w:cs="Times New Roman"/>
          <w:sz w:val="28"/>
          <w:szCs w:val="28"/>
        </w:rPr>
        <w:t xml:space="preserve"> процесі вивчення забезпеченості </w:t>
      </w:r>
      <w:r w:rsidRPr="00C57B4E">
        <w:rPr>
          <w:rFonts w:ascii="Times New Roman" w:hAnsi="Times New Roman" w:cs="Times New Roman"/>
          <w:sz w:val="28"/>
          <w:szCs w:val="28"/>
        </w:rPr>
        <w:t>ПМК 12 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 xml:space="preserve">» </w:t>
      </w:r>
      <w:r w:rsidR="008E30FD" w:rsidRPr="00C57B4E">
        <w:rPr>
          <w:rFonts w:ascii="Times New Roman" w:hAnsi="Times New Roman" w:cs="Times New Roman"/>
          <w:sz w:val="28"/>
          <w:szCs w:val="28"/>
        </w:rPr>
        <w:t>основними засобами на основі первинних документів та аналітичних процедур а</w:t>
      </w:r>
      <w:r w:rsidR="00CE4B71" w:rsidRPr="00C57B4E">
        <w:rPr>
          <w:rFonts w:ascii="Times New Roman" w:hAnsi="Times New Roman" w:cs="Times New Roman"/>
          <w:sz w:val="28"/>
          <w:szCs w:val="28"/>
        </w:rPr>
        <w:t>удитор</w:t>
      </w:r>
      <w:r w:rsidR="008E30FD" w:rsidRPr="00C57B4E">
        <w:rPr>
          <w:rFonts w:ascii="Times New Roman" w:hAnsi="Times New Roman" w:cs="Times New Roman"/>
          <w:sz w:val="28"/>
          <w:szCs w:val="28"/>
        </w:rPr>
        <w:t xml:space="preserve"> </w:t>
      </w:r>
      <w:r w:rsidRPr="00C57B4E">
        <w:rPr>
          <w:rFonts w:ascii="Times New Roman" w:hAnsi="Times New Roman" w:cs="Times New Roman"/>
          <w:sz w:val="28"/>
          <w:szCs w:val="28"/>
        </w:rPr>
        <w:t>необхідно дати</w:t>
      </w:r>
      <w:r w:rsidR="008E30FD" w:rsidRPr="00C57B4E">
        <w:rPr>
          <w:rFonts w:ascii="Times New Roman" w:hAnsi="Times New Roman" w:cs="Times New Roman"/>
          <w:sz w:val="28"/>
          <w:szCs w:val="28"/>
        </w:rPr>
        <w:t xml:space="preserve"> оцінку:</w:t>
      </w:r>
    </w:p>
    <w:p w:rsidR="008E30FD" w:rsidRPr="00C57B4E" w:rsidRDefault="008E30FD" w:rsidP="00FC3BC3">
      <w:pPr>
        <w:pStyle w:val="a3"/>
        <w:widowControl w:val="0"/>
        <w:numPr>
          <w:ilvl w:val="0"/>
          <w:numId w:val="6"/>
        </w:numPr>
        <w:ind w:left="1134"/>
        <w:rPr>
          <w:rFonts w:ascii="Times New Roman" w:hAnsi="Times New Roman" w:cs="Times New Roman"/>
          <w:sz w:val="28"/>
          <w:szCs w:val="28"/>
        </w:rPr>
      </w:pPr>
      <w:r w:rsidRPr="00C57B4E">
        <w:rPr>
          <w:rFonts w:ascii="Times New Roman" w:hAnsi="Times New Roman" w:cs="Times New Roman"/>
          <w:sz w:val="28"/>
          <w:szCs w:val="28"/>
        </w:rPr>
        <w:t xml:space="preserve">загальному рівню забезпеченості </w:t>
      </w:r>
      <w:r w:rsidR="006D2DB9" w:rsidRPr="00C57B4E">
        <w:rPr>
          <w:rFonts w:ascii="Times New Roman" w:hAnsi="Times New Roman" w:cs="Times New Roman"/>
          <w:sz w:val="28"/>
          <w:szCs w:val="28"/>
        </w:rPr>
        <w:t xml:space="preserve">нерухомим майном та </w:t>
      </w:r>
      <w:r w:rsidR="00E46DCF" w:rsidRPr="00C57B4E">
        <w:rPr>
          <w:rFonts w:ascii="Times New Roman" w:hAnsi="Times New Roman" w:cs="Times New Roman"/>
          <w:sz w:val="28"/>
          <w:szCs w:val="28"/>
        </w:rPr>
        <w:t>технологічного</w:t>
      </w:r>
      <w:r w:rsidR="006D2DB9" w:rsidRPr="00C57B4E">
        <w:rPr>
          <w:rFonts w:ascii="Times New Roman" w:hAnsi="Times New Roman" w:cs="Times New Roman"/>
          <w:sz w:val="28"/>
          <w:szCs w:val="28"/>
        </w:rPr>
        <w:t xml:space="preserve"> устаткуванням</w:t>
      </w:r>
      <w:r w:rsidRPr="00C57B4E">
        <w:rPr>
          <w:rFonts w:ascii="Times New Roman" w:hAnsi="Times New Roman" w:cs="Times New Roman"/>
          <w:sz w:val="28"/>
          <w:szCs w:val="28"/>
        </w:rPr>
        <w:t>;</w:t>
      </w:r>
    </w:p>
    <w:p w:rsidR="008E30FD" w:rsidRPr="00C57B4E" w:rsidRDefault="008E30FD" w:rsidP="00FC3BC3">
      <w:pPr>
        <w:pStyle w:val="a3"/>
        <w:widowControl w:val="0"/>
        <w:numPr>
          <w:ilvl w:val="0"/>
          <w:numId w:val="6"/>
        </w:numPr>
        <w:ind w:left="1134"/>
        <w:rPr>
          <w:rFonts w:ascii="Times New Roman" w:hAnsi="Times New Roman" w:cs="Times New Roman"/>
          <w:sz w:val="28"/>
          <w:szCs w:val="28"/>
        </w:rPr>
      </w:pPr>
      <w:r w:rsidRPr="00C57B4E">
        <w:rPr>
          <w:rFonts w:ascii="Times New Roman" w:hAnsi="Times New Roman" w:cs="Times New Roman"/>
          <w:sz w:val="28"/>
          <w:szCs w:val="28"/>
        </w:rPr>
        <w:t>технічному стану;</w:t>
      </w:r>
    </w:p>
    <w:p w:rsidR="008E30FD" w:rsidRPr="00C57B4E" w:rsidRDefault="006D2DB9" w:rsidP="00FC3BC3">
      <w:pPr>
        <w:pStyle w:val="a3"/>
        <w:widowControl w:val="0"/>
        <w:numPr>
          <w:ilvl w:val="0"/>
          <w:numId w:val="6"/>
        </w:numPr>
        <w:ind w:left="1134"/>
        <w:rPr>
          <w:rFonts w:ascii="Times New Roman" w:hAnsi="Times New Roman" w:cs="Times New Roman"/>
          <w:sz w:val="28"/>
          <w:szCs w:val="28"/>
        </w:rPr>
      </w:pPr>
      <w:r w:rsidRPr="00C57B4E">
        <w:rPr>
          <w:rFonts w:ascii="Times New Roman" w:hAnsi="Times New Roman" w:cs="Times New Roman"/>
          <w:sz w:val="28"/>
          <w:szCs w:val="28"/>
        </w:rPr>
        <w:t>аналізу потужності основного капіталу та його робочого часу</w:t>
      </w:r>
      <w:r w:rsidR="008E30FD" w:rsidRPr="00C57B4E">
        <w:rPr>
          <w:rFonts w:ascii="Times New Roman" w:hAnsi="Times New Roman" w:cs="Times New Roman"/>
          <w:sz w:val="28"/>
          <w:szCs w:val="28"/>
        </w:rPr>
        <w:t>;</w:t>
      </w:r>
    </w:p>
    <w:p w:rsidR="008E30FD" w:rsidRPr="00C57B4E" w:rsidRDefault="006D2DB9" w:rsidP="00FC3BC3">
      <w:pPr>
        <w:pStyle w:val="a3"/>
        <w:widowControl w:val="0"/>
        <w:numPr>
          <w:ilvl w:val="0"/>
          <w:numId w:val="6"/>
        </w:numPr>
        <w:ind w:left="1134"/>
        <w:rPr>
          <w:rFonts w:ascii="Times New Roman" w:hAnsi="Times New Roman" w:cs="Times New Roman"/>
          <w:sz w:val="28"/>
          <w:szCs w:val="28"/>
        </w:rPr>
      </w:pPr>
      <w:r w:rsidRPr="00C57B4E">
        <w:rPr>
          <w:rFonts w:ascii="Times New Roman" w:hAnsi="Times New Roman" w:cs="Times New Roman"/>
          <w:sz w:val="28"/>
          <w:szCs w:val="28"/>
        </w:rPr>
        <w:t>рівню укомплектованості технічного</w:t>
      </w:r>
      <w:r w:rsidR="008E30FD" w:rsidRPr="00C57B4E">
        <w:rPr>
          <w:rFonts w:ascii="Times New Roman" w:hAnsi="Times New Roman" w:cs="Times New Roman"/>
          <w:sz w:val="28"/>
          <w:szCs w:val="28"/>
        </w:rPr>
        <w:t xml:space="preserve"> парку;</w:t>
      </w:r>
    </w:p>
    <w:p w:rsidR="008E30FD" w:rsidRPr="00C57B4E" w:rsidRDefault="006D2DB9" w:rsidP="00FC3BC3">
      <w:pPr>
        <w:pStyle w:val="a3"/>
        <w:widowControl w:val="0"/>
        <w:numPr>
          <w:ilvl w:val="0"/>
          <w:numId w:val="6"/>
        </w:numPr>
        <w:ind w:left="1134"/>
        <w:rPr>
          <w:rFonts w:ascii="Times New Roman" w:hAnsi="Times New Roman" w:cs="Times New Roman"/>
          <w:sz w:val="28"/>
          <w:szCs w:val="28"/>
        </w:rPr>
      </w:pPr>
      <w:r w:rsidRPr="00C57B4E">
        <w:rPr>
          <w:rFonts w:ascii="Times New Roman" w:hAnsi="Times New Roman" w:cs="Times New Roman"/>
          <w:sz w:val="28"/>
          <w:szCs w:val="28"/>
        </w:rPr>
        <w:lastRenderedPageBreak/>
        <w:t xml:space="preserve">відповідності складу і </w:t>
      </w:r>
      <w:r w:rsidR="008E30FD" w:rsidRPr="00C57B4E">
        <w:rPr>
          <w:rFonts w:ascii="Times New Roman" w:hAnsi="Times New Roman" w:cs="Times New Roman"/>
          <w:sz w:val="28"/>
          <w:szCs w:val="28"/>
        </w:rPr>
        <w:t xml:space="preserve">структури основних засобів </w:t>
      </w:r>
      <w:r w:rsidRPr="00C57B4E">
        <w:rPr>
          <w:rFonts w:ascii="Times New Roman" w:hAnsi="Times New Roman" w:cs="Times New Roman"/>
          <w:sz w:val="28"/>
          <w:szCs w:val="28"/>
        </w:rPr>
        <w:t xml:space="preserve">галузевим особливостям та </w:t>
      </w:r>
      <w:r w:rsidR="008E30FD" w:rsidRPr="00C57B4E">
        <w:rPr>
          <w:rFonts w:ascii="Times New Roman" w:hAnsi="Times New Roman" w:cs="Times New Roman"/>
          <w:sz w:val="28"/>
          <w:szCs w:val="28"/>
        </w:rPr>
        <w:t>технологічн</w:t>
      </w:r>
      <w:r w:rsidRPr="00C57B4E">
        <w:rPr>
          <w:rFonts w:ascii="Times New Roman" w:hAnsi="Times New Roman" w:cs="Times New Roman"/>
          <w:sz w:val="28"/>
          <w:szCs w:val="28"/>
        </w:rPr>
        <w:t>ому</w:t>
      </w:r>
      <w:r w:rsidR="008E30FD" w:rsidRPr="00C57B4E">
        <w:rPr>
          <w:rFonts w:ascii="Times New Roman" w:hAnsi="Times New Roman" w:cs="Times New Roman"/>
          <w:sz w:val="28"/>
          <w:szCs w:val="28"/>
        </w:rPr>
        <w:t xml:space="preserve"> процес</w:t>
      </w:r>
      <w:r w:rsidRPr="00C57B4E">
        <w:rPr>
          <w:rFonts w:ascii="Times New Roman" w:hAnsi="Times New Roman" w:cs="Times New Roman"/>
          <w:sz w:val="28"/>
          <w:szCs w:val="28"/>
        </w:rPr>
        <w:t>у</w:t>
      </w:r>
      <w:r w:rsidR="008E30FD" w:rsidRPr="00C57B4E">
        <w:rPr>
          <w:rFonts w:ascii="Times New Roman" w:hAnsi="Times New Roman" w:cs="Times New Roman"/>
          <w:sz w:val="28"/>
          <w:szCs w:val="28"/>
        </w:rPr>
        <w:t xml:space="preserve"> підприємства;</w:t>
      </w:r>
    </w:p>
    <w:p w:rsidR="008E30FD" w:rsidRPr="00C57B4E" w:rsidRDefault="008E30FD" w:rsidP="00FC3BC3">
      <w:pPr>
        <w:pStyle w:val="a3"/>
        <w:widowControl w:val="0"/>
        <w:numPr>
          <w:ilvl w:val="0"/>
          <w:numId w:val="6"/>
        </w:numPr>
        <w:ind w:left="1134"/>
        <w:rPr>
          <w:rFonts w:ascii="Times New Roman" w:hAnsi="Times New Roman" w:cs="Times New Roman"/>
          <w:sz w:val="28"/>
          <w:szCs w:val="28"/>
        </w:rPr>
      </w:pPr>
      <w:r w:rsidRPr="00C57B4E">
        <w:rPr>
          <w:rFonts w:ascii="Times New Roman" w:hAnsi="Times New Roman" w:cs="Times New Roman"/>
          <w:sz w:val="28"/>
          <w:szCs w:val="28"/>
        </w:rPr>
        <w:t xml:space="preserve">впливу використання </w:t>
      </w:r>
      <w:r w:rsidR="006D2DB9" w:rsidRPr="00C57B4E">
        <w:rPr>
          <w:rFonts w:ascii="Times New Roman" w:hAnsi="Times New Roman" w:cs="Times New Roman"/>
          <w:sz w:val="28"/>
          <w:szCs w:val="28"/>
        </w:rPr>
        <w:t>будівельного парку</w:t>
      </w:r>
      <w:r w:rsidRPr="00C57B4E">
        <w:rPr>
          <w:rFonts w:ascii="Times New Roman" w:hAnsi="Times New Roman" w:cs="Times New Roman"/>
          <w:sz w:val="28"/>
          <w:szCs w:val="28"/>
        </w:rPr>
        <w:t xml:space="preserve"> на обсяг </w:t>
      </w:r>
      <w:r w:rsidR="00E46DCF" w:rsidRPr="00C57B4E">
        <w:rPr>
          <w:rFonts w:ascii="Times New Roman" w:hAnsi="Times New Roman" w:cs="Times New Roman"/>
          <w:sz w:val="28"/>
          <w:szCs w:val="28"/>
        </w:rPr>
        <w:t>виконаних БМР (інтенсивного завантаження будівельного обладнання)</w:t>
      </w:r>
      <w:r w:rsidRPr="00C57B4E">
        <w:rPr>
          <w:rFonts w:ascii="Times New Roman" w:hAnsi="Times New Roman" w:cs="Times New Roman"/>
          <w:sz w:val="28"/>
          <w:szCs w:val="28"/>
        </w:rPr>
        <w:t xml:space="preserve"> та ін.</w:t>
      </w:r>
    </w:p>
    <w:p w:rsidR="008E30FD" w:rsidRPr="00C57B4E" w:rsidRDefault="008E30FD" w:rsidP="008E30FD">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Аналіз основних засобів здійснюється за певними напрямами (рис. 3.</w:t>
      </w:r>
      <w:r w:rsidR="00E57782" w:rsidRPr="00C57B4E">
        <w:rPr>
          <w:rFonts w:ascii="Times New Roman" w:hAnsi="Times New Roman" w:cs="Times New Roman"/>
          <w:sz w:val="28"/>
          <w:szCs w:val="28"/>
        </w:rPr>
        <w:t>4</w:t>
      </w:r>
      <w:r w:rsidRPr="00C57B4E">
        <w:rPr>
          <w:rFonts w:ascii="Times New Roman" w:hAnsi="Times New Roman" w:cs="Times New Roman"/>
          <w:sz w:val="28"/>
          <w:szCs w:val="28"/>
        </w:rPr>
        <w:t>)</w:t>
      </w:r>
      <w:r w:rsidR="00E57782" w:rsidRPr="00C57B4E">
        <w:rPr>
          <w:rFonts w:ascii="Times New Roman" w:hAnsi="Times New Roman" w:cs="Times New Roman"/>
          <w:sz w:val="28"/>
          <w:szCs w:val="28"/>
        </w:rPr>
        <w:t>.</w:t>
      </w:r>
    </w:p>
    <w:p w:rsidR="008E30FD" w:rsidRPr="00C57B4E" w:rsidRDefault="00A23AE0" w:rsidP="00A23AE0">
      <w:pPr>
        <w:widowControl w:val="0"/>
        <w:ind w:firstLine="0"/>
        <w:rPr>
          <w:rFonts w:ascii="Times New Roman" w:hAnsi="Times New Roman" w:cs="Times New Roman"/>
          <w:sz w:val="28"/>
          <w:szCs w:val="28"/>
        </w:rPr>
      </w:pPr>
      <w:r w:rsidRPr="00C57B4E">
        <w:rPr>
          <w:rFonts w:ascii="Times New Roman" w:hAnsi="Times New Roman" w:cs="Times New Roman"/>
          <w:noProof/>
          <w:sz w:val="28"/>
          <w:szCs w:val="28"/>
          <w:lang w:eastAsia="uk-UA"/>
        </w:rPr>
        <w:drawing>
          <wp:anchor distT="0" distB="0" distL="114300" distR="114300" simplePos="0" relativeHeight="252207104" behindDoc="0" locked="0" layoutInCell="1" allowOverlap="1" wp14:anchorId="0C119386" wp14:editId="19554197">
            <wp:simplePos x="0" y="0"/>
            <wp:positionH relativeFrom="column">
              <wp:posOffset>168802</wp:posOffset>
            </wp:positionH>
            <wp:positionV relativeFrom="paragraph">
              <wp:posOffset>43536</wp:posOffset>
            </wp:positionV>
            <wp:extent cx="5787483" cy="4197159"/>
            <wp:effectExtent l="0" t="0" r="3810" b="0"/>
            <wp:wrapNone/>
            <wp:docPr id="226" name="Рисунок 226" descr="D:\____________DUPLOMU&amp;KR_\________________2021\Кучер О.А., ОПДм-11\рис 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____________DUPLOMU&amp;KR_\________________2021\Кучер О.А., ОПДм-11\рис 3.4.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90282" cy="4199189"/>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709"/>
        <w:rPr>
          <w:rFonts w:ascii="Times New Roman" w:hAnsi="Times New Roman" w:cs="Times New Roman"/>
          <w:sz w:val="28"/>
          <w:szCs w:val="28"/>
        </w:rPr>
      </w:pPr>
    </w:p>
    <w:p w:rsidR="008E30FD" w:rsidRPr="00C57B4E" w:rsidRDefault="008E30FD" w:rsidP="008E30FD">
      <w:pPr>
        <w:widowControl w:val="0"/>
        <w:ind w:firstLine="0"/>
        <w:jc w:val="center"/>
        <w:rPr>
          <w:rFonts w:ascii="Times New Roman" w:hAnsi="Times New Roman" w:cs="Times New Roman"/>
          <w:sz w:val="28"/>
          <w:szCs w:val="28"/>
        </w:rPr>
      </w:pPr>
      <w:r w:rsidRPr="00C57B4E">
        <w:rPr>
          <w:rFonts w:ascii="Times New Roman" w:hAnsi="Times New Roman" w:cs="Times New Roman"/>
          <w:sz w:val="28"/>
          <w:szCs w:val="28"/>
        </w:rPr>
        <w:t>Рис</w:t>
      </w:r>
      <w:r w:rsidR="003B36AC" w:rsidRPr="00C57B4E">
        <w:rPr>
          <w:rFonts w:ascii="Times New Roman" w:hAnsi="Times New Roman" w:cs="Times New Roman"/>
          <w:sz w:val="28"/>
          <w:szCs w:val="28"/>
        </w:rPr>
        <w:t xml:space="preserve">унок </w:t>
      </w:r>
      <w:r w:rsidRPr="00C57B4E">
        <w:rPr>
          <w:rFonts w:ascii="Times New Roman" w:hAnsi="Times New Roman" w:cs="Times New Roman"/>
          <w:sz w:val="28"/>
          <w:szCs w:val="28"/>
        </w:rPr>
        <w:t>3.</w:t>
      </w:r>
      <w:r w:rsidR="00E57782" w:rsidRPr="00C57B4E">
        <w:rPr>
          <w:rFonts w:ascii="Times New Roman" w:hAnsi="Times New Roman" w:cs="Times New Roman"/>
          <w:sz w:val="28"/>
          <w:szCs w:val="28"/>
        </w:rPr>
        <w:t>4</w:t>
      </w:r>
      <w:r w:rsidRPr="00C57B4E">
        <w:rPr>
          <w:rFonts w:ascii="Times New Roman" w:hAnsi="Times New Roman" w:cs="Times New Roman"/>
          <w:sz w:val="28"/>
          <w:szCs w:val="28"/>
        </w:rPr>
        <w:t>. Напрями аналізу основних засобів</w:t>
      </w:r>
    </w:p>
    <w:p w:rsidR="00B16CB9" w:rsidRPr="00C57B4E" w:rsidRDefault="00B16CB9" w:rsidP="00B16CB9">
      <w:pPr>
        <w:ind w:firstLine="720"/>
        <w:rPr>
          <w:rFonts w:ascii="Times New Roman" w:hAnsi="Times New Roman" w:cs="Times New Roman"/>
          <w:sz w:val="28"/>
          <w:szCs w:val="28"/>
        </w:rPr>
      </w:pPr>
      <w:r w:rsidRPr="00C57B4E">
        <w:rPr>
          <w:rFonts w:ascii="Times New Roman" w:hAnsi="Times New Roman" w:cs="Times New Roman"/>
          <w:sz w:val="28"/>
          <w:szCs w:val="28"/>
        </w:rPr>
        <w:t>В умовах ринкових відносин особливого значення набуває процес вдосконалення та розвитку виробництва. Основні засоби, будучи матеріально-технічною базою виробництва, виступають одним з найсуттєвіших важелів впливу на даний процес. Таким чином, постає необхідність у проведенні аналізу ступеня забезпеченості основними засобами будівельно-монтажних організацій, який полягає у вивченні динаміки їх обсягу, наявності, складу, структури, технічного стану будівельної техніки, рівня виробництва і його організації.</w:t>
      </w:r>
    </w:p>
    <w:p w:rsidR="009765A5" w:rsidRPr="00C57B4E" w:rsidRDefault="009765A5" w:rsidP="009765A5">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Забезпеченість основними засобами та їх склад вивчають за даними форми № 11-ОЗ «Звіт про наявність та рух основних засо</w:t>
      </w:r>
      <w:r w:rsidRPr="00C57B4E">
        <w:rPr>
          <w:rFonts w:ascii="Times New Roman" w:hAnsi="Times New Roman" w:cs="Times New Roman"/>
          <w:sz w:val="28"/>
          <w:szCs w:val="28"/>
        </w:rPr>
        <w:softHyphen/>
        <w:t xml:space="preserve">бів, амортизацію </w:t>
      </w:r>
      <w:r w:rsidRPr="00C57B4E">
        <w:rPr>
          <w:rFonts w:ascii="Times New Roman" w:hAnsi="Times New Roman" w:cs="Times New Roman"/>
          <w:sz w:val="28"/>
          <w:szCs w:val="28"/>
        </w:rPr>
        <w:lastRenderedPageBreak/>
        <w:t xml:space="preserve">(знос)» </w:t>
      </w:r>
      <w:r w:rsidRPr="00C57B4E">
        <w:rPr>
          <w:rFonts w:ascii="Times New Roman" w:hAnsi="Times New Roman" w:cs="Times New Roman"/>
          <w:sz w:val="28"/>
          <w:szCs w:val="28"/>
          <w:lang w:val="en-US"/>
        </w:rPr>
        <w:t>[</w:t>
      </w:r>
      <w:r w:rsidRPr="00C57B4E">
        <w:rPr>
          <w:rFonts w:ascii="Times New Roman" w:hAnsi="Times New Roman" w:cs="Times New Roman"/>
          <w:sz w:val="28"/>
          <w:szCs w:val="28"/>
        </w:rPr>
        <w:t>86</w:t>
      </w:r>
      <w:r w:rsidRPr="00C57B4E">
        <w:rPr>
          <w:rFonts w:ascii="Times New Roman" w:hAnsi="Times New Roman" w:cs="Times New Roman"/>
          <w:sz w:val="28"/>
          <w:szCs w:val="28"/>
          <w:lang w:val="en-US"/>
        </w:rPr>
        <w:t>]</w:t>
      </w:r>
      <w:r w:rsidRPr="00C57B4E">
        <w:rPr>
          <w:rFonts w:ascii="Times New Roman" w:hAnsi="Times New Roman" w:cs="Times New Roman"/>
          <w:sz w:val="28"/>
          <w:szCs w:val="28"/>
        </w:rPr>
        <w:t>. У даному звіті в згрупованому вигляді ві</w:t>
      </w:r>
      <w:r w:rsidRPr="00C57B4E">
        <w:rPr>
          <w:rFonts w:ascii="Times New Roman" w:hAnsi="Times New Roman" w:cs="Times New Roman"/>
          <w:sz w:val="28"/>
          <w:szCs w:val="28"/>
        </w:rPr>
        <w:softHyphen/>
        <w:t>дображено основні засоби за видами економічної діяльно</w:t>
      </w:r>
      <w:r w:rsidRPr="00C57B4E">
        <w:rPr>
          <w:rFonts w:ascii="Times New Roman" w:hAnsi="Times New Roman" w:cs="Times New Roman"/>
          <w:sz w:val="28"/>
          <w:szCs w:val="28"/>
        </w:rPr>
        <w:softHyphen/>
        <w:t>сті наяв</w:t>
      </w:r>
      <w:r w:rsidRPr="00C57B4E">
        <w:rPr>
          <w:rFonts w:ascii="Times New Roman" w:hAnsi="Times New Roman" w:cs="Times New Roman"/>
          <w:sz w:val="28"/>
          <w:szCs w:val="28"/>
        </w:rPr>
        <w:softHyphen/>
        <w:t>ність на початок і кінець року, їх рух (надійшло, ви</w:t>
      </w:r>
      <w:r w:rsidRPr="00C57B4E">
        <w:rPr>
          <w:rFonts w:ascii="Times New Roman" w:hAnsi="Times New Roman" w:cs="Times New Roman"/>
          <w:sz w:val="28"/>
          <w:szCs w:val="28"/>
        </w:rPr>
        <w:softHyphen/>
        <w:t xml:space="preserve">було впродовж року), амортизацію (знос) за рік та вартість основних засобів, на які повністю </w:t>
      </w:r>
      <w:proofErr w:type="spellStart"/>
      <w:r w:rsidRPr="00C57B4E">
        <w:rPr>
          <w:rFonts w:ascii="Times New Roman" w:hAnsi="Times New Roman" w:cs="Times New Roman"/>
          <w:sz w:val="28"/>
          <w:szCs w:val="28"/>
        </w:rPr>
        <w:t>нараховано</w:t>
      </w:r>
      <w:proofErr w:type="spellEnd"/>
      <w:r w:rsidRPr="00C57B4E">
        <w:rPr>
          <w:rFonts w:ascii="Times New Roman" w:hAnsi="Times New Roman" w:cs="Times New Roman"/>
          <w:sz w:val="28"/>
          <w:szCs w:val="28"/>
        </w:rPr>
        <w:t xml:space="preserve"> амортизацію (табл. 3.1). У </w:t>
      </w:r>
      <w:r w:rsidR="00637883" w:rsidRPr="00C57B4E">
        <w:rPr>
          <w:rFonts w:ascii="Times New Roman" w:hAnsi="Times New Roman" w:cs="Times New Roman"/>
          <w:sz w:val="28"/>
          <w:szCs w:val="28"/>
        </w:rPr>
        <w:t>Примітках до фінансової звітності</w:t>
      </w:r>
      <w:r w:rsidRPr="00C57B4E">
        <w:rPr>
          <w:rFonts w:ascii="Times New Roman" w:hAnsi="Times New Roman" w:cs="Times New Roman"/>
          <w:sz w:val="28"/>
          <w:szCs w:val="28"/>
        </w:rPr>
        <w:t xml:space="preserve"> ПМК 12 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 xml:space="preserve">» на початок року </w:t>
      </w:r>
      <w:r w:rsidRPr="00C57B4E">
        <w:rPr>
          <w:rFonts w:ascii="Times New Roman" w:hAnsi="Times New Roman" w:cs="Times New Roman"/>
          <w:spacing w:val="-2"/>
          <w:sz w:val="28"/>
          <w:szCs w:val="28"/>
        </w:rPr>
        <w:t>осно</w:t>
      </w:r>
      <w:r w:rsidRPr="00C57B4E">
        <w:rPr>
          <w:rFonts w:ascii="Times New Roman" w:hAnsi="Times New Roman" w:cs="Times New Roman"/>
          <w:spacing w:val="-2"/>
          <w:sz w:val="28"/>
          <w:szCs w:val="28"/>
        </w:rPr>
        <w:softHyphen/>
        <w:t xml:space="preserve">вні засоби </w:t>
      </w:r>
      <w:r w:rsidR="00637883" w:rsidRPr="00C57B4E">
        <w:rPr>
          <w:rFonts w:ascii="Times New Roman" w:hAnsi="Times New Roman" w:cs="Times New Roman"/>
          <w:spacing w:val="-2"/>
          <w:sz w:val="28"/>
          <w:szCs w:val="28"/>
        </w:rPr>
        <w:t xml:space="preserve">та ІНМА </w:t>
      </w:r>
      <w:r w:rsidRPr="00C57B4E">
        <w:rPr>
          <w:rFonts w:ascii="Times New Roman" w:hAnsi="Times New Roman" w:cs="Times New Roman"/>
          <w:spacing w:val="-2"/>
          <w:sz w:val="28"/>
          <w:szCs w:val="28"/>
        </w:rPr>
        <w:t>за пе</w:t>
      </w:r>
      <w:r w:rsidRPr="00C57B4E">
        <w:rPr>
          <w:rFonts w:ascii="Times New Roman" w:hAnsi="Times New Roman" w:cs="Times New Roman"/>
          <w:spacing w:val="-2"/>
          <w:sz w:val="28"/>
          <w:szCs w:val="28"/>
        </w:rPr>
        <w:softHyphen/>
        <w:t xml:space="preserve">рвісною вартістю </w:t>
      </w:r>
      <w:r w:rsidR="00637883" w:rsidRPr="00C57B4E">
        <w:rPr>
          <w:rFonts w:ascii="Times New Roman" w:hAnsi="Times New Roman" w:cs="Times New Roman"/>
          <w:spacing w:val="-2"/>
          <w:sz w:val="28"/>
          <w:szCs w:val="28"/>
        </w:rPr>
        <w:t>складали</w:t>
      </w:r>
      <w:r w:rsidRPr="00C57B4E">
        <w:rPr>
          <w:rFonts w:ascii="Times New Roman" w:hAnsi="Times New Roman" w:cs="Times New Roman"/>
          <w:spacing w:val="-2"/>
          <w:sz w:val="28"/>
          <w:szCs w:val="28"/>
        </w:rPr>
        <w:t xml:space="preserve"> </w:t>
      </w:r>
      <w:r w:rsidR="00BC3430" w:rsidRPr="00C57B4E">
        <w:rPr>
          <w:rFonts w:ascii="Times New Roman" w:hAnsi="Times New Roman" w:cs="Times New Roman"/>
          <w:spacing w:val="-2"/>
          <w:sz w:val="28"/>
          <w:szCs w:val="28"/>
        </w:rPr>
        <w:t>4</w:t>
      </w:r>
      <w:r w:rsidR="00637883" w:rsidRPr="00C57B4E">
        <w:rPr>
          <w:rFonts w:ascii="Times New Roman" w:hAnsi="Times New Roman" w:cs="Times New Roman"/>
          <w:spacing w:val="-2"/>
          <w:sz w:val="28"/>
          <w:szCs w:val="28"/>
        </w:rPr>
        <w:t> </w:t>
      </w:r>
      <w:r w:rsidR="00BC3430" w:rsidRPr="00C57B4E">
        <w:rPr>
          <w:rFonts w:ascii="Times New Roman" w:hAnsi="Times New Roman" w:cs="Times New Roman"/>
          <w:spacing w:val="-2"/>
          <w:sz w:val="28"/>
          <w:szCs w:val="28"/>
        </w:rPr>
        <w:t>612,5</w:t>
      </w:r>
      <w:r w:rsidRPr="00C57B4E">
        <w:rPr>
          <w:rFonts w:ascii="Times New Roman" w:hAnsi="Times New Roman" w:cs="Times New Roman"/>
          <w:spacing w:val="-2"/>
          <w:sz w:val="28"/>
          <w:szCs w:val="28"/>
        </w:rPr>
        <w:t xml:space="preserve"> </w:t>
      </w:r>
      <w:proofErr w:type="spellStart"/>
      <w:r w:rsidRPr="00C57B4E">
        <w:rPr>
          <w:rFonts w:ascii="Times New Roman" w:hAnsi="Times New Roman" w:cs="Times New Roman"/>
          <w:spacing w:val="-2"/>
          <w:sz w:val="28"/>
          <w:szCs w:val="28"/>
        </w:rPr>
        <w:t>тис.грн</w:t>
      </w:r>
      <w:proofErr w:type="spellEnd"/>
      <w:r w:rsidRPr="00C57B4E">
        <w:rPr>
          <w:rFonts w:ascii="Times New Roman" w:hAnsi="Times New Roman" w:cs="Times New Roman"/>
          <w:spacing w:val="-2"/>
          <w:sz w:val="28"/>
          <w:szCs w:val="28"/>
        </w:rPr>
        <w:t>. На кінець року величина основних засо</w:t>
      </w:r>
      <w:r w:rsidRPr="00C57B4E">
        <w:rPr>
          <w:rFonts w:ascii="Times New Roman" w:hAnsi="Times New Roman" w:cs="Times New Roman"/>
          <w:spacing w:val="-2"/>
          <w:sz w:val="28"/>
          <w:szCs w:val="28"/>
        </w:rPr>
        <w:softHyphen/>
        <w:t xml:space="preserve">бів </w:t>
      </w:r>
      <w:r w:rsidR="00637883" w:rsidRPr="00C57B4E">
        <w:rPr>
          <w:rFonts w:ascii="Times New Roman" w:hAnsi="Times New Roman" w:cs="Times New Roman"/>
          <w:spacing w:val="-2"/>
          <w:sz w:val="28"/>
          <w:szCs w:val="28"/>
        </w:rPr>
        <w:t xml:space="preserve">та ІНМА </w:t>
      </w:r>
      <w:r w:rsidRPr="00C57B4E">
        <w:rPr>
          <w:rFonts w:ascii="Times New Roman" w:hAnsi="Times New Roman" w:cs="Times New Roman"/>
          <w:spacing w:val="-2"/>
          <w:sz w:val="28"/>
          <w:szCs w:val="28"/>
        </w:rPr>
        <w:t>з</w:t>
      </w:r>
      <w:r w:rsidR="00BC3430" w:rsidRPr="00C57B4E">
        <w:rPr>
          <w:rFonts w:ascii="Times New Roman" w:hAnsi="Times New Roman" w:cs="Times New Roman"/>
          <w:spacing w:val="-2"/>
          <w:sz w:val="28"/>
          <w:szCs w:val="28"/>
        </w:rPr>
        <w:t>більши</w:t>
      </w:r>
      <w:r w:rsidRPr="00C57B4E">
        <w:rPr>
          <w:rFonts w:ascii="Times New Roman" w:hAnsi="Times New Roman" w:cs="Times New Roman"/>
          <w:spacing w:val="-2"/>
          <w:sz w:val="28"/>
          <w:szCs w:val="28"/>
        </w:rPr>
        <w:t xml:space="preserve">лась на </w:t>
      </w:r>
      <w:r w:rsidR="00BC3430" w:rsidRPr="00C57B4E">
        <w:rPr>
          <w:rFonts w:ascii="Times New Roman" w:hAnsi="Times New Roman" w:cs="Times New Roman"/>
          <w:spacing w:val="-2"/>
          <w:sz w:val="28"/>
          <w:szCs w:val="28"/>
        </w:rPr>
        <w:t>3</w:t>
      </w:r>
      <w:r w:rsidRPr="00C57B4E">
        <w:rPr>
          <w:rFonts w:ascii="Times New Roman" w:hAnsi="Times New Roman" w:cs="Times New Roman"/>
          <w:spacing w:val="-2"/>
          <w:sz w:val="28"/>
          <w:szCs w:val="28"/>
        </w:rPr>
        <w:t xml:space="preserve"> </w:t>
      </w:r>
      <w:proofErr w:type="spellStart"/>
      <w:r w:rsidRPr="00C57B4E">
        <w:rPr>
          <w:rFonts w:ascii="Times New Roman" w:hAnsi="Times New Roman" w:cs="Times New Roman"/>
          <w:spacing w:val="-2"/>
          <w:sz w:val="28"/>
          <w:szCs w:val="28"/>
        </w:rPr>
        <w:t>тис</w:t>
      </w:r>
      <w:proofErr w:type="spellEnd"/>
      <w:r w:rsidRPr="00C57B4E">
        <w:rPr>
          <w:rFonts w:ascii="Times New Roman" w:hAnsi="Times New Roman" w:cs="Times New Roman"/>
          <w:spacing w:val="-2"/>
          <w:sz w:val="28"/>
          <w:szCs w:val="28"/>
        </w:rPr>
        <w:t>.</w:t>
      </w:r>
      <w:r w:rsidR="00637883" w:rsidRPr="00C57B4E">
        <w:rPr>
          <w:rFonts w:ascii="Times New Roman" w:hAnsi="Times New Roman" w:cs="Times New Roman"/>
          <w:spacing w:val="-2"/>
          <w:sz w:val="28"/>
          <w:szCs w:val="28"/>
        </w:rPr>
        <w:t> </w:t>
      </w:r>
      <w:r w:rsidRPr="00C57B4E">
        <w:rPr>
          <w:rFonts w:ascii="Times New Roman" w:hAnsi="Times New Roman" w:cs="Times New Roman"/>
          <w:spacing w:val="-2"/>
          <w:sz w:val="28"/>
          <w:szCs w:val="28"/>
        </w:rPr>
        <w:t>грн (</w:t>
      </w:r>
      <w:r w:rsidR="00BC3430" w:rsidRPr="00C57B4E">
        <w:rPr>
          <w:rFonts w:ascii="Times New Roman" w:hAnsi="Times New Roman" w:cs="Times New Roman"/>
          <w:spacing w:val="-2"/>
          <w:sz w:val="28"/>
          <w:szCs w:val="28"/>
        </w:rPr>
        <w:t>4612,5</w:t>
      </w:r>
      <w:r w:rsidRPr="00C57B4E">
        <w:rPr>
          <w:rFonts w:ascii="Times New Roman" w:hAnsi="Times New Roman" w:cs="Times New Roman"/>
          <w:spacing w:val="-2"/>
          <w:sz w:val="28"/>
          <w:szCs w:val="28"/>
        </w:rPr>
        <w:t xml:space="preserve"> – </w:t>
      </w:r>
      <w:r w:rsidR="00BC3430" w:rsidRPr="00C57B4E">
        <w:rPr>
          <w:rFonts w:ascii="Times New Roman" w:hAnsi="Times New Roman" w:cs="Times New Roman"/>
          <w:spacing w:val="-2"/>
          <w:sz w:val="28"/>
          <w:szCs w:val="28"/>
        </w:rPr>
        <w:t>4609,5</w:t>
      </w:r>
      <w:r w:rsidRPr="00C57B4E">
        <w:rPr>
          <w:rFonts w:ascii="Times New Roman" w:hAnsi="Times New Roman" w:cs="Times New Roman"/>
          <w:spacing w:val="-2"/>
          <w:sz w:val="28"/>
          <w:szCs w:val="28"/>
        </w:rPr>
        <w:t xml:space="preserve">). </w:t>
      </w:r>
      <w:r w:rsidRPr="00C57B4E">
        <w:rPr>
          <w:rFonts w:ascii="Times New Roman" w:hAnsi="Times New Roman" w:cs="Times New Roman"/>
          <w:sz w:val="28"/>
          <w:szCs w:val="28"/>
        </w:rPr>
        <w:t xml:space="preserve">За рік введено в дію </w:t>
      </w:r>
      <w:r w:rsidR="00BC3430" w:rsidRPr="00C57B4E">
        <w:rPr>
          <w:rFonts w:ascii="Times New Roman" w:hAnsi="Times New Roman" w:cs="Times New Roman"/>
          <w:sz w:val="28"/>
          <w:szCs w:val="28"/>
        </w:rPr>
        <w:t>машин та обладнання на суму 6,5 тис. грн.</w:t>
      </w:r>
      <w:r w:rsidRPr="00C57B4E">
        <w:rPr>
          <w:rFonts w:ascii="Times New Roman" w:hAnsi="Times New Roman" w:cs="Times New Roman"/>
          <w:sz w:val="28"/>
          <w:szCs w:val="28"/>
        </w:rPr>
        <w:t xml:space="preserve">, з них 86,4% – засобів </w:t>
      </w:r>
      <w:r w:rsidR="00BC3430" w:rsidRPr="00C57B4E">
        <w:rPr>
          <w:rFonts w:ascii="Times New Roman" w:hAnsi="Times New Roman" w:cs="Times New Roman"/>
          <w:sz w:val="28"/>
          <w:szCs w:val="28"/>
        </w:rPr>
        <w:t>технологічного при</w:t>
      </w:r>
      <w:r w:rsidRPr="00C57B4E">
        <w:rPr>
          <w:rFonts w:ascii="Times New Roman" w:hAnsi="Times New Roman" w:cs="Times New Roman"/>
          <w:sz w:val="28"/>
          <w:szCs w:val="28"/>
        </w:rPr>
        <w:t>значення.</w:t>
      </w:r>
      <w:r w:rsidR="00637883" w:rsidRPr="00C57B4E">
        <w:rPr>
          <w:rFonts w:ascii="Times New Roman" w:hAnsi="Times New Roman" w:cs="Times New Roman"/>
          <w:sz w:val="28"/>
          <w:szCs w:val="28"/>
        </w:rPr>
        <w:t xml:space="preserve"> Розглянемо детально формування основних засобів на ПМК 12 ТОВ «</w:t>
      </w:r>
      <w:proofErr w:type="spellStart"/>
      <w:r w:rsidR="00637883" w:rsidRPr="00C57B4E">
        <w:rPr>
          <w:rFonts w:ascii="Times New Roman" w:hAnsi="Times New Roman" w:cs="Times New Roman"/>
          <w:sz w:val="28"/>
          <w:szCs w:val="28"/>
        </w:rPr>
        <w:t>Тернопільбуд</w:t>
      </w:r>
      <w:proofErr w:type="spellEnd"/>
      <w:r w:rsidR="00637883" w:rsidRPr="00C57B4E">
        <w:rPr>
          <w:rFonts w:ascii="Times New Roman" w:hAnsi="Times New Roman" w:cs="Times New Roman"/>
          <w:sz w:val="28"/>
          <w:szCs w:val="28"/>
        </w:rPr>
        <w:t xml:space="preserve">» на основі Оборотно-сальдової відомості (Додаток </w:t>
      </w:r>
      <w:r w:rsidR="00895151" w:rsidRPr="00C57B4E">
        <w:rPr>
          <w:rFonts w:ascii="Times New Roman" w:hAnsi="Times New Roman" w:cs="Times New Roman"/>
          <w:sz w:val="28"/>
          <w:szCs w:val="28"/>
        </w:rPr>
        <w:t>5</w:t>
      </w:r>
      <w:r w:rsidR="00637883" w:rsidRPr="00C57B4E">
        <w:rPr>
          <w:rFonts w:ascii="Times New Roman" w:hAnsi="Times New Roman" w:cs="Times New Roman"/>
          <w:sz w:val="28"/>
          <w:szCs w:val="28"/>
        </w:rPr>
        <w:t>).</w:t>
      </w:r>
    </w:p>
    <w:p w:rsidR="009765A5" w:rsidRPr="00C57B4E" w:rsidRDefault="009765A5" w:rsidP="009765A5">
      <w:pPr>
        <w:widowControl w:val="0"/>
        <w:ind w:firstLine="709"/>
        <w:jc w:val="right"/>
        <w:rPr>
          <w:rFonts w:ascii="Times New Roman" w:hAnsi="Times New Roman" w:cs="Times New Roman"/>
          <w:sz w:val="28"/>
          <w:szCs w:val="28"/>
        </w:rPr>
      </w:pPr>
      <w:r w:rsidRPr="00C57B4E">
        <w:rPr>
          <w:rFonts w:ascii="Times New Roman" w:hAnsi="Times New Roman" w:cs="Times New Roman"/>
          <w:sz w:val="28"/>
          <w:szCs w:val="28"/>
        </w:rPr>
        <w:t>Таблиця 3.1</w:t>
      </w:r>
    </w:p>
    <w:p w:rsidR="009765A5" w:rsidRPr="00C57B4E" w:rsidRDefault="009765A5" w:rsidP="009765A5">
      <w:pPr>
        <w:widowControl w:val="0"/>
        <w:ind w:firstLine="0"/>
        <w:jc w:val="center"/>
        <w:rPr>
          <w:rFonts w:ascii="Times New Roman" w:hAnsi="Times New Roman" w:cs="Times New Roman"/>
          <w:sz w:val="28"/>
          <w:szCs w:val="28"/>
        </w:rPr>
      </w:pPr>
      <w:r w:rsidRPr="00C57B4E">
        <w:rPr>
          <w:rFonts w:ascii="Times New Roman" w:hAnsi="Times New Roman" w:cs="Times New Roman"/>
          <w:sz w:val="28"/>
          <w:szCs w:val="28"/>
        </w:rPr>
        <w:t xml:space="preserve">Наявність і рух основних засобів </w:t>
      </w:r>
      <w:r w:rsidR="00BC3430" w:rsidRPr="00C57B4E">
        <w:rPr>
          <w:rFonts w:ascii="Times New Roman" w:hAnsi="Times New Roman" w:cs="Times New Roman"/>
          <w:sz w:val="28"/>
          <w:szCs w:val="28"/>
        </w:rPr>
        <w:t>ПМК 12 ТОВ «</w:t>
      </w:r>
      <w:proofErr w:type="spellStart"/>
      <w:r w:rsidR="00BC3430" w:rsidRPr="00C57B4E">
        <w:rPr>
          <w:rFonts w:ascii="Times New Roman" w:hAnsi="Times New Roman" w:cs="Times New Roman"/>
          <w:sz w:val="28"/>
          <w:szCs w:val="28"/>
        </w:rPr>
        <w:t>Тернопільбуд</w:t>
      </w:r>
      <w:proofErr w:type="spellEnd"/>
      <w:r w:rsidR="00BC3430"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 </w:t>
      </w:r>
    </w:p>
    <w:p w:rsidR="009765A5" w:rsidRPr="00C57B4E" w:rsidRDefault="009765A5" w:rsidP="009765A5">
      <w:pPr>
        <w:widowControl w:val="0"/>
        <w:ind w:firstLine="0"/>
        <w:jc w:val="center"/>
        <w:rPr>
          <w:rFonts w:ascii="Times New Roman" w:hAnsi="Times New Roman" w:cs="Times New Roman"/>
          <w:sz w:val="28"/>
          <w:szCs w:val="28"/>
        </w:rPr>
      </w:pPr>
      <w:r w:rsidRPr="00C57B4E">
        <w:rPr>
          <w:rFonts w:ascii="Times New Roman" w:hAnsi="Times New Roman" w:cs="Times New Roman"/>
          <w:sz w:val="28"/>
          <w:szCs w:val="28"/>
        </w:rPr>
        <w:t xml:space="preserve">за </w:t>
      </w:r>
      <w:r w:rsidR="00A3204B" w:rsidRPr="00C57B4E">
        <w:rPr>
          <w:rFonts w:ascii="Times New Roman" w:hAnsi="Times New Roman" w:cs="Times New Roman"/>
          <w:sz w:val="28"/>
          <w:szCs w:val="28"/>
        </w:rPr>
        <w:t xml:space="preserve">період </w:t>
      </w:r>
      <w:r w:rsidRPr="00C57B4E">
        <w:rPr>
          <w:rFonts w:ascii="Times New Roman" w:hAnsi="Times New Roman" w:cs="Times New Roman"/>
          <w:sz w:val="28"/>
          <w:szCs w:val="28"/>
        </w:rPr>
        <w:t>20</w:t>
      </w:r>
      <w:r w:rsidR="00BC3430" w:rsidRPr="00C57B4E">
        <w:rPr>
          <w:rFonts w:ascii="Times New Roman" w:hAnsi="Times New Roman" w:cs="Times New Roman"/>
          <w:sz w:val="28"/>
          <w:szCs w:val="28"/>
        </w:rPr>
        <w:t>19</w:t>
      </w:r>
    </w:p>
    <w:tbl>
      <w:tblPr>
        <w:tblStyle w:val="a5"/>
        <w:tblW w:w="10207" w:type="dxa"/>
        <w:tblInd w:w="-318" w:type="dxa"/>
        <w:tblLayout w:type="fixed"/>
        <w:tblLook w:val="04A0" w:firstRow="1" w:lastRow="0" w:firstColumn="1" w:lastColumn="0" w:noHBand="0" w:noVBand="1"/>
      </w:tblPr>
      <w:tblGrid>
        <w:gridCol w:w="1810"/>
        <w:gridCol w:w="992"/>
        <w:gridCol w:w="850"/>
        <w:gridCol w:w="851"/>
        <w:gridCol w:w="850"/>
        <w:gridCol w:w="993"/>
        <w:gridCol w:w="992"/>
        <w:gridCol w:w="992"/>
        <w:gridCol w:w="992"/>
        <w:gridCol w:w="885"/>
      </w:tblGrid>
      <w:tr w:rsidR="00131DEE" w:rsidRPr="00C57B4E" w:rsidTr="0091143D">
        <w:trPr>
          <w:cantSplit/>
          <w:trHeight w:val="1134"/>
        </w:trPr>
        <w:tc>
          <w:tcPr>
            <w:tcW w:w="1810" w:type="dxa"/>
            <w:vMerge w:val="restart"/>
            <w:shd w:val="clear" w:color="auto" w:fill="A6A6A6" w:themeFill="background1" w:themeFillShade="A6"/>
            <w:vAlign w:val="center"/>
          </w:tcPr>
          <w:p w:rsidR="009765A5" w:rsidRPr="00C57B4E" w:rsidRDefault="009765A5" w:rsidP="00FA777C">
            <w:pPr>
              <w:widowControl w:val="0"/>
              <w:spacing w:line="228"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Показники</w:t>
            </w:r>
          </w:p>
        </w:tc>
        <w:tc>
          <w:tcPr>
            <w:tcW w:w="992" w:type="dxa"/>
            <w:vMerge w:val="restart"/>
            <w:shd w:val="clear" w:color="auto" w:fill="A6A6A6" w:themeFill="background1" w:themeFillShade="A6"/>
            <w:textDirection w:val="btLr"/>
            <w:vAlign w:val="center"/>
          </w:tcPr>
          <w:p w:rsidR="009765A5" w:rsidRPr="00C57B4E" w:rsidRDefault="00637883" w:rsidP="00FA777C">
            <w:pPr>
              <w:widowControl w:val="0"/>
              <w:spacing w:line="228" w:lineRule="auto"/>
              <w:ind w:left="113" w:right="113" w:firstLine="0"/>
              <w:jc w:val="center"/>
              <w:rPr>
                <w:rFonts w:ascii="Times New Roman" w:hAnsi="Times New Roman" w:cs="Times New Roman"/>
                <w:sz w:val="24"/>
                <w:szCs w:val="24"/>
              </w:rPr>
            </w:pPr>
            <w:r w:rsidRPr="00C57B4E">
              <w:rPr>
                <w:rFonts w:ascii="Times New Roman" w:hAnsi="Times New Roman" w:cs="Times New Roman"/>
                <w:sz w:val="24"/>
                <w:szCs w:val="24"/>
              </w:rPr>
              <w:t>Наявність на початок 2019</w:t>
            </w:r>
            <w:r w:rsidR="009765A5" w:rsidRPr="00C57B4E">
              <w:rPr>
                <w:rFonts w:ascii="Times New Roman" w:hAnsi="Times New Roman" w:cs="Times New Roman"/>
                <w:sz w:val="24"/>
                <w:szCs w:val="24"/>
              </w:rPr>
              <w:t xml:space="preserve"> р. первісна вартість (з урахуванням індексації та переоцінки)</w:t>
            </w:r>
          </w:p>
        </w:tc>
        <w:tc>
          <w:tcPr>
            <w:tcW w:w="850" w:type="dxa"/>
            <w:vMerge w:val="restart"/>
            <w:shd w:val="clear" w:color="auto" w:fill="A6A6A6" w:themeFill="background1" w:themeFillShade="A6"/>
            <w:textDirection w:val="btLr"/>
            <w:vAlign w:val="center"/>
          </w:tcPr>
          <w:p w:rsidR="009765A5" w:rsidRPr="00C57B4E" w:rsidRDefault="00637883" w:rsidP="00FA777C">
            <w:pPr>
              <w:widowControl w:val="0"/>
              <w:spacing w:line="228" w:lineRule="auto"/>
              <w:ind w:left="113" w:right="113" w:firstLine="0"/>
              <w:jc w:val="center"/>
              <w:rPr>
                <w:rFonts w:ascii="Times New Roman" w:hAnsi="Times New Roman" w:cs="Times New Roman"/>
                <w:sz w:val="24"/>
                <w:szCs w:val="24"/>
              </w:rPr>
            </w:pPr>
            <w:r w:rsidRPr="00C57B4E">
              <w:rPr>
                <w:rFonts w:ascii="Times New Roman" w:hAnsi="Times New Roman" w:cs="Times New Roman"/>
                <w:sz w:val="24"/>
                <w:szCs w:val="24"/>
              </w:rPr>
              <w:t>Надійшло у 2019</w:t>
            </w:r>
            <w:r w:rsidR="009765A5" w:rsidRPr="00C57B4E">
              <w:rPr>
                <w:rFonts w:ascii="Times New Roman" w:hAnsi="Times New Roman" w:cs="Times New Roman"/>
                <w:sz w:val="24"/>
                <w:szCs w:val="24"/>
              </w:rPr>
              <w:t xml:space="preserve"> р.</w:t>
            </w:r>
          </w:p>
        </w:tc>
        <w:tc>
          <w:tcPr>
            <w:tcW w:w="1701" w:type="dxa"/>
            <w:gridSpan w:val="2"/>
            <w:shd w:val="clear" w:color="auto" w:fill="A6A6A6" w:themeFill="background1" w:themeFillShade="A6"/>
          </w:tcPr>
          <w:p w:rsidR="009765A5" w:rsidRPr="00C57B4E" w:rsidRDefault="009765A5" w:rsidP="00FA777C">
            <w:pPr>
              <w:widowControl w:val="0"/>
              <w:spacing w:line="228" w:lineRule="auto"/>
              <w:ind w:firstLine="0"/>
              <w:jc w:val="center"/>
              <w:rPr>
                <w:rFonts w:ascii="Times New Roman" w:hAnsi="Times New Roman" w:cs="Times New Roman"/>
                <w:sz w:val="24"/>
                <w:szCs w:val="24"/>
              </w:rPr>
            </w:pPr>
          </w:p>
          <w:p w:rsidR="009765A5" w:rsidRPr="00C57B4E" w:rsidRDefault="00637883" w:rsidP="00FA777C">
            <w:pPr>
              <w:widowControl w:val="0"/>
              <w:spacing w:line="228" w:lineRule="auto"/>
              <w:ind w:firstLine="0"/>
              <w:jc w:val="center"/>
              <w:rPr>
                <w:rFonts w:ascii="Times New Roman" w:hAnsi="Times New Roman" w:cs="Times New Roman"/>
                <w:sz w:val="24"/>
                <w:szCs w:val="24"/>
              </w:rPr>
            </w:pPr>
            <w:r w:rsidRPr="00C57B4E">
              <w:rPr>
                <w:rFonts w:ascii="Times New Roman" w:hAnsi="Times New Roman" w:cs="Times New Roman"/>
                <w:sz w:val="24"/>
                <w:szCs w:val="24"/>
              </w:rPr>
              <w:t>Вибуло у 2019</w:t>
            </w:r>
            <w:r w:rsidR="009765A5" w:rsidRPr="00C57B4E">
              <w:rPr>
                <w:rFonts w:ascii="Times New Roman" w:hAnsi="Times New Roman" w:cs="Times New Roman"/>
                <w:sz w:val="24"/>
                <w:szCs w:val="24"/>
              </w:rPr>
              <w:t xml:space="preserve"> р.</w:t>
            </w:r>
          </w:p>
        </w:tc>
        <w:tc>
          <w:tcPr>
            <w:tcW w:w="993" w:type="dxa"/>
            <w:vMerge w:val="restart"/>
            <w:shd w:val="clear" w:color="auto" w:fill="A6A6A6" w:themeFill="background1" w:themeFillShade="A6"/>
            <w:textDirection w:val="btLr"/>
            <w:vAlign w:val="center"/>
          </w:tcPr>
          <w:p w:rsidR="009765A5" w:rsidRPr="00C57B4E" w:rsidRDefault="00637883" w:rsidP="00A3204B">
            <w:pPr>
              <w:widowControl w:val="0"/>
              <w:spacing w:line="228" w:lineRule="auto"/>
              <w:ind w:left="113" w:right="113" w:firstLine="0"/>
              <w:jc w:val="center"/>
              <w:rPr>
                <w:rFonts w:ascii="Times New Roman" w:hAnsi="Times New Roman" w:cs="Times New Roman"/>
                <w:sz w:val="24"/>
                <w:szCs w:val="24"/>
              </w:rPr>
            </w:pPr>
            <w:r w:rsidRPr="00C57B4E">
              <w:rPr>
                <w:rFonts w:ascii="Times New Roman" w:hAnsi="Times New Roman" w:cs="Times New Roman"/>
                <w:sz w:val="24"/>
                <w:szCs w:val="24"/>
              </w:rPr>
              <w:t xml:space="preserve">Наявність на </w:t>
            </w:r>
            <w:r w:rsidR="00A3204B" w:rsidRPr="00C57B4E">
              <w:rPr>
                <w:rFonts w:ascii="Times New Roman" w:hAnsi="Times New Roman" w:cs="Times New Roman"/>
                <w:sz w:val="24"/>
                <w:szCs w:val="24"/>
              </w:rPr>
              <w:t>початок</w:t>
            </w:r>
            <w:r w:rsidRPr="00C57B4E">
              <w:rPr>
                <w:rFonts w:ascii="Times New Roman" w:hAnsi="Times New Roman" w:cs="Times New Roman"/>
                <w:sz w:val="24"/>
                <w:szCs w:val="24"/>
              </w:rPr>
              <w:t xml:space="preserve"> 20</w:t>
            </w:r>
            <w:r w:rsidR="00A3204B" w:rsidRPr="00C57B4E">
              <w:rPr>
                <w:rFonts w:ascii="Times New Roman" w:hAnsi="Times New Roman" w:cs="Times New Roman"/>
                <w:sz w:val="24"/>
                <w:szCs w:val="24"/>
              </w:rPr>
              <w:t>20</w:t>
            </w:r>
            <w:r w:rsidR="009765A5" w:rsidRPr="00C57B4E">
              <w:rPr>
                <w:rFonts w:ascii="Times New Roman" w:hAnsi="Times New Roman" w:cs="Times New Roman"/>
                <w:sz w:val="24"/>
                <w:szCs w:val="24"/>
              </w:rPr>
              <w:t xml:space="preserve"> р.</w:t>
            </w:r>
          </w:p>
        </w:tc>
        <w:tc>
          <w:tcPr>
            <w:tcW w:w="1984" w:type="dxa"/>
            <w:gridSpan w:val="2"/>
            <w:shd w:val="clear" w:color="auto" w:fill="A6A6A6" w:themeFill="background1" w:themeFillShade="A6"/>
            <w:vAlign w:val="center"/>
          </w:tcPr>
          <w:p w:rsidR="009765A5" w:rsidRPr="00C57B4E" w:rsidRDefault="009765A5" w:rsidP="00C213C8">
            <w:pPr>
              <w:widowControl w:val="0"/>
              <w:spacing w:line="228" w:lineRule="auto"/>
              <w:ind w:left="-108" w:right="-108" w:firstLine="0"/>
              <w:jc w:val="center"/>
              <w:rPr>
                <w:rFonts w:ascii="Times New Roman" w:hAnsi="Times New Roman" w:cs="Times New Roman"/>
                <w:sz w:val="23"/>
                <w:szCs w:val="23"/>
              </w:rPr>
            </w:pPr>
            <w:r w:rsidRPr="00C57B4E">
              <w:rPr>
                <w:rFonts w:ascii="Times New Roman" w:hAnsi="Times New Roman" w:cs="Times New Roman"/>
                <w:sz w:val="23"/>
                <w:szCs w:val="23"/>
              </w:rPr>
              <w:t>Наявність за в</w:t>
            </w:r>
            <w:r w:rsidR="00C213C8" w:rsidRPr="00C57B4E">
              <w:rPr>
                <w:rFonts w:ascii="Times New Roman" w:hAnsi="Times New Roman" w:cs="Times New Roman"/>
                <w:sz w:val="23"/>
                <w:szCs w:val="23"/>
              </w:rPr>
              <w:t>и</w:t>
            </w:r>
            <w:r w:rsidRPr="00C57B4E">
              <w:rPr>
                <w:rFonts w:ascii="Times New Roman" w:hAnsi="Times New Roman" w:cs="Times New Roman"/>
                <w:sz w:val="23"/>
                <w:szCs w:val="23"/>
              </w:rPr>
              <w:t>рахуванням зносу (залишкова вартість)</w:t>
            </w:r>
          </w:p>
        </w:tc>
        <w:tc>
          <w:tcPr>
            <w:tcW w:w="992" w:type="dxa"/>
            <w:vMerge w:val="restart"/>
            <w:shd w:val="clear" w:color="auto" w:fill="A6A6A6" w:themeFill="background1" w:themeFillShade="A6"/>
            <w:textDirection w:val="btLr"/>
            <w:vAlign w:val="center"/>
          </w:tcPr>
          <w:p w:rsidR="009765A5" w:rsidRPr="00C57B4E" w:rsidRDefault="009765A5" w:rsidP="00362BCD">
            <w:pPr>
              <w:widowControl w:val="0"/>
              <w:spacing w:line="228" w:lineRule="auto"/>
              <w:ind w:left="113" w:right="113" w:firstLine="0"/>
              <w:jc w:val="center"/>
              <w:rPr>
                <w:rFonts w:ascii="Times New Roman" w:hAnsi="Times New Roman" w:cs="Times New Roman"/>
                <w:sz w:val="24"/>
                <w:szCs w:val="24"/>
              </w:rPr>
            </w:pPr>
            <w:r w:rsidRPr="00C57B4E">
              <w:rPr>
                <w:rFonts w:ascii="Times New Roman" w:hAnsi="Times New Roman" w:cs="Times New Roman"/>
                <w:sz w:val="24"/>
                <w:szCs w:val="24"/>
              </w:rPr>
              <w:t>Амортизація (знос) основних засобів</w:t>
            </w:r>
            <w:r w:rsidR="00852F09" w:rsidRPr="00C57B4E">
              <w:rPr>
                <w:rFonts w:ascii="Times New Roman" w:hAnsi="Times New Roman" w:cs="Times New Roman"/>
                <w:sz w:val="24"/>
                <w:szCs w:val="24"/>
              </w:rPr>
              <w:t xml:space="preserve"> </w:t>
            </w:r>
          </w:p>
        </w:tc>
        <w:tc>
          <w:tcPr>
            <w:tcW w:w="885" w:type="dxa"/>
            <w:vMerge w:val="restart"/>
            <w:shd w:val="clear" w:color="auto" w:fill="A6A6A6" w:themeFill="background1" w:themeFillShade="A6"/>
            <w:textDirection w:val="btLr"/>
            <w:vAlign w:val="center"/>
          </w:tcPr>
          <w:p w:rsidR="009765A5" w:rsidRPr="00C57B4E" w:rsidRDefault="009765A5" w:rsidP="00FA777C">
            <w:pPr>
              <w:widowControl w:val="0"/>
              <w:spacing w:line="228" w:lineRule="auto"/>
              <w:ind w:left="113" w:right="113" w:firstLine="0"/>
              <w:jc w:val="center"/>
              <w:rPr>
                <w:rFonts w:ascii="Times New Roman" w:hAnsi="Times New Roman" w:cs="Times New Roman"/>
                <w:sz w:val="24"/>
                <w:szCs w:val="24"/>
              </w:rPr>
            </w:pPr>
            <w:r w:rsidRPr="00C57B4E">
              <w:rPr>
                <w:rFonts w:ascii="Times New Roman" w:hAnsi="Times New Roman" w:cs="Times New Roman"/>
                <w:sz w:val="24"/>
                <w:szCs w:val="24"/>
              </w:rPr>
              <w:t xml:space="preserve">Вартість основних засобів, на які повністю </w:t>
            </w:r>
            <w:proofErr w:type="spellStart"/>
            <w:r w:rsidRPr="00C57B4E">
              <w:rPr>
                <w:rFonts w:ascii="Times New Roman" w:hAnsi="Times New Roman" w:cs="Times New Roman"/>
                <w:sz w:val="24"/>
                <w:szCs w:val="24"/>
              </w:rPr>
              <w:t>нараховано</w:t>
            </w:r>
            <w:proofErr w:type="spellEnd"/>
            <w:r w:rsidRPr="00C57B4E">
              <w:rPr>
                <w:rFonts w:ascii="Times New Roman" w:hAnsi="Times New Roman" w:cs="Times New Roman"/>
                <w:sz w:val="24"/>
                <w:szCs w:val="24"/>
              </w:rPr>
              <w:t xml:space="preserve"> амортизацію (знос)</w:t>
            </w:r>
          </w:p>
        </w:tc>
      </w:tr>
      <w:tr w:rsidR="00612FBF" w:rsidRPr="00C57B4E" w:rsidTr="0091143D">
        <w:trPr>
          <w:cantSplit/>
          <w:trHeight w:val="2366"/>
        </w:trPr>
        <w:tc>
          <w:tcPr>
            <w:tcW w:w="1810" w:type="dxa"/>
            <w:vMerge/>
            <w:shd w:val="clear" w:color="auto" w:fill="A6A6A6" w:themeFill="background1" w:themeFillShade="A6"/>
          </w:tcPr>
          <w:p w:rsidR="009765A5" w:rsidRPr="00C57B4E" w:rsidRDefault="009765A5" w:rsidP="00FA777C">
            <w:pPr>
              <w:widowControl w:val="0"/>
              <w:spacing w:line="228" w:lineRule="auto"/>
              <w:ind w:firstLine="0"/>
              <w:rPr>
                <w:rFonts w:ascii="Times New Roman" w:hAnsi="Times New Roman" w:cs="Times New Roman"/>
                <w:sz w:val="24"/>
                <w:szCs w:val="24"/>
              </w:rPr>
            </w:pPr>
          </w:p>
        </w:tc>
        <w:tc>
          <w:tcPr>
            <w:tcW w:w="992" w:type="dxa"/>
            <w:vMerge/>
            <w:shd w:val="clear" w:color="auto" w:fill="A6A6A6" w:themeFill="background1" w:themeFillShade="A6"/>
          </w:tcPr>
          <w:p w:rsidR="009765A5" w:rsidRPr="00C57B4E" w:rsidRDefault="009765A5" w:rsidP="00FA777C">
            <w:pPr>
              <w:widowControl w:val="0"/>
              <w:spacing w:line="228" w:lineRule="auto"/>
              <w:ind w:firstLine="0"/>
              <w:rPr>
                <w:rFonts w:ascii="Times New Roman" w:hAnsi="Times New Roman" w:cs="Times New Roman"/>
                <w:sz w:val="24"/>
                <w:szCs w:val="24"/>
              </w:rPr>
            </w:pPr>
          </w:p>
        </w:tc>
        <w:tc>
          <w:tcPr>
            <w:tcW w:w="850" w:type="dxa"/>
            <w:vMerge/>
            <w:shd w:val="clear" w:color="auto" w:fill="A6A6A6" w:themeFill="background1" w:themeFillShade="A6"/>
          </w:tcPr>
          <w:p w:rsidR="009765A5" w:rsidRPr="00C57B4E" w:rsidRDefault="009765A5" w:rsidP="00FA777C">
            <w:pPr>
              <w:widowControl w:val="0"/>
              <w:spacing w:line="228" w:lineRule="auto"/>
              <w:ind w:firstLine="0"/>
              <w:rPr>
                <w:rFonts w:ascii="Times New Roman" w:hAnsi="Times New Roman" w:cs="Times New Roman"/>
                <w:sz w:val="24"/>
                <w:szCs w:val="24"/>
              </w:rPr>
            </w:pPr>
          </w:p>
        </w:tc>
        <w:tc>
          <w:tcPr>
            <w:tcW w:w="851" w:type="dxa"/>
            <w:shd w:val="clear" w:color="auto" w:fill="A6A6A6" w:themeFill="background1" w:themeFillShade="A6"/>
            <w:textDirection w:val="btLr"/>
            <w:vAlign w:val="center"/>
          </w:tcPr>
          <w:p w:rsidR="009765A5" w:rsidRPr="00C57B4E" w:rsidRDefault="009765A5" w:rsidP="00FA777C">
            <w:pPr>
              <w:widowControl w:val="0"/>
              <w:spacing w:line="228" w:lineRule="auto"/>
              <w:ind w:left="113" w:right="113" w:firstLine="0"/>
              <w:jc w:val="center"/>
              <w:rPr>
                <w:rFonts w:ascii="Times New Roman" w:hAnsi="Times New Roman" w:cs="Times New Roman"/>
                <w:sz w:val="24"/>
                <w:szCs w:val="24"/>
              </w:rPr>
            </w:pPr>
            <w:r w:rsidRPr="00C57B4E">
              <w:rPr>
                <w:rFonts w:ascii="Times New Roman" w:hAnsi="Times New Roman" w:cs="Times New Roman"/>
                <w:sz w:val="24"/>
                <w:szCs w:val="24"/>
              </w:rPr>
              <w:t>усього</w:t>
            </w:r>
          </w:p>
        </w:tc>
        <w:tc>
          <w:tcPr>
            <w:tcW w:w="850" w:type="dxa"/>
            <w:shd w:val="clear" w:color="auto" w:fill="A6A6A6" w:themeFill="background1" w:themeFillShade="A6"/>
            <w:textDirection w:val="btLr"/>
            <w:vAlign w:val="center"/>
          </w:tcPr>
          <w:p w:rsidR="009765A5" w:rsidRPr="00C57B4E" w:rsidRDefault="009765A5" w:rsidP="00FA777C">
            <w:pPr>
              <w:widowControl w:val="0"/>
              <w:spacing w:line="228" w:lineRule="auto"/>
              <w:ind w:left="113" w:right="113" w:firstLine="0"/>
              <w:jc w:val="center"/>
              <w:rPr>
                <w:rFonts w:ascii="Times New Roman" w:hAnsi="Times New Roman" w:cs="Times New Roman"/>
                <w:sz w:val="24"/>
                <w:szCs w:val="24"/>
              </w:rPr>
            </w:pPr>
            <w:r w:rsidRPr="00C57B4E">
              <w:rPr>
                <w:rFonts w:ascii="Times New Roman" w:hAnsi="Times New Roman" w:cs="Times New Roman"/>
                <w:sz w:val="24"/>
                <w:szCs w:val="24"/>
              </w:rPr>
              <w:t>у т.ч. ліквідовано</w:t>
            </w:r>
          </w:p>
        </w:tc>
        <w:tc>
          <w:tcPr>
            <w:tcW w:w="993" w:type="dxa"/>
            <w:vMerge/>
            <w:shd w:val="clear" w:color="auto" w:fill="A6A6A6" w:themeFill="background1" w:themeFillShade="A6"/>
          </w:tcPr>
          <w:p w:rsidR="009765A5" w:rsidRPr="00C57B4E" w:rsidRDefault="009765A5" w:rsidP="00FA777C">
            <w:pPr>
              <w:widowControl w:val="0"/>
              <w:spacing w:line="228" w:lineRule="auto"/>
              <w:ind w:firstLine="0"/>
              <w:rPr>
                <w:rFonts w:ascii="Times New Roman" w:hAnsi="Times New Roman" w:cs="Times New Roman"/>
                <w:sz w:val="24"/>
                <w:szCs w:val="24"/>
              </w:rPr>
            </w:pPr>
          </w:p>
        </w:tc>
        <w:tc>
          <w:tcPr>
            <w:tcW w:w="992" w:type="dxa"/>
            <w:shd w:val="clear" w:color="auto" w:fill="A6A6A6" w:themeFill="background1" w:themeFillShade="A6"/>
            <w:textDirection w:val="btLr"/>
            <w:vAlign w:val="center"/>
          </w:tcPr>
          <w:p w:rsidR="009765A5" w:rsidRPr="00C57B4E" w:rsidRDefault="009765A5" w:rsidP="00FA777C">
            <w:pPr>
              <w:widowControl w:val="0"/>
              <w:spacing w:line="228" w:lineRule="auto"/>
              <w:ind w:left="113" w:right="113" w:firstLine="0"/>
              <w:jc w:val="center"/>
              <w:rPr>
                <w:rFonts w:ascii="Times New Roman" w:hAnsi="Times New Roman" w:cs="Times New Roman"/>
                <w:sz w:val="24"/>
                <w:szCs w:val="24"/>
              </w:rPr>
            </w:pPr>
            <w:r w:rsidRPr="00C57B4E">
              <w:rPr>
                <w:rFonts w:ascii="Times New Roman" w:hAnsi="Times New Roman" w:cs="Times New Roman"/>
                <w:sz w:val="24"/>
                <w:szCs w:val="24"/>
              </w:rPr>
              <w:t>на початок року</w:t>
            </w:r>
          </w:p>
        </w:tc>
        <w:tc>
          <w:tcPr>
            <w:tcW w:w="992" w:type="dxa"/>
            <w:shd w:val="clear" w:color="auto" w:fill="A6A6A6" w:themeFill="background1" w:themeFillShade="A6"/>
            <w:textDirection w:val="btLr"/>
            <w:vAlign w:val="center"/>
          </w:tcPr>
          <w:p w:rsidR="009765A5" w:rsidRPr="00C57B4E" w:rsidRDefault="009765A5" w:rsidP="00FA777C">
            <w:pPr>
              <w:widowControl w:val="0"/>
              <w:spacing w:line="228" w:lineRule="auto"/>
              <w:ind w:left="113" w:right="113" w:firstLine="0"/>
              <w:jc w:val="center"/>
              <w:rPr>
                <w:rFonts w:ascii="Times New Roman" w:hAnsi="Times New Roman" w:cs="Times New Roman"/>
                <w:sz w:val="24"/>
                <w:szCs w:val="24"/>
              </w:rPr>
            </w:pPr>
            <w:r w:rsidRPr="00C57B4E">
              <w:rPr>
                <w:rFonts w:ascii="Times New Roman" w:hAnsi="Times New Roman" w:cs="Times New Roman"/>
                <w:sz w:val="24"/>
                <w:szCs w:val="24"/>
              </w:rPr>
              <w:t>на кінець року</w:t>
            </w:r>
          </w:p>
        </w:tc>
        <w:tc>
          <w:tcPr>
            <w:tcW w:w="992" w:type="dxa"/>
            <w:vMerge/>
            <w:shd w:val="clear" w:color="auto" w:fill="A6A6A6" w:themeFill="background1" w:themeFillShade="A6"/>
          </w:tcPr>
          <w:p w:rsidR="009765A5" w:rsidRPr="00C57B4E" w:rsidRDefault="009765A5" w:rsidP="00FA777C">
            <w:pPr>
              <w:widowControl w:val="0"/>
              <w:spacing w:line="228" w:lineRule="auto"/>
              <w:ind w:firstLine="0"/>
              <w:rPr>
                <w:rFonts w:ascii="Times New Roman" w:hAnsi="Times New Roman" w:cs="Times New Roman"/>
                <w:sz w:val="24"/>
                <w:szCs w:val="24"/>
              </w:rPr>
            </w:pPr>
          </w:p>
        </w:tc>
        <w:tc>
          <w:tcPr>
            <w:tcW w:w="885" w:type="dxa"/>
            <w:vMerge/>
            <w:shd w:val="clear" w:color="auto" w:fill="A6A6A6" w:themeFill="background1" w:themeFillShade="A6"/>
            <w:textDirection w:val="tbRl"/>
          </w:tcPr>
          <w:p w:rsidR="009765A5" w:rsidRPr="00C57B4E" w:rsidRDefault="009765A5" w:rsidP="00FA777C">
            <w:pPr>
              <w:widowControl w:val="0"/>
              <w:spacing w:line="228" w:lineRule="auto"/>
              <w:ind w:left="113" w:right="113" w:firstLine="0"/>
              <w:rPr>
                <w:rFonts w:ascii="Times New Roman" w:hAnsi="Times New Roman" w:cs="Times New Roman"/>
                <w:sz w:val="24"/>
                <w:szCs w:val="24"/>
              </w:rPr>
            </w:pPr>
          </w:p>
        </w:tc>
      </w:tr>
      <w:tr w:rsidR="00362BCD" w:rsidRPr="00C57B4E" w:rsidTr="0091143D">
        <w:tc>
          <w:tcPr>
            <w:tcW w:w="1810" w:type="dxa"/>
          </w:tcPr>
          <w:p w:rsidR="00A3204B" w:rsidRPr="00C57B4E" w:rsidRDefault="00A3204B" w:rsidP="00FA777C">
            <w:pPr>
              <w:widowControl w:val="0"/>
              <w:spacing w:line="228" w:lineRule="auto"/>
              <w:ind w:firstLine="0"/>
              <w:rPr>
                <w:rFonts w:ascii="Times New Roman" w:hAnsi="Times New Roman" w:cs="Times New Roman"/>
                <w:b/>
                <w:sz w:val="24"/>
                <w:szCs w:val="24"/>
              </w:rPr>
            </w:pPr>
            <w:r w:rsidRPr="00C57B4E">
              <w:rPr>
                <w:rFonts w:ascii="Times New Roman" w:hAnsi="Times New Roman" w:cs="Times New Roman"/>
                <w:b/>
                <w:sz w:val="24"/>
                <w:szCs w:val="24"/>
              </w:rPr>
              <w:t>Усього основних засобів</w:t>
            </w:r>
          </w:p>
        </w:tc>
        <w:tc>
          <w:tcPr>
            <w:tcW w:w="992" w:type="dxa"/>
            <w:vAlign w:val="center"/>
          </w:tcPr>
          <w:p w:rsidR="00A3204B" w:rsidRPr="00C57B4E" w:rsidRDefault="00A3204B" w:rsidP="00FA777C">
            <w:pPr>
              <w:widowControl w:val="0"/>
              <w:spacing w:line="228" w:lineRule="auto"/>
              <w:ind w:left="-108" w:right="-108" w:firstLine="0"/>
              <w:jc w:val="center"/>
              <w:rPr>
                <w:rFonts w:ascii="Times New Roman" w:hAnsi="Times New Roman" w:cs="Times New Roman"/>
                <w:b/>
              </w:rPr>
            </w:pPr>
            <w:r w:rsidRPr="00C57B4E">
              <w:rPr>
                <w:rFonts w:ascii="Times New Roman" w:hAnsi="Times New Roman" w:cs="Times New Roman"/>
                <w:b/>
              </w:rPr>
              <w:t>4 544 628</w:t>
            </w:r>
          </w:p>
        </w:tc>
        <w:tc>
          <w:tcPr>
            <w:tcW w:w="850" w:type="dxa"/>
            <w:vAlign w:val="center"/>
          </w:tcPr>
          <w:p w:rsidR="00A3204B" w:rsidRPr="00C57B4E" w:rsidRDefault="00A3204B" w:rsidP="00FA777C">
            <w:pPr>
              <w:widowControl w:val="0"/>
              <w:spacing w:line="228" w:lineRule="auto"/>
              <w:ind w:left="-108" w:right="-108" w:firstLine="0"/>
              <w:jc w:val="center"/>
              <w:rPr>
                <w:rFonts w:ascii="Times New Roman" w:hAnsi="Times New Roman" w:cs="Times New Roman"/>
                <w:b/>
              </w:rPr>
            </w:pPr>
            <w:r w:rsidRPr="00C57B4E">
              <w:rPr>
                <w:rFonts w:ascii="Times New Roman" w:hAnsi="Times New Roman" w:cs="Times New Roman"/>
                <w:b/>
              </w:rPr>
              <w:t>6 500</w:t>
            </w:r>
          </w:p>
        </w:tc>
        <w:tc>
          <w:tcPr>
            <w:tcW w:w="851" w:type="dxa"/>
            <w:vAlign w:val="center"/>
          </w:tcPr>
          <w:p w:rsidR="00A3204B" w:rsidRPr="00C57B4E" w:rsidRDefault="00A3204B" w:rsidP="00FA777C">
            <w:pPr>
              <w:widowControl w:val="0"/>
              <w:spacing w:line="228" w:lineRule="auto"/>
              <w:ind w:left="-108" w:right="-108" w:firstLine="0"/>
              <w:jc w:val="center"/>
              <w:rPr>
                <w:rFonts w:ascii="Times New Roman" w:hAnsi="Times New Roman" w:cs="Times New Roman"/>
                <w:b/>
              </w:rPr>
            </w:pPr>
            <w:r w:rsidRPr="00C57B4E">
              <w:rPr>
                <w:rFonts w:ascii="Times New Roman" w:hAnsi="Times New Roman" w:cs="Times New Roman"/>
                <w:b/>
              </w:rPr>
              <w:t>9 512</w:t>
            </w:r>
          </w:p>
        </w:tc>
        <w:tc>
          <w:tcPr>
            <w:tcW w:w="850" w:type="dxa"/>
            <w:vAlign w:val="center"/>
          </w:tcPr>
          <w:p w:rsidR="00A3204B" w:rsidRPr="00C57B4E" w:rsidRDefault="00A3204B" w:rsidP="00FA777C">
            <w:pPr>
              <w:widowControl w:val="0"/>
              <w:spacing w:line="228" w:lineRule="auto"/>
              <w:ind w:left="-108" w:right="-108" w:firstLine="0"/>
              <w:jc w:val="center"/>
              <w:rPr>
                <w:rFonts w:ascii="Times New Roman" w:hAnsi="Times New Roman" w:cs="Times New Roman"/>
                <w:b/>
              </w:rPr>
            </w:pPr>
            <w:r w:rsidRPr="00C57B4E">
              <w:rPr>
                <w:rFonts w:ascii="Times New Roman" w:hAnsi="Times New Roman" w:cs="Times New Roman"/>
                <w:b/>
              </w:rPr>
              <w:t>9 512</w:t>
            </w:r>
          </w:p>
        </w:tc>
        <w:tc>
          <w:tcPr>
            <w:tcW w:w="993" w:type="dxa"/>
            <w:vAlign w:val="center"/>
          </w:tcPr>
          <w:p w:rsidR="00A3204B" w:rsidRPr="00C57B4E" w:rsidRDefault="00A3204B" w:rsidP="00FA777C">
            <w:pPr>
              <w:widowControl w:val="0"/>
              <w:spacing w:line="228" w:lineRule="auto"/>
              <w:ind w:left="-108" w:right="-108" w:firstLine="0"/>
              <w:jc w:val="center"/>
              <w:rPr>
                <w:rFonts w:ascii="Times New Roman" w:hAnsi="Times New Roman" w:cs="Times New Roman"/>
                <w:b/>
              </w:rPr>
            </w:pPr>
            <w:r w:rsidRPr="00C57B4E">
              <w:rPr>
                <w:rFonts w:ascii="Times New Roman" w:hAnsi="Times New Roman" w:cs="Times New Roman"/>
                <w:b/>
              </w:rPr>
              <w:t>4 541 616</w:t>
            </w:r>
          </w:p>
        </w:tc>
        <w:tc>
          <w:tcPr>
            <w:tcW w:w="992" w:type="dxa"/>
            <w:vAlign w:val="center"/>
          </w:tcPr>
          <w:p w:rsidR="00A3204B" w:rsidRPr="00C57B4E" w:rsidRDefault="00612FBF" w:rsidP="00FA777C">
            <w:pPr>
              <w:widowControl w:val="0"/>
              <w:spacing w:line="228" w:lineRule="auto"/>
              <w:ind w:left="-108" w:right="-108" w:firstLine="0"/>
              <w:jc w:val="center"/>
              <w:rPr>
                <w:rFonts w:ascii="Times New Roman" w:hAnsi="Times New Roman" w:cs="Times New Roman"/>
                <w:b/>
              </w:rPr>
            </w:pPr>
            <w:r w:rsidRPr="00C57B4E">
              <w:rPr>
                <w:rFonts w:ascii="Times New Roman" w:hAnsi="Times New Roman" w:cs="Times New Roman"/>
                <w:b/>
              </w:rPr>
              <w:t>1 667 300</w:t>
            </w:r>
          </w:p>
        </w:tc>
        <w:tc>
          <w:tcPr>
            <w:tcW w:w="992" w:type="dxa"/>
            <w:vAlign w:val="center"/>
          </w:tcPr>
          <w:p w:rsidR="00A3204B" w:rsidRPr="00C57B4E" w:rsidRDefault="00612FBF" w:rsidP="00FA777C">
            <w:pPr>
              <w:widowControl w:val="0"/>
              <w:spacing w:line="228" w:lineRule="auto"/>
              <w:ind w:left="-108" w:right="-108" w:firstLine="0"/>
              <w:jc w:val="center"/>
              <w:rPr>
                <w:rFonts w:ascii="Times New Roman" w:hAnsi="Times New Roman" w:cs="Times New Roman"/>
                <w:b/>
              </w:rPr>
            </w:pPr>
            <w:r w:rsidRPr="00C57B4E">
              <w:rPr>
                <w:rFonts w:ascii="Times New Roman" w:hAnsi="Times New Roman" w:cs="Times New Roman"/>
                <w:b/>
              </w:rPr>
              <w:t>1 483 671</w:t>
            </w:r>
          </w:p>
        </w:tc>
        <w:tc>
          <w:tcPr>
            <w:tcW w:w="992" w:type="dxa"/>
            <w:vAlign w:val="center"/>
          </w:tcPr>
          <w:p w:rsidR="00A3204B" w:rsidRPr="00C57B4E" w:rsidRDefault="00362BCD" w:rsidP="00FA777C">
            <w:pPr>
              <w:widowControl w:val="0"/>
              <w:spacing w:line="228" w:lineRule="auto"/>
              <w:ind w:left="-108" w:right="-108" w:firstLine="0"/>
              <w:jc w:val="center"/>
              <w:rPr>
                <w:rFonts w:ascii="Times New Roman" w:hAnsi="Times New Roman" w:cs="Times New Roman"/>
                <w:b/>
              </w:rPr>
            </w:pPr>
            <w:r w:rsidRPr="00C57B4E">
              <w:rPr>
                <w:rFonts w:ascii="Times New Roman" w:hAnsi="Times New Roman" w:cs="Times New Roman"/>
                <w:b/>
              </w:rPr>
              <w:t>3 057 944</w:t>
            </w:r>
          </w:p>
        </w:tc>
        <w:tc>
          <w:tcPr>
            <w:tcW w:w="885" w:type="dxa"/>
            <w:vAlign w:val="center"/>
          </w:tcPr>
          <w:p w:rsidR="00A3204B" w:rsidRPr="00C57B4E" w:rsidRDefault="00C213C8" w:rsidP="00FA777C">
            <w:pPr>
              <w:widowControl w:val="0"/>
              <w:spacing w:line="228" w:lineRule="auto"/>
              <w:ind w:left="-108" w:right="-108" w:firstLine="0"/>
              <w:jc w:val="center"/>
              <w:rPr>
                <w:rFonts w:ascii="Times New Roman" w:hAnsi="Times New Roman" w:cs="Times New Roman"/>
                <w:b/>
              </w:rPr>
            </w:pPr>
            <w:r w:rsidRPr="00C57B4E">
              <w:rPr>
                <w:rFonts w:ascii="Times New Roman" w:hAnsi="Times New Roman" w:cs="Times New Roman"/>
                <w:b/>
              </w:rPr>
              <w:t>9513</w:t>
            </w:r>
          </w:p>
        </w:tc>
      </w:tr>
      <w:tr w:rsidR="00362BCD" w:rsidRPr="00C57B4E" w:rsidTr="0091143D">
        <w:tc>
          <w:tcPr>
            <w:tcW w:w="1810" w:type="dxa"/>
          </w:tcPr>
          <w:p w:rsidR="009765A5" w:rsidRPr="00C57B4E" w:rsidRDefault="009765A5" w:rsidP="00FA777C">
            <w:pPr>
              <w:widowControl w:val="0"/>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у тому числі:</w:t>
            </w:r>
          </w:p>
          <w:p w:rsidR="009765A5" w:rsidRPr="00C57B4E" w:rsidRDefault="009765A5" w:rsidP="00FA777C">
            <w:pPr>
              <w:widowControl w:val="0"/>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а) виробничі технологічні лінії, машини, устаткування</w:t>
            </w:r>
          </w:p>
        </w:tc>
        <w:tc>
          <w:tcPr>
            <w:tcW w:w="992" w:type="dxa"/>
            <w:vAlign w:val="center"/>
          </w:tcPr>
          <w:p w:rsidR="009765A5" w:rsidRPr="00C57B4E" w:rsidRDefault="001B6C52"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886 298</w:t>
            </w:r>
          </w:p>
        </w:tc>
        <w:tc>
          <w:tcPr>
            <w:tcW w:w="850" w:type="dxa"/>
            <w:vAlign w:val="center"/>
          </w:tcPr>
          <w:p w:rsidR="009765A5" w:rsidRPr="00C57B4E" w:rsidRDefault="001B6C52"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6 500</w:t>
            </w:r>
          </w:p>
        </w:tc>
        <w:tc>
          <w:tcPr>
            <w:tcW w:w="851" w:type="dxa"/>
            <w:vAlign w:val="center"/>
          </w:tcPr>
          <w:p w:rsidR="009765A5" w:rsidRPr="00C57B4E" w:rsidRDefault="00A3204B"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0</w:t>
            </w:r>
          </w:p>
        </w:tc>
        <w:tc>
          <w:tcPr>
            <w:tcW w:w="850" w:type="dxa"/>
            <w:vAlign w:val="center"/>
          </w:tcPr>
          <w:p w:rsidR="009765A5" w:rsidRPr="00C57B4E" w:rsidRDefault="00A3204B"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0</w:t>
            </w:r>
          </w:p>
        </w:tc>
        <w:tc>
          <w:tcPr>
            <w:tcW w:w="993" w:type="dxa"/>
            <w:vAlign w:val="center"/>
          </w:tcPr>
          <w:p w:rsidR="009765A5" w:rsidRPr="00C57B4E" w:rsidRDefault="00A3204B"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892 798</w:t>
            </w:r>
          </w:p>
        </w:tc>
        <w:tc>
          <w:tcPr>
            <w:tcW w:w="992" w:type="dxa"/>
            <w:vAlign w:val="center"/>
          </w:tcPr>
          <w:p w:rsidR="009765A5" w:rsidRPr="00C57B4E" w:rsidRDefault="00131DEE"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216 919</w:t>
            </w:r>
          </w:p>
        </w:tc>
        <w:tc>
          <w:tcPr>
            <w:tcW w:w="992" w:type="dxa"/>
            <w:vAlign w:val="center"/>
          </w:tcPr>
          <w:p w:rsidR="009765A5" w:rsidRPr="00C57B4E" w:rsidRDefault="00131DEE"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193 493</w:t>
            </w:r>
          </w:p>
        </w:tc>
        <w:tc>
          <w:tcPr>
            <w:tcW w:w="992" w:type="dxa"/>
            <w:vAlign w:val="center"/>
          </w:tcPr>
          <w:p w:rsidR="009765A5" w:rsidRPr="00C57B4E" w:rsidRDefault="0091143D"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699 306</w:t>
            </w:r>
          </w:p>
        </w:tc>
        <w:tc>
          <w:tcPr>
            <w:tcW w:w="885" w:type="dxa"/>
            <w:vAlign w:val="center"/>
          </w:tcPr>
          <w:p w:rsidR="009765A5" w:rsidRPr="00C57B4E" w:rsidRDefault="009765A5" w:rsidP="00FA777C">
            <w:pPr>
              <w:widowControl w:val="0"/>
              <w:spacing w:line="228" w:lineRule="auto"/>
              <w:ind w:left="-108" w:right="-108" w:firstLine="0"/>
              <w:jc w:val="center"/>
              <w:rPr>
                <w:rFonts w:ascii="Times New Roman" w:hAnsi="Times New Roman" w:cs="Times New Roman"/>
              </w:rPr>
            </w:pPr>
          </w:p>
        </w:tc>
      </w:tr>
      <w:tr w:rsidR="00362BCD" w:rsidRPr="00C57B4E" w:rsidTr="0091143D">
        <w:tc>
          <w:tcPr>
            <w:tcW w:w="1810" w:type="dxa"/>
          </w:tcPr>
          <w:p w:rsidR="009765A5" w:rsidRPr="00C57B4E" w:rsidRDefault="00612FBF" w:rsidP="00612FBF">
            <w:pPr>
              <w:widowControl w:val="0"/>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б) транспортні засоби</w:t>
            </w:r>
          </w:p>
        </w:tc>
        <w:tc>
          <w:tcPr>
            <w:tcW w:w="992" w:type="dxa"/>
            <w:vAlign w:val="center"/>
          </w:tcPr>
          <w:p w:rsidR="009765A5" w:rsidRPr="00C57B4E" w:rsidRDefault="001B6C52"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761 636</w:t>
            </w:r>
          </w:p>
        </w:tc>
        <w:tc>
          <w:tcPr>
            <w:tcW w:w="850" w:type="dxa"/>
            <w:vAlign w:val="center"/>
          </w:tcPr>
          <w:p w:rsidR="009765A5" w:rsidRPr="00C57B4E" w:rsidRDefault="00A3204B"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0</w:t>
            </w:r>
          </w:p>
        </w:tc>
        <w:tc>
          <w:tcPr>
            <w:tcW w:w="851" w:type="dxa"/>
            <w:vAlign w:val="center"/>
          </w:tcPr>
          <w:p w:rsidR="009765A5" w:rsidRPr="00C57B4E" w:rsidRDefault="001B6C52" w:rsidP="00C213C8">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9 51</w:t>
            </w:r>
            <w:r w:rsidR="00C213C8" w:rsidRPr="00C57B4E">
              <w:rPr>
                <w:rFonts w:ascii="Times New Roman" w:hAnsi="Times New Roman" w:cs="Times New Roman"/>
              </w:rPr>
              <w:t>3</w:t>
            </w:r>
          </w:p>
        </w:tc>
        <w:tc>
          <w:tcPr>
            <w:tcW w:w="850" w:type="dxa"/>
            <w:vAlign w:val="center"/>
          </w:tcPr>
          <w:p w:rsidR="009765A5" w:rsidRPr="00C57B4E" w:rsidRDefault="001B6C52" w:rsidP="00C213C8">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9 51</w:t>
            </w:r>
            <w:r w:rsidR="00C213C8" w:rsidRPr="00C57B4E">
              <w:rPr>
                <w:rFonts w:ascii="Times New Roman" w:hAnsi="Times New Roman" w:cs="Times New Roman"/>
              </w:rPr>
              <w:t>3</w:t>
            </w:r>
          </w:p>
        </w:tc>
        <w:tc>
          <w:tcPr>
            <w:tcW w:w="993" w:type="dxa"/>
            <w:vAlign w:val="center"/>
          </w:tcPr>
          <w:p w:rsidR="009765A5" w:rsidRPr="00C57B4E" w:rsidRDefault="00C213C8"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752 123</w:t>
            </w:r>
          </w:p>
        </w:tc>
        <w:tc>
          <w:tcPr>
            <w:tcW w:w="992" w:type="dxa"/>
            <w:vAlign w:val="center"/>
          </w:tcPr>
          <w:p w:rsidR="009765A5" w:rsidRPr="00C57B4E" w:rsidRDefault="00131DEE"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261 000</w:t>
            </w:r>
          </w:p>
        </w:tc>
        <w:tc>
          <w:tcPr>
            <w:tcW w:w="992" w:type="dxa"/>
            <w:vAlign w:val="center"/>
          </w:tcPr>
          <w:p w:rsidR="009765A5" w:rsidRPr="00C57B4E" w:rsidRDefault="00131DEE"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198 360</w:t>
            </w:r>
          </w:p>
        </w:tc>
        <w:tc>
          <w:tcPr>
            <w:tcW w:w="992" w:type="dxa"/>
            <w:vAlign w:val="center"/>
          </w:tcPr>
          <w:p w:rsidR="009765A5" w:rsidRPr="00C57B4E" w:rsidRDefault="0091143D"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553 763</w:t>
            </w:r>
          </w:p>
        </w:tc>
        <w:tc>
          <w:tcPr>
            <w:tcW w:w="885" w:type="dxa"/>
            <w:vAlign w:val="center"/>
          </w:tcPr>
          <w:p w:rsidR="009765A5" w:rsidRPr="00C57B4E" w:rsidRDefault="00131DEE"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9 513</w:t>
            </w:r>
          </w:p>
        </w:tc>
      </w:tr>
      <w:tr w:rsidR="001B6C52" w:rsidRPr="00C57B4E" w:rsidTr="0091143D">
        <w:tc>
          <w:tcPr>
            <w:tcW w:w="1810" w:type="dxa"/>
          </w:tcPr>
          <w:p w:rsidR="001B6C52" w:rsidRPr="00C57B4E" w:rsidRDefault="001B6C52" w:rsidP="001B6C52">
            <w:pPr>
              <w:widowControl w:val="0"/>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в) інструменти, прилади</w:t>
            </w:r>
          </w:p>
        </w:tc>
        <w:tc>
          <w:tcPr>
            <w:tcW w:w="992" w:type="dxa"/>
            <w:vAlign w:val="center"/>
          </w:tcPr>
          <w:p w:rsidR="001B6C52" w:rsidRPr="00C57B4E" w:rsidRDefault="001B6C52"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47 276</w:t>
            </w:r>
          </w:p>
        </w:tc>
        <w:tc>
          <w:tcPr>
            <w:tcW w:w="850" w:type="dxa"/>
            <w:vAlign w:val="center"/>
          </w:tcPr>
          <w:p w:rsidR="001B6C52" w:rsidRPr="00C57B4E" w:rsidRDefault="00A3204B"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0</w:t>
            </w:r>
          </w:p>
        </w:tc>
        <w:tc>
          <w:tcPr>
            <w:tcW w:w="851" w:type="dxa"/>
            <w:vAlign w:val="center"/>
          </w:tcPr>
          <w:p w:rsidR="001B6C52" w:rsidRPr="00C57B4E" w:rsidRDefault="00A3204B"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0</w:t>
            </w:r>
          </w:p>
        </w:tc>
        <w:tc>
          <w:tcPr>
            <w:tcW w:w="850" w:type="dxa"/>
            <w:vAlign w:val="center"/>
          </w:tcPr>
          <w:p w:rsidR="001B6C52" w:rsidRPr="00C57B4E" w:rsidRDefault="00A3204B"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0</w:t>
            </w:r>
          </w:p>
        </w:tc>
        <w:tc>
          <w:tcPr>
            <w:tcW w:w="993" w:type="dxa"/>
            <w:vAlign w:val="center"/>
          </w:tcPr>
          <w:p w:rsidR="001B6C52" w:rsidRPr="00C57B4E" w:rsidRDefault="00C213C8"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47 276</w:t>
            </w:r>
          </w:p>
        </w:tc>
        <w:tc>
          <w:tcPr>
            <w:tcW w:w="992" w:type="dxa"/>
            <w:vAlign w:val="center"/>
          </w:tcPr>
          <w:p w:rsidR="001B6C52" w:rsidRPr="00C57B4E" w:rsidRDefault="00852F09"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22 2319</w:t>
            </w:r>
          </w:p>
        </w:tc>
        <w:tc>
          <w:tcPr>
            <w:tcW w:w="992" w:type="dxa"/>
            <w:vAlign w:val="center"/>
          </w:tcPr>
          <w:p w:rsidR="001B6C52" w:rsidRPr="00C57B4E" w:rsidRDefault="00852F09"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18 234</w:t>
            </w:r>
          </w:p>
        </w:tc>
        <w:tc>
          <w:tcPr>
            <w:tcW w:w="992" w:type="dxa"/>
            <w:vAlign w:val="center"/>
          </w:tcPr>
          <w:p w:rsidR="001B6C52" w:rsidRPr="00C57B4E" w:rsidRDefault="0091143D"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29 043</w:t>
            </w:r>
          </w:p>
        </w:tc>
        <w:tc>
          <w:tcPr>
            <w:tcW w:w="885" w:type="dxa"/>
            <w:vAlign w:val="center"/>
          </w:tcPr>
          <w:p w:rsidR="001B6C52" w:rsidRPr="00C57B4E" w:rsidRDefault="001B6C52" w:rsidP="00FA777C">
            <w:pPr>
              <w:widowControl w:val="0"/>
              <w:spacing w:line="228" w:lineRule="auto"/>
              <w:ind w:left="-108" w:right="-108" w:firstLine="0"/>
              <w:jc w:val="center"/>
              <w:rPr>
                <w:rFonts w:ascii="Times New Roman" w:hAnsi="Times New Roman" w:cs="Times New Roman"/>
              </w:rPr>
            </w:pPr>
          </w:p>
        </w:tc>
      </w:tr>
      <w:tr w:rsidR="00362BCD" w:rsidRPr="00C57B4E" w:rsidTr="0091143D">
        <w:tc>
          <w:tcPr>
            <w:tcW w:w="1810" w:type="dxa"/>
          </w:tcPr>
          <w:p w:rsidR="009765A5" w:rsidRPr="00C57B4E" w:rsidRDefault="001B6C52" w:rsidP="00FA777C">
            <w:pPr>
              <w:widowControl w:val="0"/>
              <w:spacing w:line="228" w:lineRule="auto"/>
              <w:ind w:firstLine="0"/>
              <w:rPr>
                <w:rFonts w:ascii="Times New Roman" w:hAnsi="Times New Roman" w:cs="Times New Roman"/>
                <w:sz w:val="24"/>
                <w:szCs w:val="24"/>
              </w:rPr>
            </w:pPr>
            <w:r w:rsidRPr="00C57B4E">
              <w:rPr>
                <w:rFonts w:ascii="Times New Roman" w:hAnsi="Times New Roman" w:cs="Times New Roman"/>
                <w:sz w:val="24"/>
                <w:szCs w:val="24"/>
              </w:rPr>
              <w:t>г</w:t>
            </w:r>
            <w:r w:rsidR="009765A5" w:rsidRPr="00C57B4E">
              <w:rPr>
                <w:rFonts w:ascii="Times New Roman" w:hAnsi="Times New Roman" w:cs="Times New Roman"/>
                <w:sz w:val="24"/>
                <w:szCs w:val="24"/>
              </w:rPr>
              <w:t xml:space="preserve">) </w:t>
            </w:r>
            <w:proofErr w:type="spellStart"/>
            <w:r w:rsidR="009765A5" w:rsidRPr="00C57B4E">
              <w:rPr>
                <w:rFonts w:ascii="Times New Roman" w:hAnsi="Times New Roman" w:cs="Times New Roman"/>
                <w:sz w:val="24"/>
                <w:szCs w:val="24"/>
              </w:rPr>
              <w:t>невироб-ничі</w:t>
            </w:r>
            <w:proofErr w:type="spellEnd"/>
            <w:r w:rsidR="009765A5" w:rsidRPr="00C57B4E">
              <w:rPr>
                <w:rFonts w:ascii="Times New Roman" w:hAnsi="Times New Roman" w:cs="Times New Roman"/>
                <w:sz w:val="24"/>
                <w:szCs w:val="24"/>
              </w:rPr>
              <w:t xml:space="preserve"> основні засоби</w:t>
            </w:r>
          </w:p>
        </w:tc>
        <w:tc>
          <w:tcPr>
            <w:tcW w:w="992" w:type="dxa"/>
            <w:vAlign w:val="center"/>
          </w:tcPr>
          <w:p w:rsidR="009765A5" w:rsidRPr="00C57B4E" w:rsidRDefault="001B6C52"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2 636 434</w:t>
            </w:r>
          </w:p>
        </w:tc>
        <w:tc>
          <w:tcPr>
            <w:tcW w:w="850" w:type="dxa"/>
            <w:vAlign w:val="center"/>
          </w:tcPr>
          <w:p w:rsidR="009765A5" w:rsidRPr="00C57B4E" w:rsidRDefault="00A3204B"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0</w:t>
            </w:r>
          </w:p>
        </w:tc>
        <w:tc>
          <w:tcPr>
            <w:tcW w:w="851" w:type="dxa"/>
            <w:vAlign w:val="center"/>
          </w:tcPr>
          <w:p w:rsidR="009765A5" w:rsidRPr="00C57B4E" w:rsidRDefault="00A3204B"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0</w:t>
            </w:r>
          </w:p>
        </w:tc>
        <w:tc>
          <w:tcPr>
            <w:tcW w:w="850" w:type="dxa"/>
            <w:vAlign w:val="center"/>
          </w:tcPr>
          <w:p w:rsidR="009765A5" w:rsidRPr="00C57B4E" w:rsidRDefault="00A3204B"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0</w:t>
            </w:r>
          </w:p>
        </w:tc>
        <w:tc>
          <w:tcPr>
            <w:tcW w:w="993" w:type="dxa"/>
            <w:vAlign w:val="center"/>
          </w:tcPr>
          <w:p w:rsidR="009765A5" w:rsidRPr="00C57B4E" w:rsidRDefault="00A3204B"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2 636 434</w:t>
            </w:r>
          </w:p>
        </w:tc>
        <w:tc>
          <w:tcPr>
            <w:tcW w:w="992" w:type="dxa"/>
            <w:vAlign w:val="center"/>
          </w:tcPr>
          <w:p w:rsidR="009765A5" w:rsidRPr="00C57B4E" w:rsidRDefault="00131DEE"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1 152 166</w:t>
            </w:r>
          </w:p>
        </w:tc>
        <w:tc>
          <w:tcPr>
            <w:tcW w:w="992" w:type="dxa"/>
            <w:vAlign w:val="center"/>
          </w:tcPr>
          <w:p w:rsidR="009765A5" w:rsidRPr="00C57B4E" w:rsidRDefault="00131DEE"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1 065 303</w:t>
            </w:r>
          </w:p>
        </w:tc>
        <w:tc>
          <w:tcPr>
            <w:tcW w:w="992" w:type="dxa"/>
            <w:vAlign w:val="center"/>
          </w:tcPr>
          <w:p w:rsidR="009765A5" w:rsidRPr="00C57B4E" w:rsidRDefault="00362BCD"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1 571 131</w:t>
            </w:r>
          </w:p>
        </w:tc>
        <w:tc>
          <w:tcPr>
            <w:tcW w:w="885" w:type="dxa"/>
            <w:vAlign w:val="center"/>
          </w:tcPr>
          <w:p w:rsidR="009765A5" w:rsidRPr="00C57B4E" w:rsidRDefault="009765A5" w:rsidP="00FA777C">
            <w:pPr>
              <w:widowControl w:val="0"/>
              <w:spacing w:line="228" w:lineRule="auto"/>
              <w:ind w:left="-108" w:right="-108" w:firstLine="0"/>
              <w:jc w:val="center"/>
              <w:rPr>
                <w:rFonts w:ascii="Times New Roman" w:hAnsi="Times New Roman" w:cs="Times New Roman"/>
              </w:rPr>
            </w:pPr>
            <w:r w:rsidRPr="00C57B4E">
              <w:rPr>
                <w:rFonts w:ascii="Times New Roman" w:hAnsi="Times New Roman" w:cs="Times New Roman"/>
              </w:rPr>
              <w:t>–</w:t>
            </w:r>
          </w:p>
        </w:tc>
      </w:tr>
    </w:tbl>
    <w:p w:rsidR="00B16CB9" w:rsidRPr="00C57B4E" w:rsidRDefault="00B16CB9" w:rsidP="00B16CB9">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lastRenderedPageBreak/>
        <w:t xml:space="preserve">За даними </w:t>
      </w:r>
      <w:r w:rsidR="000454C5" w:rsidRPr="00C57B4E">
        <w:rPr>
          <w:rFonts w:ascii="Times New Roman" w:hAnsi="Times New Roman" w:cs="Times New Roman"/>
          <w:sz w:val="28"/>
          <w:szCs w:val="28"/>
        </w:rPr>
        <w:t xml:space="preserve">табл. 3.1. </w:t>
      </w:r>
      <w:r w:rsidRPr="00C57B4E">
        <w:rPr>
          <w:rFonts w:ascii="Times New Roman" w:hAnsi="Times New Roman" w:cs="Times New Roman"/>
          <w:sz w:val="28"/>
          <w:szCs w:val="28"/>
        </w:rPr>
        <w:t xml:space="preserve">видно, що загальна вартість основних засобів </w:t>
      </w:r>
      <w:r w:rsidR="000454C5" w:rsidRPr="00C57B4E">
        <w:rPr>
          <w:rFonts w:ascii="Times New Roman" w:hAnsi="Times New Roman" w:cs="Times New Roman"/>
          <w:sz w:val="28"/>
          <w:szCs w:val="28"/>
        </w:rPr>
        <w:t>ПМК 12 ТОВ «</w:t>
      </w:r>
      <w:proofErr w:type="spellStart"/>
      <w:r w:rsidR="000454C5" w:rsidRPr="00C57B4E">
        <w:rPr>
          <w:rFonts w:ascii="Times New Roman" w:hAnsi="Times New Roman" w:cs="Times New Roman"/>
          <w:sz w:val="28"/>
          <w:szCs w:val="28"/>
        </w:rPr>
        <w:t>Тернопільбуд</w:t>
      </w:r>
      <w:proofErr w:type="spellEnd"/>
      <w:r w:rsidR="000454C5"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на початок </w:t>
      </w:r>
      <w:r w:rsidR="000454C5" w:rsidRPr="00C57B4E">
        <w:rPr>
          <w:rFonts w:ascii="Times New Roman" w:hAnsi="Times New Roman" w:cs="Times New Roman"/>
          <w:sz w:val="28"/>
          <w:szCs w:val="28"/>
        </w:rPr>
        <w:t xml:space="preserve">2019 </w:t>
      </w:r>
      <w:r w:rsidRPr="00C57B4E">
        <w:rPr>
          <w:rFonts w:ascii="Times New Roman" w:hAnsi="Times New Roman" w:cs="Times New Roman"/>
          <w:sz w:val="28"/>
          <w:szCs w:val="28"/>
        </w:rPr>
        <w:t xml:space="preserve">року складала </w:t>
      </w:r>
      <w:r w:rsidR="000454C5" w:rsidRPr="00C57B4E">
        <w:rPr>
          <w:rFonts w:ascii="Times New Roman" w:hAnsi="Times New Roman" w:cs="Times New Roman"/>
          <w:sz w:val="28"/>
          <w:szCs w:val="28"/>
        </w:rPr>
        <w:t>4 545</w:t>
      </w:r>
      <w:r w:rsidRPr="00C57B4E">
        <w:rPr>
          <w:rFonts w:ascii="Times New Roman" w:hAnsi="Times New Roman" w:cs="Times New Roman"/>
          <w:sz w:val="28"/>
          <w:szCs w:val="28"/>
        </w:rPr>
        <w:t xml:space="preserve"> тис. грн., </w:t>
      </w:r>
      <w:r w:rsidR="000454C5" w:rsidRPr="00C57B4E">
        <w:rPr>
          <w:rFonts w:ascii="Times New Roman" w:hAnsi="Times New Roman" w:cs="Times New Roman"/>
          <w:sz w:val="28"/>
          <w:szCs w:val="28"/>
        </w:rPr>
        <w:t xml:space="preserve">а </w:t>
      </w:r>
      <w:r w:rsidRPr="00C57B4E">
        <w:rPr>
          <w:rFonts w:ascii="Times New Roman" w:hAnsi="Times New Roman" w:cs="Times New Roman"/>
          <w:sz w:val="28"/>
          <w:szCs w:val="28"/>
        </w:rPr>
        <w:t xml:space="preserve">на </w:t>
      </w:r>
      <w:r w:rsidR="000454C5" w:rsidRPr="00C57B4E">
        <w:rPr>
          <w:rFonts w:ascii="Times New Roman" w:hAnsi="Times New Roman" w:cs="Times New Roman"/>
          <w:sz w:val="28"/>
          <w:szCs w:val="28"/>
        </w:rPr>
        <w:t>початок 2020</w:t>
      </w:r>
      <w:r w:rsidRPr="00C57B4E">
        <w:rPr>
          <w:rFonts w:ascii="Times New Roman" w:hAnsi="Times New Roman" w:cs="Times New Roman"/>
          <w:sz w:val="28"/>
          <w:szCs w:val="28"/>
        </w:rPr>
        <w:t xml:space="preserve"> року їх вартість становила </w:t>
      </w:r>
      <w:r w:rsidR="000454C5" w:rsidRPr="00C57B4E">
        <w:rPr>
          <w:rFonts w:ascii="Times New Roman" w:hAnsi="Times New Roman" w:cs="Times New Roman"/>
          <w:sz w:val="28"/>
          <w:szCs w:val="28"/>
        </w:rPr>
        <w:t>4 542</w:t>
      </w:r>
      <w:r w:rsidRPr="00C57B4E">
        <w:rPr>
          <w:rFonts w:ascii="Times New Roman" w:hAnsi="Times New Roman" w:cs="Times New Roman"/>
          <w:sz w:val="28"/>
          <w:szCs w:val="28"/>
        </w:rPr>
        <w:t xml:space="preserve"> тис. грн. Найбільшу частку у структурі основних засобів</w:t>
      </w:r>
      <w:r w:rsidR="000454C5" w:rsidRPr="00C57B4E">
        <w:rPr>
          <w:rFonts w:ascii="Times New Roman" w:hAnsi="Times New Roman" w:cs="Times New Roman"/>
          <w:sz w:val="28"/>
          <w:szCs w:val="28"/>
        </w:rPr>
        <w:t xml:space="preserve"> ПМК 12</w:t>
      </w:r>
      <w:r w:rsidRPr="00C57B4E">
        <w:rPr>
          <w:rFonts w:ascii="Times New Roman" w:hAnsi="Times New Roman" w:cs="Times New Roman"/>
          <w:sz w:val="28"/>
          <w:szCs w:val="28"/>
        </w:rPr>
        <w:t xml:space="preserve"> займають </w:t>
      </w:r>
      <w:r w:rsidR="00A90D7A" w:rsidRPr="00C57B4E">
        <w:rPr>
          <w:rFonts w:ascii="Times New Roman" w:hAnsi="Times New Roman" w:cs="Times New Roman"/>
          <w:sz w:val="28"/>
          <w:szCs w:val="28"/>
        </w:rPr>
        <w:t xml:space="preserve">будівлі та споруди – </w:t>
      </w:r>
      <w:r w:rsidR="00D62E77" w:rsidRPr="00C57B4E">
        <w:rPr>
          <w:rFonts w:ascii="Times New Roman" w:hAnsi="Times New Roman" w:cs="Times New Roman"/>
          <w:sz w:val="28"/>
          <w:szCs w:val="28"/>
        </w:rPr>
        <w:t>60</w:t>
      </w:r>
      <w:r w:rsidR="00A90D7A" w:rsidRPr="00C57B4E">
        <w:rPr>
          <w:rFonts w:ascii="Times New Roman" w:hAnsi="Times New Roman" w:cs="Times New Roman"/>
          <w:sz w:val="28"/>
          <w:szCs w:val="28"/>
        </w:rPr>
        <w:t xml:space="preserve"> %, а також </w:t>
      </w:r>
      <w:r w:rsidRPr="00C57B4E">
        <w:rPr>
          <w:rFonts w:ascii="Times New Roman" w:hAnsi="Times New Roman" w:cs="Times New Roman"/>
          <w:sz w:val="28"/>
          <w:szCs w:val="28"/>
        </w:rPr>
        <w:t>машини і обладнання</w:t>
      </w:r>
      <w:r w:rsidR="00A90D7A"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 </w:t>
      </w:r>
      <w:r w:rsidR="00A90D7A" w:rsidRPr="00C57B4E">
        <w:rPr>
          <w:rFonts w:ascii="Times New Roman" w:hAnsi="Times New Roman" w:cs="Times New Roman"/>
          <w:sz w:val="28"/>
          <w:szCs w:val="28"/>
        </w:rPr>
        <w:t>2</w:t>
      </w:r>
      <w:r w:rsidR="00D62E77" w:rsidRPr="00C57B4E">
        <w:rPr>
          <w:rFonts w:ascii="Times New Roman" w:hAnsi="Times New Roman" w:cs="Times New Roman"/>
          <w:sz w:val="28"/>
          <w:szCs w:val="28"/>
        </w:rPr>
        <w:t>2</w:t>
      </w:r>
      <w:r w:rsidR="00A90D7A" w:rsidRPr="00C57B4E">
        <w:rPr>
          <w:rFonts w:ascii="Times New Roman" w:hAnsi="Times New Roman" w:cs="Times New Roman"/>
          <w:sz w:val="28"/>
          <w:szCs w:val="28"/>
        </w:rPr>
        <w:t xml:space="preserve"> %, приблизно таку ж частку мають транспортні засоби – 1</w:t>
      </w:r>
      <w:r w:rsidR="00D62E77" w:rsidRPr="00C57B4E">
        <w:rPr>
          <w:rFonts w:ascii="Times New Roman" w:hAnsi="Times New Roman" w:cs="Times New Roman"/>
          <w:sz w:val="28"/>
          <w:szCs w:val="28"/>
        </w:rPr>
        <w:t>7</w:t>
      </w:r>
      <w:r w:rsidR="00A90D7A" w:rsidRPr="00C57B4E">
        <w:rPr>
          <w:rFonts w:ascii="Times New Roman" w:hAnsi="Times New Roman" w:cs="Times New Roman"/>
          <w:sz w:val="28"/>
          <w:szCs w:val="28"/>
        </w:rPr>
        <w:t xml:space="preserve"> %. Н</w:t>
      </w:r>
      <w:r w:rsidRPr="00C57B4E">
        <w:rPr>
          <w:rFonts w:ascii="Times New Roman" w:hAnsi="Times New Roman" w:cs="Times New Roman"/>
          <w:sz w:val="28"/>
          <w:szCs w:val="28"/>
        </w:rPr>
        <w:t xml:space="preserve">айменшу частку </w:t>
      </w:r>
      <w:r w:rsidR="00A90D7A" w:rsidRPr="00C57B4E">
        <w:rPr>
          <w:rFonts w:ascii="Times New Roman" w:hAnsi="Times New Roman" w:cs="Times New Roman"/>
          <w:sz w:val="28"/>
          <w:szCs w:val="28"/>
        </w:rPr>
        <w:t xml:space="preserve">в структурі </w:t>
      </w:r>
      <w:r w:rsidR="00D62E77" w:rsidRPr="00C57B4E">
        <w:rPr>
          <w:rFonts w:ascii="Times New Roman" w:hAnsi="Times New Roman" w:cs="Times New Roman"/>
          <w:sz w:val="28"/>
          <w:szCs w:val="28"/>
        </w:rPr>
        <w:t>основних засобів ПМК 12 становля</w:t>
      </w:r>
      <w:r w:rsidR="00A90D7A" w:rsidRPr="00C57B4E">
        <w:rPr>
          <w:rFonts w:ascii="Times New Roman" w:hAnsi="Times New Roman" w:cs="Times New Roman"/>
          <w:sz w:val="28"/>
          <w:szCs w:val="28"/>
        </w:rPr>
        <w:t>ть</w:t>
      </w:r>
      <w:r w:rsidRPr="00C57B4E">
        <w:rPr>
          <w:rFonts w:ascii="Times New Roman" w:hAnsi="Times New Roman" w:cs="Times New Roman"/>
          <w:sz w:val="28"/>
          <w:szCs w:val="28"/>
        </w:rPr>
        <w:t xml:space="preserve"> інструменти, прилади та інвентар</w:t>
      </w:r>
      <w:r w:rsidR="00A90D7A" w:rsidRPr="00C57B4E">
        <w:rPr>
          <w:rFonts w:ascii="Times New Roman" w:hAnsi="Times New Roman" w:cs="Times New Roman"/>
          <w:sz w:val="28"/>
          <w:szCs w:val="28"/>
        </w:rPr>
        <w:t xml:space="preserve"> – </w:t>
      </w:r>
      <w:r w:rsidR="00D62E77" w:rsidRPr="00C57B4E">
        <w:rPr>
          <w:rFonts w:ascii="Times New Roman" w:hAnsi="Times New Roman" w:cs="Times New Roman"/>
          <w:sz w:val="28"/>
          <w:szCs w:val="28"/>
        </w:rPr>
        <w:t xml:space="preserve">1 </w:t>
      </w:r>
      <w:r w:rsidRPr="00C57B4E">
        <w:rPr>
          <w:rFonts w:ascii="Times New Roman" w:hAnsi="Times New Roman" w:cs="Times New Roman"/>
          <w:sz w:val="28"/>
          <w:szCs w:val="28"/>
        </w:rPr>
        <w:t xml:space="preserve">%. За рахунок збільшення у складі </w:t>
      </w:r>
      <w:r w:rsidR="009B5DE7" w:rsidRPr="00C57B4E">
        <w:rPr>
          <w:rFonts w:ascii="Times New Roman" w:hAnsi="Times New Roman" w:cs="Times New Roman"/>
          <w:sz w:val="28"/>
          <w:szCs w:val="28"/>
        </w:rPr>
        <w:t>машин та обладнання техніки на суму 6,5</w:t>
      </w:r>
      <w:r w:rsidRPr="00C57B4E">
        <w:rPr>
          <w:rFonts w:ascii="Times New Roman" w:hAnsi="Times New Roman" w:cs="Times New Roman"/>
          <w:sz w:val="28"/>
          <w:szCs w:val="28"/>
        </w:rPr>
        <w:t xml:space="preserve"> тис.</w:t>
      </w:r>
      <w:r w:rsidR="009B5DE7" w:rsidRPr="00C57B4E">
        <w:rPr>
          <w:rFonts w:ascii="Times New Roman" w:hAnsi="Times New Roman" w:cs="Times New Roman"/>
          <w:sz w:val="28"/>
          <w:szCs w:val="28"/>
        </w:rPr>
        <w:t> </w:t>
      </w:r>
      <w:r w:rsidRPr="00C57B4E">
        <w:rPr>
          <w:rFonts w:ascii="Times New Roman" w:hAnsi="Times New Roman" w:cs="Times New Roman"/>
          <w:sz w:val="28"/>
          <w:szCs w:val="28"/>
        </w:rPr>
        <w:t>грн., їх частки у структурі основних засобів підприємства на кінець року зросл</w:t>
      </w:r>
      <w:r w:rsidR="009B5DE7" w:rsidRPr="00C57B4E">
        <w:rPr>
          <w:rFonts w:ascii="Times New Roman" w:hAnsi="Times New Roman" w:cs="Times New Roman"/>
          <w:sz w:val="28"/>
          <w:szCs w:val="28"/>
        </w:rPr>
        <w:t>а</w:t>
      </w:r>
      <w:r w:rsidRPr="00C57B4E">
        <w:rPr>
          <w:rFonts w:ascii="Times New Roman" w:hAnsi="Times New Roman" w:cs="Times New Roman"/>
          <w:sz w:val="28"/>
          <w:szCs w:val="28"/>
        </w:rPr>
        <w:t xml:space="preserve"> на +</w:t>
      </w:r>
      <w:r w:rsidR="009B5DE7" w:rsidRPr="00C57B4E">
        <w:rPr>
          <w:rFonts w:ascii="Times New Roman" w:hAnsi="Times New Roman" w:cs="Times New Roman"/>
          <w:sz w:val="28"/>
          <w:szCs w:val="28"/>
        </w:rPr>
        <w:t>0</w:t>
      </w:r>
      <w:r w:rsidRPr="00C57B4E">
        <w:rPr>
          <w:rFonts w:ascii="Times New Roman" w:hAnsi="Times New Roman" w:cs="Times New Roman"/>
          <w:sz w:val="28"/>
          <w:szCs w:val="28"/>
        </w:rPr>
        <w:t>,</w:t>
      </w:r>
      <w:r w:rsidR="009B5DE7" w:rsidRPr="00C57B4E">
        <w:rPr>
          <w:rFonts w:ascii="Times New Roman" w:hAnsi="Times New Roman" w:cs="Times New Roman"/>
          <w:sz w:val="28"/>
          <w:szCs w:val="28"/>
        </w:rPr>
        <w:t>16 (22,50-22,66)</w:t>
      </w:r>
      <w:r w:rsidRPr="00C57B4E">
        <w:rPr>
          <w:rFonts w:ascii="Times New Roman" w:hAnsi="Times New Roman" w:cs="Times New Roman"/>
          <w:sz w:val="28"/>
          <w:szCs w:val="28"/>
        </w:rPr>
        <w:t xml:space="preserve">. Також відбулося зменшення у складі транспортних засобів на </w:t>
      </w:r>
      <w:r w:rsidR="009B5DE7" w:rsidRPr="00C57B4E">
        <w:rPr>
          <w:rFonts w:ascii="Times New Roman" w:hAnsi="Times New Roman" w:cs="Times New Roman"/>
          <w:sz w:val="28"/>
          <w:szCs w:val="28"/>
        </w:rPr>
        <w:t>9,5</w:t>
      </w:r>
      <w:r w:rsidRPr="00C57B4E">
        <w:rPr>
          <w:rFonts w:ascii="Times New Roman" w:hAnsi="Times New Roman" w:cs="Times New Roman"/>
          <w:sz w:val="28"/>
          <w:szCs w:val="28"/>
        </w:rPr>
        <w:t xml:space="preserve"> </w:t>
      </w:r>
      <w:proofErr w:type="spellStart"/>
      <w:r w:rsidRPr="00C57B4E">
        <w:rPr>
          <w:rFonts w:ascii="Times New Roman" w:hAnsi="Times New Roman" w:cs="Times New Roman"/>
          <w:sz w:val="28"/>
          <w:szCs w:val="28"/>
        </w:rPr>
        <w:t>тис.грн</w:t>
      </w:r>
      <w:proofErr w:type="spellEnd"/>
      <w:r w:rsidRPr="00C57B4E">
        <w:rPr>
          <w:rFonts w:ascii="Times New Roman" w:hAnsi="Times New Roman" w:cs="Times New Roman"/>
          <w:sz w:val="28"/>
          <w:szCs w:val="28"/>
        </w:rPr>
        <w:t>., що є негативним явищем оскільки призводить до зменшення активної частини основних засобів. В результаті зазначених змін відбулося загальне з</w:t>
      </w:r>
      <w:r w:rsidR="001B581F" w:rsidRPr="00C57B4E">
        <w:rPr>
          <w:rFonts w:ascii="Times New Roman" w:hAnsi="Times New Roman" w:cs="Times New Roman"/>
          <w:sz w:val="28"/>
          <w:szCs w:val="28"/>
        </w:rPr>
        <w:t>мен</w:t>
      </w:r>
      <w:r w:rsidRPr="00C57B4E">
        <w:rPr>
          <w:rFonts w:ascii="Times New Roman" w:hAnsi="Times New Roman" w:cs="Times New Roman"/>
          <w:sz w:val="28"/>
          <w:szCs w:val="28"/>
        </w:rPr>
        <w:t xml:space="preserve">шення основних засобів на </w:t>
      </w:r>
      <w:r w:rsidR="001B581F" w:rsidRPr="00C57B4E">
        <w:rPr>
          <w:rFonts w:ascii="Times New Roman" w:hAnsi="Times New Roman" w:cs="Times New Roman"/>
          <w:sz w:val="28"/>
          <w:szCs w:val="28"/>
        </w:rPr>
        <w:t>-3012</w:t>
      </w:r>
      <w:r w:rsidRPr="00C57B4E">
        <w:rPr>
          <w:rFonts w:ascii="Times New Roman" w:hAnsi="Times New Roman" w:cs="Times New Roman"/>
          <w:sz w:val="28"/>
          <w:szCs w:val="28"/>
        </w:rPr>
        <w:t xml:space="preserve"> тис. грн. або на </w:t>
      </w:r>
      <w:r w:rsidR="001B581F" w:rsidRPr="00C57B4E">
        <w:rPr>
          <w:rFonts w:ascii="Times New Roman" w:hAnsi="Times New Roman" w:cs="Times New Roman"/>
          <w:sz w:val="28"/>
          <w:szCs w:val="28"/>
        </w:rPr>
        <w:t>6,63 </w:t>
      </w:r>
      <w:r w:rsidRPr="00C57B4E">
        <w:rPr>
          <w:rFonts w:ascii="Times New Roman" w:hAnsi="Times New Roman" w:cs="Times New Roman"/>
          <w:sz w:val="28"/>
          <w:szCs w:val="28"/>
        </w:rPr>
        <w:t xml:space="preserve">%. Структура основних засобів </w:t>
      </w:r>
      <w:r w:rsidR="001B581F" w:rsidRPr="00C57B4E">
        <w:rPr>
          <w:rFonts w:ascii="Times New Roman" w:hAnsi="Times New Roman" w:cs="Times New Roman"/>
          <w:sz w:val="28"/>
          <w:szCs w:val="28"/>
        </w:rPr>
        <w:t xml:space="preserve">ПМК 12 </w:t>
      </w:r>
      <w:r w:rsidRPr="00C57B4E">
        <w:rPr>
          <w:rFonts w:ascii="Times New Roman" w:hAnsi="Times New Roman" w:cs="Times New Roman"/>
          <w:sz w:val="28"/>
          <w:szCs w:val="28"/>
        </w:rPr>
        <w:t>на кінець року порівняно з початком майже не змінилася.</w:t>
      </w:r>
    </w:p>
    <w:p w:rsidR="00FA777C" w:rsidRPr="00C57B4E" w:rsidRDefault="00FA777C" w:rsidP="00FA777C">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Проведений аналіз в табл. 3.1 показав, що підприємство має розгалужену структуру основного майна, вартість якого на дату балансу складає 1 667 300 грн. на початок 2019 р., і 1 483 671 грн. на початок 2020 р. </w:t>
      </w:r>
      <w:r w:rsidR="00864081" w:rsidRPr="00C57B4E">
        <w:rPr>
          <w:rFonts w:ascii="Times New Roman" w:hAnsi="Times New Roman" w:cs="Times New Roman"/>
          <w:sz w:val="28"/>
          <w:szCs w:val="28"/>
        </w:rPr>
        <w:t>Поряд</w:t>
      </w:r>
      <w:r w:rsidRPr="00C57B4E">
        <w:rPr>
          <w:rFonts w:ascii="Times New Roman" w:hAnsi="Times New Roman" w:cs="Times New Roman"/>
          <w:sz w:val="28"/>
          <w:szCs w:val="28"/>
        </w:rPr>
        <w:t xml:space="preserve"> з </w:t>
      </w:r>
      <w:r w:rsidR="00864081" w:rsidRPr="00C57B4E">
        <w:rPr>
          <w:rFonts w:ascii="Times New Roman" w:hAnsi="Times New Roman" w:cs="Times New Roman"/>
          <w:sz w:val="28"/>
          <w:szCs w:val="28"/>
        </w:rPr>
        <w:t>ц</w:t>
      </w:r>
      <w:r w:rsidRPr="00C57B4E">
        <w:rPr>
          <w:rFonts w:ascii="Times New Roman" w:hAnsi="Times New Roman" w:cs="Times New Roman"/>
          <w:sz w:val="28"/>
          <w:szCs w:val="28"/>
        </w:rPr>
        <w:t>им, спостерігається значне зменшення залишкової вартості нерухомого майна та техніки через значну суму накопиченої амортизації – 3 057 944 грн., що становить 67 % всієї вартості основних засобів ПМК 12. Такий технічний стан забезпечення ПМК 12 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 xml:space="preserve">» технікою та нерухомістю потребує оновлення або ж переоцінки відповідно до стану фізичного або морального зношення. </w:t>
      </w:r>
    </w:p>
    <w:p w:rsidR="00E31CE9" w:rsidRPr="00C57B4E" w:rsidRDefault="009A10F2" w:rsidP="00E31CE9">
      <w:pPr>
        <w:pStyle w:val="21"/>
        <w:widowControl w:val="0"/>
        <w:spacing w:after="0" w:line="360" w:lineRule="auto"/>
        <w:ind w:left="0" w:firstLine="709"/>
        <w:rPr>
          <w:rFonts w:ascii="Times New Roman" w:hAnsi="Times New Roman" w:cs="Times New Roman"/>
          <w:sz w:val="28"/>
        </w:rPr>
      </w:pPr>
      <w:r w:rsidRPr="00C57B4E">
        <w:rPr>
          <w:rFonts w:ascii="Times New Roman" w:hAnsi="Times New Roman" w:cs="Times New Roman"/>
          <w:sz w:val="28"/>
        </w:rPr>
        <w:t>Автор Є. П. Гнатенко вважає, що: «д</w:t>
      </w:r>
      <w:r w:rsidR="00E31CE9" w:rsidRPr="00C57B4E">
        <w:rPr>
          <w:rFonts w:ascii="Times New Roman" w:hAnsi="Times New Roman" w:cs="Times New Roman"/>
          <w:sz w:val="28"/>
        </w:rPr>
        <w:t>ля економічного аналізу особливе значення має розподіл виробничих основних засобів основної діяльності підприємства на дві частини: активну і пасивну</w:t>
      </w:r>
      <w:r w:rsidRPr="00C57B4E">
        <w:rPr>
          <w:rFonts w:ascii="Times New Roman" w:hAnsi="Times New Roman" w:cs="Times New Roman"/>
          <w:sz w:val="28"/>
        </w:rPr>
        <w:t>» [94]</w:t>
      </w:r>
      <w:r w:rsidR="00E31CE9" w:rsidRPr="00C57B4E">
        <w:rPr>
          <w:rFonts w:ascii="Times New Roman" w:hAnsi="Times New Roman" w:cs="Times New Roman"/>
          <w:sz w:val="28"/>
        </w:rPr>
        <w:t xml:space="preserve">. До активної частини належать машини та устаткування, які безпосередньо взаємодіють з предметами праці та їх зростання характеризує прогресивну структуру основного майна. Пасивну частину формують </w:t>
      </w:r>
      <w:r w:rsidRPr="00C57B4E">
        <w:rPr>
          <w:rFonts w:ascii="Times New Roman" w:hAnsi="Times New Roman" w:cs="Times New Roman"/>
          <w:sz w:val="28"/>
        </w:rPr>
        <w:t>активи</w:t>
      </w:r>
      <w:r w:rsidR="00E31CE9" w:rsidRPr="00C57B4E">
        <w:rPr>
          <w:rFonts w:ascii="Times New Roman" w:hAnsi="Times New Roman" w:cs="Times New Roman"/>
          <w:sz w:val="28"/>
        </w:rPr>
        <w:t>, які створюють умови</w:t>
      </w:r>
      <w:r w:rsidRPr="00C57B4E">
        <w:rPr>
          <w:rFonts w:ascii="Times New Roman" w:hAnsi="Times New Roman" w:cs="Times New Roman"/>
          <w:sz w:val="28"/>
        </w:rPr>
        <w:t xml:space="preserve">, </w:t>
      </w:r>
      <w:r w:rsidRPr="00C57B4E">
        <w:rPr>
          <w:rFonts w:ascii="Times New Roman" w:hAnsi="Times New Roman" w:cs="Times New Roman"/>
          <w:sz w:val="28"/>
        </w:rPr>
        <w:lastRenderedPageBreak/>
        <w:t>необхідні для виконання адміністративних функцій.</w:t>
      </w:r>
    </w:p>
    <w:p w:rsidR="000454C5" w:rsidRPr="00C57B4E" w:rsidRDefault="000454C5" w:rsidP="000454C5">
      <w:pPr>
        <w:ind w:firstLine="708"/>
        <w:rPr>
          <w:rFonts w:ascii="Times New Roman" w:hAnsi="Times New Roman" w:cs="Times New Roman"/>
          <w:sz w:val="28"/>
          <w:szCs w:val="28"/>
        </w:rPr>
      </w:pPr>
      <w:r w:rsidRPr="00C57B4E">
        <w:rPr>
          <w:rFonts w:ascii="Times New Roman" w:hAnsi="Times New Roman" w:cs="Times New Roman"/>
          <w:sz w:val="28"/>
        </w:rPr>
        <w:t xml:space="preserve">У </w:t>
      </w:r>
      <w:r w:rsidR="00F96934" w:rsidRPr="00C57B4E">
        <w:rPr>
          <w:rFonts w:ascii="Times New Roman" w:hAnsi="Times New Roman" w:cs="Times New Roman"/>
          <w:sz w:val="28"/>
          <w:szCs w:val="28"/>
        </w:rPr>
        <w:t>ПМК 12 ТОВ «</w:t>
      </w:r>
      <w:proofErr w:type="spellStart"/>
      <w:r w:rsidR="00F96934" w:rsidRPr="00C57B4E">
        <w:rPr>
          <w:rFonts w:ascii="Times New Roman" w:hAnsi="Times New Roman" w:cs="Times New Roman"/>
          <w:sz w:val="28"/>
          <w:szCs w:val="28"/>
        </w:rPr>
        <w:t>Тернопільбуд</w:t>
      </w:r>
      <w:proofErr w:type="spellEnd"/>
      <w:r w:rsidR="00F96934" w:rsidRPr="00C57B4E">
        <w:rPr>
          <w:rFonts w:ascii="Times New Roman" w:hAnsi="Times New Roman" w:cs="Times New Roman"/>
          <w:sz w:val="28"/>
          <w:szCs w:val="28"/>
        </w:rPr>
        <w:t xml:space="preserve">» </w:t>
      </w:r>
      <w:r w:rsidRPr="00C57B4E">
        <w:rPr>
          <w:rFonts w:ascii="Times New Roman" w:hAnsi="Times New Roman" w:cs="Times New Roman"/>
          <w:sz w:val="28"/>
        </w:rPr>
        <w:t>активна частина основних засобів на кінець 201</w:t>
      </w:r>
      <w:r w:rsidR="009A10F2" w:rsidRPr="00C57B4E">
        <w:rPr>
          <w:rFonts w:ascii="Times New Roman" w:hAnsi="Times New Roman" w:cs="Times New Roman"/>
          <w:sz w:val="28"/>
        </w:rPr>
        <w:t>9</w:t>
      </w:r>
      <w:r w:rsidRPr="00C57B4E">
        <w:rPr>
          <w:rFonts w:ascii="Times New Roman" w:hAnsi="Times New Roman" w:cs="Times New Roman"/>
          <w:sz w:val="28"/>
        </w:rPr>
        <w:t xml:space="preserve"> року становила </w:t>
      </w:r>
      <w:r w:rsidR="00F309BF" w:rsidRPr="00C57B4E">
        <w:rPr>
          <w:rFonts w:ascii="Times New Roman" w:hAnsi="Times New Roman" w:cs="Times New Roman"/>
          <w:sz w:val="28"/>
        </w:rPr>
        <w:t>37,30 </w:t>
      </w:r>
      <w:r w:rsidRPr="00C57B4E">
        <w:rPr>
          <w:rFonts w:ascii="Times New Roman" w:hAnsi="Times New Roman" w:cs="Times New Roman"/>
          <w:sz w:val="28"/>
        </w:rPr>
        <w:t>% (</w:t>
      </w:r>
      <w:r w:rsidR="00F309BF" w:rsidRPr="00C57B4E">
        <w:rPr>
          <w:rFonts w:ascii="Times New Roman" w:hAnsi="Times New Roman" w:cs="Times New Roman"/>
          <w:sz w:val="28"/>
        </w:rPr>
        <w:t xml:space="preserve">1 695 210,14 </w:t>
      </w:r>
      <w:r w:rsidRPr="00C57B4E">
        <w:rPr>
          <w:rFonts w:ascii="Times New Roman" w:hAnsi="Times New Roman" w:cs="Times New Roman"/>
          <w:sz w:val="28"/>
        </w:rPr>
        <w:t>/</w:t>
      </w:r>
      <w:r w:rsidR="00F309BF" w:rsidRPr="00C57B4E">
        <w:rPr>
          <w:rFonts w:ascii="Times New Roman" w:hAnsi="Times New Roman" w:cs="Times New Roman"/>
          <w:sz w:val="28"/>
        </w:rPr>
        <w:t xml:space="preserve"> 4 544 627,89</w:t>
      </w:r>
      <w:r w:rsidRPr="00C57B4E">
        <w:rPr>
          <w:rFonts w:ascii="Times New Roman" w:hAnsi="Times New Roman" w:cs="Times New Roman"/>
          <w:sz w:val="28"/>
        </w:rPr>
        <w:t>*100), на кінець 20</w:t>
      </w:r>
      <w:r w:rsidR="009A10F2" w:rsidRPr="00C57B4E">
        <w:rPr>
          <w:rFonts w:ascii="Times New Roman" w:hAnsi="Times New Roman" w:cs="Times New Roman"/>
          <w:sz w:val="28"/>
        </w:rPr>
        <w:t>2</w:t>
      </w:r>
      <w:r w:rsidRPr="00C57B4E">
        <w:rPr>
          <w:rFonts w:ascii="Times New Roman" w:hAnsi="Times New Roman" w:cs="Times New Roman"/>
          <w:sz w:val="28"/>
        </w:rPr>
        <w:t xml:space="preserve">0 року – </w:t>
      </w:r>
      <w:r w:rsidR="00F309BF" w:rsidRPr="00C57B4E">
        <w:rPr>
          <w:rFonts w:ascii="Times New Roman" w:hAnsi="Times New Roman" w:cs="Times New Roman"/>
          <w:sz w:val="28"/>
        </w:rPr>
        <w:t>37, 26</w:t>
      </w:r>
      <w:r w:rsidRPr="00C57B4E">
        <w:rPr>
          <w:rFonts w:ascii="Times New Roman" w:hAnsi="Times New Roman" w:cs="Times New Roman"/>
          <w:sz w:val="28"/>
        </w:rPr>
        <w:t xml:space="preserve"> % (</w:t>
      </w:r>
      <w:r w:rsidR="00F309BF" w:rsidRPr="00C57B4E">
        <w:rPr>
          <w:rFonts w:ascii="Times New Roman" w:hAnsi="Times New Roman" w:cs="Times New Roman"/>
          <w:sz w:val="28"/>
        </w:rPr>
        <w:t xml:space="preserve">1 692 197,71 </w:t>
      </w:r>
      <w:r w:rsidRPr="00C57B4E">
        <w:rPr>
          <w:rFonts w:ascii="Times New Roman" w:hAnsi="Times New Roman" w:cs="Times New Roman"/>
          <w:sz w:val="28"/>
        </w:rPr>
        <w:t>/</w:t>
      </w:r>
      <w:r w:rsidR="00F309BF" w:rsidRPr="00C57B4E">
        <w:rPr>
          <w:rFonts w:ascii="Times New Roman" w:hAnsi="Times New Roman" w:cs="Times New Roman"/>
          <w:sz w:val="28"/>
        </w:rPr>
        <w:t xml:space="preserve"> 4 541 615,46</w:t>
      </w:r>
      <w:r w:rsidRPr="00C57B4E">
        <w:rPr>
          <w:rFonts w:ascii="Times New Roman" w:hAnsi="Times New Roman" w:cs="Times New Roman"/>
          <w:sz w:val="28"/>
        </w:rPr>
        <w:t>*100). Таким чином, частка активної частини основних засобів на кінец</w:t>
      </w:r>
      <w:r w:rsidR="00FA777C" w:rsidRPr="00C57B4E">
        <w:rPr>
          <w:rFonts w:ascii="Times New Roman" w:hAnsi="Times New Roman" w:cs="Times New Roman"/>
          <w:sz w:val="28"/>
        </w:rPr>
        <w:t>ь 2020</w:t>
      </w:r>
      <w:r w:rsidRPr="00C57B4E">
        <w:rPr>
          <w:rFonts w:ascii="Times New Roman" w:hAnsi="Times New Roman" w:cs="Times New Roman"/>
          <w:sz w:val="28"/>
        </w:rPr>
        <w:t xml:space="preserve"> року </w:t>
      </w:r>
      <w:r w:rsidR="00FA777C" w:rsidRPr="00C57B4E">
        <w:rPr>
          <w:rFonts w:ascii="Times New Roman" w:hAnsi="Times New Roman" w:cs="Times New Roman"/>
          <w:sz w:val="28"/>
        </w:rPr>
        <w:t>на (-0,4) % зросла</w:t>
      </w:r>
      <w:r w:rsidRPr="00C57B4E">
        <w:rPr>
          <w:rFonts w:ascii="Times New Roman" w:hAnsi="Times New Roman" w:cs="Times New Roman"/>
          <w:sz w:val="28"/>
        </w:rPr>
        <w:t xml:space="preserve">, що означає </w:t>
      </w:r>
      <w:r w:rsidR="00FA777C" w:rsidRPr="00C57B4E">
        <w:rPr>
          <w:rFonts w:ascii="Times New Roman" w:hAnsi="Times New Roman" w:cs="Times New Roman"/>
          <w:sz w:val="28"/>
        </w:rPr>
        <w:t xml:space="preserve">досить повільне оновлення технологічного парку для </w:t>
      </w:r>
      <w:r w:rsidRPr="00C57B4E">
        <w:rPr>
          <w:rFonts w:ascii="Times New Roman" w:hAnsi="Times New Roman" w:cs="Times New Roman"/>
          <w:sz w:val="28"/>
        </w:rPr>
        <w:t xml:space="preserve"> </w:t>
      </w:r>
      <w:r w:rsidR="00FA777C" w:rsidRPr="00C57B4E">
        <w:rPr>
          <w:rFonts w:ascii="Times New Roman" w:hAnsi="Times New Roman" w:cs="Times New Roman"/>
          <w:sz w:val="28"/>
        </w:rPr>
        <w:t xml:space="preserve">формування </w:t>
      </w:r>
      <w:r w:rsidRPr="00C57B4E">
        <w:rPr>
          <w:rFonts w:ascii="Times New Roman" w:hAnsi="Times New Roman" w:cs="Times New Roman"/>
          <w:sz w:val="28"/>
        </w:rPr>
        <w:t xml:space="preserve">виробничих потужностей та </w:t>
      </w:r>
      <w:r w:rsidR="00FA777C" w:rsidRPr="00C57B4E">
        <w:rPr>
          <w:rFonts w:ascii="Times New Roman" w:hAnsi="Times New Roman" w:cs="Times New Roman"/>
          <w:sz w:val="28"/>
        </w:rPr>
        <w:t>підтримки</w:t>
      </w:r>
      <w:r w:rsidRPr="00C57B4E">
        <w:rPr>
          <w:rFonts w:ascii="Times New Roman" w:hAnsi="Times New Roman" w:cs="Times New Roman"/>
          <w:sz w:val="28"/>
        </w:rPr>
        <w:t xml:space="preserve"> прогресивності структури виробничих засобів праці. </w:t>
      </w:r>
    </w:p>
    <w:p w:rsidR="00864081" w:rsidRPr="00C57B4E" w:rsidRDefault="00864081" w:rsidP="00864081">
      <w:pPr>
        <w:ind w:firstLine="708"/>
        <w:rPr>
          <w:rFonts w:ascii="Times New Roman" w:hAnsi="Times New Roman" w:cs="Times New Roman"/>
          <w:sz w:val="28"/>
          <w:szCs w:val="28"/>
        </w:rPr>
      </w:pPr>
      <w:r w:rsidRPr="00C57B4E">
        <w:rPr>
          <w:rFonts w:ascii="Times New Roman" w:hAnsi="Times New Roman" w:cs="Times New Roman"/>
          <w:sz w:val="28"/>
          <w:szCs w:val="28"/>
        </w:rPr>
        <w:t>В процесі аналізу забезпеченості компанії основними засобами важливе значення має оцінка руху і технічного стану основних засобів.</w:t>
      </w:r>
    </w:p>
    <w:p w:rsidR="00864081" w:rsidRPr="00C57B4E" w:rsidRDefault="00864081" w:rsidP="00864081">
      <w:pPr>
        <w:pStyle w:val="21"/>
        <w:widowControl w:val="0"/>
        <w:spacing w:after="0" w:line="360" w:lineRule="auto"/>
        <w:ind w:left="0" w:firstLine="708"/>
        <w:rPr>
          <w:rFonts w:ascii="Times New Roman" w:hAnsi="Times New Roman" w:cs="Times New Roman"/>
          <w:sz w:val="28"/>
        </w:rPr>
      </w:pPr>
      <w:r w:rsidRPr="00C57B4E">
        <w:rPr>
          <w:rFonts w:ascii="Times New Roman" w:hAnsi="Times New Roman" w:cs="Times New Roman"/>
          <w:sz w:val="28"/>
        </w:rPr>
        <w:t>Професор Б. М. Литвин з метою оцінки руху основних засобів рекомендує: «поряд</w:t>
      </w:r>
      <w:r w:rsidRPr="00C57B4E">
        <w:rPr>
          <w:rFonts w:ascii="Times New Roman" w:hAnsi="Times New Roman" w:cs="Times New Roman"/>
          <w:sz w:val="28"/>
          <w:szCs w:val="28"/>
        </w:rPr>
        <w:t xml:space="preserve"> з абсолютними </w:t>
      </w:r>
      <w:r w:rsidRPr="00C57B4E">
        <w:rPr>
          <w:rFonts w:ascii="Times New Roman" w:hAnsi="Times New Roman" w:cs="Times New Roman"/>
          <w:sz w:val="28"/>
        </w:rPr>
        <w:t xml:space="preserve">показниками розглядати відносні розміри надходження та вибуття основних засобів. Такими відносними показниками, що характеризують рух основних засобів, на його думку, є коефіцієнти оновлення та вибуття» </w:t>
      </w:r>
      <w:r w:rsidRPr="00C57B4E">
        <w:rPr>
          <w:rFonts w:ascii="Times New Roman" w:hAnsi="Times New Roman" w:cs="Times New Roman"/>
          <w:sz w:val="28"/>
          <w:szCs w:val="28"/>
        </w:rPr>
        <w:t>[</w:t>
      </w:r>
      <w:r w:rsidR="00D77AF7" w:rsidRPr="00C57B4E">
        <w:rPr>
          <w:rFonts w:ascii="Times New Roman" w:hAnsi="Times New Roman" w:cs="Times New Roman"/>
          <w:sz w:val="28"/>
          <w:szCs w:val="28"/>
        </w:rPr>
        <w:t>93</w:t>
      </w:r>
      <w:r w:rsidRPr="00C57B4E">
        <w:rPr>
          <w:rFonts w:ascii="Times New Roman" w:hAnsi="Times New Roman" w:cs="Times New Roman"/>
          <w:sz w:val="28"/>
          <w:szCs w:val="28"/>
        </w:rPr>
        <w:t xml:space="preserve">, с. 152]. Джерелом інформації для визначення зазначених показників є форма 5 «Примітки до річної фінансової звітності» </w:t>
      </w:r>
      <w:r w:rsidR="00D77AF7" w:rsidRPr="00C57B4E">
        <w:rPr>
          <w:rFonts w:ascii="Times New Roman" w:hAnsi="Times New Roman" w:cs="Times New Roman"/>
          <w:sz w:val="28"/>
          <w:szCs w:val="28"/>
          <w:lang w:val="ru-RU"/>
        </w:rPr>
        <w:t xml:space="preserve">[36] </w:t>
      </w:r>
      <w:r w:rsidRPr="00C57B4E">
        <w:rPr>
          <w:rFonts w:ascii="Times New Roman" w:hAnsi="Times New Roman" w:cs="Times New Roman"/>
          <w:sz w:val="28"/>
          <w:szCs w:val="28"/>
        </w:rPr>
        <w:t xml:space="preserve">(Додаток </w:t>
      </w:r>
      <w:r w:rsidR="00895151" w:rsidRPr="00C57B4E">
        <w:rPr>
          <w:rFonts w:ascii="Times New Roman" w:hAnsi="Times New Roman" w:cs="Times New Roman"/>
          <w:sz w:val="28"/>
          <w:szCs w:val="28"/>
        </w:rPr>
        <w:t>6</w:t>
      </w:r>
      <w:r w:rsidRPr="00C57B4E">
        <w:rPr>
          <w:rFonts w:ascii="Times New Roman" w:hAnsi="Times New Roman" w:cs="Times New Roman"/>
          <w:sz w:val="28"/>
          <w:szCs w:val="28"/>
        </w:rPr>
        <w:t xml:space="preserve">).  </w:t>
      </w:r>
    </w:p>
    <w:p w:rsidR="00864081" w:rsidRPr="00C57B4E" w:rsidRDefault="00864081" w:rsidP="00864081">
      <w:pPr>
        <w:pStyle w:val="21"/>
        <w:widowControl w:val="0"/>
        <w:spacing w:after="0" w:line="360" w:lineRule="auto"/>
        <w:ind w:left="0" w:firstLine="708"/>
        <w:rPr>
          <w:rFonts w:ascii="Times New Roman" w:hAnsi="Times New Roman" w:cs="Times New Roman"/>
          <w:sz w:val="28"/>
        </w:rPr>
      </w:pPr>
      <w:r w:rsidRPr="00C57B4E">
        <w:rPr>
          <w:rFonts w:ascii="Times New Roman" w:hAnsi="Times New Roman" w:cs="Times New Roman"/>
          <w:bCs/>
          <w:iCs/>
          <w:sz w:val="28"/>
        </w:rPr>
        <w:t>Коефіцієнт оновлення</w:t>
      </w:r>
      <w:r w:rsidRPr="00C57B4E">
        <w:rPr>
          <w:rFonts w:ascii="Times New Roman" w:hAnsi="Times New Roman" w:cs="Times New Roman"/>
          <w:sz w:val="28"/>
        </w:rPr>
        <w:t xml:space="preserve"> </w:t>
      </w:r>
      <w:r w:rsidR="00483B65" w:rsidRPr="00C57B4E">
        <w:rPr>
          <w:rFonts w:ascii="Times New Roman" w:hAnsi="Times New Roman" w:cs="Times New Roman"/>
          <w:sz w:val="28"/>
        </w:rPr>
        <w:t>(</w:t>
      </w:r>
      <w:proofErr w:type="spellStart"/>
      <w:r w:rsidR="00483B65" w:rsidRPr="00C57B4E">
        <w:rPr>
          <w:rFonts w:ascii="Times New Roman" w:hAnsi="Times New Roman" w:cs="Times New Roman"/>
          <w:sz w:val="28"/>
        </w:rPr>
        <w:t>К</w:t>
      </w:r>
      <w:r w:rsidR="00483B65" w:rsidRPr="00C57B4E">
        <w:rPr>
          <w:rFonts w:ascii="Times New Roman" w:hAnsi="Times New Roman" w:cs="Times New Roman"/>
          <w:sz w:val="28"/>
          <w:vertAlign w:val="subscript"/>
        </w:rPr>
        <w:t>о</w:t>
      </w:r>
      <w:proofErr w:type="spellEnd"/>
      <w:r w:rsidR="00483B65" w:rsidRPr="00C57B4E">
        <w:rPr>
          <w:rFonts w:ascii="Times New Roman" w:hAnsi="Times New Roman" w:cs="Times New Roman"/>
          <w:sz w:val="28"/>
        </w:rPr>
        <w:t xml:space="preserve">) основних засобів </w:t>
      </w:r>
      <w:r w:rsidR="00D77AF7" w:rsidRPr="00C57B4E">
        <w:rPr>
          <w:rFonts w:ascii="Times New Roman" w:hAnsi="Times New Roman" w:cs="Times New Roman"/>
          <w:sz w:val="28"/>
          <w:szCs w:val="28"/>
        </w:rPr>
        <w:t>ПМК 12 ТОВ «</w:t>
      </w:r>
      <w:proofErr w:type="spellStart"/>
      <w:r w:rsidR="00D77AF7" w:rsidRPr="00C57B4E">
        <w:rPr>
          <w:rFonts w:ascii="Times New Roman" w:hAnsi="Times New Roman" w:cs="Times New Roman"/>
          <w:sz w:val="28"/>
          <w:szCs w:val="28"/>
        </w:rPr>
        <w:t>Тернопільбуд</w:t>
      </w:r>
      <w:proofErr w:type="spellEnd"/>
      <w:r w:rsidR="00D77AF7" w:rsidRPr="00C57B4E">
        <w:rPr>
          <w:rFonts w:ascii="Times New Roman" w:hAnsi="Times New Roman" w:cs="Times New Roman"/>
          <w:sz w:val="28"/>
          <w:szCs w:val="28"/>
        </w:rPr>
        <w:t>»</w:t>
      </w:r>
      <w:r w:rsidR="00D77AF7" w:rsidRPr="00C57B4E">
        <w:rPr>
          <w:rFonts w:ascii="Times New Roman" w:hAnsi="Times New Roman" w:cs="Times New Roman"/>
          <w:sz w:val="28"/>
          <w:lang w:val="ru-RU"/>
        </w:rPr>
        <w:t xml:space="preserve"> </w:t>
      </w:r>
      <w:r w:rsidR="00D77AF7" w:rsidRPr="00C57B4E">
        <w:rPr>
          <w:rFonts w:ascii="Times New Roman" w:hAnsi="Times New Roman" w:cs="Times New Roman"/>
          <w:sz w:val="28"/>
        </w:rPr>
        <w:t>становить</w:t>
      </w:r>
      <w:r w:rsidRPr="00C57B4E">
        <w:rPr>
          <w:rFonts w:ascii="Times New Roman" w:hAnsi="Times New Roman" w:cs="Times New Roman"/>
          <w:sz w:val="28"/>
        </w:rPr>
        <w:t>:</w:t>
      </w:r>
    </w:p>
    <w:p w:rsidR="00864081" w:rsidRPr="00C57B4E" w:rsidRDefault="00864081" w:rsidP="00343B2A">
      <w:pPr>
        <w:pStyle w:val="21"/>
        <w:widowControl w:val="0"/>
        <w:spacing w:after="0" w:line="360" w:lineRule="auto"/>
        <w:ind w:left="0" w:firstLine="709"/>
        <w:jc w:val="center"/>
        <w:rPr>
          <w:rFonts w:ascii="Times New Roman" w:hAnsi="Times New Roman" w:cs="Times New Roman"/>
          <w:bCs/>
          <w:sz w:val="28"/>
        </w:rPr>
      </w:pPr>
      <w:r w:rsidRPr="00C57B4E">
        <w:rPr>
          <w:rFonts w:ascii="Times New Roman" w:hAnsi="Times New Roman" w:cs="Times New Roman"/>
          <w:bCs/>
          <w:sz w:val="28"/>
        </w:rPr>
        <w:t>К</w:t>
      </w:r>
      <w:r w:rsidRPr="00C57B4E">
        <w:rPr>
          <w:rFonts w:ascii="Times New Roman" w:hAnsi="Times New Roman" w:cs="Times New Roman"/>
          <w:bCs/>
          <w:sz w:val="28"/>
          <w:vertAlign w:val="subscript"/>
        </w:rPr>
        <w:t>0</w:t>
      </w:r>
      <w:r w:rsidRPr="00C57B4E">
        <w:rPr>
          <w:rFonts w:ascii="Times New Roman" w:hAnsi="Times New Roman" w:cs="Times New Roman"/>
          <w:bCs/>
          <w:sz w:val="28"/>
        </w:rPr>
        <w:t xml:space="preserve"> = (</w:t>
      </w:r>
      <w:proofErr w:type="spellStart"/>
      <w:r w:rsidR="00343B2A" w:rsidRPr="00C57B4E">
        <w:rPr>
          <w:rFonts w:ascii="Times New Roman" w:hAnsi="Times New Roman" w:cs="Times New Roman"/>
          <w:bCs/>
          <w:sz w:val="28"/>
        </w:rPr>
        <w:t>ОЗн</w:t>
      </w:r>
      <w:proofErr w:type="spellEnd"/>
      <w:r w:rsidR="00343B2A" w:rsidRPr="00C57B4E">
        <w:rPr>
          <w:rFonts w:ascii="Times New Roman" w:hAnsi="Times New Roman" w:cs="Times New Roman"/>
          <w:bCs/>
          <w:sz w:val="28"/>
        </w:rPr>
        <w:t xml:space="preserve">, </w:t>
      </w:r>
      <w:r w:rsidRPr="00C57B4E">
        <w:rPr>
          <w:rFonts w:ascii="Times New Roman" w:hAnsi="Times New Roman" w:cs="Times New Roman"/>
          <w:bCs/>
          <w:sz w:val="28"/>
        </w:rPr>
        <w:t>ф5р.2гр.5 /</w:t>
      </w:r>
      <w:r w:rsidR="00343B2A" w:rsidRPr="00C57B4E">
        <w:rPr>
          <w:rFonts w:ascii="Times New Roman" w:hAnsi="Times New Roman" w:cs="Times New Roman"/>
          <w:bCs/>
          <w:sz w:val="28"/>
        </w:rPr>
        <w:t xml:space="preserve"> </w:t>
      </w:r>
      <w:proofErr w:type="spellStart"/>
      <w:r w:rsidR="00343B2A" w:rsidRPr="00C57B4E">
        <w:rPr>
          <w:rFonts w:ascii="Times New Roman" w:hAnsi="Times New Roman" w:cs="Times New Roman"/>
          <w:bCs/>
          <w:sz w:val="28"/>
        </w:rPr>
        <w:t>ОЗ</w:t>
      </w:r>
      <w:r w:rsidR="00343B2A" w:rsidRPr="00C57B4E">
        <w:rPr>
          <w:rFonts w:ascii="Times New Roman" w:hAnsi="Times New Roman" w:cs="Times New Roman"/>
          <w:bCs/>
          <w:sz w:val="28"/>
          <w:vertAlign w:val="subscript"/>
        </w:rPr>
        <w:t>к</w:t>
      </w:r>
      <w:proofErr w:type="spellEnd"/>
      <w:r w:rsidR="00343B2A" w:rsidRPr="00C57B4E">
        <w:rPr>
          <w:rFonts w:ascii="Times New Roman" w:hAnsi="Times New Roman" w:cs="Times New Roman"/>
          <w:bCs/>
          <w:sz w:val="28"/>
        </w:rPr>
        <w:t xml:space="preserve">, </w:t>
      </w:r>
      <w:r w:rsidRPr="00C57B4E">
        <w:rPr>
          <w:rFonts w:ascii="Times New Roman" w:hAnsi="Times New Roman" w:cs="Times New Roman"/>
          <w:bCs/>
          <w:sz w:val="28"/>
        </w:rPr>
        <w:t xml:space="preserve">ф5р.2гр.14) * 100 </w:t>
      </w:r>
      <w:r w:rsidR="00483B65" w:rsidRPr="00C57B4E">
        <w:rPr>
          <w:rFonts w:ascii="Times New Roman" w:hAnsi="Times New Roman" w:cs="Times New Roman"/>
          <w:bCs/>
          <w:sz w:val="28"/>
        </w:rPr>
        <w:tab/>
      </w:r>
      <w:r w:rsidR="00483B65" w:rsidRPr="00C57B4E">
        <w:rPr>
          <w:rFonts w:ascii="Times New Roman" w:hAnsi="Times New Roman" w:cs="Times New Roman"/>
          <w:bCs/>
          <w:sz w:val="28"/>
        </w:rPr>
        <w:tab/>
      </w:r>
      <w:r w:rsidR="00343B2A" w:rsidRPr="00C57B4E">
        <w:rPr>
          <w:rFonts w:ascii="Times New Roman" w:hAnsi="Times New Roman" w:cs="Times New Roman"/>
          <w:sz w:val="28"/>
        </w:rPr>
        <w:t>(3.1)</w:t>
      </w:r>
    </w:p>
    <w:p w:rsidR="00343B2A" w:rsidRPr="00C57B4E" w:rsidRDefault="00483B65" w:rsidP="00343B2A">
      <w:pPr>
        <w:pStyle w:val="21"/>
        <w:widowControl w:val="0"/>
        <w:spacing w:after="0" w:line="360" w:lineRule="auto"/>
        <w:ind w:left="0" w:firstLine="709"/>
        <w:jc w:val="center"/>
        <w:rPr>
          <w:rFonts w:ascii="Times New Roman" w:hAnsi="Times New Roman" w:cs="Times New Roman"/>
          <w:bCs/>
          <w:sz w:val="28"/>
        </w:rPr>
      </w:pPr>
      <w:r w:rsidRPr="00C57B4E">
        <w:rPr>
          <w:rFonts w:ascii="Times New Roman" w:hAnsi="Times New Roman" w:cs="Times New Roman"/>
          <w:bCs/>
          <w:sz w:val="28"/>
        </w:rPr>
        <w:t xml:space="preserve">тобто </w:t>
      </w:r>
      <w:proofErr w:type="spellStart"/>
      <w:r w:rsidR="00864081" w:rsidRPr="00C57B4E">
        <w:rPr>
          <w:rFonts w:ascii="Times New Roman" w:hAnsi="Times New Roman" w:cs="Times New Roman"/>
          <w:bCs/>
          <w:sz w:val="28"/>
        </w:rPr>
        <w:t>К</w:t>
      </w:r>
      <w:r w:rsidR="00864081" w:rsidRPr="00C57B4E">
        <w:rPr>
          <w:rFonts w:ascii="Times New Roman" w:hAnsi="Times New Roman" w:cs="Times New Roman"/>
          <w:bCs/>
          <w:sz w:val="28"/>
          <w:vertAlign w:val="subscript"/>
        </w:rPr>
        <w:t>о</w:t>
      </w:r>
      <w:proofErr w:type="spellEnd"/>
      <w:r w:rsidR="00864081" w:rsidRPr="00C57B4E">
        <w:rPr>
          <w:rFonts w:ascii="Times New Roman" w:hAnsi="Times New Roman" w:cs="Times New Roman"/>
          <w:bCs/>
          <w:sz w:val="28"/>
        </w:rPr>
        <w:t xml:space="preserve">  = </w:t>
      </w:r>
      <w:r w:rsidR="00D77AF7" w:rsidRPr="00C57B4E">
        <w:rPr>
          <w:rFonts w:ascii="Times New Roman" w:hAnsi="Times New Roman" w:cs="Times New Roman"/>
          <w:bCs/>
          <w:sz w:val="28"/>
        </w:rPr>
        <w:t>6,5</w:t>
      </w:r>
      <w:r w:rsidR="00864081" w:rsidRPr="00C57B4E">
        <w:rPr>
          <w:rFonts w:ascii="Times New Roman" w:hAnsi="Times New Roman" w:cs="Times New Roman"/>
          <w:bCs/>
          <w:sz w:val="28"/>
        </w:rPr>
        <w:t>/</w:t>
      </w:r>
      <w:r w:rsidR="00D77AF7" w:rsidRPr="00C57B4E">
        <w:rPr>
          <w:rFonts w:ascii="Times New Roman" w:hAnsi="Times New Roman" w:cs="Times New Roman"/>
          <w:bCs/>
          <w:sz w:val="28"/>
        </w:rPr>
        <w:t>4609,5</w:t>
      </w:r>
      <w:r w:rsidR="00864081" w:rsidRPr="00C57B4E">
        <w:rPr>
          <w:rFonts w:ascii="Times New Roman" w:hAnsi="Times New Roman" w:cs="Times New Roman"/>
          <w:bCs/>
          <w:sz w:val="28"/>
        </w:rPr>
        <w:t>*100</w:t>
      </w:r>
      <w:r w:rsidR="00D77AF7" w:rsidRPr="00C57B4E">
        <w:rPr>
          <w:rFonts w:ascii="Times New Roman" w:hAnsi="Times New Roman" w:cs="Times New Roman"/>
          <w:bCs/>
          <w:sz w:val="28"/>
        </w:rPr>
        <w:t xml:space="preserve"> </w:t>
      </w:r>
      <w:r w:rsidR="00864081" w:rsidRPr="00C57B4E">
        <w:rPr>
          <w:rFonts w:ascii="Times New Roman" w:hAnsi="Times New Roman" w:cs="Times New Roman"/>
          <w:bCs/>
          <w:sz w:val="28"/>
        </w:rPr>
        <w:t>=</w:t>
      </w:r>
      <w:r w:rsidR="00D77AF7" w:rsidRPr="00C57B4E">
        <w:rPr>
          <w:rFonts w:ascii="Times New Roman" w:hAnsi="Times New Roman" w:cs="Times New Roman"/>
          <w:bCs/>
          <w:sz w:val="28"/>
        </w:rPr>
        <w:t xml:space="preserve"> 0,01</w:t>
      </w:r>
      <w:r w:rsidR="00864081" w:rsidRPr="00C57B4E">
        <w:rPr>
          <w:rFonts w:ascii="Times New Roman" w:hAnsi="Times New Roman" w:cs="Times New Roman"/>
          <w:bCs/>
          <w:sz w:val="28"/>
        </w:rPr>
        <w:t xml:space="preserve"> %</w:t>
      </w:r>
      <w:r w:rsidR="00343B2A" w:rsidRPr="00C57B4E">
        <w:rPr>
          <w:rFonts w:ascii="Times New Roman" w:hAnsi="Times New Roman" w:cs="Times New Roman"/>
          <w:bCs/>
          <w:sz w:val="28"/>
        </w:rPr>
        <w:t>.</w:t>
      </w:r>
    </w:p>
    <w:p w:rsidR="00E31CE9" w:rsidRPr="00C57B4E" w:rsidRDefault="00343B2A" w:rsidP="00B16CB9">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На ПМК 12 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w:t>
      </w:r>
      <w:r w:rsidRPr="00C57B4E">
        <w:rPr>
          <w:rFonts w:ascii="Times New Roman" w:hAnsi="Times New Roman" w:cs="Times New Roman"/>
          <w:sz w:val="28"/>
        </w:rPr>
        <w:t xml:space="preserve"> </w:t>
      </w:r>
      <w:r w:rsidRPr="00C57B4E">
        <w:rPr>
          <w:rFonts w:ascii="Times New Roman" w:hAnsi="Times New Roman" w:cs="Times New Roman"/>
          <w:sz w:val="28"/>
          <w:szCs w:val="28"/>
        </w:rPr>
        <w:t>оновлення основних засобів відбулось в основному за рахунок збільшення будівельного обладнання, хоча значення коефіцієнту оновлення більше 0, в абсолютній сумі цього недостатньо для технічного розвитку фірми.</w:t>
      </w:r>
    </w:p>
    <w:p w:rsidR="00483B65" w:rsidRPr="00C57B4E" w:rsidRDefault="00483B65" w:rsidP="00483B65">
      <w:pPr>
        <w:pStyle w:val="21"/>
        <w:widowControl w:val="0"/>
        <w:spacing w:after="0" w:line="360" w:lineRule="auto"/>
        <w:ind w:left="0" w:firstLine="709"/>
        <w:rPr>
          <w:rFonts w:ascii="Times New Roman" w:hAnsi="Times New Roman" w:cs="Times New Roman"/>
          <w:sz w:val="28"/>
        </w:rPr>
      </w:pPr>
      <w:r w:rsidRPr="00C57B4E">
        <w:rPr>
          <w:rFonts w:ascii="Times New Roman" w:hAnsi="Times New Roman" w:cs="Times New Roman"/>
          <w:bCs/>
          <w:iCs/>
          <w:sz w:val="28"/>
        </w:rPr>
        <w:t>Коефіцієнт вибуття</w:t>
      </w:r>
      <w:r w:rsidRPr="00C57B4E">
        <w:rPr>
          <w:rFonts w:ascii="Times New Roman" w:hAnsi="Times New Roman" w:cs="Times New Roman"/>
          <w:sz w:val="28"/>
        </w:rPr>
        <w:t xml:space="preserve"> (К</w:t>
      </w:r>
      <w:r w:rsidRPr="00C57B4E">
        <w:rPr>
          <w:rFonts w:ascii="Times New Roman" w:hAnsi="Times New Roman" w:cs="Times New Roman"/>
          <w:sz w:val="28"/>
          <w:vertAlign w:val="subscript"/>
        </w:rPr>
        <w:t>в</w:t>
      </w:r>
      <w:r w:rsidRPr="00C57B4E">
        <w:rPr>
          <w:rFonts w:ascii="Times New Roman" w:hAnsi="Times New Roman" w:cs="Times New Roman"/>
          <w:sz w:val="28"/>
        </w:rPr>
        <w:t xml:space="preserve">) </w:t>
      </w:r>
      <w:r w:rsidRPr="00C57B4E">
        <w:rPr>
          <w:rFonts w:ascii="Times New Roman" w:hAnsi="Times New Roman" w:cs="Times New Roman"/>
          <w:sz w:val="28"/>
          <w:szCs w:val="28"/>
        </w:rPr>
        <w:t>ПМК 12 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w:t>
      </w:r>
      <w:r w:rsidRPr="00C57B4E">
        <w:rPr>
          <w:rFonts w:ascii="Times New Roman" w:hAnsi="Times New Roman" w:cs="Times New Roman"/>
          <w:sz w:val="28"/>
        </w:rPr>
        <w:t xml:space="preserve"> дорівнює:</w:t>
      </w:r>
    </w:p>
    <w:p w:rsidR="00483B65" w:rsidRPr="00C57B4E" w:rsidRDefault="00483B65" w:rsidP="00483B65">
      <w:pPr>
        <w:pStyle w:val="21"/>
        <w:widowControl w:val="0"/>
        <w:spacing w:after="0" w:line="360" w:lineRule="auto"/>
        <w:ind w:left="0" w:firstLine="709"/>
        <w:jc w:val="center"/>
        <w:rPr>
          <w:rFonts w:ascii="Times New Roman" w:hAnsi="Times New Roman" w:cs="Times New Roman"/>
          <w:sz w:val="28"/>
        </w:rPr>
      </w:pPr>
      <w:proofErr w:type="spellStart"/>
      <w:r w:rsidRPr="00C57B4E">
        <w:rPr>
          <w:rFonts w:ascii="Times New Roman" w:hAnsi="Times New Roman" w:cs="Times New Roman"/>
          <w:bCs/>
          <w:sz w:val="28"/>
        </w:rPr>
        <w:t>К</w:t>
      </w:r>
      <w:r w:rsidRPr="00C57B4E">
        <w:rPr>
          <w:rFonts w:ascii="Times New Roman" w:hAnsi="Times New Roman" w:cs="Times New Roman"/>
          <w:bCs/>
          <w:sz w:val="28"/>
          <w:vertAlign w:val="subscript"/>
        </w:rPr>
        <w:t>виб</w:t>
      </w:r>
      <w:proofErr w:type="spellEnd"/>
      <w:r w:rsidRPr="00C57B4E">
        <w:rPr>
          <w:rFonts w:ascii="Times New Roman" w:hAnsi="Times New Roman" w:cs="Times New Roman"/>
          <w:bCs/>
          <w:sz w:val="28"/>
        </w:rPr>
        <w:t xml:space="preserve"> = (</w:t>
      </w:r>
      <w:proofErr w:type="spellStart"/>
      <w:r w:rsidRPr="00C57B4E">
        <w:rPr>
          <w:rFonts w:ascii="Times New Roman" w:hAnsi="Times New Roman" w:cs="Times New Roman"/>
          <w:bCs/>
          <w:sz w:val="28"/>
        </w:rPr>
        <w:t>ОЗ</w:t>
      </w:r>
      <w:r w:rsidRPr="00C57B4E">
        <w:rPr>
          <w:rFonts w:ascii="Times New Roman" w:hAnsi="Times New Roman" w:cs="Times New Roman"/>
          <w:bCs/>
          <w:sz w:val="28"/>
          <w:vertAlign w:val="subscript"/>
        </w:rPr>
        <w:t>в</w:t>
      </w:r>
      <w:proofErr w:type="spellEnd"/>
      <w:r w:rsidRPr="00C57B4E">
        <w:rPr>
          <w:rFonts w:ascii="Times New Roman" w:hAnsi="Times New Roman" w:cs="Times New Roman"/>
          <w:bCs/>
          <w:sz w:val="28"/>
          <w:vertAlign w:val="subscript"/>
        </w:rPr>
        <w:t xml:space="preserve"> </w:t>
      </w:r>
      <w:r w:rsidRPr="00C57B4E">
        <w:rPr>
          <w:rFonts w:ascii="Times New Roman" w:hAnsi="Times New Roman" w:cs="Times New Roman"/>
          <w:bCs/>
          <w:sz w:val="28"/>
        </w:rPr>
        <w:t xml:space="preserve">, ф5р.2гр.8 / </w:t>
      </w:r>
      <w:proofErr w:type="spellStart"/>
      <w:r w:rsidRPr="00C57B4E">
        <w:rPr>
          <w:rFonts w:ascii="Times New Roman" w:hAnsi="Times New Roman" w:cs="Times New Roman"/>
          <w:bCs/>
          <w:sz w:val="28"/>
        </w:rPr>
        <w:t>ОЗ</w:t>
      </w:r>
      <w:r w:rsidRPr="00C57B4E">
        <w:rPr>
          <w:rFonts w:ascii="Times New Roman" w:hAnsi="Times New Roman" w:cs="Times New Roman"/>
          <w:bCs/>
          <w:sz w:val="28"/>
          <w:vertAlign w:val="subscript"/>
        </w:rPr>
        <w:t>п</w:t>
      </w:r>
      <w:proofErr w:type="spellEnd"/>
      <w:r w:rsidRPr="00C57B4E">
        <w:rPr>
          <w:rFonts w:ascii="Times New Roman" w:hAnsi="Times New Roman" w:cs="Times New Roman"/>
          <w:bCs/>
          <w:sz w:val="28"/>
        </w:rPr>
        <w:t xml:space="preserve"> , ф5р.2гр.3) * 100,</w:t>
      </w:r>
      <w:r w:rsidRPr="00C57B4E">
        <w:rPr>
          <w:rFonts w:ascii="Times New Roman" w:hAnsi="Times New Roman" w:cs="Times New Roman"/>
          <w:sz w:val="28"/>
        </w:rPr>
        <w:tab/>
      </w:r>
      <w:r w:rsidRPr="00C57B4E">
        <w:rPr>
          <w:rFonts w:ascii="Times New Roman" w:hAnsi="Times New Roman" w:cs="Times New Roman"/>
          <w:sz w:val="28"/>
        </w:rPr>
        <w:tab/>
        <w:t>(3.2)</w:t>
      </w:r>
    </w:p>
    <w:p w:rsidR="00483B65" w:rsidRPr="00C57B4E" w:rsidRDefault="00483B65" w:rsidP="00483B65">
      <w:pPr>
        <w:pStyle w:val="21"/>
        <w:widowControl w:val="0"/>
        <w:spacing w:after="0" w:line="360" w:lineRule="auto"/>
        <w:ind w:left="707" w:firstLine="709"/>
        <w:rPr>
          <w:rFonts w:ascii="Times New Roman" w:hAnsi="Times New Roman" w:cs="Times New Roman"/>
          <w:sz w:val="28"/>
        </w:rPr>
      </w:pPr>
      <w:r w:rsidRPr="00C57B4E">
        <w:rPr>
          <w:rFonts w:ascii="Times New Roman" w:hAnsi="Times New Roman" w:cs="Times New Roman"/>
          <w:sz w:val="28"/>
        </w:rPr>
        <w:t xml:space="preserve">тобто  </w:t>
      </w:r>
      <w:proofErr w:type="spellStart"/>
      <w:r w:rsidRPr="00C57B4E">
        <w:rPr>
          <w:rFonts w:ascii="Times New Roman" w:hAnsi="Times New Roman" w:cs="Times New Roman"/>
          <w:bCs/>
          <w:sz w:val="28"/>
        </w:rPr>
        <w:t>К</w:t>
      </w:r>
      <w:r w:rsidRPr="00C57B4E">
        <w:rPr>
          <w:rFonts w:ascii="Times New Roman" w:hAnsi="Times New Roman" w:cs="Times New Roman"/>
          <w:bCs/>
          <w:sz w:val="28"/>
          <w:vertAlign w:val="subscript"/>
        </w:rPr>
        <w:t>виб</w:t>
      </w:r>
      <w:proofErr w:type="spellEnd"/>
      <w:r w:rsidRPr="00C57B4E">
        <w:rPr>
          <w:rFonts w:ascii="Times New Roman" w:hAnsi="Times New Roman" w:cs="Times New Roman"/>
          <w:bCs/>
          <w:sz w:val="28"/>
        </w:rPr>
        <w:t xml:space="preserve"> = </w:t>
      </w:r>
      <w:r w:rsidR="00877206" w:rsidRPr="00C57B4E">
        <w:rPr>
          <w:rFonts w:ascii="Times New Roman" w:hAnsi="Times New Roman" w:cs="Times New Roman"/>
          <w:bCs/>
          <w:sz w:val="28"/>
        </w:rPr>
        <w:t>9,5</w:t>
      </w:r>
      <w:r w:rsidR="00877206" w:rsidRPr="00C57B4E">
        <w:rPr>
          <w:rFonts w:ascii="Times New Roman" w:hAnsi="Times New Roman" w:cs="Times New Roman"/>
          <w:sz w:val="28"/>
        </w:rPr>
        <w:t>/</w:t>
      </w:r>
      <w:r w:rsidR="00B35F10" w:rsidRPr="00C57B4E">
        <w:rPr>
          <w:rFonts w:ascii="Times New Roman" w:hAnsi="Times New Roman" w:cs="Times New Roman"/>
          <w:sz w:val="28"/>
        </w:rPr>
        <w:t>4612,5</w:t>
      </w:r>
      <w:r w:rsidR="00877206" w:rsidRPr="00C57B4E">
        <w:rPr>
          <w:rFonts w:ascii="Times New Roman" w:hAnsi="Times New Roman" w:cs="Times New Roman"/>
          <w:sz w:val="28"/>
        </w:rPr>
        <w:t>*100=0,02 %</w:t>
      </w:r>
    </w:p>
    <w:p w:rsidR="00B35F10" w:rsidRPr="00C57B4E" w:rsidRDefault="00B35F10" w:rsidP="00B35F10">
      <w:pPr>
        <w:pStyle w:val="21"/>
        <w:widowControl w:val="0"/>
        <w:spacing w:after="0" w:line="360" w:lineRule="auto"/>
        <w:ind w:left="0" w:firstLine="709"/>
        <w:rPr>
          <w:rFonts w:ascii="Times New Roman" w:hAnsi="Times New Roman" w:cs="Times New Roman"/>
          <w:sz w:val="28"/>
        </w:rPr>
      </w:pPr>
      <w:r w:rsidRPr="00C57B4E">
        <w:rPr>
          <w:rFonts w:ascii="Times New Roman" w:hAnsi="Times New Roman" w:cs="Times New Roman"/>
          <w:sz w:val="28"/>
        </w:rPr>
        <w:t xml:space="preserve">За даними досліджуваного підприємства коефіцієнт вибуття основних засобів дорівнює 0,02%, які стосуються зменшення засобів праці лише </w:t>
      </w:r>
      <w:r w:rsidRPr="00C57B4E">
        <w:rPr>
          <w:rFonts w:ascii="Times New Roman" w:hAnsi="Times New Roman" w:cs="Times New Roman"/>
          <w:sz w:val="28"/>
        </w:rPr>
        <w:lastRenderedPageBreak/>
        <w:t xml:space="preserve">виробничого характеру, що може вплинути негативно на виробничу потужність </w:t>
      </w:r>
      <w:r w:rsidRPr="00C57B4E">
        <w:rPr>
          <w:rFonts w:ascii="Times New Roman" w:hAnsi="Times New Roman" w:cs="Times New Roman"/>
          <w:sz w:val="28"/>
          <w:szCs w:val="28"/>
        </w:rPr>
        <w:t>ПМК 12 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w:t>
      </w:r>
      <w:r w:rsidRPr="00C57B4E">
        <w:rPr>
          <w:rFonts w:ascii="Times New Roman" w:hAnsi="Times New Roman" w:cs="Times New Roman"/>
          <w:sz w:val="28"/>
        </w:rPr>
        <w:t>, проте цей показник є незначний – менше 1 %.</w:t>
      </w:r>
    </w:p>
    <w:p w:rsidR="00AA2A1A" w:rsidRPr="00C57B4E" w:rsidRDefault="00AA2A1A" w:rsidP="00AA2A1A">
      <w:pPr>
        <w:ind w:firstLine="708"/>
        <w:rPr>
          <w:rFonts w:ascii="Times New Roman" w:hAnsi="Times New Roman" w:cs="Times New Roman"/>
          <w:sz w:val="28"/>
          <w:szCs w:val="28"/>
        </w:rPr>
      </w:pPr>
      <w:r w:rsidRPr="00C57B4E">
        <w:rPr>
          <w:rFonts w:ascii="Times New Roman" w:hAnsi="Times New Roman" w:cs="Times New Roman"/>
          <w:sz w:val="28"/>
          <w:szCs w:val="28"/>
        </w:rPr>
        <w:t>Продуктивність будівельних машин, ступінь їх використання залежить від їх стану, який характеризується зношеністю машин, їх віком, технічним станом та іншими ознаками. Тому одним з найважливіших етапів аналізу основних засобів є вивчення їх технічного стану.</w:t>
      </w:r>
    </w:p>
    <w:p w:rsidR="00B16CB9" w:rsidRPr="00C57B4E" w:rsidRDefault="00AA2A1A" w:rsidP="0091143D">
      <w:pPr>
        <w:ind w:firstLine="720"/>
        <w:rPr>
          <w:rFonts w:ascii="Times New Roman" w:hAnsi="Times New Roman" w:cs="Times New Roman"/>
          <w:sz w:val="28"/>
          <w:szCs w:val="28"/>
        </w:rPr>
      </w:pPr>
      <w:r w:rsidRPr="00C57B4E">
        <w:rPr>
          <w:rFonts w:ascii="Times New Roman" w:hAnsi="Times New Roman" w:cs="Times New Roman"/>
          <w:sz w:val="28"/>
          <w:szCs w:val="28"/>
        </w:rPr>
        <w:t>Показниками, що характеризують стан основних засобів, є коефіцієнти придатності (</w:t>
      </w:r>
      <w:proofErr w:type="spellStart"/>
      <w:r w:rsidRPr="00C57B4E">
        <w:rPr>
          <w:rFonts w:ascii="Times New Roman" w:hAnsi="Times New Roman" w:cs="Times New Roman"/>
          <w:sz w:val="28"/>
          <w:szCs w:val="28"/>
        </w:rPr>
        <w:t>К</w:t>
      </w:r>
      <w:r w:rsidRPr="00C57B4E">
        <w:rPr>
          <w:rFonts w:ascii="Times New Roman" w:hAnsi="Times New Roman" w:cs="Times New Roman"/>
          <w:sz w:val="28"/>
          <w:szCs w:val="28"/>
          <w:vertAlign w:val="subscript"/>
        </w:rPr>
        <w:t>п</w:t>
      </w:r>
      <w:proofErr w:type="spellEnd"/>
      <w:r w:rsidRPr="00C57B4E">
        <w:rPr>
          <w:rFonts w:ascii="Times New Roman" w:hAnsi="Times New Roman" w:cs="Times New Roman"/>
          <w:sz w:val="28"/>
          <w:szCs w:val="28"/>
          <w:vertAlign w:val="subscript"/>
        </w:rPr>
        <w:t xml:space="preserve"> </w:t>
      </w:r>
      <w:r w:rsidRPr="00C57B4E">
        <w:rPr>
          <w:rFonts w:ascii="Times New Roman" w:hAnsi="Times New Roman" w:cs="Times New Roman"/>
          <w:sz w:val="28"/>
          <w:szCs w:val="28"/>
        </w:rPr>
        <w:t>) та зносу (</w:t>
      </w:r>
      <w:proofErr w:type="spellStart"/>
      <w:r w:rsidRPr="00C57B4E">
        <w:rPr>
          <w:rFonts w:ascii="Times New Roman" w:hAnsi="Times New Roman" w:cs="Times New Roman"/>
          <w:sz w:val="28"/>
          <w:szCs w:val="28"/>
        </w:rPr>
        <w:t>К</w:t>
      </w:r>
      <w:r w:rsidR="00C3724D" w:rsidRPr="00C57B4E">
        <w:rPr>
          <w:rFonts w:ascii="Times New Roman" w:hAnsi="Times New Roman" w:cs="Times New Roman"/>
          <w:sz w:val="28"/>
          <w:szCs w:val="28"/>
          <w:vertAlign w:val="subscript"/>
        </w:rPr>
        <w:t>з</w:t>
      </w:r>
      <w:proofErr w:type="spellEnd"/>
      <w:r w:rsidR="00C3724D" w:rsidRPr="00C57B4E">
        <w:rPr>
          <w:rFonts w:ascii="Times New Roman" w:hAnsi="Times New Roman" w:cs="Times New Roman"/>
          <w:sz w:val="28"/>
          <w:szCs w:val="28"/>
        </w:rPr>
        <w:t xml:space="preserve"> )</w:t>
      </w:r>
      <w:r w:rsidRPr="00C57B4E">
        <w:rPr>
          <w:rFonts w:ascii="Times New Roman" w:hAnsi="Times New Roman" w:cs="Times New Roman"/>
          <w:sz w:val="28"/>
          <w:szCs w:val="28"/>
        </w:rPr>
        <w:t>.</w:t>
      </w:r>
    </w:p>
    <w:p w:rsidR="00C3724D" w:rsidRPr="00C57B4E" w:rsidRDefault="00C3724D" w:rsidP="00C3724D">
      <w:pPr>
        <w:pStyle w:val="21"/>
        <w:widowControl w:val="0"/>
        <w:spacing w:after="0" w:line="360" w:lineRule="auto"/>
        <w:ind w:left="707" w:firstLine="709"/>
        <w:rPr>
          <w:rFonts w:ascii="Times New Roman" w:hAnsi="Times New Roman" w:cs="Times New Roman"/>
          <w:sz w:val="28"/>
        </w:rPr>
      </w:pPr>
      <w:proofErr w:type="spellStart"/>
      <w:r w:rsidRPr="00C57B4E">
        <w:rPr>
          <w:rFonts w:ascii="Times New Roman" w:hAnsi="Times New Roman" w:cs="Times New Roman"/>
          <w:bCs/>
          <w:sz w:val="28"/>
        </w:rPr>
        <w:t>К</w:t>
      </w:r>
      <w:r w:rsidRPr="00C57B4E">
        <w:rPr>
          <w:rFonts w:ascii="Times New Roman" w:hAnsi="Times New Roman" w:cs="Times New Roman"/>
          <w:bCs/>
          <w:sz w:val="28"/>
          <w:vertAlign w:val="subscript"/>
        </w:rPr>
        <w:t>п</w:t>
      </w:r>
      <w:proofErr w:type="spellEnd"/>
      <w:r w:rsidRPr="00C57B4E">
        <w:rPr>
          <w:rFonts w:ascii="Times New Roman" w:hAnsi="Times New Roman" w:cs="Times New Roman"/>
          <w:bCs/>
          <w:sz w:val="28"/>
        </w:rPr>
        <w:t xml:space="preserve"> = (</w:t>
      </w:r>
      <w:proofErr w:type="spellStart"/>
      <w:r w:rsidRPr="00C57B4E">
        <w:rPr>
          <w:rFonts w:ascii="Times New Roman" w:hAnsi="Times New Roman" w:cs="Times New Roman"/>
          <w:bCs/>
          <w:sz w:val="28"/>
        </w:rPr>
        <w:t>ОЗ</w:t>
      </w:r>
      <w:r w:rsidRPr="00C57B4E">
        <w:rPr>
          <w:rFonts w:ascii="Times New Roman" w:hAnsi="Times New Roman" w:cs="Times New Roman"/>
          <w:bCs/>
          <w:sz w:val="28"/>
          <w:vertAlign w:val="subscript"/>
        </w:rPr>
        <w:t>з</w:t>
      </w:r>
      <w:proofErr w:type="spellEnd"/>
      <w:r w:rsidRPr="00C57B4E">
        <w:rPr>
          <w:rFonts w:ascii="Times New Roman" w:hAnsi="Times New Roman" w:cs="Times New Roman"/>
          <w:bCs/>
          <w:sz w:val="28"/>
        </w:rPr>
        <w:t xml:space="preserve"> , ф5р.2гр.14-гр.15 / ОЗ, ф5р.2гр.3) * 100 </w:t>
      </w:r>
      <w:r w:rsidRPr="00C57B4E">
        <w:rPr>
          <w:rFonts w:ascii="Times New Roman" w:hAnsi="Times New Roman" w:cs="Times New Roman"/>
          <w:bCs/>
          <w:sz w:val="28"/>
        </w:rPr>
        <w:tab/>
      </w:r>
      <w:r w:rsidRPr="00C57B4E">
        <w:rPr>
          <w:rFonts w:ascii="Times New Roman" w:hAnsi="Times New Roman" w:cs="Times New Roman"/>
          <w:bCs/>
          <w:sz w:val="28"/>
        </w:rPr>
        <w:tab/>
      </w:r>
      <w:r w:rsidRPr="00C57B4E">
        <w:rPr>
          <w:rFonts w:ascii="Times New Roman" w:hAnsi="Times New Roman" w:cs="Times New Roman"/>
          <w:sz w:val="28"/>
        </w:rPr>
        <w:t>(3.3)</w:t>
      </w:r>
    </w:p>
    <w:p w:rsidR="00C3724D" w:rsidRPr="00C57B4E" w:rsidRDefault="00C3724D" w:rsidP="00C3724D">
      <w:pPr>
        <w:pStyle w:val="21"/>
        <w:widowControl w:val="0"/>
        <w:spacing w:after="0" w:line="360" w:lineRule="auto"/>
        <w:ind w:left="0" w:firstLine="709"/>
        <w:rPr>
          <w:rFonts w:ascii="Times New Roman" w:hAnsi="Times New Roman" w:cs="Times New Roman"/>
          <w:sz w:val="28"/>
        </w:rPr>
      </w:pPr>
      <w:r w:rsidRPr="00C57B4E">
        <w:rPr>
          <w:rFonts w:ascii="Times New Roman" w:hAnsi="Times New Roman" w:cs="Times New Roman"/>
          <w:sz w:val="28"/>
        </w:rPr>
        <w:t>Таким чином,</w:t>
      </w:r>
    </w:p>
    <w:p w:rsidR="00C3724D" w:rsidRPr="00C57B4E" w:rsidRDefault="00C3724D" w:rsidP="00C3724D">
      <w:pPr>
        <w:pStyle w:val="21"/>
        <w:widowControl w:val="0"/>
        <w:spacing w:after="0" w:line="360" w:lineRule="auto"/>
        <w:ind w:left="0" w:firstLine="709"/>
        <w:jc w:val="center"/>
        <w:rPr>
          <w:rFonts w:ascii="Times New Roman" w:hAnsi="Times New Roman" w:cs="Times New Roman"/>
          <w:sz w:val="28"/>
        </w:rPr>
      </w:pPr>
      <w:r w:rsidRPr="00C57B4E">
        <w:rPr>
          <w:rFonts w:ascii="Times New Roman" w:hAnsi="Times New Roman" w:cs="Times New Roman"/>
          <w:sz w:val="28"/>
        </w:rPr>
        <w:t xml:space="preserve">К </w:t>
      </w:r>
      <w:r w:rsidRPr="00C57B4E">
        <w:rPr>
          <w:rFonts w:ascii="Times New Roman" w:hAnsi="Times New Roman" w:cs="Times New Roman"/>
          <w:sz w:val="28"/>
          <w:vertAlign w:val="subscript"/>
        </w:rPr>
        <w:t>п</w:t>
      </w:r>
      <w:r w:rsidRPr="00C57B4E">
        <w:rPr>
          <w:rFonts w:ascii="Times New Roman" w:hAnsi="Times New Roman" w:cs="Times New Roman"/>
          <w:sz w:val="28"/>
        </w:rPr>
        <w:t xml:space="preserve"> = 4609,5-3053,5/4612,5*100 = 33,73 %.</w:t>
      </w:r>
    </w:p>
    <w:p w:rsidR="005A5C8A" w:rsidRPr="00C57B4E" w:rsidRDefault="005A5C8A" w:rsidP="00C3724D">
      <w:pPr>
        <w:pStyle w:val="21"/>
        <w:widowControl w:val="0"/>
        <w:spacing w:after="0" w:line="360" w:lineRule="auto"/>
        <w:ind w:left="0"/>
        <w:jc w:val="center"/>
        <w:rPr>
          <w:rFonts w:ascii="Times New Roman" w:hAnsi="Times New Roman" w:cs="Times New Roman"/>
          <w:bCs/>
          <w:sz w:val="28"/>
        </w:rPr>
      </w:pPr>
    </w:p>
    <w:p w:rsidR="005A5C8A" w:rsidRPr="00C57B4E" w:rsidRDefault="00C3724D" w:rsidP="00C3724D">
      <w:pPr>
        <w:pStyle w:val="21"/>
        <w:widowControl w:val="0"/>
        <w:spacing w:after="0" w:line="360" w:lineRule="auto"/>
        <w:ind w:left="0"/>
        <w:jc w:val="center"/>
        <w:rPr>
          <w:rFonts w:ascii="Times New Roman" w:hAnsi="Times New Roman" w:cs="Times New Roman"/>
          <w:bCs/>
          <w:sz w:val="28"/>
        </w:rPr>
      </w:pPr>
      <w:proofErr w:type="spellStart"/>
      <w:r w:rsidRPr="00C57B4E">
        <w:rPr>
          <w:rFonts w:ascii="Times New Roman" w:hAnsi="Times New Roman" w:cs="Times New Roman"/>
          <w:bCs/>
          <w:sz w:val="28"/>
        </w:rPr>
        <w:t>К</w:t>
      </w:r>
      <w:r w:rsidRPr="00C57B4E">
        <w:rPr>
          <w:rFonts w:ascii="Times New Roman" w:hAnsi="Times New Roman" w:cs="Times New Roman"/>
          <w:bCs/>
          <w:sz w:val="28"/>
          <w:vertAlign w:val="subscript"/>
        </w:rPr>
        <w:t>з</w:t>
      </w:r>
      <w:proofErr w:type="spellEnd"/>
      <w:r w:rsidRPr="00C57B4E">
        <w:rPr>
          <w:rFonts w:ascii="Times New Roman" w:hAnsi="Times New Roman" w:cs="Times New Roman"/>
          <w:bCs/>
          <w:sz w:val="28"/>
        </w:rPr>
        <w:t xml:space="preserve"> = (З, </w:t>
      </w:r>
      <w:r w:rsidRPr="00C57B4E">
        <w:rPr>
          <w:rFonts w:ascii="Times New Roman" w:hAnsi="Times New Roman" w:cs="Times New Roman"/>
          <w:bCs/>
          <w:iCs/>
          <w:sz w:val="28"/>
        </w:rPr>
        <w:t>ф5р.2гр.</w:t>
      </w:r>
      <w:r w:rsidR="005A5C8A" w:rsidRPr="00C57B4E">
        <w:rPr>
          <w:rFonts w:ascii="Times New Roman" w:hAnsi="Times New Roman" w:cs="Times New Roman"/>
          <w:bCs/>
          <w:iCs/>
          <w:sz w:val="28"/>
        </w:rPr>
        <w:t>15</w:t>
      </w:r>
      <w:r w:rsidRPr="00C57B4E">
        <w:rPr>
          <w:rFonts w:ascii="Times New Roman" w:hAnsi="Times New Roman" w:cs="Times New Roman"/>
          <w:bCs/>
          <w:iCs/>
          <w:sz w:val="28"/>
        </w:rPr>
        <w:t xml:space="preserve"> </w:t>
      </w:r>
      <w:r w:rsidRPr="00C57B4E">
        <w:rPr>
          <w:rFonts w:ascii="Times New Roman" w:hAnsi="Times New Roman" w:cs="Times New Roman"/>
          <w:bCs/>
          <w:sz w:val="28"/>
        </w:rPr>
        <w:t>/ ОЗ</w:t>
      </w:r>
      <w:r w:rsidR="005A5C8A" w:rsidRPr="00C57B4E">
        <w:rPr>
          <w:rFonts w:ascii="Times New Roman" w:hAnsi="Times New Roman" w:cs="Times New Roman"/>
          <w:bCs/>
          <w:sz w:val="28"/>
        </w:rPr>
        <w:t>, ф5р.2гр.3)</w:t>
      </w:r>
      <w:r w:rsidR="005A5C8A" w:rsidRPr="00C57B4E">
        <w:rPr>
          <w:rFonts w:ascii="Times New Roman" w:hAnsi="Times New Roman" w:cs="Times New Roman"/>
          <w:sz w:val="28"/>
        </w:rPr>
        <w:t>*</w:t>
      </w:r>
      <w:r w:rsidRPr="00C57B4E">
        <w:rPr>
          <w:rFonts w:ascii="Times New Roman" w:hAnsi="Times New Roman" w:cs="Times New Roman"/>
          <w:bCs/>
          <w:sz w:val="28"/>
        </w:rPr>
        <w:t>100</w:t>
      </w:r>
      <w:r w:rsidR="005A5C8A" w:rsidRPr="00C57B4E">
        <w:rPr>
          <w:rFonts w:ascii="Times New Roman" w:hAnsi="Times New Roman" w:cs="Times New Roman"/>
          <w:bCs/>
          <w:sz w:val="28"/>
        </w:rPr>
        <w:t xml:space="preserve"> </w:t>
      </w:r>
      <w:r w:rsidR="005A5C8A" w:rsidRPr="00C57B4E">
        <w:rPr>
          <w:rFonts w:ascii="Times New Roman" w:hAnsi="Times New Roman" w:cs="Times New Roman"/>
          <w:bCs/>
          <w:sz w:val="28"/>
        </w:rPr>
        <w:tab/>
      </w:r>
      <w:r w:rsidR="005A5C8A" w:rsidRPr="00C57B4E">
        <w:rPr>
          <w:rFonts w:ascii="Times New Roman" w:hAnsi="Times New Roman" w:cs="Times New Roman"/>
          <w:bCs/>
          <w:sz w:val="28"/>
        </w:rPr>
        <w:tab/>
      </w:r>
      <w:r w:rsidR="005A5C8A" w:rsidRPr="00C57B4E">
        <w:rPr>
          <w:rFonts w:ascii="Times New Roman" w:hAnsi="Times New Roman" w:cs="Times New Roman"/>
          <w:sz w:val="28"/>
        </w:rPr>
        <w:t>(3.4)</w:t>
      </w:r>
    </w:p>
    <w:p w:rsidR="00C3724D" w:rsidRPr="00C57B4E" w:rsidRDefault="00C3724D" w:rsidP="00C3724D">
      <w:pPr>
        <w:pStyle w:val="21"/>
        <w:widowControl w:val="0"/>
        <w:spacing w:after="0" w:line="360" w:lineRule="auto"/>
        <w:ind w:left="0"/>
        <w:jc w:val="center"/>
        <w:rPr>
          <w:rFonts w:ascii="Times New Roman" w:hAnsi="Times New Roman" w:cs="Times New Roman"/>
          <w:sz w:val="28"/>
        </w:rPr>
      </w:pPr>
      <w:r w:rsidRPr="00C57B4E">
        <w:rPr>
          <w:rFonts w:ascii="Times New Roman" w:hAnsi="Times New Roman" w:cs="Times New Roman"/>
          <w:bCs/>
          <w:sz w:val="28"/>
        </w:rPr>
        <w:t xml:space="preserve">або    </w:t>
      </w:r>
      <w:proofErr w:type="spellStart"/>
      <w:r w:rsidRPr="00C57B4E">
        <w:rPr>
          <w:rFonts w:ascii="Times New Roman" w:hAnsi="Times New Roman" w:cs="Times New Roman"/>
          <w:bCs/>
          <w:sz w:val="28"/>
        </w:rPr>
        <w:t>К</w:t>
      </w:r>
      <w:r w:rsidRPr="00C57B4E">
        <w:rPr>
          <w:rFonts w:ascii="Times New Roman" w:hAnsi="Times New Roman" w:cs="Times New Roman"/>
          <w:bCs/>
          <w:sz w:val="28"/>
          <w:vertAlign w:val="subscript"/>
        </w:rPr>
        <w:t>п</w:t>
      </w:r>
      <w:proofErr w:type="spellEnd"/>
      <w:r w:rsidRPr="00C57B4E">
        <w:rPr>
          <w:rFonts w:ascii="Times New Roman" w:hAnsi="Times New Roman" w:cs="Times New Roman"/>
          <w:bCs/>
          <w:sz w:val="28"/>
        </w:rPr>
        <w:t xml:space="preserve"> = 1 – </w:t>
      </w:r>
      <w:proofErr w:type="spellStart"/>
      <w:r w:rsidRPr="00C57B4E">
        <w:rPr>
          <w:rFonts w:ascii="Times New Roman" w:hAnsi="Times New Roman" w:cs="Times New Roman"/>
          <w:bCs/>
          <w:sz w:val="28"/>
        </w:rPr>
        <w:t>К</w:t>
      </w:r>
      <w:r w:rsidRPr="00C57B4E">
        <w:rPr>
          <w:rFonts w:ascii="Times New Roman" w:hAnsi="Times New Roman" w:cs="Times New Roman"/>
          <w:bCs/>
          <w:sz w:val="28"/>
          <w:vertAlign w:val="subscript"/>
        </w:rPr>
        <w:t>з</w:t>
      </w:r>
      <w:proofErr w:type="spellEnd"/>
      <w:r w:rsidRPr="00C57B4E">
        <w:rPr>
          <w:rFonts w:ascii="Times New Roman" w:hAnsi="Times New Roman" w:cs="Times New Roman"/>
          <w:bCs/>
          <w:sz w:val="28"/>
        </w:rPr>
        <w:tab/>
      </w:r>
      <w:r w:rsidR="005A5C8A" w:rsidRPr="00C57B4E">
        <w:rPr>
          <w:rFonts w:ascii="Times New Roman" w:hAnsi="Times New Roman" w:cs="Times New Roman"/>
          <w:sz w:val="28"/>
        </w:rPr>
        <w:tab/>
      </w:r>
      <w:r w:rsidR="005A5C8A" w:rsidRPr="00C57B4E">
        <w:rPr>
          <w:rFonts w:ascii="Times New Roman" w:hAnsi="Times New Roman" w:cs="Times New Roman"/>
          <w:sz w:val="28"/>
        </w:rPr>
        <w:tab/>
      </w:r>
      <w:r w:rsidR="005A5C8A" w:rsidRPr="00C57B4E">
        <w:rPr>
          <w:rFonts w:ascii="Times New Roman" w:hAnsi="Times New Roman" w:cs="Times New Roman"/>
          <w:sz w:val="28"/>
        </w:rPr>
        <w:tab/>
      </w:r>
      <w:r w:rsidR="005A5C8A" w:rsidRPr="00C57B4E">
        <w:rPr>
          <w:rFonts w:ascii="Times New Roman" w:hAnsi="Times New Roman" w:cs="Times New Roman"/>
          <w:sz w:val="28"/>
        </w:rPr>
        <w:tab/>
      </w:r>
      <w:r w:rsidR="005A5C8A" w:rsidRPr="00C57B4E">
        <w:rPr>
          <w:rFonts w:ascii="Times New Roman" w:hAnsi="Times New Roman" w:cs="Times New Roman"/>
          <w:sz w:val="28"/>
        </w:rPr>
        <w:tab/>
      </w:r>
      <w:r w:rsidRPr="00C57B4E">
        <w:rPr>
          <w:rFonts w:ascii="Times New Roman" w:hAnsi="Times New Roman" w:cs="Times New Roman"/>
          <w:sz w:val="28"/>
        </w:rPr>
        <w:t>3.</w:t>
      </w:r>
      <w:r w:rsidR="005A5C8A" w:rsidRPr="00C57B4E">
        <w:rPr>
          <w:rFonts w:ascii="Times New Roman" w:hAnsi="Times New Roman" w:cs="Times New Roman"/>
          <w:sz w:val="28"/>
        </w:rPr>
        <w:t>5</w:t>
      </w:r>
      <w:r w:rsidRPr="00C57B4E">
        <w:rPr>
          <w:rFonts w:ascii="Times New Roman" w:hAnsi="Times New Roman" w:cs="Times New Roman"/>
          <w:sz w:val="28"/>
        </w:rPr>
        <w:t>)</w:t>
      </w:r>
    </w:p>
    <w:p w:rsidR="005A5C8A" w:rsidRPr="00C57B4E" w:rsidRDefault="005A5C8A" w:rsidP="005A5C8A">
      <w:pPr>
        <w:pStyle w:val="21"/>
        <w:widowControl w:val="0"/>
        <w:spacing w:after="0" w:line="360" w:lineRule="auto"/>
        <w:ind w:left="0" w:firstLine="709"/>
        <w:rPr>
          <w:rFonts w:ascii="Times New Roman" w:hAnsi="Times New Roman" w:cs="Times New Roman"/>
          <w:sz w:val="28"/>
        </w:rPr>
      </w:pPr>
      <w:r w:rsidRPr="00C57B4E">
        <w:rPr>
          <w:rFonts w:ascii="Times New Roman" w:hAnsi="Times New Roman" w:cs="Times New Roman"/>
          <w:sz w:val="28"/>
        </w:rPr>
        <w:t>Отже,</w:t>
      </w:r>
    </w:p>
    <w:p w:rsidR="005A5C8A" w:rsidRPr="00C57B4E" w:rsidRDefault="005A5C8A" w:rsidP="005A5C8A">
      <w:pPr>
        <w:pStyle w:val="21"/>
        <w:widowControl w:val="0"/>
        <w:spacing w:after="0" w:line="360" w:lineRule="auto"/>
        <w:ind w:left="0" w:firstLine="709"/>
        <w:jc w:val="center"/>
        <w:rPr>
          <w:rFonts w:ascii="Times New Roman" w:hAnsi="Times New Roman" w:cs="Times New Roman"/>
          <w:sz w:val="28"/>
        </w:rPr>
      </w:pPr>
      <w:proofErr w:type="spellStart"/>
      <w:r w:rsidRPr="00C57B4E">
        <w:rPr>
          <w:rFonts w:ascii="Times New Roman" w:hAnsi="Times New Roman" w:cs="Times New Roman"/>
          <w:sz w:val="28"/>
        </w:rPr>
        <w:t>Кз</w:t>
      </w:r>
      <w:proofErr w:type="spellEnd"/>
      <w:r w:rsidRPr="00C57B4E">
        <w:rPr>
          <w:rFonts w:ascii="Times New Roman" w:hAnsi="Times New Roman" w:cs="Times New Roman"/>
          <w:sz w:val="28"/>
        </w:rPr>
        <w:t xml:space="preserve">  = 3053,5/4612,5*100 = 66,27 %.</w:t>
      </w:r>
    </w:p>
    <w:p w:rsidR="00AA2A1A" w:rsidRPr="00C57B4E" w:rsidRDefault="005A5C8A" w:rsidP="0091143D">
      <w:pPr>
        <w:ind w:firstLine="720"/>
        <w:rPr>
          <w:rFonts w:ascii="Times New Roman" w:hAnsi="Times New Roman" w:cs="Times New Roman"/>
          <w:sz w:val="28"/>
          <w:szCs w:val="28"/>
        </w:rPr>
      </w:pPr>
      <w:r w:rsidRPr="00C57B4E">
        <w:rPr>
          <w:rFonts w:ascii="Times New Roman" w:hAnsi="Times New Roman" w:cs="Times New Roman"/>
          <w:sz w:val="28"/>
          <w:szCs w:val="28"/>
        </w:rPr>
        <w:t>Як видно з проведених розрахунків, у ПМК 12 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 коефіцієнт зносу перевищує коефіцієнт придатності основних засобів, що є негативним моментом в діяльності будівельної фірми. Разом з тим, частка зносу основних засобів становить 66,27</w:t>
      </w:r>
      <w:r w:rsidR="005356EB"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 </w:t>
      </w:r>
      <w:r w:rsidR="005356EB" w:rsidRPr="00C57B4E">
        <w:rPr>
          <w:rFonts w:ascii="Times New Roman" w:hAnsi="Times New Roman" w:cs="Times New Roman"/>
          <w:sz w:val="28"/>
          <w:szCs w:val="28"/>
        </w:rPr>
        <w:t>або</w:t>
      </w:r>
      <w:r w:rsidRPr="00C57B4E">
        <w:rPr>
          <w:rFonts w:ascii="Times New Roman" w:hAnsi="Times New Roman" w:cs="Times New Roman"/>
          <w:sz w:val="28"/>
          <w:szCs w:val="28"/>
        </w:rPr>
        <w:t xml:space="preserve"> </w:t>
      </w:r>
      <w:r w:rsidR="005356EB" w:rsidRPr="00C57B4E">
        <w:rPr>
          <w:rFonts w:ascii="Times New Roman" w:hAnsi="Times New Roman" w:cs="Times New Roman"/>
          <w:sz w:val="28"/>
          <w:szCs w:val="28"/>
        </w:rPr>
        <w:t>більше</w:t>
      </w:r>
      <w:r w:rsidRPr="00C57B4E">
        <w:rPr>
          <w:rFonts w:ascii="Times New Roman" w:hAnsi="Times New Roman" w:cs="Times New Roman"/>
          <w:sz w:val="28"/>
          <w:szCs w:val="28"/>
        </w:rPr>
        <w:t xml:space="preserve"> половин</w:t>
      </w:r>
      <w:r w:rsidR="005356EB" w:rsidRPr="00C57B4E">
        <w:rPr>
          <w:rFonts w:ascii="Times New Roman" w:hAnsi="Times New Roman" w:cs="Times New Roman"/>
          <w:sz w:val="28"/>
          <w:szCs w:val="28"/>
        </w:rPr>
        <w:t>и</w:t>
      </w:r>
      <w:r w:rsidRPr="00C57B4E">
        <w:rPr>
          <w:rFonts w:ascii="Times New Roman" w:hAnsi="Times New Roman" w:cs="Times New Roman"/>
          <w:sz w:val="28"/>
          <w:szCs w:val="28"/>
        </w:rPr>
        <w:t xml:space="preserve"> вартості засобів праці</w:t>
      </w:r>
      <w:r w:rsidR="005356EB" w:rsidRPr="00C57B4E">
        <w:rPr>
          <w:rFonts w:ascii="Times New Roman" w:hAnsi="Times New Roman" w:cs="Times New Roman"/>
          <w:sz w:val="28"/>
          <w:szCs w:val="28"/>
        </w:rPr>
        <w:t xml:space="preserve"> компанії</w:t>
      </w:r>
      <w:r w:rsidRPr="00C57B4E">
        <w:rPr>
          <w:rFonts w:ascii="Times New Roman" w:hAnsi="Times New Roman" w:cs="Times New Roman"/>
          <w:sz w:val="28"/>
          <w:szCs w:val="28"/>
        </w:rPr>
        <w:t>. Відтак, управлінському персоналу</w:t>
      </w:r>
      <w:r w:rsidR="005356EB" w:rsidRPr="00C57B4E">
        <w:rPr>
          <w:rFonts w:ascii="Times New Roman" w:hAnsi="Times New Roman" w:cs="Times New Roman"/>
          <w:sz w:val="28"/>
          <w:szCs w:val="28"/>
        </w:rPr>
        <w:t xml:space="preserve"> ПМК 12 </w:t>
      </w:r>
      <w:r w:rsidRPr="00C57B4E">
        <w:rPr>
          <w:rFonts w:ascii="Times New Roman" w:hAnsi="Times New Roman" w:cs="Times New Roman"/>
          <w:sz w:val="28"/>
          <w:szCs w:val="28"/>
        </w:rPr>
        <w:t>слід підтримувати актив</w:t>
      </w:r>
      <w:r w:rsidR="005356EB" w:rsidRPr="00C57B4E">
        <w:rPr>
          <w:rFonts w:ascii="Times New Roman" w:hAnsi="Times New Roman" w:cs="Times New Roman"/>
          <w:sz w:val="28"/>
          <w:szCs w:val="28"/>
        </w:rPr>
        <w:t xml:space="preserve">ну частину основних засобів </w:t>
      </w:r>
      <w:r w:rsidRPr="00C57B4E">
        <w:rPr>
          <w:rFonts w:ascii="Times New Roman" w:hAnsi="Times New Roman" w:cs="Times New Roman"/>
          <w:sz w:val="28"/>
          <w:szCs w:val="28"/>
        </w:rPr>
        <w:t>в задовільному технічному стані, щоб не знизилась виробнича потужність даного підприємства.</w:t>
      </w:r>
    </w:p>
    <w:p w:rsidR="005356EB" w:rsidRPr="00C57B4E" w:rsidRDefault="005356EB" w:rsidP="005356EB">
      <w:pPr>
        <w:pStyle w:val="21"/>
        <w:widowControl w:val="0"/>
        <w:spacing w:after="0" w:line="360" w:lineRule="auto"/>
        <w:ind w:left="0" w:firstLine="709"/>
        <w:rPr>
          <w:rFonts w:ascii="Times New Roman" w:hAnsi="Times New Roman" w:cs="Times New Roman"/>
          <w:sz w:val="28"/>
        </w:rPr>
      </w:pPr>
      <w:r w:rsidRPr="00C57B4E">
        <w:rPr>
          <w:rFonts w:ascii="Times New Roman" w:hAnsi="Times New Roman" w:cs="Times New Roman"/>
          <w:sz w:val="28"/>
        </w:rPr>
        <w:t>Підвищення ефективності виробництва може бути досягнуто за рахунок багатьох факторів, серед яких провідне місце посідає більш раціональне використання основних засобів. В цьому зв’язку перед аналізом постає завдання подальшого вдосконалення системи показників використання засобів праці, її застосування в економічному аналізі роботи підрядних організацій.</w:t>
      </w:r>
    </w:p>
    <w:p w:rsidR="00673EE9" w:rsidRPr="00C57B4E" w:rsidRDefault="00673EE9" w:rsidP="00673EE9">
      <w:pPr>
        <w:ind w:firstLine="709"/>
        <w:rPr>
          <w:rFonts w:ascii="Times New Roman" w:hAnsi="Times New Roman" w:cs="Times New Roman"/>
          <w:spacing w:val="-20"/>
          <w:sz w:val="28"/>
          <w:szCs w:val="28"/>
        </w:rPr>
      </w:pPr>
      <w:r w:rsidRPr="00C57B4E">
        <w:rPr>
          <w:rFonts w:ascii="Times New Roman" w:hAnsi="Times New Roman" w:cs="Times New Roman"/>
          <w:sz w:val="28"/>
          <w:szCs w:val="28"/>
        </w:rPr>
        <w:lastRenderedPageBreak/>
        <w:t xml:space="preserve">Чорна О. І. зазначає, що </w:t>
      </w:r>
      <w:r w:rsidR="00954AF3" w:rsidRPr="00C57B4E">
        <w:rPr>
          <w:rFonts w:ascii="Times New Roman" w:hAnsi="Times New Roman" w:cs="Times New Roman"/>
          <w:sz w:val="28"/>
          <w:szCs w:val="28"/>
        </w:rPr>
        <w:t>«</w:t>
      </w:r>
      <w:r w:rsidRPr="00C57B4E">
        <w:rPr>
          <w:rFonts w:ascii="Times New Roman" w:hAnsi="Times New Roman" w:cs="Times New Roman"/>
          <w:sz w:val="28"/>
          <w:szCs w:val="28"/>
        </w:rPr>
        <w:t>ефективність основних засобів – результат, отриманий у вигляді отриманого ефекту, що співвідноситься з витраченими ресурсами. Підвищення ефективності полягає в досягненні найбільших результатів при відповідному рівні розвитку продуктивних сил порівняно з витратами праці, використаними</w:t>
      </w:r>
      <w:r w:rsidRPr="00C57B4E">
        <w:rPr>
          <w:rFonts w:ascii="Times New Roman" w:hAnsi="Times New Roman" w:cs="Times New Roman"/>
          <w:spacing w:val="-20"/>
          <w:sz w:val="28"/>
          <w:szCs w:val="28"/>
        </w:rPr>
        <w:t xml:space="preserve"> на </w:t>
      </w:r>
      <w:r w:rsidRPr="00C57B4E">
        <w:rPr>
          <w:rFonts w:ascii="Times New Roman" w:hAnsi="Times New Roman" w:cs="Times New Roman"/>
          <w:sz w:val="28"/>
          <w:szCs w:val="28"/>
        </w:rPr>
        <w:t xml:space="preserve">створення </w:t>
      </w:r>
      <w:r w:rsidRPr="00C57B4E">
        <w:rPr>
          <w:rFonts w:ascii="Times New Roman" w:hAnsi="Times New Roman" w:cs="Times New Roman"/>
          <w:spacing w:val="-20"/>
          <w:sz w:val="28"/>
          <w:szCs w:val="28"/>
        </w:rPr>
        <w:t>суспільного продукту</w:t>
      </w:r>
      <w:r w:rsidR="00954AF3" w:rsidRPr="00C57B4E">
        <w:rPr>
          <w:rFonts w:ascii="Times New Roman" w:hAnsi="Times New Roman" w:cs="Times New Roman"/>
          <w:spacing w:val="-20"/>
          <w:sz w:val="28"/>
          <w:szCs w:val="28"/>
        </w:rPr>
        <w:t>»</w:t>
      </w:r>
      <w:r w:rsidR="009D5402" w:rsidRPr="00C57B4E">
        <w:rPr>
          <w:rFonts w:ascii="Times New Roman" w:hAnsi="Times New Roman" w:cs="Times New Roman"/>
          <w:spacing w:val="-20"/>
          <w:sz w:val="28"/>
          <w:szCs w:val="28"/>
        </w:rPr>
        <w:t xml:space="preserve"> </w:t>
      </w:r>
      <w:r w:rsidR="009D5402" w:rsidRPr="00C57B4E">
        <w:rPr>
          <w:rFonts w:ascii="Times New Roman" w:hAnsi="Times New Roman" w:cs="Times New Roman"/>
          <w:spacing w:val="-20"/>
          <w:sz w:val="28"/>
          <w:szCs w:val="28"/>
          <w:lang w:val="ru-RU"/>
        </w:rPr>
        <w:t>[</w:t>
      </w:r>
      <w:r w:rsidR="00B51C1A">
        <w:rPr>
          <w:rFonts w:ascii="Times New Roman" w:hAnsi="Times New Roman" w:cs="Times New Roman"/>
          <w:spacing w:val="-20"/>
          <w:sz w:val="28"/>
          <w:szCs w:val="28"/>
        </w:rPr>
        <w:t>106</w:t>
      </w:r>
      <w:r w:rsidR="00F6515B" w:rsidRPr="00C57B4E">
        <w:rPr>
          <w:rFonts w:ascii="Times New Roman" w:hAnsi="Times New Roman" w:cs="Times New Roman"/>
          <w:spacing w:val="-20"/>
          <w:sz w:val="28"/>
          <w:szCs w:val="28"/>
          <w:lang w:val="ru-RU"/>
        </w:rPr>
        <w:t>]</w:t>
      </w:r>
      <w:r w:rsidRPr="00C57B4E">
        <w:rPr>
          <w:rFonts w:ascii="Times New Roman" w:hAnsi="Times New Roman" w:cs="Times New Roman"/>
          <w:spacing w:val="-20"/>
          <w:sz w:val="28"/>
          <w:szCs w:val="28"/>
        </w:rPr>
        <w:t>.</w:t>
      </w:r>
    </w:p>
    <w:p w:rsidR="00954AF3" w:rsidRPr="00C57B4E" w:rsidRDefault="00954AF3" w:rsidP="00673EE9">
      <w:pPr>
        <w:ind w:firstLine="709"/>
        <w:rPr>
          <w:rFonts w:ascii="Times New Roman" w:hAnsi="Times New Roman" w:cs="Times New Roman"/>
          <w:spacing w:val="-20"/>
          <w:sz w:val="28"/>
          <w:szCs w:val="28"/>
        </w:rPr>
      </w:pPr>
      <w:r w:rsidRPr="00C57B4E">
        <w:rPr>
          <w:rFonts w:ascii="Times New Roman" w:hAnsi="Times New Roman" w:cs="Times New Roman"/>
          <w:sz w:val="28"/>
          <w:szCs w:val="28"/>
        </w:rPr>
        <w:t>При цьому автор виділяє ряд завдань аналізу використання основних засобів на підприємствах (рис. 3.5).</w:t>
      </w:r>
    </w:p>
    <w:p w:rsidR="00285A98" w:rsidRPr="00C57B4E" w:rsidRDefault="00285A98">
      <w:pPr>
        <w:rPr>
          <w:rFonts w:ascii="Times New Roman" w:hAnsi="Times New Roman" w:cs="Times New Roman"/>
          <w:sz w:val="28"/>
          <w:szCs w:val="28"/>
        </w:rPr>
      </w:pPr>
    </w:p>
    <w:p w:rsidR="007C7DFD" w:rsidRPr="00C57B4E" w:rsidRDefault="00954AF3" w:rsidP="00954AF3">
      <w:pPr>
        <w:ind w:firstLine="0"/>
        <w:rPr>
          <w:rFonts w:ascii="Times New Roman" w:hAnsi="Times New Roman" w:cs="Times New Roman"/>
          <w:sz w:val="28"/>
          <w:szCs w:val="28"/>
        </w:rPr>
      </w:pPr>
      <w:r w:rsidRPr="00C57B4E">
        <w:rPr>
          <w:rFonts w:ascii="Times New Roman" w:hAnsi="Times New Roman" w:cs="Times New Roman"/>
          <w:noProof/>
          <w:sz w:val="28"/>
          <w:szCs w:val="28"/>
          <w:lang w:eastAsia="uk-UA"/>
        </w:rPr>
        <w:drawing>
          <wp:inline distT="0" distB="0" distL="0" distR="0" wp14:anchorId="3B1B322C" wp14:editId="1D609ED3">
            <wp:extent cx="5843270" cy="4404995"/>
            <wp:effectExtent l="0" t="0" r="5080" b="0"/>
            <wp:docPr id="227" name="Рисунок 227" descr="D:\____________DUPLOMU&amp;KR_\________________2021\Кучер О.А., ОПДм-11\рис 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____________DUPLOMU&amp;KR_\________________2021\Кучер О.А., ОПДм-11\рис 3.5.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43270" cy="4404995"/>
                    </a:xfrm>
                    <a:prstGeom prst="rect">
                      <a:avLst/>
                    </a:prstGeom>
                    <a:noFill/>
                    <a:ln>
                      <a:noFill/>
                    </a:ln>
                  </pic:spPr>
                </pic:pic>
              </a:graphicData>
            </a:graphic>
          </wp:inline>
        </w:drawing>
      </w:r>
    </w:p>
    <w:p w:rsidR="007C7DFD" w:rsidRPr="00C57B4E" w:rsidRDefault="007C7DFD" w:rsidP="007C7DFD">
      <w:pPr>
        <w:ind w:firstLine="0"/>
        <w:jc w:val="center"/>
        <w:rPr>
          <w:rFonts w:ascii="Times New Roman" w:hAnsi="Times New Roman" w:cs="Times New Roman"/>
          <w:sz w:val="28"/>
          <w:szCs w:val="28"/>
        </w:rPr>
      </w:pPr>
      <w:r w:rsidRPr="00C57B4E">
        <w:rPr>
          <w:rFonts w:ascii="Times New Roman" w:hAnsi="Times New Roman" w:cs="Times New Roman"/>
          <w:sz w:val="28"/>
          <w:szCs w:val="28"/>
        </w:rPr>
        <w:t>Рис</w:t>
      </w:r>
      <w:r w:rsidR="003B36AC" w:rsidRPr="00C57B4E">
        <w:rPr>
          <w:rFonts w:ascii="Times New Roman" w:hAnsi="Times New Roman" w:cs="Times New Roman"/>
          <w:sz w:val="28"/>
          <w:szCs w:val="28"/>
        </w:rPr>
        <w:t xml:space="preserve">унок </w:t>
      </w:r>
      <w:r w:rsidRPr="00C57B4E">
        <w:rPr>
          <w:rFonts w:ascii="Times New Roman" w:hAnsi="Times New Roman" w:cs="Times New Roman"/>
          <w:sz w:val="28"/>
          <w:szCs w:val="28"/>
        </w:rPr>
        <w:t>3.</w:t>
      </w:r>
      <w:r w:rsidR="00285A98" w:rsidRPr="00C57B4E">
        <w:rPr>
          <w:rFonts w:ascii="Times New Roman" w:hAnsi="Times New Roman" w:cs="Times New Roman"/>
          <w:sz w:val="28"/>
          <w:szCs w:val="28"/>
        </w:rPr>
        <w:t>5</w:t>
      </w:r>
      <w:r w:rsidRPr="00C57B4E">
        <w:rPr>
          <w:rFonts w:ascii="Times New Roman" w:hAnsi="Times New Roman" w:cs="Times New Roman"/>
          <w:sz w:val="28"/>
          <w:szCs w:val="28"/>
        </w:rPr>
        <w:t xml:space="preserve">. Завдання аналізу використання основних засобів </w:t>
      </w:r>
      <w:r w:rsidRPr="00C57B4E">
        <w:rPr>
          <w:rFonts w:ascii="Times New Roman" w:hAnsi="Times New Roman" w:cs="Times New Roman"/>
          <w:sz w:val="28"/>
          <w:szCs w:val="28"/>
          <w:lang w:val="ru-RU"/>
        </w:rPr>
        <w:t>[</w:t>
      </w:r>
      <w:r w:rsidR="00B51C1A">
        <w:rPr>
          <w:rFonts w:ascii="Times New Roman" w:hAnsi="Times New Roman" w:cs="Times New Roman"/>
          <w:sz w:val="28"/>
          <w:szCs w:val="28"/>
        </w:rPr>
        <w:t>106</w:t>
      </w:r>
      <w:r w:rsidRPr="00C57B4E">
        <w:rPr>
          <w:rFonts w:ascii="Times New Roman" w:hAnsi="Times New Roman" w:cs="Times New Roman"/>
          <w:sz w:val="28"/>
          <w:szCs w:val="28"/>
          <w:lang w:val="ru-RU"/>
        </w:rPr>
        <w:t>]</w:t>
      </w:r>
    </w:p>
    <w:p w:rsidR="00F6515B" w:rsidRPr="00C57B4E" w:rsidRDefault="002C0FAB" w:rsidP="002C0FAB">
      <w:pPr>
        <w:widowControl w:val="0"/>
        <w:ind w:firstLine="709"/>
        <w:rPr>
          <w:rFonts w:ascii="Times New Roman" w:hAnsi="Times New Roman" w:cs="Times New Roman"/>
          <w:sz w:val="28"/>
          <w:szCs w:val="28"/>
        </w:rPr>
      </w:pPr>
      <w:r w:rsidRPr="00C57B4E">
        <w:rPr>
          <w:rFonts w:ascii="Times New Roman" w:eastAsia="Times New Roman" w:hAnsi="Times New Roman" w:cs="Times New Roman"/>
          <w:sz w:val="28"/>
          <w:szCs w:val="28"/>
          <w:lang w:eastAsia="ru-RU"/>
        </w:rPr>
        <w:t xml:space="preserve">Автор  П. Я. </w:t>
      </w:r>
      <w:r w:rsidR="00F6515B" w:rsidRPr="00C57B4E">
        <w:rPr>
          <w:rFonts w:ascii="Times New Roman" w:eastAsia="Times New Roman" w:hAnsi="Times New Roman" w:cs="Times New Roman"/>
          <w:sz w:val="28"/>
          <w:szCs w:val="28"/>
          <w:lang w:eastAsia="ru-RU"/>
        </w:rPr>
        <w:t>Попович вважає, що</w:t>
      </w:r>
      <w:r w:rsidRPr="00C57B4E">
        <w:rPr>
          <w:rFonts w:ascii="Times New Roman" w:eastAsia="Times New Roman" w:hAnsi="Times New Roman" w:cs="Times New Roman"/>
          <w:sz w:val="28"/>
          <w:szCs w:val="28"/>
          <w:lang w:eastAsia="ru-RU"/>
        </w:rPr>
        <w:t>: «</w:t>
      </w:r>
      <w:r w:rsidR="00F6515B" w:rsidRPr="00C57B4E">
        <w:rPr>
          <w:rFonts w:ascii="Times New Roman" w:eastAsia="Times New Roman" w:hAnsi="Times New Roman" w:cs="Times New Roman"/>
          <w:sz w:val="28"/>
          <w:szCs w:val="28"/>
          <w:lang w:eastAsia="ru-RU"/>
        </w:rPr>
        <w:t>е</w:t>
      </w:r>
      <w:r w:rsidR="00F6515B" w:rsidRPr="00C57B4E">
        <w:rPr>
          <w:rFonts w:ascii="Times New Roman" w:hAnsi="Times New Roman" w:cs="Times New Roman"/>
          <w:sz w:val="28"/>
          <w:szCs w:val="28"/>
        </w:rPr>
        <w:t>кономічна ефективність функціонування основних виробничих засобів є складовою результату використання всіх виробничих ресурсів підприємства</w:t>
      </w:r>
      <w:r w:rsidRPr="00C57B4E">
        <w:rPr>
          <w:rFonts w:ascii="Times New Roman" w:hAnsi="Times New Roman" w:cs="Times New Roman"/>
          <w:sz w:val="28"/>
          <w:szCs w:val="28"/>
        </w:rPr>
        <w:t>»</w:t>
      </w:r>
      <w:r w:rsidR="003C724B" w:rsidRPr="00C57B4E">
        <w:rPr>
          <w:rFonts w:ascii="Times New Roman" w:hAnsi="Times New Roman" w:cs="Times New Roman"/>
          <w:sz w:val="28"/>
          <w:szCs w:val="28"/>
        </w:rPr>
        <w:t xml:space="preserve"> [</w:t>
      </w:r>
      <w:r w:rsidR="00B51C1A">
        <w:rPr>
          <w:rFonts w:ascii="Times New Roman" w:hAnsi="Times New Roman" w:cs="Times New Roman"/>
          <w:sz w:val="28"/>
          <w:szCs w:val="28"/>
        </w:rPr>
        <w:t>86</w:t>
      </w:r>
      <w:r w:rsidR="003C724B" w:rsidRPr="00C57B4E">
        <w:rPr>
          <w:rFonts w:ascii="Times New Roman" w:hAnsi="Times New Roman" w:cs="Times New Roman"/>
          <w:sz w:val="28"/>
          <w:szCs w:val="28"/>
        </w:rPr>
        <w:t>, с. 143]</w:t>
      </w:r>
      <w:r w:rsidR="00F6515B" w:rsidRPr="00C57B4E">
        <w:rPr>
          <w:rFonts w:ascii="Times New Roman" w:hAnsi="Times New Roman" w:cs="Times New Roman"/>
          <w:sz w:val="28"/>
          <w:szCs w:val="28"/>
        </w:rPr>
        <w:t xml:space="preserve">. При визначенні економічної ефективності основних засобів </w:t>
      </w:r>
      <w:r w:rsidR="001B102E" w:rsidRPr="00C57B4E">
        <w:rPr>
          <w:rFonts w:ascii="Times New Roman" w:hAnsi="Times New Roman" w:cs="Times New Roman"/>
          <w:sz w:val="28"/>
          <w:szCs w:val="28"/>
        </w:rPr>
        <w:t xml:space="preserve">автор </w:t>
      </w:r>
      <w:r w:rsidR="00F6515B" w:rsidRPr="00C57B4E">
        <w:rPr>
          <w:rFonts w:ascii="Times New Roman" w:hAnsi="Times New Roman" w:cs="Times New Roman"/>
          <w:sz w:val="28"/>
          <w:szCs w:val="28"/>
        </w:rPr>
        <w:t xml:space="preserve">пропонує </w:t>
      </w:r>
      <w:r w:rsidRPr="00C57B4E">
        <w:rPr>
          <w:rFonts w:ascii="Times New Roman" w:hAnsi="Times New Roman" w:cs="Times New Roman"/>
          <w:sz w:val="28"/>
          <w:szCs w:val="28"/>
        </w:rPr>
        <w:t>за</w:t>
      </w:r>
      <w:r w:rsidR="00F6515B" w:rsidRPr="00C57B4E">
        <w:rPr>
          <w:rFonts w:ascii="Times New Roman" w:hAnsi="Times New Roman" w:cs="Times New Roman"/>
          <w:sz w:val="28"/>
          <w:szCs w:val="28"/>
        </w:rPr>
        <w:t>сто</w:t>
      </w:r>
      <w:r w:rsidRPr="00C57B4E">
        <w:rPr>
          <w:rFonts w:ascii="Times New Roman" w:hAnsi="Times New Roman" w:cs="Times New Roman"/>
          <w:sz w:val="28"/>
          <w:szCs w:val="28"/>
        </w:rPr>
        <w:t>со</w:t>
      </w:r>
      <w:r w:rsidR="00F6515B" w:rsidRPr="00C57B4E">
        <w:rPr>
          <w:rFonts w:ascii="Times New Roman" w:hAnsi="Times New Roman" w:cs="Times New Roman"/>
          <w:sz w:val="28"/>
          <w:szCs w:val="28"/>
        </w:rPr>
        <w:t xml:space="preserve">вувати систему натуральних та вартісних показників, а також співвідносні оцінки темпів </w:t>
      </w:r>
      <w:r w:rsidRPr="00C57B4E">
        <w:rPr>
          <w:rFonts w:ascii="Times New Roman" w:hAnsi="Times New Roman" w:cs="Times New Roman"/>
          <w:sz w:val="28"/>
          <w:szCs w:val="28"/>
        </w:rPr>
        <w:t>підвищення обсягів</w:t>
      </w:r>
      <w:r w:rsidR="00F6515B" w:rsidRPr="00C57B4E">
        <w:rPr>
          <w:rFonts w:ascii="Times New Roman" w:hAnsi="Times New Roman" w:cs="Times New Roman"/>
          <w:sz w:val="28"/>
          <w:szCs w:val="28"/>
        </w:rPr>
        <w:t xml:space="preserve"> продукції і темпів </w:t>
      </w:r>
      <w:r w:rsidRPr="00C57B4E">
        <w:rPr>
          <w:rFonts w:ascii="Times New Roman" w:hAnsi="Times New Roman" w:cs="Times New Roman"/>
          <w:sz w:val="28"/>
          <w:szCs w:val="28"/>
        </w:rPr>
        <w:t xml:space="preserve">збільшення </w:t>
      </w:r>
      <w:r w:rsidR="00F6515B" w:rsidRPr="00C57B4E">
        <w:rPr>
          <w:rFonts w:ascii="Times New Roman" w:hAnsi="Times New Roman" w:cs="Times New Roman"/>
          <w:sz w:val="28"/>
          <w:szCs w:val="28"/>
        </w:rPr>
        <w:lastRenderedPageBreak/>
        <w:t>основних засобів; фондоозброєності праці та її продуктивності.</w:t>
      </w:r>
      <w:r w:rsidRPr="00C57B4E">
        <w:rPr>
          <w:rFonts w:ascii="Times New Roman" w:hAnsi="Times New Roman" w:cs="Times New Roman"/>
          <w:sz w:val="28"/>
          <w:szCs w:val="28"/>
        </w:rPr>
        <w:t xml:space="preserve"> Д</w:t>
      </w:r>
      <w:r w:rsidR="00F6515B" w:rsidRPr="00C57B4E">
        <w:rPr>
          <w:rFonts w:ascii="Times New Roman" w:hAnsi="Times New Roman" w:cs="Times New Roman"/>
          <w:sz w:val="28"/>
          <w:szCs w:val="28"/>
        </w:rPr>
        <w:t xml:space="preserve">о натуральних показників </w:t>
      </w:r>
      <w:r w:rsidRPr="00C57B4E">
        <w:rPr>
          <w:rFonts w:ascii="Times New Roman" w:eastAsia="Times New Roman" w:hAnsi="Times New Roman" w:cs="Times New Roman"/>
          <w:sz w:val="28"/>
          <w:szCs w:val="28"/>
          <w:lang w:eastAsia="ru-RU"/>
        </w:rPr>
        <w:t>П. Я. Попович</w:t>
      </w:r>
      <w:r w:rsidR="00F6515B" w:rsidRPr="00C57B4E">
        <w:rPr>
          <w:rFonts w:ascii="Times New Roman" w:hAnsi="Times New Roman" w:cs="Times New Roman"/>
          <w:sz w:val="28"/>
          <w:szCs w:val="28"/>
        </w:rPr>
        <w:t xml:space="preserve"> відносить: </w:t>
      </w:r>
      <w:r w:rsidR="00312E77" w:rsidRPr="00C57B4E">
        <w:rPr>
          <w:rFonts w:ascii="Times New Roman" w:hAnsi="Times New Roman" w:cs="Times New Roman"/>
          <w:sz w:val="28"/>
          <w:szCs w:val="28"/>
        </w:rPr>
        <w:t>«</w:t>
      </w:r>
      <w:r w:rsidR="00F6515B" w:rsidRPr="00C57B4E">
        <w:rPr>
          <w:rFonts w:ascii="Times New Roman" w:hAnsi="Times New Roman" w:cs="Times New Roman"/>
          <w:sz w:val="28"/>
          <w:szCs w:val="28"/>
        </w:rPr>
        <w:t xml:space="preserve">інтенсивне </w:t>
      </w:r>
      <w:r w:rsidRPr="00C57B4E">
        <w:rPr>
          <w:rFonts w:ascii="Times New Roman" w:hAnsi="Times New Roman" w:cs="Times New Roman"/>
          <w:sz w:val="28"/>
          <w:szCs w:val="28"/>
        </w:rPr>
        <w:t xml:space="preserve">й екстенсивне </w:t>
      </w:r>
      <w:r w:rsidR="00F6515B" w:rsidRPr="00C57B4E">
        <w:rPr>
          <w:rFonts w:ascii="Times New Roman" w:hAnsi="Times New Roman" w:cs="Times New Roman"/>
          <w:sz w:val="28"/>
          <w:szCs w:val="28"/>
        </w:rPr>
        <w:t xml:space="preserve">використання основного устаткування; фондовіддача, </w:t>
      </w:r>
      <w:r w:rsidR="00312E77" w:rsidRPr="00C57B4E">
        <w:rPr>
          <w:rFonts w:ascii="Times New Roman" w:hAnsi="Times New Roman" w:cs="Times New Roman"/>
          <w:sz w:val="28"/>
          <w:szCs w:val="28"/>
        </w:rPr>
        <w:t xml:space="preserve">обчислена </w:t>
      </w:r>
      <w:r w:rsidR="00F6515B" w:rsidRPr="00C57B4E">
        <w:rPr>
          <w:rFonts w:ascii="Times New Roman" w:hAnsi="Times New Roman" w:cs="Times New Roman"/>
          <w:sz w:val="28"/>
          <w:szCs w:val="28"/>
        </w:rPr>
        <w:t>в натуральному чи умовно-натуральному виразі; використання виробничої потужності й ступінь її освоєння</w:t>
      </w:r>
      <w:r w:rsidR="007C7DFD" w:rsidRPr="00C57B4E">
        <w:rPr>
          <w:rFonts w:ascii="Times New Roman" w:hAnsi="Times New Roman" w:cs="Times New Roman"/>
          <w:sz w:val="28"/>
          <w:szCs w:val="28"/>
        </w:rPr>
        <w:t>, а</w:t>
      </w:r>
      <w:r w:rsidR="00F6515B" w:rsidRPr="00C57B4E">
        <w:rPr>
          <w:rFonts w:ascii="Times New Roman" w:hAnsi="Times New Roman" w:cs="Times New Roman"/>
          <w:sz w:val="28"/>
          <w:szCs w:val="28"/>
        </w:rPr>
        <w:t xml:space="preserve"> до вартісних – фондовіддачу, розраховану за вартісними показниками, і фондомісткість</w:t>
      </w:r>
      <w:r w:rsidR="00312E77" w:rsidRPr="00C57B4E">
        <w:rPr>
          <w:rFonts w:ascii="Times New Roman" w:hAnsi="Times New Roman" w:cs="Times New Roman"/>
          <w:sz w:val="28"/>
          <w:szCs w:val="28"/>
        </w:rPr>
        <w:t>»</w:t>
      </w:r>
      <w:r w:rsidR="00F6515B" w:rsidRPr="00C57B4E">
        <w:rPr>
          <w:rFonts w:ascii="Times New Roman" w:hAnsi="Times New Roman" w:cs="Times New Roman"/>
          <w:sz w:val="28"/>
          <w:szCs w:val="28"/>
        </w:rPr>
        <w:t xml:space="preserve"> [</w:t>
      </w:r>
      <w:r w:rsidR="00B51C1A">
        <w:rPr>
          <w:rFonts w:ascii="Times New Roman" w:hAnsi="Times New Roman" w:cs="Times New Roman"/>
          <w:sz w:val="28"/>
          <w:szCs w:val="28"/>
        </w:rPr>
        <w:t>86</w:t>
      </w:r>
      <w:r w:rsidR="00F6515B" w:rsidRPr="00C57B4E">
        <w:rPr>
          <w:rFonts w:ascii="Times New Roman" w:hAnsi="Times New Roman" w:cs="Times New Roman"/>
          <w:sz w:val="28"/>
          <w:szCs w:val="28"/>
        </w:rPr>
        <w:t>, с. 143].</w:t>
      </w:r>
    </w:p>
    <w:p w:rsidR="001B102E" w:rsidRPr="00C57B4E" w:rsidRDefault="00312E77" w:rsidP="00312E77">
      <w:pPr>
        <w:ind w:firstLine="709"/>
        <w:rPr>
          <w:rFonts w:ascii="Times New Roman" w:hAnsi="Times New Roman" w:cs="Times New Roman"/>
          <w:sz w:val="28"/>
          <w:szCs w:val="28"/>
        </w:rPr>
      </w:pPr>
      <w:r w:rsidRPr="00C57B4E">
        <w:rPr>
          <w:rFonts w:ascii="Times New Roman" w:hAnsi="Times New Roman" w:cs="Times New Roman"/>
          <w:sz w:val="28"/>
          <w:szCs w:val="28"/>
        </w:rPr>
        <w:t xml:space="preserve">На відміну </w:t>
      </w:r>
      <w:r w:rsidRPr="00C57B4E">
        <w:rPr>
          <w:rFonts w:ascii="Times New Roman" w:eastAsia="Times New Roman" w:hAnsi="Times New Roman" w:cs="Times New Roman"/>
          <w:sz w:val="28"/>
          <w:szCs w:val="28"/>
          <w:lang w:eastAsia="ru-RU"/>
        </w:rPr>
        <w:t xml:space="preserve">І. О. </w:t>
      </w:r>
      <w:r w:rsidR="001B102E" w:rsidRPr="00C57B4E">
        <w:rPr>
          <w:rFonts w:ascii="Times New Roman" w:eastAsia="Times New Roman" w:hAnsi="Times New Roman" w:cs="Times New Roman"/>
          <w:sz w:val="28"/>
          <w:szCs w:val="28"/>
          <w:lang w:eastAsia="ru-RU"/>
        </w:rPr>
        <w:t xml:space="preserve">Чорна зазначає, що система показників, яка всебічно може характеризувати ефективність основних засобів, охоплює два їх блоки: </w:t>
      </w:r>
    </w:p>
    <w:p w:rsidR="001B102E" w:rsidRPr="00C57B4E" w:rsidRDefault="003C724B" w:rsidP="003C724B">
      <w:pPr>
        <w:ind w:firstLine="709"/>
        <w:rPr>
          <w:rFonts w:ascii="Times New Roman" w:hAnsi="Times New Roman" w:cs="Times New Roman"/>
          <w:sz w:val="28"/>
          <w:szCs w:val="28"/>
        </w:rPr>
      </w:pPr>
      <w:r w:rsidRPr="00C57B4E">
        <w:rPr>
          <w:rFonts w:ascii="Times New Roman" w:hAnsi="Times New Roman" w:cs="Times New Roman"/>
          <w:sz w:val="28"/>
          <w:szCs w:val="28"/>
        </w:rPr>
        <w:t xml:space="preserve">1) </w:t>
      </w:r>
      <w:r w:rsidR="00312E77" w:rsidRPr="00C57B4E">
        <w:rPr>
          <w:rFonts w:ascii="Times New Roman" w:hAnsi="Times New Roman" w:cs="Times New Roman"/>
          <w:sz w:val="28"/>
          <w:szCs w:val="28"/>
        </w:rPr>
        <w:t>«</w:t>
      </w:r>
      <w:r w:rsidR="001B102E" w:rsidRPr="00C57B4E">
        <w:rPr>
          <w:rFonts w:ascii="Times New Roman" w:hAnsi="Times New Roman" w:cs="Times New Roman"/>
          <w:sz w:val="28"/>
          <w:szCs w:val="28"/>
        </w:rPr>
        <w:t>узагальнюючі (фондовіддача й ре</w:t>
      </w:r>
      <w:r w:rsidRPr="00C57B4E">
        <w:rPr>
          <w:rFonts w:ascii="Times New Roman" w:hAnsi="Times New Roman" w:cs="Times New Roman"/>
          <w:sz w:val="28"/>
          <w:szCs w:val="28"/>
        </w:rPr>
        <w:t>нтабельні</w:t>
      </w:r>
      <w:r w:rsidR="00B646BF" w:rsidRPr="00C57B4E">
        <w:rPr>
          <w:rFonts w:ascii="Times New Roman" w:hAnsi="Times New Roman" w:cs="Times New Roman"/>
          <w:sz w:val="28"/>
          <w:szCs w:val="28"/>
        </w:rPr>
        <w:t>сть)</w:t>
      </w:r>
      <w:r w:rsidR="00312E77" w:rsidRPr="00C57B4E">
        <w:rPr>
          <w:rFonts w:ascii="Times New Roman" w:eastAsia="Times New Roman" w:hAnsi="Times New Roman" w:cs="Times New Roman"/>
          <w:sz w:val="28"/>
          <w:szCs w:val="28"/>
          <w:lang w:eastAsia="ru-RU"/>
        </w:rPr>
        <w:t xml:space="preserve">» </w:t>
      </w:r>
      <w:r w:rsidR="00312E77" w:rsidRPr="00C57B4E">
        <w:rPr>
          <w:rFonts w:ascii="Times New Roman" w:hAnsi="Times New Roman" w:cs="Times New Roman"/>
          <w:spacing w:val="-20"/>
          <w:sz w:val="28"/>
          <w:szCs w:val="28"/>
        </w:rPr>
        <w:t>[</w:t>
      </w:r>
      <w:r w:rsidR="00B51C1A">
        <w:rPr>
          <w:rFonts w:ascii="Times New Roman" w:hAnsi="Times New Roman" w:cs="Times New Roman"/>
          <w:spacing w:val="-20"/>
          <w:sz w:val="28"/>
          <w:szCs w:val="28"/>
        </w:rPr>
        <w:t>106</w:t>
      </w:r>
      <w:r w:rsidR="00312E77" w:rsidRPr="00C57B4E">
        <w:rPr>
          <w:rFonts w:ascii="Times New Roman" w:hAnsi="Times New Roman" w:cs="Times New Roman"/>
          <w:spacing w:val="-20"/>
          <w:sz w:val="28"/>
          <w:szCs w:val="28"/>
        </w:rPr>
        <w:t>]</w:t>
      </w:r>
      <w:r w:rsidR="001B102E" w:rsidRPr="00C57B4E">
        <w:rPr>
          <w:rFonts w:ascii="Times New Roman" w:hAnsi="Times New Roman" w:cs="Times New Roman"/>
          <w:sz w:val="28"/>
          <w:szCs w:val="28"/>
        </w:rPr>
        <w:t xml:space="preserve">; </w:t>
      </w:r>
    </w:p>
    <w:p w:rsidR="003C724B" w:rsidRPr="00C57B4E" w:rsidRDefault="001B102E" w:rsidP="003C724B">
      <w:pPr>
        <w:ind w:firstLine="709"/>
        <w:rPr>
          <w:rFonts w:ascii="Times New Roman" w:hAnsi="Times New Roman" w:cs="Times New Roman"/>
          <w:sz w:val="28"/>
          <w:szCs w:val="28"/>
        </w:rPr>
      </w:pPr>
      <w:r w:rsidRPr="00C57B4E">
        <w:rPr>
          <w:rFonts w:ascii="Times New Roman" w:hAnsi="Times New Roman" w:cs="Times New Roman"/>
          <w:sz w:val="28"/>
          <w:szCs w:val="28"/>
        </w:rPr>
        <w:t xml:space="preserve">2) </w:t>
      </w:r>
      <w:r w:rsidR="00312E77" w:rsidRPr="00C57B4E">
        <w:rPr>
          <w:rFonts w:ascii="Times New Roman" w:hAnsi="Times New Roman" w:cs="Times New Roman"/>
          <w:sz w:val="28"/>
          <w:szCs w:val="28"/>
        </w:rPr>
        <w:t>«</w:t>
      </w:r>
      <w:r w:rsidRPr="00C57B4E">
        <w:rPr>
          <w:rFonts w:ascii="Times New Roman" w:hAnsi="Times New Roman" w:cs="Times New Roman"/>
          <w:sz w:val="28"/>
          <w:szCs w:val="28"/>
        </w:rPr>
        <w:t>ок</w:t>
      </w:r>
      <w:r w:rsidR="003C724B" w:rsidRPr="00C57B4E">
        <w:rPr>
          <w:rFonts w:ascii="Times New Roman" w:hAnsi="Times New Roman" w:cs="Times New Roman"/>
          <w:sz w:val="28"/>
          <w:szCs w:val="28"/>
        </w:rPr>
        <w:t>ремі показники (</w:t>
      </w:r>
      <w:r w:rsidR="00140A8F" w:rsidRPr="00C57B4E">
        <w:rPr>
          <w:rFonts w:ascii="Times New Roman" w:hAnsi="Times New Roman" w:cs="Times New Roman"/>
          <w:sz w:val="28"/>
          <w:szCs w:val="28"/>
        </w:rPr>
        <w:t>такі, як</w:t>
      </w:r>
      <w:r w:rsidR="003C724B" w:rsidRPr="00C57B4E">
        <w:rPr>
          <w:rFonts w:ascii="Times New Roman" w:hAnsi="Times New Roman" w:cs="Times New Roman"/>
          <w:sz w:val="28"/>
          <w:szCs w:val="28"/>
        </w:rPr>
        <w:t xml:space="preserve"> натуральні)</w:t>
      </w:r>
      <w:r w:rsidR="00312E77" w:rsidRPr="00C57B4E">
        <w:rPr>
          <w:rFonts w:ascii="Times New Roman" w:eastAsia="Times New Roman" w:hAnsi="Times New Roman" w:cs="Times New Roman"/>
          <w:sz w:val="28"/>
          <w:szCs w:val="28"/>
          <w:lang w:eastAsia="ru-RU"/>
        </w:rPr>
        <w:t>»</w:t>
      </w:r>
      <w:r w:rsidRPr="00C57B4E">
        <w:rPr>
          <w:rFonts w:ascii="Times New Roman" w:hAnsi="Times New Roman" w:cs="Times New Roman"/>
          <w:sz w:val="28"/>
          <w:szCs w:val="28"/>
        </w:rPr>
        <w:t xml:space="preserve"> </w:t>
      </w:r>
      <w:r w:rsidR="00312E77" w:rsidRPr="00C57B4E">
        <w:rPr>
          <w:rFonts w:ascii="Times New Roman" w:hAnsi="Times New Roman" w:cs="Times New Roman"/>
          <w:spacing w:val="-20"/>
          <w:sz w:val="28"/>
          <w:szCs w:val="28"/>
          <w:lang w:val="ru-RU"/>
        </w:rPr>
        <w:t>[</w:t>
      </w:r>
      <w:r w:rsidR="00B51C1A">
        <w:rPr>
          <w:rFonts w:ascii="Times New Roman" w:hAnsi="Times New Roman" w:cs="Times New Roman"/>
          <w:spacing w:val="-20"/>
          <w:sz w:val="28"/>
          <w:szCs w:val="28"/>
        </w:rPr>
        <w:t>106</w:t>
      </w:r>
      <w:r w:rsidR="00312E77" w:rsidRPr="00C57B4E">
        <w:rPr>
          <w:rFonts w:ascii="Times New Roman" w:hAnsi="Times New Roman" w:cs="Times New Roman"/>
          <w:spacing w:val="-20"/>
          <w:sz w:val="28"/>
          <w:szCs w:val="28"/>
          <w:lang w:val="ru-RU"/>
        </w:rPr>
        <w:t>]</w:t>
      </w:r>
      <w:r w:rsidR="003C724B" w:rsidRPr="00C57B4E">
        <w:rPr>
          <w:rFonts w:ascii="Times New Roman" w:hAnsi="Times New Roman" w:cs="Times New Roman"/>
          <w:sz w:val="28"/>
          <w:szCs w:val="28"/>
        </w:rPr>
        <w:t>.</w:t>
      </w:r>
    </w:p>
    <w:p w:rsidR="0043794F" w:rsidRPr="00C57B4E" w:rsidRDefault="0043794F" w:rsidP="0043794F">
      <w:pPr>
        <w:widowControl w:val="0"/>
        <w:tabs>
          <w:tab w:val="left" w:pos="1260"/>
        </w:tabs>
        <w:autoSpaceDE w:val="0"/>
        <w:autoSpaceDN w:val="0"/>
        <w:adjustRightInd w:val="0"/>
        <w:ind w:firstLine="720"/>
        <w:rPr>
          <w:rFonts w:ascii="Times New Roman" w:hAnsi="Times New Roman" w:cs="Times New Roman"/>
          <w:sz w:val="28"/>
          <w:szCs w:val="28"/>
        </w:rPr>
      </w:pPr>
      <w:r w:rsidRPr="00C57B4E">
        <w:rPr>
          <w:rFonts w:ascii="Times New Roman" w:hAnsi="Times New Roman" w:cs="Times New Roman"/>
          <w:sz w:val="28"/>
          <w:szCs w:val="28"/>
        </w:rPr>
        <w:t xml:space="preserve">Ефективність </w:t>
      </w:r>
      <w:r w:rsidR="00312E77" w:rsidRPr="00C57B4E">
        <w:rPr>
          <w:rFonts w:ascii="Times New Roman" w:hAnsi="Times New Roman" w:cs="Times New Roman"/>
          <w:sz w:val="28"/>
          <w:szCs w:val="28"/>
        </w:rPr>
        <w:t xml:space="preserve">експлуатації </w:t>
      </w:r>
      <w:r w:rsidRPr="00C57B4E">
        <w:rPr>
          <w:rFonts w:ascii="Times New Roman" w:hAnsi="Times New Roman" w:cs="Times New Roman"/>
          <w:spacing w:val="-20"/>
          <w:sz w:val="28"/>
          <w:szCs w:val="28"/>
        </w:rPr>
        <w:t xml:space="preserve">основних </w:t>
      </w:r>
      <w:r w:rsidRPr="00C57B4E">
        <w:rPr>
          <w:rFonts w:ascii="Times New Roman" w:hAnsi="Times New Roman" w:cs="Times New Roman"/>
          <w:sz w:val="28"/>
          <w:szCs w:val="28"/>
        </w:rPr>
        <w:t xml:space="preserve">засобів у будівництві </w:t>
      </w:r>
      <w:r w:rsidR="00312E77" w:rsidRPr="00C57B4E">
        <w:rPr>
          <w:rFonts w:ascii="Times New Roman" w:hAnsi="Times New Roman" w:cs="Times New Roman"/>
          <w:sz w:val="28"/>
          <w:szCs w:val="28"/>
        </w:rPr>
        <w:t xml:space="preserve">Б. М. </w:t>
      </w:r>
      <w:r w:rsidRPr="00C57B4E">
        <w:rPr>
          <w:rFonts w:ascii="Times New Roman" w:hAnsi="Times New Roman" w:cs="Times New Roman"/>
          <w:sz w:val="28"/>
          <w:szCs w:val="28"/>
        </w:rPr>
        <w:t xml:space="preserve">Литвин характеризує такими </w:t>
      </w:r>
      <w:r w:rsidR="00140A8F" w:rsidRPr="00C57B4E">
        <w:rPr>
          <w:rFonts w:ascii="Times New Roman" w:hAnsi="Times New Roman" w:cs="Times New Roman"/>
          <w:sz w:val="28"/>
          <w:szCs w:val="28"/>
        </w:rPr>
        <w:t>коефіцієнтами</w:t>
      </w:r>
      <w:r w:rsidRPr="00C57B4E">
        <w:rPr>
          <w:rFonts w:ascii="Times New Roman" w:hAnsi="Times New Roman" w:cs="Times New Roman"/>
          <w:sz w:val="28"/>
          <w:szCs w:val="28"/>
        </w:rPr>
        <w:t xml:space="preserve">, як: </w:t>
      </w:r>
      <w:r w:rsidR="00312E77" w:rsidRPr="00C57B4E">
        <w:rPr>
          <w:rFonts w:ascii="Times New Roman" w:hAnsi="Times New Roman" w:cs="Times New Roman"/>
          <w:sz w:val="28"/>
          <w:szCs w:val="28"/>
        </w:rPr>
        <w:t>«</w:t>
      </w:r>
      <w:r w:rsidRPr="00C57B4E">
        <w:rPr>
          <w:rFonts w:ascii="Times New Roman" w:hAnsi="Times New Roman" w:cs="Times New Roman"/>
          <w:sz w:val="28"/>
          <w:szCs w:val="28"/>
        </w:rPr>
        <w:t>співвідношення темпів з</w:t>
      </w:r>
      <w:r w:rsidR="00140A8F" w:rsidRPr="00C57B4E">
        <w:rPr>
          <w:rFonts w:ascii="Times New Roman" w:hAnsi="Times New Roman" w:cs="Times New Roman"/>
          <w:sz w:val="28"/>
          <w:szCs w:val="28"/>
        </w:rPr>
        <w:t>ростання обсягів будівельно-мон</w:t>
      </w:r>
      <w:r w:rsidRPr="00C57B4E">
        <w:rPr>
          <w:rFonts w:ascii="Times New Roman" w:hAnsi="Times New Roman" w:cs="Times New Roman"/>
          <w:sz w:val="28"/>
          <w:szCs w:val="28"/>
        </w:rPr>
        <w:t xml:space="preserve">тажних робіт і </w:t>
      </w:r>
      <w:r w:rsidR="00140A8F" w:rsidRPr="00C57B4E">
        <w:rPr>
          <w:rFonts w:ascii="Times New Roman" w:hAnsi="Times New Roman" w:cs="Times New Roman"/>
          <w:sz w:val="28"/>
          <w:szCs w:val="28"/>
        </w:rPr>
        <w:t>будівельної техніки та іншого нерухомого майна</w:t>
      </w:r>
      <w:r w:rsidRPr="00C57B4E">
        <w:rPr>
          <w:rFonts w:ascii="Times New Roman" w:hAnsi="Times New Roman" w:cs="Times New Roman"/>
          <w:sz w:val="28"/>
          <w:szCs w:val="28"/>
        </w:rPr>
        <w:t>, фондовід</w:t>
      </w:r>
      <w:r w:rsidRPr="00C57B4E">
        <w:rPr>
          <w:rFonts w:ascii="Times New Roman" w:hAnsi="Times New Roman" w:cs="Times New Roman"/>
          <w:sz w:val="28"/>
          <w:szCs w:val="28"/>
        </w:rPr>
        <w:softHyphen/>
        <w:t>дача, фондомісткість, фондооснащеність та продуктивність праці</w:t>
      </w:r>
      <w:r w:rsidR="00312E77" w:rsidRPr="00C57B4E">
        <w:rPr>
          <w:rFonts w:ascii="Times New Roman" w:hAnsi="Times New Roman" w:cs="Times New Roman"/>
          <w:sz w:val="28"/>
          <w:szCs w:val="28"/>
        </w:rPr>
        <w:t>»</w:t>
      </w:r>
      <w:r w:rsidRPr="00C57B4E">
        <w:rPr>
          <w:rFonts w:ascii="Times New Roman" w:hAnsi="Times New Roman" w:cs="Times New Roman"/>
          <w:sz w:val="28"/>
          <w:szCs w:val="28"/>
        </w:rPr>
        <w:t xml:space="preserve"> [</w:t>
      </w:r>
      <w:r w:rsidR="00B51C1A">
        <w:rPr>
          <w:rFonts w:ascii="Times New Roman" w:hAnsi="Times New Roman" w:cs="Times New Roman"/>
          <w:sz w:val="28"/>
          <w:szCs w:val="28"/>
        </w:rPr>
        <w:t>42</w:t>
      </w:r>
      <w:r w:rsidRPr="00C57B4E">
        <w:rPr>
          <w:rFonts w:ascii="Times New Roman" w:hAnsi="Times New Roman" w:cs="Times New Roman"/>
          <w:sz w:val="28"/>
          <w:szCs w:val="28"/>
        </w:rPr>
        <w:t>, с. 194].</w:t>
      </w:r>
    </w:p>
    <w:p w:rsidR="0014612E" w:rsidRPr="00C57B4E" w:rsidRDefault="0014612E" w:rsidP="0014612E">
      <w:pPr>
        <w:ind w:firstLine="709"/>
        <w:rPr>
          <w:rFonts w:ascii="Times New Roman" w:hAnsi="Times New Roman" w:cs="Times New Roman"/>
          <w:sz w:val="28"/>
          <w:szCs w:val="28"/>
        </w:rPr>
      </w:pPr>
      <w:r w:rsidRPr="00C57B4E">
        <w:rPr>
          <w:rFonts w:ascii="Times New Roman" w:hAnsi="Times New Roman" w:cs="Times New Roman"/>
          <w:sz w:val="28"/>
          <w:szCs w:val="28"/>
        </w:rPr>
        <w:t xml:space="preserve">Економічна ефективність використання засобів праці характеризується питомою вагою </w:t>
      </w:r>
      <w:proofErr w:type="spellStart"/>
      <w:r w:rsidRPr="00C57B4E">
        <w:rPr>
          <w:rFonts w:ascii="Times New Roman" w:hAnsi="Times New Roman" w:cs="Times New Roman"/>
          <w:sz w:val="28"/>
          <w:szCs w:val="28"/>
        </w:rPr>
        <w:t>закумульованих</w:t>
      </w:r>
      <w:proofErr w:type="spellEnd"/>
      <w:r w:rsidRPr="00C57B4E">
        <w:rPr>
          <w:rFonts w:ascii="Times New Roman" w:hAnsi="Times New Roman" w:cs="Times New Roman"/>
          <w:sz w:val="28"/>
          <w:szCs w:val="28"/>
        </w:rPr>
        <w:t xml:space="preserve"> сум амортизації у вартості продукції. Разом з тим, аналізуючи цей економічний параметр, треба мати на увазі особливість його формування. Теперішні конкурентні умови вимагають від будівельних компаній постійних капітальних вкладень в ремонт та/або оновлення будівельної техніки, що збільшує суму річної амортизації, і відповідно – збільшується її питома вага в собівартості БМР. Оскільки збільшується замовлення та обсяг БМР за допомогою більш сучасного будівельного парку машин і продуктивного устаткування, то сума амортизації на одиницю собівартості, встановлений обсяг БМР зазвичай зменшується, так як зменшуються змінні витрати. За даними спостереження аналітиків: «економія на амортизації особливо відчутна при перевиконанні планів випуску продукції за постійної величини основних виробничих засобів. У період швидкого технічного прогресу частка амортизації в собівартості продукції зростає, але це зростання відбувається при зниженні собівартості в цілому, </w:t>
      </w:r>
      <w:r w:rsidRPr="00C57B4E">
        <w:rPr>
          <w:rFonts w:ascii="Times New Roman" w:hAnsi="Times New Roman" w:cs="Times New Roman"/>
          <w:sz w:val="28"/>
          <w:szCs w:val="28"/>
        </w:rPr>
        <w:lastRenderedPageBreak/>
        <w:t>тобто економічний ефект від упровадження нової техніки виявляється через інші елементи витрат на виробництво, переважно через витрати праці [</w:t>
      </w:r>
      <w:r w:rsidR="00694460">
        <w:rPr>
          <w:rFonts w:ascii="Times New Roman" w:hAnsi="Times New Roman" w:cs="Times New Roman"/>
          <w:sz w:val="28"/>
          <w:szCs w:val="28"/>
        </w:rPr>
        <w:t>106</w:t>
      </w:r>
      <w:r w:rsidRPr="00C57B4E">
        <w:rPr>
          <w:rFonts w:ascii="Times New Roman" w:hAnsi="Times New Roman" w:cs="Times New Roman"/>
          <w:sz w:val="28"/>
          <w:szCs w:val="28"/>
        </w:rPr>
        <w:t>].</w:t>
      </w:r>
    </w:p>
    <w:p w:rsidR="002F482F" w:rsidRPr="00C57B4E" w:rsidRDefault="007D6C7F" w:rsidP="002F482F">
      <w:pPr>
        <w:ind w:firstLine="709"/>
        <w:rPr>
          <w:rFonts w:ascii="Times New Roman" w:hAnsi="Times New Roman" w:cs="Times New Roman"/>
          <w:sz w:val="28"/>
          <w:szCs w:val="28"/>
        </w:rPr>
      </w:pPr>
      <w:r w:rsidRPr="00C57B4E">
        <w:rPr>
          <w:rFonts w:ascii="Times New Roman" w:hAnsi="Times New Roman" w:cs="Times New Roman"/>
          <w:sz w:val="28"/>
          <w:szCs w:val="28"/>
        </w:rPr>
        <w:t xml:space="preserve">Для оцінки ефективності основних засобів найбільш поширеним в аналітичній практиці є </w:t>
      </w:r>
      <w:r w:rsidR="002F482F" w:rsidRPr="00C57B4E">
        <w:rPr>
          <w:rFonts w:ascii="Times New Roman" w:hAnsi="Times New Roman" w:cs="Times New Roman"/>
          <w:sz w:val="28"/>
          <w:szCs w:val="28"/>
        </w:rPr>
        <w:t>узагальн</w:t>
      </w:r>
      <w:r w:rsidRPr="00C57B4E">
        <w:rPr>
          <w:rFonts w:ascii="Times New Roman" w:hAnsi="Times New Roman" w:cs="Times New Roman"/>
          <w:sz w:val="28"/>
          <w:szCs w:val="28"/>
        </w:rPr>
        <w:t xml:space="preserve">юючий </w:t>
      </w:r>
      <w:r w:rsidR="002F482F" w:rsidRPr="00C57B4E">
        <w:rPr>
          <w:rFonts w:ascii="Times New Roman" w:hAnsi="Times New Roman" w:cs="Times New Roman"/>
          <w:sz w:val="28"/>
          <w:szCs w:val="28"/>
        </w:rPr>
        <w:t>показник</w:t>
      </w:r>
      <w:r w:rsidRPr="00C57B4E">
        <w:rPr>
          <w:rFonts w:ascii="Times New Roman" w:hAnsi="Times New Roman" w:cs="Times New Roman"/>
          <w:sz w:val="28"/>
          <w:szCs w:val="28"/>
        </w:rPr>
        <w:t xml:space="preserve"> фондовіддачі, </w:t>
      </w:r>
      <w:r w:rsidR="003B36AC" w:rsidRPr="00C57B4E">
        <w:rPr>
          <w:rFonts w:ascii="Times New Roman" w:hAnsi="Times New Roman" w:cs="Times New Roman"/>
          <w:sz w:val="28"/>
          <w:szCs w:val="28"/>
        </w:rPr>
        <w:t xml:space="preserve">тобто </w:t>
      </w:r>
      <w:r w:rsidR="004076F8" w:rsidRPr="00C57B4E">
        <w:rPr>
          <w:rFonts w:ascii="Times New Roman" w:hAnsi="Times New Roman" w:cs="Times New Roman"/>
          <w:sz w:val="28"/>
          <w:szCs w:val="28"/>
        </w:rPr>
        <w:t>валовий дохід</w:t>
      </w:r>
      <w:r w:rsidR="002F482F" w:rsidRPr="00C57B4E">
        <w:rPr>
          <w:rFonts w:ascii="Times New Roman" w:hAnsi="Times New Roman" w:cs="Times New Roman"/>
          <w:sz w:val="28"/>
          <w:szCs w:val="28"/>
        </w:rPr>
        <w:t xml:space="preserve"> </w:t>
      </w:r>
      <w:r w:rsidR="004076F8" w:rsidRPr="00C57B4E">
        <w:rPr>
          <w:rFonts w:ascii="Times New Roman" w:hAnsi="Times New Roman" w:cs="Times New Roman"/>
          <w:sz w:val="28"/>
          <w:szCs w:val="28"/>
        </w:rPr>
        <w:t xml:space="preserve">від реалізації фірми </w:t>
      </w:r>
      <w:r w:rsidR="002F482F" w:rsidRPr="00C57B4E">
        <w:rPr>
          <w:rFonts w:ascii="Times New Roman" w:hAnsi="Times New Roman" w:cs="Times New Roman"/>
          <w:sz w:val="28"/>
          <w:szCs w:val="28"/>
        </w:rPr>
        <w:t xml:space="preserve">у розрахунку на 1 грн. середньорічної </w:t>
      </w:r>
      <w:r w:rsidR="004076F8" w:rsidRPr="00C57B4E">
        <w:rPr>
          <w:rFonts w:ascii="Times New Roman" w:hAnsi="Times New Roman" w:cs="Times New Roman"/>
          <w:sz w:val="28"/>
          <w:szCs w:val="28"/>
        </w:rPr>
        <w:t>вартості ОЗ</w:t>
      </w:r>
      <w:r w:rsidR="002F482F" w:rsidRPr="00C57B4E">
        <w:rPr>
          <w:rFonts w:ascii="Times New Roman" w:hAnsi="Times New Roman" w:cs="Times New Roman"/>
          <w:sz w:val="28"/>
          <w:szCs w:val="28"/>
        </w:rPr>
        <w:t>.</w:t>
      </w:r>
    </w:p>
    <w:p w:rsidR="00CC3B9E" w:rsidRPr="00C57B4E" w:rsidRDefault="00B646BF" w:rsidP="00EB211A">
      <w:pPr>
        <w:ind w:firstLine="709"/>
        <w:rPr>
          <w:rFonts w:ascii="Times New Roman" w:hAnsi="Times New Roman" w:cs="Times New Roman"/>
          <w:sz w:val="28"/>
          <w:szCs w:val="28"/>
        </w:rPr>
      </w:pPr>
      <w:r w:rsidRPr="00C57B4E">
        <w:rPr>
          <w:rFonts w:ascii="Times New Roman" w:hAnsi="Times New Roman" w:cs="Times New Roman"/>
          <w:sz w:val="28"/>
          <w:szCs w:val="28"/>
        </w:rPr>
        <w:t>В процесі аналізу</w:t>
      </w:r>
      <w:r w:rsidR="00CC3B9E" w:rsidRPr="00C57B4E">
        <w:rPr>
          <w:rFonts w:ascii="Times New Roman" w:hAnsi="Times New Roman" w:cs="Times New Roman"/>
          <w:sz w:val="28"/>
          <w:szCs w:val="28"/>
        </w:rPr>
        <w:t xml:space="preserve"> фактичний показник фондовіддачі порівнюють з</w:t>
      </w:r>
      <w:r w:rsidR="00EB211A" w:rsidRPr="00C57B4E">
        <w:rPr>
          <w:rFonts w:ascii="Times New Roman" w:hAnsi="Times New Roman" w:cs="Times New Roman"/>
          <w:sz w:val="28"/>
          <w:szCs w:val="28"/>
        </w:rPr>
        <w:t xml:space="preserve"> </w:t>
      </w:r>
      <w:r w:rsidR="00CC3B9E" w:rsidRPr="00C57B4E">
        <w:rPr>
          <w:rFonts w:ascii="Times New Roman" w:hAnsi="Times New Roman" w:cs="Times New Roman"/>
          <w:sz w:val="28"/>
          <w:szCs w:val="28"/>
        </w:rPr>
        <w:t>розрахунковим</w:t>
      </w:r>
      <w:r w:rsidRPr="00C57B4E">
        <w:rPr>
          <w:rFonts w:ascii="Times New Roman" w:hAnsi="Times New Roman" w:cs="Times New Roman"/>
          <w:sz w:val="28"/>
          <w:szCs w:val="28"/>
        </w:rPr>
        <w:t>и</w:t>
      </w:r>
      <w:r w:rsidR="00CC3B9E" w:rsidRPr="00C57B4E">
        <w:rPr>
          <w:rFonts w:ascii="Times New Roman" w:hAnsi="Times New Roman" w:cs="Times New Roman"/>
          <w:sz w:val="28"/>
          <w:szCs w:val="28"/>
        </w:rPr>
        <w:t xml:space="preserve"> даними попередніх періодів, проектними показниками, фондовіддачею</w:t>
      </w:r>
      <w:r w:rsidR="00EB211A" w:rsidRPr="00C57B4E">
        <w:rPr>
          <w:rFonts w:ascii="Times New Roman" w:hAnsi="Times New Roman" w:cs="Times New Roman"/>
          <w:sz w:val="28"/>
          <w:szCs w:val="28"/>
        </w:rPr>
        <w:t xml:space="preserve"> </w:t>
      </w:r>
      <w:r w:rsidR="00CC3B9E" w:rsidRPr="00C57B4E">
        <w:rPr>
          <w:rFonts w:ascii="Times New Roman" w:hAnsi="Times New Roman" w:cs="Times New Roman"/>
          <w:sz w:val="28"/>
          <w:szCs w:val="28"/>
        </w:rPr>
        <w:t xml:space="preserve">інших підприємств даної галузі. На рівень фондовіддачі впливають різні чинники, </w:t>
      </w:r>
      <w:r w:rsidR="00EB211A" w:rsidRPr="00C57B4E">
        <w:rPr>
          <w:rFonts w:ascii="Times New Roman" w:hAnsi="Times New Roman" w:cs="Times New Roman"/>
          <w:sz w:val="28"/>
          <w:szCs w:val="28"/>
        </w:rPr>
        <w:t>пов’язані</w:t>
      </w:r>
      <w:r w:rsidR="00CC3B9E" w:rsidRPr="00C57B4E">
        <w:rPr>
          <w:rFonts w:ascii="Times New Roman" w:hAnsi="Times New Roman" w:cs="Times New Roman"/>
          <w:sz w:val="28"/>
          <w:szCs w:val="28"/>
        </w:rPr>
        <w:t xml:space="preserve"> як</w:t>
      </w:r>
      <w:r w:rsidR="00EB211A" w:rsidRPr="00C57B4E">
        <w:rPr>
          <w:rFonts w:ascii="Times New Roman" w:hAnsi="Times New Roman" w:cs="Times New Roman"/>
          <w:sz w:val="28"/>
          <w:szCs w:val="28"/>
        </w:rPr>
        <w:t xml:space="preserve"> </w:t>
      </w:r>
      <w:r w:rsidR="00CC3B9E" w:rsidRPr="00C57B4E">
        <w:rPr>
          <w:rFonts w:ascii="Times New Roman" w:hAnsi="Times New Roman" w:cs="Times New Roman"/>
          <w:sz w:val="28"/>
          <w:szCs w:val="28"/>
        </w:rPr>
        <w:t xml:space="preserve">зі зміною обсягу продукції, так і з ефективністю використання основних виробничих </w:t>
      </w:r>
      <w:r w:rsidR="00EB211A" w:rsidRPr="00C57B4E">
        <w:rPr>
          <w:rFonts w:ascii="Times New Roman" w:hAnsi="Times New Roman" w:cs="Times New Roman"/>
          <w:sz w:val="28"/>
          <w:szCs w:val="28"/>
        </w:rPr>
        <w:t>засобів</w:t>
      </w:r>
      <w:r w:rsidR="00CC3B9E" w:rsidRPr="00C57B4E">
        <w:rPr>
          <w:rFonts w:ascii="Times New Roman" w:hAnsi="Times New Roman" w:cs="Times New Roman"/>
          <w:sz w:val="28"/>
          <w:szCs w:val="28"/>
        </w:rPr>
        <w:t>,</w:t>
      </w:r>
      <w:r w:rsidR="00EB211A" w:rsidRPr="00C57B4E">
        <w:rPr>
          <w:rFonts w:ascii="Times New Roman" w:hAnsi="Times New Roman" w:cs="Times New Roman"/>
          <w:sz w:val="28"/>
          <w:szCs w:val="28"/>
        </w:rPr>
        <w:t xml:space="preserve"> </w:t>
      </w:r>
      <w:r w:rsidR="00CC3B9E" w:rsidRPr="00C57B4E">
        <w:rPr>
          <w:rFonts w:ascii="Times New Roman" w:hAnsi="Times New Roman" w:cs="Times New Roman"/>
          <w:sz w:val="28"/>
          <w:szCs w:val="28"/>
        </w:rPr>
        <w:t>особливо їх активної частини.</w:t>
      </w:r>
      <w:r w:rsidR="007C7DFD" w:rsidRPr="00C57B4E">
        <w:rPr>
          <w:rFonts w:ascii="Times New Roman" w:hAnsi="Times New Roman" w:cs="Times New Roman"/>
          <w:sz w:val="28"/>
          <w:szCs w:val="28"/>
        </w:rPr>
        <w:t xml:space="preserve"> Їх</w:t>
      </w:r>
      <w:r w:rsidR="003C1114" w:rsidRPr="00C57B4E">
        <w:rPr>
          <w:rFonts w:ascii="Times New Roman" w:hAnsi="Times New Roman" w:cs="Times New Roman"/>
          <w:sz w:val="28"/>
          <w:szCs w:val="28"/>
        </w:rPr>
        <w:t xml:space="preserve"> можна поділити на дві групи (рис.3.</w:t>
      </w:r>
      <w:r w:rsidR="00285A98" w:rsidRPr="00C57B4E">
        <w:rPr>
          <w:rFonts w:ascii="Times New Roman" w:hAnsi="Times New Roman" w:cs="Times New Roman"/>
          <w:sz w:val="28"/>
          <w:szCs w:val="28"/>
        </w:rPr>
        <w:t>6</w:t>
      </w:r>
      <w:r w:rsidR="003C1114" w:rsidRPr="00C57B4E">
        <w:rPr>
          <w:rFonts w:ascii="Times New Roman" w:hAnsi="Times New Roman" w:cs="Times New Roman"/>
          <w:sz w:val="28"/>
          <w:szCs w:val="28"/>
        </w:rPr>
        <w:t>.).</w:t>
      </w:r>
    </w:p>
    <w:p w:rsidR="004076F8" w:rsidRPr="00C57B4E" w:rsidRDefault="00711CE4" w:rsidP="00EB211A">
      <w:pPr>
        <w:ind w:firstLine="709"/>
        <w:rPr>
          <w:rFonts w:ascii="Times New Roman" w:hAnsi="Times New Roman" w:cs="Times New Roman"/>
          <w:sz w:val="28"/>
          <w:szCs w:val="28"/>
        </w:rPr>
      </w:pPr>
      <w:r w:rsidRPr="00C57B4E">
        <w:rPr>
          <w:rFonts w:ascii="Times New Roman" w:hAnsi="Times New Roman" w:cs="Times New Roman"/>
          <w:noProof/>
          <w:sz w:val="28"/>
          <w:szCs w:val="28"/>
          <w:lang w:eastAsia="uk-UA"/>
        </w:rPr>
        <mc:AlternateContent>
          <mc:Choice Requires="wpg">
            <w:drawing>
              <wp:anchor distT="0" distB="0" distL="114300" distR="114300" simplePos="0" relativeHeight="252133376" behindDoc="0" locked="0" layoutInCell="1" allowOverlap="1" wp14:anchorId="6A180B45" wp14:editId="37755718">
                <wp:simplePos x="0" y="0"/>
                <wp:positionH relativeFrom="column">
                  <wp:posOffset>-20320</wp:posOffset>
                </wp:positionH>
                <wp:positionV relativeFrom="paragraph">
                  <wp:posOffset>26035</wp:posOffset>
                </wp:positionV>
                <wp:extent cx="6070600" cy="4076700"/>
                <wp:effectExtent l="19050" t="0" r="44450" b="19050"/>
                <wp:wrapNone/>
                <wp:docPr id="40" name="Group 4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0600" cy="4076700"/>
                          <a:chOff x="1660" y="8460"/>
                          <a:chExt cx="9560" cy="6420"/>
                        </a:xfrm>
                      </wpg:grpSpPr>
                      <wps:wsp>
                        <wps:cNvPr id="41" name="AutoShape 480"/>
                        <wps:cNvSpPr>
                          <a:spLocks noChangeArrowheads="1"/>
                        </wps:cNvSpPr>
                        <wps:spPr bwMode="auto">
                          <a:xfrm>
                            <a:off x="1660" y="8460"/>
                            <a:ext cx="9560" cy="3960"/>
                          </a:xfrm>
                          <a:prstGeom prst="flowChartMerge">
                            <a:avLst/>
                          </a:prstGeom>
                          <a:solidFill>
                            <a:schemeClr val="bg1">
                              <a:lumMod val="65000"/>
                              <a:lumOff val="0"/>
                            </a:schemeClr>
                          </a:solidFill>
                          <a:ln w="9525">
                            <a:solidFill>
                              <a:srgbClr val="000000"/>
                            </a:solidFill>
                            <a:miter lim="800000"/>
                            <a:headEnd/>
                            <a:tailEnd/>
                          </a:ln>
                        </wps:spPr>
                        <wps:txbx>
                          <w:txbxContent>
                            <w:p w:rsidR="00B01DC0" w:rsidRDefault="00B01DC0"/>
                          </w:txbxContent>
                        </wps:txbx>
                        <wps:bodyPr rot="0" vert="horz" wrap="square" lIns="91440" tIns="45720" rIns="91440" bIns="45720" anchor="t" anchorCtr="0" upright="1">
                          <a:noAutofit/>
                        </wps:bodyPr>
                      </wps:wsp>
                      <wps:wsp>
                        <wps:cNvPr id="42" name="Oval 476"/>
                        <wps:cNvSpPr>
                          <a:spLocks noChangeArrowheads="1"/>
                        </wps:cNvSpPr>
                        <wps:spPr bwMode="auto">
                          <a:xfrm>
                            <a:off x="4698" y="11720"/>
                            <a:ext cx="3478" cy="2240"/>
                          </a:xfrm>
                          <a:prstGeom prst="ellipse">
                            <a:avLst/>
                          </a:prstGeom>
                          <a:solidFill>
                            <a:srgbClr val="FFFFFF"/>
                          </a:solidFill>
                          <a:ln w="9525">
                            <a:solidFill>
                              <a:srgbClr val="000000"/>
                            </a:solidFill>
                            <a:round/>
                            <a:headEnd/>
                            <a:tailEnd/>
                          </a:ln>
                          <a:effectLst>
                            <a:outerShdw dist="107763" dir="13500000" sx="125000" sy="125000" algn="br" rotWithShape="0">
                              <a:srgbClr val="808080">
                                <a:alpha val="50000"/>
                              </a:srgbClr>
                            </a:outerShdw>
                          </a:effectLst>
                        </wps:spPr>
                        <wps:txbx>
                          <w:txbxContent>
                            <w:p w:rsidR="00B01DC0" w:rsidRDefault="00B01DC0" w:rsidP="003C1114">
                              <w:pPr>
                                <w:ind w:left="-142" w:right="-90" w:firstLine="0"/>
                                <w:jc w:val="center"/>
                                <w:rPr>
                                  <w:rFonts w:ascii="Times New Roman" w:hAnsi="Times New Roman" w:cs="Times New Roman"/>
                                  <w:sz w:val="28"/>
                                  <w:szCs w:val="28"/>
                                </w:rPr>
                              </w:pPr>
                            </w:p>
                            <w:p w:rsidR="00B01DC0" w:rsidRPr="002F5813" w:rsidRDefault="00B01DC0" w:rsidP="003C1114">
                              <w:pPr>
                                <w:ind w:left="-284" w:right="-268" w:firstLine="0"/>
                                <w:jc w:val="center"/>
                                <w:rPr>
                                  <w:rFonts w:ascii="Times New Roman" w:hAnsi="Times New Roman" w:cs="Times New Roman"/>
                                  <w:sz w:val="28"/>
                                  <w:szCs w:val="28"/>
                                  <w:u w:val="single"/>
                                </w:rPr>
                              </w:pPr>
                              <w:r w:rsidRPr="002F5813">
                                <w:rPr>
                                  <w:rFonts w:ascii="Times New Roman" w:hAnsi="Times New Roman" w:cs="Times New Roman"/>
                                  <w:sz w:val="28"/>
                                  <w:szCs w:val="28"/>
                                  <w:u w:val="single"/>
                                </w:rPr>
                                <w:t>ФОНДОВІДДАЧА</w:t>
                              </w:r>
                            </w:p>
                          </w:txbxContent>
                        </wps:txbx>
                        <wps:bodyPr rot="0" vert="horz" wrap="square" lIns="91440" tIns="45720" rIns="91440" bIns="45720" anchor="t" anchorCtr="0" upright="1">
                          <a:noAutofit/>
                        </wps:bodyPr>
                      </wps:wsp>
                      <wps:wsp>
                        <wps:cNvPr id="43" name="Text Box 477"/>
                        <wps:cNvSpPr txBox="1">
                          <a:spLocks noChangeArrowheads="1"/>
                        </wps:cNvSpPr>
                        <wps:spPr bwMode="auto">
                          <a:xfrm>
                            <a:off x="2760" y="8460"/>
                            <a:ext cx="7040" cy="500"/>
                          </a:xfrm>
                          <a:prstGeom prst="rect">
                            <a:avLst/>
                          </a:prstGeom>
                          <a:solidFill>
                            <a:schemeClr val="bg1">
                              <a:lumMod val="100000"/>
                              <a:lumOff val="0"/>
                            </a:schemeClr>
                          </a:solidFill>
                          <a:ln w="9525">
                            <a:solidFill>
                              <a:srgbClr val="000000"/>
                            </a:solidFill>
                            <a:prstDash val="dash"/>
                            <a:miter lim="800000"/>
                            <a:headEnd/>
                            <a:tailEnd/>
                          </a:ln>
                        </wps:spPr>
                        <wps:txbx>
                          <w:txbxContent>
                            <w:p w:rsidR="00B01DC0" w:rsidRPr="003C1114" w:rsidRDefault="00B01DC0" w:rsidP="003C1114">
                              <w:pPr>
                                <w:ind w:firstLine="0"/>
                                <w:jc w:val="center"/>
                                <w:rPr>
                                  <w:rFonts w:ascii="Times New Roman" w:hAnsi="Times New Roman" w:cs="Times New Roman"/>
                                  <w:sz w:val="24"/>
                                  <w:szCs w:val="24"/>
                                </w:rPr>
                              </w:pPr>
                              <w:r>
                                <w:rPr>
                                  <w:rFonts w:ascii="Times New Roman" w:hAnsi="Times New Roman" w:cs="Times New Roman"/>
                                  <w:sz w:val="24"/>
                                  <w:szCs w:val="24"/>
                                </w:rPr>
                                <w:t>ЧИННИКИ ВПЛИВУ НА ФОНДОВІДДАЧУ</w:t>
                              </w:r>
                            </w:p>
                          </w:txbxContent>
                        </wps:txbx>
                        <wps:bodyPr rot="0" vert="horz" wrap="square" lIns="91440" tIns="45720" rIns="91440" bIns="45720" anchor="t" anchorCtr="0" upright="1">
                          <a:noAutofit/>
                        </wps:bodyPr>
                      </wps:wsp>
                      <wps:wsp>
                        <wps:cNvPr id="44" name="Text Box 478"/>
                        <wps:cNvSpPr txBox="1">
                          <a:spLocks noChangeArrowheads="1"/>
                        </wps:cNvSpPr>
                        <wps:spPr bwMode="auto">
                          <a:xfrm>
                            <a:off x="2760" y="9100"/>
                            <a:ext cx="3300" cy="980"/>
                          </a:xfrm>
                          <a:prstGeom prst="rect">
                            <a:avLst/>
                          </a:prstGeom>
                          <a:solidFill>
                            <a:srgbClr val="FFFFFF"/>
                          </a:solidFill>
                          <a:ln w="9525">
                            <a:solidFill>
                              <a:srgbClr val="000000"/>
                            </a:solidFill>
                            <a:miter lim="800000"/>
                            <a:headEnd/>
                            <a:tailEnd/>
                          </a:ln>
                        </wps:spPr>
                        <wps:txbx>
                          <w:txbxContent>
                            <w:p w:rsidR="00B01DC0" w:rsidRPr="003C1114" w:rsidRDefault="00B01DC0" w:rsidP="004728AA">
                              <w:pPr>
                                <w:spacing w:line="216" w:lineRule="auto"/>
                                <w:ind w:firstLine="0"/>
                                <w:rPr>
                                  <w:rFonts w:ascii="Times New Roman" w:hAnsi="Times New Roman" w:cs="Times New Roman"/>
                                  <w:sz w:val="24"/>
                                  <w:szCs w:val="24"/>
                                </w:rPr>
                              </w:pPr>
                              <w:r w:rsidRPr="00EB211A">
                                <w:rPr>
                                  <w:rFonts w:ascii="Times New Roman" w:hAnsi="Times New Roman" w:cs="Times New Roman"/>
                                  <w:sz w:val="28"/>
                                  <w:szCs w:val="28"/>
                                </w:rPr>
                                <w:t>ті, що не залежать від ступеня використання основних засобів</w:t>
                              </w:r>
                            </w:p>
                          </w:txbxContent>
                        </wps:txbx>
                        <wps:bodyPr rot="0" vert="horz" wrap="square" lIns="91440" tIns="45720" rIns="91440" bIns="45720" anchor="t" anchorCtr="0" upright="1">
                          <a:noAutofit/>
                        </wps:bodyPr>
                      </wps:wsp>
                      <wps:wsp>
                        <wps:cNvPr id="45" name="Text Box 479"/>
                        <wps:cNvSpPr txBox="1">
                          <a:spLocks noChangeArrowheads="1"/>
                        </wps:cNvSpPr>
                        <wps:spPr bwMode="auto">
                          <a:xfrm>
                            <a:off x="6500" y="9100"/>
                            <a:ext cx="3320" cy="980"/>
                          </a:xfrm>
                          <a:prstGeom prst="rect">
                            <a:avLst/>
                          </a:prstGeom>
                          <a:solidFill>
                            <a:srgbClr val="FFFFFF"/>
                          </a:solidFill>
                          <a:ln w="9525">
                            <a:solidFill>
                              <a:srgbClr val="000000"/>
                            </a:solidFill>
                            <a:miter lim="800000"/>
                            <a:headEnd/>
                            <a:tailEnd/>
                          </a:ln>
                        </wps:spPr>
                        <wps:txbx>
                          <w:txbxContent>
                            <w:p w:rsidR="00B01DC0" w:rsidRPr="003C1114" w:rsidRDefault="00B01DC0" w:rsidP="004728AA">
                              <w:pPr>
                                <w:spacing w:line="216" w:lineRule="auto"/>
                                <w:ind w:firstLine="0"/>
                                <w:rPr>
                                  <w:rFonts w:ascii="Times New Roman" w:hAnsi="Times New Roman" w:cs="Times New Roman"/>
                                  <w:sz w:val="24"/>
                                  <w:szCs w:val="24"/>
                                </w:rPr>
                              </w:pPr>
                              <w:r w:rsidRPr="00EB211A">
                                <w:rPr>
                                  <w:rFonts w:ascii="Times New Roman" w:hAnsi="Times New Roman" w:cs="Times New Roman"/>
                                  <w:sz w:val="28"/>
                                  <w:szCs w:val="28"/>
                                </w:rPr>
                                <w:t>ті, що залежать від ступеня використання основних засобів</w:t>
                              </w:r>
                            </w:p>
                          </w:txbxContent>
                        </wps:txbx>
                        <wps:bodyPr rot="0" vert="horz" wrap="square" lIns="91440" tIns="45720" rIns="91440" bIns="45720" anchor="t" anchorCtr="0" upright="1">
                          <a:noAutofit/>
                        </wps:bodyPr>
                      </wps:wsp>
                      <wps:wsp>
                        <wps:cNvPr id="46" name="AutoShape 481"/>
                        <wps:cNvSpPr>
                          <a:spLocks noChangeArrowheads="1"/>
                        </wps:cNvSpPr>
                        <wps:spPr bwMode="auto">
                          <a:xfrm>
                            <a:off x="1660" y="8500"/>
                            <a:ext cx="1100" cy="1100"/>
                          </a:xfrm>
                          <a:prstGeom prst="curvedRightArrow">
                            <a:avLst>
                              <a:gd name="adj1" fmla="val 20000"/>
                              <a:gd name="adj2" fmla="val 4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7" name="AutoShape 482"/>
                        <wps:cNvSpPr>
                          <a:spLocks noChangeArrowheads="1"/>
                        </wps:cNvSpPr>
                        <wps:spPr bwMode="auto">
                          <a:xfrm>
                            <a:off x="9800" y="8460"/>
                            <a:ext cx="1040" cy="1140"/>
                          </a:xfrm>
                          <a:prstGeom prst="curvedLeftArrow">
                            <a:avLst>
                              <a:gd name="adj1" fmla="val 21923"/>
                              <a:gd name="adj2" fmla="val 43846"/>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8" name="Text Box 484"/>
                        <wps:cNvSpPr txBox="1">
                          <a:spLocks noChangeArrowheads="1"/>
                        </wps:cNvSpPr>
                        <wps:spPr bwMode="auto">
                          <a:xfrm>
                            <a:off x="1660" y="10820"/>
                            <a:ext cx="2780" cy="4060"/>
                          </a:xfrm>
                          <a:prstGeom prst="rect">
                            <a:avLst/>
                          </a:prstGeom>
                          <a:solidFill>
                            <a:srgbClr val="FFFFFF"/>
                          </a:solidFill>
                          <a:ln w="9525">
                            <a:solidFill>
                              <a:srgbClr val="000000"/>
                            </a:solidFill>
                            <a:miter lim="800000"/>
                            <a:headEnd/>
                            <a:tailEnd/>
                          </a:ln>
                        </wps:spPr>
                        <wps:txbx>
                          <w:txbxContent>
                            <w:p w:rsidR="00B01DC0" w:rsidRDefault="00B01DC0" w:rsidP="00FC3BC3">
                              <w:pPr>
                                <w:pStyle w:val="a3"/>
                                <w:numPr>
                                  <w:ilvl w:val="0"/>
                                  <w:numId w:val="8"/>
                                </w:numPr>
                                <w:tabs>
                                  <w:tab w:val="left" w:pos="426"/>
                                </w:tabs>
                                <w:spacing w:line="240" w:lineRule="auto"/>
                                <w:ind w:left="0" w:firstLine="0"/>
                                <w:jc w:val="left"/>
                                <w:rPr>
                                  <w:rFonts w:ascii="Times New Roman" w:hAnsi="Times New Roman" w:cs="Times New Roman"/>
                                  <w:sz w:val="26"/>
                                  <w:szCs w:val="26"/>
                                </w:rPr>
                              </w:pPr>
                              <w:r w:rsidRPr="004728AA">
                                <w:rPr>
                                  <w:rFonts w:ascii="Times New Roman" w:hAnsi="Times New Roman" w:cs="Times New Roman"/>
                                  <w:sz w:val="26"/>
                                  <w:szCs w:val="26"/>
                                </w:rPr>
                                <w:t xml:space="preserve">розвиток кооперованих зв’язків; </w:t>
                              </w:r>
                            </w:p>
                            <w:p w:rsidR="00B01DC0" w:rsidRDefault="00B01DC0" w:rsidP="00FC3BC3">
                              <w:pPr>
                                <w:pStyle w:val="a3"/>
                                <w:numPr>
                                  <w:ilvl w:val="0"/>
                                  <w:numId w:val="8"/>
                                </w:numPr>
                                <w:tabs>
                                  <w:tab w:val="left" w:pos="426"/>
                                </w:tabs>
                                <w:spacing w:line="240" w:lineRule="auto"/>
                                <w:ind w:left="0" w:firstLine="0"/>
                                <w:jc w:val="left"/>
                                <w:rPr>
                                  <w:rFonts w:ascii="Times New Roman" w:hAnsi="Times New Roman" w:cs="Times New Roman"/>
                                  <w:sz w:val="26"/>
                                  <w:szCs w:val="26"/>
                                </w:rPr>
                              </w:pPr>
                              <w:r w:rsidRPr="004728AA">
                                <w:rPr>
                                  <w:rFonts w:ascii="Times New Roman" w:hAnsi="Times New Roman" w:cs="Times New Roman"/>
                                  <w:sz w:val="26"/>
                                  <w:szCs w:val="26"/>
                                </w:rPr>
                                <w:t xml:space="preserve">зміна матеріаломісткості продукції; </w:t>
                              </w:r>
                            </w:p>
                            <w:p w:rsidR="00B01DC0" w:rsidRPr="004728AA" w:rsidRDefault="00B01DC0" w:rsidP="00FC3BC3">
                              <w:pPr>
                                <w:pStyle w:val="a3"/>
                                <w:numPr>
                                  <w:ilvl w:val="0"/>
                                  <w:numId w:val="8"/>
                                </w:numPr>
                                <w:tabs>
                                  <w:tab w:val="left" w:pos="426"/>
                                </w:tabs>
                                <w:spacing w:line="240" w:lineRule="auto"/>
                                <w:ind w:left="0" w:firstLine="0"/>
                                <w:jc w:val="left"/>
                                <w:rPr>
                                  <w:sz w:val="26"/>
                                  <w:szCs w:val="26"/>
                                </w:rPr>
                              </w:pPr>
                              <w:r w:rsidRPr="004728AA">
                                <w:rPr>
                                  <w:rFonts w:ascii="Times New Roman" w:hAnsi="Times New Roman" w:cs="Times New Roman"/>
                                  <w:sz w:val="26"/>
                                  <w:szCs w:val="26"/>
                                </w:rPr>
                                <w:t xml:space="preserve">зміна трудомісткості продукції; </w:t>
                              </w:r>
                            </w:p>
                            <w:p w:rsidR="00B01DC0" w:rsidRPr="004728AA" w:rsidRDefault="00B01DC0" w:rsidP="00FC3BC3">
                              <w:pPr>
                                <w:pStyle w:val="a3"/>
                                <w:numPr>
                                  <w:ilvl w:val="0"/>
                                  <w:numId w:val="8"/>
                                </w:numPr>
                                <w:tabs>
                                  <w:tab w:val="left" w:pos="426"/>
                                </w:tabs>
                                <w:spacing w:line="240" w:lineRule="auto"/>
                                <w:ind w:left="0" w:firstLine="0"/>
                                <w:jc w:val="left"/>
                                <w:rPr>
                                  <w:sz w:val="26"/>
                                  <w:szCs w:val="26"/>
                                </w:rPr>
                              </w:pPr>
                              <w:r w:rsidRPr="004728AA">
                                <w:rPr>
                                  <w:rFonts w:ascii="Times New Roman" w:hAnsi="Times New Roman" w:cs="Times New Roman"/>
                                  <w:sz w:val="26"/>
                                  <w:szCs w:val="26"/>
                                </w:rPr>
                                <w:t>зміна цін на сировину, матеріали, готову продукцію та ін.</w:t>
                              </w:r>
                            </w:p>
                          </w:txbxContent>
                        </wps:txbx>
                        <wps:bodyPr rot="0" vert="horz" wrap="square" lIns="91440" tIns="45720" rIns="91440" bIns="45720" anchor="t" anchorCtr="0" upright="1">
                          <a:noAutofit/>
                        </wps:bodyPr>
                      </wps:wsp>
                      <wps:wsp>
                        <wps:cNvPr id="49" name="Text Box 486"/>
                        <wps:cNvSpPr txBox="1">
                          <a:spLocks noChangeArrowheads="1"/>
                        </wps:cNvSpPr>
                        <wps:spPr bwMode="auto">
                          <a:xfrm>
                            <a:off x="8380" y="10820"/>
                            <a:ext cx="2740" cy="4060"/>
                          </a:xfrm>
                          <a:prstGeom prst="rect">
                            <a:avLst/>
                          </a:prstGeom>
                          <a:solidFill>
                            <a:srgbClr val="FFFFFF"/>
                          </a:solidFill>
                          <a:ln w="9525">
                            <a:solidFill>
                              <a:srgbClr val="000000"/>
                            </a:solidFill>
                            <a:miter lim="800000"/>
                            <a:headEnd/>
                            <a:tailEnd/>
                          </a:ln>
                        </wps:spPr>
                        <wps:txbx>
                          <w:txbxContent>
                            <w:p w:rsidR="00B01DC0" w:rsidRPr="004728AA" w:rsidRDefault="00B01DC0" w:rsidP="00FC3BC3">
                              <w:pPr>
                                <w:pStyle w:val="a3"/>
                                <w:numPr>
                                  <w:ilvl w:val="0"/>
                                  <w:numId w:val="9"/>
                                </w:numPr>
                                <w:tabs>
                                  <w:tab w:val="left" w:pos="426"/>
                                </w:tabs>
                                <w:spacing w:line="240" w:lineRule="auto"/>
                                <w:ind w:left="0" w:firstLine="0"/>
                                <w:jc w:val="left"/>
                                <w:rPr>
                                  <w:sz w:val="26"/>
                                  <w:szCs w:val="26"/>
                                </w:rPr>
                              </w:pPr>
                              <w:r w:rsidRPr="004728AA">
                                <w:rPr>
                                  <w:rFonts w:ascii="Times New Roman" w:hAnsi="Times New Roman" w:cs="Times New Roman"/>
                                  <w:sz w:val="26"/>
                                  <w:szCs w:val="26"/>
                                </w:rPr>
                                <w:t>зміна питомої ваги машин і устаткування в складі основних засобів</w:t>
                              </w:r>
                              <w:r>
                                <w:rPr>
                                  <w:rFonts w:ascii="Times New Roman" w:hAnsi="Times New Roman" w:cs="Times New Roman"/>
                                  <w:sz w:val="26"/>
                                  <w:szCs w:val="26"/>
                                </w:rPr>
                                <w:t>;</w:t>
                              </w:r>
                            </w:p>
                            <w:p w:rsidR="00B01DC0" w:rsidRPr="004728AA" w:rsidRDefault="00B01DC0" w:rsidP="00FC3BC3">
                              <w:pPr>
                                <w:pStyle w:val="a3"/>
                                <w:numPr>
                                  <w:ilvl w:val="0"/>
                                  <w:numId w:val="9"/>
                                </w:numPr>
                                <w:tabs>
                                  <w:tab w:val="left" w:pos="426"/>
                                </w:tabs>
                                <w:spacing w:line="240" w:lineRule="auto"/>
                                <w:ind w:left="0" w:firstLine="0"/>
                                <w:jc w:val="left"/>
                                <w:rPr>
                                  <w:sz w:val="26"/>
                                  <w:szCs w:val="26"/>
                                </w:rPr>
                              </w:pPr>
                              <w:r w:rsidRPr="004728AA">
                                <w:rPr>
                                  <w:rFonts w:ascii="Times New Roman" w:hAnsi="Times New Roman" w:cs="Times New Roman"/>
                                  <w:sz w:val="26"/>
                                  <w:szCs w:val="26"/>
                                </w:rPr>
                                <w:t xml:space="preserve">підвищення змінності роботи устаткування; </w:t>
                              </w:r>
                            </w:p>
                            <w:p w:rsidR="00B01DC0" w:rsidRPr="004728AA" w:rsidRDefault="00B01DC0" w:rsidP="00FC3BC3">
                              <w:pPr>
                                <w:pStyle w:val="a3"/>
                                <w:numPr>
                                  <w:ilvl w:val="0"/>
                                  <w:numId w:val="9"/>
                                </w:numPr>
                                <w:tabs>
                                  <w:tab w:val="left" w:pos="426"/>
                                </w:tabs>
                                <w:spacing w:line="240" w:lineRule="auto"/>
                                <w:ind w:left="0" w:firstLine="0"/>
                                <w:jc w:val="left"/>
                                <w:rPr>
                                  <w:sz w:val="26"/>
                                  <w:szCs w:val="26"/>
                                </w:rPr>
                              </w:pPr>
                              <w:r w:rsidRPr="004728AA">
                                <w:rPr>
                                  <w:rFonts w:ascii="Times New Roman" w:hAnsi="Times New Roman" w:cs="Times New Roman"/>
                                  <w:sz w:val="26"/>
                                  <w:szCs w:val="26"/>
                                </w:rPr>
                                <w:t xml:space="preserve">зменшення </w:t>
                              </w:r>
                              <w:proofErr w:type="spellStart"/>
                              <w:r w:rsidRPr="004728AA">
                                <w:rPr>
                                  <w:rFonts w:ascii="Times New Roman" w:hAnsi="Times New Roman" w:cs="Times New Roman"/>
                                  <w:sz w:val="26"/>
                                  <w:szCs w:val="26"/>
                                </w:rPr>
                                <w:t>внутрішньозмінних</w:t>
                              </w:r>
                              <w:proofErr w:type="spellEnd"/>
                              <w:r w:rsidRPr="004728AA">
                                <w:rPr>
                                  <w:rFonts w:ascii="Times New Roman" w:hAnsi="Times New Roman" w:cs="Times New Roman"/>
                                  <w:sz w:val="26"/>
                                  <w:szCs w:val="26"/>
                                </w:rPr>
                                <w:t xml:space="preserve"> простоїв;</w:t>
                              </w:r>
                            </w:p>
                            <w:p w:rsidR="00B01DC0" w:rsidRPr="004728AA" w:rsidRDefault="00B01DC0" w:rsidP="00FC3BC3">
                              <w:pPr>
                                <w:pStyle w:val="a3"/>
                                <w:numPr>
                                  <w:ilvl w:val="0"/>
                                  <w:numId w:val="9"/>
                                </w:numPr>
                                <w:tabs>
                                  <w:tab w:val="left" w:pos="426"/>
                                </w:tabs>
                                <w:spacing w:line="240" w:lineRule="auto"/>
                                <w:ind w:left="0" w:firstLine="0"/>
                                <w:jc w:val="left"/>
                                <w:rPr>
                                  <w:sz w:val="26"/>
                                  <w:szCs w:val="26"/>
                                </w:rPr>
                              </w:pPr>
                              <w:r w:rsidRPr="004728AA">
                                <w:rPr>
                                  <w:rFonts w:ascii="Times New Roman" w:hAnsi="Times New Roman" w:cs="Times New Roman"/>
                                  <w:sz w:val="26"/>
                                  <w:szCs w:val="26"/>
                                </w:rPr>
                                <w:t>зміна рівня внутрішньозаводської спеціалізації та ін.</w:t>
                              </w:r>
                            </w:p>
                          </w:txbxContent>
                        </wps:txbx>
                        <wps:bodyPr rot="0" vert="horz" wrap="square" lIns="91440" tIns="45720" rIns="91440" bIns="45720" anchor="t" anchorCtr="0" upright="1">
                          <a:noAutofit/>
                        </wps:bodyPr>
                      </wps:wsp>
                      <wps:wsp>
                        <wps:cNvPr id="50" name="AutoShape 487"/>
                        <wps:cNvSpPr>
                          <a:spLocks noChangeArrowheads="1"/>
                        </wps:cNvSpPr>
                        <wps:spPr bwMode="auto">
                          <a:xfrm>
                            <a:off x="3020" y="10080"/>
                            <a:ext cx="740" cy="74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1" name="AutoShape 488"/>
                        <wps:cNvSpPr>
                          <a:spLocks noChangeArrowheads="1"/>
                        </wps:cNvSpPr>
                        <wps:spPr bwMode="auto">
                          <a:xfrm>
                            <a:off x="9080" y="10080"/>
                            <a:ext cx="740" cy="74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52" name="AutoShape 489"/>
                        <wps:cNvSpPr>
                          <a:spLocks noChangeArrowheads="1"/>
                        </wps:cNvSpPr>
                        <wps:spPr bwMode="auto">
                          <a:xfrm>
                            <a:off x="4440" y="12613"/>
                            <a:ext cx="800" cy="860"/>
                          </a:xfrm>
                          <a:prstGeom prst="notch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3" name="AutoShape 490"/>
                        <wps:cNvSpPr>
                          <a:spLocks noChangeArrowheads="1"/>
                        </wps:cNvSpPr>
                        <wps:spPr bwMode="auto">
                          <a:xfrm rot="10800000">
                            <a:off x="7563" y="12613"/>
                            <a:ext cx="800" cy="860"/>
                          </a:xfrm>
                          <a:prstGeom prst="notched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91" o:spid="_x0000_s1178" style="position:absolute;left:0;text-align:left;margin-left:-1.6pt;margin-top:2.05pt;width:478pt;height:321pt;z-index:252133376" coordorigin="1660,8460" coordsize="9560,6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">
                <v:shapetype id="_x0000_t128" coordsize="21600,21600" o:spt="128" path="m,l21600,,10800,21600xe">
                  <v:stroke joinstyle="miter"/>
                  <v:path gradientshapeok="t" o:connecttype="custom" o:connectlocs="10800,0;5400,10800;10800,21600;16200,10800" textboxrect="5400,0,16200,10800"/>
                </v:shapetype>
                <v:shape id="AutoShape 480" o:spid="_x0000_s1179" type="#_x0000_t128" style="position:absolute;left:1660;top:8460;width:9560;height:39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GOc8YA&#10;AADbAAAADwAAAGRycy9kb3ducmV2LnhtbESP3WrCQBSE74W+w3IK3hTdREqr0VXEH6oXLTX6AIfs&#10;aRKaPRuzq4lv7xYKXg4z8w0zW3SmEldqXGlZQTyMQBBnVpecKzgdt4MxCOeRNVaWScGNHCzmT70Z&#10;Jtq2fKBr6nMRIOwSVFB4XydSuqwgg25oa+Lg/djGoA+yyaVusA1wU8lRFL1JgyWHhQJrWhWU/aYX&#10;o+Bjv0lX1q+38eSgv9vPr/P77eWsVP+5W05BeOr8I/zf3mkFrzH8fQk/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YGOc8YAAADbAAAADwAAAAAAAAAAAAAAAACYAgAAZHJz&#10;L2Rvd25yZXYueG1sUEsFBgAAAAAEAAQA9QAAAIsDAAAAAA==&#10;" fillcolor="#a5a5a5 [2092]">
                  <v:textbox>
                    <w:txbxContent>
                      <w:p w:rsidR="00B01DC0" w:rsidRDefault="00B01DC0"/>
                    </w:txbxContent>
                  </v:textbox>
                </v:shape>
                <v:oval id="Oval 476" o:spid="_x0000_s1180" style="position:absolute;left:4698;top:11720;width:3478;height:2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l7e8UA&#10;AADbAAAADwAAAGRycy9kb3ducmV2LnhtbESPT2vCQBTE7wW/w/KE3urGEEVSVxGxpYci+Kc9P7Kv&#10;STT7NmS3MfHTu4LgcZiZ3zDzZWcq0VLjSssKxqMIBHFmdcm5guPh420GwnlkjZVlUtCTg+Vi8DLH&#10;VNsL76jd+1wECLsUFRTe16mULivIoBvZmjh4f7Yx6INscqkbvAS4qWQcRVNpsOSwUGBN64Ky8/7f&#10;KNjGm2v/O10lu5/oc3LC77YfJ61Sr8Nu9Q7CU+ef4Uf7SytIYrh/CT9AL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6Xt7xQAAANsAAAAPAAAAAAAAAAAAAAAAAJgCAABkcnMv&#10;ZG93bnJldi54bWxQSwUGAAAAAAQABAD1AAAAigMAAAAA&#10;">
                  <v:shadow on="t" type="perspective" opacity=".5" origin=".5,.5" offset="-6pt,-6pt" matrix="1.25,,,1.25"/>
                  <v:textbox>
                    <w:txbxContent>
                      <w:p w:rsidR="00B01DC0" w:rsidRDefault="00B01DC0" w:rsidP="003C1114">
                        <w:pPr>
                          <w:ind w:left="-142" w:right="-90" w:firstLine="0"/>
                          <w:jc w:val="center"/>
                          <w:rPr>
                            <w:rFonts w:ascii="Times New Roman" w:hAnsi="Times New Roman" w:cs="Times New Roman"/>
                            <w:sz w:val="28"/>
                            <w:szCs w:val="28"/>
                          </w:rPr>
                        </w:pPr>
                      </w:p>
                      <w:p w:rsidR="00B01DC0" w:rsidRPr="002F5813" w:rsidRDefault="00B01DC0" w:rsidP="003C1114">
                        <w:pPr>
                          <w:ind w:left="-284" w:right="-268" w:firstLine="0"/>
                          <w:jc w:val="center"/>
                          <w:rPr>
                            <w:rFonts w:ascii="Times New Roman" w:hAnsi="Times New Roman" w:cs="Times New Roman"/>
                            <w:sz w:val="28"/>
                            <w:szCs w:val="28"/>
                            <w:u w:val="single"/>
                          </w:rPr>
                        </w:pPr>
                        <w:r w:rsidRPr="002F5813">
                          <w:rPr>
                            <w:rFonts w:ascii="Times New Roman" w:hAnsi="Times New Roman" w:cs="Times New Roman"/>
                            <w:sz w:val="28"/>
                            <w:szCs w:val="28"/>
                            <w:u w:val="single"/>
                          </w:rPr>
                          <w:t>ФОНДОВІДДАЧА</w:t>
                        </w:r>
                      </w:p>
                    </w:txbxContent>
                  </v:textbox>
                </v:oval>
                <v:shape id="Text Box 477" o:spid="_x0000_s1181" type="#_x0000_t202" style="position:absolute;left:2760;top:8460;width:7040;height: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n7k58UA&#10;AADbAAAADwAAAGRycy9kb3ducmV2LnhtbESPQWvCQBCF74L/YRnBW91YRUPqKsXSVsGDjb30NmTH&#10;JJqdDdnVxH/vCgWPjzfve/MWq85U4kqNKy0rGI8iEMSZ1SXnCn4Pny8xCOeRNVaWScGNHKyW/d4C&#10;E21b/qFr6nMRIOwSVFB4XydSuqwgg25ka+LgHW1j0AfZ5FI32Aa4qeRrFM2kwZJDQ4E1rQvKzunF&#10;hDey/WF3OcVff/P1Rz5tY7fFb6fUcNC9v4Hw1Pnn8X96oxVMJ/DYEgA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fuTnxQAAANsAAAAPAAAAAAAAAAAAAAAAAJgCAABkcnMv&#10;ZG93bnJldi54bWxQSwUGAAAAAAQABAD1AAAAigMAAAAA&#10;" fillcolor="white [3212]">
                  <v:stroke dashstyle="dash"/>
                  <v:textbox>
                    <w:txbxContent>
                      <w:p w:rsidR="00B01DC0" w:rsidRPr="003C1114" w:rsidRDefault="00B01DC0" w:rsidP="003C1114">
                        <w:pPr>
                          <w:ind w:firstLine="0"/>
                          <w:jc w:val="center"/>
                          <w:rPr>
                            <w:rFonts w:ascii="Times New Roman" w:hAnsi="Times New Roman" w:cs="Times New Roman"/>
                            <w:sz w:val="24"/>
                            <w:szCs w:val="24"/>
                          </w:rPr>
                        </w:pPr>
                        <w:r>
                          <w:rPr>
                            <w:rFonts w:ascii="Times New Roman" w:hAnsi="Times New Roman" w:cs="Times New Roman"/>
                            <w:sz w:val="24"/>
                            <w:szCs w:val="24"/>
                          </w:rPr>
                          <w:t>ЧИННИКИ ВПЛИВУ НА ФОНДОВІДДАЧУ</w:t>
                        </w:r>
                      </w:p>
                    </w:txbxContent>
                  </v:textbox>
                </v:shape>
                <v:shape id="Text Box 478" o:spid="_x0000_s1182" type="#_x0000_t202" style="position:absolute;left:2760;top:9100;width:3300;height:9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lyMUA&#10;AADbAAAADwAAAGRycy9kb3ducmV2LnhtbESPQWvCQBSE7wX/w/IKXkrdaIPV6CoitOhN09JeH9ln&#10;Epp9G3fXmP77bkHwOMzMN8xy3ZtGdOR8bVnBeJSAIC6srrlU8Pnx9jwD4QOyxsYyKfglD+vV4GGJ&#10;mbZXPlKXh1JECPsMFVQhtJmUvqjIoB/Zljh6J+sMhihdKbXDa4SbRk6SZCoN1hwXKmxpW1Hxk1+M&#10;glm66779/uXwVUxPzTw8vXbvZ6fU8LHfLEAE6sM9fGvvtII0hf8v8QfI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6XIxQAAANsAAAAPAAAAAAAAAAAAAAAAAJgCAABkcnMv&#10;ZG93bnJldi54bWxQSwUGAAAAAAQABAD1AAAAigMAAAAA&#10;">
                  <v:textbox>
                    <w:txbxContent>
                      <w:p w:rsidR="00B01DC0" w:rsidRPr="003C1114" w:rsidRDefault="00B01DC0" w:rsidP="004728AA">
                        <w:pPr>
                          <w:spacing w:line="216" w:lineRule="auto"/>
                          <w:ind w:firstLine="0"/>
                          <w:rPr>
                            <w:rFonts w:ascii="Times New Roman" w:hAnsi="Times New Roman" w:cs="Times New Roman"/>
                            <w:sz w:val="24"/>
                            <w:szCs w:val="24"/>
                          </w:rPr>
                        </w:pPr>
                        <w:r w:rsidRPr="00EB211A">
                          <w:rPr>
                            <w:rFonts w:ascii="Times New Roman" w:hAnsi="Times New Roman" w:cs="Times New Roman"/>
                            <w:sz w:val="28"/>
                            <w:szCs w:val="28"/>
                          </w:rPr>
                          <w:t>ті, що не залежать від ступеня використання основних засобів</w:t>
                        </w:r>
                      </w:p>
                    </w:txbxContent>
                  </v:textbox>
                </v:shape>
                <v:shape id="Text Box 479" o:spid="_x0000_s1183" type="#_x0000_t202" style="position:absolute;left:6500;top:9100;width:3320;height:9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MAU8QA&#10;AADbAAAADwAAAGRycy9kb3ducmV2LnhtbESPQWsCMRSE70L/Q3gFL6JZrVW7NYoIFXtrVdrrY/Pc&#10;Xdy8rElc13/fFASPw8x8w8yXralEQ86XlhUMBwkI4szqknMFh/1HfwbCB2SNlWVScCMPy8VTZ46p&#10;tlf+pmYXchEh7FNUUIRQp1L6rCCDfmBr4ugdrTMYonS51A6vEW4qOUqSiTRYclwosKZ1QdlpdzEK&#10;ZuNt8+s/X75+ssmxegu9abM5O6W6z+3qHUSgNjzC9/ZWKxi/wv+X+AP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zAFPEAAAA2wAAAA8AAAAAAAAAAAAAAAAAmAIAAGRycy9k&#10;b3ducmV2LnhtbFBLBQYAAAAABAAEAPUAAACJAwAAAAA=&#10;">
                  <v:textbox>
                    <w:txbxContent>
                      <w:p w:rsidR="00B01DC0" w:rsidRPr="003C1114" w:rsidRDefault="00B01DC0" w:rsidP="004728AA">
                        <w:pPr>
                          <w:spacing w:line="216" w:lineRule="auto"/>
                          <w:ind w:firstLine="0"/>
                          <w:rPr>
                            <w:rFonts w:ascii="Times New Roman" w:hAnsi="Times New Roman" w:cs="Times New Roman"/>
                            <w:sz w:val="24"/>
                            <w:szCs w:val="24"/>
                          </w:rPr>
                        </w:pPr>
                        <w:r w:rsidRPr="00EB211A">
                          <w:rPr>
                            <w:rFonts w:ascii="Times New Roman" w:hAnsi="Times New Roman" w:cs="Times New Roman"/>
                            <w:sz w:val="28"/>
                            <w:szCs w:val="28"/>
                          </w:rPr>
                          <w:t>ті, що залежать від ступеня використання основних засобів</w:t>
                        </w: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481" o:spid="_x0000_s1184" type="#_x0000_t102" style="position:absolute;left:1660;top:8500;width:1100;height:11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ult8MA&#10;AADbAAAADwAAAGRycy9kb3ducmV2LnhtbESPwWrDMBBE74X+g9hCb41sU0xwI5tSCOmhgcRp6XWx&#10;NraJtTKS4jh/HxUKOQ4z84ZZVbMZxETO95YVpIsEBHFjdc+tgu/D+mUJwgdkjYNlUnAlD1X5+LDC&#10;QtsL72mqQysihH2BCroQxkJK33Rk0C/sSBy9o3UGQ5SuldrhJcLNILMkyaXBnuNChyN9dNSc6rNR&#10;YLJ+t0l/p2XyNdAmjKSbH7dV6vlpfn8DEWgO9/B/+1MreM3h70v8AbK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Jult8MAAADbAAAADwAAAAAAAAAAAAAAAACYAgAAZHJzL2Rv&#10;d25yZXYueG1sUEsFBgAAAAAEAAQA9QAAAIgDAAAAAA==&#10;"/>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482" o:spid="_x0000_s1185" type="#_x0000_t103" style="position:absolute;left:9800;top:8460;width:1040;height:1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1aE8YA&#10;AADbAAAADwAAAGRycy9kb3ducmV2LnhtbESPT2vCQBTE74V+h+UVepG6MYgtqauoWPQgSqOl10f2&#10;5Q/Nvo3ZNabfvisIPQ4z8xtmOu9NLTpqXWVZwWgYgSDOrK64UHA6fry8gXAeWWNtmRT8koP57PFh&#10;iom2V/6kLvWFCBB2CSoovW8SKV1WkkE3tA1x8HLbGvRBtoXULV4D3NQyjqKJNFhxWCixoVVJ2U96&#10;MQr20de620zONh8sd8v8+xBn8dko9fzUL95BeOr9f/je3moF41e4fQk/Q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U1aE8YAAADbAAAADwAAAAAAAAAAAAAAAACYAgAAZHJz&#10;L2Rvd25yZXYueG1sUEsFBgAAAAAEAAQA9QAAAIsDAAAAAA==&#10;"/>
                <v:shape id="Text Box 484" o:spid="_x0000_s1186" type="#_x0000_t202" style="position:absolute;left:1660;top:10820;width:2780;height:4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KvzcIA&#10;AADbAAAADwAAAGRycy9kb3ducmV2LnhtbERPy2oCMRTdC/5DuEI30snYyqijUaTQYnetlnZ7mdx5&#10;4ORmTNJx+vfNQnB5OO/NbjCt6Mn5xrKCWZKCIC6sbrhS8HV6fVyC8AFZY2uZFPyRh912PNpgru2V&#10;P6k/hkrEEPY5KqhD6HIpfVGTQZ/YjjhypXUGQ4SuktrhNYabVj6laSYNNhwbauzopabifPw1Cpbz&#10;Q//j358/vousbFdhuujfLk6ph8mwX4MINIS7+OY+aAXzODZ+iT9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sq/NwgAAANsAAAAPAAAAAAAAAAAAAAAAAJgCAABkcnMvZG93&#10;bnJldi54bWxQSwUGAAAAAAQABAD1AAAAhwMAAAAA&#10;">
                  <v:textbox>
                    <w:txbxContent>
                      <w:p w:rsidR="00B01DC0" w:rsidRDefault="00B01DC0" w:rsidP="00FC3BC3">
                        <w:pPr>
                          <w:pStyle w:val="a3"/>
                          <w:numPr>
                            <w:ilvl w:val="0"/>
                            <w:numId w:val="8"/>
                          </w:numPr>
                          <w:tabs>
                            <w:tab w:val="left" w:pos="426"/>
                          </w:tabs>
                          <w:spacing w:line="240" w:lineRule="auto"/>
                          <w:ind w:left="0" w:firstLine="0"/>
                          <w:jc w:val="left"/>
                          <w:rPr>
                            <w:rFonts w:ascii="Times New Roman" w:hAnsi="Times New Roman" w:cs="Times New Roman"/>
                            <w:sz w:val="26"/>
                            <w:szCs w:val="26"/>
                          </w:rPr>
                        </w:pPr>
                        <w:r w:rsidRPr="004728AA">
                          <w:rPr>
                            <w:rFonts w:ascii="Times New Roman" w:hAnsi="Times New Roman" w:cs="Times New Roman"/>
                            <w:sz w:val="26"/>
                            <w:szCs w:val="26"/>
                          </w:rPr>
                          <w:t xml:space="preserve">розвиток кооперованих зв’язків; </w:t>
                        </w:r>
                      </w:p>
                      <w:p w:rsidR="00B01DC0" w:rsidRDefault="00B01DC0" w:rsidP="00FC3BC3">
                        <w:pPr>
                          <w:pStyle w:val="a3"/>
                          <w:numPr>
                            <w:ilvl w:val="0"/>
                            <w:numId w:val="8"/>
                          </w:numPr>
                          <w:tabs>
                            <w:tab w:val="left" w:pos="426"/>
                          </w:tabs>
                          <w:spacing w:line="240" w:lineRule="auto"/>
                          <w:ind w:left="0" w:firstLine="0"/>
                          <w:jc w:val="left"/>
                          <w:rPr>
                            <w:rFonts w:ascii="Times New Roman" w:hAnsi="Times New Roman" w:cs="Times New Roman"/>
                            <w:sz w:val="26"/>
                            <w:szCs w:val="26"/>
                          </w:rPr>
                        </w:pPr>
                        <w:r w:rsidRPr="004728AA">
                          <w:rPr>
                            <w:rFonts w:ascii="Times New Roman" w:hAnsi="Times New Roman" w:cs="Times New Roman"/>
                            <w:sz w:val="26"/>
                            <w:szCs w:val="26"/>
                          </w:rPr>
                          <w:t xml:space="preserve">зміна матеріаломісткості продукції; </w:t>
                        </w:r>
                      </w:p>
                      <w:p w:rsidR="00B01DC0" w:rsidRPr="004728AA" w:rsidRDefault="00B01DC0" w:rsidP="00FC3BC3">
                        <w:pPr>
                          <w:pStyle w:val="a3"/>
                          <w:numPr>
                            <w:ilvl w:val="0"/>
                            <w:numId w:val="8"/>
                          </w:numPr>
                          <w:tabs>
                            <w:tab w:val="left" w:pos="426"/>
                          </w:tabs>
                          <w:spacing w:line="240" w:lineRule="auto"/>
                          <w:ind w:left="0" w:firstLine="0"/>
                          <w:jc w:val="left"/>
                          <w:rPr>
                            <w:sz w:val="26"/>
                            <w:szCs w:val="26"/>
                          </w:rPr>
                        </w:pPr>
                        <w:r w:rsidRPr="004728AA">
                          <w:rPr>
                            <w:rFonts w:ascii="Times New Roman" w:hAnsi="Times New Roman" w:cs="Times New Roman"/>
                            <w:sz w:val="26"/>
                            <w:szCs w:val="26"/>
                          </w:rPr>
                          <w:t xml:space="preserve">зміна трудомісткості продукції; </w:t>
                        </w:r>
                      </w:p>
                      <w:p w:rsidR="00B01DC0" w:rsidRPr="004728AA" w:rsidRDefault="00B01DC0" w:rsidP="00FC3BC3">
                        <w:pPr>
                          <w:pStyle w:val="a3"/>
                          <w:numPr>
                            <w:ilvl w:val="0"/>
                            <w:numId w:val="8"/>
                          </w:numPr>
                          <w:tabs>
                            <w:tab w:val="left" w:pos="426"/>
                          </w:tabs>
                          <w:spacing w:line="240" w:lineRule="auto"/>
                          <w:ind w:left="0" w:firstLine="0"/>
                          <w:jc w:val="left"/>
                          <w:rPr>
                            <w:sz w:val="26"/>
                            <w:szCs w:val="26"/>
                          </w:rPr>
                        </w:pPr>
                        <w:r w:rsidRPr="004728AA">
                          <w:rPr>
                            <w:rFonts w:ascii="Times New Roman" w:hAnsi="Times New Roman" w:cs="Times New Roman"/>
                            <w:sz w:val="26"/>
                            <w:szCs w:val="26"/>
                          </w:rPr>
                          <w:t>зміна цін на сировину, матеріали, готову продукцію та ін.</w:t>
                        </w:r>
                      </w:p>
                    </w:txbxContent>
                  </v:textbox>
                </v:shape>
                <v:shape id="Text Box 486" o:spid="_x0000_s1187" type="#_x0000_t202" style="position:absolute;left:8380;top:10820;width:2740;height:40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4KVsUA&#10;AADbAAAADwAAAGRycy9kb3ducmV2LnhtbESPW2sCMRSE3wv+h3AEX0rNesHq1igitOhbvWBfD5vj&#10;7uLmZE3iuv77piD0cZiZb5j5sjWVaMj50rKCQT8BQZxZXXKu4Hj4fJuC8AFZY2WZFDzIw3LReZlj&#10;qu2dd9TsQy4ihH2KCooQ6lRKnxVk0PdtTRy9s3UGQ5Qul9rhPcJNJYdJMpEGS44LBda0Lii77G9G&#10;wXS8aX78dvR9yibnahZe35uvq1Oq121XHyACteE//GxvtILxDP6+x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gpWxQAAANsAAAAPAAAAAAAAAAAAAAAAAJgCAABkcnMv&#10;ZG93bnJldi54bWxQSwUGAAAAAAQABAD1AAAAigMAAAAA&#10;">
                  <v:textbox>
                    <w:txbxContent>
                      <w:p w:rsidR="00B01DC0" w:rsidRPr="004728AA" w:rsidRDefault="00B01DC0" w:rsidP="00FC3BC3">
                        <w:pPr>
                          <w:pStyle w:val="a3"/>
                          <w:numPr>
                            <w:ilvl w:val="0"/>
                            <w:numId w:val="9"/>
                          </w:numPr>
                          <w:tabs>
                            <w:tab w:val="left" w:pos="426"/>
                          </w:tabs>
                          <w:spacing w:line="240" w:lineRule="auto"/>
                          <w:ind w:left="0" w:firstLine="0"/>
                          <w:jc w:val="left"/>
                          <w:rPr>
                            <w:sz w:val="26"/>
                            <w:szCs w:val="26"/>
                          </w:rPr>
                        </w:pPr>
                        <w:r w:rsidRPr="004728AA">
                          <w:rPr>
                            <w:rFonts w:ascii="Times New Roman" w:hAnsi="Times New Roman" w:cs="Times New Roman"/>
                            <w:sz w:val="26"/>
                            <w:szCs w:val="26"/>
                          </w:rPr>
                          <w:t>зміна питомої ваги машин і устаткування в складі основних засобів</w:t>
                        </w:r>
                        <w:r>
                          <w:rPr>
                            <w:rFonts w:ascii="Times New Roman" w:hAnsi="Times New Roman" w:cs="Times New Roman"/>
                            <w:sz w:val="26"/>
                            <w:szCs w:val="26"/>
                          </w:rPr>
                          <w:t>;</w:t>
                        </w:r>
                      </w:p>
                      <w:p w:rsidR="00B01DC0" w:rsidRPr="004728AA" w:rsidRDefault="00B01DC0" w:rsidP="00FC3BC3">
                        <w:pPr>
                          <w:pStyle w:val="a3"/>
                          <w:numPr>
                            <w:ilvl w:val="0"/>
                            <w:numId w:val="9"/>
                          </w:numPr>
                          <w:tabs>
                            <w:tab w:val="left" w:pos="426"/>
                          </w:tabs>
                          <w:spacing w:line="240" w:lineRule="auto"/>
                          <w:ind w:left="0" w:firstLine="0"/>
                          <w:jc w:val="left"/>
                          <w:rPr>
                            <w:sz w:val="26"/>
                            <w:szCs w:val="26"/>
                          </w:rPr>
                        </w:pPr>
                        <w:r w:rsidRPr="004728AA">
                          <w:rPr>
                            <w:rFonts w:ascii="Times New Roman" w:hAnsi="Times New Roman" w:cs="Times New Roman"/>
                            <w:sz w:val="26"/>
                            <w:szCs w:val="26"/>
                          </w:rPr>
                          <w:t xml:space="preserve">підвищення змінності роботи устаткування; </w:t>
                        </w:r>
                      </w:p>
                      <w:p w:rsidR="00B01DC0" w:rsidRPr="004728AA" w:rsidRDefault="00B01DC0" w:rsidP="00FC3BC3">
                        <w:pPr>
                          <w:pStyle w:val="a3"/>
                          <w:numPr>
                            <w:ilvl w:val="0"/>
                            <w:numId w:val="9"/>
                          </w:numPr>
                          <w:tabs>
                            <w:tab w:val="left" w:pos="426"/>
                          </w:tabs>
                          <w:spacing w:line="240" w:lineRule="auto"/>
                          <w:ind w:left="0" w:firstLine="0"/>
                          <w:jc w:val="left"/>
                          <w:rPr>
                            <w:sz w:val="26"/>
                            <w:szCs w:val="26"/>
                          </w:rPr>
                        </w:pPr>
                        <w:r w:rsidRPr="004728AA">
                          <w:rPr>
                            <w:rFonts w:ascii="Times New Roman" w:hAnsi="Times New Roman" w:cs="Times New Roman"/>
                            <w:sz w:val="26"/>
                            <w:szCs w:val="26"/>
                          </w:rPr>
                          <w:t xml:space="preserve">зменшення </w:t>
                        </w:r>
                        <w:proofErr w:type="spellStart"/>
                        <w:r w:rsidRPr="004728AA">
                          <w:rPr>
                            <w:rFonts w:ascii="Times New Roman" w:hAnsi="Times New Roman" w:cs="Times New Roman"/>
                            <w:sz w:val="26"/>
                            <w:szCs w:val="26"/>
                          </w:rPr>
                          <w:t>внутрішньозмінних</w:t>
                        </w:r>
                        <w:proofErr w:type="spellEnd"/>
                        <w:r w:rsidRPr="004728AA">
                          <w:rPr>
                            <w:rFonts w:ascii="Times New Roman" w:hAnsi="Times New Roman" w:cs="Times New Roman"/>
                            <w:sz w:val="26"/>
                            <w:szCs w:val="26"/>
                          </w:rPr>
                          <w:t xml:space="preserve"> простоїв;</w:t>
                        </w:r>
                      </w:p>
                      <w:p w:rsidR="00B01DC0" w:rsidRPr="004728AA" w:rsidRDefault="00B01DC0" w:rsidP="00FC3BC3">
                        <w:pPr>
                          <w:pStyle w:val="a3"/>
                          <w:numPr>
                            <w:ilvl w:val="0"/>
                            <w:numId w:val="9"/>
                          </w:numPr>
                          <w:tabs>
                            <w:tab w:val="left" w:pos="426"/>
                          </w:tabs>
                          <w:spacing w:line="240" w:lineRule="auto"/>
                          <w:ind w:left="0" w:firstLine="0"/>
                          <w:jc w:val="left"/>
                          <w:rPr>
                            <w:sz w:val="26"/>
                            <w:szCs w:val="26"/>
                          </w:rPr>
                        </w:pPr>
                        <w:r w:rsidRPr="004728AA">
                          <w:rPr>
                            <w:rFonts w:ascii="Times New Roman" w:hAnsi="Times New Roman" w:cs="Times New Roman"/>
                            <w:sz w:val="26"/>
                            <w:szCs w:val="26"/>
                          </w:rPr>
                          <w:t>зміна рівня внутрішньозаводської спеціалізації та ін.</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87" o:spid="_x0000_s1188" type="#_x0000_t67" style="position:absolute;left:3020;top:10080;width:740;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imwr0A&#10;AADbAAAADwAAAGRycy9kb3ducmV2LnhtbERPy4rCMBTdC/5DuII7TStUhmqUQRDc+fyAS3OnLdPc&#10;ZJJYM38/WQy4PJz3dp/MIEbyobesoFwWIIgbq3tuFTzux8UHiBCRNQ6WScEvBdjvppMt1tq++Erj&#10;LbYih3CoUUEXo6ulDE1HBsPSOuLMfVlvMGboW6k9vnK4GeSqKNbSYM+5oUNHh46a79vTKPgZL+UJ&#10;y3U6p/R0Xh+r6hCdUvNZ+tyAiJTiW/zvPmkFVV6fv+QfIHd/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Fximwr0AAADbAAAADwAAAAAAAAAAAAAAAACYAgAAZHJzL2Rvd25yZXYu&#10;eG1sUEsFBgAAAAAEAAQA9QAAAIIDAAAAAA==&#10;">
                  <v:textbox style="layout-flow:vertical-ideographic"/>
                </v:shape>
                <v:shape id="AutoShape 488" o:spid="_x0000_s1189" type="#_x0000_t67" style="position:absolute;left:9080;top:10080;width:740;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QDWcEA&#10;AADbAAAADwAAAGRycy9kb3ducmV2LnhtbESPUWvCMBSF3wX/Q7jC3mxaoTKqUYYg+Obm9gMuzbUt&#10;a25iEmv898tgsMfDOec7nO0+mVFM5MNgWUFVlCCIW6sH7hR8fR6XryBCRNY4WiYFTwqw381nW2y0&#10;ffAHTZfYiQzh0KCCPkbXSBnangyGwjri7F2tNxiz9J3UHh8Zbka5Ksu1NDhwXujR0aGn9vtyNwpu&#10;03t1wmqdzindndfHuj5Ep9TLIr1tQERK8T/81z5pBXUFv1/yD5C7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hUA1nBAAAA2wAAAA8AAAAAAAAAAAAAAAAAmAIAAGRycy9kb3du&#10;cmV2LnhtbFBLBQYAAAAABAAEAPUAAACGAwAAAAA=&#10;">
                  <v:textbox style="layout-flow:vertical-ideographic"/>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AutoShape 489" o:spid="_x0000_s1190" type="#_x0000_t94" style="position:absolute;left:4440;top:12613;width:800;height: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2QVcIA&#10;AADbAAAADwAAAGRycy9kb3ducmV2LnhtbESPwWrDMBBE74H+g9hCb4lcQ4NxI5s00NJr0hDIbWNt&#10;LRNrZSQ5cfP1VaGQ4zAzb5hVPdleXMiHzrGC50UGgrhxuuNWwf7rfV6ACBFZY++YFPxQgLp6mK2w&#10;1O7KW7rsYisShEOJCkyMQyllaAxZDAs3ECfv23mLMUnfSu3xmuC2l3mWLaXFjtOCwYE2hprzbrQK&#10;lh5vYfzAU5vzYTxuZPEmTaHU0+O0fgURaYr38H/7Uyt4yeHvS/oBsv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ZBVwgAAANsAAAAPAAAAAAAAAAAAAAAAAJgCAABkcnMvZG93&#10;bnJldi54bWxQSwUGAAAAAAQABAD1AAAAhwMAAAAA&#10;"/>
                <v:shape id="AutoShape 490" o:spid="_x0000_s1191" type="#_x0000_t94" style="position:absolute;left:7563;top:12613;width:800;height:860;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f+wsEA&#10;AADbAAAADwAAAGRycy9kb3ducmV2LnhtbESPQYvCMBSE78L+h/AWvNl0FRfpGkXUBS8eVu390bxt&#10;i81LSVJb/70RBI/DzHzDLNeDacSNnK8tK/hKUhDEhdU1lwou59/JAoQPyBoby6TgTh7Wq4/REjNt&#10;e/6j2ymUIkLYZ6igCqHNpPRFRQZ9Ylvi6P1bZzBE6UqpHfYRbho5TdNvabDmuFBhS9uKiuupMwqO&#10;/WER9vu5d3rnuny3zetplys1/hw2PyACDeEdfrUPWsF8Bs8v8QfI1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Ln/sLBAAAA2wAAAA8AAAAAAAAAAAAAAAAAmAIAAGRycy9kb3du&#10;cmV2LnhtbFBLBQYAAAAABAAEAPUAAACGAwAAAAA=&#10;"/>
              </v:group>
            </w:pict>
          </mc:Fallback>
        </mc:AlternateContent>
      </w:r>
    </w:p>
    <w:p w:rsidR="003C1114" w:rsidRPr="00C57B4E" w:rsidRDefault="003C1114" w:rsidP="00EB211A">
      <w:pPr>
        <w:ind w:firstLine="709"/>
        <w:rPr>
          <w:rFonts w:ascii="Times New Roman" w:hAnsi="Times New Roman" w:cs="Times New Roman"/>
          <w:sz w:val="28"/>
          <w:szCs w:val="28"/>
        </w:rPr>
      </w:pPr>
    </w:p>
    <w:p w:rsidR="003C1114" w:rsidRPr="00C57B4E" w:rsidRDefault="003C1114" w:rsidP="00EB211A">
      <w:pPr>
        <w:ind w:firstLine="709"/>
        <w:rPr>
          <w:rFonts w:ascii="Times New Roman" w:hAnsi="Times New Roman" w:cs="Times New Roman"/>
          <w:sz w:val="28"/>
          <w:szCs w:val="28"/>
        </w:rPr>
      </w:pPr>
    </w:p>
    <w:p w:rsidR="003C1114" w:rsidRPr="00C57B4E" w:rsidRDefault="003C1114" w:rsidP="00EB211A">
      <w:pPr>
        <w:ind w:firstLine="709"/>
        <w:rPr>
          <w:rFonts w:ascii="Times New Roman" w:hAnsi="Times New Roman" w:cs="Times New Roman"/>
          <w:sz w:val="28"/>
          <w:szCs w:val="28"/>
        </w:rPr>
      </w:pPr>
    </w:p>
    <w:p w:rsidR="003C1114" w:rsidRPr="00C57B4E" w:rsidRDefault="003C1114" w:rsidP="00EB211A">
      <w:pPr>
        <w:ind w:firstLine="709"/>
        <w:rPr>
          <w:rFonts w:ascii="Times New Roman" w:hAnsi="Times New Roman" w:cs="Times New Roman"/>
          <w:sz w:val="28"/>
          <w:szCs w:val="28"/>
        </w:rPr>
      </w:pPr>
    </w:p>
    <w:p w:rsidR="003C1114" w:rsidRPr="00C57B4E" w:rsidRDefault="003C1114" w:rsidP="00EB211A">
      <w:pPr>
        <w:ind w:firstLine="709"/>
        <w:rPr>
          <w:rFonts w:ascii="Times New Roman" w:hAnsi="Times New Roman" w:cs="Times New Roman"/>
          <w:sz w:val="28"/>
          <w:szCs w:val="28"/>
        </w:rPr>
      </w:pPr>
    </w:p>
    <w:p w:rsidR="003C1114" w:rsidRPr="00C57B4E" w:rsidRDefault="003C1114" w:rsidP="00EB211A">
      <w:pPr>
        <w:ind w:firstLine="709"/>
        <w:rPr>
          <w:rFonts w:ascii="Times New Roman" w:hAnsi="Times New Roman" w:cs="Times New Roman"/>
          <w:sz w:val="28"/>
          <w:szCs w:val="28"/>
        </w:rPr>
      </w:pPr>
    </w:p>
    <w:p w:rsidR="003C1114" w:rsidRPr="00C57B4E" w:rsidRDefault="003C1114" w:rsidP="00EB211A">
      <w:pPr>
        <w:ind w:firstLine="709"/>
        <w:rPr>
          <w:rFonts w:ascii="Times New Roman" w:hAnsi="Times New Roman" w:cs="Times New Roman"/>
          <w:sz w:val="28"/>
          <w:szCs w:val="28"/>
        </w:rPr>
      </w:pPr>
    </w:p>
    <w:p w:rsidR="003C1114" w:rsidRPr="00C57B4E" w:rsidRDefault="003C1114" w:rsidP="00EB211A">
      <w:pPr>
        <w:ind w:firstLine="709"/>
        <w:rPr>
          <w:rFonts w:ascii="Times New Roman" w:hAnsi="Times New Roman" w:cs="Times New Roman"/>
          <w:sz w:val="28"/>
          <w:szCs w:val="28"/>
        </w:rPr>
      </w:pPr>
    </w:p>
    <w:p w:rsidR="003C1114" w:rsidRPr="00C57B4E" w:rsidRDefault="003C1114" w:rsidP="00EB211A">
      <w:pPr>
        <w:ind w:firstLine="709"/>
        <w:rPr>
          <w:rFonts w:ascii="Times New Roman" w:hAnsi="Times New Roman" w:cs="Times New Roman"/>
          <w:sz w:val="28"/>
          <w:szCs w:val="28"/>
        </w:rPr>
      </w:pPr>
    </w:p>
    <w:p w:rsidR="003C1114" w:rsidRPr="00C57B4E" w:rsidRDefault="003C1114" w:rsidP="00EB211A">
      <w:pPr>
        <w:ind w:firstLine="709"/>
        <w:rPr>
          <w:rFonts w:ascii="Times New Roman" w:hAnsi="Times New Roman" w:cs="Times New Roman"/>
          <w:sz w:val="28"/>
          <w:szCs w:val="28"/>
        </w:rPr>
      </w:pPr>
    </w:p>
    <w:p w:rsidR="004728AA" w:rsidRPr="00C57B4E" w:rsidRDefault="004728AA" w:rsidP="00EB211A">
      <w:pPr>
        <w:ind w:firstLine="709"/>
        <w:rPr>
          <w:rFonts w:ascii="Times New Roman" w:hAnsi="Times New Roman" w:cs="Times New Roman"/>
          <w:sz w:val="28"/>
          <w:szCs w:val="28"/>
        </w:rPr>
      </w:pPr>
    </w:p>
    <w:p w:rsidR="004728AA" w:rsidRPr="00C57B4E" w:rsidRDefault="004728AA" w:rsidP="00EB211A">
      <w:pPr>
        <w:ind w:firstLine="709"/>
        <w:rPr>
          <w:rFonts w:ascii="Times New Roman" w:hAnsi="Times New Roman" w:cs="Times New Roman"/>
          <w:sz w:val="28"/>
          <w:szCs w:val="28"/>
        </w:rPr>
      </w:pPr>
    </w:p>
    <w:p w:rsidR="004728AA" w:rsidRPr="00C57B4E" w:rsidRDefault="004728AA" w:rsidP="00EB211A">
      <w:pPr>
        <w:ind w:firstLine="709"/>
        <w:rPr>
          <w:rFonts w:ascii="Times New Roman" w:hAnsi="Times New Roman" w:cs="Times New Roman"/>
          <w:sz w:val="28"/>
          <w:szCs w:val="28"/>
        </w:rPr>
      </w:pPr>
    </w:p>
    <w:p w:rsidR="003C1114" w:rsidRPr="00C57B4E" w:rsidRDefault="003C1114" w:rsidP="003C1114">
      <w:pPr>
        <w:ind w:firstLine="0"/>
        <w:jc w:val="center"/>
        <w:rPr>
          <w:rFonts w:ascii="Times New Roman" w:hAnsi="Times New Roman" w:cs="Times New Roman"/>
          <w:sz w:val="28"/>
          <w:szCs w:val="28"/>
        </w:rPr>
      </w:pPr>
      <w:r w:rsidRPr="00C57B4E">
        <w:rPr>
          <w:rFonts w:ascii="Times New Roman" w:hAnsi="Times New Roman" w:cs="Times New Roman"/>
          <w:sz w:val="28"/>
          <w:szCs w:val="28"/>
        </w:rPr>
        <w:t>Рис</w:t>
      </w:r>
      <w:r w:rsidR="003B36AC" w:rsidRPr="00C57B4E">
        <w:rPr>
          <w:rFonts w:ascii="Times New Roman" w:hAnsi="Times New Roman" w:cs="Times New Roman"/>
          <w:sz w:val="28"/>
          <w:szCs w:val="28"/>
        </w:rPr>
        <w:t xml:space="preserve">унок </w:t>
      </w:r>
      <w:r w:rsidRPr="00C57B4E">
        <w:rPr>
          <w:rFonts w:ascii="Times New Roman" w:hAnsi="Times New Roman" w:cs="Times New Roman"/>
          <w:sz w:val="28"/>
          <w:szCs w:val="28"/>
        </w:rPr>
        <w:t>3.</w:t>
      </w:r>
      <w:r w:rsidR="00285A98" w:rsidRPr="00C57B4E">
        <w:rPr>
          <w:rFonts w:ascii="Times New Roman" w:hAnsi="Times New Roman" w:cs="Times New Roman"/>
          <w:sz w:val="28"/>
          <w:szCs w:val="28"/>
        </w:rPr>
        <w:t>6</w:t>
      </w:r>
      <w:r w:rsidRPr="00C57B4E">
        <w:rPr>
          <w:rFonts w:ascii="Times New Roman" w:hAnsi="Times New Roman" w:cs="Times New Roman"/>
          <w:sz w:val="28"/>
          <w:szCs w:val="28"/>
        </w:rPr>
        <w:t xml:space="preserve">. Чинники, які впливають на фондовіддачу </w:t>
      </w:r>
      <w:r w:rsidRPr="00C57B4E">
        <w:rPr>
          <w:rFonts w:ascii="Times New Roman" w:hAnsi="Times New Roman" w:cs="Times New Roman"/>
          <w:sz w:val="28"/>
          <w:szCs w:val="28"/>
          <w:lang w:val="ru-RU"/>
        </w:rPr>
        <w:t>[</w:t>
      </w:r>
      <w:r w:rsidR="00694460">
        <w:rPr>
          <w:rFonts w:ascii="Times New Roman" w:hAnsi="Times New Roman" w:cs="Times New Roman"/>
          <w:sz w:val="28"/>
          <w:szCs w:val="28"/>
          <w:lang w:val="ru-RU"/>
        </w:rPr>
        <w:t>86</w:t>
      </w:r>
      <w:r w:rsidRPr="00C57B4E">
        <w:rPr>
          <w:rFonts w:ascii="Times New Roman" w:hAnsi="Times New Roman" w:cs="Times New Roman"/>
          <w:sz w:val="28"/>
          <w:szCs w:val="28"/>
        </w:rPr>
        <w:t>, с. 144</w:t>
      </w:r>
      <w:r w:rsidRPr="00C57B4E">
        <w:rPr>
          <w:rFonts w:ascii="Times New Roman" w:hAnsi="Times New Roman" w:cs="Times New Roman"/>
          <w:sz w:val="28"/>
          <w:szCs w:val="28"/>
          <w:lang w:val="ru-RU"/>
        </w:rPr>
        <w:t>]</w:t>
      </w:r>
      <w:r w:rsidRPr="00C57B4E">
        <w:rPr>
          <w:rFonts w:ascii="Times New Roman" w:hAnsi="Times New Roman" w:cs="Times New Roman"/>
          <w:sz w:val="28"/>
          <w:szCs w:val="28"/>
        </w:rPr>
        <w:t>.</w:t>
      </w:r>
    </w:p>
    <w:p w:rsidR="00711CE4" w:rsidRPr="00C57B4E" w:rsidRDefault="00711CE4" w:rsidP="003C1114">
      <w:pPr>
        <w:ind w:firstLine="0"/>
        <w:jc w:val="center"/>
        <w:rPr>
          <w:rFonts w:ascii="Times New Roman" w:hAnsi="Times New Roman" w:cs="Times New Roman"/>
          <w:sz w:val="28"/>
          <w:szCs w:val="28"/>
        </w:rPr>
      </w:pPr>
    </w:p>
    <w:p w:rsidR="004B79D6" w:rsidRPr="00C57B4E" w:rsidRDefault="008D6ADC" w:rsidP="00E76D8B">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Р</w:t>
      </w:r>
      <w:r w:rsidR="00CC3B9E" w:rsidRPr="00C57B4E">
        <w:rPr>
          <w:rFonts w:ascii="Times New Roman" w:hAnsi="Times New Roman" w:cs="Times New Roman"/>
          <w:sz w:val="28"/>
          <w:szCs w:val="28"/>
        </w:rPr>
        <w:t xml:space="preserve">івень фондовіддачі </w:t>
      </w:r>
      <w:r w:rsidRPr="00C57B4E">
        <w:rPr>
          <w:rFonts w:ascii="Times New Roman" w:hAnsi="Times New Roman" w:cs="Times New Roman"/>
          <w:sz w:val="28"/>
          <w:szCs w:val="28"/>
        </w:rPr>
        <w:t xml:space="preserve">залежить від ряду </w:t>
      </w:r>
      <w:r w:rsidR="008C2978" w:rsidRPr="00C57B4E">
        <w:rPr>
          <w:rFonts w:ascii="Times New Roman" w:hAnsi="Times New Roman" w:cs="Times New Roman"/>
          <w:sz w:val="28"/>
          <w:szCs w:val="28"/>
        </w:rPr>
        <w:t>факторів</w:t>
      </w:r>
      <w:r w:rsidRPr="00C57B4E">
        <w:rPr>
          <w:rFonts w:ascii="Times New Roman" w:hAnsi="Times New Roman" w:cs="Times New Roman"/>
          <w:sz w:val="28"/>
          <w:szCs w:val="28"/>
        </w:rPr>
        <w:t>, а саме</w:t>
      </w:r>
      <w:r w:rsidR="00CC3B9E" w:rsidRPr="00C57B4E">
        <w:rPr>
          <w:rFonts w:ascii="Times New Roman" w:hAnsi="Times New Roman" w:cs="Times New Roman"/>
          <w:sz w:val="28"/>
          <w:szCs w:val="28"/>
        </w:rPr>
        <w:t xml:space="preserve">: </w:t>
      </w:r>
      <w:r w:rsidRPr="00C57B4E">
        <w:rPr>
          <w:rFonts w:ascii="Times New Roman" w:hAnsi="Times New Roman" w:cs="Times New Roman"/>
          <w:sz w:val="28"/>
          <w:szCs w:val="28"/>
        </w:rPr>
        <w:t xml:space="preserve">питомої ваги машин і устаткування у загальній вартості засобів; </w:t>
      </w:r>
      <w:r w:rsidR="00CC3B9E" w:rsidRPr="00C57B4E">
        <w:rPr>
          <w:rFonts w:ascii="Times New Roman" w:hAnsi="Times New Roman" w:cs="Times New Roman"/>
          <w:sz w:val="28"/>
          <w:szCs w:val="28"/>
        </w:rPr>
        <w:t>коефіцієнт</w:t>
      </w:r>
      <w:r w:rsidRPr="00C57B4E">
        <w:rPr>
          <w:rFonts w:ascii="Times New Roman" w:hAnsi="Times New Roman" w:cs="Times New Roman"/>
          <w:sz w:val="28"/>
          <w:szCs w:val="28"/>
        </w:rPr>
        <w:t>у</w:t>
      </w:r>
      <w:r w:rsidR="00CC3B9E" w:rsidRPr="00C57B4E">
        <w:rPr>
          <w:rFonts w:ascii="Times New Roman" w:hAnsi="Times New Roman" w:cs="Times New Roman"/>
          <w:sz w:val="28"/>
          <w:szCs w:val="28"/>
        </w:rPr>
        <w:t xml:space="preserve"> змінності вартості одиниці уст</w:t>
      </w:r>
      <w:r w:rsidR="00E76D8B" w:rsidRPr="00C57B4E">
        <w:rPr>
          <w:rFonts w:ascii="Times New Roman" w:hAnsi="Times New Roman" w:cs="Times New Roman"/>
          <w:sz w:val="28"/>
          <w:szCs w:val="28"/>
        </w:rPr>
        <w:t xml:space="preserve">аткування; </w:t>
      </w:r>
      <w:r w:rsidRPr="00C57B4E">
        <w:rPr>
          <w:rFonts w:ascii="Times New Roman" w:hAnsi="Times New Roman" w:cs="Times New Roman"/>
          <w:sz w:val="28"/>
          <w:szCs w:val="28"/>
        </w:rPr>
        <w:t xml:space="preserve">продуктивності устаткування </w:t>
      </w:r>
      <w:r w:rsidR="002F5813" w:rsidRPr="00C57B4E">
        <w:rPr>
          <w:rFonts w:ascii="Times New Roman" w:hAnsi="Times New Roman" w:cs="Times New Roman"/>
          <w:sz w:val="28"/>
          <w:szCs w:val="28"/>
        </w:rPr>
        <w:t>(табл. 3.</w:t>
      </w:r>
      <w:r w:rsidR="008C2978" w:rsidRPr="00C57B4E">
        <w:rPr>
          <w:rFonts w:ascii="Times New Roman" w:hAnsi="Times New Roman" w:cs="Times New Roman"/>
          <w:sz w:val="28"/>
          <w:szCs w:val="28"/>
        </w:rPr>
        <w:t>2</w:t>
      </w:r>
      <w:r w:rsidR="002F5813" w:rsidRPr="00C57B4E">
        <w:rPr>
          <w:rFonts w:ascii="Times New Roman" w:hAnsi="Times New Roman" w:cs="Times New Roman"/>
          <w:sz w:val="28"/>
          <w:szCs w:val="28"/>
        </w:rPr>
        <w:t>)</w:t>
      </w:r>
      <w:r w:rsidR="00CC3B9E" w:rsidRPr="00C57B4E">
        <w:rPr>
          <w:rFonts w:ascii="Times New Roman" w:hAnsi="Times New Roman" w:cs="Times New Roman"/>
          <w:sz w:val="28"/>
          <w:szCs w:val="28"/>
        </w:rPr>
        <w:t>.</w:t>
      </w:r>
      <w:r w:rsidR="00E76D8B" w:rsidRPr="00C57B4E">
        <w:rPr>
          <w:rFonts w:ascii="Times New Roman" w:hAnsi="Times New Roman" w:cs="Times New Roman"/>
          <w:sz w:val="28"/>
          <w:szCs w:val="28"/>
        </w:rPr>
        <w:t xml:space="preserve"> </w:t>
      </w:r>
    </w:p>
    <w:p w:rsidR="00CC3B9E" w:rsidRPr="00C57B4E" w:rsidRDefault="00346DC9" w:rsidP="00346DC9">
      <w:pPr>
        <w:ind w:firstLine="709"/>
        <w:jc w:val="right"/>
        <w:rPr>
          <w:rFonts w:ascii="Times New Roman" w:hAnsi="Times New Roman" w:cs="Times New Roman"/>
          <w:iCs/>
          <w:sz w:val="28"/>
          <w:szCs w:val="28"/>
        </w:rPr>
      </w:pPr>
      <w:r w:rsidRPr="00C57B4E">
        <w:rPr>
          <w:rFonts w:ascii="Times New Roman" w:hAnsi="Times New Roman" w:cs="Times New Roman"/>
          <w:iCs/>
          <w:sz w:val="28"/>
          <w:szCs w:val="28"/>
        </w:rPr>
        <w:lastRenderedPageBreak/>
        <w:t>Таблиця 3.</w:t>
      </w:r>
      <w:r w:rsidR="00780ACD" w:rsidRPr="00C57B4E">
        <w:rPr>
          <w:rFonts w:ascii="Times New Roman" w:hAnsi="Times New Roman" w:cs="Times New Roman"/>
          <w:iCs/>
          <w:sz w:val="28"/>
          <w:szCs w:val="28"/>
        </w:rPr>
        <w:t>2</w:t>
      </w:r>
    </w:p>
    <w:p w:rsidR="008D6ADC" w:rsidRPr="00C57B4E" w:rsidRDefault="00711CE4" w:rsidP="00C15AE8">
      <w:pPr>
        <w:spacing w:line="312" w:lineRule="auto"/>
        <w:ind w:firstLine="0"/>
        <w:jc w:val="center"/>
        <w:rPr>
          <w:rFonts w:ascii="Times New Roman" w:hAnsi="Times New Roman" w:cs="Times New Roman"/>
          <w:sz w:val="28"/>
          <w:szCs w:val="28"/>
        </w:rPr>
      </w:pPr>
      <w:r w:rsidRPr="00C57B4E">
        <w:rPr>
          <w:rFonts w:ascii="Times New Roman" w:hAnsi="Times New Roman" w:cs="Times New Roman"/>
          <w:bCs/>
          <w:sz w:val="28"/>
          <w:szCs w:val="28"/>
        </w:rPr>
        <w:t>А</w:t>
      </w:r>
      <w:r w:rsidR="00CC3B9E" w:rsidRPr="00C57B4E">
        <w:rPr>
          <w:rFonts w:ascii="Times New Roman" w:hAnsi="Times New Roman" w:cs="Times New Roman"/>
          <w:bCs/>
          <w:sz w:val="28"/>
          <w:szCs w:val="28"/>
        </w:rPr>
        <w:t>наліз фондовіддачі</w:t>
      </w:r>
      <w:r w:rsidR="002F5813" w:rsidRPr="00C57B4E">
        <w:rPr>
          <w:rFonts w:ascii="Times New Roman" w:hAnsi="Times New Roman" w:cs="Times New Roman"/>
          <w:bCs/>
          <w:sz w:val="28"/>
          <w:szCs w:val="28"/>
        </w:rPr>
        <w:t xml:space="preserve"> </w:t>
      </w:r>
      <w:r w:rsidR="008D6ADC" w:rsidRPr="00C57B4E">
        <w:rPr>
          <w:rFonts w:ascii="Times New Roman" w:hAnsi="Times New Roman" w:cs="Times New Roman"/>
          <w:bCs/>
          <w:sz w:val="28"/>
          <w:szCs w:val="28"/>
        </w:rPr>
        <w:t xml:space="preserve">ПМК 12 </w:t>
      </w:r>
      <w:r w:rsidR="008D6ADC" w:rsidRPr="00C57B4E">
        <w:rPr>
          <w:rFonts w:ascii="Times New Roman" w:hAnsi="Times New Roman" w:cs="Times New Roman"/>
          <w:sz w:val="28"/>
          <w:szCs w:val="28"/>
        </w:rPr>
        <w:t>Т</w:t>
      </w:r>
      <w:r w:rsidR="002F5813" w:rsidRPr="00C57B4E">
        <w:rPr>
          <w:rFonts w:ascii="Times New Roman" w:hAnsi="Times New Roman" w:cs="Times New Roman"/>
          <w:sz w:val="28"/>
          <w:szCs w:val="28"/>
        </w:rPr>
        <w:t>ОВ «</w:t>
      </w:r>
      <w:proofErr w:type="spellStart"/>
      <w:r w:rsidR="008D6ADC" w:rsidRPr="00C57B4E">
        <w:rPr>
          <w:rFonts w:ascii="Times New Roman" w:hAnsi="Times New Roman" w:cs="Times New Roman"/>
          <w:sz w:val="28"/>
          <w:szCs w:val="28"/>
        </w:rPr>
        <w:t>Тернопільбуд</w:t>
      </w:r>
      <w:proofErr w:type="spellEnd"/>
      <w:r w:rsidR="002F5813" w:rsidRPr="00C57B4E">
        <w:rPr>
          <w:rFonts w:ascii="Times New Roman" w:hAnsi="Times New Roman" w:cs="Times New Roman"/>
          <w:sz w:val="28"/>
          <w:szCs w:val="28"/>
        </w:rPr>
        <w:t xml:space="preserve">» </w:t>
      </w:r>
    </w:p>
    <w:p w:rsidR="00346DC9" w:rsidRPr="00C57B4E" w:rsidRDefault="002F5813" w:rsidP="00C15AE8">
      <w:pPr>
        <w:spacing w:line="312" w:lineRule="auto"/>
        <w:ind w:firstLine="0"/>
        <w:jc w:val="center"/>
        <w:rPr>
          <w:rFonts w:ascii="Times New Roman" w:hAnsi="Times New Roman" w:cs="Times New Roman"/>
          <w:bCs/>
          <w:sz w:val="28"/>
          <w:szCs w:val="28"/>
        </w:rPr>
      </w:pPr>
      <w:r w:rsidRPr="00C57B4E">
        <w:rPr>
          <w:rFonts w:ascii="Times New Roman" w:hAnsi="Times New Roman" w:cs="Times New Roman"/>
          <w:sz w:val="28"/>
          <w:szCs w:val="28"/>
        </w:rPr>
        <w:t xml:space="preserve">за </w:t>
      </w:r>
      <w:r w:rsidR="008D6ADC" w:rsidRPr="00C57B4E">
        <w:rPr>
          <w:rFonts w:ascii="Times New Roman" w:hAnsi="Times New Roman" w:cs="Times New Roman"/>
          <w:sz w:val="28"/>
          <w:szCs w:val="28"/>
        </w:rPr>
        <w:t xml:space="preserve">період </w:t>
      </w:r>
      <w:r w:rsidRPr="00C57B4E">
        <w:rPr>
          <w:rFonts w:ascii="Times New Roman" w:hAnsi="Times New Roman" w:cs="Times New Roman"/>
          <w:sz w:val="28"/>
          <w:szCs w:val="28"/>
        </w:rPr>
        <w:t>20</w:t>
      </w:r>
      <w:r w:rsidR="008D6ADC" w:rsidRPr="00C57B4E">
        <w:rPr>
          <w:rFonts w:ascii="Times New Roman" w:hAnsi="Times New Roman" w:cs="Times New Roman"/>
          <w:sz w:val="28"/>
          <w:szCs w:val="28"/>
        </w:rPr>
        <w:t>1</w:t>
      </w:r>
      <w:r w:rsidR="00711CE4" w:rsidRPr="00C57B4E">
        <w:rPr>
          <w:rFonts w:ascii="Times New Roman" w:hAnsi="Times New Roman" w:cs="Times New Roman"/>
          <w:sz w:val="28"/>
          <w:szCs w:val="28"/>
        </w:rPr>
        <w:t>9</w:t>
      </w:r>
      <w:r w:rsidRPr="00C57B4E">
        <w:rPr>
          <w:rFonts w:ascii="Times New Roman" w:hAnsi="Times New Roman" w:cs="Times New Roman"/>
          <w:sz w:val="28"/>
          <w:szCs w:val="28"/>
        </w:rPr>
        <w:t>-20</w:t>
      </w:r>
      <w:r w:rsidR="008D6ADC" w:rsidRPr="00C57B4E">
        <w:rPr>
          <w:rFonts w:ascii="Times New Roman" w:hAnsi="Times New Roman" w:cs="Times New Roman"/>
          <w:sz w:val="28"/>
          <w:szCs w:val="28"/>
        </w:rPr>
        <w:t>20</w:t>
      </w:r>
      <w:r w:rsidRPr="00C57B4E">
        <w:rPr>
          <w:rFonts w:ascii="Times New Roman" w:hAnsi="Times New Roman" w:cs="Times New Roman"/>
          <w:sz w:val="28"/>
          <w:szCs w:val="28"/>
        </w:rPr>
        <w:t xml:space="preserve"> рр.</w:t>
      </w:r>
    </w:p>
    <w:tbl>
      <w:tblPr>
        <w:tblStyle w:val="a5"/>
        <w:tblW w:w="0" w:type="auto"/>
        <w:tblLook w:val="04A0" w:firstRow="1" w:lastRow="0" w:firstColumn="1" w:lastColumn="0" w:noHBand="0" w:noVBand="1"/>
      </w:tblPr>
      <w:tblGrid>
        <w:gridCol w:w="4835"/>
        <w:gridCol w:w="1366"/>
        <w:gridCol w:w="1189"/>
        <w:gridCol w:w="2181"/>
      </w:tblGrid>
      <w:tr w:rsidR="00346DC9" w:rsidRPr="00C57B4E" w:rsidTr="00346DC9">
        <w:tc>
          <w:tcPr>
            <w:tcW w:w="0" w:type="auto"/>
            <w:shd w:val="clear" w:color="auto" w:fill="A6A6A6" w:themeFill="background1" w:themeFillShade="A6"/>
            <w:vAlign w:val="center"/>
          </w:tcPr>
          <w:p w:rsidR="00346DC9" w:rsidRPr="00C57B4E" w:rsidRDefault="00346DC9" w:rsidP="00346DC9">
            <w:pPr>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Показник</w:t>
            </w:r>
          </w:p>
        </w:tc>
        <w:tc>
          <w:tcPr>
            <w:tcW w:w="0" w:type="auto"/>
            <w:shd w:val="clear" w:color="auto" w:fill="A6A6A6" w:themeFill="background1" w:themeFillShade="A6"/>
            <w:vAlign w:val="center"/>
          </w:tcPr>
          <w:p w:rsidR="00346DC9" w:rsidRPr="00C57B4E" w:rsidRDefault="00346DC9" w:rsidP="00346DC9">
            <w:pPr>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Минулий рік</w:t>
            </w:r>
          </w:p>
        </w:tc>
        <w:tc>
          <w:tcPr>
            <w:tcW w:w="0" w:type="auto"/>
            <w:shd w:val="clear" w:color="auto" w:fill="A6A6A6" w:themeFill="background1" w:themeFillShade="A6"/>
            <w:vAlign w:val="center"/>
          </w:tcPr>
          <w:p w:rsidR="00346DC9" w:rsidRPr="00C57B4E" w:rsidRDefault="00346DC9" w:rsidP="00346DC9">
            <w:pPr>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Звітний рік</w:t>
            </w:r>
          </w:p>
        </w:tc>
        <w:tc>
          <w:tcPr>
            <w:tcW w:w="0" w:type="auto"/>
            <w:shd w:val="clear" w:color="auto" w:fill="A6A6A6" w:themeFill="background1" w:themeFillShade="A6"/>
            <w:vAlign w:val="center"/>
          </w:tcPr>
          <w:p w:rsidR="00346DC9" w:rsidRPr="00C57B4E" w:rsidRDefault="00346DC9" w:rsidP="00346DC9">
            <w:pPr>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Звітний рік в % до минулого</w:t>
            </w:r>
          </w:p>
        </w:tc>
      </w:tr>
      <w:tr w:rsidR="00346DC9" w:rsidRPr="00C57B4E" w:rsidTr="00346DC9">
        <w:tc>
          <w:tcPr>
            <w:tcW w:w="0" w:type="auto"/>
          </w:tcPr>
          <w:p w:rsidR="00346DC9" w:rsidRPr="00C57B4E" w:rsidRDefault="00346DC9" w:rsidP="00346DC9">
            <w:pPr>
              <w:ind w:firstLine="0"/>
              <w:jc w:val="center"/>
              <w:rPr>
                <w:rFonts w:ascii="Times New Roman" w:hAnsi="Times New Roman" w:cs="Times New Roman"/>
                <w:bCs/>
                <w:i/>
                <w:sz w:val="24"/>
                <w:szCs w:val="24"/>
              </w:rPr>
            </w:pPr>
            <w:r w:rsidRPr="00C57B4E">
              <w:rPr>
                <w:rFonts w:ascii="Times New Roman" w:hAnsi="Times New Roman" w:cs="Times New Roman"/>
                <w:bCs/>
                <w:i/>
                <w:sz w:val="24"/>
                <w:szCs w:val="24"/>
              </w:rPr>
              <w:t>1</w:t>
            </w:r>
          </w:p>
        </w:tc>
        <w:tc>
          <w:tcPr>
            <w:tcW w:w="0" w:type="auto"/>
          </w:tcPr>
          <w:p w:rsidR="00346DC9" w:rsidRPr="00C57B4E" w:rsidRDefault="00346DC9" w:rsidP="00346DC9">
            <w:pPr>
              <w:ind w:firstLine="0"/>
              <w:jc w:val="center"/>
              <w:rPr>
                <w:rFonts w:ascii="Times New Roman" w:hAnsi="Times New Roman" w:cs="Times New Roman"/>
                <w:bCs/>
                <w:i/>
                <w:sz w:val="24"/>
                <w:szCs w:val="24"/>
              </w:rPr>
            </w:pPr>
            <w:r w:rsidRPr="00C57B4E">
              <w:rPr>
                <w:rFonts w:ascii="Times New Roman" w:hAnsi="Times New Roman" w:cs="Times New Roman"/>
                <w:bCs/>
                <w:i/>
                <w:sz w:val="24"/>
                <w:szCs w:val="24"/>
              </w:rPr>
              <w:t>2</w:t>
            </w:r>
          </w:p>
        </w:tc>
        <w:tc>
          <w:tcPr>
            <w:tcW w:w="0" w:type="auto"/>
          </w:tcPr>
          <w:p w:rsidR="00346DC9" w:rsidRPr="00C57B4E" w:rsidRDefault="00346DC9" w:rsidP="00346DC9">
            <w:pPr>
              <w:ind w:firstLine="0"/>
              <w:jc w:val="center"/>
              <w:rPr>
                <w:rFonts w:ascii="Times New Roman" w:hAnsi="Times New Roman" w:cs="Times New Roman"/>
                <w:bCs/>
                <w:i/>
                <w:sz w:val="24"/>
                <w:szCs w:val="24"/>
              </w:rPr>
            </w:pPr>
            <w:r w:rsidRPr="00C57B4E">
              <w:rPr>
                <w:rFonts w:ascii="Times New Roman" w:hAnsi="Times New Roman" w:cs="Times New Roman"/>
                <w:bCs/>
                <w:i/>
                <w:sz w:val="24"/>
                <w:szCs w:val="24"/>
              </w:rPr>
              <w:t>3</w:t>
            </w:r>
          </w:p>
        </w:tc>
        <w:tc>
          <w:tcPr>
            <w:tcW w:w="0" w:type="auto"/>
          </w:tcPr>
          <w:p w:rsidR="00346DC9" w:rsidRPr="00C57B4E" w:rsidRDefault="00346DC9" w:rsidP="00346DC9">
            <w:pPr>
              <w:ind w:firstLine="0"/>
              <w:jc w:val="center"/>
              <w:rPr>
                <w:rFonts w:ascii="Times New Roman" w:hAnsi="Times New Roman" w:cs="Times New Roman"/>
                <w:bCs/>
                <w:i/>
                <w:sz w:val="24"/>
                <w:szCs w:val="24"/>
              </w:rPr>
            </w:pPr>
            <w:r w:rsidRPr="00C57B4E">
              <w:rPr>
                <w:rFonts w:ascii="Times New Roman" w:hAnsi="Times New Roman" w:cs="Times New Roman"/>
                <w:bCs/>
                <w:i/>
                <w:sz w:val="24"/>
                <w:szCs w:val="24"/>
              </w:rPr>
              <w:t>4</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bCs/>
                <w:sz w:val="24"/>
                <w:szCs w:val="24"/>
              </w:rPr>
            </w:pPr>
            <w:r w:rsidRPr="00C57B4E">
              <w:rPr>
                <w:rFonts w:ascii="Times New Roman" w:hAnsi="Times New Roman" w:cs="Times New Roman"/>
                <w:sz w:val="24"/>
                <w:szCs w:val="24"/>
              </w:rPr>
              <w:t>1. Обсяг товарної продукції, тис. грн.</w:t>
            </w:r>
          </w:p>
        </w:tc>
        <w:tc>
          <w:tcPr>
            <w:tcW w:w="0" w:type="auto"/>
            <w:vAlign w:val="center"/>
          </w:tcPr>
          <w:p w:rsidR="00346DC9" w:rsidRPr="00C57B4E" w:rsidRDefault="00780ACD"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12225,3</w:t>
            </w:r>
          </w:p>
        </w:tc>
        <w:tc>
          <w:tcPr>
            <w:tcW w:w="0" w:type="auto"/>
            <w:vAlign w:val="center"/>
          </w:tcPr>
          <w:p w:rsidR="00346DC9" w:rsidRPr="00C57B4E" w:rsidRDefault="00780ACD"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11579,1</w:t>
            </w:r>
          </w:p>
        </w:tc>
        <w:tc>
          <w:tcPr>
            <w:tcW w:w="0" w:type="auto"/>
            <w:vAlign w:val="center"/>
          </w:tcPr>
          <w:p w:rsidR="00346DC9" w:rsidRPr="00C57B4E" w:rsidRDefault="000A1C87"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-5,29</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bCs/>
                <w:sz w:val="24"/>
                <w:szCs w:val="24"/>
              </w:rPr>
            </w:pPr>
            <w:r w:rsidRPr="00C57B4E">
              <w:rPr>
                <w:rFonts w:ascii="Times New Roman" w:hAnsi="Times New Roman" w:cs="Times New Roman"/>
                <w:sz w:val="24"/>
                <w:szCs w:val="24"/>
              </w:rPr>
              <w:t>2. Середньорічна вартість основних виробничих засобів, тис. грн.</w:t>
            </w:r>
          </w:p>
        </w:tc>
        <w:tc>
          <w:tcPr>
            <w:tcW w:w="0" w:type="auto"/>
            <w:vAlign w:val="center"/>
          </w:tcPr>
          <w:p w:rsidR="00346DC9" w:rsidRPr="00C57B4E" w:rsidRDefault="00780ACD"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1647,8</w:t>
            </w:r>
          </w:p>
        </w:tc>
        <w:tc>
          <w:tcPr>
            <w:tcW w:w="0" w:type="auto"/>
            <w:vAlign w:val="center"/>
          </w:tcPr>
          <w:p w:rsidR="00346DC9" w:rsidRPr="00C57B4E" w:rsidRDefault="00780ACD"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1413,5</w:t>
            </w:r>
          </w:p>
        </w:tc>
        <w:tc>
          <w:tcPr>
            <w:tcW w:w="0" w:type="auto"/>
            <w:vAlign w:val="center"/>
          </w:tcPr>
          <w:p w:rsidR="00346DC9" w:rsidRPr="00C57B4E" w:rsidRDefault="000A1C87"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-14,22</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bCs/>
                <w:sz w:val="24"/>
                <w:szCs w:val="24"/>
              </w:rPr>
            </w:pPr>
            <w:r w:rsidRPr="00C57B4E">
              <w:rPr>
                <w:rFonts w:ascii="Times New Roman" w:hAnsi="Times New Roman" w:cs="Times New Roman"/>
                <w:sz w:val="24"/>
                <w:szCs w:val="24"/>
              </w:rPr>
              <w:t>3. Вартість машин і устаткування (на початок та кінець року), тис. грн.</w:t>
            </w:r>
          </w:p>
        </w:tc>
        <w:tc>
          <w:tcPr>
            <w:tcW w:w="0" w:type="auto"/>
            <w:vAlign w:val="center"/>
          </w:tcPr>
          <w:p w:rsidR="00346DC9" w:rsidRPr="00C57B4E" w:rsidRDefault="002D14A8"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886,3</w:t>
            </w:r>
          </w:p>
        </w:tc>
        <w:tc>
          <w:tcPr>
            <w:tcW w:w="0" w:type="auto"/>
            <w:vAlign w:val="center"/>
          </w:tcPr>
          <w:p w:rsidR="00346DC9" w:rsidRPr="00C57B4E" w:rsidRDefault="002D14A8"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892,8</w:t>
            </w:r>
          </w:p>
        </w:tc>
        <w:tc>
          <w:tcPr>
            <w:tcW w:w="0" w:type="auto"/>
            <w:vAlign w:val="center"/>
          </w:tcPr>
          <w:p w:rsidR="00346DC9" w:rsidRPr="00C57B4E" w:rsidRDefault="000A7240"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+0,73</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bCs/>
                <w:sz w:val="24"/>
                <w:szCs w:val="24"/>
              </w:rPr>
            </w:pPr>
            <w:r w:rsidRPr="00C57B4E">
              <w:rPr>
                <w:rFonts w:ascii="Times New Roman" w:hAnsi="Times New Roman" w:cs="Times New Roman"/>
                <w:sz w:val="24"/>
                <w:szCs w:val="24"/>
              </w:rPr>
              <w:t>4. Матеріальні затрати, тис. грн.</w:t>
            </w:r>
          </w:p>
        </w:tc>
        <w:tc>
          <w:tcPr>
            <w:tcW w:w="0" w:type="auto"/>
            <w:vAlign w:val="center"/>
          </w:tcPr>
          <w:p w:rsidR="00346DC9" w:rsidRPr="00C57B4E" w:rsidRDefault="002D14A8"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3720,6</w:t>
            </w:r>
          </w:p>
        </w:tc>
        <w:tc>
          <w:tcPr>
            <w:tcW w:w="0" w:type="auto"/>
            <w:vAlign w:val="center"/>
          </w:tcPr>
          <w:p w:rsidR="00346DC9" w:rsidRPr="00C57B4E" w:rsidRDefault="002D14A8"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3691,9</w:t>
            </w:r>
          </w:p>
        </w:tc>
        <w:tc>
          <w:tcPr>
            <w:tcW w:w="0" w:type="auto"/>
            <w:vAlign w:val="center"/>
          </w:tcPr>
          <w:p w:rsidR="00346DC9" w:rsidRPr="00C57B4E" w:rsidRDefault="000A7240" w:rsidP="000A7240">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-0,77</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bCs/>
                <w:sz w:val="24"/>
                <w:szCs w:val="24"/>
              </w:rPr>
            </w:pPr>
            <w:r w:rsidRPr="00C57B4E">
              <w:rPr>
                <w:rFonts w:ascii="Times New Roman" w:hAnsi="Times New Roman" w:cs="Times New Roman"/>
                <w:sz w:val="24"/>
                <w:szCs w:val="24"/>
              </w:rPr>
              <w:t>5. Кількість одиниць встановленого устаткування, од.</w:t>
            </w:r>
          </w:p>
        </w:tc>
        <w:tc>
          <w:tcPr>
            <w:tcW w:w="0" w:type="auto"/>
            <w:vAlign w:val="center"/>
          </w:tcPr>
          <w:p w:rsidR="00346DC9" w:rsidRPr="00C57B4E" w:rsidRDefault="00AF1E54" w:rsidP="002D14A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w:t>
            </w:r>
            <w:r w:rsidR="002D14A8" w:rsidRPr="00C57B4E">
              <w:rPr>
                <w:rFonts w:ascii="Times New Roman" w:hAnsi="Times New Roman" w:cs="Times New Roman"/>
                <w:bCs/>
                <w:sz w:val="24"/>
                <w:szCs w:val="24"/>
              </w:rPr>
              <w:t>6</w:t>
            </w:r>
            <w:r w:rsidRPr="00C57B4E">
              <w:rPr>
                <w:rFonts w:ascii="Times New Roman" w:hAnsi="Times New Roman" w:cs="Times New Roman"/>
                <w:bCs/>
                <w:sz w:val="24"/>
                <w:szCs w:val="24"/>
              </w:rPr>
              <w:t>3</w:t>
            </w:r>
            <w:r w:rsidR="002D14A8" w:rsidRPr="00C57B4E">
              <w:rPr>
                <w:rFonts w:ascii="Times New Roman" w:hAnsi="Times New Roman" w:cs="Times New Roman"/>
                <w:bCs/>
                <w:sz w:val="24"/>
                <w:szCs w:val="24"/>
              </w:rPr>
              <w:t>8</w:t>
            </w:r>
          </w:p>
        </w:tc>
        <w:tc>
          <w:tcPr>
            <w:tcW w:w="0" w:type="auto"/>
            <w:vAlign w:val="center"/>
          </w:tcPr>
          <w:p w:rsidR="00346DC9" w:rsidRPr="00C57B4E" w:rsidRDefault="00AF1E54" w:rsidP="002D14A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w:t>
            </w:r>
            <w:r w:rsidR="002D14A8" w:rsidRPr="00C57B4E">
              <w:rPr>
                <w:rFonts w:ascii="Times New Roman" w:hAnsi="Times New Roman" w:cs="Times New Roman"/>
                <w:bCs/>
                <w:sz w:val="24"/>
                <w:szCs w:val="24"/>
              </w:rPr>
              <w:t>64</w:t>
            </w:r>
            <w:r w:rsidRPr="00C57B4E">
              <w:rPr>
                <w:rFonts w:ascii="Times New Roman" w:hAnsi="Times New Roman" w:cs="Times New Roman"/>
                <w:bCs/>
                <w:sz w:val="24"/>
                <w:szCs w:val="24"/>
              </w:rPr>
              <w:t>1</w:t>
            </w:r>
          </w:p>
        </w:tc>
        <w:tc>
          <w:tcPr>
            <w:tcW w:w="0" w:type="auto"/>
            <w:vAlign w:val="center"/>
          </w:tcPr>
          <w:p w:rsidR="00346DC9" w:rsidRPr="00C57B4E" w:rsidRDefault="000A7240"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+0,18</w:t>
            </w:r>
          </w:p>
        </w:tc>
      </w:tr>
      <w:tr w:rsidR="002D14A8" w:rsidRPr="00C57B4E" w:rsidTr="00346DC9">
        <w:tc>
          <w:tcPr>
            <w:tcW w:w="0" w:type="auto"/>
          </w:tcPr>
          <w:p w:rsidR="002D14A8" w:rsidRPr="00C57B4E" w:rsidRDefault="002D14A8" w:rsidP="00C15AE8">
            <w:pPr>
              <w:spacing w:line="228" w:lineRule="auto"/>
              <w:ind w:firstLine="0"/>
              <w:jc w:val="left"/>
              <w:rPr>
                <w:rFonts w:ascii="Times New Roman" w:hAnsi="Times New Roman" w:cs="Times New Roman"/>
                <w:bCs/>
                <w:sz w:val="24"/>
                <w:szCs w:val="24"/>
              </w:rPr>
            </w:pPr>
            <w:r w:rsidRPr="00C57B4E">
              <w:rPr>
                <w:rFonts w:ascii="Times New Roman" w:hAnsi="Times New Roman" w:cs="Times New Roman"/>
                <w:sz w:val="24"/>
                <w:szCs w:val="24"/>
              </w:rPr>
              <w:t>6. Кількість відпрацьованих машино-змін, тис. грн.</w:t>
            </w:r>
          </w:p>
        </w:tc>
        <w:tc>
          <w:tcPr>
            <w:tcW w:w="0" w:type="auto"/>
            <w:vAlign w:val="center"/>
          </w:tcPr>
          <w:p w:rsidR="002D14A8" w:rsidRPr="00C57B4E" w:rsidRDefault="00470F91" w:rsidP="00AF3125">
            <w:pPr>
              <w:spacing w:line="312"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2198</w:t>
            </w:r>
          </w:p>
        </w:tc>
        <w:tc>
          <w:tcPr>
            <w:tcW w:w="0" w:type="auto"/>
            <w:vAlign w:val="center"/>
          </w:tcPr>
          <w:p w:rsidR="002D14A8" w:rsidRPr="00C57B4E" w:rsidRDefault="008D3065" w:rsidP="00AF3125">
            <w:pPr>
              <w:spacing w:line="312"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2</w:t>
            </w:r>
            <w:r w:rsidR="00470F91" w:rsidRPr="00C57B4E">
              <w:rPr>
                <w:rFonts w:ascii="Times New Roman" w:hAnsi="Times New Roman" w:cs="Times New Roman"/>
                <w:bCs/>
                <w:sz w:val="24"/>
                <w:szCs w:val="24"/>
              </w:rPr>
              <w:t>215</w:t>
            </w:r>
          </w:p>
        </w:tc>
        <w:tc>
          <w:tcPr>
            <w:tcW w:w="0" w:type="auto"/>
            <w:vAlign w:val="center"/>
          </w:tcPr>
          <w:p w:rsidR="002D14A8" w:rsidRPr="00C57B4E" w:rsidRDefault="000A7240"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+0,78</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7. Продукція за вирахуванням матеріальних затрат, тис. грн.</w:t>
            </w:r>
          </w:p>
        </w:tc>
        <w:tc>
          <w:tcPr>
            <w:tcW w:w="0" w:type="auto"/>
            <w:vAlign w:val="center"/>
          </w:tcPr>
          <w:p w:rsidR="00346DC9" w:rsidRPr="00C57B4E" w:rsidRDefault="00470F91"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11504,7</w:t>
            </w:r>
          </w:p>
        </w:tc>
        <w:tc>
          <w:tcPr>
            <w:tcW w:w="0" w:type="auto"/>
            <w:vAlign w:val="center"/>
          </w:tcPr>
          <w:p w:rsidR="00346DC9" w:rsidRPr="00C57B4E" w:rsidRDefault="00470F91"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7887,2</w:t>
            </w:r>
          </w:p>
        </w:tc>
        <w:tc>
          <w:tcPr>
            <w:tcW w:w="0" w:type="auto"/>
            <w:vAlign w:val="center"/>
          </w:tcPr>
          <w:p w:rsidR="00346DC9" w:rsidRPr="00C57B4E" w:rsidRDefault="000A7240"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-31,44</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8. Коефіцієнт матеріаломісткості</w:t>
            </w:r>
          </w:p>
        </w:tc>
        <w:tc>
          <w:tcPr>
            <w:tcW w:w="0" w:type="auto"/>
            <w:vAlign w:val="center"/>
          </w:tcPr>
          <w:p w:rsidR="00346DC9" w:rsidRPr="00C57B4E" w:rsidRDefault="00E40D48" w:rsidP="00470F91">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0,</w:t>
            </w:r>
            <w:r w:rsidR="00470F91" w:rsidRPr="00C57B4E">
              <w:rPr>
                <w:rFonts w:ascii="Times New Roman" w:hAnsi="Times New Roman" w:cs="Times New Roman"/>
                <w:bCs/>
                <w:sz w:val="24"/>
                <w:szCs w:val="24"/>
              </w:rPr>
              <w:t>30</w:t>
            </w:r>
          </w:p>
        </w:tc>
        <w:tc>
          <w:tcPr>
            <w:tcW w:w="0" w:type="auto"/>
            <w:vAlign w:val="center"/>
          </w:tcPr>
          <w:p w:rsidR="00346DC9" w:rsidRPr="00C57B4E" w:rsidRDefault="00E40D48" w:rsidP="00470F91">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0,</w:t>
            </w:r>
            <w:r w:rsidR="00470F91" w:rsidRPr="00C57B4E">
              <w:rPr>
                <w:rFonts w:ascii="Times New Roman" w:hAnsi="Times New Roman" w:cs="Times New Roman"/>
                <w:bCs/>
                <w:sz w:val="24"/>
                <w:szCs w:val="24"/>
              </w:rPr>
              <w:t>32</w:t>
            </w:r>
          </w:p>
        </w:tc>
        <w:tc>
          <w:tcPr>
            <w:tcW w:w="0" w:type="auto"/>
            <w:vAlign w:val="center"/>
          </w:tcPr>
          <w:p w:rsidR="00346DC9" w:rsidRPr="00C57B4E" w:rsidRDefault="000A7240"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+6,67</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 xml:space="preserve">9. Продуктивність устаткування, тис. грн. </w:t>
            </w:r>
          </w:p>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(рядок 7: рядок 6)</w:t>
            </w:r>
          </w:p>
        </w:tc>
        <w:tc>
          <w:tcPr>
            <w:tcW w:w="0" w:type="auto"/>
            <w:vAlign w:val="center"/>
          </w:tcPr>
          <w:p w:rsidR="00346DC9" w:rsidRPr="00C57B4E" w:rsidRDefault="00972C64" w:rsidP="00470F91">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0,</w:t>
            </w:r>
            <w:r w:rsidR="00470F91" w:rsidRPr="00C57B4E">
              <w:rPr>
                <w:rFonts w:ascii="Times New Roman" w:hAnsi="Times New Roman" w:cs="Times New Roman"/>
                <w:bCs/>
                <w:sz w:val="24"/>
                <w:szCs w:val="24"/>
              </w:rPr>
              <w:t>52</w:t>
            </w:r>
          </w:p>
        </w:tc>
        <w:tc>
          <w:tcPr>
            <w:tcW w:w="0" w:type="auto"/>
            <w:vAlign w:val="center"/>
          </w:tcPr>
          <w:p w:rsidR="00346DC9" w:rsidRPr="00C57B4E" w:rsidRDefault="00972C64" w:rsidP="00470F91">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0,</w:t>
            </w:r>
            <w:r w:rsidR="00470F91" w:rsidRPr="00C57B4E">
              <w:rPr>
                <w:rFonts w:ascii="Times New Roman" w:hAnsi="Times New Roman" w:cs="Times New Roman"/>
                <w:bCs/>
                <w:sz w:val="24"/>
                <w:szCs w:val="24"/>
              </w:rPr>
              <w:t>25</w:t>
            </w:r>
          </w:p>
        </w:tc>
        <w:tc>
          <w:tcPr>
            <w:tcW w:w="0" w:type="auto"/>
            <w:vAlign w:val="center"/>
          </w:tcPr>
          <w:p w:rsidR="00346DC9" w:rsidRPr="00C57B4E" w:rsidRDefault="000A7240"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-51,92</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 xml:space="preserve">10. Коефіцієнт змінності </w:t>
            </w:r>
          </w:p>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(рядок 6: рядок 5)</w:t>
            </w:r>
          </w:p>
        </w:tc>
        <w:tc>
          <w:tcPr>
            <w:tcW w:w="0" w:type="auto"/>
            <w:vAlign w:val="center"/>
          </w:tcPr>
          <w:p w:rsidR="00346DC9" w:rsidRPr="00C57B4E" w:rsidRDefault="008D3065"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1,34</w:t>
            </w:r>
          </w:p>
        </w:tc>
        <w:tc>
          <w:tcPr>
            <w:tcW w:w="0" w:type="auto"/>
            <w:vAlign w:val="center"/>
          </w:tcPr>
          <w:p w:rsidR="00346DC9" w:rsidRPr="00C57B4E" w:rsidRDefault="008D3065" w:rsidP="008D3065">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1,35</w:t>
            </w:r>
          </w:p>
        </w:tc>
        <w:tc>
          <w:tcPr>
            <w:tcW w:w="0" w:type="auto"/>
            <w:vAlign w:val="center"/>
          </w:tcPr>
          <w:p w:rsidR="00346DC9" w:rsidRPr="00C57B4E" w:rsidRDefault="000A7240"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+0,74</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11. Вартість одиниці устаткування, тис. грн.</w:t>
            </w:r>
          </w:p>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(рядок 3: рядок 5)</w:t>
            </w:r>
          </w:p>
        </w:tc>
        <w:tc>
          <w:tcPr>
            <w:tcW w:w="0" w:type="auto"/>
            <w:vAlign w:val="center"/>
          </w:tcPr>
          <w:p w:rsidR="00346DC9" w:rsidRPr="00C57B4E" w:rsidRDefault="008D3065"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0,54</w:t>
            </w:r>
          </w:p>
        </w:tc>
        <w:tc>
          <w:tcPr>
            <w:tcW w:w="0" w:type="auto"/>
            <w:vAlign w:val="center"/>
          </w:tcPr>
          <w:p w:rsidR="00346DC9" w:rsidRPr="00C57B4E" w:rsidRDefault="008D3065"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0,54</w:t>
            </w:r>
          </w:p>
        </w:tc>
        <w:tc>
          <w:tcPr>
            <w:tcW w:w="0" w:type="auto"/>
            <w:vAlign w:val="center"/>
          </w:tcPr>
          <w:p w:rsidR="00346DC9" w:rsidRPr="00C57B4E" w:rsidRDefault="000A7240"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 xml:space="preserve">12. Питома вага машин і устаткування у загальній вартості засобів </w:t>
            </w:r>
          </w:p>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(рядок 3: рядок 2), %</w:t>
            </w:r>
          </w:p>
        </w:tc>
        <w:tc>
          <w:tcPr>
            <w:tcW w:w="0" w:type="auto"/>
            <w:vAlign w:val="center"/>
          </w:tcPr>
          <w:p w:rsidR="00346DC9" w:rsidRPr="00C57B4E" w:rsidRDefault="000A1C87"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54</w:t>
            </w:r>
          </w:p>
        </w:tc>
        <w:tc>
          <w:tcPr>
            <w:tcW w:w="0" w:type="auto"/>
            <w:vAlign w:val="center"/>
          </w:tcPr>
          <w:p w:rsidR="00346DC9" w:rsidRPr="00C57B4E" w:rsidRDefault="000A1C87"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63</w:t>
            </w:r>
          </w:p>
        </w:tc>
        <w:tc>
          <w:tcPr>
            <w:tcW w:w="0" w:type="auto"/>
            <w:vAlign w:val="center"/>
          </w:tcPr>
          <w:p w:rsidR="00346DC9" w:rsidRPr="00C57B4E" w:rsidRDefault="000A7240"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+16,67</w:t>
            </w:r>
          </w:p>
        </w:tc>
      </w:tr>
      <w:tr w:rsidR="00346DC9" w:rsidRPr="00C57B4E" w:rsidTr="00346DC9">
        <w:tc>
          <w:tcPr>
            <w:tcW w:w="0" w:type="auto"/>
          </w:tcPr>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 xml:space="preserve">13. Фондовіддача, тис. грн. </w:t>
            </w:r>
          </w:p>
          <w:p w:rsidR="00346DC9" w:rsidRPr="00C57B4E" w:rsidRDefault="00346DC9" w:rsidP="00C15AE8">
            <w:pPr>
              <w:spacing w:line="228" w:lineRule="auto"/>
              <w:ind w:firstLine="0"/>
              <w:jc w:val="left"/>
              <w:rPr>
                <w:rFonts w:ascii="Times New Roman" w:hAnsi="Times New Roman" w:cs="Times New Roman"/>
                <w:sz w:val="24"/>
                <w:szCs w:val="24"/>
              </w:rPr>
            </w:pPr>
            <w:r w:rsidRPr="00C57B4E">
              <w:rPr>
                <w:rFonts w:ascii="Times New Roman" w:hAnsi="Times New Roman" w:cs="Times New Roman"/>
                <w:sz w:val="24"/>
                <w:szCs w:val="24"/>
              </w:rPr>
              <w:t>(рядок 1: рядок 2)</w:t>
            </w:r>
          </w:p>
        </w:tc>
        <w:tc>
          <w:tcPr>
            <w:tcW w:w="0" w:type="auto"/>
            <w:vAlign w:val="center"/>
          </w:tcPr>
          <w:p w:rsidR="00346DC9" w:rsidRPr="00C57B4E" w:rsidRDefault="000A1C87"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7,42</w:t>
            </w:r>
          </w:p>
        </w:tc>
        <w:tc>
          <w:tcPr>
            <w:tcW w:w="0" w:type="auto"/>
            <w:vAlign w:val="center"/>
          </w:tcPr>
          <w:p w:rsidR="00346DC9" w:rsidRPr="00C57B4E" w:rsidRDefault="000A1C87"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8,19</w:t>
            </w:r>
          </w:p>
        </w:tc>
        <w:tc>
          <w:tcPr>
            <w:tcW w:w="0" w:type="auto"/>
            <w:vAlign w:val="center"/>
          </w:tcPr>
          <w:p w:rsidR="00346DC9" w:rsidRPr="00C57B4E" w:rsidRDefault="000A7240" w:rsidP="00C15AE8">
            <w:pPr>
              <w:spacing w:line="228" w:lineRule="auto"/>
              <w:ind w:firstLine="0"/>
              <w:jc w:val="center"/>
              <w:rPr>
                <w:rFonts w:ascii="Times New Roman" w:hAnsi="Times New Roman" w:cs="Times New Roman"/>
                <w:bCs/>
                <w:sz w:val="24"/>
                <w:szCs w:val="24"/>
              </w:rPr>
            </w:pPr>
            <w:r w:rsidRPr="00C57B4E">
              <w:rPr>
                <w:rFonts w:ascii="Times New Roman" w:hAnsi="Times New Roman" w:cs="Times New Roman"/>
                <w:bCs/>
                <w:sz w:val="24"/>
                <w:szCs w:val="24"/>
              </w:rPr>
              <w:t>+10,38</w:t>
            </w:r>
          </w:p>
        </w:tc>
      </w:tr>
    </w:tbl>
    <w:p w:rsidR="00E822D2" w:rsidRPr="00C57B4E" w:rsidRDefault="002F5813" w:rsidP="002F5813">
      <w:pPr>
        <w:spacing w:before="240"/>
        <w:ind w:firstLine="709"/>
        <w:rPr>
          <w:rFonts w:ascii="Times New Roman" w:hAnsi="Times New Roman" w:cs="Times New Roman"/>
          <w:sz w:val="28"/>
          <w:szCs w:val="28"/>
        </w:rPr>
      </w:pPr>
      <w:r w:rsidRPr="00C57B4E">
        <w:rPr>
          <w:rFonts w:ascii="Times New Roman" w:hAnsi="Times New Roman" w:cs="Times New Roman"/>
          <w:sz w:val="28"/>
          <w:szCs w:val="28"/>
        </w:rPr>
        <w:t xml:space="preserve">Як свідчать результати проведеного аналізу, </w:t>
      </w:r>
      <w:r w:rsidR="00136FAF" w:rsidRPr="00C57B4E">
        <w:rPr>
          <w:rFonts w:ascii="Times New Roman" w:hAnsi="Times New Roman" w:cs="Times New Roman"/>
          <w:sz w:val="28"/>
          <w:szCs w:val="28"/>
        </w:rPr>
        <w:t xml:space="preserve">коефіцієнт </w:t>
      </w:r>
      <w:r w:rsidR="00E822D2" w:rsidRPr="00C57B4E">
        <w:rPr>
          <w:rFonts w:ascii="Times New Roman" w:hAnsi="Times New Roman" w:cs="Times New Roman"/>
          <w:sz w:val="28"/>
          <w:szCs w:val="28"/>
        </w:rPr>
        <w:t xml:space="preserve">фондовіддачі становить </w:t>
      </w:r>
      <w:r w:rsidR="00136FAF" w:rsidRPr="00C57B4E">
        <w:rPr>
          <w:rFonts w:ascii="Times New Roman" w:hAnsi="Times New Roman" w:cs="Times New Roman"/>
          <w:sz w:val="28"/>
          <w:szCs w:val="28"/>
        </w:rPr>
        <w:t xml:space="preserve">8,19 </w:t>
      </w:r>
      <w:r w:rsidR="00247558" w:rsidRPr="00C57B4E">
        <w:rPr>
          <w:rFonts w:ascii="Times New Roman" w:hAnsi="Times New Roman" w:cs="Times New Roman"/>
          <w:sz w:val="28"/>
          <w:szCs w:val="28"/>
        </w:rPr>
        <w:t xml:space="preserve">грн. </w:t>
      </w:r>
      <w:r w:rsidR="00136FAF" w:rsidRPr="00C57B4E">
        <w:rPr>
          <w:rFonts w:ascii="Times New Roman" w:hAnsi="Times New Roman" w:cs="Times New Roman"/>
          <w:sz w:val="28"/>
          <w:szCs w:val="28"/>
        </w:rPr>
        <w:t>виробленої продукції на 1 грн.</w:t>
      </w:r>
      <w:r w:rsidRPr="00C57B4E">
        <w:rPr>
          <w:rFonts w:ascii="Times New Roman" w:hAnsi="Times New Roman" w:cs="Times New Roman"/>
          <w:sz w:val="28"/>
          <w:szCs w:val="28"/>
        </w:rPr>
        <w:t xml:space="preserve"> </w:t>
      </w:r>
      <w:r w:rsidR="00136FAF" w:rsidRPr="00C57B4E">
        <w:rPr>
          <w:rFonts w:ascii="Times New Roman" w:hAnsi="Times New Roman" w:cs="Times New Roman"/>
          <w:sz w:val="28"/>
          <w:szCs w:val="28"/>
        </w:rPr>
        <w:t xml:space="preserve">вкладених в основні засоби </w:t>
      </w:r>
      <w:r w:rsidR="00136FAF" w:rsidRPr="00C57B4E">
        <w:rPr>
          <w:rFonts w:ascii="Times New Roman" w:hAnsi="Times New Roman" w:cs="Times New Roman"/>
          <w:bCs/>
          <w:sz w:val="28"/>
          <w:szCs w:val="28"/>
        </w:rPr>
        <w:t xml:space="preserve">ПМК 12 </w:t>
      </w:r>
      <w:r w:rsidR="00136FAF" w:rsidRPr="00C57B4E">
        <w:rPr>
          <w:rFonts w:ascii="Times New Roman" w:hAnsi="Times New Roman" w:cs="Times New Roman"/>
          <w:sz w:val="28"/>
          <w:szCs w:val="28"/>
        </w:rPr>
        <w:t>ТОВ «</w:t>
      </w:r>
      <w:proofErr w:type="spellStart"/>
      <w:r w:rsidR="00136FAF" w:rsidRPr="00C57B4E">
        <w:rPr>
          <w:rFonts w:ascii="Times New Roman" w:hAnsi="Times New Roman" w:cs="Times New Roman"/>
          <w:sz w:val="28"/>
          <w:szCs w:val="28"/>
        </w:rPr>
        <w:t>Тернопільбуд</w:t>
      </w:r>
      <w:proofErr w:type="spellEnd"/>
      <w:r w:rsidR="00136FAF" w:rsidRPr="00C57B4E">
        <w:rPr>
          <w:rFonts w:ascii="Times New Roman" w:hAnsi="Times New Roman" w:cs="Times New Roman"/>
          <w:sz w:val="28"/>
          <w:szCs w:val="28"/>
        </w:rPr>
        <w:t>»</w:t>
      </w:r>
      <w:r w:rsidR="0089148D" w:rsidRPr="00C57B4E">
        <w:rPr>
          <w:rFonts w:ascii="Times New Roman" w:hAnsi="Times New Roman" w:cs="Times New Roman"/>
          <w:sz w:val="28"/>
          <w:szCs w:val="28"/>
        </w:rPr>
        <w:t xml:space="preserve"> (табл. 3.2), що означає певний запас технічних можливості засобів праці для виконання технологічних функцій</w:t>
      </w:r>
      <w:r w:rsidR="00E822D2" w:rsidRPr="00C57B4E">
        <w:rPr>
          <w:rFonts w:ascii="Times New Roman" w:hAnsi="Times New Roman" w:cs="Times New Roman"/>
          <w:sz w:val="28"/>
          <w:szCs w:val="28"/>
        </w:rPr>
        <w:t>.</w:t>
      </w:r>
    </w:p>
    <w:p w:rsidR="00086A27" w:rsidRPr="00C57B4E" w:rsidRDefault="00B33791" w:rsidP="00474133">
      <w:pPr>
        <w:widowControl w:val="0"/>
        <w:tabs>
          <w:tab w:val="left" w:pos="1260"/>
        </w:tabs>
        <w:autoSpaceDE w:val="0"/>
        <w:autoSpaceDN w:val="0"/>
        <w:adjustRightInd w:val="0"/>
        <w:ind w:firstLine="720"/>
        <w:rPr>
          <w:rFonts w:ascii="Times New Roman" w:eastAsia="Times New Roman" w:hAnsi="Times New Roman" w:cs="Times New Roman"/>
          <w:sz w:val="28"/>
          <w:szCs w:val="28"/>
          <w:lang w:eastAsia="ru-RU"/>
        </w:rPr>
      </w:pPr>
      <w:r w:rsidRPr="00C57B4E">
        <w:rPr>
          <w:rFonts w:ascii="Times New Roman" w:hAnsi="Times New Roman" w:cs="Times New Roman"/>
          <w:sz w:val="28"/>
          <w:szCs w:val="28"/>
        </w:rPr>
        <w:t xml:space="preserve">Важлива роль у пошуку резервів поліпшення використання </w:t>
      </w:r>
      <w:r w:rsidR="00474133" w:rsidRPr="00C57B4E">
        <w:rPr>
          <w:rFonts w:ascii="Times New Roman" w:hAnsi="Times New Roman" w:cs="Times New Roman"/>
          <w:sz w:val="28"/>
          <w:szCs w:val="28"/>
        </w:rPr>
        <w:t>основних засобів</w:t>
      </w:r>
      <w:r w:rsidRPr="00C57B4E">
        <w:rPr>
          <w:rFonts w:ascii="Times New Roman" w:hAnsi="Times New Roman" w:cs="Times New Roman"/>
          <w:sz w:val="28"/>
          <w:szCs w:val="28"/>
        </w:rPr>
        <w:t xml:space="preserve"> </w:t>
      </w:r>
      <w:r w:rsidR="0089148D" w:rsidRPr="00C57B4E">
        <w:rPr>
          <w:rFonts w:ascii="Times New Roman" w:hAnsi="Times New Roman" w:cs="Times New Roman"/>
          <w:sz w:val="28"/>
          <w:szCs w:val="28"/>
        </w:rPr>
        <w:t>доцільно</w:t>
      </w:r>
      <w:r w:rsidRPr="00C57B4E">
        <w:rPr>
          <w:rFonts w:ascii="Times New Roman" w:hAnsi="Times New Roman" w:cs="Times New Roman"/>
          <w:sz w:val="28"/>
          <w:szCs w:val="28"/>
        </w:rPr>
        <w:t xml:space="preserve"> факт</w:t>
      </w:r>
      <w:r w:rsidR="0089148D" w:rsidRPr="00C57B4E">
        <w:rPr>
          <w:rFonts w:ascii="Times New Roman" w:hAnsi="Times New Roman" w:cs="Times New Roman"/>
          <w:sz w:val="28"/>
          <w:szCs w:val="28"/>
        </w:rPr>
        <w:t>ичне значення показників, що ха</w:t>
      </w:r>
      <w:r w:rsidRPr="00C57B4E">
        <w:rPr>
          <w:rFonts w:ascii="Times New Roman" w:hAnsi="Times New Roman" w:cs="Times New Roman"/>
          <w:sz w:val="28"/>
          <w:szCs w:val="28"/>
        </w:rPr>
        <w:t>рактеризують використання технік</w:t>
      </w:r>
      <w:r w:rsidR="0089148D" w:rsidRPr="00C57B4E">
        <w:rPr>
          <w:rFonts w:ascii="Times New Roman" w:hAnsi="Times New Roman" w:cs="Times New Roman"/>
          <w:sz w:val="28"/>
          <w:szCs w:val="28"/>
        </w:rPr>
        <w:t>и за часом і потужністю, зістав</w:t>
      </w:r>
      <w:r w:rsidRPr="00C57B4E">
        <w:rPr>
          <w:rFonts w:ascii="Times New Roman" w:hAnsi="Times New Roman" w:cs="Times New Roman"/>
          <w:sz w:val="28"/>
          <w:szCs w:val="28"/>
        </w:rPr>
        <w:t>ля</w:t>
      </w:r>
      <w:r w:rsidR="0089148D" w:rsidRPr="00C57B4E">
        <w:rPr>
          <w:rFonts w:ascii="Times New Roman" w:hAnsi="Times New Roman" w:cs="Times New Roman"/>
          <w:sz w:val="28"/>
          <w:szCs w:val="28"/>
        </w:rPr>
        <w:t>ти</w:t>
      </w:r>
      <w:r w:rsidRPr="00C57B4E">
        <w:rPr>
          <w:rFonts w:ascii="Times New Roman" w:hAnsi="Times New Roman" w:cs="Times New Roman"/>
          <w:sz w:val="28"/>
          <w:szCs w:val="28"/>
        </w:rPr>
        <w:t xml:space="preserve"> з плановими, </w:t>
      </w:r>
      <w:r w:rsidR="0089148D" w:rsidRPr="00C57B4E">
        <w:rPr>
          <w:rFonts w:ascii="Times New Roman" w:hAnsi="Times New Roman" w:cs="Times New Roman"/>
          <w:sz w:val="28"/>
          <w:szCs w:val="28"/>
        </w:rPr>
        <w:t xml:space="preserve"> </w:t>
      </w:r>
      <w:proofErr w:type="spellStart"/>
      <w:r w:rsidRPr="00C57B4E">
        <w:rPr>
          <w:rFonts w:ascii="Times New Roman" w:hAnsi="Times New Roman" w:cs="Times New Roman"/>
          <w:sz w:val="28"/>
          <w:szCs w:val="28"/>
        </w:rPr>
        <w:t>вияв</w:t>
      </w:r>
      <w:r w:rsidRPr="00C57B4E">
        <w:rPr>
          <w:rFonts w:ascii="Times New Roman" w:hAnsi="Times New Roman" w:cs="Times New Roman"/>
          <w:sz w:val="28"/>
          <w:szCs w:val="28"/>
        </w:rPr>
        <w:softHyphen/>
        <w:t>ляют</w:t>
      </w:r>
      <w:r w:rsidR="0089148D" w:rsidRPr="00C57B4E">
        <w:rPr>
          <w:rFonts w:ascii="Times New Roman" w:hAnsi="Times New Roman" w:cs="Times New Roman"/>
          <w:sz w:val="28"/>
          <w:szCs w:val="28"/>
        </w:rPr>
        <w:t>и</w:t>
      </w:r>
      <w:proofErr w:type="spellEnd"/>
      <w:r w:rsidRPr="00C57B4E">
        <w:rPr>
          <w:rFonts w:ascii="Times New Roman" w:hAnsi="Times New Roman" w:cs="Times New Roman"/>
          <w:sz w:val="28"/>
          <w:szCs w:val="28"/>
        </w:rPr>
        <w:t xml:space="preserve"> причини, центри виникнення відхилень і шляхи реалізації невикористаних резервів.</w:t>
      </w:r>
      <w:r w:rsidR="0089148D" w:rsidRPr="00C57B4E">
        <w:rPr>
          <w:rFonts w:ascii="Times New Roman" w:hAnsi="Times New Roman" w:cs="Times New Roman"/>
          <w:sz w:val="28"/>
          <w:szCs w:val="28"/>
        </w:rPr>
        <w:t xml:space="preserve"> </w:t>
      </w:r>
      <w:r w:rsidR="0089148D" w:rsidRPr="00C57B4E">
        <w:rPr>
          <w:rFonts w:ascii="Times New Roman" w:eastAsia="Times New Roman" w:hAnsi="Times New Roman" w:cs="Times New Roman"/>
          <w:sz w:val="28"/>
          <w:szCs w:val="28"/>
          <w:lang w:eastAsia="ru-RU"/>
        </w:rPr>
        <w:t xml:space="preserve">Для </w:t>
      </w:r>
      <w:r w:rsidR="0089148D" w:rsidRPr="00C57B4E">
        <w:rPr>
          <w:rFonts w:ascii="Times New Roman" w:hAnsi="Times New Roman" w:cs="Times New Roman"/>
          <w:bCs/>
          <w:sz w:val="28"/>
          <w:szCs w:val="28"/>
        </w:rPr>
        <w:t xml:space="preserve">ПМК 12 </w:t>
      </w:r>
      <w:r w:rsidR="0089148D" w:rsidRPr="00C57B4E">
        <w:rPr>
          <w:rFonts w:ascii="Times New Roman" w:eastAsia="Times New Roman" w:hAnsi="Times New Roman" w:cs="Times New Roman"/>
          <w:sz w:val="28"/>
          <w:szCs w:val="28"/>
          <w:lang w:eastAsia="ru-RU"/>
        </w:rPr>
        <w:t xml:space="preserve">більш прийнятним буде інтенсивний шлях використання основних засобів діючого підприємства, що означає ліквідацію застарілого виробничого устаткування, технічне переозброєння, підвищення темпів відновлення основних засобів. </w:t>
      </w:r>
      <w:r w:rsidR="00086A27" w:rsidRPr="00C57B4E">
        <w:rPr>
          <w:rFonts w:ascii="Times New Roman" w:eastAsia="Times New Roman" w:hAnsi="Times New Roman" w:cs="Times New Roman"/>
          <w:sz w:val="28"/>
          <w:szCs w:val="28"/>
          <w:lang w:eastAsia="ru-RU"/>
        </w:rPr>
        <w:br w:type="page"/>
      </w:r>
    </w:p>
    <w:p w:rsidR="007E4A7E" w:rsidRPr="00C57B4E" w:rsidRDefault="009D5402" w:rsidP="007E4A7E">
      <w:pPr>
        <w:widowControl w:val="0"/>
        <w:ind w:firstLine="720"/>
        <w:rPr>
          <w:rFonts w:ascii="Times New Roman" w:eastAsia="Times New Roman" w:hAnsi="Times New Roman" w:cs="Times New Roman"/>
          <w:b/>
          <w:sz w:val="28"/>
          <w:szCs w:val="28"/>
          <w:lang w:eastAsia="ru-RU"/>
        </w:rPr>
      </w:pPr>
      <w:r w:rsidRPr="00C57B4E">
        <w:rPr>
          <w:rFonts w:ascii="Times New Roman" w:eastAsia="Times New Roman" w:hAnsi="Times New Roman" w:cs="Times New Roman"/>
          <w:b/>
          <w:sz w:val="28"/>
          <w:szCs w:val="28"/>
          <w:lang w:eastAsia="ru-RU"/>
        </w:rPr>
        <w:lastRenderedPageBreak/>
        <w:t>Висновки до розділу 3</w:t>
      </w:r>
    </w:p>
    <w:p w:rsidR="007E4A7E" w:rsidRPr="00C57B4E" w:rsidRDefault="007E4A7E" w:rsidP="007E4A7E">
      <w:pPr>
        <w:widowControl w:val="0"/>
        <w:ind w:firstLine="720"/>
        <w:rPr>
          <w:rFonts w:ascii="Times New Roman" w:eastAsia="Times New Roman" w:hAnsi="Times New Roman" w:cs="Times New Roman"/>
          <w:sz w:val="28"/>
          <w:szCs w:val="28"/>
          <w:lang w:val="ru-RU" w:eastAsia="ru-RU"/>
        </w:rPr>
      </w:pPr>
    </w:p>
    <w:p w:rsidR="003A275F" w:rsidRPr="00C57B4E" w:rsidRDefault="001163F5" w:rsidP="003A275F">
      <w:pPr>
        <w:ind w:firstLine="720"/>
        <w:rPr>
          <w:rFonts w:ascii="Times New Roman" w:hAnsi="Times New Roman" w:cs="Times New Roman"/>
          <w:sz w:val="28"/>
          <w:szCs w:val="28"/>
        </w:rPr>
      </w:pPr>
      <w:r w:rsidRPr="00C57B4E">
        <w:rPr>
          <w:rFonts w:ascii="Times New Roman" w:hAnsi="Times New Roman" w:cs="Times New Roman"/>
          <w:sz w:val="28"/>
          <w:szCs w:val="28"/>
        </w:rPr>
        <w:t xml:space="preserve">1. </w:t>
      </w:r>
      <w:r w:rsidR="003A275F" w:rsidRPr="00C57B4E">
        <w:rPr>
          <w:rFonts w:ascii="Times New Roman" w:hAnsi="Times New Roman" w:cs="Times New Roman"/>
          <w:sz w:val="28"/>
          <w:szCs w:val="28"/>
        </w:rPr>
        <w:t>Згідно з МСА при проведенні незалежного аудиту необхідно розробити Програму аудиту, зокрема в частині основних засобів. Нами розроблено розширену Програму аудиту основних засобів, яку можна використовувати для аудиту на ПМК 12 ТОВ «</w:t>
      </w:r>
      <w:proofErr w:type="spellStart"/>
      <w:r w:rsidR="003A275F" w:rsidRPr="00C57B4E">
        <w:rPr>
          <w:rFonts w:ascii="Times New Roman" w:hAnsi="Times New Roman" w:cs="Times New Roman"/>
          <w:sz w:val="28"/>
          <w:szCs w:val="28"/>
        </w:rPr>
        <w:t>Тернопільбуд</w:t>
      </w:r>
      <w:proofErr w:type="spellEnd"/>
      <w:r w:rsidR="003A275F" w:rsidRPr="00C57B4E">
        <w:rPr>
          <w:rFonts w:ascii="Times New Roman" w:hAnsi="Times New Roman" w:cs="Times New Roman"/>
          <w:sz w:val="28"/>
          <w:szCs w:val="28"/>
        </w:rPr>
        <w:t xml:space="preserve">», а також для перевірки в інших вітчизняних підприємствах. Програма сформована у вигляді таблиці (Додаток </w:t>
      </w:r>
      <w:r w:rsidR="00895151" w:rsidRPr="00C57B4E">
        <w:rPr>
          <w:rFonts w:ascii="Times New Roman" w:hAnsi="Times New Roman" w:cs="Times New Roman"/>
          <w:sz w:val="28"/>
          <w:szCs w:val="28"/>
        </w:rPr>
        <w:t>3</w:t>
      </w:r>
      <w:r w:rsidR="003A275F" w:rsidRPr="00C57B4E">
        <w:rPr>
          <w:rFonts w:ascii="Times New Roman" w:hAnsi="Times New Roman" w:cs="Times New Roman"/>
          <w:sz w:val="28"/>
          <w:szCs w:val="28"/>
        </w:rPr>
        <w:t>), де по вертикалі зазначаються розкриті питання аудиту, а по горизонталі вказано перелік аудиторських процедур, виконавець, індекс робочих документів та примітки до кожного пункту.</w:t>
      </w:r>
    </w:p>
    <w:p w:rsidR="003A275F" w:rsidRPr="00C57B4E" w:rsidRDefault="003A275F" w:rsidP="003A275F">
      <w:pPr>
        <w:rPr>
          <w:rFonts w:ascii="Times New Roman" w:hAnsi="Times New Roman" w:cs="Times New Roman"/>
          <w:sz w:val="28"/>
          <w:szCs w:val="28"/>
        </w:rPr>
      </w:pPr>
      <w:r w:rsidRPr="00C57B4E">
        <w:rPr>
          <w:rFonts w:ascii="Times New Roman" w:hAnsi="Times New Roman" w:cs="Times New Roman"/>
          <w:sz w:val="28"/>
          <w:szCs w:val="28"/>
        </w:rPr>
        <w:t xml:space="preserve">2. З метою полегшення процесу дослідження аудитором помилок щодо операцій з фактичної наявності (під час фізичної звірки), перевірки правильності встановлення для основних засобів терміну експлуатації, порядку нарахування амортизації, дослідження правильності відображеної кореспонденції запропоновано відповідні робочі документи (Додаток </w:t>
      </w:r>
      <w:r w:rsidR="00895151" w:rsidRPr="00C57B4E">
        <w:rPr>
          <w:rFonts w:ascii="Times New Roman" w:hAnsi="Times New Roman" w:cs="Times New Roman"/>
          <w:sz w:val="28"/>
          <w:szCs w:val="28"/>
        </w:rPr>
        <w:t>4</w:t>
      </w:r>
      <w:r w:rsidRPr="00C57B4E">
        <w:rPr>
          <w:rFonts w:ascii="Times New Roman" w:hAnsi="Times New Roman" w:cs="Times New Roman"/>
          <w:sz w:val="28"/>
          <w:szCs w:val="28"/>
        </w:rPr>
        <w:t>).</w:t>
      </w:r>
    </w:p>
    <w:p w:rsidR="001163F5" w:rsidRPr="00C57B4E" w:rsidRDefault="003A275F" w:rsidP="001163F5">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3. </w:t>
      </w:r>
      <w:r w:rsidR="001163F5" w:rsidRPr="00C57B4E">
        <w:rPr>
          <w:rFonts w:ascii="Times New Roman" w:hAnsi="Times New Roman" w:cs="Times New Roman"/>
          <w:sz w:val="28"/>
          <w:szCs w:val="28"/>
        </w:rPr>
        <w:t xml:space="preserve">Аналіз забезпеченість основними засобами та їх склад за даними </w:t>
      </w:r>
      <w:r w:rsidRPr="00C57B4E">
        <w:rPr>
          <w:rFonts w:ascii="Times New Roman" w:hAnsi="Times New Roman" w:cs="Times New Roman"/>
          <w:sz w:val="28"/>
          <w:szCs w:val="28"/>
        </w:rPr>
        <w:t>ПМК 12 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 xml:space="preserve">» показав, що на початок 2019 року складала 4 545 тис. грн., а на початок 2020 року їх вартість становила 4 542 тис. грн. Найбільшу частку у структурі основних засобів ПМК 12 займають будівлі та споруди – 60 %, а також машини і обладнання – 22 %, приблизно таку ж частку мають транспортні засоби – 17 %. Найменшу частку в структурі основних засобів ПМК 12 становлять інструменти, прилади та інвентар – 1 %. За рахунок збільшення у складі машин та обладнання техніки на суму 6,5 тис. грн., їх частки у структурі основних засобів підприємства на кінець року зросла на +0,16 (22,50-22,66). Також відбулося зменшення у складі транспортних засобів на 9,5 </w:t>
      </w:r>
      <w:proofErr w:type="spellStart"/>
      <w:r w:rsidRPr="00C57B4E">
        <w:rPr>
          <w:rFonts w:ascii="Times New Roman" w:hAnsi="Times New Roman" w:cs="Times New Roman"/>
          <w:sz w:val="28"/>
          <w:szCs w:val="28"/>
        </w:rPr>
        <w:t>тис.грн</w:t>
      </w:r>
      <w:proofErr w:type="spellEnd"/>
      <w:r w:rsidRPr="00C57B4E">
        <w:rPr>
          <w:rFonts w:ascii="Times New Roman" w:hAnsi="Times New Roman" w:cs="Times New Roman"/>
          <w:sz w:val="28"/>
          <w:szCs w:val="28"/>
        </w:rPr>
        <w:t>., що є негативним явищем оскільки призводить до зменшення активної частини основних засобів. В результаті зазначених змін відбулося загальне зменшення основних засобів на -3012 тис. грн. або на 6,63 %. Структура основних засобів ПМК 12 на кінець року порівняно з початком майже не змінилася.</w:t>
      </w:r>
    </w:p>
    <w:p w:rsidR="001163F5" w:rsidRPr="00C57B4E" w:rsidRDefault="003A275F" w:rsidP="001163F5">
      <w:pPr>
        <w:widowControl w:val="0"/>
        <w:ind w:firstLine="709"/>
        <w:rPr>
          <w:rFonts w:ascii="Times New Roman" w:hAnsi="Times New Roman" w:cs="Times New Roman"/>
          <w:sz w:val="28"/>
          <w:szCs w:val="28"/>
        </w:rPr>
      </w:pPr>
      <w:r w:rsidRPr="00C57B4E">
        <w:rPr>
          <w:rFonts w:ascii="Times New Roman" w:hAnsi="Times New Roman" w:cs="Times New Roman"/>
          <w:sz w:val="28"/>
          <w:szCs w:val="28"/>
          <w:lang w:val="ru-RU"/>
        </w:rPr>
        <w:lastRenderedPageBreak/>
        <w:t>4</w:t>
      </w:r>
      <w:r w:rsidR="00C15AE8" w:rsidRPr="00C57B4E">
        <w:rPr>
          <w:rFonts w:ascii="Times New Roman" w:hAnsi="Times New Roman" w:cs="Times New Roman"/>
          <w:sz w:val="28"/>
          <w:szCs w:val="28"/>
          <w:lang w:val="ru-RU"/>
        </w:rPr>
        <w:t xml:space="preserve">. </w:t>
      </w:r>
      <w:r w:rsidR="001163F5" w:rsidRPr="00C57B4E">
        <w:rPr>
          <w:rFonts w:ascii="Times New Roman" w:hAnsi="Times New Roman" w:cs="Times New Roman"/>
          <w:sz w:val="28"/>
          <w:szCs w:val="28"/>
        </w:rPr>
        <w:t xml:space="preserve">При аналізі структури основних засобів </w:t>
      </w:r>
      <w:r w:rsidRPr="00C57B4E">
        <w:rPr>
          <w:rFonts w:ascii="Times New Roman" w:hAnsi="Times New Roman" w:cs="Times New Roman"/>
          <w:sz w:val="28"/>
          <w:szCs w:val="28"/>
        </w:rPr>
        <w:t xml:space="preserve">ПМК 12 з’ясовано, що </w:t>
      </w:r>
      <w:r w:rsidRPr="00C57B4E">
        <w:rPr>
          <w:rFonts w:ascii="Times New Roman" w:hAnsi="Times New Roman" w:cs="Times New Roman"/>
          <w:sz w:val="28"/>
        </w:rPr>
        <w:t>активна частина основних засобів на кінець 2019 року становила 37,30 %, на кінець 2020 року – 37, 26 %. Таким чином, частка активної частини основних засобів на кінець 2020 року на (-0,4) % зросла, що означає досить повільне оновлення технологічного парку для  формування виробничих потужностей та підтримки прогресивності структури виробничих засобів праці.</w:t>
      </w:r>
    </w:p>
    <w:p w:rsidR="003A275F" w:rsidRPr="00C57B4E" w:rsidRDefault="003A275F" w:rsidP="003A275F">
      <w:pPr>
        <w:widowControl w:val="0"/>
        <w:ind w:firstLine="709"/>
        <w:rPr>
          <w:rFonts w:ascii="Times New Roman" w:hAnsi="Times New Roman" w:cs="Times New Roman"/>
          <w:sz w:val="28"/>
          <w:szCs w:val="28"/>
          <w:lang w:val="ru-RU"/>
        </w:rPr>
      </w:pPr>
      <w:r w:rsidRPr="00C57B4E">
        <w:rPr>
          <w:rFonts w:ascii="Times New Roman" w:hAnsi="Times New Roman" w:cs="Times New Roman"/>
          <w:sz w:val="28"/>
          <w:szCs w:val="28"/>
        </w:rPr>
        <w:t>5. Річний коефіці</w:t>
      </w:r>
      <w:r w:rsidRPr="00C57B4E">
        <w:rPr>
          <w:rFonts w:ascii="Times New Roman" w:hAnsi="Times New Roman" w:cs="Times New Roman"/>
          <w:sz w:val="28"/>
          <w:szCs w:val="28"/>
        </w:rPr>
        <w:softHyphen/>
        <w:t>єнт оновлення основних засобів виробничого призначення т а коефіцієнт вибуття наближені до 0: 0,01 та 0,02 відповідно</w:t>
      </w:r>
      <w:r w:rsidRPr="00C57B4E">
        <w:rPr>
          <w:rFonts w:ascii="Times New Roman" w:hAnsi="Times New Roman" w:cs="Times New Roman"/>
          <w:sz w:val="28"/>
          <w:szCs w:val="28"/>
          <w:lang w:val="ru-RU"/>
        </w:rPr>
        <w:t>.</w:t>
      </w:r>
    </w:p>
    <w:p w:rsidR="003A275F" w:rsidRPr="00C57B4E" w:rsidRDefault="003A275F" w:rsidP="003A275F">
      <w:pPr>
        <w:widowControl w:val="0"/>
        <w:ind w:firstLine="709"/>
        <w:rPr>
          <w:rFonts w:ascii="Times New Roman" w:hAnsi="Times New Roman" w:cs="Times New Roman"/>
          <w:sz w:val="28"/>
          <w:szCs w:val="28"/>
          <w:lang w:val="ru-RU"/>
        </w:rPr>
      </w:pPr>
      <w:r w:rsidRPr="00C57B4E">
        <w:rPr>
          <w:rFonts w:ascii="Times New Roman" w:hAnsi="Times New Roman" w:cs="Times New Roman"/>
          <w:sz w:val="28"/>
          <w:szCs w:val="28"/>
          <w:lang w:val="ru-RU"/>
        </w:rPr>
        <w:t xml:space="preserve">6. </w:t>
      </w:r>
      <w:r w:rsidRPr="00C57B4E">
        <w:rPr>
          <w:rFonts w:ascii="Times New Roman" w:hAnsi="Times New Roman" w:cs="Times New Roman"/>
          <w:sz w:val="28"/>
          <w:szCs w:val="28"/>
        </w:rPr>
        <w:t>У ПМК 12 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 коефіцієнт зносу перевищує коефіцієнт придатності основних засобів, що є негативним моментом в діяльності будівельної фірми. Разом з тим, частка зносу основних засобів становить 66,27 % або більше половини вартості засобів праці компанії. Відтак, управлінському персоналу ПМК 12 слід підтримувати активну частину основних засобів в задовільному технічному стані, щоб не знизилась виробнича потужність даного підприємства.</w:t>
      </w:r>
    </w:p>
    <w:p w:rsidR="001163F5" w:rsidRPr="00C57B4E" w:rsidRDefault="003A275F" w:rsidP="001163F5">
      <w:pPr>
        <w:widowControl w:val="0"/>
        <w:ind w:firstLine="709"/>
        <w:rPr>
          <w:rFonts w:ascii="Times New Roman" w:eastAsia="Times New Roman" w:hAnsi="Times New Roman" w:cs="Times New Roman"/>
          <w:sz w:val="28"/>
          <w:szCs w:val="28"/>
          <w:lang w:eastAsia="ru-RU"/>
        </w:rPr>
      </w:pPr>
      <w:r w:rsidRPr="00C57B4E">
        <w:rPr>
          <w:rFonts w:ascii="Times New Roman" w:hAnsi="Times New Roman" w:cs="Times New Roman"/>
          <w:sz w:val="28"/>
          <w:szCs w:val="28"/>
        </w:rPr>
        <w:t>7</w:t>
      </w:r>
      <w:r w:rsidR="00C15AE8" w:rsidRPr="00C57B4E">
        <w:rPr>
          <w:rFonts w:ascii="Times New Roman" w:hAnsi="Times New Roman" w:cs="Times New Roman"/>
          <w:sz w:val="28"/>
          <w:szCs w:val="28"/>
        </w:rPr>
        <w:t xml:space="preserve">. </w:t>
      </w:r>
      <w:r w:rsidR="0044512E" w:rsidRPr="00C57B4E">
        <w:rPr>
          <w:rFonts w:ascii="Times New Roman" w:hAnsi="Times New Roman" w:cs="Times New Roman"/>
          <w:sz w:val="28"/>
          <w:szCs w:val="28"/>
        </w:rPr>
        <w:t>Р</w:t>
      </w:r>
      <w:r w:rsidRPr="00C57B4E">
        <w:rPr>
          <w:rFonts w:ascii="Times New Roman" w:hAnsi="Times New Roman" w:cs="Times New Roman"/>
          <w:sz w:val="28"/>
          <w:szCs w:val="28"/>
        </w:rPr>
        <w:t xml:space="preserve">езультати проведеного аналізу, коефіцієнт фондовіддачі становить 8,19 грн. виробленої продукції на 1 грн. вкладених в основні засоби </w:t>
      </w:r>
      <w:r w:rsidRPr="00C57B4E">
        <w:rPr>
          <w:rFonts w:ascii="Times New Roman" w:hAnsi="Times New Roman" w:cs="Times New Roman"/>
          <w:bCs/>
          <w:sz w:val="28"/>
          <w:szCs w:val="28"/>
        </w:rPr>
        <w:t xml:space="preserve">ПМК 12 </w:t>
      </w:r>
      <w:r w:rsidRPr="00C57B4E">
        <w:rPr>
          <w:rFonts w:ascii="Times New Roman" w:hAnsi="Times New Roman" w:cs="Times New Roman"/>
          <w:sz w:val="28"/>
          <w:szCs w:val="28"/>
        </w:rPr>
        <w:t>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 що означає певний запас технічних можливості засобів праці для виконання технологічних функцій</w:t>
      </w:r>
      <w:r w:rsidR="001163F5" w:rsidRPr="00C57B4E">
        <w:rPr>
          <w:rFonts w:ascii="Times New Roman" w:hAnsi="Times New Roman" w:cs="Times New Roman"/>
          <w:sz w:val="28"/>
          <w:szCs w:val="28"/>
        </w:rPr>
        <w:t>.</w:t>
      </w:r>
      <w:r w:rsidR="00D259FA" w:rsidRPr="00C57B4E">
        <w:rPr>
          <w:rFonts w:ascii="Times New Roman" w:hAnsi="Times New Roman" w:cs="Times New Roman"/>
          <w:sz w:val="28"/>
          <w:szCs w:val="28"/>
        </w:rPr>
        <w:t xml:space="preserve"> </w:t>
      </w:r>
      <w:r w:rsidR="001163F5" w:rsidRPr="00C57B4E">
        <w:rPr>
          <w:rFonts w:ascii="Times New Roman" w:eastAsia="Times New Roman" w:hAnsi="Times New Roman" w:cs="Times New Roman"/>
          <w:sz w:val="28"/>
          <w:szCs w:val="28"/>
          <w:lang w:eastAsia="ru-RU"/>
        </w:rPr>
        <w:t>На на</w:t>
      </w:r>
      <w:r w:rsidR="00A565C8" w:rsidRPr="00C57B4E">
        <w:rPr>
          <w:rFonts w:ascii="Times New Roman" w:eastAsia="Times New Roman" w:hAnsi="Times New Roman" w:cs="Times New Roman"/>
          <w:sz w:val="28"/>
          <w:szCs w:val="28"/>
          <w:lang w:eastAsia="ru-RU"/>
        </w:rPr>
        <w:t>ш</w:t>
      </w:r>
      <w:r w:rsidR="001163F5" w:rsidRPr="00C57B4E">
        <w:rPr>
          <w:rFonts w:ascii="Times New Roman" w:eastAsia="Times New Roman" w:hAnsi="Times New Roman" w:cs="Times New Roman"/>
          <w:sz w:val="28"/>
          <w:szCs w:val="28"/>
          <w:lang w:eastAsia="ru-RU"/>
        </w:rPr>
        <w:t xml:space="preserve">у думку, для </w:t>
      </w:r>
      <w:r w:rsidR="00D259FA" w:rsidRPr="00C57B4E">
        <w:rPr>
          <w:rFonts w:ascii="Times New Roman" w:hAnsi="Times New Roman" w:cs="Times New Roman"/>
          <w:bCs/>
          <w:sz w:val="28"/>
          <w:szCs w:val="28"/>
        </w:rPr>
        <w:t xml:space="preserve">ПМК 12 </w:t>
      </w:r>
      <w:r w:rsidR="001163F5" w:rsidRPr="00C57B4E">
        <w:rPr>
          <w:rFonts w:ascii="Times New Roman" w:eastAsia="Times New Roman" w:hAnsi="Times New Roman" w:cs="Times New Roman"/>
          <w:sz w:val="28"/>
          <w:szCs w:val="28"/>
          <w:lang w:eastAsia="ru-RU"/>
        </w:rPr>
        <w:t xml:space="preserve"> більш прийнятним буд</w:t>
      </w:r>
      <w:r w:rsidR="00A565C8" w:rsidRPr="00C57B4E">
        <w:rPr>
          <w:rFonts w:ascii="Times New Roman" w:eastAsia="Times New Roman" w:hAnsi="Times New Roman" w:cs="Times New Roman"/>
          <w:sz w:val="28"/>
          <w:szCs w:val="28"/>
          <w:lang w:eastAsia="ru-RU"/>
        </w:rPr>
        <w:t>е</w:t>
      </w:r>
      <w:r w:rsidR="001163F5" w:rsidRPr="00C57B4E">
        <w:rPr>
          <w:rFonts w:ascii="Times New Roman" w:eastAsia="Times New Roman" w:hAnsi="Times New Roman" w:cs="Times New Roman"/>
          <w:sz w:val="28"/>
          <w:szCs w:val="28"/>
          <w:lang w:eastAsia="ru-RU"/>
        </w:rPr>
        <w:t xml:space="preserve"> інтенсивний шлях використання основних засобів діючого підприємства. Це означає ліквідацію застарілого виробничого устаткування, технічне переозброєння, підвищення темпів відновлення основних засобів. </w:t>
      </w:r>
    </w:p>
    <w:p w:rsidR="001163F5" w:rsidRPr="00C57B4E" w:rsidRDefault="00D259FA" w:rsidP="001163F5">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8</w:t>
      </w:r>
      <w:r w:rsidR="001163F5" w:rsidRPr="00C57B4E">
        <w:rPr>
          <w:rFonts w:ascii="Times New Roman" w:hAnsi="Times New Roman" w:cs="Times New Roman"/>
          <w:sz w:val="28"/>
          <w:szCs w:val="28"/>
        </w:rPr>
        <w:t xml:space="preserve">. </w:t>
      </w:r>
      <w:r w:rsidR="00A565C8" w:rsidRPr="00C57B4E">
        <w:rPr>
          <w:rFonts w:ascii="Times New Roman" w:hAnsi="Times New Roman" w:cs="Times New Roman"/>
          <w:sz w:val="28"/>
          <w:szCs w:val="28"/>
        </w:rPr>
        <w:t>П</w:t>
      </w:r>
      <w:r w:rsidR="001163F5" w:rsidRPr="00C57B4E">
        <w:rPr>
          <w:rFonts w:ascii="Times New Roman" w:hAnsi="Times New Roman" w:cs="Times New Roman"/>
          <w:sz w:val="28"/>
          <w:szCs w:val="28"/>
        </w:rPr>
        <w:t>ропонуємо розробити методику прогнозування ефективності використання основних засобів на основі методів багатовимірного статистичного аналізу, яка надає можливість прогнозувати ефективність використання основних засобів підприємства на основі таких чинників, як частка активної частини основних засобів, продуктивність праці і озброєність працівників підприємств засобами праці.</w:t>
      </w:r>
    </w:p>
    <w:p w:rsidR="00A565C8" w:rsidRPr="00C57B4E" w:rsidRDefault="00A565C8">
      <w:pPr>
        <w:rPr>
          <w:rFonts w:ascii="Times New Roman" w:hAnsi="Times New Roman" w:cs="Times New Roman"/>
          <w:sz w:val="28"/>
          <w:szCs w:val="28"/>
          <w:lang w:eastAsia="ru-RU"/>
        </w:rPr>
      </w:pPr>
      <w:r w:rsidRPr="00C57B4E">
        <w:rPr>
          <w:rFonts w:ascii="Times New Roman" w:hAnsi="Times New Roman" w:cs="Times New Roman"/>
          <w:sz w:val="28"/>
          <w:szCs w:val="28"/>
          <w:lang w:eastAsia="ru-RU"/>
        </w:rPr>
        <w:br w:type="page"/>
      </w:r>
    </w:p>
    <w:p w:rsidR="001163F5" w:rsidRPr="00C57B4E" w:rsidRDefault="001163F5" w:rsidP="001163F5">
      <w:pPr>
        <w:pStyle w:val="32"/>
        <w:widowControl w:val="0"/>
        <w:spacing w:after="0" w:line="360" w:lineRule="auto"/>
        <w:jc w:val="center"/>
        <w:rPr>
          <w:b/>
          <w:sz w:val="28"/>
        </w:rPr>
      </w:pPr>
      <w:r w:rsidRPr="00C57B4E">
        <w:rPr>
          <w:b/>
          <w:sz w:val="28"/>
        </w:rPr>
        <w:lastRenderedPageBreak/>
        <w:t>ВИСНОВКИ</w:t>
      </w:r>
    </w:p>
    <w:p w:rsidR="001B6083" w:rsidRPr="00C57B4E" w:rsidRDefault="001B6083" w:rsidP="001B6083">
      <w:pPr>
        <w:widowControl w:val="0"/>
        <w:ind w:firstLine="709"/>
        <w:rPr>
          <w:rFonts w:ascii="Times New Roman" w:hAnsi="Times New Roman" w:cs="Times New Roman"/>
          <w:sz w:val="28"/>
          <w:szCs w:val="28"/>
        </w:rPr>
      </w:pPr>
      <w:r w:rsidRPr="00C57B4E">
        <w:rPr>
          <w:rFonts w:ascii="Times New Roman" w:hAnsi="Times New Roman" w:cs="Times New Roman"/>
          <w:kern w:val="2"/>
          <w:sz w:val="28"/>
          <w:szCs w:val="28"/>
        </w:rPr>
        <w:t xml:space="preserve">1. Запропоновано </w:t>
      </w:r>
      <w:r w:rsidRPr="00C57B4E">
        <w:rPr>
          <w:rFonts w:ascii="Times New Roman" w:eastAsia="Calibri" w:hAnsi="Times New Roman" w:cs="Times New Roman"/>
          <w:kern w:val="2"/>
          <w:sz w:val="28"/>
          <w:szCs w:val="28"/>
        </w:rPr>
        <w:t xml:space="preserve">з урахуванням історичного розвитку </w:t>
      </w:r>
      <w:r w:rsidRPr="00C57B4E">
        <w:rPr>
          <w:rFonts w:ascii="Times New Roman" w:hAnsi="Times New Roman" w:cs="Times New Roman"/>
          <w:kern w:val="2"/>
          <w:sz w:val="28"/>
          <w:szCs w:val="28"/>
        </w:rPr>
        <w:t>та узагальнення економічної думки вчених. Уточнено категорійний апарат, що стосується в</w:t>
      </w:r>
      <w:r w:rsidRPr="00C57B4E">
        <w:rPr>
          <w:rFonts w:ascii="Times New Roman" w:eastAsia="Calibri" w:hAnsi="Times New Roman" w:cs="Times New Roman"/>
          <w:kern w:val="2"/>
          <w:sz w:val="28"/>
          <w:szCs w:val="28"/>
        </w:rPr>
        <w:t xml:space="preserve">изначення економічної сутності </w:t>
      </w:r>
      <w:r w:rsidRPr="00C57B4E">
        <w:rPr>
          <w:rFonts w:ascii="Times New Roman" w:hAnsi="Times New Roman" w:cs="Times New Roman"/>
          <w:kern w:val="2"/>
          <w:sz w:val="28"/>
          <w:szCs w:val="28"/>
        </w:rPr>
        <w:t>основних засобів.</w:t>
      </w:r>
      <w:r w:rsidRPr="00C57B4E">
        <w:rPr>
          <w:rFonts w:ascii="Times New Roman" w:eastAsia="Calibri" w:hAnsi="Times New Roman" w:cs="Times New Roman"/>
          <w:kern w:val="2"/>
          <w:sz w:val="28"/>
          <w:szCs w:val="28"/>
        </w:rPr>
        <w:t xml:space="preserve"> </w:t>
      </w:r>
      <w:r w:rsidRPr="00C57B4E">
        <w:rPr>
          <w:rFonts w:ascii="Times New Roman" w:hAnsi="Times New Roman" w:cs="Times New Roman"/>
          <w:kern w:val="2"/>
          <w:sz w:val="28"/>
          <w:szCs w:val="28"/>
        </w:rPr>
        <w:t xml:space="preserve">Відтак, </w:t>
      </w:r>
      <w:r w:rsidRPr="00C57B4E">
        <w:rPr>
          <w:rFonts w:ascii="Times New Roman" w:hAnsi="Times New Roman" w:cs="Times New Roman"/>
          <w:sz w:val="28"/>
          <w:szCs w:val="28"/>
        </w:rPr>
        <w:t>основні засоби – це матеріальні активи, які використовуються підприємством у різних сферах діяльності тривалий час (а саме більше одного року чи одного операційного циклу) та мають вартісну межу, яка відповідає обліковій політиці підприємства або ж податковим вимогам і від використання яких в майбутньому очікуються певні економічні вигоди. При цьому слід врахувати, що в податковому законодавстві основні засоби мають вартісний поріг, що становить 20 000 грн., а в бухгалтерському обліку вартісний критерій підприємство встановлює Наказом про облікову політику підприємства.</w:t>
      </w:r>
    </w:p>
    <w:p w:rsidR="001B6083" w:rsidRPr="00C57B4E" w:rsidRDefault="001B6083" w:rsidP="001B6083">
      <w:pPr>
        <w:widowControl w:val="0"/>
        <w:autoSpaceDE w:val="0"/>
        <w:autoSpaceDN w:val="0"/>
        <w:adjustRightInd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2. Вважаємо за доцільне відносити витрати за позиками, що безпосередньо стосуються придбання, будівництва основних засобів на збільшення первісної вартості цих активів. Крім того, витрати на позики, пов’язані з придбанням (будівництвом) основних засобів, пов’язані з складним процесом визнання об’єкта основних засобів «кваліфікаційним активом». Необхідно спростити цей порядок шляхом внесення відповідних змін у НП(С)БО 31 «Фінансові витрати», аналогічно тому, як це викладено у МСБО 23 «Витрати на позики». Це дозволить капіталізувати нараховані відсотки за цими кредитами як частину первісної вартості основних засобів. </w:t>
      </w:r>
      <w:r w:rsidRPr="00C57B4E">
        <w:rPr>
          <w:rFonts w:ascii="Times New Roman" w:eastAsia="Times New Roman" w:hAnsi="Times New Roman" w:cs="Times New Roman"/>
          <w:sz w:val="28"/>
          <w:szCs w:val="28"/>
          <w:lang w:eastAsia="ru-RU"/>
        </w:rPr>
        <w:t>Пропонуємо затвердити на законодавчому рівні можливість відносити відсотки за кредит у склад первісної вартості будь-якого основного засобу, а не лише кваліфікаційного активу, з умовою, що від такого активу в майбутньому очікується отримання економічних вигод.</w:t>
      </w:r>
    </w:p>
    <w:p w:rsidR="001B6083" w:rsidRPr="00C57B4E" w:rsidRDefault="001B6083" w:rsidP="001B6083">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 xml:space="preserve">3. Групування основних засобів за мінімальними допустимими строками експлуатації основних засобів для нарахування амортизації є важливим для раціональної організації бухгалтерського обліку даної ділянки, оскільки це впливає на правильність обчислення суми податку на прибуток підприємства. </w:t>
      </w:r>
    </w:p>
    <w:p w:rsidR="001B6083" w:rsidRPr="00C57B4E" w:rsidRDefault="001B6083" w:rsidP="001B6083">
      <w:pPr>
        <w:pStyle w:val="aa"/>
        <w:widowControl w:val="0"/>
        <w:spacing w:before="0" w:beforeAutospacing="0" w:after="0" w:afterAutospacing="0" w:line="317" w:lineRule="auto"/>
        <w:ind w:firstLine="624"/>
        <w:jc w:val="both"/>
        <w:rPr>
          <w:sz w:val="28"/>
          <w:szCs w:val="28"/>
          <w:lang w:val="uk-UA"/>
        </w:rPr>
      </w:pPr>
      <w:r w:rsidRPr="00C57B4E">
        <w:rPr>
          <w:sz w:val="28"/>
          <w:szCs w:val="28"/>
        </w:rPr>
        <w:lastRenderedPageBreak/>
        <w:t xml:space="preserve">4. </w:t>
      </w:r>
      <w:r w:rsidRPr="00C57B4E">
        <w:rPr>
          <w:sz w:val="28"/>
          <w:szCs w:val="28"/>
          <w:lang w:val="uk-UA"/>
        </w:rPr>
        <w:t xml:space="preserve">За національними стандартами в бухгалтерській оцінці для формування справедливої вартості достатньо даних про ймовірну ціну продажу на активному ринку. Разом з тим, дана оціночна процедура має певні ускладнення в інших законодавчих актах. Зокрема, ст. 7 Закон України про оцінку дає перелік ситуацій, які вимагають обов’язкової незалежної оцінки. Також п. 32 МСБО 16 зазначає, що в процесі оцінки за справедливою вартістю компанія має залучати незалежних оцінювачів. Проведений аналіз чинного законодавства свідчить про те, що вимоги національних та міжнародних оціночних стандартів є різними. Визначення справедливої вартості основних засобів на дату балансу є накладним для більшості вітчизняних підприємств, особливо якщо є потреба скоригувати балансову вартість основних засобів на певну дату для відображення її ринкової ціни. Не кожне підприємство може дозволити застосувати оцінку майна за справедливою вартістю, якщо не має в цьому законодавчо визначених умов, таких як оренда, створення, банкрутство чи ліквідація підприємства. Однак, слід позитивно оцінити той факт, що, враховуючи конкретні економічні обставини, в Україні завдяки запровадженню рекомендацій міжнародних стандартів почали застосовувати різні методики оцінки основних засобів з метою наближення облікової ціни до реальної ринкової. </w:t>
      </w:r>
    </w:p>
    <w:p w:rsidR="001B6083" w:rsidRPr="00C57B4E" w:rsidRDefault="001B6083" w:rsidP="001B6083">
      <w:pPr>
        <w:widowControl w:val="0"/>
        <w:spacing w:line="317" w:lineRule="auto"/>
        <w:ind w:firstLine="709"/>
        <w:rPr>
          <w:rFonts w:ascii="Times New Roman" w:hAnsi="Times New Roman" w:cs="Times New Roman"/>
          <w:sz w:val="28"/>
          <w:szCs w:val="28"/>
        </w:rPr>
      </w:pPr>
      <w:r w:rsidRPr="00C57B4E">
        <w:rPr>
          <w:rFonts w:ascii="Times New Roman" w:hAnsi="Times New Roman" w:cs="Times New Roman"/>
          <w:sz w:val="28"/>
          <w:szCs w:val="28"/>
        </w:rPr>
        <w:t>5. Враховуючи багатоваріантність в частині критері</w:t>
      </w:r>
      <w:r w:rsidR="0044512E" w:rsidRPr="00C57B4E">
        <w:rPr>
          <w:rFonts w:ascii="Times New Roman" w:hAnsi="Times New Roman" w:cs="Times New Roman"/>
          <w:sz w:val="28"/>
          <w:szCs w:val="28"/>
        </w:rPr>
        <w:t>ї</w:t>
      </w:r>
      <w:r w:rsidRPr="00C57B4E">
        <w:rPr>
          <w:rFonts w:ascii="Times New Roman" w:hAnsi="Times New Roman" w:cs="Times New Roman"/>
          <w:sz w:val="28"/>
          <w:szCs w:val="28"/>
        </w:rPr>
        <w:t>в визнання основних засобів, малоцінних необоротних матеріальних активів та способів амортизації, а також необхідність в поданні для управління достовірної та правдивої інформації про вартість, технічний та моральний стан основних засобів та їхньої потенційної ринкової ціни, вважаємо, що наказ про облікову політику повинен максимально визначати всі організаційні та методологічні засади й принципи, які підприємство використовує в системі обліку і звітності основних засобів. На підставі проведених досліджень щодо суті основних засобів та положень, які повинні розкриватись в наказі про облікову політику, ми визначили ряд завдань щодо обліку основних засобів, а саме: вивчення організації та методики обліку основних господарських операцій щодо утримання, експлуатації та вибуття основних засобів. Вирішення цих завдань в обліку дасть змогу сформувати інформацію про стан та наявність основних засобів для прийняття ефективних управлінських рішень.</w:t>
      </w:r>
    </w:p>
    <w:p w:rsidR="001B6083" w:rsidRPr="00C57B4E" w:rsidRDefault="0044512E" w:rsidP="001B6083">
      <w:pPr>
        <w:pStyle w:val="21"/>
        <w:widowControl w:val="0"/>
        <w:spacing w:after="0" w:line="360" w:lineRule="auto"/>
        <w:ind w:left="0" w:firstLine="720"/>
        <w:rPr>
          <w:rFonts w:ascii="Times New Roman" w:hAnsi="Times New Roman" w:cs="Times New Roman"/>
          <w:sz w:val="28"/>
          <w:szCs w:val="28"/>
        </w:rPr>
      </w:pPr>
      <w:r w:rsidRPr="00C57B4E">
        <w:rPr>
          <w:rFonts w:ascii="Times New Roman" w:hAnsi="Times New Roman" w:cs="Times New Roman"/>
          <w:sz w:val="28"/>
          <w:szCs w:val="28"/>
        </w:rPr>
        <w:lastRenderedPageBreak/>
        <w:t>6</w:t>
      </w:r>
      <w:r w:rsidR="001B6083" w:rsidRPr="00C57B4E">
        <w:rPr>
          <w:rFonts w:ascii="Times New Roman" w:hAnsi="Times New Roman" w:cs="Times New Roman"/>
          <w:sz w:val="28"/>
          <w:szCs w:val="28"/>
        </w:rPr>
        <w:t>. Важливим в організації аналітичного обліку основних засобів є документообіг. Виходячи з вимог чинного законодавства і діючих форм, нами надані рекомендації щодо удосконалення інвентаризаційних карт, форм ОЗ-1 та ОЗ-3. Відтак, у діючій формі ОЗ-1 помилково ототожнюється первісна вартість основних засобів із балансовою, а також передбачаються норми амортизації на капітальний ремонт. На наш погляд, доцільно зробити узгодження показників у даній формі та ввести додатково показники: строк корисного використання (експлуатації) об`єкта, справедлива вартість (у необхідних випадках). Також, оскільки форма щодо переоцінки основних засобів відсутня, запропоновано використовувати при переоцінці згруповані в табличній формі показники з оцінки основних засобів згідно Методичних рекомендацій № 561.</w:t>
      </w:r>
    </w:p>
    <w:p w:rsidR="001B6083" w:rsidRPr="00C57B4E" w:rsidRDefault="0044512E" w:rsidP="001B6083">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7</w:t>
      </w:r>
      <w:r w:rsidR="001B6083" w:rsidRPr="00C57B4E">
        <w:rPr>
          <w:rFonts w:ascii="Times New Roman" w:hAnsi="Times New Roman" w:cs="Times New Roman"/>
          <w:sz w:val="28"/>
          <w:szCs w:val="28"/>
        </w:rPr>
        <w:t xml:space="preserve">. </w:t>
      </w:r>
      <w:r w:rsidRPr="00C57B4E">
        <w:rPr>
          <w:rFonts w:ascii="Times New Roman" w:hAnsi="Times New Roman" w:cs="Times New Roman"/>
          <w:sz w:val="28"/>
          <w:szCs w:val="28"/>
        </w:rPr>
        <w:t>В</w:t>
      </w:r>
      <w:r w:rsidR="001B6083" w:rsidRPr="00C57B4E">
        <w:rPr>
          <w:rFonts w:ascii="Times New Roman" w:hAnsi="Times New Roman" w:cs="Times New Roman"/>
          <w:sz w:val="28"/>
          <w:szCs w:val="28"/>
        </w:rPr>
        <w:t xml:space="preserve">ітчизняний підхід щодо обліку фінансових витрат </w:t>
      </w:r>
      <w:r w:rsidR="001B6083" w:rsidRPr="00C57B4E">
        <w:rPr>
          <w:rFonts w:ascii="Times New Roman" w:hAnsi="Times New Roman" w:cs="Times New Roman"/>
          <w:sz w:val="28"/>
        </w:rPr>
        <w:t xml:space="preserve">при наданні кредитів на покупку основних засобів або на їх будівництво відрізняється від МСБО, оскільки такі витрати у первісну вартість не включаються, крім випадків передбачених НП(С)БО 31. </w:t>
      </w:r>
      <w:r w:rsidR="001B6083" w:rsidRPr="00C57B4E">
        <w:rPr>
          <w:rFonts w:ascii="Times New Roman" w:hAnsi="Times New Roman" w:cs="Times New Roman"/>
          <w:sz w:val="28"/>
          <w:szCs w:val="28"/>
        </w:rPr>
        <w:t>Відтак, якщо фірма не визначила в наказі про облікову політику ведення обліку кредитів на будівництво, придбання основних засобів  згідно з НП(С)БО 31, то нараховані фінансові витрати у звітному періоді не будуть включені до складу капітальних витрат, а відносяться до витрат звітного періоду.</w:t>
      </w:r>
    </w:p>
    <w:p w:rsidR="001B6083" w:rsidRPr="00C57B4E" w:rsidRDefault="0044512E" w:rsidP="001B6083">
      <w:pPr>
        <w:rPr>
          <w:rFonts w:ascii="Times New Roman" w:hAnsi="Times New Roman" w:cs="Times New Roman"/>
          <w:sz w:val="28"/>
          <w:szCs w:val="28"/>
        </w:rPr>
      </w:pPr>
      <w:r w:rsidRPr="00C57B4E">
        <w:rPr>
          <w:rFonts w:ascii="Times New Roman" w:hAnsi="Times New Roman" w:cs="Times New Roman"/>
          <w:sz w:val="28"/>
          <w:szCs w:val="28"/>
        </w:rPr>
        <w:t>8</w:t>
      </w:r>
      <w:r w:rsidR="001B6083" w:rsidRPr="00C57B4E">
        <w:rPr>
          <w:rFonts w:ascii="Times New Roman" w:hAnsi="Times New Roman" w:cs="Times New Roman"/>
          <w:sz w:val="28"/>
          <w:szCs w:val="28"/>
        </w:rPr>
        <w:t>. З впровадженням в систему обліку інвестиційної нерухомості відбулись зміни в розкритті даного показника у фінансовій звітності. Так, передбачений в п. 34.2 НП(С)БО 32 порядок відображення сум у формі № 3 та формі № 5 не має відображення в діючих формах. Тому доцільно доповнити форму № 5 розділом 14 «Інвестиційна нерухомість».</w:t>
      </w:r>
    </w:p>
    <w:p w:rsidR="001B6083" w:rsidRPr="00C57B4E" w:rsidRDefault="0044512E" w:rsidP="001B6083">
      <w:pPr>
        <w:autoSpaceDE w:val="0"/>
        <w:autoSpaceDN w:val="0"/>
        <w:adjustRightInd w:val="0"/>
        <w:ind w:firstLine="709"/>
        <w:rPr>
          <w:rFonts w:ascii="Times New Roman" w:eastAsia="TimesNewRoman" w:hAnsi="Times New Roman" w:cs="Times New Roman"/>
          <w:sz w:val="28"/>
          <w:szCs w:val="28"/>
        </w:rPr>
      </w:pPr>
      <w:r w:rsidRPr="00C57B4E">
        <w:rPr>
          <w:rFonts w:ascii="Times New Roman" w:eastAsia="TimesNewRoman" w:hAnsi="Times New Roman" w:cs="Times New Roman"/>
          <w:sz w:val="28"/>
          <w:szCs w:val="28"/>
        </w:rPr>
        <w:t>9</w:t>
      </w:r>
      <w:r w:rsidR="001B6083" w:rsidRPr="00C57B4E">
        <w:rPr>
          <w:rFonts w:ascii="Times New Roman" w:eastAsia="TimesNewRoman" w:hAnsi="Times New Roman" w:cs="Times New Roman"/>
          <w:sz w:val="28"/>
          <w:szCs w:val="28"/>
        </w:rPr>
        <w:t xml:space="preserve">. Аналіз досліджень у сфері амортизації показав, що велику перевагу серед існуючих способів розрахунку амортизації має прямолінійний метод, так як його особливістю є простота застосування через нарахування і включення до собівартості продукції однієї суми нарахованої амортизації протягом всього терміну корисного використання, а також відповідність </w:t>
      </w:r>
      <w:r w:rsidR="001B6083" w:rsidRPr="00C57B4E">
        <w:rPr>
          <w:rFonts w:ascii="Times New Roman" w:eastAsia="TimesNewRoman" w:hAnsi="Times New Roman" w:cs="Times New Roman"/>
          <w:sz w:val="28"/>
          <w:szCs w:val="28"/>
        </w:rPr>
        <w:lastRenderedPageBreak/>
        <w:t>вимогам ПКУ. На наш погляд, застосування методів прискореної амортизації доцільно застосовувати до об’єктів з високим ризиком морального зносу. Недоліком прискорених методів є відсутність зв’язку між сумою нарахованої (акумульованої) амортизації та інтенсивністю експлуатації основних засобів. На наш погляд, вибір виробничого методу нарахування амортизації більшою мірою</w:t>
      </w:r>
      <w:r w:rsidRPr="00C57B4E">
        <w:rPr>
          <w:rFonts w:ascii="Times New Roman" w:eastAsia="TimesNewRoman" w:hAnsi="Times New Roman" w:cs="Times New Roman"/>
          <w:sz w:val="28"/>
          <w:szCs w:val="28"/>
        </w:rPr>
        <w:t xml:space="preserve"> </w:t>
      </w:r>
      <w:r w:rsidR="001B6083" w:rsidRPr="00C57B4E">
        <w:rPr>
          <w:rFonts w:ascii="Times New Roman" w:eastAsia="TimesNewRoman" w:hAnsi="Times New Roman" w:cs="Times New Roman"/>
          <w:sz w:val="28"/>
          <w:szCs w:val="28"/>
        </w:rPr>
        <w:t>відповідає принципу нарахування згідно з НП(С)БО 1. Разом з тим, у даного методу є значний недолік, а саме не можливість узгодження його з податковим законодавством.</w:t>
      </w:r>
    </w:p>
    <w:p w:rsidR="001B6083" w:rsidRPr="00C57B4E" w:rsidRDefault="0044512E" w:rsidP="001B6083">
      <w:pPr>
        <w:ind w:firstLine="709"/>
        <w:rPr>
          <w:rFonts w:ascii="Times New Roman" w:hAnsi="Times New Roman" w:cs="Times New Roman"/>
          <w:sz w:val="28"/>
          <w:szCs w:val="28"/>
        </w:rPr>
      </w:pPr>
      <w:r w:rsidRPr="00C57B4E">
        <w:rPr>
          <w:rFonts w:ascii="Times New Roman" w:hAnsi="Times New Roman" w:cs="Times New Roman"/>
          <w:sz w:val="28"/>
          <w:szCs w:val="28"/>
        </w:rPr>
        <w:t>10</w:t>
      </w:r>
      <w:r w:rsidR="001B6083" w:rsidRPr="00C57B4E">
        <w:rPr>
          <w:rFonts w:ascii="Times New Roman" w:hAnsi="Times New Roman" w:cs="Times New Roman"/>
          <w:sz w:val="28"/>
          <w:szCs w:val="28"/>
        </w:rPr>
        <w:t xml:space="preserve">. Вважаємо вимогу вести облік реалізації активів за методикою НП(С)БО 27 необґрунтованою, оскільки переведення основних засобів в клас </w:t>
      </w:r>
      <w:proofErr w:type="spellStart"/>
      <w:r w:rsidR="001B6083" w:rsidRPr="00C57B4E">
        <w:rPr>
          <w:rFonts w:ascii="Times New Roman" w:hAnsi="Times New Roman" w:cs="Times New Roman"/>
          <w:sz w:val="28"/>
          <w:szCs w:val="28"/>
        </w:rPr>
        <w:t>оборотніх</w:t>
      </w:r>
      <w:proofErr w:type="spellEnd"/>
      <w:r w:rsidR="001B6083" w:rsidRPr="00C57B4E">
        <w:rPr>
          <w:rFonts w:ascii="Times New Roman" w:hAnsi="Times New Roman" w:cs="Times New Roman"/>
          <w:sz w:val="28"/>
          <w:szCs w:val="28"/>
        </w:rPr>
        <w:t xml:space="preserve"> активів суперечить їхньому економічному змісту та порушує принцип зростання ліквідності, застосовуваний для побудови балансу згідно з НП(С)БО 1. </w:t>
      </w:r>
    </w:p>
    <w:p w:rsidR="001B6083" w:rsidRPr="00C57B4E" w:rsidRDefault="0044512E" w:rsidP="001B6083">
      <w:pPr>
        <w:rPr>
          <w:rFonts w:ascii="Times New Roman" w:hAnsi="Times New Roman" w:cs="Times New Roman"/>
        </w:rPr>
      </w:pPr>
      <w:r w:rsidRPr="00C57B4E">
        <w:rPr>
          <w:rFonts w:ascii="Times New Roman" w:hAnsi="Times New Roman" w:cs="Times New Roman"/>
          <w:sz w:val="28"/>
          <w:szCs w:val="28"/>
        </w:rPr>
        <w:t>11</w:t>
      </w:r>
      <w:r w:rsidR="001B6083" w:rsidRPr="00C57B4E">
        <w:rPr>
          <w:rFonts w:ascii="Times New Roman" w:hAnsi="Times New Roman" w:cs="Times New Roman"/>
          <w:sz w:val="28"/>
          <w:szCs w:val="28"/>
        </w:rPr>
        <w:t>. Відображення продажу основних засобів із використанням рахунків 71 «Інший операційний дохід» і 94 «Інші операційні витрати» суперечить об’єктивному визначенню результату від інвестиційної діяльності, погіршує забезпечення аналізу та планування інвестиційної діяльності на основі запропонованих обліково-інформаційних потоків, де реалізація необоротних активів є операційною, а не інвестиційною діяльністю.</w:t>
      </w:r>
    </w:p>
    <w:p w:rsidR="001B6083" w:rsidRPr="00C57B4E" w:rsidRDefault="001B6083" w:rsidP="001B6083">
      <w:pPr>
        <w:ind w:firstLine="720"/>
        <w:rPr>
          <w:rFonts w:ascii="Times New Roman" w:hAnsi="Times New Roman" w:cs="Times New Roman"/>
          <w:sz w:val="28"/>
          <w:szCs w:val="28"/>
        </w:rPr>
      </w:pPr>
      <w:r w:rsidRPr="00C57B4E">
        <w:rPr>
          <w:rFonts w:ascii="Times New Roman" w:hAnsi="Times New Roman" w:cs="Times New Roman"/>
          <w:sz w:val="28"/>
          <w:szCs w:val="28"/>
        </w:rPr>
        <w:t>1</w:t>
      </w:r>
      <w:r w:rsidR="0044512E" w:rsidRPr="00C57B4E">
        <w:rPr>
          <w:rFonts w:ascii="Times New Roman" w:hAnsi="Times New Roman" w:cs="Times New Roman"/>
          <w:sz w:val="28"/>
          <w:szCs w:val="28"/>
        </w:rPr>
        <w:t>2</w:t>
      </w:r>
      <w:r w:rsidRPr="00C57B4E">
        <w:rPr>
          <w:rFonts w:ascii="Times New Roman" w:hAnsi="Times New Roman" w:cs="Times New Roman"/>
          <w:sz w:val="28"/>
          <w:szCs w:val="28"/>
        </w:rPr>
        <w:t>. Згідно з МСА при проведенні незалежного аудиту необхідно розробити Програму аудиту, зокрема в частині основних засобів. Нами розроблено розширену Програму аудиту основних засобів, яку можна використовувати для аудиту на ПМК 12 ТОВ «</w:t>
      </w:r>
      <w:proofErr w:type="spellStart"/>
      <w:r w:rsidRPr="00C57B4E">
        <w:rPr>
          <w:rFonts w:ascii="Times New Roman" w:hAnsi="Times New Roman" w:cs="Times New Roman"/>
          <w:sz w:val="28"/>
          <w:szCs w:val="28"/>
        </w:rPr>
        <w:t>Тернопільбуд</w:t>
      </w:r>
      <w:proofErr w:type="spellEnd"/>
      <w:r w:rsidRPr="00C57B4E">
        <w:rPr>
          <w:rFonts w:ascii="Times New Roman" w:hAnsi="Times New Roman" w:cs="Times New Roman"/>
          <w:sz w:val="28"/>
          <w:szCs w:val="28"/>
        </w:rPr>
        <w:t>», а також для перевірки в інших вітчизняних підприємствах. Програма сформована у вигляді таблиці (Додаток 3), де по вертикалі зазначаються розкриті питання аудиту, а по горизонталі вказано перелік аудиторських процедур, виконавець, індекс робочих документів та примітки до кожного пункту.</w:t>
      </w:r>
    </w:p>
    <w:p w:rsidR="001B6083" w:rsidRPr="00C57B4E" w:rsidRDefault="0044512E" w:rsidP="001B6083">
      <w:pPr>
        <w:rPr>
          <w:rFonts w:ascii="Times New Roman" w:hAnsi="Times New Roman" w:cs="Times New Roman"/>
          <w:sz w:val="28"/>
          <w:szCs w:val="28"/>
        </w:rPr>
      </w:pPr>
      <w:r w:rsidRPr="00C57B4E">
        <w:rPr>
          <w:rFonts w:ascii="Times New Roman" w:hAnsi="Times New Roman" w:cs="Times New Roman"/>
          <w:sz w:val="28"/>
          <w:szCs w:val="28"/>
        </w:rPr>
        <w:t>13</w:t>
      </w:r>
      <w:r w:rsidR="001B6083" w:rsidRPr="00C57B4E">
        <w:rPr>
          <w:rFonts w:ascii="Times New Roman" w:hAnsi="Times New Roman" w:cs="Times New Roman"/>
          <w:sz w:val="28"/>
          <w:szCs w:val="28"/>
        </w:rPr>
        <w:t xml:space="preserve">. З метою полегшення процесу дослідження аудитором помилок щодо операцій з фактичної наявності (під час фізичної звірки), перевірки </w:t>
      </w:r>
      <w:r w:rsidR="001B6083" w:rsidRPr="00C57B4E">
        <w:rPr>
          <w:rFonts w:ascii="Times New Roman" w:hAnsi="Times New Roman" w:cs="Times New Roman"/>
          <w:sz w:val="28"/>
          <w:szCs w:val="28"/>
        </w:rPr>
        <w:lastRenderedPageBreak/>
        <w:t>правильності встановлення для основних засобів терміну експлуатації, порядку нарахування амортизації, дослідження правильності відображеної кореспонденції запропоновано відповідні робочі документи (Додаток 4).</w:t>
      </w:r>
    </w:p>
    <w:p w:rsidR="001B6083" w:rsidRPr="00C57B4E" w:rsidRDefault="0044512E" w:rsidP="001B6083">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14</w:t>
      </w:r>
      <w:r w:rsidR="001B6083" w:rsidRPr="00C57B4E">
        <w:rPr>
          <w:rFonts w:ascii="Times New Roman" w:hAnsi="Times New Roman" w:cs="Times New Roman"/>
          <w:sz w:val="28"/>
          <w:szCs w:val="28"/>
        </w:rPr>
        <w:t>. Аналіз забезпеченість основними засобами та їх склад за даними ПМК 12 ТОВ «</w:t>
      </w:r>
      <w:proofErr w:type="spellStart"/>
      <w:r w:rsidR="001B6083" w:rsidRPr="00C57B4E">
        <w:rPr>
          <w:rFonts w:ascii="Times New Roman" w:hAnsi="Times New Roman" w:cs="Times New Roman"/>
          <w:sz w:val="28"/>
          <w:szCs w:val="28"/>
        </w:rPr>
        <w:t>Тернопільбуд</w:t>
      </w:r>
      <w:proofErr w:type="spellEnd"/>
      <w:r w:rsidR="001B6083" w:rsidRPr="00C57B4E">
        <w:rPr>
          <w:rFonts w:ascii="Times New Roman" w:hAnsi="Times New Roman" w:cs="Times New Roman"/>
          <w:sz w:val="28"/>
          <w:szCs w:val="28"/>
        </w:rPr>
        <w:t xml:space="preserve">» показав, що на початок 2019 року складала 4 545 тис. грн., а на початок 2020 року їх вартість становила 4 542 тис. грн. Найбільшу частку у структурі основних засобів ПМК 12 займають будівлі та споруди – 60 %, а також машини і обладнання – 22 %, приблизно таку ж частку мають транспортні засоби – 17 %. Найменшу частку в структурі основних засобів ПМК 12 становлять інструменти, прилади та інвентар – 1 %. За рахунок збільшення у складі машин та обладнання техніки на суму 6,5 тис. грн., їх частки у структурі основних засобів підприємства на кінець року зросла на +0,16 (22,50-22,66). Також відбулося зменшення у складі транспортних засобів на 9,5 </w:t>
      </w:r>
      <w:proofErr w:type="spellStart"/>
      <w:r w:rsidR="001B6083" w:rsidRPr="00C57B4E">
        <w:rPr>
          <w:rFonts w:ascii="Times New Roman" w:hAnsi="Times New Roman" w:cs="Times New Roman"/>
          <w:sz w:val="28"/>
          <w:szCs w:val="28"/>
        </w:rPr>
        <w:t>тис.грн</w:t>
      </w:r>
      <w:proofErr w:type="spellEnd"/>
      <w:r w:rsidR="001B6083" w:rsidRPr="00C57B4E">
        <w:rPr>
          <w:rFonts w:ascii="Times New Roman" w:hAnsi="Times New Roman" w:cs="Times New Roman"/>
          <w:sz w:val="28"/>
          <w:szCs w:val="28"/>
        </w:rPr>
        <w:t>., що є негативним явищем оскільки призводить до зменшення активної частини основних засобів. В результаті зазначених змін відбулося загальне зменшення основних засобів на -3012 тис. грн. або на 6,63 %. Структура основних засобів ПМК 12 на кінець року порівняно з початком майже не змінилася.</w:t>
      </w:r>
      <w:r w:rsidRPr="00C57B4E">
        <w:rPr>
          <w:rFonts w:ascii="Times New Roman" w:hAnsi="Times New Roman" w:cs="Times New Roman"/>
          <w:sz w:val="28"/>
          <w:szCs w:val="28"/>
        </w:rPr>
        <w:t xml:space="preserve"> </w:t>
      </w:r>
      <w:r w:rsidR="001B6083" w:rsidRPr="00C57B4E">
        <w:rPr>
          <w:rFonts w:ascii="Times New Roman" w:hAnsi="Times New Roman" w:cs="Times New Roman"/>
          <w:sz w:val="28"/>
          <w:szCs w:val="28"/>
        </w:rPr>
        <w:t xml:space="preserve">При аналізі структури основних засобів ПМК 12 з’ясовано, що </w:t>
      </w:r>
      <w:r w:rsidR="001B6083" w:rsidRPr="00C57B4E">
        <w:rPr>
          <w:rFonts w:ascii="Times New Roman" w:hAnsi="Times New Roman" w:cs="Times New Roman"/>
          <w:sz w:val="28"/>
        </w:rPr>
        <w:t>активна частина основних засобів на кінець 2019 року становила 37,30 %, на кінець 2020 року – 37, 26 %. Таким чином, частка активної частини основних засобів на кінець 2020 року на (-0,4) % зросла, що означає досить повільне оновлення технологічного парку для  формування виробничих потужностей та підтримки прогресивності структури виробничих засобів праці.</w:t>
      </w:r>
    </w:p>
    <w:p w:rsidR="006C5CE0" w:rsidRPr="00C57B4E" w:rsidRDefault="0044512E" w:rsidP="001B6083">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1</w:t>
      </w:r>
      <w:r w:rsidR="001B6083" w:rsidRPr="00C57B4E">
        <w:rPr>
          <w:rFonts w:ascii="Times New Roman" w:hAnsi="Times New Roman" w:cs="Times New Roman"/>
          <w:sz w:val="28"/>
          <w:szCs w:val="28"/>
        </w:rPr>
        <w:t>5. Річний коефіці</w:t>
      </w:r>
      <w:r w:rsidR="001B6083" w:rsidRPr="00C57B4E">
        <w:rPr>
          <w:rFonts w:ascii="Times New Roman" w:hAnsi="Times New Roman" w:cs="Times New Roman"/>
          <w:sz w:val="28"/>
          <w:szCs w:val="28"/>
        </w:rPr>
        <w:softHyphen/>
        <w:t>єнт оновлення основних засобів виробничого призначення т а коефіцієнт вибуття наближені до 0: 0,01 та 0,02 відповідно</w:t>
      </w:r>
      <w:r w:rsidR="001B6083" w:rsidRPr="00C57B4E">
        <w:rPr>
          <w:rFonts w:ascii="Times New Roman" w:hAnsi="Times New Roman" w:cs="Times New Roman"/>
          <w:sz w:val="28"/>
          <w:szCs w:val="28"/>
          <w:lang w:val="ru-RU"/>
        </w:rPr>
        <w:t>.</w:t>
      </w:r>
      <w:r w:rsidRPr="00C57B4E">
        <w:rPr>
          <w:rFonts w:ascii="Times New Roman" w:hAnsi="Times New Roman" w:cs="Times New Roman"/>
          <w:sz w:val="28"/>
          <w:szCs w:val="28"/>
          <w:lang w:val="ru-RU"/>
        </w:rPr>
        <w:t xml:space="preserve"> </w:t>
      </w:r>
      <w:r w:rsidR="001B6083" w:rsidRPr="00C57B4E">
        <w:rPr>
          <w:rFonts w:ascii="Times New Roman" w:hAnsi="Times New Roman" w:cs="Times New Roman"/>
          <w:sz w:val="28"/>
          <w:szCs w:val="28"/>
        </w:rPr>
        <w:t>У ПМК 12 ТОВ «</w:t>
      </w:r>
      <w:proofErr w:type="spellStart"/>
      <w:r w:rsidR="001B6083" w:rsidRPr="00C57B4E">
        <w:rPr>
          <w:rFonts w:ascii="Times New Roman" w:hAnsi="Times New Roman" w:cs="Times New Roman"/>
          <w:sz w:val="28"/>
          <w:szCs w:val="28"/>
        </w:rPr>
        <w:t>Тернопільбуд</w:t>
      </w:r>
      <w:proofErr w:type="spellEnd"/>
      <w:r w:rsidR="001B6083" w:rsidRPr="00C57B4E">
        <w:rPr>
          <w:rFonts w:ascii="Times New Roman" w:hAnsi="Times New Roman" w:cs="Times New Roman"/>
          <w:sz w:val="28"/>
          <w:szCs w:val="28"/>
        </w:rPr>
        <w:t xml:space="preserve">» коефіцієнт зносу перевищує коефіцієнт придатності основних засобів, що є негативним моментом в діяльності будівельної фірми. Разом з тим, частка зносу основних засобів становить 66,27 % або більше половини вартості засобів праці компанії. Відтак, </w:t>
      </w:r>
      <w:r w:rsidR="001B6083" w:rsidRPr="00C57B4E">
        <w:rPr>
          <w:rFonts w:ascii="Times New Roman" w:hAnsi="Times New Roman" w:cs="Times New Roman"/>
          <w:sz w:val="28"/>
          <w:szCs w:val="28"/>
        </w:rPr>
        <w:lastRenderedPageBreak/>
        <w:t>управлінському персоналу ПМК 12 слід підтримувати активну частину основних засобів в задовільному технічному стані, щоб не знизилась виробнича потужність даного підприємства.</w:t>
      </w:r>
      <w:r w:rsidRPr="00C57B4E">
        <w:rPr>
          <w:rFonts w:ascii="Times New Roman" w:hAnsi="Times New Roman" w:cs="Times New Roman"/>
          <w:sz w:val="28"/>
          <w:szCs w:val="28"/>
        </w:rPr>
        <w:t xml:space="preserve"> Р</w:t>
      </w:r>
      <w:r w:rsidR="001B6083" w:rsidRPr="00C57B4E">
        <w:rPr>
          <w:rFonts w:ascii="Times New Roman" w:hAnsi="Times New Roman" w:cs="Times New Roman"/>
          <w:sz w:val="28"/>
          <w:szCs w:val="28"/>
        </w:rPr>
        <w:t xml:space="preserve">езультати проведеного аналізу, коефіцієнт фондовіддачі становить 8,19 грн. виробленої продукції на 1 грн. вкладених в основні засоби </w:t>
      </w:r>
      <w:r w:rsidR="001B6083" w:rsidRPr="00C57B4E">
        <w:rPr>
          <w:rFonts w:ascii="Times New Roman" w:hAnsi="Times New Roman" w:cs="Times New Roman"/>
          <w:bCs/>
          <w:sz w:val="28"/>
          <w:szCs w:val="28"/>
        </w:rPr>
        <w:t xml:space="preserve">ПМК 12 </w:t>
      </w:r>
      <w:r w:rsidR="001B6083" w:rsidRPr="00C57B4E">
        <w:rPr>
          <w:rFonts w:ascii="Times New Roman" w:hAnsi="Times New Roman" w:cs="Times New Roman"/>
          <w:sz w:val="28"/>
          <w:szCs w:val="28"/>
        </w:rPr>
        <w:t>ТОВ «</w:t>
      </w:r>
      <w:proofErr w:type="spellStart"/>
      <w:r w:rsidR="001B6083" w:rsidRPr="00C57B4E">
        <w:rPr>
          <w:rFonts w:ascii="Times New Roman" w:hAnsi="Times New Roman" w:cs="Times New Roman"/>
          <w:sz w:val="28"/>
          <w:szCs w:val="28"/>
        </w:rPr>
        <w:t>Тернопільбуд</w:t>
      </w:r>
      <w:proofErr w:type="spellEnd"/>
      <w:r w:rsidR="001B6083" w:rsidRPr="00C57B4E">
        <w:rPr>
          <w:rFonts w:ascii="Times New Roman" w:hAnsi="Times New Roman" w:cs="Times New Roman"/>
          <w:sz w:val="28"/>
          <w:szCs w:val="28"/>
        </w:rPr>
        <w:t xml:space="preserve">», що означає певний запас технічних можливості засобів праці для виконання технологічних функцій. </w:t>
      </w:r>
    </w:p>
    <w:p w:rsidR="001B6083" w:rsidRPr="00C57B4E" w:rsidRDefault="0044512E" w:rsidP="001B6083">
      <w:pPr>
        <w:widowControl w:val="0"/>
        <w:ind w:firstLine="709"/>
        <w:rPr>
          <w:rFonts w:ascii="Times New Roman" w:hAnsi="Times New Roman" w:cs="Times New Roman"/>
          <w:sz w:val="28"/>
          <w:szCs w:val="28"/>
        </w:rPr>
      </w:pPr>
      <w:r w:rsidRPr="00C57B4E">
        <w:rPr>
          <w:rFonts w:ascii="Times New Roman" w:hAnsi="Times New Roman" w:cs="Times New Roman"/>
          <w:sz w:val="28"/>
          <w:szCs w:val="28"/>
        </w:rPr>
        <w:t>16</w:t>
      </w:r>
      <w:r w:rsidR="001B6083" w:rsidRPr="00C57B4E">
        <w:rPr>
          <w:rFonts w:ascii="Times New Roman" w:hAnsi="Times New Roman" w:cs="Times New Roman"/>
          <w:sz w:val="28"/>
          <w:szCs w:val="28"/>
        </w:rPr>
        <w:t>. Пропонуємо розробити методику прогнозування ефективності використання основних засобів на основі методів багатовимірного статистичного аналізу, яка надає можливість прогнозувати ефективність використання основних засобів підприємства на основі таких чинників, як частка активної частини основних засобів, продуктивність праці і озброєність працівників підприємств засобами праці.</w:t>
      </w:r>
    </w:p>
    <w:p w:rsidR="00B3318B" w:rsidRPr="00C57B4E" w:rsidRDefault="00B3318B" w:rsidP="00173F86">
      <w:pPr>
        <w:widowControl w:val="0"/>
        <w:ind w:firstLine="709"/>
        <w:rPr>
          <w:rFonts w:ascii="Times New Roman" w:eastAsia="Calibri" w:hAnsi="Times New Roman" w:cs="Times New Roman"/>
          <w:sz w:val="28"/>
        </w:rPr>
      </w:pPr>
      <w:r w:rsidRPr="00C57B4E">
        <w:rPr>
          <w:rFonts w:ascii="Times New Roman" w:eastAsia="Calibri" w:hAnsi="Times New Roman" w:cs="Times New Roman"/>
          <w:sz w:val="28"/>
        </w:rPr>
        <w:br w:type="page"/>
      </w:r>
    </w:p>
    <w:p w:rsidR="001163F5" w:rsidRPr="00C57B4E" w:rsidRDefault="001163F5" w:rsidP="009152B4">
      <w:pPr>
        <w:widowControl w:val="0"/>
        <w:ind w:firstLine="0"/>
        <w:jc w:val="center"/>
        <w:rPr>
          <w:rFonts w:ascii="Times New Roman" w:hAnsi="Times New Roman" w:cs="Times New Roman"/>
          <w:b/>
          <w:sz w:val="28"/>
          <w:szCs w:val="28"/>
        </w:rPr>
      </w:pPr>
      <w:r w:rsidRPr="00C57B4E">
        <w:rPr>
          <w:rFonts w:ascii="Times New Roman" w:hAnsi="Times New Roman" w:cs="Times New Roman"/>
          <w:b/>
          <w:sz w:val="28"/>
          <w:szCs w:val="28"/>
        </w:rPr>
        <w:lastRenderedPageBreak/>
        <w:t>СПИСОК ВИКОРИСТАНИХ ДЖЕРЕЛ</w:t>
      </w:r>
    </w:p>
    <w:p w:rsidR="009152B4" w:rsidRPr="00C57B4E" w:rsidRDefault="009152B4" w:rsidP="009152B4">
      <w:pPr>
        <w:pStyle w:val="af8"/>
        <w:widowControl w:val="0"/>
        <w:ind w:firstLine="0"/>
        <w:rPr>
          <w:szCs w:val="28"/>
        </w:rPr>
      </w:pP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Accounting</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of</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exchange</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rate</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differences</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on</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transactions</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with</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foreign</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currency</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loans</w:t>
      </w:r>
      <w:proofErr w:type="spellEnd"/>
      <w:r w:rsidRPr="00B01DC0">
        <w:rPr>
          <w:rFonts w:ascii="Times New Roman" w:hAnsi="Times New Roman" w:cs="Times New Roman"/>
          <w:sz w:val="28"/>
          <w:szCs w:val="28"/>
        </w:rPr>
        <w:t xml:space="preserve"> / </w:t>
      </w:r>
      <w:proofErr w:type="spellStart"/>
      <w:r w:rsidRPr="00B01DC0">
        <w:rPr>
          <w:rFonts w:ascii="Times New Roman" w:hAnsi="Times New Roman" w:cs="Times New Roman"/>
          <w:sz w:val="28"/>
          <w:szCs w:val="28"/>
        </w:rPr>
        <w:t>Panasyuk</w:t>
      </w:r>
      <w:proofErr w:type="spellEnd"/>
      <w:r w:rsidRPr="00B01DC0">
        <w:rPr>
          <w:rFonts w:ascii="Times New Roman" w:hAnsi="Times New Roman" w:cs="Times New Roman"/>
          <w:sz w:val="28"/>
          <w:szCs w:val="28"/>
        </w:rPr>
        <w:t xml:space="preserve">, V., </w:t>
      </w:r>
      <w:proofErr w:type="spellStart"/>
      <w:r w:rsidRPr="00B01DC0">
        <w:rPr>
          <w:rFonts w:ascii="Times New Roman" w:hAnsi="Times New Roman" w:cs="Times New Roman"/>
          <w:sz w:val="28"/>
          <w:szCs w:val="28"/>
        </w:rPr>
        <w:t>Kuzina</w:t>
      </w:r>
      <w:proofErr w:type="spellEnd"/>
      <w:r w:rsidRPr="00B01DC0">
        <w:rPr>
          <w:rFonts w:ascii="Times New Roman" w:hAnsi="Times New Roman" w:cs="Times New Roman"/>
          <w:sz w:val="28"/>
          <w:szCs w:val="28"/>
        </w:rPr>
        <w:t xml:space="preserve">, R., </w:t>
      </w:r>
      <w:proofErr w:type="spellStart"/>
      <w:r w:rsidRPr="00B01DC0">
        <w:rPr>
          <w:rFonts w:ascii="Times New Roman" w:hAnsi="Times New Roman" w:cs="Times New Roman"/>
          <w:sz w:val="28"/>
          <w:szCs w:val="28"/>
        </w:rPr>
        <w:t>Moroz</w:t>
      </w:r>
      <w:proofErr w:type="spellEnd"/>
      <w:r w:rsidRPr="00B01DC0">
        <w:rPr>
          <w:rFonts w:ascii="Times New Roman" w:hAnsi="Times New Roman" w:cs="Times New Roman"/>
          <w:sz w:val="28"/>
          <w:szCs w:val="28"/>
        </w:rPr>
        <w:t xml:space="preserve">, J., </w:t>
      </w:r>
      <w:proofErr w:type="spellStart"/>
      <w:r w:rsidRPr="00B01DC0">
        <w:rPr>
          <w:rFonts w:ascii="Times New Roman" w:hAnsi="Times New Roman" w:cs="Times New Roman"/>
          <w:sz w:val="28"/>
          <w:szCs w:val="28"/>
        </w:rPr>
        <w:t>Melnychuk</w:t>
      </w:r>
      <w:proofErr w:type="spellEnd"/>
      <w:r w:rsidRPr="00B01DC0">
        <w:rPr>
          <w:rFonts w:ascii="Times New Roman" w:hAnsi="Times New Roman" w:cs="Times New Roman"/>
          <w:sz w:val="28"/>
          <w:szCs w:val="28"/>
        </w:rPr>
        <w:t xml:space="preserve">, I., </w:t>
      </w:r>
      <w:proofErr w:type="spellStart"/>
      <w:r w:rsidRPr="00B01DC0">
        <w:rPr>
          <w:rFonts w:ascii="Times New Roman" w:hAnsi="Times New Roman" w:cs="Times New Roman"/>
          <w:sz w:val="28"/>
          <w:szCs w:val="28"/>
        </w:rPr>
        <w:t>Chyzhyshyn</w:t>
      </w:r>
      <w:proofErr w:type="spellEnd"/>
      <w:r w:rsidRPr="00B01DC0">
        <w:rPr>
          <w:rFonts w:ascii="Times New Roman" w:hAnsi="Times New Roman" w:cs="Times New Roman"/>
          <w:sz w:val="28"/>
          <w:szCs w:val="28"/>
        </w:rPr>
        <w:t xml:space="preserve">, O. </w:t>
      </w:r>
      <w:proofErr w:type="spellStart"/>
      <w:r w:rsidRPr="00B01DC0">
        <w:rPr>
          <w:rFonts w:ascii="Times New Roman" w:hAnsi="Times New Roman" w:cs="Times New Roman"/>
          <w:sz w:val="28"/>
          <w:szCs w:val="28"/>
        </w:rPr>
        <w:t>International</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Journal</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of</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Advanced</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Research</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in</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Engineering</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and</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Technology</w:t>
      </w:r>
      <w:proofErr w:type="spellEnd"/>
      <w:r w:rsidRPr="00B01DC0">
        <w:rPr>
          <w:rFonts w:ascii="Times New Roman" w:hAnsi="Times New Roman" w:cs="Times New Roman"/>
          <w:sz w:val="28"/>
          <w:szCs w:val="28"/>
        </w:rPr>
        <w:t xml:space="preserve">, 2020, 11(5), </w:t>
      </w:r>
      <w:proofErr w:type="spellStart"/>
      <w:r w:rsidRPr="00B01DC0">
        <w:rPr>
          <w:rFonts w:ascii="Times New Roman" w:hAnsi="Times New Roman" w:cs="Times New Roman"/>
          <w:sz w:val="28"/>
          <w:szCs w:val="28"/>
        </w:rPr>
        <w:t>pp</w:t>
      </w:r>
      <w:proofErr w:type="spellEnd"/>
      <w:r w:rsidRPr="00B01DC0">
        <w:rPr>
          <w:rFonts w:ascii="Times New Roman" w:hAnsi="Times New Roman" w:cs="Times New Roman"/>
          <w:sz w:val="28"/>
          <w:szCs w:val="28"/>
        </w:rPr>
        <w:t xml:space="preserve">. 391–398. URL: </w:t>
      </w:r>
      <w:hyperlink r:id="rId20" w:history="1">
        <w:r w:rsidRPr="00B01DC0">
          <w:rPr>
            <w:rStyle w:val="ac"/>
            <w:rFonts w:ascii="Times New Roman" w:hAnsi="Times New Roman" w:cs="Times New Roman"/>
            <w:sz w:val="28"/>
            <w:szCs w:val="28"/>
          </w:rPr>
          <w:t>http://www.iaeme.com/MasterAdmin/Journal_uploads/IJARET/VOLUME_11_ISSUE_5/IJARET_11_05_041.pdf</w:t>
        </w:r>
      </w:hyperlink>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Hyungjin</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ChoJu</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Ryum</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ChungYoung</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Jun</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Kim</w:t>
      </w:r>
      <w:proofErr w:type="spellEnd"/>
      <w:r w:rsidRPr="00B01DC0">
        <w:rPr>
          <w:rFonts w:ascii="Times New Roman" w:hAnsi="Times New Roman" w:cs="Times New Roman"/>
          <w:sz w:val="28"/>
          <w:szCs w:val="28"/>
          <w:lang w:val="en-US"/>
        </w:rPr>
        <w:t xml:space="preserve">. </w:t>
      </w:r>
      <w:proofErr w:type="spellStart"/>
      <w:r w:rsidRPr="00B01DC0">
        <w:rPr>
          <w:rFonts w:ascii="Times New Roman" w:hAnsi="Times New Roman" w:cs="Times New Roman"/>
          <w:sz w:val="28"/>
          <w:szCs w:val="28"/>
        </w:rPr>
        <w:t>Fixed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asset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revaluation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external</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financing</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during</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the</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financial</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crisis</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Evidence</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from</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Korea</w:t>
      </w:r>
      <w:proofErr w:type="spellEnd"/>
      <w:r w:rsidRPr="00B01DC0">
        <w:rPr>
          <w:rFonts w:ascii="Times New Roman" w:hAnsi="Times New Roman" w:cs="Times New Roman"/>
          <w:sz w:val="28"/>
          <w:szCs w:val="28"/>
          <w:lang w:val="en-US"/>
        </w:rPr>
        <w:t xml:space="preserve">. </w:t>
      </w:r>
      <w:r w:rsidRPr="00B01DC0">
        <w:rPr>
          <w:rFonts w:ascii="Times New Roman" w:hAnsi="Times New Roman" w:cs="Times New Roman"/>
          <w:i/>
          <w:sz w:val="28"/>
          <w:szCs w:val="28"/>
        </w:rPr>
        <w:t xml:space="preserve">Pacific-Basin </w:t>
      </w:r>
      <w:proofErr w:type="spellStart"/>
      <w:r w:rsidRPr="00B01DC0">
        <w:rPr>
          <w:rFonts w:ascii="Times New Roman" w:hAnsi="Times New Roman" w:cs="Times New Roman"/>
          <w:i/>
          <w:sz w:val="28"/>
          <w:szCs w:val="28"/>
        </w:rPr>
        <w:t>Finance</w:t>
      </w:r>
      <w:proofErr w:type="spellEnd"/>
      <w:r w:rsidRPr="00B01DC0">
        <w:rPr>
          <w:rFonts w:ascii="Times New Roman" w:hAnsi="Times New Roman" w:cs="Times New Roman"/>
          <w:i/>
          <w:sz w:val="28"/>
          <w:szCs w:val="28"/>
        </w:rPr>
        <w:t xml:space="preserve"> </w:t>
      </w:r>
      <w:proofErr w:type="spellStart"/>
      <w:r w:rsidRPr="00B01DC0">
        <w:rPr>
          <w:rFonts w:ascii="Times New Roman" w:hAnsi="Times New Roman" w:cs="Times New Roman"/>
          <w:i/>
          <w:sz w:val="28"/>
          <w:szCs w:val="28"/>
        </w:rPr>
        <w:t>Journal</w:t>
      </w:r>
      <w:proofErr w:type="spellEnd"/>
      <w:r w:rsidRPr="00B01DC0">
        <w:rPr>
          <w:rFonts w:ascii="Times New Roman" w:hAnsi="Times New Roman" w:cs="Times New Roman"/>
          <w:sz w:val="28"/>
          <w:szCs w:val="28"/>
          <w:lang w:val="en-US"/>
        </w:rPr>
        <w:t xml:space="preserve">, </w:t>
      </w:r>
      <w:r w:rsidRPr="00B01DC0">
        <w:rPr>
          <w:rFonts w:ascii="Times New Roman" w:hAnsi="Times New Roman" w:cs="Times New Roman"/>
          <w:sz w:val="28"/>
          <w:szCs w:val="28"/>
        </w:rPr>
        <w:t xml:space="preserve">10 </w:t>
      </w:r>
      <w:proofErr w:type="spellStart"/>
      <w:r w:rsidRPr="00B01DC0">
        <w:rPr>
          <w:rFonts w:ascii="Times New Roman" w:hAnsi="Times New Roman" w:cs="Times New Roman"/>
          <w:sz w:val="28"/>
          <w:szCs w:val="28"/>
        </w:rPr>
        <w:t>February</w:t>
      </w:r>
      <w:proofErr w:type="spellEnd"/>
      <w:r w:rsidRPr="00B01DC0">
        <w:rPr>
          <w:rFonts w:ascii="Times New Roman" w:hAnsi="Times New Roman" w:cs="Times New Roman"/>
          <w:sz w:val="28"/>
          <w:szCs w:val="28"/>
        </w:rPr>
        <w:t xml:space="preserve"> 2021</w:t>
      </w:r>
      <w:r w:rsidRPr="00B01DC0">
        <w:rPr>
          <w:rFonts w:ascii="Times New Roman" w:hAnsi="Times New Roman" w:cs="Times New Roman"/>
          <w:sz w:val="28"/>
          <w:szCs w:val="28"/>
          <w:lang w:val="en-US"/>
        </w:rPr>
        <w:t>, Volume 67.</w:t>
      </w:r>
      <w:r w:rsidRPr="00B01DC0">
        <w:rPr>
          <w:rFonts w:ascii="Times New Roman" w:hAnsi="Times New Roman" w:cs="Times New Roman"/>
          <w:sz w:val="28"/>
          <w:szCs w:val="28"/>
        </w:rPr>
        <w:t xml:space="preserve"> </w:t>
      </w:r>
      <w:r w:rsidRPr="00B01DC0">
        <w:rPr>
          <w:rFonts w:ascii="Times New Roman" w:hAnsi="Times New Roman" w:cs="Times New Roman"/>
          <w:sz w:val="28"/>
          <w:szCs w:val="28"/>
          <w:lang w:val="en-US"/>
        </w:rPr>
        <w:t>#</w:t>
      </w:r>
      <w:r w:rsidRPr="00B01DC0">
        <w:rPr>
          <w:rFonts w:ascii="Times New Roman" w:hAnsi="Times New Roman" w:cs="Times New Roman"/>
          <w:sz w:val="28"/>
          <w:szCs w:val="28"/>
        </w:rPr>
        <w:t>101517</w:t>
      </w:r>
      <w:r w:rsidRPr="00B01DC0">
        <w:rPr>
          <w:rFonts w:ascii="Times New Roman" w:hAnsi="Times New Roman" w:cs="Times New Roman"/>
          <w:sz w:val="28"/>
          <w:szCs w:val="28"/>
          <w:lang w:val="en-US"/>
        </w:rPr>
        <w:t xml:space="preserve"> URL : </w:t>
      </w:r>
      <w:hyperlink r:id="rId21" w:history="1">
        <w:r w:rsidRPr="00B01DC0">
          <w:rPr>
            <w:rStyle w:val="ac"/>
            <w:rFonts w:ascii="Times New Roman" w:hAnsi="Times New Roman" w:cs="Times New Roman"/>
            <w:sz w:val="28"/>
            <w:szCs w:val="28"/>
            <w:lang w:val="en-US"/>
          </w:rPr>
          <w:t>https://www.sciencedirect.com/science/article/pii/S0927538X2100024X</w:t>
        </w:r>
      </w:hyperlink>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Jodi</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L.Gissel</w:t>
      </w:r>
      <w:proofErr w:type="spellEnd"/>
      <w:r w:rsidRPr="00B01DC0">
        <w:rPr>
          <w:rFonts w:ascii="Times New Roman" w:hAnsi="Times New Roman" w:cs="Times New Roman"/>
          <w:sz w:val="28"/>
          <w:szCs w:val="28"/>
          <w:lang w:val="en-US"/>
        </w:rPr>
        <w:t xml:space="preserve">. </w:t>
      </w:r>
      <w:r w:rsidRPr="00B01DC0">
        <w:rPr>
          <w:rFonts w:ascii="Times New Roman" w:hAnsi="Times New Roman" w:cs="Times New Roman"/>
          <w:sz w:val="28"/>
          <w:szCs w:val="28"/>
        </w:rPr>
        <w:t xml:space="preserve">A </w:t>
      </w:r>
      <w:proofErr w:type="spellStart"/>
      <w:r w:rsidRPr="00B01DC0">
        <w:rPr>
          <w:rFonts w:ascii="Times New Roman" w:hAnsi="Times New Roman" w:cs="Times New Roman"/>
          <w:sz w:val="28"/>
          <w:szCs w:val="28"/>
        </w:rPr>
        <w:t>case</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of</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fixed</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asset</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accounting</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Initial</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and</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subsequent</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measurement</w:t>
      </w:r>
      <w:proofErr w:type="spellEnd"/>
      <w:r>
        <w:rPr>
          <w:rFonts w:ascii="Times New Roman" w:hAnsi="Times New Roman" w:cs="Times New Roman"/>
          <w:sz w:val="28"/>
          <w:szCs w:val="28"/>
          <w:lang w:val="en-US"/>
        </w:rPr>
        <w:t>.</w:t>
      </w:r>
      <w:r w:rsidRPr="00B01DC0">
        <w:rPr>
          <w:rFonts w:ascii="Times New Roman" w:hAnsi="Times New Roman" w:cs="Times New Roman"/>
          <w:sz w:val="28"/>
          <w:szCs w:val="28"/>
        </w:rPr>
        <w:t xml:space="preserve"> </w:t>
      </w:r>
      <w:proofErr w:type="spellStart"/>
      <w:r w:rsidRPr="00B01DC0">
        <w:rPr>
          <w:rFonts w:ascii="Times New Roman" w:hAnsi="Times New Roman" w:cs="Times New Roman"/>
          <w:i/>
          <w:sz w:val="28"/>
          <w:szCs w:val="28"/>
        </w:rPr>
        <w:t>Journal</w:t>
      </w:r>
      <w:proofErr w:type="spellEnd"/>
      <w:r w:rsidRPr="00B01DC0">
        <w:rPr>
          <w:rFonts w:ascii="Times New Roman" w:hAnsi="Times New Roman" w:cs="Times New Roman"/>
          <w:i/>
          <w:sz w:val="28"/>
          <w:szCs w:val="28"/>
        </w:rPr>
        <w:t xml:space="preserve"> </w:t>
      </w:r>
      <w:proofErr w:type="spellStart"/>
      <w:r w:rsidRPr="00B01DC0">
        <w:rPr>
          <w:rFonts w:ascii="Times New Roman" w:hAnsi="Times New Roman" w:cs="Times New Roman"/>
          <w:i/>
          <w:sz w:val="28"/>
          <w:szCs w:val="28"/>
        </w:rPr>
        <w:t>of</w:t>
      </w:r>
      <w:proofErr w:type="spellEnd"/>
      <w:r w:rsidRPr="00B01DC0">
        <w:rPr>
          <w:rFonts w:ascii="Times New Roman" w:hAnsi="Times New Roman" w:cs="Times New Roman"/>
          <w:i/>
          <w:sz w:val="28"/>
          <w:szCs w:val="28"/>
        </w:rPr>
        <w:t xml:space="preserve"> </w:t>
      </w:r>
      <w:proofErr w:type="spellStart"/>
      <w:r w:rsidRPr="00B01DC0">
        <w:rPr>
          <w:rFonts w:ascii="Times New Roman" w:hAnsi="Times New Roman" w:cs="Times New Roman"/>
          <w:i/>
          <w:sz w:val="28"/>
          <w:szCs w:val="28"/>
        </w:rPr>
        <w:t>Accounting</w:t>
      </w:r>
      <w:proofErr w:type="spellEnd"/>
      <w:r w:rsidRPr="00B01DC0">
        <w:rPr>
          <w:rFonts w:ascii="Times New Roman" w:hAnsi="Times New Roman" w:cs="Times New Roman"/>
          <w:i/>
          <w:sz w:val="28"/>
          <w:szCs w:val="28"/>
        </w:rPr>
        <w:t xml:space="preserve"> </w:t>
      </w:r>
      <w:proofErr w:type="spellStart"/>
      <w:r w:rsidRPr="00B01DC0">
        <w:rPr>
          <w:rFonts w:ascii="Times New Roman" w:hAnsi="Times New Roman" w:cs="Times New Roman"/>
          <w:i/>
          <w:sz w:val="28"/>
          <w:szCs w:val="28"/>
        </w:rPr>
        <w:t>Education</w:t>
      </w:r>
      <w:proofErr w:type="spellEnd"/>
      <w:r w:rsidRPr="00B01DC0">
        <w:rPr>
          <w:rFonts w:ascii="Times New Roman" w:hAnsi="Times New Roman" w:cs="Times New Roman"/>
          <w:sz w:val="28"/>
          <w:szCs w:val="28"/>
          <w:lang w:val="en-US"/>
        </w:rPr>
        <w:t xml:space="preserve">, </w:t>
      </w:r>
      <w:proofErr w:type="spellStart"/>
      <w:r w:rsidRPr="00B01DC0">
        <w:rPr>
          <w:rFonts w:ascii="Times New Roman" w:hAnsi="Times New Roman" w:cs="Times New Roman"/>
          <w:sz w:val="28"/>
          <w:szCs w:val="28"/>
        </w:rPr>
        <w:t>December</w:t>
      </w:r>
      <w:proofErr w:type="spellEnd"/>
      <w:r w:rsidRPr="00B01DC0">
        <w:rPr>
          <w:rFonts w:ascii="Times New Roman" w:hAnsi="Times New Roman" w:cs="Times New Roman"/>
          <w:sz w:val="28"/>
          <w:szCs w:val="28"/>
        </w:rPr>
        <w:t xml:space="preserve"> 2016, </w:t>
      </w:r>
      <w:proofErr w:type="spellStart"/>
      <w:r w:rsidRPr="00B01DC0">
        <w:rPr>
          <w:rFonts w:ascii="Times New Roman" w:hAnsi="Times New Roman" w:cs="Times New Roman"/>
          <w:sz w:val="28"/>
          <w:szCs w:val="28"/>
        </w:rPr>
        <w:t>Volume</w:t>
      </w:r>
      <w:proofErr w:type="spellEnd"/>
      <w:r w:rsidRPr="00B01DC0">
        <w:rPr>
          <w:rFonts w:ascii="Times New Roman" w:hAnsi="Times New Roman" w:cs="Times New Roman"/>
          <w:sz w:val="28"/>
          <w:szCs w:val="28"/>
        </w:rPr>
        <w:t xml:space="preserve"> 37, P</w:t>
      </w:r>
      <w:r w:rsidRPr="00B01DC0">
        <w:rPr>
          <w:rFonts w:ascii="Times New Roman" w:hAnsi="Times New Roman" w:cs="Times New Roman"/>
          <w:sz w:val="28"/>
          <w:szCs w:val="28"/>
          <w:lang w:val="en-US"/>
        </w:rPr>
        <w:t>.</w:t>
      </w:r>
      <w:r w:rsidRPr="00B01DC0">
        <w:rPr>
          <w:rFonts w:ascii="Times New Roman" w:hAnsi="Times New Roman" w:cs="Times New Roman"/>
          <w:sz w:val="28"/>
          <w:szCs w:val="28"/>
        </w:rPr>
        <w:t xml:space="preserve"> 61-66</w:t>
      </w:r>
      <w:r w:rsidRPr="00B01DC0">
        <w:rPr>
          <w:rFonts w:ascii="Times New Roman" w:hAnsi="Times New Roman" w:cs="Times New Roman"/>
          <w:sz w:val="28"/>
          <w:szCs w:val="28"/>
          <w:lang w:val="en-US"/>
        </w:rPr>
        <w:t xml:space="preserve">. URL : </w:t>
      </w:r>
      <w:hyperlink r:id="rId22" w:history="1">
        <w:r w:rsidRPr="00B01DC0">
          <w:rPr>
            <w:rStyle w:val="ac"/>
            <w:rFonts w:ascii="Times New Roman" w:hAnsi="Times New Roman" w:cs="Times New Roman"/>
            <w:sz w:val="28"/>
            <w:szCs w:val="28"/>
            <w:lang w:val="en-US"/>
          </w:rPr>
          <w:t>https://www.sciencedirect.com/science/article/pii/S0927538X2100024X</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Michael</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Dombrowski</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Zbyshek</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Dombrowski</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Jacek</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Woloszyn</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Anatoliy</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Sachenko</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Oleg</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Sachenko</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and</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Inna</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Melnychuk</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Adaptive</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Management</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of</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Digitalization</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Projects</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for</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Efficiency</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Increasing</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The</w:t>
      </w:r>
      <w:proofErr w:type="spellEnd"/>
      <w:r w:rsidRPr="00B01DC0">
        <w:rPr>
          <w:rFonts w:ascii="Times New Roman" w:hAnsi="Times New Roman" w:cs="Times New Roman"/>
          <w:sz w:val="28"/>
          <w:szCs w:val="28"/>
        </w:rPr>
        <w:t xml:space="preserve"> 11th IEEE </w:t>
      </w:r>
      <w:proofErr w:type="spellStart"/>
      <w:r w:rsidRPr="00B01DC0">
        <w:rPr>
          <w:rFonts w:ascii="Times New Roman" w:hAnsi="Times New Roman" w:cs="Times New Roman"/>
          <w:sz w:val="28"/>
          <w:szCs w:val="28"/>
        </w:rPr>
        <w:t>International</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Conference</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on</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Intelligent</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Data</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Acquisition</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and</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Advanced</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Computing</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Systems</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Technology</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and</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Applications</w:t>
      </w:r>
      <w:proofErr w:type="spellEnd"/>
      <w:r w:rsidRPr="00B01DC0">
        <w:rPr>
          <w:rFonts w:ascii="Times New Roman" w:hAnsi="Times New Roman" w:cs="Times New Roman"/>
          <w:sz w:val="28"/>
          <w:szCs w:val="28"/>
        </w:rPr>
        <w:t xml:space="preserve">, 2021, p. 1195-1199 (#290). URL : </w:t>
      </w:r>
      <w:hyperlink r:id="rId23" w:history="1">
        <w:r w:rsidRPr="00B01DC0">
          <w:rPr>
            <w:rStyle w:val="ac"/>
            <w:rFonts w:ascii="Times New Roman" w:hAnsi="Times New Roman" w:cs="Times New Roman"/>
            <w:sz w:val="28"/>
            <w:szCs w:val="28"/>
          </w:rPr>
          <w:t>https://www.idaacs.net/2021</w:t>
        </w:r>
      </w:hyperlink>
    </w:p>
    <w:p w:rsidR="00B01DC0" w:rsidRPr="00B01DC0" w:rsidRDefault="00B01DC0" w:rsidP="00B01DC0">
      <w:pPr>
        <w:pStyle w:val="a3"/>
        <w:numPr>
          <w:ilvl w:val="0"/>
          <w:numId w:val="27"/>
        </w:numPr>
        <w:ind w:left="709"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Андрійчук В. Г. Фонди не зношуються, </w:t>
      </w:r>
      <w:proofErr w:type="spellStart"/>
      <w:r w:rsidRPr="00B01DC0">
        <w:rPr>
          <w:rFonts w:ascii="Times New Roman" w:hAnsi="Times New Roman" w:cs="Times New Roman"/>
          <w:sz w:val="28"/>
          <w:szCs w:val="28"/>
        </w:rPr>
        <w:t>зношуються</w:t>
      </w:r>
      <w:proofErr w:type="spellEnd"/>
      <w:r w:rsidRPr="00B01DC0">
        <w:rPr>
          <w:rFonts w:ascii="Times New Roman" w:hAnsi="Times New Roman" w:cs="Times New Roman"/>
          <w:sz w:val="28"/>
          <w:szCs w:val="28"/>
        </w:rPr>
        <w:t xml:space="preserve"> засоби праці. </w:t>
      </w:r>
      <w:r w:rsidRPr="00B01DC0">
        <w:rPr>
          <w:rFonts w:ascii="Times New Roman" w:hAnsi="Times New Roman" w:cs="Times New Roman"/>
          <w:i/>
          <w:sz w:val="28"/>
          <w:szCs w:val="28"/>
        </w:rPr>
        <w:t>Голос України</w:t>
      </w:r>
      <w:r w:rsidRPr="00B01DC0">
        <w:rPr>
          <w:rFonts w:ascii="Times New Roman" w:hAnsi="Times New Roman" w:cs="Times New Roman"/>
          <w:sz w:val="28"/>
          <w:szCs w:val="28"/>
        </w:rPr>
        <w:t>. 1999. № 6. С. 3.</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Атамас</w:t>
      </w:r>
      <w:proofErr w:type="spellEnd"/>
      <w:r w:rsidRPr="00B01DC0">
        <w:rPr>
          <w:rFonts w:ascii="Times New Roman" w:hAnsi="Times New Roman" w:cs="Times New Roman"/>
          <w:sz w:val="28"/>
          <w:szCs w:val="28"/>
        </w:rPr>
        <w:t xml:space="preserve"> П. Фінансовий облік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Київ : Центр навчальної літератури, 2019. 356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Белоусов</w:t>
      </w:r>
      <w:proofErr w:type="spellEnd"/>
      <w:r w:rsidRPr="00B01DC0">
        <w:rPr>
          <w:rFonts w:ascii="Times New Roman" w:hAnsi="Times New Roman" w:cs="Times New Roman"/>
          <w:sz w:val="28"/>
          <w:szCs w:val="28"/>
        </w:rPr>
        <w:t xml:space="preserve"> А. </w:t>
      </w:r>
      <w:proofErr w:type="spellStart"/>
      <w:r w:rsidRPr="00B01DC0">
        <w:rPr>
          <w:rFonts w:ascii="Times New Roman" w:hAnsi="Times New Roman" w:cs="Times New Roman"/>
          <w:sz w:val="28"/>
          <w:szCs w:val="28"/>
        </w:rPr>
        <w:t>Усовершенствование</w:t>
      </w:r>
      <w:proofErr w:type="spellEnd"/>
      <w:r w:rsidRPr="00B01DC0">
        <w:rPr>
          <w:rFonts w:ascii="Times New Roman" w:hAnsi="Times New Roman" w:cs="Times New Roman"/>
          <w:sz w:val="28"/>
          <w:szCs w:val="28"/>
        </w:rPr>
        <w:t xml:space="preserve"> документального </w:t>
      </w:r>
      <w:proofErr w:type="spellStart"/>
      <w:r w:rsidRPr="00B01DC0">
        <w:rPr>
          <w:rFonts w:ascii="Times New Roman" w:hAnsi="Times New Roman" w:cs="Times New Roman"/>
          <w:sz w:val="28"/>
          <w:szCs w:val="28"/>
        </w:rPr>
        <w:t>оформления</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операций</w:t>
      </w:r>
      <w:proofErr w:type="spellEnd"/>
      <w:r w:rsidRPr="00B01DC0">
        <w:rPr>
          <w:rFonts w:ascii="Times New Roman" w:hAnsi="Times New Roman" w:cs="Times New Roman"/>
          <w:sz w:val="28"/>
          <w:szCs w:val="28"/>
        </w:rPr>
        <w:t xml:space="preserve"> с </w:t>
      </w:r>
      <w:proofErr w:type="spellStart"/>
      <w:r w:rsidRPr="00B01DC0">
        <w:rPr>
          <w:rFonts w:ascii="Times New Roman" w:hAnsi="Times New Roman" w:cs="Times New Roman"/>
          <w:sz w:val="28"/>
          <w:szCs w:val="28"/>
        </w:rPr>
        <w:t>основными</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средствами</w:t>
      </w:r>
      <w:proofErr w:type="spellEnd"/>
      <w:r w:rsidRPr="00B01DC0">
        <w:rPr>
          <w:rFonts w:ascii="Times New Roman" w:hAnsi="Times New Roman" w:cs="Times New Roman"/>
          <w:sz w:val="28"/>
          <w:szCs w:val="28"/>
        </w:rPr>
        <w:t xml:space="preserve"> в </w:t>
      </w:r>
      <w:proofErr w:type="spellStart"/>
      <w:r w:rsidRPr="00B01DC0">
        <w:rPr>
          <w:rFonts w:ascii="Times New Roman" w:hAnsi="Times New Roman" w:cs="Times New Roman"/>
          <w:sz w:val="28"/>
          <w:szCs w:val="28"/>
        </w:rPr>
        <w:t>условиях</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применения</w:t>
      </w:r>
      <w:proofErr w:type="spellEnd"/>
      <w:r w:rsidRPr="00B01DC0">
        <w:rPr>
          <w:rFonts w:ascii="Times New Roman" w:hAnsi="Times New Roman" w:cs="Times New Roman"/>
          <w:sz w:val="28"/>
          <w:szCs w:val="28"/>
        </w:rPr>
        <w:t xml:space="preserve"> П(С)БУ 7 «</w:t>
      </w:r>
      <w:proofErr w:type="spellStart"/>
      <w:r w:rsidRPr="00B01DC0">
        <w:rPr>
          <w:rFonts w:ascii="Times New Roman" w:hAnsi="Times New Roman" w:cs="Times New Roman"/>
          <w:sz w:val="28"/>
          <w:szCs w:val="28"/>
        </w:rPr>
        <w:t>Основные</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средства</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i/>
          <w:sz w:val="28"/>
          <w:szCs w:val="28"/>
        </w:rPr>
        <w:t>Бухгалтерский</w:t>
      </w:r>
      <w:proofErr w:type="spellEnd"/>
      <w:r w:rsidRPr="00B01DC0">
        <w:rPr>
          <w:rFonts w:ascii="Times New Roman" w:hAnsi="Times New Roman" w:cs="Times New Roman"/>
          <w:i/>
          <w:sz w:val="28"/>
          <w:szCs w:val="28"/>
        </w:rPr>
        <w:t xml:space="preserve"> </w:t>
      </w:r>
      <w:proofErr w:type="spellStart"/>
      <w:r w:rsidRPr="00B01DC0">
        <w:rPr>
          <w:rFonts w:ascii="Times New Roman" w:hAnsi="Times New Roman" w:cs="Times New Roman"/>
          <w:i/>
          <w:sz w:val="28"/>
          <w:szCs w:val="28"/>
        </w:rPr>
        <w:t>учет</w:t>
      </w:r>
      <w:proofErr w:type="spellEnd"/>
      <w:r w:rsidRPr="00B01DC0">
        <w:rPr>
          <w:rFonts w:ascii="Times New Roman" w:hAnsi="Times New Roman" w:cs="Times New Roman"/>
          <w:i/>
          <w:sz w:val="28"/>
          <w:szCs w:val="28"/>
        </w:rPr>
        <w:t xml:space="preserve"> и аудит</w:t>
      </w:r>
      <w:r w:rsidRPr="00B01DC0">
        <w:rPr>
          <w:rFonts w:ascii="Times New Roman" w:hAnsi="Times New Roman" w:cs="Times New Roman"/>
          <w:sz w:val="28"/>
          <w:szCs w:val="28"/>
        </w:rPr>
        <w:t>. 2006. № 3. С.49-56.</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lastRenderedPageBreak/>
        <w:t>Березін</w:t>
      </w:r>
      <w:proofErr w:type="spellEnd"/>
      <w:r w:rsidRPr="00B01DC0">
        <w:rPr>
          <w:rFonts w:ascii="Times New Roman" w:hAnsi="Times New Roman" w:cs="Times New Roman"/>
          <w:sz w:val="28"/>
          <w:szCs w:val="28"/>
        </w:rPr>
        <w:t xml:space="preserve"> О., </w:t>
      </w:r>
      <w:proofErr w:type="spellStart"/>
      <w:r w:rsidRPr="00B01DC0">
        <w:rPr>
          <w:rFonts w:ascii="Times New Roman" w:hAnsi="Times New Roman" w:cs="Times New Roman"/>
          <w:sz w:val="28"/>
          <w:szCs w:val="28"/>
        </w:rPr>
        <w:t>Вахтін</w:t>
      </w:r>
      <w:proofErr w:type="spellEnd"/>
      <w:r w:rsidRPr="00B01DC0">
        <w:rPr>
          <w:rFonts w:ascii="Times New Roman" w:hAnsi="Times New Roman" w:cs="Times New Roman"/>
          <w:sz w:val="28"/>
          <w:szCs w:val="28"/>
        </w:rPr>
        <w:t xml:space="preserve"> С., </w:t>
      </w:r>
      <w:proofErr w:type="spellStart"/>
      <w:r w:rsidRPr="00B01DC0">
        <w:rPr>
          <w:rFonts w:ascii="Times New Roman" w:hAnsi="Times New Roman" w:cs="Times New Roman"/>
          <w:sz w:val="28"/>
          <w:szCs w:val="28"/>
        </w:rPr>
        <w:t>Драгомирецька</w:t>
      </w:r>
      <w:proofErr w:type="spellEnd"/>
      <w:r w:rsidRPr="00B01DC0">
        <w:rPr>
          <w:rFonts w:ascii="Times New Roman" w:hAnsi="Times New Roman" w:cs="Times New Roman"/>
          <w:sz w:val="28"/>
          <w:szCs w:val="28"/>
        </w:rPr>
        <w:t xml:space="preserve"> М. Технічне забезпечення підприємства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Київ : Університетська книга, 2012. 336 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Білуха М. Т. Теорія бухгалтерського обліку : підручник. Київ, 2000. </w:t>
      </w:r>
      <w:r>
        <w:rPr>
          <w:rFonts w:ascii="Times New Roman" w:hAnsi="Times New Roman" w:cs="Times New Roman"/>
          <w:sz w:val="28"/>
          <w:szCs w:val="28"/>
        </w:rPr>
        <w:t>692 </w:t>
      </w:r>
      <w:r w:rsidRPr="00B01DC0">
        <w:rPr>
          <w:rFonts w:ascii="Times New Roman" w:hAnsi="Times New Roman" w:cs="Times New Roman"/>
          <w:sz w:val="28"/>
          <w:szCs w:val="28"/>
        </w:rPr>
        <w:t>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Бланк И.А. </w:t>
      </w:r>
      <w:proofErr w:type="spellStart"/>
      <w:r w:rsidRPr="00B01DC0">
        <w:rPr>
          <w:rFonts w:ascii="Times New Roman" w:hAnsi="Times New Roman" w:cs="Times New Roman"/>
          <w:sz w:val="28"/>
          <w:szCs w:val="28"/>
        </w:rPr>
        <w:t>Словарь-справочник</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финансового</w:t>
      </w:r>
      <w:proofErr w:type="spellEnd"/>
      <w:r w:rsidRPr="00B01DC0">
        <w:rPr>
          <w:rFonts w:ascii="Times New Roman" w:hAnsi="Times New Roman" w:cs="Times New Roman"/>
          <w:sz w:val="28"/>
          <w:szCs w:val="28"/>
        </w:rPr>
        <w:t xml:space="preserve"> менеджера. Київ : «</w:t>
      </w:r>
      <w:proofErr w:type="spellStart"/>
      <w:r w:rsidRPr="00B01DC0">
        <w:rPr>
          <w:rFonts w:ascii="Times New Roman" w:hAnsi="Times New Roman" w:cs="Times New Roman"/>
          <w:sz w:val="28"/>
          <w:szCs w:val="28"/>
        </w:rPr>
        <w:t>Ника-Центр</w:t>
      </w:r>
      <w:proofErr w:type="spellEnd"/>
      <w:r w:rsidRPr="00B01DC0">
        <w:rPr>
          <w:rFonts w:ascii="Times New Roman" w:hAnsi="Times New Roman" w:cs="Times New Roman"/>
          <w:sz w:val="28"/>
          <w:szCs w:val="28"/>
        </w:rPr>
        <w:t xml:space="preserve">», 1998. 480 с. </w:t>
      </w:r>
      <w:r w:rsidRPr="00B01DC0">
        <w:rPr>
          <w:rFonts w:ascii="Times New Roman" w:hAnsi="Times New Roman" w:cs="Times New Roman"/>
          <w:sz w:val="28"/>
          <w:szCs w:val="28"/>
          <w:lang w:val="en-US"/>
        </w:rPr>
        <w:t>URL</w:t>
      </w:r>
      <w:r w:rsidRPr="00B01DC0">
        <w:rPr>
          <w:rFonts w:ascii="Times New Roman" w:hAnsi="Times New Roman" w:cs="Times New Roman"/>
          <w:sz w:val="28"/>
          <w:szCs w:val="28"/>
          <w:lang w:val="ru-RU"/>
        </w:rPr>
        <w:t xml:space="preserve"> : </w:t>
      </w:r>
      <w:hyperlink r:id="rId24" w:history="1">
        <w:r w:rsidRPr="00B01DC0">
          <w:rPr>
            <w:rStyle w:val="ac"/>
            <w:rFonts w:ascii="Times New Roman" w:hAnsi="Times New Roman" w:cs="Times New Roman"/>
            <w:sz w:val="28"/>
            <w:szCs w:val="28"/>
            <w:lang w:val="en-US"/>
          </w:rPr>
          <w:t>https</w:t>
        </w:r>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altairbook</w:t>
        </w:r>
        <w:proofErr w:type="spellEnd"/>
        <w:r w:rsidRPr="00B01DC0">
          <w:rPr>
            <w:rStyle w:val="ac"/>
            <w:rFonts w:ascii="Times New Roman" w:hAnsi="Times New Roman" w:cs="Times New Roman"/>
            <w:sz w:val="28"/>
            <w:szCs w:val="28"/>
            <w:lang w:val="ru-RU"/>
          </w:rPr>
          <w:t>.</w:t>
        </w:r>
        <w:r w:rsidRPr="00B01DC0">
          <w:rPr>
            <w:rStyle w:val="ac"/>
            <w:rFonts w:ascii="Times New Roman" w:hAnsi="Times New Roman" w:cs="Times New Roman"/>
            <w:sz w:val="28"/>
            <w:szCs w:val="28"/>
            <w:lang w:val="en-US"/>
          </w:rPr>
          <w:t>com</w:t>
        </w:r>
        <w:r w:rsidRPr="00B01DC0">
          <w:rPr>
            <w:rStyle w:val="ac"/>
            <w:rFonts w:ascii="Times New Roman" w:hAnsi="Times New Roman" w:cs="Times New Roman"/>
            <w:sz w:val="28"/>
            <w:szCs w:val="28"/>
            <w:lang w:val="ru-RU"/>
          </w:rPr>
          <w:t>/</w:t>
        </w:r>
        <w:r w:rsidRPr="00B01DC0">
          <w:rPr>
            <w:rStyle w:val="ac"/>
            <w:rFonts w:ascii="Times New Roman" w:hAnsi="Times New Roman" w:cs="Times New Roman"/>
            <w:sz w:val="28"/>
            <w:szCs w:val="28"/>
            <w:lang w:val="en-US"/>
          </w:rPr>
          <w:t>books</w:t>
        </w:r>
        <w:r w:rsidRPr="00B01DC0">
          <w:rPr>
            <w:rStyle w:val="ac"/>
            <w:rFonts w:ascii="Times New Roman" w:hAnsi="Times New Roman" w:cs="Times New Roman"/>
            <w:sz w:val="28"/>
            <w:szCs w:val="28"/>
            <w:lang w:val="ru-RU"/>
          </w:rPr>
          <w:t>/134668-</w:t>
        </w:r>
        <w:proofErr w:type="spellStart"/>
        <w:r w:rsidRPr="00B01DC0">
          <w:rPr>
            <w:rStyle w:val="ac"/>
            <w:rFonts w:ascii="Times New Roman" w:hAnsi="Times New Roman" w:cs="Times New Roman"/>
            <w:sz w:val="28"/>
            <w:szCs w:val="28"/>
            <w:lang w:val="en-US"/>
          </w:rPr>
          <w:t>slovar</w:t>
        </w:r>
        <w:proofErr w:type="spellEnd"/>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spravochnik</w:t>
        </w:r>
        <w:proofErr w:type="spellEnd"/>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finansovogo</w:t>
        </w:r>
        <w:proofErr w:type="spellEnd"/>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menedjera</w:t>
        </w:r>
        <w:proofErr w:type="spellEnd"/>
        <w:r w:rsidRPr="00B01DC0">
          <w:rPr>
            <w:rStyle w:val="ac"/>
            <w:rFonts w:ascii="Times New Roman" w:hAnsi="Times New Roman" w:cs="Times New Roman"/>
            <w:sz w:val="28"/>
            <w:szCs w:val="28"/>
            <w:lang w:val="ru-RU"/>
          </w:rPr>
          <w:t>.</w:t>
        </w:r>
        <w:r w:rsidRPr="00B01DC0">
          <w:rPr>
            <w:rStyle w:val="ac"/>
            <w:rFonts w:ascii="Times New Roman" w:hAnsi="Times New Roman" w:cs="Times New Roman"/>
            <w:sz w:val="28"/>
            <w:szCs w:val="28"/>
            <w:lang w:val="en-US"/>
          </w:rPr>
          <w:t>html</w:t>
        </w:r>
      </w:hyperlink>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Бойко В. М., </w:t>
      </w:r>
      <w:proofErr w:type="spellStart"/>
      <w:r w:rsidRPr="00B01DC0">
        <w:rPr>
          <w:rFonts w:ascii="Times New Roman" w:hAnsi="Times New Roman" w:cs="Times New Roman"/>
          <w:sz w:val="28"/>
          <w:szCs w:val="28"/>
        </w:rPr>
        <w:t>Вашків</w:t>
      </w:r>
      <w:proofErr w:type="spellEnd"/>
      <w:r w:rsidRPr="00B01DC0">
        <w:rPr>
          <w:rFonts w:ascii="Times New Roman" w:hAnsi="Times New Roman" w:cs="Times New Roman"/>
          <w:sz w:val="28"/>
          <w:szCs w:val="28"/>
        </w:rPr>
        <w:t xml:space="preserve"> П. Г. Бізнес: [словник-довідник]. Київ: Україна, 1995. 565 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Борисов А. Б. </w:t>
      </w:r>
      <w:proofErr w:type="spellStart"/>
      <w:r w:rsidRPr="00B01DC0">
        <w:rPr>
          <w:rFonts w:ascii="Times New Roman" w:hAnsi="Times New Roman" w:cs="Times New Roman"/>
          <w:sz w:val="28"/>
          <w:szCs w:val="28"/>
        </w:rPr>
        <w:t>Большой</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экономический</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словарь</w:t>
      </w:r>
      <w:proofErr w:type="spellEnd"/>
      <w:r w:rsidRPr="00B01DC0">
        <w:rPr>
          <w:rFonts w:ascii="Times New Roman" w:hAnsi="Times New Roman" w:cs="Times New Roman"/>
          <w:sz w:val="28"/>
          <w:szCs w:val="28"/>
        </w:rPr>
        <w:t xml:space="preserve">. Москва : </w:t>
      </w:r>
      <w:proofErr w:type="spellStart"/>
      <w:r w:rsidRPr="00B01DC0">
        <w:rPr>
          <w:rFonts w:ascii="Times New Roman" w:hAnsi="Times New Roman" w:cs="Times New Roman"/>
          <w:sz w:val="28"/>
          <w:szCs w:val="28"/>
        </w:rPr>
        <w:t>Книжный</w:t>
      </w:r>
      <w:proofErr w:type="spellEnd"/>
      <w:r w:rsidRPr="00B01DC0">
        <w:rPr>
          <w:rFonts w:ascii="Times New Roman" w:hAnsi="Times New Roman" w:cs="Times New Roman"/>
          <w:sz w:val="28"/>
          <w:szCs w:val="28"/>
        </w:rPr>
        <w:t xml:space="preserve"> мир, 1999. 894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Бутинець</w:t>
      </w:r>
      <w:proofErr w:type="spellEnd"/>
      <w:r w:rsidRPr="00B01DC0">
        <w:rPr>
          <w:rFonts w:ascii="Times New Roman" w:hAnsi="Times New Roman" w:cs="Times New Roman"/>
          <w:sz w:val="28"/>
          <w:szCs w:val="28"/>
        </w:rPr>
        <w:t xml:space="preserve"> Ф.Ф. Бухгалтерський фінансовий облік : підручник – 7-ме вид., </w:t>
      </w:r>
      <w:proofErr w:type="spellStart"/>
      <w:r w:rsidRPr="00B01DC0">
        <w:rPr>
          <w:rFonts w:ascii="Times New Roman" w:hAnsi="Times New Roman" w:cs="Times New Roman"/>
          <w:sz w:val="28"/>
          <w:szCs w:val="28"/>
        </w:rPr>
        <w:t>доп</w:t>
      </w:r>
      <w:proofErr w:type="spellEnd"/>
      <w:r w:rsidRPr="00B01DC0">
        <w:rPr>
          <w:rFonts w:ascii="Times New Roman" w:hAnsi="Times New Roman" w:cs="Times New Roman"/>
          <w:sz w:val="28"/>
          <w:szCs w:val="28"/>
        </w:rPr>
        <w:t>. і перероб. Житомир: ПП «Рута». 2016. 832 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Бухгалтерський облік в управлінні підприємством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xml:space="preserve">. / Задорожний З.-М. В., Мельничук І. В., </w:t>
      </w:r>
      <w:proofErr w:type="spellStart"/>
      <w:r w:rsidRPr="00B01DC0">
        <w:rPr>
          <w:rFonts w:ascii="Times New Roman" w:hAnsi="Times New Roman" w:cs="Times New Roman"/>
          <w:sz w:val="28"/>
          <w:szCs w:val="28"/>
        </w:rPr>
        <w:t>Омецінська</w:t>
      </w:r>
      <w:proofErr w:type="spellEnd"/>
      <w:r w:rsidRPr="00B01DC0">
        <w:rPr>
          <w:rFonts w:ascii="Times New Roman" w:hAnsi="Times New Roman" w:cs="Times New Roman"/>
          <w:sz w:val="28"/>
          <w:szCs w:val="28"/>
        </w:rPr>
        <w:t xml:space="preserve"> І. Я., </w:t>
      </w:r>
      <w:proofErr w:type="spellStart"/>
      <w:r w:rsidRPr="00B01DC0">
        <w:rPr>
          <w:rFonts w:ascii="Times New Roman" w:hAnsi="Times New Roman" w:cs="Times New Roman"/>
          <w:sz w:val="28"/>
          <w:szCs w:val="28"/>
        </w:rPr>
        <w:t>Фаріон</w:t>
      </w:r>
      <w:proofErr w:type="spellEnd"/>
      <w:r w:rsidRPr="00B01DC0">
        <w:rPr>
          <w:rFonts w:ascii="Times New Roman" w:hAnsi="Times New Roman" w:cs="Times New Roman"/>
          <w:sz w:val="28"/>
          <w:szCs w:val="28"/>
        </w:rPr>
        <w:t xml:space="preserve"> В. Я.Тернопіль: ТНЕУ, 2019. 220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Бухгалтерський фінансовий облік. Теорія та практика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xml:space="preserve">. / С. </w:t>
      </w:r>
      <w:proofErr w:type="spellStart"/>
      <w:r w:rsidRPr="00B01DC0">
        <w:rPr>
          <w:rFonts w:ascii="Times New Roman" w:hAnsi="Times New Roman" w:cs="Times New Roman"/>
          <w:sz w:val="28"/>
          <w:szCs w:val="28"/>
        </w:rPr>
        <w:t>Ільіна</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Н. Верхогляд</w:t>
      </w:r>
      <w:proofErr w:type="spellEnd"/>
      <w:r w:rsidRPr="00B01DC0">
        <w:rPr>
          <w:rFonts w:ascii="Times New Roman" w:hAnsi="Times New Roman" w:cs="Times New Roman"/>
          <w:sz w:val="28"/>
          <w:szCs w:val="28"/>
        </w:rPr>
        <w:t>ова, В. Шило, В. Кисла. Київ : Центр навчальної літератури, 2019. 536 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Бухгалтерський фінансовий облік. Теорія та практика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xml:space="preserve">. / С. Ільїна, </w:t>
      </w:r>
      <w:proofErr w:type="spellStart"/>
      <w:r w:rsidRPr="00B01DC0">
        <w:rPr>
          <w:rFonts w:ascii="Times New Roman" w:hAnsi="Times New Roman" w:cs="Times New Roman"/>
          <w:sz w:val="28"/>
          <w:szCs w:val="28"/>
        </w:rPr>
        <w:t>Н. Верхогляд</w:t>
      </w:r>
      <w:proofErr w:type="spellEnd"/>
      <w:r w:rsidRPr="00B01DC0">
        <w:rPr>
          <w:rFonts w:ascii="Times New Roman" w:hAnsi="Times New Roman" w:cs="Times New Roman"/>
          <w:sz w:val="28"/>
          <w:szCs w:val="28"/>
        </w:rPr>
        <w:t>ова, В. Шило, В. Кисла. Київ : Центр навчальної літератури, 2019. 536 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left="709"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Виговська</w:t>
      </w:r>
      <w:proofErr w:type="spellEnd"/>
      <w:r w:rsidRPr="00B01DC0">
        <w:rPr>
          <w:rFonts w:ascii="Times New Roman" w:hAnsi="Times New Roman" w:cs="Times New Roman"/>
          <w:sz w:val="28"/>
          <w:szCs w:val="28"/>
        </w:rPr>
        <w:t xml:space="preserve"> Н. Г. Удосконалення обліку амортизації : стан, перспективи, проблеми : монографія. Житомир: ЖІТІ, 1998. 340 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Виноградова М. О., </w:t>
      </w:r>
      <w:proofErr w:type="spellStart"/>
      <w:r w:rsidRPr="00B01DC0">
        <w:rPr>
          <w:rFonts w:ascii="Times New Roman" w:hAnsi="Times New Roman" w:cs="Times New Roman"/>
          <w:sz w:val="28"/>
          <w:szCs w:val="28"/>
        </w:rPr>
        <w:t>Жидєєва</w:t>
      </w:r>
      <w:proofErr w:type="spellEnd"/>
      <w:r w:rsidRPr="00B01DC0">
        <w:rPr>
          <w:rFonts w:ascii="Times New Roman" w:hAnsi="Times New Roman" w:cs="Times New Roman"/>
          <w:sz w:val="28"/>
          <w:szCs w:val="28"/>
        </w:rPr>
        <w:t xml:space="preserve"> Л. І. Аудит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Київ : Центр навчальної літератури, 2019. 654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Власюк Г. В. Проблеми організації бухгалтерського обліку та шляхи їх вирішення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http://www.nbuv.gov.ua/portal/Soc_Gum/Dtr_ep/2009_6/ </w:t>
      </w:r>
      <w:proofErr w:type="spellStart"/>
      <w:r w:rsidRPr="00B01DC0">
        <w:rPr>
          <w:rFonts w:ascii="Times New Roman" w:hAnsi="Times New Roman" w:cs="Times New Roman"/>
          <w:sz w:val="28"/>
          <w:szCs w:val="28"/>
        </w:rPr>
        <w:t>Vlasjuk.pdf</w:t>
      </w:r>
      <w:proofErr w:type="spellEnd"/>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lastRenderedPageBreak/>
        <w:t>Галасюк</w:t>
      </w:r>
      <w:proofErr w:type="spellEnd"/>
      <w:r w:rsidRPr="00B01DC0">
        <w:rPr>
          <w:rFonts w:ascii="Times New Roman" w:hAnsi="Times New Roman" w:cs="Times New Roman"/>
          <w:sz w:val="28"/>
          <w:szCs w:val="28"/>
        </w:rPr>
        <w:t xml:space="preserve"> В. В. </w:t>
      </w:r>
      <w:proofErr w:type="spellStart"/>
      <w:r w:rsidRPr="00B01DC0">
        <w:rPr>
          <w:rFonts w:ascii="Times New Roman" w:hAnsi="Times New Roman" w:cs="Times New Roman"/>
          <w:sz w:val="28"/>
          <w:szCs w:val="28"/>
        </w:rPr>
        <w:t>Экономические</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последствия</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переоценки</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основных</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средств</w:t>
      </w:r>
      <w:proofErr w:type="spellEnd"/>
      <w:r w:rsidRPr="00B01DC0">
        <w:rPr>
          <w:rFonts w:ascii="Times New Roman" w:hAnsi="Times New Roman" w:cs="Times New Roman"/>
          <w:sz w:val="28"/>
          <w:szCs w:val="28"/>
        </w:rPr>
        <w:t xml:space="preserve"> в </w:t>
      </w:r>
      <w:proofErr w:type="spellStart"/>
      <w:r w:rsidRPr="00B01DC0">
        <w:rPr>
          <w:rFonts w:ascii="Times New Roman" w:hAnsi="Times New Roman" w:cs="Times New Roman"/>
          <w:sz w:val="28"/>
          <w:szCs w:val="28"/>
        </w:rPr>
        <w:t>соответствии</w:t>
      </w:r>
      <w:proofErr w:type="spellEnd"/>
      <w:r w:rsidRPr="00B01DC0">
        <w:rPr>
          <w:rFonts w:ascii="Times New Roman" w:hAnsi="Times New Roman" w:cs="Times New Roman"/>
          <w:sz w:val="28"/>
          <w:szCs w:val="28"/>
        </w:rPr>
        <w:t xml:space="preserve"> с </w:t>
      </w:r>
      <w:proofErr w:type="spellStart"/>
      <w:r w:rsidRPr="00B01DC0">
        <w:rPr>
          <w:rFonts w:ascii="Times New Roman" w:hAnsi="Times New Roman" w:cs="Times New Roman"/>
          <w:sz w:val="28"/>
          <w:szCs w:val="28"/>
        </w:rPr>
        <w:t>Положением</w:t>
      </w:r>
      <w:proofErr w:type="spellEnd"/>
      <w:r w:rsidRPr="00B01DC0">
        <w:rPr>
          <w:rFonts w:ascii="Times New Roman" w:hAnsi="Times New Roman" w:cs="Times New Roman"/>
          <w:sz w:val="28"/>
          <w:szCs w:val="28"/>
        </w:rPr>
        <w:t xml:space="preserve"> (стандартом) </w:t>
      </w:r>
      <w:proofErr w:type="spellStart"/>
      <w:r w:rsidRPr="00B01DC0">
        <w:rPr>
          <w:rFonts w:ascii="Times New Roman" w:hAnsi="Times New Roman" w:cs="Times New Roman"/>
          <w:sz w:val="28"/>
          <w:szCs w:val="28"/>
        </w:rPr>
        <w:t>бухгалтерского</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учета</w:t>
      </w:r>
      <w:proofErr w:type="spellEnd"/>
      <w:r w:rsidRPr="00B01DC0">
        <w:rPr>
          <w:rFonts w:ascii="Times New Roman" w:hAnsi="Times New Roman" w:cs="Times New Roman"/>
          <w:sz w:val="28"/>
          <w:szCs w:val="28"/>
        </w:rPr>
        <w:t xml:space="preserve"> 7 «</w:t>
      </w:r>
      <w:proofErr w:type="spellStart"/>
      <w:r w:rsidRPr="00B01DC0">
        <w:rPr>
          <w:rFonts w:ascii="Times New Roman" w:hAnsi="Times New Roman" w:cs="Times New Roman"/>
          <w:sz w:val="28"/>
          <w:szCs w:val="28"/>
        </w:rPr>
        <w:t>Основные</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средства</w:t>
      </w:r>
      <w:proofErr w:type="spellEnd"/>
      <w:r w:rsidRPr="00B01DC0">
        <w:rPr>
          <w:rFonts w:ascii="Times New Roman" w:hAnsi="Times New Roman" w:cs="Times New Roman"/>
          <w:sz w:val="28"/>
          <w:szCs w:val="28"/>
        </w:rPr>
        <w:t xml:space="preserve">».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25" w:history="1">
        <w:r w:rsidRPr="00B01DC0">
          <w:rPr>
            <w:rStyle w:val="ac"/>
            <w:rFonts w:ascii="Times New Roman" w:hAnsi="Times New Roman" w:cs="Times New Roman"/>
            <w:sz w:val="28"/>
            <w:szCs w:val="28"/>
          </w:rPr>
          <w:t>http://www.galasyuk.com.ua/publications.html?lang=ru</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Гнатенко Є. П. Алгоритм аналізу основних виробничих засобів на підприємстві. </w:t>
      </w:r>
      <w:r w:rsidRPr="00B01DC0">
        <w:rPr>
          <w:rFonts w:ascii="Times New Roman" w:hAnsi="Times New Roman" w:cs="Times New Roman"/>
          <w:i/>
          <w:sz w:val="28"/>
          <w:szCs w:val="28"/>
        </w:rPr>
        <w:t>Економічний аналіз</w:t>
      </w:r>
      <w:r w:rsidRPr="00B01DC0">
        <w:rPr>
          <w:rFonts w:ascii="Times New Roman" w:hAnsi="Times New Roman" w:cs="Times New Roman"/>
          <w:sz w:val="28"/>
          <w:szCs w:val="28"/>
        </w:rPr>
        <w:t>: зб. наук. праць. Тернопіль: «Економічна думка», 2016. Том 26. № 1. С. 99-105.</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Голов</w:t>
      </w:r>
      <w:proofErr w:type="spellEnd"/>
      <w:r w:rsidRPr="00B01DC0">
        <w:rPr>
          <w:rFonts w:ascii="Times New Roman" w:hAnsi="Times New Roman" w:cs="Times New Roman"/>
          <w:sz w:val="28"/>
          <w:szCs w:val="28"/>
        </w:rPr>
        <w:t xml:space="preserve"> С. Ф., </w:t>
      </w:r>
      <w:proofErr w:type="spellStart"/>
      <w:r w:rsidRPr="00B01DC0">
        <w:rPr>
          <w:rFonts w:ascii="Times New Roman" w:hAnsi="Times New Roman" w:cs="Times New Roman"/>
          <w:sz w:val="28"/>
          <w:szCs w:val="28"/>
        </w:rPr>
        <w:t>Костюченко</w:t>
      </w:r>
      <w:proofErr w:type="spellEnd"/>
      <w:r w:rsidRPr="00B01DC0">
        <w:rPr>
          <w:rFonts w:ascii="Times New Roman" w:hAnsi="Times New Roman" w:cs="Times New Roman"/>
          <w:sz w:val="28"/>
          <w:szCs w:val="28"/>
        </w:rPr>
        <w:t xml:space="preserve"> В. М. Бухгалтерський облік та фінансова звітність за міжнародними стандартами : </w:t>
      </w:r>
      <w:proofErr w:type="spellStart"/>
      <w:r w:rsidRPr="00B01DC0">
        <w:rPr>
          <w:rFonts w:ascii="Times New Roman" w:hAnsi="Times New Roman" w:cs="Times New Roman"/>
          <w:sz w:val="28"/>
          <w:szCs w:val="28"/>
        </w:rPr>
        <w:t>практ</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xml:space="preserve">. К. : </w:t>
      </w:r>
      <w:proofErr w:type="spellStart"/>
      <w:r w:rsidRPr="00B01DC0">
        <w:rPr>
          <w:rFonts w:ascii="Times New Roman" w:hAnsi="Times New Roman" w:cs="Times New Roman"/>
          <w:sz w:val="28"/>
          <w:szCs w:val="28"/>
        </w:rPr>
        <w:t>Лібра</w:t>
      </w:r>
      <w:proofErr w:type="spellEnd"/>
      <w:r w:rsidRPr="00B01DC0">
        <w:rPr>
          <w:rFonts w:ascii="Times New Roman" w:hAnsi="Times New Roman" w:cs="Times New Roman"/>
          <w:sz w:val="28"/>
          <w:szCs w:val="28"/>
        </w:rPr>
        <w:t>, 2004. 880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Домбровська Н. Р. До питання нарахування амортизації основних засобів </w:t>
      </w:r>
      <w:r w:rsidRPr="00B01DC0">
        <w:rPr>
          <w:rFonts w:ascii="Times New Roman" w:hAnsi="Times New Roman" w:cs="Times New Roman"/>
          <w:i/>
          <w:sz w:val="28"/>
          <w:szCs w:val="28"/>
        </w:rPr>
        <w:t>Облік і фінанси АПК.</w:t>
      </w:r>
      <w:r w:rsidRPr="00B01DC0">
        <w:rPr>
          <w:rFonts w:ascii="Times New Roman" w:hAnsi="Times New Roman" w:cs="Times New Roman"/>
          <w:sz w:val="28"/>
          <w:szCs w:val="28"/>
        </w:rPr>
        <w:t xml:space="preserve"> 2010. № 4. С. 45-48.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26" w:history="1">
        <w:r w:rsidRPr="00B01DC0">
          <w:rPr>
            <w:rStyle w:val="ac"/>
            <w:rFonts w:ascii="Times New Roman" w:hAnsi="Times New Roman" w:cs="Times New Roman"/>
            <w:sz w:val="28"/>
            <w:szCs w:val="28"/>
          </w:rPr>
          <w:t>http://magazine.faaf.org.ua/do-pitannya-narahuvannya-amortizacii-osnovnih-zasobiv.html</w:t>
        </w:r>
      </w:hyperlink>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Загородній А. Г., Вознюк Г. Л., </w:t>
      </w:r>
      <w:proofErr w:type="spellStart"/>
      <w:r w:rsidRPr="00B01DC0">
        <w:rPr>
          <w:rFonts w:ascii="Times New Roman" w:hAnsi="Times New Roman" w:cs="Times New Roman"/>
          <w:sz w:val="28"/>
          <w:szCs w:val="28"/>
        </w:rPr>
        <w:t>Партин</w:t>
      </w:r>
      <w:proofErr w:type="spellEnd"/>
      <w:r w:rsidRPr="00B01DC0">
        <w:rPr>
          <w:rFonts w:ascii="Times New Roman" w:hAnsi="Times New Roman" w:cs="Times New Roman"/>
          <w:sz w:val="28"/>
          <w:szCs w:val="28"/>
        </w:rPr>
        <w:t xml:space="preserve"> Г. О. Облік і аудит: термінологічний словник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Львів: Центр Європи, 2002. 672</w:t>
      </w:r>
      <w:r>
        <w:rPr>
          <w:rFonts w:ascii="Times New Roman" w:hAnsi="Times New Roman" w:cs="Times New Roman"/>
          <w:sz w:val="28"/>
          <w:szCs w:val="28"/>
        </w:rPr>
        <w:t> </w:t>
      </w:r>
      <w:r w:rsidRPr="00B01DC0">
        <w:rPr>
          <w:rFonts w:ascii="Times New Roman" w:hAnsi="Times New Roman" w:cs="Times New Roman"/>
          <w:sz w:val="28"/>
          <w:szCs w:val="28"/>
        </w:rPr>
        <w:t>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Загородній А. Г., Вознюк Г.Л. Фінансово-економічний словник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Київ : Знання, 2007. 1072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Звіт про наявність та рух основних фондів та інших нематеріальних активів (форма № 11) : Звіт, Форма, Наказ Державної служби статистики України № 134 від 26.06.2021 р.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27" w:history="1">
        <w:r w:rsidRPr="00B01DC0">
          <w:rPr>
            <w:rStyle w:val="ac"/>
            <w:rFonts w:ascii="Times New Roman" w:hAnsi="Times New Roman" w:cs="Times New Roman"/>
            <w:sz w:val="28"/>
            <w:szCs w:val="28"/>
          </w:rPr>
          <w:t>https://zakon.rada.gov.ua/rada/file/text/91/f507776n23.docx</w:t>
        </w:r>
      </w:hyperlink>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Звітність підприємства : підручник / Ю. </w:t>
      </w:r>
      <w:proofErr w:type="spellStart"/>
      <w:r w:rsidRPr="00B01DC0">
        <w:rPr>
          <w:rFonts w:ascii="Times New Roman" w:hAnsi="Times New Roman" w:cs="Times New Roman"/>
          <w:sz w:val="28"/>
          <w:szCs w:val="28"/>
        </w:rPr>
        <w:t>Верига</w:t>
      </w:r>
      <w:proofErr w:type="spellEnd"/>
      <w:r w:rsidRPr="00B01DC0">
        <w:rPr>
          <w:rFonts w:ascii="Times New Roman" w:hAnsi="Times New Roman" w:cs="Times New Roman"/>
          <w:sz w:val="28"/>
          <w:szCs w:val="28"/>
        </w:rPr>
        <w:t xml:space="preserve">, М. Бондарчук, М. </w:t>
      </w:r>
      <w:proofErr w:type="spellStart"/>
      <w:r w:rsidRPr="00B01DC0">
        <w:rPr>
          <w:rFonts w:ascii="Times New Roman" w:hAnsi="Times New Roman" w:cs="Times New Roman"/>
          <w:sz w:val="28"/>
          <w:szCs w:val="28"/>
        </w:rPr>
        <w:t>Орищенко</w:t>
      </w:r>
      <w:proofErr w:type="spellEnd"/>
      <w:r w:rsidRPr="00B01DC0">
        <w:rPr>
          <w:rFonts w:ascii="Times New Roman" w:hAnsi="Times New Roman" w:cs="Times New Roman"/>
          <w:sz w:val="28"/>
          <w:szCs w:val="28"/>
        </w:rPr>
        <w:t xml:space="preserve">, Н. </w:t>
      </w:r>
      <w:proofErr w:type="spellStart"/>
      <w:r w:rsidRPr="00B01DC0">
        <w:rPr>
          <w:rFonts w:ascii="Times New Roman" w:hAnsi="Times New Roman" w:cs="Times New Roman"/>
          <w:sz w:val="28"/>
          <w:szCs w:val="28"/>
        </w:rPr>
        <w:t>Прохар</w:t>
      </w:r>
      <w:proofErr w:type="spellEnd"/>
      <w:r w:rsidRPr="00B01DC0">
        <w:rPr>
          <w:rFonts w:ascii="Times New Roman" w:hAnsi="Times New Roman" w:cs="Times New Roman"/>
          <w:sz w:val="28"/>
          <w:szCs w:val="28"/>
        </w:rPr>
        <w:t xml:space="preserve">, Л. </w:t>
      </w:r>
      <w:proofErr w:type="spellStart"/>
      <w:r w:rsidRPr="00B01DC0">
        <w:rPr>
          <w:rFonts w:ascii="Times New Roman" w:hAnsi="Times New Roman" w:cs="Times New Roman"/>
          <w:sz w:val="28"/>
          <w:szCs w:val="28"/>
        </w:rPr>
        <w:t>Лежненко</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Киїів</w:t>
      </w:r>
      <w:proofErr w:type="spellEnd"/>
      <w:r w:rsidRPr="00B01DC0">
        <w:rPr>
          <w:rFonts w:ascii="Times New Roman" w:hAnsi="Times New Roman" w:cs="Times New Roman"/>
          <w:sz w:val="28"/>
          <w:szCs w:val="28"/>
        </w:rPr>
        <w:t xml:space="preserve"> : Центр навчальної літератури, 2019. 570 с.</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Інструкція про застосування Плану рахунків бухгалтерського обліку активів, капіталу, зобов’язань і господарських операцій підприємств і організацій : Наказ Міністерства фінансів України</w:t>
      </w:r>
      <w:r>
        <w:rPr>
          <w:rFonts w:ascii="Times New Roman" w:hAnsi="Times New Roman" w:cs="Times New Roman"/>
          <w:sz w:val="28"/>
          <w:szCs w:val="28"/>
        </w:rPr>
        <w:t xml:space="preserve"> від 30.11.99р. № 291 URL : </w:t>
      </w:r>
      <w:r w:rsidRPr="00B01DC0">
        <w:rPr>
          <w:rFonts w:ascii="Times New Roman" w:hAnsi="Times New Roman" w:cs="Times New Roman"/>
          <w:sz w:val="28"/>
          <w:szCs w:val="28"/>
        </w:rPr>
        <w:t xml:space="preserve"> </w:t>
      </w:r>
      <w:hyperlink r:id="rId28" w:anchor="Text" w:history="1">
        <w:r w:rsidRPr="00B01DC0">
          <w:rPr>
            <w:rStyle w:val="ac"/>
            <w:rFonts w:ascii="Times New Roman" w:hAnsi="Times New Roman" w:cs="Times New Roman"/>
            <w:sz w:val="28"/>
            <w:szCs w:val="28"/>
          </w:rPr>
          <w:t>https://zakon.rada.gov.ua/laws/show/z0893-99#Text</w:t>
        </w:r>
      </w:hyperlink>
      <w:r w:rsidRPr="00B01DC0">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lastRenderedPageBreak/>
        <w:t xml:space="preserve">Іщенко Я. П., </w:t>
      </w:r>
      <w:proofErr w:type="spellStart"/>
      <w:r w:rsidRPr="00B01DC0">
        <w:rPr>
          <w:rFonts w:ascii="Times New Roman" w:hAnsi="Times New Roman" w:cs="Times New Roman"/>
          <w:sz w:val="28"/>
          <w:szCs w:val="28"/>
        </w:rPr>
        <w:t>Подолянчук</w:t>
      </w:r>
      <w:proofErr w:type="spellEnd"/>
      <w:r w:rsidRPr="00B01DC0">
        <w:rPr>
          <w:rFonts w:ascii="Times New Roman" w:hAnsi="Times New Roman" w:cs="Times New Roman"/>
          <w:sz w:val="28"/>
          <w:szCs w:val="28"/>
        </w:rPr>
        <w:t xml:space="preserve"> О. А.,. Коваль Н. І. Фінансовий облік 1 : підручник. Вінниця : Видавництво ФОП Кушнір Ю. В. 2020. 496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Кім Ю. Бухгалтерський та податковий облік: Первинні документи та порядок їх заповнення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Київ : Центр навчальної літератури, 2019. 600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Колісник О. П., Поліщук М. С. Формування елементів облікової політики щодо основних засобів. </w:t>
      </w:r>
      <w:r w:rsidRPr="00B01DC0">
        <w:rPr>
          <w:rFonts w:ascii="Times New Roman" w:hAnsi="Times New Roman" w:cs="Times New Roman"/>
          <w:i/>
          <w:sz w:val="28"/>
          <w:szCs w:val="28"/>
        </w:rPr>
        <w:t>Економіка і суспільство</w:t>
      </w:r>
      <w:r w:rsidRPr="00B01DC0">
        <w:rPr>
          <w:rFonts w:ascii="Times New Roman" w:hAnsi="Times New Roman" w:cs="Times New Roman"/>
          <w:sz w:val="28"/>
          <w:szCs w:val="28"/>
        </w:rPr>
        <w:t>. 2017. Вип. 9. С. 1152-1157.</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Корягін</w:t>
      </w:r>
      <w:proofErr w:type="spellEnd"/>
      <w:r w:rsidRPr="00B01DC0">
        <w:rPr>
          <w:rFonts w:ascii="Times New Roman" w:hAnsi="Times New Roman" w:cs="Times New Roman"/>
          <w:sz w:val="28"/>
          <w:szCs w:val="28"/>
        </w:rPr>
        <w:t xml:space="preserve"> М. В., </w:t>
      </w:r>
      <w:proofErr w:type="spellStart"/>
      <w:r w:rsidRPr="00B01DC0">
        <w:rPr>
          <w:rFonts w:ascii="Times New Roman" w:hAnsi="Times New Roman" w:cs="Times New Roman"/>
          <w:sz w:val="28"/>
          <w:szCs w:val="28"/>
        </w:rPr>
        <w:t>Сарахман</w:t>
      </w:r>
      <w:proofErr w:type="spellEnd"/>
      <w:r w:rsidRPr="00B01DC0">
        <w:rPr>
          <w:rFonts w:ascii="Times New Roman" w:hAnsi="Times New Roman" w:cs="Times New Roman"/>
          <w:sz w:val="28"/>
          <w:szCs w:val="28"/>
        </w:rPr>
        <w:t xml:space="preserve"> Н. О. Облікова класифікація основних засобів в системі управління підприємства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29" w:history="1">
        <w:r w:rsidRPr="00B01DC0">
          <w:rPr>
            <w:rStyle w:val="ac"/>
            <w:rFonts w:ascii="Times New Roman" w:hAnsi="Times New Roman" w:cs="Times New Roman"/>
            <w:sz w:val="28"/>
            <w:szCs w:val="28"/>
          </w:rPr>
          <w:t>http://www.nbuv.gov.ua/old_jrn/natural/Nvuu/Ekon/2010_29_2/statti/7.htm</w:t>
        </w:r>
      </w:hyperlink>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Крисоватий</w:t>
      </w:r>
      <w:proofErr w:type="spellEnd"/>
      <w:r w:rsidRPr="00B01DC0">
        <w:rPr>
          <w:rFonts w:ascii="Times New Roman" w:hAnsi="Times New Roman" w:cs="Times New Roman"/>
          <w:sz w:val="28"/>
          <w:szCs w:val="28"/>
        </w:rPr>
        <w:t xml:space="preserve"> А. І., Панасюк В. М., Мельничук І. В., </w:t>
      </w:r>
      <w:proofErr w:type="spellStart"/>
      <w:r w:rsidRPr="00B01DC0">
        <w:rPr>
          <w:rFonts w:ascii="Times New Roman" w:hAnsi="Times New Roman" w:cs="Times New Roman"/>
          <w:sz w:val="28"/>
          <w:szCs w:val="28"/>
        </w:rPr>
        <w:t>Бурденюк</w:t>
      </w:r>
      <w:proofErr w:type="spellEnd"/>
      <w:r w:rsidRPr="00B01DC0">
        <w:rPr>
          <w:rFonts w:ascii="Times New Roman" w:hAnsi="Times New Roman" w:cs="Times New Roman"/>
          <w:sz w:val="28"/>
          <w:szCs w:val="28"/>
        </w:rPr>
        <w:t xml:space="preserve"> Т. Г. Міжнародні стандарти обліку та звітності: підручник. Тернопіль : ЗУНУ, 2021. 580 с. </w:t>
      </w:r>
      <w:hyperlink r:id="rId30" w:history="1">
        <w:r w:rsidRPr="00B01DC0">
          <w:rPr>
            <w:rStyle w:val="ac"/>
            <w:rFonts w:ascii="Times New Roman" w:hAnsi="Times New Roman" w:cs="Times New Roman"/>
            <w:sz w:val="28"/>
            <w:szCs w:val="28"/>
          </w:rPr>
          <w:t>http://dspace.wunu.edu.ua/handle/316497/42590</w:t>
        </w:r>
      </w:hyperlink>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Крупка Я. Д., Питель С. В., Мельничук І. В. Облік, оподаткування і правове регулювання інвестиційно-інноваційної діяльності: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xml:space="preserve">. /. - 3-тє вид., </w:t>
      </w:r>
      <w:proofErr w:type="spellStart"/>
      <w:r w:rsidRPr="00B01DC0">
        <w:rPr>
          <w:rFonts w:ascii="Times New Roman" w:hAnsi="Times New Roman" w:cs="Times New Roman"/>
          <w:sz w:val="28"/>
          <w:szCs w:val="28"/>
        </w:rPr>
        <w:t>переробл</w:t>
      </w:r>
      <w:proofErr w:type="spellEnd"/>
      <w:r w:rsidRPr="00B01DC0">
        <w:rPr>
          <w:rFonts w:ascii="Times New Roman" w:hAnsi="Times New Roman" w:cs="Times New Roman"/>
          <w:sz w:val="28"/>
          <w:szCs w:val="28"/>
        </w:rPr>
        <w:t xml:space="preserve">. і </w:t>
      </w:r>
      <w:proofErr w:type="spellStart"/>
      <w:r w:rsidRPr="00B01DC0">
        <w:rPr>
          <w:rFonts w:ascii="Times New Roman" w:hAnsi="Times New Roman" w:cs="Times New Roman"/>
          <w:sz w:val="28"/>
          <w:szCs w:val="28"/>
        </w:rPr>
        <w:t>доповн</w:t>
      </w:r>
      <w:proofErr w:type="spellEnd"/>
      <w:r w:rsidRPr="00B01DC0">
        <w:rPr>
          <w:rFonts w:ascii="Times New Roman" w:hAnsi="Times New Roman" w:cs="Times New Roman"/>
          <w:sz w:val="28"/>
          <w:szCs w:val="28"/>
        </w:rPr>
        <w:t>. Тернопіль : Крок, 2017. 264 с.</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Крупка, Я., Назарова, І., </w:t>
      </w:r>
      <w:proofErr w:type="spellStart"/>
      <w:r w:rsidRPr="00B01DC0">
        <w:rPr>
          <w:rFonts w:ascii="Times New Roman" w:hAnsi="Times New Roman" w:cs="Times New Roman"/>
          <w:sz w:val="28"/>
          <w:szCs w:val="28"/>
        </w:rPr>
        <w:t>Порохнавець</w:t>
      </w:r>
      <w:proofErr w:type="spellEnd"/>
      <w:r w:rsidRPr="00B01DC0">
        <w:rPr>
          <w:rFonts w:ascii="Times New Roman" w:hAnsi="Times New Roman" w:cs="Times New Roman"/>
          <w:sz w:val="28"/>
          <w:szCs w:val="28"/>
        </w:rPr>
        <w:t xml:space="preserve">, Я., &amp; </w:t>
      </w:r>
      <w:proofErr w:type="spellStart"/>
      <w:r w:rsidRPr="00B01DC0">
        <w:rPr>
          <w:rFonts w:ascii="Times New Roman" w:hAnsi="Times New Roman" w:cs="Times New Roman"/>
          <w:sz w:val="28"/>
          <w:szCs w:val="28"/>
        </w:rPr>
        <w:t>Дубіль</w:t>
      </w:r>
      <w:proofErr w:type="spellEnd"/>
      <w:r w:rsidRPr="00B01DC0">
        <w:rPr>
          <w:rFonts w:ascii="Times New Roman" w:hAnsi="Times New Roman" w:cs="Times New Roman"/>
          <w:sz w:val="28"/>
          <w:szCs w:val="28"/>
        </w:rPr>
        <w:t xml:space="preserve">, О. Документування та облік капіталізації витрат у корпоративних об’єднаннях видобувних галузей. </w:t>
      </w:r>
      <w:r w:rsidRPr="00B01DC0">
        <w:rPr>
          <w:rFonts w:ascii="Times New Roman" w:hAnsi="Times New Roman" w:cs="Times New Roman"/>
          <w:i/>
          <w:sz w:val="28"/>
          <w:szCs w:val="28"/>
        </w:rPr>
        <w:t>Фінансово-кредитна діяльність: проблеми теорії та практики</w:t>
      </w:r>
      <w:r w:rsidRPr="00B01DC0">
        <w:rPr>
          <w:rFonts w:ascii="Times New Roman" w:hAnsi="Times New Roman" w:cs="Times New Roman"/>
          <w:sz w:val="28"/>
          <w:szCs w:val="28"/>
        </w:rPr>
        <w:t xml:space="preserve">. 2021. № 5(40), С. 156–166.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31" w:history="1">
        <w:r w:rsidRPr="00B01DC0">
          <w:rPr>
            <w:rStyle w:val="ac"/>
            <w:rFonts w:ascii="Times New Roman" w:hAnsi="Times New Roman" w:cs="Times New Roman"/>
            <w:sz w:val="28"/>
            <w:szCs w:val="28"/>
          </w:rPr>
          <w:t>https://doi.org/10.18371/fcaptp.v5i40.244918</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Крушельницька Т. А., </w:t>
      </w:r>
      <w:proofErr w:type="spellStart"/>
      <w:r w:rsidRPr="00B01DC0">
        <w:rPr>
          <w:rFonts w:ascii="Times New Roman" w:hAnsi="Times New Roman" w:cs="Times New Roman"/>
          <w:sz w:val="28"/>
          <w:szCs w:val="28"/>
        </w:rPr>
        <w:t>Малоок</w:t>
      </w:r>
      <w:proofErr w:type="spellEnd"/>
      <w:r w:rsidRPr="00B01DC0">
        <w:rPr>
          <w:rFonts w:ascii="Times New Roman" w:hAnsi="Times New Roman" w:cs="Times New Roman"/>
          <w:sz w:val="28"/>
          <w:szCs w:val="28"/>
        </w:rPr>
        <w:t xml:space="preserve"> Т. О. Оцінка основних засобів і документальне її відображення. </w:t>
      </w:r>
      <w:r w:rsidRPr="00B01DC0">
        <w:rPr>
          <w:rFonts w:ascii="Times New Roman" w:hAnsi="Times New Roman" w:cs="Times New Roman"/>
          <w:i/>
          <w:sz w:val="28"/>
          <w:szCs w:val="28"/>
        </w:rPr>
        <w:t>Облік і аналіз АПК: освітній портал</w:t>
      </w:r>
      <w:r w:rsidRPr="00B01DC0">
        <w:rPr>
          <w:rFonts w:ascii="Times New Roman" w:hAnsi="Times New Roman" w:cs="Times New Roman"/>
          <w:sz w:val="28"/>
          <w:szCs w:val="28"/>
        </w:rPr>
        <w:t xml:space="preserve">.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32" w:history="1">
        <w:r w:rsidRPr="00B01DC0">
          <w:rPr>
            <w:rStyle w:val="ac"/>
            <w:rFonts w:ascii="Times New Roman" w:hAnsi="Times New Roman" w:cs="Times New Roman"/>
            <w:sz w:val="28"/>
            <w:szCs w:val="28"/>
          </w:rPr>
          <w:t>http://magazine.faaf.org.ua/ocinka-osnovnih-zasobiv-i-dokumentalne-ii-vidobrazhennya.html</w:t>
        </w:r>
      </w:hyperlink>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Кужельний</w:t>
      </w:r>
      <w:proofErr w:type="spellEnd"/>
      <w:r w:rsidRPr="00B01DC0">
        <w:rPr>
          <w:rFonts w:ascii="Times New Roman" w:hAnsi="Times New Roman" w:cs="Times New Roman"/>
          <w:sz w:val="28"/>
          <w:szCs w:val="28"/>
        </w:rPr>
        <w:t xml:space="preserve"> М. В., Левицька С. О. Організація обліку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Київ : Центр навчальної літератури, 2019. 352 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Кузнєцов В., Михайленко О. Великий словник бухгалтера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xml:space="preserve">. – 2-ге вид., перероб. і </w:t>
      </w:r>
      <w:proofErr w:type="spellStart"/>
      <w:r w:rsidRPr="00B01DC0">
        <w:rPr>
          <w:rFonts w:ascii="Times New Roman" w:hAnsi="Times New Roman" w:cs="Times New Roman"/>
          <w:sz w:val="28"/>
          <w:szCs w:val="28"/>
        </w:rPr>
        <w:t>доп</w:t>
      </w:r>
      <w:proofErr w:type="spellEnd"/>
      <w:r w:rsidRPr="00B01DC0">
        <w:rPr>
          <w:rFonts w:ascii="Times New Roman" w:hAnsi="Times New Roman" w:cs="Times New Roman"/>
          <w:sz w:val="28"/>
          <w:szCs w:val="28"/>
        </w:rPr>
        <w:t>. / В. Кузнєцов,. Харків : Фактор, 2005. 532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lastRenderedPageBreak/>
        <w:t xml:space="preserve">Кузнєцов В., Михайленко О. Великий словник бухгалтера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xml:space="preserve">. – 2-ге вид., перероб. і </w:t>
      </w:r>
      <w:proofErr w:type="spellStart"/>
      <w:r w:rsidRPr="00B01DC0">
        <w:rPr>
          <w:rFonts w:ascii="Times New Roman" w:hAnsi="Times New Roman" w:cs="Times New Roman"/>
          <w:sz w:val="28"/>
          <w:szCs w:val="28"/>
        </w:rPr>
        <w:t>доп</w:t>
      </w:r>
      <w:proofErr w:type="spellEnd"/>
      <w:r w:rsidRPr="00B01DC0">
        <w:rPr>
          <w:rFonts w:ascii="Times New Roman" w:hAnsi="Times New Roman" w:cs="Times New Roman"/>
          <w:sz w:val="28"/>
          <w:szCs w:val="28"/>
        </w:rPr>
        <w:t>. Харків : Фактор, 2005. 532 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Лагно</w:t>
      </w:r>
      <w:proofErr w:type="spellEnd"/>
      <w:r w:rsidRPr="00B01DC0">
        <w:rPr>
          <w:rFonts w:ascii="Times New Roman" w:hAnsi="Times New Roman" w:cs="Times New Roman"/>
          <w:sz w:val="28"/>
          <w:szCs w:val="28"/>
        </w:rPr>
        <w:t xml:space="preserve"> Н. Вибуття нерухомості. </w:t>
      </w:r>
      <w:r w:rsidRPr="00B01DC0">
        <w:rPr>
          <w:rFonts w:ascii="Times New Roman" w:hAnsi="Times New Roman" w:cs="Times New Roman"/>
          <w:i/>
          <w:sz w:val="28"/>
          <w:szCs w:val="28"/>
        </w:rPr>
        <w:t>Газета «Все про бухгалтерський облік»</w:t>
      </w:r>
      <w:r w:rsidRPr="00B01DC0">
        <w:rPr>
          <w:rFonts w:ascii="Times New Roman" w:hAnsi="Times New Roman" w:cs="Times New Roman"/>
          <w:sz w:val="28"/>
          <w:szCs w:val="28"/>
        </w:rPr>
        <w:t>, 2012. 160 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Лень</w:t>
      </w:r>
      <w:proofErr w:type="spellEnd"/>
      <w:r w:rsidRPr="00B01DC0">
        <w:rPr>
          <w:rFonts w:ascii="Times New Roman" w:hAnsi="Times New Roman" w:cs="Times New Roman"/>
          <w:sz w:val="28"/>
          <w:szCs w:val="28"/>
        </w:rPr>
        <w:t xml:space="preserve"> В., </w:t>
      </w:r>
      <w:proofErr w:type="spellStart"/>
      <w:r w:rsidRPr="00B01DC0">
        <w:rPr>
          <w:rFonts w:ascii="Times New Roman" w:hAnsi="Times New Roman" w:cs="Times New Roman"/>
          <w:sz w:val="28"/>
          <w:szCs w:val="28"/>
        </w:rPr>
        <w:t>Гливенко</w:t>
      </w:r>
      <w:proofErr w:type="spellEnd"/>
      <w:r w:rsidRPr="00B01DC0">
        <w:rPr>
          <w:rFonts w:ascii="Times New Roman" w:hAnsi="Times New Roman" w:cs="Times New Roman"/>
          <w:sz w:val="28"/>
          <w:szCs w:val="28"/>
        </w:rPr>
        <w:t xml:space="preserve"> В. Бухгалтерський облік в країні: основи та практика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Київ : Центр навчальної літератури, 2018. 608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Литвин Б. М. Економіко-аналітична діяльність організації : </w:t>
      </w:r>
      <w:proofErr w:type="spellStart"/>
      <w:r w:rsidRPr="00B01DC0">
        <w:rPr>
          <w:rFonts w:ascii="Times New Roman" w:hAnsi="Times New Roman" w:cs="Times New Roman"/>
          <w:sz w:val="28"/>
          <w:szCs w:val="28"/>
        </w:rPr>
        <w:t>підруч</w:t>
      </w:r>
      <w:proofErr w:type="spellEnd"/>
      <w:r w:rsidRPr="00B01DC0">
        <w:rPr>
          <w:rFonts w:ascii="Times New Roman" w:hAnsi="Times New Roman" w:cs="Times New Roman"/>
          <w:sz w:val="28"/>
          <w:szCs w:val="28"/>
        </w:rPr>
        <w:t xml:space="preserve">. Тернопіль: Економічна думка, 2008. 496 с.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Макаренко А. П., Гречана Л. С. Удосконалення методичних підходів до проведення аудиту амортизації основних засобів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33" w:history="1">
        <w:r w:rsidRPr="00B01DC0">
          <w:rPr>
            <w:rStyle w:val="ac"/>
            <w:rFonts w:ascii="Times New Roman" w:hAnsi="Times New Roman" w:cs="Times New Roman"/>
            <w:sz w:val="28"/>
            <w:szCs w:val="28"/>
          </w:rPr>
          <w:t>https://ppt-online.org/123959</w:t>
        </w:r>
      </w:hyperlink>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Макаренко А. П., </w:t>
      </w:r>
      <w:proofErr w:type="spellStart"/>
      <w:r w:rsidRPr="00B01DC0">
        <w:rPr>
          <w:rFonts w:ascii="Times New Roman" w:hAnsi="Times New Roman" w:cs="Times New Roman"/>
          <w:sz w:val="28"/>
          <w:szCs w:val="28"/>
        </w:rPr>
        <w:t>Меліхова</w:t>
      </w:r>
      <w:proofErr w:type="spellEnd"/>
      <w:r w:rsidRPr="00B01DC0">
        <w:rPr>
          <w:rFonts w:ascii="Times New Roman" w:hAnsi="Times New Roman" w:cs="Times New Roman"/>
          <w:sz w:val="28"/>
          <w:szCs w:val="28"/>
        </w:rPr>
        <w:t xml:space="preserve"> Т. О., </w:t>
      </w:r>
      <w:proofErr w:type="spellStart"/>
      <w:r w:rsidRPr="00B01DC0">
        <w:rPr>
          <w:rFonts w:ascii="Times New Roman" w:hAnsi="Times New Roman" w:cs="Times New Roman"/>
          <w:sz w:val="28"/>
          <w:szCs w:val="28"/>
        </w:rPr>
        <w:t>Бескоста</w:t>
      </w:r>
      <w:proofErr w:type="spellEnd"/>
      <w:r w:rsidRPr="00B01DC0">
        <w:rPr>
          <w:rFonts w:ascii="Times New Roman" w:hAnsi="Times New Roman" w:cs="Times New Roman"/>
          <w:sz w:val="28"/>
          <w:szCs w:val="28"/>
        </w:rPr>
        <w:t xml:space="preserve"> Г. М. Аудит : </w:t>
      </w:r>
      <w:proofErr w:type="spellStart"/>
      <w:r w:rsidRPr="00B01DC0">
        <w:rPr>
          <w:rFonts w:ascii="Times New Roman" w:hAnsi="Times New Roman" w:cs="Times New Roman"/>
          <w:sz w:val="28"/>
          <w:szCs w:val="28"/>
        </w:rPr>
        <w:t>навч.-метод</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Запоріжжя: ЗДІА, 2016. 184 c.</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left="709"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Макконел</w:t>
      </w:r>
      <w:proofErr w:type="spellEnd"/>
      <w:r w:rsidRPr="00B01DC0">
        <w:rPr>
          <w:rFonts w:ascii="Times New Roman" w:hAnsi="Times New Roman" w:cs="Times New Roman"/>
          <w:sz w:val="28"/>
          <w:szCs w:val="28"/>
        </w:rPr>
        <w:t xml:space="preserve"> К., </w:t>
      </w:r>
      <w:proofErr w:type="spellStart"/>
      <w:r w:rsidRPr="00B01DC0">
        <w:rPr>
          <w:rFonts w:ascii="Times New Roman" w:hAnsi="Times New Roman" w:cs="Times New Roman"/>
          <w:sz w:val="28"/>
          <w:szCs w:val="28"/>
        </w:rPr>
        <w:t>Брю</w:t>
      </w:r>
      <w:proofErr w:type="spellEnd"/>
      <w:r w:rsidRPr="00B01DC0">
        <w:rPr>
          <w:rFonts w:ascii="Times New Roman" w:hAnsi="Times New Roman" w:cs="Times New Roman"/>
          <w:sz w:val="28"/>
          <w:szCs w:val="28"/>
        </w:rPr>
        <w:t xml:space="preserve"> С. </w:t>
      </w:r>
      <w:proofErr w:type="spellStart"/>
      <w:r w:rsidRPr="00B01DC0">
        <w:rPr>
          <w:rFonts w:ascii="Times New Roman" w:hAnsi="Times New Roman" w:cs="Times New Roman"/>
          <w:sz w:val="28"/>
          <w:szCs w:val="28"/>
        </w:rPr>
        <w:t>Экономикс</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принципы</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проблемы</w:t>
      </w:r>
      <w:proofErr w:type="spellEnd"/>
      <w:r w:rsidRPr="00B01DC0">
        <w:rPr>
          <w:rFonts w:ascii="Times New Roman" w:hAnsi="Times New Roman" w:cs="Times New Roman"/>
          <w:sz w:val="28"/>
          <w:szCs w:val="28"/>
        </w:rPr>
        <w:t xml:space="preserve"> и </w:t>
      </w:r>
      <w:proofErr w:type="spellStart"/>
      <w:r w:rsidRPr="00B01DC0">
        <w:rPr>
          <w:rFonts w:ascii="Times New Roman" w:hAnsi="Times New Roman" w:cs="Times New Roman"/>
          <w:sz w:val="28"/>
          <w:szCs w:val="28"/>
        </w:rPr>
        <w:t>политика</w:t>
      </w:r>
      <w:proofErr w:type="spellEnd"/>
      <w:r w:rsidRPr="00B01DC0">
        <w:rPr>
          <w:rFonts w:ascii="Times New Roman" w:hAnsi="Times New Roman" w:cs="Times New Roman"/>
          <w:sz w:val="28"/>
          <w:szCs w:val="28"/>
        </w:rPr>
        <w:t>: пер. с англ. Т.1, - М.: ИНФА-М, 2003. 983 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Мельничук І. В. Обліково-аналітичне забезпечення управління інноваційною стратегією підприємства Економіка і суспільство. </w:t>
      </w:r>
      <w:proofErr w:type="spellStart"/>
      <w:r w:rsidRPr="00B01DC0">
        <w:rPr>
          <w:rFonts w:ascii="Times New Roman" w:hAnsi="Times New Roman" w:cs="Times New Roman"/>
          <w:sz w:val="28"/>
          <w:szCs w:val="28"/>
        </w:rPr>
        <w:t>Мукачево</w:t>
      </w:r>
      <w:proofErr w:type="spellEnd"/>
      <w:r w:rsidRPr="00B01DC0">
        <w:rPr>
          <w:rFonts w:ascii="Times New Roman" w:hAnsi="Times New Roman" w:cs="Times New Roman"/>
          <w:sz w:val="28"/>
          <w:szCs w:val="28"/>
        </w:rPr>
        <w:t xml:space="preserve"> : Мукачівський державний університет, 2017. № 11. С. 528-534. URL : </w:t>
      </w:r>
      <w:hyperlink r:id="rId34" w:history="1">
        <w:r w:rsidRPr="00B01DC0">
          <w:rPr>
            <w:rStyle w:val="ac"/>
            <w:rFonts w:ascii="Times New Roman" w:hAnsi="Times New Roman" w:cs="Times New Roman"/>
            <w:sz w:val="28"/>
            <w:szCs w:val="28"/>
          </w:rPr>
          <w:t>http://economyandsociety.in.ua/journal/11_ukr/85.pdf</w:t>
        </w:r>
      </w:hyperlink>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Мельничук І. В., </w:t>
      </w:r>
      <w:proofErr w:type="spellStart"/>
      <w:r w:rsidRPr="00B01DC0">
        <w:rPr>
          <w:rFonts w:ascii="Times New Roman" w:hAnsi="Times New Roman" w:cs="Times New Roman"/>
          <w:sz w:val="28"/>
          <w:szCs w:val="28"/>
        </w:rPr>
        <w:t>Мужевич</w:t>
      </w:r>
      <w:proofErr w:type="spellEnd"/>
      <w:r w:rsidRPr="00B01DC0">
        <w:rPr>
          <w:rFonts w:ascii="Times New Roman" w:hAnsi="Times New Roman" w:cs="Times New Roman"/>
          <w:sz w:val="28"/>
          <w:szCs w:val="28"/>
        </w:rPr>
        <w:t xml:space="preserve"> Н. В. Облік фінансового забезпечення відтворення основних засобів будівельних підприємств Галицький економічний вісник. Тернопіль : ТНТУ, 2018. Том 55. № 2. С. 129–139. URL : </w:t>
      </w:r>
      <w:hyperlink r:id="rId35" w:history="1">
        <w:r w:rsidRPr="00B01DC0">
          <w:rPr>
            <w:rStyle w:val="ac"/>
            <w:rFonts w:ascii="Times New Roman" w:hAnsi="Times New Roman" w:cs="Times New Roman"/>
            <w:sz w:val="28"/>
            <w:szCs w:val="28"/>
          </w:rPr>
          <w:t>http://elartu.tntu.edu.ua/handle/lib/27888</w:t>
        </w:r>
      </w:hyperlink>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Мельничук І. В., </w:t>
      </w:r>
      <w:proofErr w:type="spellStart"/>
      <w:r w:rsidRPr="00B01DC0">
        <w:rPr>
          <w:rFonts w:ascii="Times New Roman" w:hAnsi="Times New Roman" w:cs="Times New Roman"/>
          <w:sz w:val="28"/>
          <w:szCs w:val="28"/>
        </w:rPr>
        <w:t>Мужевич</w:t>
      </w:r>
      <w:proofErr w:type="spellEnd"/>
      <w:r w:rsidRPr="00B01DC0">
        <w:rPr>
          <w:rFonts w:ascii="Times New Roman" w:hAnsi="Times New Roman" w:cs="Times New Roman"/>
          <w:sz w:val="28"/>
          <w:szCs w:val="28"/>
        </w:rPr>
        <w:t xml:space="preserve"> Н. В. Проблемні аспекти оцінки й обліку інвестиційно-інноваційних проектів та програм Галицький економічний вісник. Тернопіль, 2019. № 1. С. 123-130. URL : </w:t>
      </w:r>
      <w:hyperlink r:id="rId36" w:history="1">
        <w:r w:rsidRPr="00B01DC0">
          <w:rPr>
            <w:rStyle w:val="ac"/>
            <w:rFonts w:ascii="Times New Roman" w:hAnsi="Times New Roman" w:cs="Times New Roman"/>
            <w:sz w:val="28"/>
            <w:szCs w:val="28"/>
          </w:rPr>
          <w:t>http://elartu.tntu.edu.ua/handle/lib/27924</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Методичні рекомендації з бухгалтерського обліку основних засобів : Наказ Міністерства фінансів України № 561 від 30.09.2003 р.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37" w:history="1">
        <w:r w:rsidRPr="00B01DC0">
          <w:rPr>
            <w:rStyle w:val="ac"/>
            <w:rFonts w:ascii="Times New Roman" w:hAnsi="Times New Roman" w:cs="Times New Roman"/>
            <w:sz w:val="28"/>
            <w:szCs w:val="28"/>
          </w:rPr>
          <w:t>https://zakon.rada.gov.ua/rada/show/v0561201-03#Text</w:t>
        </w:r>
      </w:hyperlink>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lastRenderedPageBreak/>
        <w:t xml:space="preserve">Міжнародний стандарт бухгалтерського обліку 16 «Основні засоби» : Міжнародний документ, </w:t>
      </w:r>
      <w:r w:rsidRPr="00B01DC0">
        <w:rPr>
          <w:rFonts w:ascii="Times New Roman" w:hAnsi="Times New Roman" w:cs="Times New Roman"/>
          <w:sz w:val="28"/>
          <w:szCs w:val="28"/>
          <w:lang w:val="en-US"/>
        </w:rPr>
        <w:t>IAS</w:t>
      </w:r>
      <w:r w:rsidRPr="00B01DC0">
        <w:rPr>
          <w:rFonts w:ascii="Times New Roman" w:hAnsi="Times New Roman" w:cs="Times New Roman"/>
          <w:sz w:val="28"/>
          <w:szCs w:val="28"/>
        </w:rPr>
        <w:t xml:space="preserve">.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38" w:history="1">
        <w:r w:rsidRPr="00B01DC0">
          <w:rPr>
            <w:rStyle w:val="ac"/>
            <w:rFonts w:ascii="Times New Roman" w:hAnsi="Times New Roman" w:cs="Times New Roman"/>
            <w:sz w:val="28"/>
            <w:szCs w:val="28"/>
          </w:rPr>
          <w:t>https://mof.gov.ua/storage/files/IAS-16_ukr_2018.pdf</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Міжнародний стандарт бухгалтерського обліку 23 «Витрати на позики»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http://www.minfin.gov.ua/document/9242/ МСБО_23.pdf.</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Міжнародний стандарт фінансової звітності 1 «Подання фінансових звітів» URL : http://www.minfin.gov.ua/ </w:t>
      </w:r>
      <w:proofErr w:type="spellStart"/>
      <w:r w:rsidRPr="00B01DC0">
        <w:rPr>
          <w:rFonts w:ascii="Times New Roman" w:hAnsi="Times New Roman" w:cs="Times New Roman"/>
          <w:sz w:val="28"/>
          <w:szCs w:val="28"/>
        </w:rPr>
        <w:t>document</w:t>
      </w:r>
      <w:proofErr w:type="spellEnd"/>
      <w:r w:rsidRPr="00B01DC0">
        <w:rPr>
          <w:rFonts w:ascii="Times New Roman" w:hAnsi="Times New Roman" w:cs="Times New Roman"/>
          <w:sz w:val="28"/>
          <w:szCs w:val="28"/>
        </w:rPr>
        <w:t xml:space="preserve">/92429/МСБО_18.pdf.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lang w:val="ru-RU"/>
        </w:rPr>
        <w:t>Міжнародні</w:t>
      </w:r>
      <w:proofErr w:type="spellEnd"/>
      <w:r w:rsidRPr="00B01DC0">
        <w:rPr>
          <w:rFonts w:ascii="Times New Roman" w:hAnsi="Times New Roman" w:cs="Times New Roman"/>
          <w:sz w:val="28"/>
          <w:szCs w:val="28"/>
          <w:lang w:val="ru-RU"/>
        </w:rPr>
        <w:t xml:space="preserve"> </w:t>
      </w:r>
      <w:proofErr w:type="spellStart"/>
      <w:r w:rsidRPr="00B01DC0">
        <w:rPr>
          <w:rFonts w:ascii="Times New Roman" w:hAnsi="Times New Roman" w:cs="Times New Roman"/>
          <w:sz w:val="28"/>
          <w:szCs w:val="28"/>
          <w:lang w:val="ru-RU"/>
        </w:rPr>
        <w:t>стандарти</w:t>
      </w:r>
      <w:proofErr w:type="spellEnd"/>
      <w:r w:rsidRPr="00B01DC0">
        <w:rPr>
          <w:rFonts w:ascii="Times New Roman" w:hAnsi="Times New Roman" w:cs="Times New Roman"/>
          <w:sz w:val="28"/>
          <w:szCs w:val="28"/>
          <w:lang w:val="ru-RU"/>
        </w:rPr>
        <w:t xml:space="preserve"> аудиту (МСА, </w:t>
      </w:r>
      <w:r w:rsidRPr="00B01DC0">
        <w:rPr>
          <w:rFonts w:ascii="Times New Roman" w:hAnsi="Times New Roman" w:cs="Times New Roman"/>
          <w:sz w:val="28"/>
          <w:szCs w:val="28"/>
        </w:rPr>
        <w:t xml:space="preserve">ISA) </w:t>
      </w:r>
      <w:r w:rsidRPr="00B01DC0">
        <w:rPr>
          <w:rFonts w:ascii="Times New Roman" w:hAnsi="Times New Roman" w:cs="Times New Roman"/>
          <w:sz w:val="28"/>
          <w:szCs w:val="28"/>
          <w:lang w:val="en-US"/>
        </w:rPr>
        <w:t>URL</w:t>
      </w:r>
      <w:r w:rsidRPr="00B01DC0">
        <w:rPr>
          <w:rFonts w:ascii="Times New Roman" w:hAnsi="Times New Roman" w:cs="Times New Roman"/>
          <w:sz w:val="28"/>
          <w:szCs w:val="28"/>
          <w:lang w:val="ru-RU"/>
        </w:rPr>
        <w:t xml:space="preserve"> : 80* </w:t>
      </w:r>
      <w:hyperlink r:id="rId39" w:history="1">
        <w:r w:rsidRPr="00B01DC0">
          <w:rPr>
            <w:rStyle w:val="ac"/>
            <w:rFonts w:ascii="Times New Roman" w:hAnsi="Times New Roman" w:cs="Times New Roman"/>
            <w:sz w:val="28"/>
            <w:szCs w:val="28"/>
            <w:lang w:val="en-US"/>
          </w:rPr>
          <w:t>http</w:t>
        </w:r>
        <w:r w:rsidRPr="00B01DC0">
          <w:rPr>
            <w:rStyle w:val="ac"/>
            <w:rFonts w:ascii="Times New Roman" w:hAnsi="Times New Roman" w:cs="Times New Roman"/>
            <w:sz w:val="28"/>
            <w:szCs w:val="28"/>
            <w:lang w:val="ru-RU"/>
          </w:rPr>
          <w:t>://</w:t>
        </w:r>
        <w:r w:rsidRPr="00B01DC0">
          <w:rPr>
            <w:rStyle w:val="ac"/>
            <w:rFonts w:ascii="Times New Roman" w:hAnsi="Times New Roman" w:cs="Times New Roman"/>
            <w:sz w:val="28"/>
            <w:szCs w:val="28"/>
            <w:lang w:val="en-US"/>
          </w:rPr>
          <w:t>www</w:t>
        </w:r>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ifrs</w:t>
        </w:r>
        <w:proofErr w:type="spellEnd"/>
        <w:r w:rsidRPr="00B01DC0">
          <w:rPr>
            <w:rStyle w:val="ac"/>
            <w:rFonts w:ascii="Times New Roman" w:hAnsi="Times New Roman" w:cs="Times New Roman"/>
            <w:sz w:val="28"/>
            <w:szCs w:val="28"/>
            <w:lang w:val="ru-RU"/>
          </w:rPr>
          <w:t>.</w:t>
        </w:r>
        <w:r w:rsidRPr="00B01DC0">
          <w:rPr>
            <w:rStyle w:val="ac"/>
            <w:rFonts w:ascii="Times New Roman" w:hAnsi="Times New Roman" w:cs="Times New Roman"/>
            <w:sz w:val="28"/>
            <w:szCs w:val="28"/>
            <w:lang w:val="en-US"/>
          </w:rPr>
          <w:t>org</w:t>
        </w:r>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ua</w:t>
        </w:r>
        <w:proofErr w:type="spellEnd"/>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mezhdunarodny</w:t>
        </w:r>
        <w:proofErr w:type="spellEnd"/>
        <w:r w:rsidRPr="00B01DC0">
          <w:rPr>
            <w:rStyle w:val="ac"/>
            <w:rFonts w:ascii="Times New Roman" w:hAnsi="Times New Roman" w:cs="Times New Roman"/>
            <w:sz w:val="28"/>
            <w:szCs w:val="28"/>
            <w:lang w:val="ru-RU"/>
          </w:rPr>
          <w:t>-</w:t>
        </w:r>
        <w:r w:rsidRPr="00B01DC0">
          <w:rPr>
            <w:rStyle w:val="ac"/>
            <w:rFonts w:ascii="Times New Roman" w:hAnsi="Times New Roman" w:cs="Times New Roman"/>
            <w:sz w:val="28"/>
            <w:szCs w:val="28"/>
            <w:lang w:val="en-US"/>
          </w:rPr>
          <w:t>e</w:t>
        </w:r>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standarty</w:t>
        </w:r>
        <w:proofErr w:type="spellEnd"/>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audita</w:t>
        </w:r>
        <w:proofErr w:type="spellEnd"/>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msa</w:t>
        </w:r>
        <w:proofErr w:type="spellEnd"/>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isa</w:t>
        </w:r>
        <w:proofErr w:type="spellEnd"/>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ukrayins</w:t>
        </w:r>
        <w:proofErr w:type="spellEnd"/>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ka</w:t>
        </w:r>
        <w:proofErr w:type="spellEnd"/>
        <w:r w:rsidRPr="00B01DC0">
          <w:rPr>
            <w:rStyle w:val="ac"/>
            <w:rFonts w:ascii="Times New Roman" w:hAnsi="Times New Roman" w:cs="Times New Roman"/>
            <w:sz w:val="28"/>
            <w:szCs w:val="28"/>
            <w:lang w:val="ru-RU"/>
          </w:rPr>
          <w:t>-</w:t>
        </w:r>
        <w:proofErr w:type="spellStart"/>
        <w:r w:rsidRPr="00B01DC0">
          <w:rPr>
            <w:rStyle w:val="ac"/>
            <w:rFonts w:ascii="Times New Roman" w:hAnsi="Times New Roman" w:cs="Times New Roman"/>
            <w:sz w:val="28"/>
            <w:szCs w:val="28"/>
            <w:lang w:val="en-US"/>
          </w:rPr>
          <w:t>mova</w:t>
        </w:r>
        <w:proofErr w:type="spellEnd"/>
        <w:r w:rsidRPr="00B01DC0">
          <w:rPr>
            <w:rStyle w:val="ac"/>
            <w:rFonts w:ascii="Times New Roman" w:hAnsi="Times New Roman" w:cs="Times New Roman"/>
            <w:sz w:val="28"/>
            <w:szCs w:val="28"/>
            <w:lang w:val="ru-RU"/>
          </w:rPr>
          <w:t>/</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Міжнародні стандарти фінансової звітності URL : https://zakon.rada.gov.ua/laws/show/929_010.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МСА 250 «Врахування законів та нормативних актів при аудиторській перевірці фінансових звітів» (МСА, ISA)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40" w:history="1">
        <w:r w:rsidRPr="00B01DC0">
          <w:rPr>
            <w:rStyle w:val="ac"/>
            <w:rFonts w:ascii="Times New Roman" w:hAnsi="Times New Roman" w:cs="Times New Roman"/>
            <w:sz w:val="28"/>
            <w:szCs w:val="28"/>
          </w:rPr>
          <w:t>https://lubbook.org/book_495_glava_28_MSA_250_Vrakhuvannjazakon%D1%96v.html</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МСА 330 «Аудиторські процедури відповідно до оцінених ризиків» (МСА, ISA)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w:t>
      </w:r>
      <w:hyperlink r:id="rId41" w:history="1">
        <w:r w:rsidRPr="00B01DC0">
          <w:rPr>
            <w:rStyle w:val="ac"/>
            <w:rFonts w:ascii="Times New Roman" w:hAnsi="Times New Roman" w:cs="Times New Roman"/>
            <w:sz w:val="28"/>
            <w:szCs w:val="28"/>
          </w:rPr>
          <w:t>https://stud.com.ua/67132/audit_ta_buhoblik/mizhnarodniy_standart_auditu_auditorski_protseduri_otsinenim_rizikam</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МСА 520 «Аналітичні процедури» (МСА, ISA)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42" w:history="1">
        <w:r w:rsidRPr="00B01DC0">
          <w:rPr>
            <w:rStyle w:val="ac"/>
            <w:rFonts w:ascii="Times New Roman" w:hAnsi="Times New Roman" w:cs="Times New Roman"/>
            <w:sz w:val="28"/>
            <w:szCs w:val="28"/>
          </w:rPr>
          <w:t>http://um.co.ua/11/11-4/11-42295.html</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МСА 530 «Аудиторська вибірка та інші процедури тестування» (МСА, ISA)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43" w:history="1">
        <w:r w:rsidRPr="00B01DC0">
          <w:rPr>
            <w:rStyle w:val="ac"/>
            <w:rFonts w:ascii="Times New Roman" w:hAnsi="Times New Roman" w:cs="Times New Roman"/>
            <w:sz w:val="28"/>
            <w:szCs w:val="28"/>
          </w:rPr>
          <w:t>http://um.co.ua/11/11-4/11-42296.html</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МСА 610 «Розгляд роботи внутрішнього аудиту» (МСА, ISA)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44" w:history="1">
        <w:r w:rsidRPr="00B01DC0">
          <w:rPr>
            <w:rStyle w:val="ac"/>
            <w:rFonts w:ascii="Times New Roman" w:hAnsi="Times New Roman" w:cs="Times New Roman"/>
            <w:sz w:val="28"/>
            <w:szCs w:val="28"/>
          </w:rPr>
          <w:t>https://stud.com.ua/63513/audit_ta_buhoblik/rozglyad_roboti_vnutrishnogo_auditu</w:t>
        </w:r>
      </w:hyperlink>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Навігатор МСБО. Міжнародні стандарти бухгалтерського обліку. </w:t>
      </w:r>
      <w:r w:rsidRPr="00B01DC0">
        <w:rPr>
          <w:rFonts w:ascii="Times New Roman" w:hAnsi="Times New Roman" w:cs="Times New Roman"/>
          <w:i/>
          <w:sz w:val="28"/>
          <w:szCs w:val="28"/>
        </w:rPr>
        <w:t>Газета «Все про бухгалтерський облік»</w:t>
      </w:r>
      <w:r w:rsidRPr="00B01DC0">
        <w:rPr>
          <w:rFonts w:ascii="Times New Roman" w:hAnsi="Times New Roman" w:cs="Times New Roman"/>
          <w:sz w:val="28"/>
          <w:szCs w:val="28"/>
        </w:rPr>
        <w:t>, 2020. 336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lastRenderedPageBreak/>
        <w:t xml:space="preserve">Назарова І. Я. Етапи та алгоритм використання інформаційних технологій в обліку: </w:t>
      </w:r>
      <w:r w:rsidRPr="00B01DC0">
        <w:rPr>
          <w:rFonts w:ascii="Times New Roman" w:hAnsi="Times New Roman" w:cs="Times New Roman"/>
          <w:i/>
          <w:sz w:val="28"/>
          <w:szCs w:val="28"/>
        </w:rPr>
        <w:t>Науковий вісник Ужгородського національного університету</w:t>
      </w:r>
      <w:r w:rsidRPr="00B01DC0">
        <w:rPr>
          <w:rFonts w:ascii="Times New Roman" w:hAnsi="Times New Roman" w:cs="Times New Roman"/>
          <w:sz w:val="28"/>
          <w:szCs w:val="28"/>
        </w:rPr>
        <w:t>. Ужгород, 2018. Вип. 21. С. 40–44.</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Назарова І. Я., Муравський В. В. Інформаційні системи та автоматизоване робоче місце бухгалтера: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посібник. Тернопіль, 2016. 301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Назарова І.Я. Можливості та функції електронного документообігу. </w:t>
      </w:r>
      <w:r w:rsidRPr="00B01DC0">
        <w:rPr>
          <w:rFonts w:ascii="Times New Roman" w:hAnsi="Times New Roman" w:cs="Times New Roman"/>
          <w:i/>
          <w:sz w:val="28"/>
          <w:szCs w:val="28"/>
        </w:rPr>
        <w:t>Економічний простір</w:t>
      </w:r>
      <w:r w:rsidRPr="00B01DC0">
        <w:rPr>
          <w:rFonts w:ascii="Times New Roman" w:hAnsi="Times New Roman" w:cs="Times New Roman"/>
          <w:sz w:val="28"/>
          <w:szCs w:val="28"/>
        </w:rPr>
        <w:t>: Збірник наукових праць. Дніпро: ПДАБА, 2020. № 159. С. 166-170.</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 73 від 07.02.2013 р. URL : http://zakon2.rada.gov.ua/laws/z0336-13. 39.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Національне Положення (стандарт) бухгалтерського обліку 7 «Основні засоби» : Наказ Міністерства фінансів України № 92 від 27.04.2000 р. URL:  </w:t>
      </w:r>
      <w:hyperlink r:id="rId45" w:history="1">
        <w:r w:rsidRPr="00B01DC0">
          <w:rPr>
            <w:rStyle w:val="ac"/>
            <w:rFonts w:ascii="Times New Roman" w:hAnsi="Times New Roman" w:cs="Times New Roman"/>
            <w:sz w:val="28"/>
            <w:szCs w:val="28"/>
          </w:rPr>
          <w:t>https://zakon.help/article/polozhennya-standart-buhgalterskogo-obliku-7-osnovni/</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Національне положення (стандарт) бухгалтерського обліку 16 «Витрати» : Наказ Міністерства фінансів України № 318 від 31.12.1999 р. URL : https://zakon.rada.gov.ua/laws/show/z0027-00#Text.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Національне Положення (стандарт) бухгалтерського обліку 19 «Об’єднання підприємств» : Наказ Міністерства фінансів України № 499 від 23.07.1999 р.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46" w:anchor="Text" w:history="1">
        <w:r w:rsidRPr="00B01DC0">
          <w:rPr>
            <w:rStyle w:val="ac"/>
            <w:rFonts w:ascii="Times New Roman" w:hAnsi="Times New Roman" w:cs="Times New Roman"/>
            <w:sz w:val="28"/>
            <w:szCs w:val="28"/>
          </w:rPr>
          <w:t>https://zakon.rada.gov.ua/laws/show/z0499-99#Text</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Національне Положення (стандарти) бухгалтерського обліку 31 «Фінансові витрати» : Наказ Міністерства фінансів України № 415 від 28.04.2006 р.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http://zakon1.rada. </w:t>
      </w:r>
      <w:proofErr w:type="spellStart"/>
      <w:r w:rsidRPr="00B01DC0">
        <w:rPr>
          <w:rFonts w:ascii="Times New Roman" w:hAnsi="Times New Roman" w:cs="Times New Roman"/>
          <w:sz w:val="28"/>
          <w:szCs w:val="28"/>
        </w:rPr>
        <w:t>gov.ua</w:t>
      </w:r>
      <w:proofErr w:type="spellEnd"/>
      <w:r w:rsidRPr="00B01DC0">
        <w:rPr>
          <w:rFonts w:ascii="Times New Roman" w:hAnsi="Times New Roman" w:cs="Times New Roman"/>
          <w:sz w:val="28"/>
          <w:szCs w:val="28"/>
        </w:rPr>
        <w:t>/cgi-</w:t>
      </w:r>
      <w:proofErr w:type="spellStart"/>
      <w:r w:rsidRPr="00B01DC0">
        <w:rPr>
          <w:rFonts w:ascii="Times New Roman" w:hAnsi="Times New Roman" w:cs="Times New Roman"/>
          <w:sz w:val="28"/>
          <w:szCs w:val="28"/>
        </w:rPr>
        <w:t>bin</w:t>
      </w:r>
      <w:proofErr w:type="spellEnd"/>
      <w:r w:rsidRPr="00B01DC0">
        <w:rPr>
          <w:rFonts w:ascii="Times New Roman" w:hAnsi="Times New Roman" w:cs="Times New Roman"/>
          <w:sz w:val="28"/>
          <w:szCs w:val="28"/>
        </w:rPr>
        <w:t>/</w:t>
      </w:r>
      <w:proofErr w:type="spellStart"/>
      <w:r w:rsidRPr="00B01DC0">
        <w:rPr>
          <w:rFonts w:ascii="Times New Roman" w:hAnsi="Times New Roman" w:cs="Times New Roman"/>
          <w:sz w:val="28"/>
          <w:szCs w:val="28"/>
        </w:rPr>
        <w:t>laws</w:t>
      </w:r>
      <w:proofErr w:type="spellEnd"/>
      <w:r w:rsidRPr="00B01DC0">
        <w:rPr>
          <w:rFonts w:ascii="Times New Roman" w:hAnsi="Times New Roman" w:cs="Times New Roman"/>
          <w:sz w:val="28"/>
          <w:szCs w:val="28"/>
        </w:rPr>
        <w:t>/</w:t>
      </w:r>
      <w:proofErr w:type="spellStart"/>
      <w:r w:rsidRPr="00B01DC0">
        <w:rPr>
          <w:rFonts w:ascii="Times New Roman" w:hAnsi="Times New Roman" w:cs="Times New Roman"/>
          <w:sz w:val="28"/>
          <w:szCs w:val="28"/>
        </w:rPr>
        <w:t>main.cgi</w:t>
      </w:r>
      <w:proofErr w:type="spellEnd"/>
      <w:r w:rsidRPr="00B01DC0">
        <w:rPr>
          <w:rFonts w:ascii="Times New Roman" w:hAnsi="Times New Roman" w:cs="Times New Roman"/>
          <w:sz w:val="28"/>
          <w:szCs w:val="28"/>
        </w:rPr>
        <w:t>?</w:t>
      </w:r>
      <w:proofErr w:type="spellStart"/>
      <w:r w:rsidRPr="00B01DC0">
        <w:rPr>
          <w:rFonts w:ascii="Times New Roman" w:hAnsi="Times New Roman" w:cs="Times New Roman"/>
          <w:sz w:val="28"/>
          <w:szCs w:val="28"/>
        </w:rPr>
        <w:t>nreg</w:t>
      </w:r>
      <w:proofErr w:type="spellEnd"/>
      <w:r w:rsidRPr="00B01DC0">
        <w:rPr>
          <w:rFonts w:ascii="Times New Roman" w:hAnsi="Times New Roman" w:cs="Times New Roman"/>
          <w:sz w:val="28"/>
          <w:szCs w:val="28"/>
        </w:rPr>
        <w:t xml:space="preserve"> =z0610%2D06&amp;p=1154467260800345</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Національне Положення (стандарт) бухгалтерського обліку 32 «Інвестиційна нерухомість», затверджене наказом Міністерства </w:t>
      </w:r>
      <w:r w:rsidRPr="00B01DC0">
        <w:rPr>
          <w:rFonts w:ascii="Times New Roman" w:hAnsi="Times New Roman" w:cs="Times New Roman"/>
          <w:sz w:val="28"/>
          <w:szCs w:val="28"/>
        </w:rPr>
        <w:lastRenderedPageBreak/>
        <w:t xml:space="preserve">фінансів України № 412 від 31.12.2006 р.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Режим доступу: </w:t>
      </w:r>
      <w:hyperlink r:id="rId47" w:history="1">
        <w:r w:rsidRPr="00B01DC0">
          <w:rPr>
            <w:rStyle w:val="ac"/>
            <w:rFonts w:ascii="Times New Roman" w:hAnsi="Times New Roman" w:cs="Times New Roman"/>
            <w:sz w:val="28"/>
            <w:szCs w:val="28"/>
          </w:rPr>
          <w:t>http://zakon.rada.gov.ua/</w:t>
        </w:r>
      </w:hyperlink>
      <w:r w:rsidRPr="00B01DC0">
        <w:rPr>
          <w:rFonts w:ascii="Times New Roman" w:hAnsi="Times New Roman" w:cs="Times New Roman"/>
          <w:sz w:val="28"/>
          <w:szCs w:val="28"/>
        </w:rPr>
        <w:t>.</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Немченко</w:t>
      </w:r>
      <w:proofErr w:type="spellEnd"/>
      <w:r w:rsidRPr="00B01DC0">
        <w:rPr>
          <w:rFonts w:ascii="Times New Roman" w:hAnsi="Times New Roman" w:cs="Times New Roman"/>
          <w:sz w:val="28"/>
          <w:szCs w:val="28"/>
        </w:rPr>
        <w:t xml:space="preserve"> В., </w:t>
      </w:r>
      <w:proofErr w:type="spellStart"/>
      <w:r w:rsidRPr="00B01DC0">
        <w:rPr>
          <w:rFonts w:ascii="Times New Roman" w:hAnsi="Times New Roman" w:cs="Times New Roman"/>
          <w:sz w:val="28"/>
          <w:szCs w:val="28"/>
        </w:rPr>
        <w:t>Редько</w:t>
      </w:r>
      <w:proofErr w:type="spellEnd"/>
      <w:r w:rsidRPr="00B01DC0">
        <w:rPr>
          <w:rFonts w:ascii="Times New Roman" w:hAnsi="Times New Roman" w:cs="Times New Roman"/>
          <w:sz w:val="28"/>
          <w:szCs w:val="28"/>
        </w:rPr>
        <w:t xml:space="preserve"> О., Кононенко В. Аудит. Основи державного, незалежного, професійного та внутрішнього аудиту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Київ : Центр навчальної літератури, 2019. 540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Несходовський</w:t>
      </w:r>
      <w:proofErr w:type="spellEnd"/>
      <w:r w:rsidRPr="00B01DC0">
        <w:rPr>
          <w:rFonts w:ascii="Times New Roman" w:hAnsi="Times New Roman" w:cs="Times New Roman"/>
          <w:sz w:val="28"/>
          <w:szCs w:val="28"/>
        </w:rPr>
        <w:t xml:space="preserve"> І. С. Електронний облік як основний напрям удосконалення інформаційного забезпечення системи управління. </w:t>
      </w:r>
      <w:r w:rsidRPr="00B01DC0">
        <w:rPr>
          <w:rFonts w:ascii="Times New Roman" w:hAnsi="Times New Roman" w:cs="Times New Roman"/>
          <w:i/>
          <w:sz w:val="28"/>
          <w:szCs w:val="28"/>
        </w:rPr>
        <w:t>Вісник ЖДТУ</w:t>
      </w:r>
      <w:r w:rsidRPr="00B01DC0">
        <w:rPr>
          <w:rFonts w:ascii="Times New Roman" w:hAnsi="Times New Roman" w:cs="Times New Roman"/>
          <w:sz w:val="28"/>
          <w:szCs w:val="28"/>
        </w:rPr>
        <w:t xml:space="preserve">. Секція:Економічні науки. 2010. № 3 (53). С. 73-77.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48" w:history="1">
        <w:r w:rsidRPr="00B01DC0">
          <w:rPr>
            <w:rStyle w:val="ac"/>
            <w:rFonts w:ascii="Times New Roman" w:hAnsi="Times New Roman" w:cs="Times New Roman"/>
            <w:sz w:val="28"/>
            <w:szCs w:val="28"/>
          </w:rPr>
          <w:t>https://doi.org/10.26642/jen-2010-3(53)%20%D0%A7.3-73-77</w:t>
        </w:r>
      </w:hyperlink>
      <w:r w:rsidRPr="00B01DC0">
        <w:rPr>
          <w:rFonts w:ascii="Times New Roman" w:hAnsi="Times New Roman" w:cs="Times New Roman"/>
          <w:sz w:val="28"/>
          <w:szCs w:val="28"/>
        </w:rPr>
        <w:t>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Облік, оподаткування та аудит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xml:space="preserve">. / Ю. </w:t>
      </w:r>
      <w:proofErr w:type="spellStart"/>
      <w:r w:rsidRPr="00B01DC0">
        <w:rPr>
          <w:rFonts w:ascii="Times New Roman" w:hAnsi="Times New Roman" w:cs="Times New Roman"/>
          <w:sz w:val="28"/>
          <w:szCs w:val="28"/>
        </w:rPr>
        <w:t>Верига</w:t>
      </w:r>
      <w:proofErr w:type="spellEnd"/>
      <w:r w:rsidRPr="00B01DC0">
        <w:rPr>
          <w:rFonts w:ascii="Times New Roman" w:hAnsi="Times New Roman" w:cs="Times New Roman"/>
          <w:sz w:val="28"/>
          <w:szCs w:val="28"/>
        </w:rPr>
        <w:t xml:space="preserve">, В. </w:t>
      </w:r>
      <w:proofErr w:type="spellStart"/>
      <w:r w:rsidRPr="00B01DC0">
        <w:rPr>
          <w:rFonts w:ascii="Times New Roman" w:hAnsi="Times New Roman" w:cs="Times New Roman"/>
          <w:sz w:val="28"/>
          <w:szCs w:val="28"/>
        </w:rPr>
        <w:t>Плаксієнко</w:t>
      </w:r>
      <w:proofErr w:type="spellEnd"/>
      <w:r w:rsidRPr="00B01DC0">
        <w:rPr>
          <w:rFonts w:ascii="Times New Roman" w:hAnsi="Times New Roman" w:cs="Times New Roman"/>
          <w:sz w:val="28"/>
          <w:szCs w:val="28"/>
        </w:rPr>
        <w:t>, В. Кулик, Є. Карпенко. Київ : Центр навчальної літератури, 2019. 509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Облікова політика підприємства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 За ред. В. М. Гаврилюка, В. М. Жука, М. Г. Михайлова. Київ : ТОВ «</w:t>
      </w:r>
      <w:proofErr w:type="spellStart"/>
      <w:r w:rsidRPr="00B01DC0">
        <w:rPr>
          <w:rFonts w:ascii="Times New Roman" w:hAnsi="Times New Roman" w:cs="Times New Roman"/>
          <w:sz w:val="28"/>
          <w:szCs w:val="28"/>
        </w:rPr>
        <w:t>Юр-Агро-Веста</w:t>
      </w:r>
      <w:proofErr w:type="spellEnd"/>
      <w:r w:rsidRPr="00B01DC0">
        <w:rPr>
          <w:rFonts w:ascii="Times New Roman" w:hAnsi="Times New Roman" w:cs="Times New Roman"/>
          <w:sz w:val="28"/>
          <w:szCs w:val="28"/>
        </w:rPr>
        <w:t>», 2007. 326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Осіпчук</w:t>
      </w:r>
      <w:proofErr w:type="spellEnd"/>
      <w:r w:rsidRPr="00B01DC0">
        <w:rPr>
          <w:rFonts w:ascii="Times New Roman" w:hAnsi="Times New Roman" w:cs="Times New Roman"/>
          <w:sz w:val="28"/>
          <w:szCs w:val="28"/>
        </w:rPr>
        <w:t xml:space="preserve"> Г. С. Система первинного обліку амортизації як джерела відтворення основних засобів підприємства.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49" w:history="1">
        <w:r w:rsidRPr="00B01DC0">
          <w:rPr>
            <w:rStyle w:val="ac"/>
            <w:rFonts w:ascii="Times New Roman" w:hAnsi="Times New Roman" w:cs="Times New Roman"/>
            <w:sz w:val="28"/>
            <w:szCs w:val="28"/>
          </w:rPr>
          <w:t>http://ir.znau.edu.ua/bitstream/123456789/258/1/Osipchuk_G_The_primary_accounting_system_for_depreciation.pdf</w:t>
        </w:r>
      </w:hyperlink>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Основні засоби. Облік особливих операцій / В. Карпова, Д. Ковальов, А. Василенко, З. </w:t>
      </w:r>
      <w:proofErr w:type="spellStart"/>
      <w:r w:rsidRPr="00B01DC0">
        <w:rPr>
          <w:rFonts w:ascii="Times New Roman" w:hAnsi="Times New Roman" w:cs="Times New Roman"/>
          <w:sz w:val="28"/>
          <w:szCs w:val="28"/>
        </w:rPr>
        <w:t>Куриляк</w:t>
      </w:r>
      <w:proofErr w:type="spellEnd"/>
      <w:r w:rsidRPr="00B01DC0">
        <w:rPr>
          <w:rFonts w:ascii="Times New Roman" w:hAnsi="Times New Roman" w:cs="Times New Roman"/>
          <w:sz w:val="28"/>
          <w:szCs w:val="28"/>
        </w:rPr>
        <w:t xml:space="preserve">, І. Назарбаєва, В. Прокопенко, І. Чалий, Т. </w:t>
      </w:r>
      <w:proofErr w:type="spellStart"/>
      <w:r w:rsidRPr="00B01DC0">
        <w:rPr>
          <w:rFonts w:ascii="Times New Roman" w:hAnsi="Times New Roman" w:cs="Times New Roman"/>
          <w:sz w:val="28"/>
          <w:szCs w:val="28"/>
        </w:rPr>
        <w:t>Шустваль</w:t>
      </w:r>
      <w:proofErr w:type="spellEnd"/>
      <w:r w:rsidRPr="00B01DC0">
        <w:rPr>
          <w:rFonts w:ascii="Times New Roman" w:hAnsi="Times New Roman" w:cs="Times New Roman"/>
          <w:sz w:val="28"/>
          <w:szCs w:val="28"/>
        </w:rPr>
        <w:t xml:space="preserve">. </w:t>
      </w:r>
      <w:r w:rsidRPr="00B01DC0">
        <w:rPr>
          <w:rFonts w:ascii="Times New Roman" w:hAnsi="Times New Roman" w:cs="Times New Roman"/>
          <w:i/>
          <w:sz w:val="28"/>
          <w:szCs w:val="28"/>
        </w:rPr>
        <w:t>Газета «Все про бухгалтерський облік»</w:t>
      </w:r>
      <w:r w:rsidRPr="00B01DC0">
        <w:rPr>
          <w:rFonts w:ascii="Times New Roman" w:hAnsi="Times New Roman" w:cs="Times New Roman"/>
          <w:sz w:val="28"/>
          <w:szCs w:val="28"/>
        </w:rPr>
        <w:t>, 2016. 336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Островєрха</w:t>
      </w:r>
      <w:proofErr w:type="spellEnd"/>
      <w:r w:rsidRPr="00B01DC0">
        <w:rPr>
          <w:rFonts w:ascii="Times New Roman" w:hAnsi="Times New Roman" w:cs="Times New Roman"/>
          <w:sz w:val="28"/>
          <w:szCs w:val="28"/>
        </w:rPr>
        <w:t xml:space="preserve"> Р. Організація обліку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Київ : Центр навчальної літератури, 2017. 568 с.</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Панасюк В. М., </w:t>
      </w:r>
      <w:proofErr w:type="spellStart"/>
      <w:r w:rsidRPr="00B01DC0">
        <w:rPr>
          <w:rFonts w:ascii="Times New Roman" w:hAnsi="Times New Roman" w:cs="Times New Roman"/>
          <w:sz w:val="28"/>
          <w:szCs w:val="28"/>
        </w:rPr>
        <w:t>Москалюк</w:t>
      </w:r>
      <w:proofErr w:type="spellEnd"/>
      <w:r w:rsidRPr="00B01DC0">
        <w:rPr>
          <w:rFonts w:ascii="Times New Roman" w:hAnsi="Times New Roman" w:cs="Times New Roman"/>
          <w:sz w:val="28"/>
          <w:szCs w:val="28"/>
        </w:rPr>
        <w:t xml:space="preserve"> Н. Б., Мельничук І. В. Обліково-аналітичне забезпечення економічної безпеки суб’єктів господарювання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Тернопіль: ТНЕУ, 2020. 264 с.</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Панасюк В.М., Ковальчук Є. К., Мельничук І. В., </w:t>
      </w:r>
      <w:proofErr w:type="spellStart"/>
      <w:r w:rsidRPr="00B01DC0">
        <w:rPr>
          <w:rFonts w:ascii="Times New Roman" w:hAnsi="Times New Roman" w:cs="Times New Roman"/>
          <w:sz w:val="28"/>
          <w:szCs w:val="28"/>
        </w:rPr>
        <w:t>Мужевич</w:t>
      </w:r>
      <w:proofErr w:type="spellEnd"/>
      <w:r w:rsidRPr="00B01DC0">
        <w:rPr>
          <w:rFonts w:ascii="Times New Roman" w:hAnsi="Times New Roman" w:cs="Times New Roman"/>
          <w:sz w:val="28"/>
          <w:szCs w:val="28"/>
        </w:rPr>
        <w:t xml:space="preserve"> Н. В. Бухгалтерський облік : від знань до </w:t>
      </w:r>
      <w:proofErr w:type="spellStart"/>
      <w:r w:rsidRPr="00B01DC0">
        <w:rPr>
          <w:rFonts w:ascii="Times New Roman" w:hAnsi="Times New Roman" w:cs="Times New Roman"/>
          <w:sz w:val="28"/>
          <w:szCs w:val="28"/>
        </w:rPr>
        <w:t>компетентностей</w:t>
      </w:r>
      <w:proofErr w:type="spellEnd"/>
      <w:r w:rsidRPr="00B01DC0">
        <w:rPr>
          <w:rFonts w:ascii="Times New Roman" w:hAnsi="Times New Roman" w:cs="Times New Roman"/>
          <w:sz w:val="28"/>
          <w:szCs w:val="28"/>
        </w:rPr>
        <w:t xml:space="preserve">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xml:space="preserve">. </w:t>
      </w:r>
      <w:r w:rsidRPr="00B01DC0">
        <w:rPr>
          <w:rFonts w:ascii="Times New Roman" w:hAnsi="Times New Roman" w:cs="Times New Roman"/>
          <w:sz w:val="28"/>
          <w:szCs w:val="28"/>
        </w:rPr>
        <w:lastRenderedPageBreak/>
        <w:t xml:space="preserve">Тернопіль : ЗУНУ, 2020. 363 с. URL : </w:t>
      </w:r>
      <w:hyperlink r:id="rId50" w:history="1">
        <w:r w:rsidRPr="00B01DC0">
          <w:rPr>
            <w:rStyle w:val="ac"/>
            <w:rFonts w:ascii="Times New Roman" w:hAnsi="Times New Roman" w:cs="Times New Roman"/>
            <w:sz w:val="28"/>
            <w:szCs w:val="28"/>
          </w:rPr>
          <w:t>http://dspace.wunu.edu.ua/handle/316497/37773</w:t>
        </w:r>
      </w:hyperlink>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Панасюк В.М., Мельничук І. В., </w:t>
      </w:r>
      <w:proofErr w:type="spellStart"/>
      <w:r w:rsidRPr="00B01DC0">
        <w:rPr>
          <w:rFonts w:ascii="Times New Roman" w:hAnsi="Times New Roman" w:cs="Times New Roman"/>
          <w:sz w:val="28"/>
          <w:szCs w:val="28"/>
        </w:rPr>
        <w:t>Мужевич</w:t>
      </w:r>
      <w:proofErr w:type="spellEnd"/>
      <w:r w:rsidRPr="00B01DC0">
        <w:rPr>
          <w:rFonts w:ascii="Times New Roman" w:hAnsi="Times New Roman" w:cs="Times New Roman"/>
          <w:sz w:val="28"/>
          <w:szCs w:val="28"/>
        </w:rPr>
        <w:t xml:space="preserve"> Н. В. Бухгалтерський облік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xml:space="preserve">. Тернопіль : ТНЕУ, 2020. 330 с. URL : </w:t>
      </w:r>
      <w:hyperlink r:id="rId51" w:history="1">
        <w:r w:rsidRPr="00B01DC0">
          <w:rPr>
            <w:rStyle w:val="ac"/>
            <w:rFonts w:ascii="Times New Roman" w:hAnsi="Times New Roman" w:cs="Times New Roman"/>
            <w:sz w:val="28"/>
            <w:szCs w:val="28"/>
          </w:rPr>
          <w:t>http://dspace.wunu.edu.ua/handle/316497/37678</w:t>
        </w:r>
      </w:hyperlink>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Пантелейчук</w:t>
      </w:r>
      <w:proofErr w:type="spellEnd"/>
      <w:r w:rsidRPr="00B01DC0">
        <w:rPr>
          <w:rFonts w:ascii="Times New Roman" w:hAnsi="Times New Roman" w:cs="Times New Roman"/>
          <w:sz w:val="28"/>
          <w:szCs w:val="28"/>
        </w:rPr>
        <w:t xml:space="preserve"> Л. </w:t>
      </w:r>
      <w:r w:rsidRPr="00B01DC0">
        <w:rPr>
          <w:rFonts w:ascii="Times New Roman" w:hAnsi="Times New Roman" w:cs="Times New Roman"/>
          <w:i/>
          <w:sz w:val="28"/>
          <w:szCs w:val="28"/>
        </w:rPr>
        <w:t>Формування облікової політики – важливий етап роботи підприємства.</w:t>
      </w:r>
      <w:r>
        <w:rPr>
          <w:rFonts w:ascii="Times New Roman" w:hAnsi="Times New Roman" w:cs="Times New Roman"/>
          <w:sz w:val="28"/>
          <w:szCs w:val="28"/>
        </w:rPr>
        <w:t xml:space="preserve"> </w:t>
      </w:r>
      <w:proofErr w:type="spellStart"/>
      <w:r>
        <w:rPr>
          <w:rFonts w:ascii="Times New Roman" w:hAnsi="Times New Roman" w:cs="Times New Roman"/>
          <w:sz w:val="28"/>
          <w:szCs w:val="28"/>
        </w:rPr>
        <w:t>Б</w:t>
      </w:r>
      <w:r w:rsidRPr="00B01DC0">
        <w:rPr>
          <w:rFonts w:ascii="Times New Roman" w:hAnsi="Times New Roman" w:cs="Times New Roman"/>
          <w:sz w:val="28"/>
          <w:szCs w:val="28"/>
        </w:rPr>
        <w:t>хгалтерський</w:t>
      </w:r>
      <w:proofErr w:type="spellEnd"/>
      <w:r w:rsidRPr="00B01DC0">
        <w:rPr>
          <w:rFonts w:ascii="Times New Roman" w:hAnsi="Times New Roman" w:cs="Times New Roman"/>
          <w:sz w:val="28"/>
          <w:szCs w:val="28"/>
        </w:rPr>
        <w:t xml:space="preserve"> облік і аудит. 2002. № 9. С. 3-11.</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Панчук</w:t>
      </w:r>
      <w:proofErr w:type="spellEnd"/>
      <w:r w:rsidRPr="00B01DC0">
        <w:rPr>
          <w:rFonts w:ascii="Times New Roman" w:hAnsi="Times New Roman" w:cs="Times New Roman"/>
          <w:sz w:val="28"/>
          <w:szCs w:val="28"/>
        </w:rPr>
        <w:t xml:space="preserve"> Л. В. Економічна сутність основних засобів, їх класифікація та оцінка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52" w:history="1">
        <w:r w:rsidRPr="00B01DC0">
          <w:rPr>
            <w:rStyle w:val="ac"/>
            <w:rFonts w:ascii="Times New Roman" w:hAnsi="Times New Roman" w:cs="Times New Roman"/>
            <w:sz w:val="28"/>
            <w:szCs w:val="28"/>
          </w:rPr>
          <w:t>https://ir.kneu.edu.ua/handle/2010/826</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Пиріжок Є. С., </w:t>
      </w:r>
      <w:proofErr w:type="spellStart"/>
      <w:r w:rsidRPr="00B01DC0">
        <w:rPr>
          <w:rFonts w:ascii="Times New Roman" w:hAnsi="Times New Roman" w:cs="Times New Roman"/>
          <w:sz w:val="28"/>
          <w:szCs w:val="28"/>
        </w:rPr>
        <w:t>Кулікова</w:t>
      </w:r>
      <w:proofErr w:type="spellEnd"/>
      <w:r w:rsidRPr="00B01DC0">
        <w:rPr>
          <w:rFonts w:ascii="Times New Roman" w:hAnsi="Times New Roman" w:cs="Times New Roman"/>
          <w:sz w:val="28"/>
          <w:szCs w:val="28"/>
        </w:rPr>
        <w:t xml:space="preserve"> Н. Т. Поняття «основні засоби» та канали їх вибуття на підприємстві. </w:t>
      </w:r>
      <w:r w:rsidRPr="00B01DC0">
        <w:rPr>
          <w:rFonts w:ascii="Times New Roman" w:hAnsi="Times New Roman" w:cs="Times New Roman"/>
          <w:i/>
          <w:sz w:val="28"/>
          <w:szCs w:val="28"/>
        </w:rPr>
        <w:t xml:space="preserve">Проблеми теорії та методології бухгалтерського обліку, контролю і аналізу: </w:t>
      </w:r>
      <w:r w:rsidRPr="00B01DC0">
        <w:rPr>
          <w:rFonts w:ascii="Times New Roman" w:hAnsi="Times New Roman" w:cs="Times New Roman"/>
          <w:sz w:val="28"/>
          <w:szCs w:val="28"/>
        </w:rPr>
        <w:t xml:space="preserve">Міжнародний збірник наукових праць. 2011. Вип. 2(20). С. 139-205.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53" w:history="1">
        <w:r w:rsidRPr="00B01DC0">
          <w:rPr>
            <w:rStyle w:val="ac"/>
            <w:rFonts w:ascii="Times New Roman" w:hAnsi="Times New Roman" w:cs="Times New Roman"/>
            <w:sz w:val="28"/>
            <w:szCs w:val="28"/>
          </w:rPr>
          <w:t>http://eztuir.ztu.edu.ua/123456789/4763</w:t>
        </w:r>
      </w:hyperlink>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Плиса</w:t>
      </w:r>
      <w:proofErr w:type="spellEnd"/>
      <w:r w:rsidRPr="00B01DC0">
        <w:rPr>
          <w:rFonts w:ascii="Times New Roman" w:hAnsi="Times New Roman" w:cs="Times New Roman"/>
          <w:sz w:val="28"/>
          <w:szCs w:val="28"/>
        </w:rPr>
        <w:t xml:space="preserve"> В. Й., </w:t>
      </w:r>
      <w:proofErr w:type="spellStart"/>
      <w:r w:rsidRPr="00B01DC0">
        <w:rPr>
          <w:rFonts w:ascii="Times New Roman" w:hAnsi="Times New Roman" w:cs="Times New Roman"/>
          <w:sz w:val="28"/>
          <w:szCs w:val="28"/>
        </w:rPr>
        <w:t>Плиса</w:t>
      </w:r>
      <w:proofErr w:type="spellEnd"/>
      <w:r w:rsidRPr="00B01DC0">
        <w:rPr>
          <w:rFonts w:ascii="Times New Roman" w:hAnsi="Times New Roman" w:cs="Times New Roman"/>
          <w:sz w:val="28"/>
          <w:szCs w:val="28"/>
        </w:rPr>
        <w:t xml:space="preserve"> З. П. Бухгалтерський облік : підручник. 2-ге вид., випр. і </w:t>
      </w:r>
      <w:proofErr w:type="spellStart"/>
      <w:r w:rsidRPr="00B01DC0">
        <w:rPr>
          <w:rFonts w:ascii="Times New Roman" w:hAnsi="Times New Roman" w:cs="Times New Roman"/>
          <w:sz w:val="28"/>
          <w:szCs w:val="28"/>
        </w:rPr>
        <w:t>доп</w:t>
      </w:r>
      <w:proofErr w:type="spellEnd"/>
      <w:r w:rsidRPr="00B01DC0">
        <w:rPr>
          <w:rFonts w:ascii="Times New Roman" w:hAnsi="Times New Roman" w:cs="Times New Roman"/>
          <w:sz w:val="28"/>
          <w:szCs w:val="28"/>
        </w:rPr>
        <w:t>. Львів: Видавництво ННВК «АТБ», 2020. 440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Податковий кодекс України : </w:t>
      </w:r>
      <w:proofErr w:type="spellStart"/>
      <w:r w:rsidRPr="00B01DC0">
        <w:rPr>
          <w:rFonts w:ascii="Times New Roman" w:hAnsi="Times New Roman" w:cs="Times New Roman"/>
          <w:sz w:val="28"/>
          <w:szCs w:val="28"/>
        </w:rPr>
        <w:t>затв</w:t>
      </w:r>
      <w:proofErr w:type="spellEnd"/>
      <w:r w:rsidRPr="00B01DC0">
        <w:rPr>
          <w:rFonts w:ascii="Times New Roman" w:hAnsi="Times New Roman" w:cs="Times New Roman"/>
          <w:sz w:val="28"/>
          <w:szCs w:val="28"/>
        </w:rPr>
        <w:t>. Верховною Радою України від 02.12.2010р. № 2755-VІ URL : http://zakon.rada.gov.ua/cgi-bin/laws /</w:t>
      </w:r>
      <w:proofErr w:type="spellStart"/>
      <w:r w:rsidRPr="00B01DC0">
        <w:rPr>
          <w:rFonts w:ascii="Times New Roman" w:hAnsi="Times New Roman" w:cs="Times New Roman"/>
          <w:sz w:val="28"/>
          <w:szCs w:val="28"/>
        </w:rPr>
        <w:t>main.cgi</w:t>
      </w:r>
      <w:proofErr w:type="spellEnd"/>
      <w:r w:rsidRPr="00B01DC0">
        <w:rPr>
          <w:rFonts w:ascii="Times New Roman" w:hAnsi="Times New Roman" w:cs="Times New Roman"/>
          <w:sz w:val="28"/>
          <w:szCs w:val="28"/>
        </w:rPr>
        <w:t>?nreg=2755-17.</w:t>
      </w:r>
      <w:r>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Подольчак</w:t>
      </w:r>
      <w:proofErr w:type="spellEnd"/>
      <w:r w:rsidRPr="00B01DC0">
        <w:rPr>
          <w:rFonts w:ascii="Times New Roman" w:hAnsi="Times New Roman" w:cs="Times New Roman"/>
          <w:sz w:val="28"/>
          <w:szCs w:val="28"/>
        </w:rPr>
        <w:t xml:space="preserve"> Н. Ю, </w:t>
      </w:r>
      <w:proofErr w:type="spellStart"/>
      <w:r w:rsidRPr="00B01DC0">
        <w:rPr>
          <w:rFonts w:ascii="Times New Roman" w:hAnsi="Times New Roman" w:cs="Times New Roman"/>
          <w:sz w:val="28"/>
          <w:szCs w:val="28"/>
        </w:rPr>
        <w:t>Карковська</w:t>
      </w:r>
      <w:proofErr w:type="spellEnd"/>
      <w:r w:rsidRPr="00B01DC0">
        <w:rPr>
          <w:rFonts w:ascii="Times New Roman" w:hAnsi="Times New Roman" w:cs="Times New Roman"/>
          <w:sz w:val="28"/>
          <w:szCs w:val="28"/>
        </w:rPr>
        <w:t xml:space="preserve"> В. Я. Аудит і оцінювання управлінської діяльності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Львів: Львівська політехніка, 2016. 128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Попович П. Я. Економічний аналіз діяльності суб’єктів господарювання : </w:t>
      </w:r>
      <w:proofErr w:type="spellStart"/>
      <w:r w:rsidRPr="00B01DC0">
        <w:rPr>
          <w:rFonts w:ascii="Times New Roman" w:hAnsi="Times New Roman" w:cs="Times New Roman"/>
          <w:sz w:val="28"/>
          <w:szCs w:val="28"/>
        </w:rPr>
        <w:t>підруч</w:t>
      </w:r>
      <w:proofErr w:type="spellEnd"/>
      <w:r w:rsidRPr="00B01DC0">
        <w:rPr>
          <w:rFonts w:ascii="Times New Roman" w:hAnsi="Times New Roman" w:cs="Times New Roman"/>
          <w:sz w:val="28"/>
          <w:szCs w:val="28"/>
        </w:rPr>
        <w:t>. Тернопіль: Знання, 2008. 416 с.</w:t>
      </w:r>
      <w:r>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Про аудит фінансової звітності та аудиторську діяльність – Закон України № 2258-VІІ від 21.12.2017 р. URL: https://zakon.rada.gov.ua/laws/show/2258-19#Text.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Про бухгалтерський облік та фінансову звітність в Україні – Закон України № 996-XIV від 16.07.1999 р. URL : https://zakon.rada.gov.ua/laws/show/996-14#Text.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lastRenderedPageBreak/>
        <w:t xml:space="preserve">Про затвердження форм державних статистичних спостережень № 2-інвестиції (квартальна) "Звіт про капітальні інвестиції", № 2-ОЗ ІНВ (річна) "Звіт про наявність і рух необоротних активів, амортизацію та капітальні інвестиції : Наказ Державної служби статистики України № 134 від 26.06.2021 р. URL : </w:t>
      </w:r>
      <w:hyperlink r:id="rId54" w:history="1">
        <w:r w:rsidRPr="00B01DC0">
          <w:rPr>
            <w:rStyle w:val="ac"/>
            <w:rFonts w:ascii="Times New Roman" w:hAnsi="Times New Roman" w:cs="Times New Roman"/>
            <w:sz w:val="28"/>
            <w:szCs w:val="28"/>
          </w:rPr>
          <w:t>https://zakon.rada.gov.ua/rada/show/v0134832-21#Text</w:t>
        </w:r>
      </w:hyperlink>
      <w:r w:rsidR="002A47F8">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Про оцінку земель – Закон України № 1378-VI від 11.12.2003 р.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55" w:history="1">
        <w:r w:rsidRPr="00B01DC0">
          <w:rPr>
            <w:rStyle w:val="ac"/>
            <w:rFonts w:ascii="Times New Roman" w:hAnsi="Times New Roman" w:cs="Times New Roman"/>
            <w:sz w:val="28"/>
            <w:szCs w:val="28"/>
          </w:rPr>
          <w:t>http://zakon2.rada.gov.ua/laws/show/1378-15</w:t>
        </w:r>
      </w:hyperlink>
      <w:r w:rsidR="002A47F8">
        <w:rPr>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Про оцінку майна, майнових прав та професійну оціночну діяльність в Україні : Закон України </w:t>
      </w:r>
      <w:r w:rsidR="002A47F8">
        <w:rPr>
          <w:rFonts w:ascii="Times New Roman" w:hAnsi="Times New Roman" w:cs="Times New Roman"/>
          <w:sz w:val="28"/>
          <w:szCs w:val="28"/>
        </w:rPr>
        <w:t xml:space="preserve">№ 2658-III від 12.07.2001 р. </w:t>
      </w:r>
      <w:r w:rsidRPr="00B01DC0">
        <w:rPr>
          <w:rFonts w:ascii="Times New Roman" w:hAnsi="Times New Roman" w:cs="Times New Roman"/>
          <w:sz w:val="28"/>
          <w:szCs w:val="28"/>
        </w:rPr>
        <w:t xml:space="preserve">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56" w:anchor="Text" w:history="1">
        <w:r w:rsidRPr="00B01DC0">
          <w:rPr>
            <w:rStyle w:val="ac"/>
            <w:rFonts w:ascii="Times New Roman" w:hAnsi="Times New Roman" w:cs="Times New Roman"/>
            <w:sz w:val="28"/>
            <w:szCs w:val="28"/>
          </w:rPr>
          <w:t>https://zakon.rada.gov.ua/laws/show/2658-14#Text</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Про оцінку майна, майнових прав та професійну оцінюючу діяльність в Україні – Закон України № 2658-ІІI від 12.07.2001 р.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57" w:history="1">
        <w:r w:rsidRPr="00B01DC0">
          <w:rPr>
            <w:rStyle w:val="ac"/>
            <w:rFonts w:ascii="Times New Roman" w:hAnsi="Times New Roman" w:cs="Times New Roman"/>
            <w:sz w:val="28"/>
            <w:szCs w:val="28"/>
          </w:rPr>
          <w:t>http://zakon1.rada.gov.ua/laws/show/2658-14</w:t>
        </w:r>
      </w:hyperlink>
      <w:r w:rsidR="002A47F8">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Сердюк В. Н. </w:t>
      </w:r>
      <w:proofErr w:type="spellStart"/>
      <w:r w:rsidRPr="00B01DC0">
        <w:rPr>
          <w:rFonts w:ascii="Times New Roman" w:hAnsi="Times New Roman" w:cs="Times New Roman"/>
          <w:sz w:val="28"/>
          <w:szCs w:val="28"/>
        </w:rPr>
        <w:t>Бухгалтерский</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учет</w:t>
      </w:r>
      <w:proofErr w:type="spellEnd"/>
      <w:r w:rsidRPr="00B01DC0">
        <w:rPr>
          <w:rFonts w:ascii="Times New Roman" w:hAnsi="Times New Roman" w:cs="Times New Roman"/>
          <w:sz w:val="28"/>
          <w:szCs w:val="28"/>
        </w:rPr>
        <w:t xml:space="preserve"> : </w:t>
      </w:r>
      <w:proofErr w:type="spellStart"/>
      <w:r w:rsidRPr="00B01DC0">
        <w:rPr>
          <w:rFonts w:ascii="Times New Roman" w:hAnsi="Times New Roman" w:cs="Times New Roman"/>
          <w:sz w:val="28"/>
          <w:szCs w:val="28"/>
        </w:rPr>
        <w:t>учеб</w:t>
      </w:r>
      <w:proofErr w:type="spellEnd"/>
      <w:r w:rsidRPr="00B01DC0">
        <w:rPr>
          <w:rFonts w:ascii="Times New Roman" w:hAnsi="Times New Roman" w:cs="Times New Roman"/>
          <w:sz w:val="28"/>
          <w:szCs w:val="28"/>
        </w:rPr>
        <w:t xml:space="preserve">. пособ. – 2-е </w:t>
      </w:r>
      <w:proofErr w:type="spellStart"/>
      <w:r w:rsidRPr="00B01DC0">
        <w:rPr>
          <w:rFonts w:ascii="Times New Roman" w:hAnsi="Times New Roman" w:cs="Times New Roman"/>
          <w:sz w:val="28"/>
          <w:szCs w:val="28"/>
        </w:rPr>
        <w:t>изд</w:t>
      </w:r>
      <w:proofErr w:type="spellEnd"/>
      <w:r w:rsidRPr="00B01DC0">
        <w:rPr>
          <w:rFonts w:ascii="Times New Roman" w:hAnsi="Times New Roman" w:cs="Times New Roman"/>
          <w:sz w:val="28"/>
          <w:szCs w:val="28"/>
        </w:rPr>
        <w:t xml:space="preserve">., </w:t>
      </w:r>
      <w:r w:rsidRPr="00B01DC0">
        <w:rPr>
          <w:rFonts w:ascii="Times New Roman" w:hAnsi="Times New Roman" w:cs="Times New Roman"/>
          <w:sz w:val="28"/>
          <w:szCs w:val="28"/>
          <w:lang w:val="ru-RU"/>
        </w:rPr>
        <w:t xml:space="preserve">изм. </w:t>
      </w:r>
      <w:r w:rsidRPr="00B01DC0">
        <w:rPr>
          <w:rFonts w:ascii="Times New Roman" w:hAnsi="Times New Roman" w:cs="Times New Roman"/>
          <w:sz w:val="28"/>
          <w:szCs w:val="28"/>
        </w:rPr>
        <w:t xml:space="preserve">и </w:t>
      </w:r>
      <w:proofErr w:type="spellStart"/>
      <w:r w:rsidRPr="00B01DC0">
        <w:rPr>
          <w:rFonts w:ascii="Times New Roman" w:hAnsi="Times New Roman" w:cs="Times New Roman"/>
          <w:sz w:val="28"/>
          <w:szCs w:val="28"/>
        </w:rPr>
        <w:t>доп</w:t>
      </w:r>
      <w:proofErr w:type="spellEnd"/>
      <w:r w:rsidRPr="00B01DC0">
        <w:rPr>
          <w:rFonts w:ascii="Times New Roman" w:hAnsi="Times New Roman" w:cs="Times New Roman"/>
          <w:sz w:val="28"/>
          <w:szCs w:val="28"/>
        </w:rPr>
        <w:t xml:space="preserve">. </w:t>
      </w:r>
      <w:proofErr w:type="spellStart"/>
      <w:r w:rsidR="002A47F8">
        <w:rPr>
          <w:rFonts w:ascii="Times New Roman" w:hAnsi="Times New Roman" w:cs="Times New Roman"/>
          <w:sz w:val="28"/>
          <w:szCs w:val="28"/>
        </w:rPr>
        <w:t>Донецк</w:t>
      </w:r>
      <w:proofErr w:type="spellEnd"/>
      <w:r w:rsidR="002A47F8">
        <w:rPr>
          <w:rFonts w:ascii="Times New Roman" w:hAnsi="Times New Roman" w:cs="Times New Roman"/>
          <w:sz w:val="28"/>
          <w:szCs w:val="28"/>
        </w:rPr>
        <w:t xml:space="preserve"> : </w:t>
      </w:r>
      <w:proofErr w:type="spellStart"/>
      <w:r w:rsidR="002A47F8">
        <w:rPr>
          <w:rFonts w:ascii="Times New Roman" w:hAnsi="Times New Roman" w:cs="Times New Roman"/>
          <w:sz w:val="28"/>
          <w:szCs w:val="28"/>
        </w:rPr>
        <w:t>ДонНУ</w:t>
      </w:r>
      <w:proofErr w:type="spellEnd"/>
      <w:r w:rsidR="002A47F8">
        <w:rPr>
          <w:rFonts w:ascii="Times New Roman" w:hAnsi="Times New Roman" w:cs="Times New Roman"/>
          <w:sz w:val="28"/>
          <w:szCs w:val="28"/>
        </w:rPr>
        <w:t xml:space="preserve">, 2020. 592 с.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Сметанко</w:t>
      </w:r>
      <w:proofErr w:type="spellEnd"/>
      <w:r w:rsidRPr="00B01DC0">
        <w:rPr>
          <w:rFonts w:ascii="Times New Roman" w:hAnsi="Times New Roman" w:cs="Times New Roman"/>
          <w:sz w:val="28"/>
          <w:szCs w:val="28"/>
        </w:rPr>
        <w:t xml:space="preserve"> О. В. Внутрішній аудит основних засобів в акціонерних товариствах України. </w:t>
      </w:r>
      <w:r w:rsidRPr="00B01DC0">
        <w:rPr>
          <w:rFonts w:ascii="Times New Roman" w:hAnsi="Times New Roman" w:cs="Times New Roman"/>
          <w:i/>
          <w:sz w:val="28"/>
          <w:szCs w:val="28"/>
        </w:rPr>
        <w:t xml:space="preserve">Вісник ЖДТУ. </w:t>
      </w:r>
      <w:r w:rsidR="002A47F8">
        <w:rPr>
          <w:rFonts w:ascii="Times New Roman" w:hAnsi="Times New Roman" w:cs="Times New Roman"/>
          <w:sz w:val="28"/>
          <w:szCs w:val="28"/>
        </w:rPr>
        <w:t xml:space="preserve">№ 1 (55) </w:t>
      </w:r>
      <w:r w:rsidRPr="00B01DC0">
        <w:rPr>
          <w:rFonts w:ascii="Times New Roman" w:hAnsi="Times New Roman" w:cs="Times New Roman"/>
          <w:sz w:val="28"/>
          <w:szCs w:val="28"/>
        </w:rPr>
        <w:t xml:space="preserve">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58" w:history="1">
        <w:r w:rsidRPr="00B01DC0">
          <w:rPr>
            <w:rStyle w:val="ac"/>
            <w:rFonts w:ascii="Times New Roman" w:hAnsi="Times New Roman" w:cs="Times New Roman"/>
            <w:sz w:val="28"/>
            <w:szCs w:val="28"/>
          </w:rPr>
          <w:t>http://webcache.googleusercontent.com/search?q=cache:FvEIAZqPWBcJ:ven.ztu.edu.ua/article/view/64914/61276+&amp;cd=3&amp;hl=uk&amp;ct=clnk&amp;gl=ua</w:t>
        </w:r>
      </w:hyperlink>
    </w:p>
    <w:p w:rsidR="00B01DC0" w:rsidRPr="00B01DC0" w:rsidRDefault="00B01DC0" w:rsidP="00B01DC0">
      <w:pPr>
        <w:pStyle w:val="a3"/>
        <w:numPr>
          <w:ilvl w:val="0"/>
          <w:numId w:val="27"/>
        </w:numPr>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Сметанко</w:t>
      </w:r>
      <w:proofErr w:type="spellEnd"/>
      <w:r w:rsidRPr="00B01DC0">
        <w:rPr>
          <w:rFonts w:ascii="Times New Roman" w:hAnsi="Times New Roman" w:cs="Times New Roman"/>
          <w:sz w:val="28"/>
          <w:szCs w:val="28"/>
        </w:rPr>
        <w:t xml:space="preserve"> О. В. Моделі і методи прийняття рішень в аналізі та аудиті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рекомендовано МОН України. Київ : Центр навчаль</w:t>
      </w:r>
      <w:r w:rsidR="002A47F8">
        <w:rPr>
          <w:rFonts w:ascii="Times New Roman" w:hAnsi="Times New Roman" w:cs="Times New Roman"/>
          <w:sz w:val="28"/>
          <w:szCs w:val="28"/>
        </w:rPr>
        <w:t xml:space="preserve">ної літератури, 2017. 456 с. </w:t>
      </w:r>
    </w:p>
    <w:p w:rsidR="00B01DC0" w:rsidRPr="00B01DC0" w:rsidRDefault="00B01DC0" w:rsidP="00B01DC0">
      <w:pPr>
        <w:pStyle w:val="a3"/>
        <w:numPr>
          <w:ilvl w:val="0"/>
          <w:numId w:val="27"/>
        </w:numPr>
        <w:ind w:left="709"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Смит</w:t>
      </w:r>
      <w:proofErr w:type="spellEnd"/>
      <w:r w:rsidRPr="00B01DC0">
        <w:rPr>
          <w:rFonts w:ascii="Times New Roman" w:hAnsi="Times New Roman" w:cs="Times New Roman"/>
          <w:sz w:val="28"/>
          <w:szCs w:val="28"/>
        </w:rPr>
        <w:t xml:space="preserve"> А. </w:t>
      </w:r>
      <w:proofErr w:type="spellStart"/>
      <w:r w:rsidRPr="00B01DC0">
        <w:rPr>
          <w:rFonts w:ascii="Times New Roman" w:hAnsi="Times New Roman" w:cs="Times New Roman"/>
          <w:sz w:val="28"/>
          <w:szCs w:val="28"/>
        </w:rPr>
        <w:t>Исследование</w:t>
      </w:r>
      <w:proofErr w:type="spellEnd"/>
      <w:r w:rsidRPr="00B01DC0">
        <w:rPr>
          <w:rFonts w:ascii="Times New Roman" w:hAnsi="Times New Roman" w:cs="Times New Roman"/>
          <w:sz w:val="28"/>
          <w:szCs w:val="28"/>
        </w:rPr>
        <w:t xml:space="preserve"> о </w:t>
      </w:r>
      <w:proofErr w:type="spellStart"/>
      <w:r w:rsidRPr="00B01DC0">
        <w:rPr>
          <w:rFonts w:ascii="Times New Roman" w:hAnsi="Times New Roman" w:cs="Times New Roman"/>
          <w:sz w:val="28"/>
          <w:szCs w:val="28"/>
        </w:rPr>
        <w:t>природе</w:t>
      </w:r>
      <w:proofErr w:type="spellEnd"/>
      <w:r w:rsidRPr="00B01DC0">
        <w:rPr>
          <w:rFonts w:ascii="Times New Roman" w:hAnsi="Times New Roman" w:cs="Times New Roman"/>
          <w:sz w:val="28"/>
          <w:szCs w:val="28"/>
        </w:rPr>
        <w:t xml:space="preserve"> и причинах </w:t>
      </w:r>
      <w:proofErr w:type="spellStart"/>
      <w:r w:rsidRPr="00B01DC0">
        <w:rPr>
          <w:rFonts w:ascii="Times New Roman" w:hAnsi="Times New Roman" w:cs="Times New Roman"/>
          <w:sz w:val="28"/>
          <w:szCs w:val="28"/>
        </w:rPr>
        <w:t>богатства</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народов</w:t>
      </w:r>
      <w:proofErr w:type="spellEnd"/>
      <w:r w:rsidRPr="00B01DC0">
        <w:rPr>
          <w:rFonts w:ascii="Times New Roman" w:hAnsi="Times New Roman" w:cs="Times New Roman"/>
          <w:sz w:val="28"/>
          <w:szCs w:val="28"/>
        </w:rPr>
        <w:t xml:space="preserve">. </w:t>
      </w:r>
      <w:r w:rsidR="002A47F8">
        <w:rPr>
          <w:rFonts w:ascii="Times New Roman" w:hAnsi="Times New Roman" w:cs="Times New Roman"/>
          <w:sz w:val="28"/>
          <w:szCs w:val="28"/>
        </w:rPr>
        <w:t>Москва : Азбука, 2020. 704 с.</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Степаненко О. І. Основні засоби та їх класифікація в дисертаційних роботах українських науковців: обліковий аспект. </w:t>
      </w:r>
      <w:r w:rsidRPr="00B01DC0">
        <w:rPr>
          <w:rFonts w:ascii="Times New Roman" w:hAnsi="Times New Roman" w:cs="Times New Roman"/>
          <w:i/>
          <w:sz w:val="28"/>
          <w:szCs w:val="28"/>
        </w:rPr>
        <w:t>Економічні студії</w:t>
      </w:r>
      <w:r w:rsidRPr="00B01DC0">
        <w:rPr>
          <w:rFonts w:ascii="Times New Roman" w:hAnsi="Times New Roman" w:cs="Times New Roman"/>
          <w:sz w:val="28"/>
          <w:szCs w:val="28"/>
        </w:rPr>
        <w:t>.</w:t>
      </w:r>
      <w:r w:rsidR="002A47F8">
        <w:rPr>
          <w:rFonts w:ascii="Times New Roman" w:hAnsi="Times New Roman" w:cs="Times New Roman"/>
          <w:sz w:val="28"/>
          <w:szCs w:val="28"/>
        </w:rPr>
        <w:t xml:space="preserve"> 2021. № 1 (31) С. 137-146.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Сук Л. К. Економічний зміст і класифікація необоротних активів. </w:t>
      </w:r>
      <w:r w:rsidRPr="00B01DC0">
        <w:rPr>
          <w:rFonts w:ascii="Times New Roman" w:hAnsi="Times New Roman" w:cs="Times New Roman"/>
          <w:i/>
          <w:sz w:val="28"/>
          <w:szCs w:val="28"/>
        </w:rPr>
        <w:t xml:space="preserve">Бухгалтерія в сільському господарстві. </w:t>
      </w:r>
      <w:r w:rsidRPr="00B01DC0">
        <w:rPr>
          <w:rFonts w:ascii="Times New Roman" w:hAnsi="Times New Roman" w:cs="Times New Roman"/>
          <w:sz w:val="28"/>
          <w:szCs w:val="28"/>
        </w:rPr>
        <w:t>2015. № 5. С. 36-40.</w:t>
      </w:r>
      <w:r w:rsidR="002A47F8">
        <w:rPr>
          <w:rFonts w:ascii="Times New Roman" w:hAnsi="Times New Roman" w:cs="Times New Roman"/>
          <w:sz w:val="28"/>
          <w:szCs w:val="28"/>
        </w:rPr>
        <w:t xml:space="preserve">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lastRenderedPageBreak/>
        <w:t xml:space="preserve">Сук Л., Сук П. Фінансовий облік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w:t>
      </w:r>
      <w:proofErr w:type="spellEnd"/>
      <w:r w:rsidRPr="00B01DC0">
        <w:rPr>
          <w:rFonts w:ascii="Times New Roman" w:hAnsi="Times New Roman" w:cs="Times New Roman"/>
          <w:sz w:val="28"/>
          <w:szCs w:val="28"/>
        </w:rPr>
        <w:t>. – 2-ге вид.</w:t>
      </w:r>
      <w:r w:rsidR="002A47F8">
        <w:rPr>
          <w:rFonts w:ascii="Times New Roman" w:hAnsi="Times New Roman" w:cs="Times New Roman"/>
          <w:sz w:val="28"/>
          <w:szCs w:val="28"/>
        </w:rPr>
        <w:t xml:space="preserve"> Київ : Знання, 2016. 663 с.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Ткаченко Н. М. Бухгалтерський фінансовий облік, оподаткування і звітність : підручник. – 7-ме вид., </w:t>
      </w:r>
      <w:proofErr w:type="spellStart"/>
      <w:r w:rsidRPr="00B01DC0">
        <w:rPr>
          <w:rFonts w:ascii="Times New Roman" w:hAnsi="Times New Roman" w:cs="Times New Roman"/>
          <w:sz w:val="28"/>
          <w:szCs w:val="28"/>
        </w:rPr>
        <w:t>допов</w:t>
      </w:r>
      <w:proofErr w:type="spellEnd"/>
      <w:r w:rsidRPr="00B01DC0">
        <w:rPr>
          <w:rFonts w:ascii="Times New Roman" w:hAnsi="Times New Roman" w:cs="Times New Roman"/>
          <w:sz w:val="28"/>
          <w:szCs w:val="28"/>
        </w:rPr>
        <w:t>. і перероб.</w:t>
      </w:r>
      <w:r w:rsidR="002A47F8">
        <w:rPr>
          <w:rFonts w:ascii="Times New Roman" w:hAnsi="Times New Roman" w:cs="Times New Roman"/>
          <w:sz w:val="28"/>
          <w:szCs w:val="28"/>
        </w:rPr>
        <w:t xml:space="preserve"> Київ : </w:t>
      </w:r>
      <w:proofErr w:type="spellStart"/>
      <w:r w:rsidR="002A47F8">
        <w:rPr>
          <w:rFonts w:ascii="Times New Roman" w:hAnsi="Times New Roman" w:cs="Times New Roman"/>
          <w:sz w:val="28"/>
          <w:szCs w:val="28"/>
        </w:rPr>
        <w:t>Алерта</w:t>
      </w:r>
      <w:proofErr w:type="spellEnd"/>
      <w:r w:rsidR="002A47F8">
        <w:rPr>
          <w:rFonts w:ascii="Times New Roman" w:hAnsi="Times New Roman" w:cs="Times New Roman"/>
          <w:sz w:val="28"/>
          <w:szCs w:val="28"/>
        </w:rPr>
        <w:t xml:space="preserve">, 2016. 928 с. </w:t>
      </w:r>
    </w:p>
    <w:p w:rsidR="00B01DC0" w:rsidRPr="00B01DC0" w:rsidRDefault="00B01DC0" w:rsidP="00B01DC0">
      <w:pPr>
        <w:pStyle w:val="a3"/>
        <w:numPr>
          <w:ilvl w:val="0"/>
          <w:numId w:val="27"/>
        </w:numPr>
        <w:ind w:hanging="720"/>
        <w:jc w:val="left"/>
        <w:rPr>
          <w:rFonts w:ascii="Times New Roman" w:hAnsi="Times New Roman" w:cs="Times New Roman"/>
          <w:sz w:val="28"/>
          <w:szCs w:val="28"/>
        </w:rPr>
      </w:pPr>
      <w:r w:rsidRPr="00B01DC0">
        <w:rPr>
          <w:rFonts w:ascii="Times New Roman" w:hAnsi="Times New Roman" w:cs="Times New Roman"/>
          <w:sz w:val="28"/>
          <w:szCs w:val="28"/>
        </w:rPr>
        <w:t>Ткаченко Н. М. Теорія бухгалтерського обліку : підручник.</w:t>
      </w:r>
      <w:r w:rsidR="002A47F8">
        <w:rPr>
          <w:rFonts w:ascii="Times New Roman" w:hAnsi="Times New Roman" w:cs="Times New Roman"/>
          <w:sz w:val="28"/>
          <w:szCs w:val="28"/>
        </w:rPr>
        <w:t xml:space="preserve"> Київ : </w:t>
      </w:r>
      <w:proofErr w:type="spellStart"/>
      <w:r w:rsidR="002A47F8">
        <w:rPr>
          <w:rFonts w:ascii="Times New Roman" w:hAnsi="Times New Roman" w:cs="Times New Roman"/>
          <w:sz w:val="28"/>
          <w:szCs w:val="28"/>
        </w:rPr>
        <w:t>Алерта</w:t>
      </w:r>
      <w:proofErr w:type="spellEnd"/>
      <w:r w:rsidR="002A47F8">
        <w:rPr>
          <w:rFonts w:ascii="Times New Roman" w:hAnsi="Times New Roman" w:cs="Times New Roman"/>
          <w:sz w:val="28"/>
          <w:szCs w:val="28"/>
        </w:rPr>
        <w:t xml:space="preserve">, 2020. 192 с. </w:t>
      </w:r>
    </w:p>
    <w:p w:rsidR="00B01DC0" w:rsidRPr="00B01DC0" w:rsidRDefault="00B01DC0" w:rsidP="00B01DC0">
      <w:pPr>
        <w:pStyle w:val="a3"/>
        <w:numPr>
          <w:ilvl w:val="0"/>
          <w:numId w:val="27"/>
        </w:numPr>
        <w:ind w:left="709"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Утенкова</w:t>
      </w:r>
      <w:proofErr w:type="spellEnd"/>
      <w:r w:rsidRPr="00B01DC0">
        <w:rPr>
          <w:rFonts w:ascii="Times New Roman" w:hAnsi="Times New Roman" w:cs="Times New Roman"/>
          <w:sz w:val="28"/>
          <w:szCs w:val="28"/>
        </w:rPr>
        <w:t xml:space="preserve"> К.О. Теоретичні основи ос</w:t>
      </w:r>
      <w:r w:rsidR="002A47F8">
        <w:rPr>
          <w:rFonts w:ascii="Times New Roman" w:hAnsi="Times New Roman" w:cs="Times New Roman"/>
          <w:sz w:val="28"/>
          <w:szCs w:val="28"/>
        </w:rPr>
        <w:t xml:space="preserve">новних засобів виробництва.  </w:t>
      </w:r>
      <w:r w:rsidRPr="00B01DC0">
        <w:rPr>
          <w:rFonts w:ascii="Times New Roman" w:hAnsi="Times New Roman" w:cs="Times New Roman"/>
          <w:i/>
          <w:sz w:val="28"/>
          <w:szCs w:val="28"/>
        </w:rPr>
        <w:t xml:space="preserve">Облік і фінанси АПК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59" w:history="1">
        <w:r w:rsidRPr="00B01DC0">
          <w:rPr>
            <w:rStyle w:val="ac"/>
            <w:rFonts w:ascii="Times New Roman" w:hAnsi="Times New Roman" w:cs="Times New Roman"/>
            <w:sz w:val="28"/>
            <w:szCs w:val="28"/>
          </w:rPr>
          <w:t>http://magazine.faaf.org.ua/teoretichni-osnovi-viznachennya-ta-ekonomichna-sutnist-osnovnih-zasobiv-virobnictva.html</w:t>
        </w:r>
      </w:hyperlink>
      <w:r w:rsidRPr="00B01DC0">
        <w:rPr>
          <w:rStyle w:val="ac"/>
          <w:rFonts w:ascii="Times New Roman" w:hAnsi="Times New Roman" w:cs="Times New Roman"/>
          <w:sz w:val="28"/>
          <w:szCs w:val="28"/>
        </w:rPr>
        <w:t xml:space="preserve">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Фінансовий  облік :  підручник /  Я. Д. Крупка,  З. В. Задорожний, Н. В. </w:t>
      </w:r>
      <w:proofErr w:type="spellStart"/>
      <w:r w:rsidRPr="00B01DC0">
        <w:rPr>
          <w:rFonts w:ascii="Times New Roman" w:hAnsi="Times New Roman" w:cs="Times New Roman"/>
          <w:sz w:val="28"/>
          <w:szCs w:val="28"/>
        </w:rPr>
        <w:t>Гудзь</w:t>
      </w:r>
      <w:proofErr w:type="spellEnd"/>
      <w:r w:rsidRPr="00B01DC0">
        <w:rPr>
          <w:rFonts w:ascii="Times New Roman" w:hAnsi="Times New Roman" w:cs="Times New Roman"/>
          <w:sz w:val="28"/>
          <w:szCs w:val="28"/>
        </w:rPr>
        <w:t xml:space="preserve">, П. Н. </w:t>
      </w:r>
      <w:proofErr w:type="spellStart"/>
      <w:r w:rsidRPr="00B01DC0">
        <w:rPr>
          <w:rFonts w:ascii="Times New Roman" w:hAnsi="Times New Roman" w:cs="Times New Roman"/>
          <w:sz w:val="28"/>
          <w:szCs w:val="28"/>
        </w:rPr>
        <w:t>Денчук</w:t>
      </w:r>
      <w:proofErr w:type="spellEnd"/>
      <w:r w:rsidRPr="00B01DC0">
        <w:rPr>
          <w:rFonts w:ascii="Times New Roman" w:hAnsi="Times New Roman" w:cs="Times New Roman"/>
          <w:sz w:val="28"/>
          <w:szCs w:val="28"/>
        </w:rPr>
        <w:t>, Н. В. Починок, Р. В. Романів. Те</w:t>
      </w:r>
      <w:r w:rsidR="002A47F8">
        <w:rPr>
          <w:rFonts w:ascii="Times New Roman" w:hAnsi="Times New Roman" w:cs="Times New Roman"/>
          <w:sz w:val="28"/>
          <w:szCs w:val="28"/>
        </w:rPr>
        <w:t xml:space="preserve">рнопіль : ТНЕУ, 2019. 451 с.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Хом’як Р. Л., </w:t>
      </w:r>
      <w:proofErr w:type="spellStart"/>
      <w:r w:rsidRPr="00B01DC0">
        <w:rPr>
          <w:rFonts w:ascii="Times New Roman" w:hAnsi="Times New Roman" w:cs="Times New Roman"/>
          <w:sz w:val="28"/>
          <w:szCs w:val="28"/>
        </w:rPr>
        <w:t>Лемішевський</w:t>
      </w:r>
      <w:proofErr w:type="spellEnd"/>
      <w:r w:rsidRPr="00B01DC0">
        <w:rPr>
          <w:rFonts w:ascii="Times New Roman" w:hAnsi="Times New Roman" w:cs="Times New Roman"/>
          <w:sz w:val="28"/>
          <w:szCs w:val="28"/>
        </w:rPr>
        <w:t xml:space="preserve"> В. І. Бухгалтерський облік в Україні : </w:t>
      </w:r>
      <w:proofErr w:type="spellStart"/>
      <w:r w:rsidRPr="00B01DC0">
        <w:rPr>
          <w:rFonts w:ascii="Times New Roman" w:hAnsi="Times New Roman" w:cs="Times New Roman"/>
          <w:sz w:val="28"/>
          <w:szCs w:val="28"/>
        </w:rPr>
        <w:t>навч</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посібн</w:t>
      </w:r>
      <w:proofErr w:type="spellEnd"/>
      <w:r w:rsidRPr="00B01DC0">
        <w:rPr>
          <w:rFonts w:ascii="Times New Roman" w:hAnsi="Times New Roman" w:cs="Times New Roman"/>
          <w:sz w:val="28"/>
          <w:szCs w:val="28"/>
        </w:rPr>
        <w:t xml:space="preserve">. – 7-ме вид., перероб. і </w:t>
      </w:r>
      <w:proofErr w:type="spellStart"/>
      <w:r w:rsidRPr="00B01DC0">
        <w:rPr>
          <w:rFonts w:ascii="Times New Roman" w:hAnsi="Times New Roman" w:cs="Times New Roman"/>
          <w:sz w:val="28"/>
          <w:szCs w:val="28"/>
        </w:rPr>
        <w:t>доп</w:t>
      </w:r>
      <w:proofErr w:type="spellEnd"/>
      <w:r w:rsidRPr="00B01DC0">
        <w:rPr>
          <w:rFonts w:ascii="Times New Roman" w:hAnsi="Times New Roman" w:cs="Times New Roman"/>
          <w:sz w:val="28"/>
          <w:szCs w:val="28"/>
        </w:rPr>
        <w:t>. Львів: Національний університет «Львівська політехніка», «Інтелект-Захід», 200</w:t>
      </w:r>
      <w:r w:rsidR="002A47F8">
        <w:rPr>
          <w:rFonts w:ascii="Times New Roman" w:hAnsi="Times New Roman" w:cs="Times New Roman"/>
          <w:sz w:val="28"/>
          <w:szCs w:val="28"/>
        </w:rPr>
        <w:t xml:space="preserve">8. 1224 с.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Чиркін</w:t>
      </w:r>
      <w:proofErr w:type="spellEnd"/>
      <w:r w:rsidRPr="00B01DC0">
        <w:rPr>
          <w:rFonts w:ascii="Times New Roman" w:hAnsi="Times New Roman" w:cs="Times New Roman"/>
          <w:sz w:val="28"/>
          <w:szCs w:val="28"/>
        </w:rPr>
        <w:t xml:space="preserve"> А. Практичні аспекти визначення справедливої вартості корпоративних прав. </w:t>
      </w:r>
      <w:r w:rsidRPr="00B01DC0">
        <w:rPr>
          <w:rFonts w:ascii="Times New Roman" w:hAnsi="Times New Roman" w:cs="Times New Roman"/>
          <w:i/>
          <w:sz w:val="28"/>
          <w:szCs w:val="28"/>
        </w:rPr>
        <w:t>Практика МСФЗ</w:t>
      </w:r>
      <w:r w:rsidR="002A47F8">
        <w:rPr>
          <w:rFonts w:ascii="Times New Roman" w:hAnsi="Times New Roman" w:cs="Times New Roman"/>
          <w:sz w:val="28"/>
          <w:szCs w:val="28"/>
        </w:rPr>
        <w:t xml:space="preserve">, 23 березня 2020. № 3. </w:t>
      </w:r>
      <w:r w:rsidRPr="00B01DC0">
        <w:rPr>
          <w:rFonts w:ascii="Times New Roman" w:hAnsi="Times New Roman" w:cs="Times New Roman"/>
          <w:sz w:val="28"/>
          <w:szCs w:val="28"/>
        </w:rPr>
        <w:t xml:space="preserve">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60" w:history="1">
        <w:r w:rsidRPr="00B01DC0">
          <w:rPr>
            <w:rStyle w:val="ac"/>
            <w:rFonts w:ascii="Times New Roman" w:hAnsi="Times New Roman" w:cs="Times New Roman"/>
            <w:sz w:val="28"/>
            <w:szCs w:val="28"/>
          </w:rPr>
          <w:t>https://ibuhgalter.net/material/927/18485</w:t>
        </w:r>
      </w:hyperlink>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r w:rsidRPr="00B01DC0">
        <w:rPr>
          <w:rFonts w:ascii="Times New Roman" w:hAnsi="Times New Roman" w:cs="Times New Roman"/>
          <w:sz w:val="28"/>
          <w:szCs w:val="28"/>
        </w:rPr>
        <w:t xml:space="preserve">Чорна І. О. Ефективність використання основних виробничих засобів та розробка пропозицій щодо її поліпшення. </w:t>
      </w:r>
      <w:r w:rsidRPr="00B01DC0">
        <w:rPr>
          <w:rFonts w:ascii="Times New Roman" w:hAnsi="Times New Roman" w:cs="Times New Roman"/>
          <w:i/>
          <w:sz w:val="28"/>
          <w:szCs w:val="28"/>
        </w:rPr>
        <w:t>Держава та регіони</w:t>
      </w:r>
      <w:r w:rsidR="002A47F8">
        <w:rPr>
          <w:rFonts w:ascii="Times New Roman" w:hAnsi="Times New Roman" w:cs="Times New Roman"/>
          <w:sz w:val="28"/>
          <w:szCs w:val="28"/>
        </w:rPr>
        <w:t xml:space="preserve">. 2009. № 2. </w:t>
      </w:r>
      <w:r w:rsidRPr="00B01DC0">
        <w:rPr>
          <w:rFonts w:ascii="Times New Roman" w:hAnsi="Times New Roman" w:cs="Times New Roman"/>
          <w:sz w:val="28"/>
          <w:szCs w:val="28"/>
        </w:rPr>
        <w:t xml:space="preserve"> </w:t>
      </w:r>
      <w:r w:rsidRPr="00B01DC0">
        <w:rPr>
          <w:rFonts w:ascii="Times New Roman" w:hAnsi="Times New Roman" w:cs="Times New Roman"/>
          <w:sz w:val="28"/>
          <w:szCs w:val="28"/>
          <w:lang w:val="en-US"/>
        </w:rPr>
        <w:t>URL</w:t>
      </w:r>
      <w:r w:rsidRPr="00B01DC0">
        <w:rPr>
          <w:rFonts w:ascii="Times New Roman" w:hAnsi="Times New Roman" w:cs="Times New Roman"/>
          <w:sz w:val="28"/>
          <w:szCs w:val="28"/>
        </w:rPr>
        <w:t xml:space="preserve"> : </w:t>
      </w:r>
      <w:hyperlink r:id="rId61" w:history="1">
        <w:r w:rsidRPr="00B01DC0">
          <w:rPr>
            <w:rStyle w:val="ac"/>
            <w:rFonts w:ascii="Times New Roman" w:hAnsi="Times New Roman" w:cs="Times New Roman"/>
            <w:sz w:val="28"/>
            <w:szCs w:val="28"/>
          </w:rPr>
          <w:t>http://masters.donntu.org/2017/ief/brutova/library/article7.htm</w:t>
        </w:r>
      </w:hyperlink>
    </w:p>
    <w:p w:rsidR="00B01DC0" w:rsidRPr="00B01DC0" w:rsidRDefault="00B01DC0" w:rsidP="00B01DC0">
      <w:pPr>
        <w:pStyle w:val="a3"/>
        <w:numPr>
          <w:ilvl w:val="0"/>
          <w:numId w:val="27"/>
        </w:numPr>
        <w:ind w:left="709"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Экономическая</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энциклопедия</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Политическая</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экономия</w:t>
      </w:r>
      <w:proofErr w:type="spellEnd"/>
      <w:r w:rsidRPr="00B01DC0">
        <w:rPr>
          <w:rFonts w:ascii="Times New Roman" w:hAnsi="Times New Roman" w:cs="Times New Roman"/>
          <w:sz w:val="28"/>
          <w:szCs w:val="28"/>
        </w:rPr>
        <w:t xml:space="preserve"> / </w:t>
      </w:r>
      <w:proofErr w:type="spellStart"/>
      <w:r w:rsidRPr="00B01DC0">
        <w:rPr>
          <w:rFonts w:ascii="Times New Roman" w:hAnsi="Times New Roman" w:cs="Times New Roman"/>
          <w:sz w:val="28"/>
          <w:szCs w:val="28"/>
        </w:rPr>
        <w:t>Под</w:t>
      </w:r>
      <w:proofErr w:type="spellEnd"/>
      <w:r w:rsidRPr="00B01DC0">
        <w:rPr>
          <w:rFonts w:ascii="Times New Roman" w:hAnsi="Times New Roman" w:cs="Times New Roman"/>
          <w:sz w:val="28"/>
          <w:szCs w:val="28"/>
        </w:rPr>
        <w:t xml:space="preserve"> ред. А.М.Румянцева .- М.: «</w:t>
      </w:r>
      <w:proofErr w:type="spellStart"/>
      <w:r w:rsidRPr="00B01DC0">
        <w:rPr>
          <w:rFonts w:ascii="Times New Roman" w:hAnsi="Times New Roman" w:cs="Times New Roman"/>
          <w:sz w:val="28"/>
          <w:szCs w:val="28"/>
        </w:rPr>
        <w:t>Советская</w:t>
      </w:r>
      <w:proofErr w:type="spellEnd"/>
      <w:r w:rsidRPr="00B01DC0">
        <w:rPr>
          <w:rFonts w:ascii="Times New Roman" w:hAnsi="Times New Roman" w:cs="Times New Roman"/>
          <w:sz w:val="28"/>
          <w:szCs w:val="28"/>
        </w:rPr>
        <w:t xml:space="preserve"> </w:t>
      </w:r>
      <w:proofErr w:type="spellStart"/>
      <w:r w:rsidRPr="00B01DC0">
        <w:rPr>
          <w:rFonts w:ascii="Times New Roman" w:hAnsi="Times New Roman" w:cs="Times New Roman"/>
          <w:sz w:val="28"/>
          <w:szCs w:val="28"/>
        </w:rPr>
        <w:t>Э</w:t>
      </w:r>
      <w:r w:rsidR="002A47F8">
        <w:rPr>
          <w:rFonts w:ascii="Times New Roman" w:hAnsi="Times New Roman" w:cs="Times New Roman"/>
          <w:sz w:val="28"/>
          <w:szCs w:val="28"/>
        </w:rPr>
        <w:t>нциклопедия</w:t>
      </w:r>
      <w:proofErr w:type="spellEnd"/>
      <w:r w:rsidR="002A47F8">
        <w:rPr>
          <w:rFonts w:ascii="Times New Roman" w:hAnsi="Times New Roman" w:cs="Times New Roman"/>
          <w:sz w:val="28"/>
          <w:szCs w:val="28"/>
        </w:rPr>
        <w:t xml:space="preserve">» Т.3. 1979. 624 с. </w:t>
      </w:r>
    </w:p>
    <w:p w:rsidR="00B01DC0" w:rsidRPr="00B01DC0" w:rsidRDefault="00B01DC0" w:rsidP="00B01DC0">
      <w:pPr>
        <w:pStyle w:val="a3"/>
        <w:numPr>
          <w:ilvl w:val="0"/>
          <w:numId w:val="27"/>
        </w:numPr>
        <w:spacing w:after="200"/>
        <w:ind w:hanging="720"/>
        <w:jc w:val="left"/>
        <w:rPr>
          <w:rFonts w:ascii="Times New Roman" w:hAnsi="Times New Roman" w:cs="Times New Roman"/>
          <w:sz w:val="28"/>
          <w:szCs w:val="28"/>
        </w:rPr>
      </w:pPr>
      <w:proofErr w:type="spellStart"/>
      <w:r w:rsidRPr="00B01DC0">
        <w:rPr>
          <w:rFonts w:ascii="Times New Roman" w:hAnsi="Times New Roman" w:cs="Times New Roman"/>
          <w:sz w:val="28"/>
          <w:szCs w:val="28"/>
        </w:rPr>
        <w:t>Яцунська</w:t>
      </w:r>
      <w:proofErr w:type="spellEnd"/>
      <w:r w:rsidRPr="00B01DC0">
        <w:rPr>
          <w:rFonts w:ascii="Times New Roman" w:hAnsi="Times New Roman" w:cs="Times New Roman"/>
          <w:sz w:val="28"/>
          <w:szCs w:val="28"/>
        </w:rPr>
        <w:t xml:space="preserve"> О. С. Організаційно-методичне забезпечення обліку основних засобів за стадіями життєвого циклу. Автореф. дис. кандидата </w:t>
      </w:r>
      <w:proofErr w:type="spellStart"/>
      <w:r w:rsidRPr="00B01DC0">
        <w:rPr>
          <w:rFonts w:ascii="Times New Roman" w:hAnsi="Times New Roman" w:cs="Times New Roman"/>
          <w:sz w:val="28"/>
          <w:szCs w:val="28"/>
        </w:rPr>
        <w:t>екон</w:t>
      </w:r>
      <w:proofErr w:type="spellEnd"/>
      <w:r w:rsidRPr="00B01DC0">
        <w:rPr>
          <w:rFonts w:ascii="Times New Roman" w:hAnsi="Times New Roman" w:cs="Times New Roman"/>
          <w:sz w:val="28"/>
          <w:szCs w:val="28"/>
        </w:rPr>
        <w:t>. наук: 08.00.09 – Бухгалтерський облік, аналіз та аудит (за видами економічної діяльності)</w:t>
      </w:r>
      <w:r w:rsidR="002A47F8">
        <w:rPr>
          <w:rFonts w:ascii="Times New Roman" w:hAnsi="Times New Roman" w:cs="Times New Roman"/>
          <w:sz w:val="28"/>
          <w:szCs w:val="28"/>
        </w:rPr>
        <w:t xml:space="preserve">. Одеса : ОНЕУ, 2016. 23 с. </w:t>
      </w:r>
    </w:p>
    <w:p w:rsidR="0042469A" w:rsidRPr="00C57B4E" w:rsidRDefault="0042469A" w:rsidP="0042469A">
      <w:pPr>
        <w:widowControl w:val="0"/>
        <w:tabs>
          <w:tab w:val="left" w:pos="709"/>
        </w:tabs>
        <w:rPr>
          <w:rFonts w:ascii="Times New Roman" w:hAnsi="Times New Roman" w:cs="Times New Roman"/>
          <w:sz w:val="28"/>
          <w:szCs w:val="28"/>
        </w:rPr>
      </w:pPr>
    </w:p>
    <w:p w:rsidR="003B1556" w:rsidRPr="00C57B4E" w:rsidRDefault="003B1556" w:rsidP="003B1556">
      <w:pPr>
        <w:ind w:firstLine="720"/>
        <w:rPr>
          <w:rFonts w:ascii="Times New Roman" w:hAnsi="Times New Roman" w:cs="Times New Roman"/>
          <w:sz w:val="28"/>
          <w:szCs w:val="28"/>
        </w:rPr>
      </w:pPr>
    </w:p>
    <w:sectPr w:rsidR="003B1556" w:rsidRPr="00C57B4E" w:rsidSect="00C57B4E">
      <w:headerReference w:type="default" r:id="rId62"/>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1EA8" w:rsidRDefault="00361EA8" w:rsidP="009F6D24">
      <w:pPr>
        <w:spacing w:line="240" w:lineRule="auto"/>
      </w:pPr>
      <w:r>
        <w:separator/>
      </w:r>
    </w:p>
  </w:endnote>
  <w:endnote w:type="continuationSeparator" w:id="0">
    <w:p w:rsidR="00361EA8" w:rsidRDefault="00361EA8" w:rsidP="009F6D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NewtonC">
    <w:altName w:val="MS Mincho"/>
    <w:panose1 w:val="00000000000000000000"/>
    <w:charset w:val="80"/>
    <w:family w:val="auto"/>
    <w:notTrueType/>
    <w:pitch w:val="default"/>
    <w:sig w:usb0="00000201" w:usb1="08070000" w:usb2="00000010" w:usb3="00000000" w:csb0="00020004" w:csb1="00000000"/>
  </w:font>
  <w:font w:name="TimesNewRoman">
    <w:altName w:val="Times New Roman"/>
    <w:panose1 w:val="00000000000000000000"/>
    <w:charset w:val="CC"/>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1EA8" w:rsidRDefault="00361EA8" w:rsidP="009F6D24">
      <w:pPr>
        <w:spacing w:line="240" w:lineRule="auto"/>
      </w:pPr>
      <w:r>
        <w:separator/>
      </w:r>
    </w:p>
  </w:footnote>
  <w:footnote w:type="continuationSeparator" w:id="0">
    <w:p w:rsidR="00361EA8" w:rsidRDefault="00361EA8" w:rsidP="009F6D2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81969"/>
    </w:sdtPr>
    <w:sdtContent>
      <w:p w:rsidR="00B01DC0" w:rsidRDefault="00B01DC0">
        <w:pPr>
          <w:pStyle w:val="a6"/>
          <w:jc w:val="right"/>
        </w:pPr>
        <w:r>
          <w:fldChar w:fldCharType="begin"/>
        </w:r>
        <w:r>
          <w:instrText xml:space="preserve"> PAGE   \* MERGEFORMAT </w:instrText>
        </w:r>
        <w:r>
          <w:fldChar w:fldCharType="separate"/>
        </w:r>
        <w:r w:rsidR="005F57DB">
          <w:rPr>
            <w:noProof/>
          </w:rPr>
          <w:t>5</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53910"/>
    <w:multiLevelType w:val="hybridMultilevel"/>
    <w:tmpl w:val="B2CCF002"/>
    <w:lvl w:ilvl="0" w:tplc="E93EA5EA">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49619C5"/>
    <w:multiLevelType w:val="hybridMultilevel"/>
    <w:tmpl w:val="8146ED28"/>
    <w:lvl w:ilvl="0" w:tplc="80826792">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915181E"/>
    <w:multiLevelType w:val="hybridMultilevel"/>
    <w:tmpl w:val="C310B34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9831F9F"/>
    <w:multiLevelType w:val="hybridMultilevel"/>
    <w:tmpl w:val="9E5EE44A"/>
    <w:lvl w:ilvl="0" w:tplc="0419000D">
      <w:start w:val="1"/>
      <w:numFmt w:val="bullet"/>
      <w:lvlText w:val=""/>
      <w:lvlJc w:val="left"/>
      <w:pPr>
        <w:ind w:left="1429" w:hanging="360"/>
      </w:pPr>
      <w:rPr>
        <w:rFonts w:ascii="Wingdings" w:hAnsi="Wingdings" w:hint="default"/>
      </w:rPr>
    </w:lvl>
    <w:lvl w:ilvl="1" w:tplc="0419000D">
      <w:start w:val="1"/>
      <w:numFmt w:val="bullet"/>
      <w:lvlText w:val=""/>
      <w:lvlJc w:val="left"/>
      <w:pPr>
        <w:ind w:left="2149" w:hanging="360"/>
      </w:pPr>
      <w:rPr>
        <w:rFonts w:ascii="Wingdings" w:hAnsi="Wingdings"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A476DF2"/>
    <w:multiLevelType w:val="hybridMultilevel"/>
    <w:tmpl w:val="426A2740"/>
    <w:lvl w:ilvl="0" w:tplc="80826792">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B253B04"/>
    <w:multiLevelType w:val="hybridMultilevel"/>
    <w:tmpl w:val="B148AC38"/>
    <w:lvl w:ilvl="0" w:tplc="E584794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18F5212"/>
    <w:multiLevelType w:val="hybridMultilevel"/>
    <w:tmpl w:val="C9BE146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2EE5AED"/>
    <w:multiLevelType w:val="hybridMultilevel"/>
    <w:tmpl w:val="9E42F85C"/>
    <w:lvl w:ilvl="0" w:tplc="04190011">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41C300B"/>
    <w:multiLevelType w:val="hybridMultilevel"/>
    <w:tmpl w:val="A97442A2"/>
    <w:lvl w:ilvl="0" w:tplc="04190011">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9">
    <w:nsid w:val="15E80E98"/>
    <w:multiLevelType w:val="hybridMultilevel"/>
    <w:tmpl w:val="2924CB68"/>
    <w:lvl w:ilvl="0" w:tplc="80826792">
      <w:start w:val="1"/>
      <w:numFmt w:val="bullet"/>
      <w:lvlText w:val="→"/>
      <w:lvlJc w:val="left"/>
      <w:pPr>
        <w:tabs>
          <w:tab w:val="num" w:pos="709"/>
        </w:tabs>
        <w:ind w:left="0" w:firstLine="284"/>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0">
    <w:nsid w:val="181A5233"/>
    <w:multiLevelType w:val="multilevel"/>
    <w:tmpl w:val="634E348E"/>
    <w:lvl w:ilvl="0">
      <w:start w:val="1"/>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BA425E0"/>
    <w:multiLevelType w:val="hybridMultilevel"/>
    <w:tmpl w:val="73AAD90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1F972317"/>
    <w:multiLevelType w:val="hybridMultilevel"/>
    <w:tmpl w:val="D67E59E2"/>
    <w:lvl w:ilvl="0" w:tplc="80826792">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42D198E"/>
    <w:multiLevelType w:val="hybridMultilevel"/>
    <w:tmpl w:val="094298C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40432B9"/>
    <w:multiLevelType w:val="hybridMultilevel"/>
    <w:tmpl w:val="4516BA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4A96BD1"/>
    <w:multiLevelType w:val="hybridMultilevel"/>
    <w:tmpl w:val="19EAAC0E"/>
    <w:lvl w:ilvl="0" w:tplc="0C9E67A8">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3642434D"/>
    <w:multiLevelType w:val="hybridMultilevel"/>
    <w:tmpl w:val="48F6910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43F727ED"/>
    <w:multiLevelType w:val="hybridMultilevel"/>
    <w:tmpl w:val="D69A730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B873FCF"/>
    <w:multiLevelType w:val="hybridMultilevel"/>
    <w:tmpl w:val="0E341CBC"/>
    <w:lvl w:ilvl="0" w:tplc="0419000D">
      <w:start w:val="1"/>
      <w:numFmt w:val="bullet"/>
      <w:lvlText w:val=""/>
      <w:lvlJc w:val="left"/>
      <w:pPr>
        <w:ind w:left="1429" w:hanging="360"/>
      </w:pPr>
      <w:rPr>
        <w:rFonts w:ascii="Wingdings" w:hAnsi="Wingdings" w:hint="default"/>
      </w:rPr>
    </w:lvl>
    <w:lvl w:ilvl="1" w:tplc="D63C6FBA">
      <w:numFmt w:val="bullet"/>
      <w:lvlText w:val="•"/>
      <w:lvlJc w:val="left"/>
      <w:pPr>
        <w:ind w:left="2704" w:hanging="915"/>
      </w:pPr>
      <w:rPr>
        <w:rFonts w:ascii="Times New Roman" w:eastAsia="Times New Roman" w:hAnsi="Times New Roman" w:cs="Times New Roman" w:hint="default"/>
        <w:color w:val="000000"/>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59B8358E"/>
    <w:multiLevelType w:val="hybridMultilevel"/>
    <w:tmpl w:val="70EC69A0"/>
    <w:lvl w:ilvl="0" w:tplc="E93EA5EA">
      <w:start w:val="1"/>
      <w:numFmt w:val="bullet"/>
      <w:lvlText w:val="—"/>
      <w:lvlJc w:val="left"/>
      <w:pPr>
        <w:ind w:left="1429" w:hanging="360"/>
      </w:pPr>
      <w:rPr>
        <w:rFonts w:ascii="Times New Roman" w:eastAsia="Times New Roman" w:hAnsi="Times New Roman" w:cs="Times New Roman" w:hint="default"/>
      </w:rPr>
    </w:lvl>
    <w:lvl w:ilvl="1" w:tplc="80826792">
      <w:start w:val="1"/>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5EAB1FF0"/>
    <w:multiLevelType w:val="hybridMultilevel"/>
    <w:tmpl w:val="C2B414E6"/>
    <w:lvl w:ilvl="0" w:tplc="E93EA5EA">
      <w:start w:val="1"/>
      <w:numFmt w:val="bullet"/>
      <w:lvlText w:val="—"/>
      <w:lvlJc w:val="left"/>
      <w:pPr>
        <w:ind w:left="1429" w:hanging="360"/>
      </w:pPr>
      <w:rPr>
        <w:rFonts w:ascii="Times New Roman" w:eastAsia="Times New Roman" w:hAnsi="Times New Roman" w:cs="Times New Roman" w:hint="default"/>
      </w:rPr>
    </w:lvl>
    <w:lvl w:ilvl="1" w:tplc="E93EA5EA">
      <w:start w:val="1"/>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5FF618D2"/>
    <w:multiLevelType w:val="hybridMultilevel"/>
    <w:tmpl w:val="3680230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67D64055"/>
    <w:multiLevelType w:val="hybridMultilevel"/>
    <w:tmpl w:val="6988DDF4"/>
    <w:lvl w:ilvl="0" w:tplc="80826792">
      <w:start w:val="1"/>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727D6AAB"/>
    <w:multiLevelType w:val="hybridMultilevel"/>
    <w:tmpl w:val="44C248C0"/>
    <w:lvl w:ilvl="0" w:tplc="9252DD1E">
      <w:start w:val="2"/>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4">
    <w:nsid w:val="73DD4570"/>
    <w:multiLevelType w:val="hybridMultilevel"/>
    <w:tmpl w:val="53FAEF8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741E6525"/>
    <w:multiLevelType w:val="hybridMultilevel"/>
    <w:tmpl w:val="016AA54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46B05ED"/>
    <w:multiLevelType w:val="hybridMultilevel"/>
    <w:tmpl w:val="6C06AA0A"/>
    <w:lvl w:ilvl="0" w:tplc="A4A28E1C">
      <w:start w:val="1"/>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num w:numId="1">
    <w:abstractNumId w:val="3"/>
  </w:num>
  <w:num w:numId="2">
    <w:abstractNumId w:val="16"/>
  </w:num>
  <w:num w:numId="3">
    <w:abstractNumId w:val="14"/>
  </w:num>
  <w:num w:numId="4">
    <w:abstractNumId w:val="11"/>
  </w:num>
  <w:num w:numId="5">
    <w:abstractNumId w:val="20"/>
  </w:num>
  <w:num w:numId="6">
    <w:abstractNumId w:val="17"/>
  </w:num>
  <w:num w:numId="7">
    <w:abstractNumId w:val="26"/>
  </w:num>
  <w:num w:numId="8">
    <w:abstractNumId w:val="6"/>
  </w:num>
  <w:num w:numId="9">
    <w:abstractNumId w:val="7"/>
  </w:num>
  <w:num w:numId="10">
    <w:abstractNumId w:val="15"/>
  </w:num>
  <w:num w:numId="11">
    <w:abstractNumId w:val="23"/>
  </w:num>
  <w:num w:numId="12">
    <w:abstractNumId w:val="18"/>
  </w:num>
  <w:num w:numId="13">
    <w:abstractNumId w:val="2"/>
  </w:num>
  <w:num w:numId="14">
    <w:abstractNumId w:val="22"/>
  </w:num>
  <w:num w:numId="15">
    <w:abstractNumId w:val="1"/>
  </w:num>
  <w:num w:numId="16">
    <w:abstractNumId w:val="25"/>
  </w:num>
  <w:num w:numId="17">
    <w:abstractNumId w:val="19"/>
  </w:num>
  <w:num w:numId="18">
    <w:abstractNumId w:val="0"/>
  </w:num>
  <w:num w:numId="19">
    <w:abstractNumId w:val="12"/>
  </w:num>
  <w:num w:numId="20">
    <w:abstractNumId w:val="10"/>
  </w:num>
  <w:num w:numId="21">
    <w:abstractNumId w:val="4"/>
  </w:num>
  <w:num w:numId="22">
    <w:abstractNumId w:val="9"/>
  </w:num>
  <w:num w:numId="23">
    <w:abstractNumId w:val="8"/>
  </w:num>
  <w:num w:numId="24">
    <w:abstractNumId w:val="13"/>
  </w:num>
  <w:num w:numId="25">
    <w:abstractNumId w:val="21"/>
  </w:num>
  <w:num w:numId="26">
    <w:abstractNumId w:val="5"/>
  </w:num>
  <w:num w:numId="27">
    <w:abstractNumId w:val="2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53E6"/>
    <w:rsid w:val="0000217C"/>
    <w:rsid w:val="00007357"/>
    <w:rsid w:val="00011C22"/>
    <w:rsid w:val="00014E88"/>
    <w:rsid w:val="000319DF"/>
    <w:rsid w:val="0003790A"/>
    <w:rsid w:val="00040940"/>
    <w:rsid w:val="000415ED"/>
    <w:rsid w:val="00042030"/>
    <w:rsid w:val="0004209D"/>
    <w:rsid w:val="00043839"/>
    <w:rsid w:val="00044EC8"/>
    <w:rsid w:val="000454C5"/>
    <w:rsid w:val="00050F0E"/>
    <w:rsid w:val="000517AA"/>
    <w:rsid w:val="000551FB"/>
    <w:rsid w:val="00057E96"/>
    <w:rsid w:val="0006182E"/>
    <w:rsid w:val="000621BC"/>
    <w:rsid w:val="00062C5B"/>
    <w:rsid w:val="000632F8"/>
    <w:rsid w:val="000662CC"/>
    <w:rsid w:val="0007591C"/>
    <w:rsid w:val="00075FA3"/>
    <w:rsid w:val="0007679E"/>
    <w:rsid w:val="00081477"/>
    <w:rsid w:val="000847BF"/>
    <w:rsid w:val="00084CB1"/>
    <w:rsid w:val="00084CB5"/>
    <w:rsid w:val="00086A27"/>
    <w:rsid w:val="0009024E"/>
    <w:rsid w:val="000A1C87"/>
    <w:rsid w:val="000A1F56"/>
    <w:rsid w:val="000A2767"/>
    <w:rsid w:val="000A4392"/>
    <w:rsid w:val="000A5807"/>
    <w:rsid w:val="000A7240"/>
    <w:rsid w:val="000A7967"/>
    <w:rsid w:val="000B3C79"/>
    <w:rsid w:val="000B7485"/>
    <w:rsid w:val="000B7EEC"/>
    <w:rsid w:val="000C2A3B"/>
    <w:rsid w:val="000D270C"/>
    <w:rsid w:val="000D3543"/>
    <w:rsid w:val="000D74A2"/>
    <w:rsid w:val="000D7734"/>
    <w:rsid w:val="000E172F"/>
    <w:rsid w:val="000E23DB"/>
    <w:rsid w:val="000E3579"/>
    <w:rsid w:val="000E7CAD"/>
    <w:rsid w:val="000F0611"/>
    <w:rsid w:val="000F5912"/>
    <w:rsid w:val="00111CA3"/>
    <w:rsid w:val="001136AA"/>
    <w:rsid w:val="0011481D"/>
    <w:rsid w:val="001163F5"/>
    <w:rsid w:val="00120503"/>
    <w:rsid w:val="001211CC"/>
    <w:rsid w:val="00123898"/>
    <w:rsid w:val="001312C5"/>
    <w:rsid w:val="00131DEE"/>
    <w:rsid w:val="001340FE"/>
    <w:rsid w:val="001343D5"/>
    <w:rsid w:val="00135662"/>
    <w:rsid w:val="00135D19"/>
    <w:rsid w:val="001365F3"/>
    <w:rsid w:val="00136FAF"/>
    <w:rsid w:val="00137170"/>
    <w:rsid w:val="00140A8F"/>
    <w:rsid w:val="00142EE6"/>
    <w:rsid w:val="00143093"/>
    <w:rsid w:val="0014612E"/>
    <w:rsid w:val="001505C9"/>
    <w:rsid w:val="001515FF"/>
    <w:rsid w:val="0015291C"/>
    <w:rsid w:val="00152CD2"/>
    <w:rsid w:val="00154E56"/>
    <w:rsid w:val="00155E34"/>
    <w:rsid w:val="00160533"/>
    <w:rsid w:val="00161787"/>
    <w:rsid w:val="00163738"/>
    <w:rsid w:val="0016729A"/>
    <w:rsid w:val="00167F67"/>
    <w:rsid w:val="001719FC"/>
    <w:rsid w:val="00172A56"/>
    <w:rsid w:val="00173207"/>
    <w:rsid w:val="00173F86"/>
    <w:rsid w:val="00174F78"/>
    <w:rsid w:val="00186507"/>
    <w:rsid w:val="00191DF2"/>
    <w:rsid w:val="00192740"/>
    <w:rsid w:val="00194AC4"/>
    <w:rsid w:val="00194B6B"/>
    <w:rsid w:val="001958AF"/>
    <w:rsid w:val="00196FE9"/>
    <w:rsid w:val="00197C62"/>
    <w:rsid w:val="001A4048"/>
    <w:rsid w:val="001A74F8"/>
    <w:rsid w:val="001A7AED"/>
    <w:rsid w:val="001B102E"/>
    <w:rsid w:val="001B2BE3"/>
    <w:rsid w:val="001B3121"/>
    <w:rsid w:val="001B3A1C"/>
    <w:rsid w:val="001B3A27"/>
    <w:rsid w:val="001B49D8"/>
    <w:rsid w:val="001B581F"/>
    <w:rsid w:val="001B6083"/>
    <w:rsid w:val="001B6C52"/>
    <w:rsid w:val="001B78EB"/>
    <w:rsid w:val="001C247C"/>
    <w:rsid w:val="001C74F0"/>
    <w:rsid w:val="001C7CFF"/>
    <w:rsid w:val="001D0191"/>
    <w:rsid w:val="001E38EA"/>
    <w:rsid w:val="001E3D96"/>
    <w:rsid w:val="001E6709"/>
    <w:rsid w:val="001E7815"/>
    <w:rsid w:val="001F0C1A"/>
    <w:rsid w:val="001F4012"/>
    <w:rsid w:val="001F4738"/>
    <w:rsid w:val="0020218D"/>
    <w:rsid w:val="0021230E"/>
    <w:rsid w:val="002137B8"/>
    <w:rsid w:val="00213815"/>
    <w:rsid w:val="002227DD"/>
    <w:rsid w:val="00224DD6"/>
    <w:rsid w:val="00225E9F"/>
    <w:rsid w:val="002266FF"/>
    <w:rsid w:val="00227FF8"/>
    <w:rsid w:val="00230267"/>
    <w:rsid w:val="002316D6"/>
    <w:rsid w:val="00231CA3"/>
    <w:rsid w:val="0023553D"/>
    <w:rsid w:val="00235572"/>
    <w:rsid w:val="00243F06"/>
    <w:rsid w:val="00246593"/>
    <w:rsid w:val="00246ADF"/>
    <w:rsid w:val="00247558"/>
    <w:rsid w:val="00251549"/>
    <w:rsid w:val="00253A1E"/>
    <w:rsid w:val="0025433B"/>
    <w:rsid w:val="00254D44"/>
    <w:rsid w:val="00255F72"/>
    <w:rsid w:val="00257A76"/>
    <w:rsid w:val="00261159"/>
    <w:rsid w:val="00262F6C"/>
    <w:rsid w:val="002636F0"/>
    <w:rsid w:val="00270B90"/>
    <w:rsid w:val="00274494"/>
    <w:rsid w:val="0027456D"/>
    <w:rsid w:val="00276B73"/>
    <w:rsid w:val="00276F49"/>
    <w:rsid w:val="002775C8"/>
    <w:rsid w:val="00277995"/>
    <w:rsid w:val="002804C8"/>
    <w:rsid w:val="00281D9E"/>
    <w:rsid w:val="002848AD"/>
    <w:rsid w:val="00285A98"/>
    <w:rsid w:val="00291CE8"/>
    <w:rsid w:val="0029211D"/>
    <w:rsid w:val="0029733F"/>
    <w:rsid w:val="002A0ABD"/>
    <w:rsid w:val="002A1D66"/>
    <w:rsid w:val="002A1D72"/>
    <w:rsid w:val="002A47F8"/>
    <w:rsid w:val="002B0D5F"/>
    <w:rsid w:val="002B4309"/>
    <w:rsid w:val="002B5887"/>
    <w:rsid w:val="002B6214"/>
    <w:rsid w:val="002C0FAB"/>
    <w:rsid w:val="002C21B5"/>
    <w:rsid w:val="002C2422"/>
    <w:rsid w:val="002C57BD"/>
    <w:rsid w:val="002C64E2"/>
    <w:rsid w:val="002D14A8"/>
    <w:rsid w:val="002D186E"/>
    <w:rsid w:val="002D27F9"/>
    <w:rsid w:val="002D3023"/>
    <w:rsid w:val="002E2D98"/>
    <w:rsid w:val="002E45DF"/>
    <w:rsid w:val="002E4FBA"/>
    <w:rsid w:val="002F0313"/>
    <w:rsid w:val="002F08EC"/>
    <w:rsid w:val="002F263A"/>
    <w:rsid w:val="002F34E3"/>
    <w:rsid w:val="002F42FC"/>
    <w:rsid w:val="002F482F"/>
    <w:rsid w:val="002F5624"/>
    <w:rsid w:val="002F5813"/>
    <w:rsid w:val="00300207"/>
    <w:rsid w:val="00300759"/>
    <w:rsid w:val="00302182"/>
    <w:rsid w:val="00312E77"/>
    <w:rsid w:val="003142AE"/>
    <w:rsid w:val="00315492"/>
    <w:rsid w:val="00317064"/>
    <w:rsid w:val="00321DD0"/>
    <w:rsid w:val="00324F8D"/>
    <w:rsid w:val="0032541D"/>
    <w:rsid w:val="00331A56"/>
    <w:rsid w:val="00331DCF"/>
    <w:rsid w:val="003326CF"/>
    <w:rsid w:val="00335825"/>
    <w:rsid w:val="00337DE7"/>
    <w:rsid w:val="003401B3"/>
    <w:rsid w:val="00340ABB"/>
    <w:rsid w:val="00342404"/>
    <w:rsid w:val="00343830"/>
    <w:rsid w:val="00343B2A"/>
    <w:rsid w:val="00344F69"/>
    <w:rsid w:val="00345222"/>
    <w:rsid w:val="00346DC9"/>
    <w:rsid w:val="00347601"/>
    <w:rsid w:val="00353A3C"/>
    <w:rsid w:val="00355494"/>
    <w:rsid w:val="003579B3"/>
    <w:rsid w:val="0036161D"/>
    <w:rsid w:val="00361EA8"/>
    <w:rsid w:val="00362BCD"/>
    <w:rsid w:val="0036447C"/>
    <w:rsid w:val="00364567"/>
    <w:rsid w:val="00370E0F"/>
    <w:rsid w:val="00372625"/>
    <w:rsid w:val="00382F67"/>
    <w:rsid w:val="0038467E"/>
    <w:rsid w:val="003849E6"/>
    <w:rsid w:val="00384C2D"/>
    <w:rsid w:val="003855B4"/>
    <w:rsid w:val="00385E9A"/>
    <w:rsid w:val="00396BDA"/>
    <w:rsid w:val="003A0AD7"/>
    <w:rsid w:val="003A1108"/>
    <w:rsid w:val="003A1966"/>
    <w:rsid w:val="003A275F"/>
    <w:rsid w:val="003A403C"/>
    <w:rsid w:val="003A556F"/>
    <w:rsid w:val="003A63B2"/>
    <w:rsid w:val="003B1556"/>
    <w:rsid w:val="003B1E3D"/>
    <w:rsid w:val="003B3182"/>
    <w:rsid w:val="003B36AC"/>
    <w:rsid w:val="003B5547"/>
    <w:rsid w:val="003B56E3"/>
    <w:rsid w:val="003B7162"/>
    <w:rsid w:val="003B7D0F"/>
    <w:rsid w:val="003C1114"/>
    <w:rsid w:val="003C1A65"/>
    <w:rsid w:val="003C1D77"/>
    <w:rsid w:val="003C219D"/>
    <w:rsid w:val="003C2500"/>
    <w:rsid w:val="003C552C"/>
    <w:rsid w:val="003C6425"/>
    <w:rsid w:val="003C724B"/>
    <w:rsid w:val="003C7F56"/>
    <w:rsid w:val="003D1844"/>
    <w:rsid w:val="003D228E"/>
    <w:rsid w:val="003D7DA0"/>
    <w:rsid w:val="003E1D23"/>
    <w:rsid w:val="003E6B79"/>
    <w:rsid w:val="003F2806"/>
    <w:rsid w:val="003F4E69"/>
    <w:rsid w:val="003F563C"/>
    <w:rsid w:val="00403843"/>
    <w:rsid w:val="00403B1C"/>
    <w:rsid w:val="004042A1"/>
    <w:rsid w:val="00405442"/>
    <w:rsid w:val="004076F8"/>
    <w:rsid w:val="00414316"/>
    <w:rsid w:val="00420CED"/>
    <w:rsid w:val="00420EEA"/>
    <w:rsid w:val="00420F53"/>
    <w:rsid w:val="0042469A"/>
    <w:rsid w:val="00427612"/>
    <w:rsid w:val="0043794F"/>
    <w:rsid w:val="0044512E"/>
    <w:rsid w:val="004464F0"/>
    <w:rsid w:val="00446914"/>
    <w:rsid w:val="00446D8F"/>
    <w:rsid w:val="00447D0E"/>
    <w:rsid w:val="00461788"/>
    <w:rsid w:val="0046265C"/>
    <w:rsid w:val="00462E9B"/>
    <w:rsid w:val="00464456"/>
    <w:rsid w:val="00464E70"/>
    <w:rsid w:val="00470F91"/>
    <w:rsid w:val="004728AA"/>
    <w:rsid w:val="00472C92"/>
    <w:rsid w:val="00473D11"/>
    <w:rsid w:val="00474133"/>
    <w:rsid w:val="0047493F"/>
    <w:rsid w:val="00474B64"/>
    <w:rsid w:val="00480244"/>
    <w:rsid w:val="00480AFE"/>
    <w:rsid w:val="00483B65"/>
    <w:rsid w:val="00486CE6"/>
    <w:rsid w:val="00487AFD"/>
    <w:rsid w:val="00491A02"/>
    <w:rsid w:val="00492CA7"/>
    <w:rsid w:val="00494310"/>
    <w:rsid w:val="00495D8A"/>
    <w:rsid w:val="0049773D"/>
    <w:rsid w:val="004A31F2"/>
    <w:rsid w:val="004B76B7"/>
    <w:rsid w:val="004B79D6"/>
    <w:rsid w:val="004B7E46"/>
    <w:rsid w:val="004C7CE1"/>
    <w:rsid w:val="004D2167"/>
    <w:rsid w:val="004D45D2"/>
    <w:rsid w:val="004D6477"/>
    <w:rsid w:val="004D666F"/>
    <w:rsid w:val="004D6E6B"/>
    <w:rsid w:val="004E0235"/>
    <w:rsid w:val="004F3F6B"/>
    <w:rsid w:val="004F5C2E"/>
    <w:rsid w:val="004F5CFE"/>
    <w:rsid w:val="004F6732"/>
    <w:rsid w:val="004F6AEF"/>
    <w:rsid w:val="0050328F"/>
    <w:rsid w:val="005032C2"/>
    <w:rsid w:val="00506B7B"/>
    <w:rsid w:val="00506DAC"/>
    <w:rsid w:val="0050784A"/>
    <w:rsid w:val="00507D2C"/>
    <w:rsid w:val="00511762"/>
    <w:rsid w:val="00517050"/>
    <w:rsid w:val="0052319A"/>
    <w:rsid w:val="0052660B"/>
    <w:rsid w:val="00530D08"/>
    <w:rsid w:val="005330E5"/>
    <w:rsid w:val="00534694"/>
    <w:rsid w:val="005356EB"/>
    <w:rsid w:val="00535CF2"/>
    <w:rsid w:val="00540C22"/>
    <w:rsid w:val="00541EBD"/>
    <w:rsid w:val="00542AF0"/>
    <w:rsid w:val="005434BB"/>
    <w:rsid w:val="005444DF"/>
    <w:rsid w:val="005445AF"/>
    <w:rsid w:val="00544704"/>
    <w:rsid w:val="00544EBD"/>
    <w:rsid w:val="00545D52"/>
    <w:rsid w:val="00551FD7"/>
    <w:rsid w:val="00553997"/>
    <w:rsid w:val="00554D39"/>
    <w:rsid w:val="005551E9"/>
    <w:rsid w:val="005614CF"/>
    <w:rsid w:val="0056244C"/>
    <w:rsid w:val="00563A34"/>
    <w:rsid w:val="00565ACA"/>
    <w:rsid w:val="0057011A"/>
    <w:rsid w:val="00570913"/>
    <w:rsid w:val="00571131"/>
    <w:rsid w:val="0057158B"/>
    <w:rsid w:val="00573329"/>
    <w:rsid w:val="00575FFC"/>
    <w:rsid w:val="00577FA4"/>
    <w:rsid w:val="00581613"/>
    <w:rsid w:val="00581762"/>
    <w:rsid w:val="00583237"/>
    <w:rsid w:val="005918DC"/>
    <w:rsid w:val="00592F5D"/>
    <w:rsid w:val="00597777"/>
    <w:rsid w:val="005A0B5B"/>
    <w:rsid w:val="005A324B"/>
    <w:rsid w:val="005A4EE6"/>
    <w:rsid w:val="005A5C8A"/>
    <w:rsid w:val="005B16E6"/>
    <w:rsid w:val="005B565A"/>
    <w:rsid w:val="005C4EEB"/>
    <w:rsid w:val="005D1F55"/>
    <w:rsid w:val="005D3E5D"/>
    <w:rsid w:val="005D7D09"/>
    <w:rsid w:val="005E0D61"/>
    <w:rsid w:val="005E25D2"/>
    <w:rsid w:val="005F0210"/>
    <w:rsid w:val="005F0E76"/>
    <w:rsid w:val="005F1C59"/>
    <w:rsid w:val="005F1E2D"/>
    <w:rsid w:val="005F2B91"/>
    <w:rsid w:val="005F3D74"/>
    <w:rsid w:val="005F47E2"/>
    <w:rsid w:val="005F57DB"/>
    <w:rsid w:val="0060377F"/>
    <w:rsid w:val="00605CEF"/>
    <w:rsid w:val="00606534"/>
    <w:rsid w:val="00607B23"/>
    <w:rsid w:val="00612FBF"/>
    <w:rsid w:val="0061437C"/>
    <w:rsid w:val="006177E9"/>
    <w:rsid w:val="006215E7"/>
    <w:rsid w:val="00622E31"/>
    <w:rsid w:val="00632EC4"/>
    <w:rsid w:val="006341AC"/>
    <w:rsid w:val="006359FE"/>
    <w:rsid w:val="00637883"/>
    <w:rsid w:val="00637D0A"/>
    <w:rsid w:val="0064085B"/>
    <w:rsid w:val="00642E18"/>
    <w:rsid w:val="00650C2E"/>
    <w:rsid w:val="0065135F"/>
    <w:rsid w:val="006526DA"/>
    <w:rsid w:val="006548D2"/>
    <w:rsid w:val="00654E9A"/>
    <w:rsid w:val="006563CE"/>
    <w:rsid w:val="00660D81"/>
    <w:rsid w:val="00661BA7"/>
    <w:rsid w:val="0066501F"/>
    <w:rsid w:val="00673560"/>
    <w:rsid w:val="00673EE9"/>
    <w:rsid w:val="00674029"/>
    <w:rsid w:val="006750F6"/>
    <w:rsid w:val="006769DF"/>
    <w:rsid w:val="0067728C"/>
    <w:rsid w:val="00680B76"/>
    <w:rsid w:val="00681893"/>
    <w:rsid w:val="00683D41"/>
    <w:rsid w:val="006842FE"/>
    <w:rsid w:val="00684C29"/>
    <w:rsid w:val="00685BBA"/>
    <w:rsid w:val="00686776"/>
    <w:rsid w:val="0068736E"/>
    <w:rsid w:val="00693534"/>
    <w:rsid w:val="00694460"/>
    <w:rsid w:val="006A0A17"/>
    <w:rsid w:val="006A2C95"/>
    <w:rsid w:val="006C5CE0"/>
    <w:rsid w:val="006C727A"/>
    <w:rsid w:val="006D1335"/>
    <w:rsid w:val="006D1CAB"/>
    <w:rsid w:val="006D2DB9"/>
    <w:rsid w:val="006D4E8B"/>
    <w:rsid w:val="006D7E73"/>
    <w:rsid w:val="006E41CE"/>
    <w:rsid w:val="006F08B8"/>
    <w:rsid w:val="006F1729"/>
    <w:rsid w:val="006F264A"/>
    <w:rsid w:val="006F58B7"/>
    <w:rsid w:val="006F5FC1"/>
    <w:rsid w:val="00711CE4"/>
    <w:rsid w:val="00715B77"/>
    <w:rsid w:val="00721DBB"/>
    <w:rsid w:val="0073244C"/>
    <w:rsid w:val="0073270D"/>
    <w:rsid w:val="00733763"/>
    <w:rsid w:val="00734689"/>
    <w:rsid w:val="00735383"/>
    <w:rsid w:val="00735906"/>
    <w:rsid w:val="00737B9F"/>
    <w:rsid w:val="0074213E"/>
    <w:rsid w:val="0074298E"/>
    <w:rsid w:val="00753BC9"/>
    <w:rsid w:val="007553C9"/>
    <w:rsid w:val="00762E7C"/>
    <w:rsid w:val="00763739"/>
    <w:rsid w:val="00765264"/>
    <w:rsid w:val="00765881"/>
    <w:rsid w:val="00766E21"/>
    <w:rsid w:val="00773A34"/>
    <w:rsid w:val="00775DF2"/>
    <w:rsid w:val="007804F8"/>
    <w:rsid w:val="007805F7"/>
    <w:rsid w:val="00780ACD"/>
    <w:rsid w:val="00782730"/>
    <w:rsid w:val="00785E15"/>
    <w:rsid w:val="00787A69"/>
    <w:rsid w:val="00794AD6"/>
    <w:rsid w:val="0079532C"/>
    <w:rsid w:val="0079712B"/>
    <w:rsid w:val="007A2FFD"/>
    <w:rsid w:val="007A4D72"/>
    <w:rsid w:val="007B3827"/>
    <w:rsid w:val="007B581F"/>
    <w:rsid w:val="007B60CE"/>
    <w:rsid w:val="007C06DA"/>
    <w:rsid w:val="007C3DAF"/>
    <w:rsid w:val="007C7DFD"/>
    <w:rsid w:val="007D4087"/>
    <w:rsid w:val="007D5AA1"/>
    <w:rsid w:val="007D6C7F"/>
    <w:rsid w:val="007D6FE2"/>
    <w:rsid w:val="007D7B29"/>
    <w:rsid w:val="007E359A"/>
    <w:rsid w:val="007E4A7E"/>
    <w:rsid w:val="007E4DDD"/>
    <w:rsid w:val="007E521E"/>
    <w:rsid w:val="007E72EB"/>
    <w:rsid w:val="00801E3F"/>
    <w:rsid w:val="00802509"/>
    <w:rsid w:val="00803303"/>
    <w:rsid w:val="00804F85"/>
    <w:rsid w:val="0081163C"/>
    <w:rsid w:val="0081284F"/>
    <w:rsid w:val="0081647A"/>
    <w:rsid w:val="00817877"/>
    <w:rsid w:val="00825043"/>
    <w:rsid w:val="00825756"/>
    <w:rsid w:val="00825DD6"/>
    <w:rsid w:val="00825F03"/>
    <w:rsid w:val="00826AD1"/>
    <w:rsid w:val="0083226D"/>
    <w:rsid w:val="00832CAF"/>
    <w:rsid w:val="00833380"/>
    <w:rsid w:val="00842AD1"/>
    <w:rsid w:val="00843F10"/>
    <w:rsid w:val="00844263"/>
    <w:rsid w:val="00850B8A"/>
    <w:rsid w:val="0085147C"/>
    <w:rsid w:val="00852F09"/>
    <w:rsid w:val="0085383C"/>
    <w:rsid w:val="00853F54"/>
    <w:rsid w:val="00857327"/>
    <w:rsid w:val="008600E5"/>
    <w:rsid w:val="00861C7C"/>
    <w:rsid w:val="00862D93"/>
    <w:rsid w:val="00864081"/>
    <w:rsid w:val="008672D3"/>
    <w:rsid w:val="00871105"/>
    <w:rsid w:val="008743B1"/>
    <w:rsid w:val="008743B2"/>
    <w:rsid w:val="008755F2"/>
    <w:rsid w:val="00876022"/>
    <w:rsid w:val="008766F3"/>
    <w:rsid w:val="00877206"/>
    <w:rsid w:val="00884564"/>
    <w:rsid w:val="0088657A"/>
    <w:rsid w:val="0089148D"/>
    <w:rsid w:val="00893343"/>
    <w:rsid w:val="00893D75"/>
    <w:rsid w:val="008949F8"/>
    <w:rsid w:val="00895151"/>
    <w:rsid w:val="00895CC3"/>
    <w:rsid w:val="00897E3C"/>
    <w:rsid w:val="008A084D"/>
    <w:rsid w:val="008A1105"/>
    <w:rsid w:val="008A38D7"/>
    <w:rsid w:val="008B08EE"/>
    <w:rsid w:val="008B4ACC"/>
    <w:rsid w:val="008B698D"/>
    <w:rsid w:val="008C108D"/>
    <w:rsid w:val="008C2978"/>
    <w:rsid w:val="008C5691"/>
    <w:rsid w:val="008C747A"/>
    <w:rsid w:val="008D061D"/>
    <w:rsid w:val="008D158A"/>
    <w:rsid w:val="008D1EC8"/>
    <w:rsid w:val="008D3065"/>
    <w:rsid w:val="008D3920"/>
    <w:rsid w:val="008D55B6"/>
    <w:rsid w:val="008D6970"/>
    <w:rsid w:val="008D6ADC"/>
    <w:rsid w:val="008D7CA5"/>
    <w:rsid w:val="008E0CA8"/>
    <w:rsid w:val="008E30FD"/>
    <w:rsid w:val="008E3A09"/>
    <w:rsid w:val="008F3337"/>
    <w:rsid w:val="0090332D"/>
    <w:rsid w:val="0091143D"/>
    <w:rsid w:val="00913392"/>
    <w:rsid w:val="009152B4"/>
    <w:rsid w:val="009212C4"/>
    <w:rsid w:val="009245F8"/>
    <w:rsid w:val="0093042F"/>
    <w:rsid w:val="00932892"/>
    <w:rsid w:val="0093408A"/>
    <w:rsid w:val="009343C8"/>
    <w:rsid w:val="00934508"/>
    <w:rsid w:val="009353E6"/>
    <w:rsid w:val="0093548F"/>
    <w:rsid w:val="00937CF4"/>
    <w:rsid w:val="00940AA8"/>
    <w:rsid w:val="00943534"/>
    <w:rsid w:val="00952CBF"/>
    <w:rsid w:val="009548CF"/>
    <w:rsid w:val="00954AF3"/>
    <w:rsid w:val="00955239"/>
    <w:rsid w:val="00961E53"/>
    <w:rsid w:val="0096326F"/>
    <w:rsid w:val="00964D6B"/>
    <w:rsid w:val="00964DE1"/>
    <w:rsid w:val="00966A38"/>
    <w:rsid w:val="00966C32"/>
    <w:rsid w:val="009700D3"/>
    <w:rsid w:val="00972C64"/>
    <w:rsid w:val="009739DD"/>
    <w:rsid w:val="00973DD0"/>
    <w:rsid w:val="00974AAF"/>
    <w:rsid w:val="009756AA"/>
    <w:rsid w:val="00975FAD"/>
    <w:rsid w:val="009765A5"/>
    <w:rsid w:val="009779ED"/>
    <w:rsid w:val="00985A3C"/>
    <w:rsid w:val="00986C8A"/>
    <w:rsid w:val="009921DA"/>
    <w:rsid w:val="009945EB"/>
    <w:rsid w:val="009966E5"/>
    <w:rsid w:val="00997A4D"/>
    <w:rsid w:val="00997E3B"/>
    <w:rsid w:val="00997F3D"/>
    <w:rsid w:val="009A10F2"/>
    <w:rsid w:val="009A16FC"/>
    <w:rsid w:val="009A1DBA"/>
    <w:rsid w:val="009A25CD"/>
    <w:rsid w:val="009A2A6C"/>
    <w:rsid w:val="009A4E0C"/>
    <w:rsid w:val="009B409A"/>
    <w:rsid w:val="009B5DE7"/>
    <w:rsid w:val="009C25B3"/>
    <w:rsid w:val="009C4DA8"/>
    <w:rsid w:val="009D07A7"/>
    <w:rsid w:val="009D0B4D"/>
    <w:rsid w:val="009D1184"/>
    <w:rsid w:val="009D52C7"/>
    <w:rsid w:val="009D5402"/>
    <w:rsid w:val="009D547A"/>
    <w:rsid w:val="009D557B"/>
    <w:rsid w:val="009D6D20"/>
    <w:rsid w:val="009D7EDF"/>
    <w:rsid w:val="009E2975"/>
    <w:rsid w:val="009E7880"/>
    <w:rsid w:val="009F05C3"/>
    <w:rsid w:val="009F1C2C"/>
    <w:rsid w:val="009F6D24"/>
    <w:rsid w:val="009F6E4C"/>
    <w:rsid w:val="00A00C5F"/>
    <w:rsid w:val="00A14415"/>
    <w:rsid w:val="00A23331"/>
    <w:rsid w:val="00A23AE0"/>
    <w:rsid w:val="00A25B42"/>
    <w:rsid w:val="00A30B0C"/>
    <w:rsid w:val="00A3204B"/>
    <w:rsid w:val="00A35072"/>
    <w:rsid w:val="00A35DA5"/>
    <w:rsid w:val="00A3779A"/>
    <w:rsid w:val="00A41AE0"/>
    <w:rsid w:val="00A42354"/>
    <w:rsid w:val="00A46ED3"/>
    <w:rsid w:val="00A505AC"/>
    <w:rsid w:val="00A54225"/>
    <w:rsid w:val="00A565C8"/>
    <w:rsid w:val="00A7606D"/>
    <w:rsid w:val="00A80048"/>
    <w:rsid w:val="00A80970"/>
    <w:rsid w:val="00A816DB"/>
    <w:rsid w:val="00A81CCA"/>
    <w:rsid w:val="00A839BA"/>
    <w:rsid w:val="00A90BA4"/>
    <w:rsid w:val="00A90D7A"/>
    <w:rsid w:val="00A91D63"/>
    <w:rsid w:val="00A92260"/>
    <w:rsid w:val="00A92A20"/>
    <w:rsid w:val="00AA2A1A"/>
    <w:rsid w:val="00AB0C71"/>
    <w:rsid w:val="00AB3F1D"/>
    <w:rsid w:val="00AB7921"/>
    <w:rsid w:val="00AC063C"/>
    <w:rsid w:val="00AC1428"/>
    <w:rsid w:val="00AC2927"/>
    <w:rsid w:val="00AC34B8"/>
    <w:rsid w:val="00AC4632"/>
    <w:rsid w:val="00AD39F2"/>
    <w:rsid w:val="00AD56A1"/>
    <w:rsid w:val="00AD6A33"/>
    <w:rsid w:val="00AD7516"/>
    <w:rsid w:val="00AE6698"/>
    <w:rsid w:val="00AE792D"/>
    <w:rsid w:val="00AF1168"/>
    <w:rsid w:val="00AF1B97"/>
    <w:rsid w:val="00AF1E54"/>
    <w:rsid w:val="00AF2631"/>
    <w:rsid w:val="00AF3125"/>
    <w:rsid w:val="00AF6B34"/>
    <w:rsid w:val="00B01DC0"/>
    <w:rsid w:val="00B030A4"/>
    <w:rsid w:val="00B05494"/>
    <w:rsid w:val="00B05828"/>
    <w:rsid w:val="00B0682E"/>
    <w:rsid w:val="00B130DC"/>
    <w:rsid w:val="00B13703"/>
    <w:rsid w:val="00B1678F"/>
    <w:rsid w:val="00B16C63"/>
    <w:rsid w:val="00B16CB9"/>
    <w:rsid w:val="00B22928"/>
    <w:rsid w:val="00B23640"/>
    <w:rsid w:val="00B2702E"/>
    <w:rsid w:val="00B3318B"/>
    <w:rsid w:val="00B336C6"/>
    <w:rsid w:val="00B33791"/>
    <w:rsid w:val="00B352A1"/>
    <w:rsid w:val="00B357B6"/>
    <w:rsid w:val="00B35F10"/>
    <w:rsid w:val="00B43F39"/>
    <w:rsid w:val="00B453AD"/>
    <w:rsid w:val="00B4675E"/>
    <w:rsid w:val="00B504C0"/>
    <w:rsid w:val="00B51732"/>
    <w:rsid w:val="00B51C1A"/>
    <w:rsid w:val="00B536DC"/>
    <w:rsid w:val="00B53B1F"/>
    <w:rsid w:val="00B56B5E"/>
    <w:rsid w:val="00B57000"/>
    <w:rsid w:val="00B60576"/>
    <w:rsid w:val="00B615E4"/>
    <w:rsid w:val="00B646BF"/>
    <w:rsid w:val="00B669F9"/>
    <w:rsid w:val="00B70D52"/>
    <w:rsid w:val="00B71A18"/>
    <w:rsid w:val="00B73DAE"/>
    <w:rsid w:val="00B74570"/>
    <w:rsid w:val="00B75693"/>
    <w:rsid w:val="00B8025F"/>
    <w:rsid w:val="00B80AA5"/>
    <w:rsid w:val="00B80E13"/>
    <w:rsid w:val="00B828CE"/>
    <w:rsid w:val="00B83DD2"/>
    <w:rsid w:val="00B84325"/>
    <w:rsid w:val="00B84392"/>
    <w:rsid w:val="00B8678F"/>
    <w:rsid w:val="00B86A25"/>
    <w:rsid w:val="00B94EC2"/>
    <w:rsid w:val="00B961ED"/>
    <w:rsid w:val="00BA19E7"/>
    <w:rsid w:val="00BA1F48"/>
    <w:rsid w:val="00BA3E0F"/>
    <w:rsid w:val="00BA4F46"/>
    <w:rsid w:val="00BA5396"/>
    <w:rsid w:val="00BA5787"/>
    <w:rsid w:val="00BA708F"/>
    <w:rsid w:val="00BC1DAF"/>
    <w:rsid w:val="00BC2198"/>
    <w:rsid w:val="00BC2B89"/>
    <w:rsid w:val="00BC3430"/>
    <w:rsid w:val="00BC5E84"/>
    <w:rsid w:val="00BC78F4"/>
    <w:rsid w:val="00BD16D9"/>
    <w:rsid w:val="00BD2F89"/>
    <w:rsid w:val="00BD78DF"/>
    <w:rsid w:val="00BE02B8"/>
    <w:rsid w:val="00BE2579"/>
    <w:rsid w:val="00BE2BDE"/>
    <w:rsid w:val="00BE3789"/>
    <w:rsid w:val="00BE38C7"/>
    <w:rsid w:val="00BF06E5"/>
    <w:rsid w:val="00BF1D8F"/>
    <w:rsid w:val="00BF478E"/>
    <w:rsid w:val="00BF5BD5"/>
    <w:rsid w:val="00C01398"/>
    <w:rsid w:val="00C02027"/>
    <w:rsid w:val="00C05779"/>
    <w:rsid w:val="00C123E4"/>
    <w:rsid w:val="00C12C74"/>
    <w:rsid w:val="00C14542"/>
    <w:rsid w:val="00C14EBC"/>
    <w:rsid w:val="00C15AE8"/>
    <w:rsid w:val="00C213C8"/>
    <w:rsid w:val="00C247FB"/>
    <w:rsid w:val="00C24CBB"/>
    <w:rsid w:val="00C259BB"/>
    <w:rsid w:val="00C26AE5"/>
    <w:rsid w:val="00C30190"/>
    <w:rsid w:val="00C3724D"/>
    <w:rsid w:val="00C458A7"/>
    <w:rsid w:val="00C47C2C"/>
    <w:rsid w:val="00C51D36"/>
    <w:rsid w:val="00C5228D"/>
    <w:rsid w:val="00C54817"/>
    <w:rsid w:val="00C549E0"/>
    <w:rsid w:val="00C57445"/>
    <w:rsid w:val="00C57735"/>
    <w:rsid w:val="00C57B4E"/>
    <w:rsid w:val="00C65516"/>
    <w:rsid w:val="00C66880"/>
    <w:rsid w:val="00C66B12"/>
    <w:rsid w:val="00C679A2"/>
    <w:rsid w:val="00C74450"/>
    <w:rsid w:val="00C75B70"/>
    <w:rsid w:val="00C763C4"/>
    <w:rsid w:val="00C77014"/>
    <w:rsid w:val="00C94080"/>
    <w:rsid w:val="00C94913"/>
    <w:rsid w:val="00CA3D23"/>
    <w:rsid w:val="00CB6AEA"/>
    <w:rsid w:val="00CB7D8A"/>
    <w:rsid w:val="00CC002C"/>
    <w:rsid w:val="00CC0CAB"/>
    <w:rsid w:val="00CC1314"/>
    <w:rsid w:val="00CC21D1"/>
    <w:rsid w:val="00CC269D"/>
    <w:rsid w:val="00CC3B9E"/>
    <w:rsid w:val="00CC51AF"/>
    <w:rsid w:val="00CD0F14"/>
    <w:rsid w:val="00CD3836"/>
    <w:rsid w:val="00CD433E"/>
    <w:rsid w:val="00CD435C"/>
    <w:rsid w:val="00CD7E6A"/>
    <w:rsid w:val="00CE4B71"/>
    <w:rsid w:val="00CE6523"/>
    <w:rsid w:val="00CE7994"/>
    <w:rsid w:val="00CF046F"/>
    <w:rsid w:val="00CF3B44"/>
    <w:rsid w:val="00CF3F09"/>
    <w:rsid w:val="00CF458C"/>
    <w:rsid w:val="00CF4B71"/>
    <w:rsid w:val="00CF691D"/>
    <w:rsid w:val="00D01F73"/>
    <w:rsid w:val="00D12C76"/>
    <w:rsid w:val="00D13B0F"/>
    <w:rsid w:val="00D14BD8"/>
    <w:rsid w:val="00D1530A"/>
    <w:rsid w:val="00D15316"/>
    <w:rsid w:val="00D24BA1"/>
    <w:rsid w:val="00D259FA"/>
    <w:rsid w:val="00D25EDE"/>
    <w:rsid w:val="00D268D1"/>
    <w:rsid w:val="00D273C8"/>
    <w:rsid w:val="00D32F0B"/>
    <w:rsid w:val="00D346F2"/>
    <w:rsid w:val="00D34FAE"/>
    <w:rsid w:val="00D357C1"/>
    <w:rsid w:val="00D36077"/>
    <w:rsid w:val="00D41EAC"/>
    <w:rsid w:val="00D43359"/>
    <w:rsid w:val="00D45CF7"/>
    <w:rsid w:val="00D45DB0"/>
    <w:rsid w:val="00D46B19"/>
    <w:rsid w:val="00D46E73"/>
    <w:rsid w:val="00D47265"/>
    <w:rsid w:val="00D475AE"/>
    <w:rsid w:val="00D50049"/>
    <w:rsid w:val="00D52697"/>
    <w:rsid w:val="00D546CB"/>
    <w:rsid w:val="00D62E77"/>
    <w:rsid w:val="00D630E0"/>
    <w:rsid w:val="00D64EBA"/>
    <w:rsid w:val="00D6551A"/>
    <w:rsid w:val="00D65586"/>
    <w:rsid w:val="00D657F3"/>
    <w:rsid w:val="00D708FA"/>
    <w:rsid w:val="00D727CE"/>
    <w:rsid w:val="00D75FAB"/>
    <w:rsid w:val="00D76669"/>
    <w:rsid w:val="00D769C7"/>
    <w:rsid w:val="00D774C8"/>
    <w:rsid w:val="00D77AF7"/>
    <w:rsid w:val="00D80728"/>
    <w:rsid w:val="00D8189D"/>
    <w:rsid w:val="00D85090"/>
    <w:rsid w:val="00D93584"/>
    <w:rsid w:val="00D93C62"/>
    <w:rsid w:val="00D9462A"/>
    <w:rsid w:val="00D94A73"/>
    <w:rsid w:val="00D97B5C"/>
    <w:rsid w:val="00DA0AF8"/>
    <w:rsid w:val="00DA13A3"/>
    <w:rsid w:val="00DA2271"/>
    <w:rsid w:val="00DA3AAA"/>
    <w:rsid w:val="00DA4E19"/>
    <w:rsid w:val="00DA78BF"/>
    <w:rsid w:val="00DB029D"/>
    <w:rsid w:val="00DB4685"/>
    <w:rsid w:val="00DB4C7A"/>
    <w:rsid w:val="00DC1366"/>
    <w:rsid w:val="00DC1FC6"/>
    <w:rsid w:val="00DC25AF"/>
    <w:rsid w:val="00DC40CE"/>
    <w:rsid w:val="00DC56A7"/>
    <w:rsid w:val="00DC5999"/>
    <w:rsid w:val="00DC5D1A"/>
    <w:rsid w:val="00DD1DCB"/>
    <w:rsid w:val="00DD2414"/>
    <w:rsid w:val="00DD4396"/>
    <w:rsid w:val="00DD545F"/>
    <w:rsid w:val="00DE1B98"/>
    <w:rsid w:val="00DE4C63"/>
    <w:rsid w:val="00DE4DBA"/>
    <w:rsid w:val="00DE5E40"/>
    <w:rsid w:val="00DE6585"/>
    <w:rsid w:val="00DF1211"/>
    <w:rsid w:val="00DF1677"/>
    <w:rsid w:val="00DF17C1"/>
    <w:rsid w:val="00E00FFB"/>
    <w:rsid w:val="00E020B4"/>
    <w:rsid w:val="00E020B8"/>
    <w:rsid w:val="00E07764"/>
    <w:rsid w:val="00E118A7"/>
    <w:rsid w:val="00E13F7A"/>
    <w:rsid w:val="00E16480"/>
    <w:rsid w:val="00E2060B"/>
    <w:rsid w:val="00E20660"/>
    <w:rsid w:val="00E218FD"/>
    <w:rsid w:val="00E21E1B"/>
    <w:rsid w:val="00E313B9"/>
    <w:rsid w:val="00E31CE9"/>
    <w:rsid w:val="00E323EA"/>
    <w:rsid w:val="00E34B65"/>
    <w:rsid w:val="00E37551"/>
    <w:rsid w:val="00E40027"/>
    <w:rsid w:val="00E40D48"/>
    <w:rsid w:val="00E46DCF"/>
    <w:rsid w:val="00E4741D"/>
    <w:rsid w:val="00E47BC2"/>
    <w:rsid w:val="00E535BB"/>
    <w:rsid w:val="00E57782"/>
    <w:rsid w:val="00E57AF7"/>
    <w:rsid w:val="00E61D3A"/>
    <w:rsid w:val="00E62E48"/>
    <w:rsid w:val="00E63235"/>
    <w:rsid w:val="00E66A4E"/>
    <w:rsid w:val="00E66ADA"/>
    <w:rsid w:val="00E7115B"/>
    <w:rsid w:val="00E74281"/>
    <w:rsid w:val="00E75C2C"/>
    <w:rsid w:val="00E76D8B"/>
    <w:rsid w:val="00E822D2"/>
    <w:rsid w:val="00E84666"/>
    <w:rsid w:val="00E878F0"/>
    <w:rsid w:val="00E907EB"/>
    <w:rsid w:val="00E9483B"/>
    <w:rsid w:val="00E9558B"/>
    <w:rsid w:val="00EA476D"/>
    <w:rsid w:val="00EA76F9"/>
    <w:rsid w:val="00EB1A63"/>
    <w:rsid w:val="00EB1D68"/>
    <w:rsid w:val="00EB211A"/>
    <w:rsid w:val="00EB39ED"/>
    <w:rsid w:val="00EB3EFC"/>
    <w:rsid w:val="00EB4339"/>
    <w:rsid w:val="00EB463D"/>
    <w:rsid w:val="00EB74E0"/>
    <w:rsid w:val="00EB7B66"/>
    <w:rsid w:val="00EC12E1"/>
    <w:rsid w:val="00EC1C47"/>
    <w:rsid w:val="00EC6AE1"/>
    <w:rsid w:val="00ED12BA"/>
    <w:rsid w:val="00ED3F32"/>
    <w:rsid w:val="00ED7CD4"/>
    <w:rsid w:val="00EE2798"/>
    <w:rsid w:val="00EE3D60"/>
    <w:rsid w:val="00EE4565"/>
    <w:rsid w:val="00EE4690"/>
    <w:rsid w:val="00EE52A0"/>
    <w:rsid w:val="00EE5D09"/>
    <w:rsid w:val="00EE7C3C"/>
    <w:rsid w:val="00EF04DE"/>
    <w:rsid w:val="00EF6F1F"/>
    <w:rsid w:val="00F027AB"/>
    <w:rsid w:val="00F03412"/>
    <w:rsid w:val="00F037FC"/>
    <w:rsid w:val="00F053EA"/>
    <w:rsid w:val="00F13306"/>
    <w:rsid w:val="00F13AA4"/>
    <w:rsid w:val="00F14238"/>
    <w:rsid w:val="00F15A5B"/>
    <w:rsid w:val="00F16669"/>
    <w:rsid w:val="00F17071"/>
    <w:rsid w:val="00F253FC"/>
    <w:rsid w:val="00F26206"/>
    <w:rsid w:val="00F26C18"/>
    <w:rsid w:val="00F27BEA"/>
    <w:rsid w:val="00F309BF"/>
    <w:rsid w:val="00F33CE8"/>
    <w:rsid w:val="00F33FE3"/>
    <w:rsid w:val="00F36A34"/>
    <w:rsid w:val="00F36A3A"/>
    <w:rsid w:val="00F408E2"/>
    <w:rsid w:val="00F42B34"/>
    <w:rsid w:val="00F4564E"/>
    <w:rsid w:val="00F54BB5"/>
    <w:rsid w:val="00F6515B"/>
    <w:rsid w:val="00F6551E"/>
    <w:rsid w:val="00F71938"/>
    <w:rsid w:val="00F72596"/>
    <w:rsid w:val="00F73526"/>
    <w:rsid w:val="00F75165"/>
    <w:rsid w:val="00F77252"/>
    <w:rsid w:val="00F80458"/>
    <w:rsid w:val="00F80982"/>
    <w:rsid w:val="00F86236"/>
    <w:rsid w:val="00F91E77"/>
    <w:rsid w:val="00F91FE8"/>
    <w:rsid w:val="00F94709"/>
    <w:rsid w:val="00F96934"/>
    <w:rsid w:val="00F97CFA"/>
    <w:rsid w:val="00FA2FD9"/>
    <w:rsid w:val="00FA5625"/>
    <w:rsid w:val="00FA777C"/>
    <w:rsid w:val="00FB106E"/>
    <w:rsid w:val="00FB1998"/>
    <w:rsid w:val="00FB20C1"/>
    <w:rsid w:val="00FB2626"/>
    <w:rsid w:val="00FB454B"/>
    <w:rsid w:val="00FB5CD8"/>
    <w:rsid w:val="00FB63AA"/>
    <w:rsid w:val="00FC100F"/>
    <w:rsid w:val="00FC1700"/>
    <w:rsid w:val="00FC2000"/>
    <w:rsid w:val="00FC204A"/>
    <w:rsid w:val="00FC23CE"/>
    <w:rsid w:val="00FC2643"/>
    <w:rsid w:val="00FC3BC3"/>
    <w:rsid w:val="00FC4E13"/>
    <w:rsid w:val="00FC7AED"/>
    <w:rsid w:val="00FE6EA1"/>
    <w:rsid w:val="00FE718F"/>
    <w:rsid w:val="00FF47B5"/>
    <w:rsid w:val="00FF5A65"/>
    <w:rsid w:val="00FF60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7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3A09"/>
    <w:rPr>
      <w:lang w:val="uk-UA"/>
    </w:rPr>
  </w:style>
  <w:style w:type="paragraph" w:styleId="1">
    <w:name w:val="heading 1"/>
    <w:basedOn w:val="a"/>
    <w:next w:val="a"/>
    <w:link w:val="10"/>
    <w:qFormat/>
    <w:rsid w:val="004F5CFE"/>
    <w:pPr>
      <w:keepNext/>
      <w:spacing w:line="240" w:lineRule="auto"/>
      <w:ind w:firstLine="1134"/>
      <w:outlineLvl w:val="0"/>
    </w:pPr>
    <w:rPr>
      <w:rFonts w:ascii="Arial" w:eastAsia="Times New Roman" w:hAnsi="Arial" w:cs="Times New Roman"/>
      <w:b/>
      <w:bCs/>
      <w:i/>
      <w:iCs/>
      <w:sz w:val="28"/>
      <w:szCs w:val="20"/>
      <w:u w:val="single"/>
      <w:lang w:eastAsia="ru-RU"/>
    </w:rPr>
  </w:style>
  <w:style w:type="paragraph" w:styleId="2">
    <w:name w:val="heading 2"/>
    <w:basedOn w:val="a"/>
    <w:next w:val="a"/>
    <w:link w:val="20"/>
    <w:uiPriority w:val="9"/>
    <w:semiHidden/>
    <w:unhideWhenUsed/>
    <w:qFormat/>
    <w:rsid w:val="0094353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592F5D"/>
    <w:pPr>
      <w:keepNext/>
      <w:keepLines/>
      <w:spacing w:before="200"/>
      <w:outlineLvl w:val="3"/>
    </w:pPr>
    <w:rPr>
      <w:rFonts w:asciiTheme="majorHAnsi" w:eastAsiaTheme="majorEastAsia" w:hAnsiTheme="majorHAnsi" w:cstheme="majorBidi"/>
      <w:b/>
      <w:bCs/>
      <w:i/>
      <w:iCs/>
      <w:color w:val="4F81BD" w:themeColor="accent1"/>
    </w:rPr>
  </w:style>
  <w:style w:type="paragraph" w:styleId="8">
    <w:name w:val="heading 8"/>
    <w:basedOn w:val="a"/>
    <w:next w:val="a"/>
    <w:link w:val="80"/>
    <w:qFormat/>
    <w:rsid w:val="00F91E77"/>
    <w:pPr>
      <w:spacing w:before="240" w:after="60" w:line="240" w:lineRule="auto"/>
      <w:ind w:firstLine="0"/>
      <w:jc w:val="left"/>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
    <w:semiHidden/>
    <w:unhideWhenUsed/>
    <w:qFormat/>
    <w:rsid w:val="00943534"/>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1732"/>
    <w:pPr>
      <w:ind w:left="720"/>
      <w:contextualSpacing/>
    </w:pPr>
  </w:style>
  <w:style w:type="paragraph" w:styleId="a4">
    <w:name w:val="Normal (Web)"/>
    <w:basedOn w:val="a"/>
    <w:unhideWhenUsed/>
    <w:rsid w:val="00FC100F"/>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table" w:styleId="a5">
    <w:name w:val="Table Grid"/>
    <w:basedOn w:val="a1"/>
    <w:rsid w:val="00DA13A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header"/>
    <w:basedOn w:val="a"/>
    <w:link w:val="a7"/>
    <w:uiPriority w:val="99"/>
    <w:unhideWhenUsed/>
    <w:rsid w:val="009F6D24"/>
    <w:pPr>
      <w:tabs>
        <w:tab w:val="center" w:pos="4677"/>
        <w:tab w:val="right" w:pos="9355"/>
      </w:tabs>
      <w:spacing w:line="240" w:lineRule="auto"/>
    </w:pPr>
  </w:style>
  <w:style w:type="character" w:customStyle="1" w:styleId="a7">
    <w:name w:val="Верхній колонтитул Знак"/>
    <w:basedOn w:val="a0"/>
    <w:link w:val="a6"/>
    <w:uiPriority w:val="99"/>
    <w:rsid w:val="009F6D24"/>
    <w:rPr>
      <w:lang w:val="uk-UA"/>
    </w:rPr>
  </w:style>
  <w:style w:type="paragraph" w:styleId="a8">
    <w:name w:val="footer"/>
    <w:basedOn w:val="a"/>
    <w:link w:val="a9"/>
    <w:uiPriority w:val="99"/>
    <w:semiHidden/>
    <w:unhideWhenUsed/>
    <w:rsid w:val="009F6D24"/>
    <w:pPr>
      <w:tabs>
        <w:tab w:val="center" w:pos="4677"/>
        <w:tab w:val="right" w:pos="9355"/>
      </w:tabs>
      <w:spacing w:line="240" w:lineRule="auto"/>
    </w:pPr>
  </w:style>
  <w:style w:type="character" w:customStyle="1" w:styleId="a9">
    <w:name w:val="Нижній колонтитул Знак"/>
    <w:basedOn w:val="a0"/>
    <w:link w:val="a8"/>
    <w:uiPriority w:val="99"/>
    <w:semiHidden/>
    <w:rsid w:val="009F6D24"/>
    <w:rPr>
      <w:lang w:val="uk-UA"/>
    </w:rPr>
  </w:style>
  <w:style w:type="paragraph" w:styleId="HTML">
    <w:name w:val="HTML Preformatted"/>
    <w:basedOn w:val="a"/>
    <w:link w:val="HTML0"/>
    <w:uiPriority w:val="99"/>
    <w:unhideWhenUsed/>
    <w:rsid w:val="009D0B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ru-RU" w:eastAsia="ru-RU"/>
    </w:rPr>
  </w:style>
  <w:style w:type="character" w:customStyle="1" w:styleId="HTML0">
    <w:name w:val="Стандартний HTML Знак"/>
    <w:basedOn w:val="a0"/>
    <w:link w:val="HTML"/>
    <w:uiPriority w:val="99"/>
    <w:rsid w:val="009D0B4D"/>
    <w:rPr>
      <w:rFonts w:ascii="Courier New" w:eastAsia="Times New Roman" w:hAnsi="Courier New" w:cs="Courier New"/>
      <w:sz w:val="20"/>
      <w:szCs w:val="20"/>
      <w:lang w:eastAsia="ru-RU"/>
    </w:rPr>
  </w:style>
  <w:style w:type="paragraph" w:styleId="aa">
    <w:name w:val="Body Text"/>
    <w:basedOn w:val="a"/>
    <w:link w:val="ab"/>
    <w:uiPriority w:val="99"/>
    <w:unhideWhenUsed/>
    <w:rsid w:val="003B7D0F"/>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character" w:customStyle="1" w:styleId="ab">
    <w:name w:val="Основний текст Знак"/>
    <w:basedOn w:val="a0"/>
    <w:link w:val="aa"/>
    <w:uiPriority w:val="99"/>
    <w:rsid w:val="003B7D0F"/>
    <w:rPr>
      <w:rFonts w:ascii="Times New Roman" w:eastAsia="Times New Roman" w:hAnsi="Times New Roman" w:cs="Times New Roman"/>
      <w:sz w:val="24"/>
      <w:szCs w:val="24"/>
      <w:lang w:eastAsia="ru-RU"/>
    </w:rPr>
  </w:style>
  <w:style w:type="character" w:styleId="ac">
    <w:name w:val="Hyperlink"/>
    <w:basedOn w:val="a0"/>
    <w:uiPriority w:val="99"/>
    <w:unhideWhenUsed/>
    <w:rsid w:val="00084CB5"/>
    <w:rPr>
      <w:color w:val="0000FF"/>
      <w:u w:val="single"/>
    </w:rPr>
  </w:style>
  <w:style w:type="paragraph" w:styleId="ad">
    <w:name w:val="footnote text"/>
    <w:basedOn w:val="a"/>
    <w:link w:val="ae"/>
    <w:semiHidden/>
    <w:rsid w:val="004F5CFE"/>
    <w:pPr>
      <w:spacing w:line="240" w:lineRule="auto"/>
      <w:ind w:firstLine="0"/>
      <w:jc w:val="left"/>
    </w:pPr>
    <w:rPr>
      <w:rFonts w:ascii="Times New Roman" w:eastAsia="Times New Roman" w:hAnsi="Times New Roman" w:cs="Times New Roman"/>
      <w:sz w:val="20"/>
      <w:szCs w:val="20"/>
      <w:lang w:val="ru-RU" w:eastAsia="ru-RU"/>
    </w:rPr>
  </w:style>
  <w:style w:type="character" w:customStyle="1" w:styleId="ae">
    <w:name w:val="Текст виноски Знак"/>
    <w:basedOn w:val="a0"/>
    <w:link w:val="ad"/>
    <w:semiHidden/>
    <w:rsid w:val="004F5CFE"/>
    <w:rPr>
      <w:rFonts w:ascii="Times New Roman" w:eastAsia="Times New Roman" w:hAnsi="Times New Roman" w:cs="Times New Roman"/>
      <w:sz w:val="20"/>
      <w:szCs w:val="20"/>
      <w:lang w:eastAsia="ru-RU"/>
    </w:rPr>
  </w:style>
  <w:style w:type="character" w:styleId="af">
    <w:name w:val="footnote reference"/>
    <w:basedOn w:val="a0"/>
    <w:semiHidden/>
    <w:rsid w:val="004F5CFE"/>
    <w:rPr>
      <w:vertAlign w:val="superscript"/>
    </w:rPr>
  </w:style>
  <w:style w:type="paragraph" w:styleId="af0">
    <w:name w:val="Body Text Indent"/>
    <w:basedOn w:val="a"/>
    <w:link w:val="af1"/>
    <w:uiPriority w:val="99"/>
    <w:unhideWhenUsed/>
    <w:rsid w:val="004F5CFE"/>
    <w:pPr>
      <w:spacing w:after="120"/>
      <w:ind w:left="283"/>
    </w:pPr>
  </w:style>
  <w:style w:type="character" w:customStyle="1" w:styleId="af1">
    <w:name w:val="Основний текст з відступом Знак"/>
    <w:basedOn w:val="a0"/>
    <w:link w:val="af0"/>
    <w:uiPriority w:val="99"/>
    <w:rsid w:val="004F5CFE"/>
    <w:rPr>
      <w:lang w:val="uk-UA"/>
    </w:rPr>
  </w:style>
  <w:style w:type="paragraph" w:styleId="21">
    <w:name w:val="Body Text Indent 2"/>
    <w:basedOn w:val="a"/>
    <w:link w:val="22"/>
    <w:uiPriority w:val="99"/>
    <w:unhideWhenUsed/>
    <w:rsid w:val="004F5CFE"/>
    <w:pPr>
      <w:spacing w:after="120" w:line="480" w:lineRule="auto"/>
      <w:ind w:left="283"/>
    </w:pPr>
  </w:style>
  <w:style w:type="character" w:customStyle="1" w:styleId="22">
    <w:name w:val="Основний текст з відступом 2 Знак"/>
    <w:basedOn w:val="a0"/>
    <w:link w:val="21"/>
    <w:uiPriority w:val="99"/>
    <w:rsid w:val="004F5CFE"/>
    <w:rPr>
      <w:lang w:val="uk-UA"/>
    </w:rPr>
  </w:style>
  <w:style w:type="paragraph" w:styleId="3">
    <w:name w:val="Body Text Indent 3"/>
    <w:basedOn w:val="a"/>
    <w:link w:val="30"/>
    <w:uiPriority w:val="99"/>
    <w:semiHidden/>
    <w:unhideWhenUsed/>
    <w:rsid w:val="004F5CFE"/>
    <w:pPr>
      <w:spacing w:after="120"/>
      <w:ind w:left="283"/>
    </w:pPr>
    <w:rPr>
      <w:sz w:val="16"/>
      <w:szCs w:val="16"/>
    </w:rPr>
  </w:style>
  <w:style w:type="character" w:customStyle="1" w:styleId="30">
    <w:name w:val="Основний текст з відступом 3 Знак"/>
    <w:basedOn w:val="a0"/>
    <w:link w:val="3"/>
    <w:uiPriority w:val="99"/>
    <w:semiHidden/>
    <w:rsid w:val="004F5CFE"/>
    <w:rPr>
      <w:sz w:val="16"/>
      <w:szCs w:val="16"/>
      <w:lang w:val="uk-UA"/>
    </w:rPr>
  </w:style>
  <w:style w:type="character" w:customStyle="1" w:styleId="10">
    <w:name w:val="Заголовок 1 Знак"/>
    <w:basedOn w:val="a0"/>
    <w:link w:val="1"/>
    <w:rsid w:val="004F5CFE"/>
    <w:rPr>
      <w:rFonts w:ascii="Arial" w:eastAsia="Times New Roman" w:hAnsi="Arial" w:cs="Times New Roman"/>
      <w:b/>
      <w:bCs/>
      <w:i/>
      <w:iCs/>
      <w:sz w:val="28"/>
      <w:szCs w:val="20"/>
      <w:u w:val="single"/>
      <w:lang w:val="uk-UA" w:eastAsia="ru-RU"/>
    </w:rPr>
  </w:style>
  <w:style w:type="paragraph" w:styleId="af2">
    <w:name w:val="Balloon Text"/>
    <w:basedOn w:val="a"/>
    <w:link w:val="af3"/>
    <w:uiPriority w:val="99"/>
    <w:semiHidden/>
    <w:unhideWhenUsed/>
    <w:rsid w:val="00575FFC"/>
    <w:pPr>
      <w:spacing w:line="240" w:lineRule="auto"/>
    </w:pPr>
    <w:rPr>
      <w:rFonts w:ascii="Tahoma" w:hAnsi="Tahoma" w:cs="Tahoma"/>
      <w:sz w:val="16"/>
      <w:szCs w:val="16"/>
    </w:rPr>
  </w:style>
  <w:style w:type="character" w:customStyle="1" w:styleId="af3">
    <w:name w:val="Текст у виносці Знак"/>
    <w:basedOn w:val="a0"/>
    <w:link w:val="af2"/>
    <w:uiPriority w:val="99"/>
    <w:semiHidden/>
    <w:rsid w:val="00575FFC"/>
    <w:rPr>
      <w:rFonts w:ascii="Tahoma" w:hAnsi="Tahoma" w:cs="Tahoma"/>
      <w:sz w:val="16"/>
      <w:szCs w:val="16"/>
      <w:lang w:val="uk-UA"/>
    </w:rPr>
  </w:style>
  <w:style w:type="character" w:customStyle="1" w:styleId="longtext">
    <w:name w:val="long_text"/>
    <w:basedOn w:val="a0"/>
    <w:rsid w:val="00372625"/>
  </w:style>
  <w:style w:type="character" w:customStyle="1" w:styleId="hps">
    <w:name w:val="hps"/>
    <w:basedOn w:val="a0"/>
    <w:rsid w:val="00997A4D"/>
  </w:style>
  <w:style w:type="character" w:customStyle="1" w:styleId="atn">
    <w:name w:val="atn"/>
    <w:basedOn w:val="a0"/>
    <w:rsid w:val="00997A4D"/>
  </w:style>
  <w:style w:type="character" w:customStyle="1" w:styleId="40">
    <w:name w:val="Заголовок 4 Знак"/>
    <w:basedOn w:val="a0"/>
    <w:link w:val="4"/>
    <w:uiPriority w:val="9"/>
    <w:semiHidden/>
    <w:rsid w:val="00592F5D"/>
    <w:rPr>
      <w:rFonts w:asciiTheme="majorHAnsi" w:eastAsiaTheme="majorEastAsia" w:hAnsiTheme="majorHAnsi" w:cstheme="majorBidi"/>
      <w:b/>
      <w:bCs/>
      <w:i/>
      <w:iCs/>
      <w:color w:val="4F81BD" w:themeColor="accent1"/>
      <w:lang w:val="uk-UA"/>
    </w:rPr>
  </w:style>
  <w:style w:type="character" w:customStyle="1" w:styleId="20">
    <w:name w:val="Заголовок 2 Знак"/>
    <w:basedOn w:val="a0"/>
    <w:link w:val="2"/>
    <w:uiPriority w:val="9"/>
    <w:semiHidden/>
    <w:rsid w:val="00943534"/>
    <w:rPr>
      <w:rFonts w:asciiTheme="majorHAnsi" w:eastAsiaTheme="majorEastAsia" w:hAnsiTheme="majorHAnsi" w:cstheme="majorBidi"/>
      <w:b/>
      <w:bCs/>
      <w:color w:val="4F81BD" w:themeColor="accent1"/>
      <w:sz w:val="26"/>
      <w:szCs w:val="26"/>
      <w:lang w:val="uk-UA"/>
    </w:rPr>
  </w:style>
  <w:style w:type="character" w:customStyle="1" w:styleId="90">
    <w:name w:val="Заголовок 9 Знак"/>
    <w:basedOn w:val="a0"/>
    <w:link w:val="9"/>
    <w:uiPriority w:val="9"/>
    <w:semiHidden/>
    <w:rsid w:val="00943534"/>
    <w:rPr>
      <w:rFonts w:asciiTheme="majorHAnsi" w:eastAsiaTheme="majorEastAsia" w:hAnsiTheme="majorHAnsi" w:cstheme="majorBidi"/>
      <w:i/>
      <w:iCs/>
      <w:color w:val="404040" w:themeColor="text1" w:themeTint="BF"/>
      <w:sz w:val="20"/>
      <w:szCs w:val="20"/>
      <w:lang w:val="uk-UA"/>
    </w:rPr>
  </w:style>
  <w:style w:type="paragraph" w:customStyle="1" w:styleId="31">
    <w:name w:val="заголовок 3"/>
    <w:basedOn w:val="a"/>
    <w:next w:val="a"/>
    <w:rsid w:val="00943534"/>
    <w:pPr>
      <w:keepNext/>
      <w:widowControl w:val="0"/>
      <w:autoSpaceDE w:val="0"/>
      <w:autoSpaceDN w:val="0"/>
      <w:spacing w:line="240" w:lineRule="auto"/>
      <w:ind w:firstLine="0"/>
      <w:jc w:val="center"/>
      <w:outlineLvl w:val="2"/>
    </w:pPr>
    <w:rPr>
      <w:rFonts w:ascii="Times New Roman" w:eastAsia="Times New Roman" w:hAnsi="Times New Roman" w:cs="Times New Roman"/>
      <w:sz w:val="20"/>
      <w:szCs w:val="24"/>
      <w:lang w:eastAsia="ru-RU"/>
    </w:rPr>
  </w:style>
  <w:style w:type="paragraph" w:customStyle="1" w:styleId="af4">
    <w:name w:val="ДинЦентрТабл"/>
    <w:basedOn w:val="a"/>
    <w:autoRedefine/>
    <w:rsid w:val="00943534"/>
    <w:pPr>
      <w:widowControl w:val="0"/>
      <w:spacing w:line="240" w:lineRule="auto"/>
      <w:ind w:firstLine="0"/>
    </w:pPr>
    <w:rPr>
      <w:rFonts w:ascii="Times New Roman" w:eastAsia="Times New Roman" w:hAnsi="Times New Roman" w:cs="Times New Roman"/>
      <w:sz w:val="24"/>
      <w:szCs w:val="20"/>
      <w:lang w:eastAsia="ru-RU"/>
    </w:rPr>
  </w:style>
  <w:style w:type="paragraph" w:customStyle="1" w:styleId="AeiOaenoIau">
    <w:name w:val="AeiOaenoIau?"/>
    <w:basedOn w:val="a"/>
    <w:rsid w:val="00943534"/>
    <w:pPr>
      <w:widowControl w:val="0"/>
      <w:spacing w:line="240" w:lineRule="auto"/>
      <w:ind w:firstLine="567"/>
    </w:pPr>
    <w:rPr>
      <w:rFonts w:ascii="Times New Roman" w:eastAsia="Times New Roman" w:hAnsi="Times New Roman" w:cs="Times New Roman"/>
      <w:color w:val="000000"/>
      <w:szCs w:val="20"/>
      <w:lang w:val="ru-RU" w:eastAsia="ru-RU"/>
    </w:rPr>
  </w:style>
  <w:style w:type="paragraph" w:customStyle="1" w:styleId="bodytext">
    <w:name w:val="bodytext"/>
    <w:basedOn w:val="a"/>
    <w:rsid w:val="00686776"/>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character" w:styleId="af5">
    <w:name w:val="Strong"/>
    <w:basedOn w:val="a0"/>
    <w:uiPriority w:val="22"/>
    <w:qFormat/>
    <w:rsid w:val="00673560"/>
    <w:rPr>
      <w:b/>
      <w:bCs/>
    </w:rPr>
  </w:style>
  <w:style w:type="paragraph" w:customStyle="1" w:styleId="Default">
    <w:name w:val="Default"/>
    <w:rsid w:val="00461788"/>
    <w:pPr>
      <w:autoSpaceDE w:val="0"/>
      <w:autoSpaceDN w:val="0"/>
      <w:adjustRightInd w:val="0"/>
      <w:spacing w:line="240" w:lineRule="auto"/>
      <w:ind w:firstLine="0"/>
      <w:jc w:val="left"/>
    </w:pPr>
    <w:rPr>
      <w:rFonts w:ascii="Times New Roman" w:hAnsi="Times New Roman" w:cs="Times New Roman"/>
      <w:color w:val="000000"/>
      <w:sz w:val="24"/>
      <w:szCs w:val="24"/>
    </w:rPr>
  </w:style>
  <w:style w:type="character" w:styleId="af6">
    <w:name w:val="Placeholder Text"/>
    <w:basedOn w:val="a0"/>
    <w:uiPriority w:val="99"/>
    <w:semiHidden/>
    <w:rsid w:val="00EB211A"/>
    <w:rPr>
      <w:color w:val="808080"/>
    </w:rPr>
  </w:style>
  <w:style w:type="paragraph" w:styleId="32">
    <w:name w:val="Body Text 3"/>
    <w:basedOn w:val="a"/>
    <w:link w:val="33"/>
    <w:rsid w:val="001163F5"/>
    <w:pPr>
      <w:spacing w:after="120" w:line="240" w:lineRule="auto"/>
      <w:ind w:firstLine="0"/>
      <w:jc w:val="left"/>
    </w:pPr>
    <w:rPr>
      <w:rFonts w:ascii="Times New Roman" w:eastAsia="Times New Roman" w:hAnsi="Times New Roman" w:cs="Times New Roman"/>
      <w:sz w:val="16"/>
      <w:szCs w:val="16"/>
      <w:lang w:eastAsia="ru-RU"/>
    </w:rPr>
  </w:style>
  <w:style w:type="character" w:customStyle="1" w:styleId="33">
    <w:name w:val="Основний текст 3 Знак"/>
    <w:basedOn w:val="a0"/>
    <w:link w:val="32"/>
    <w:rsid w:val="001163F5"/>
    <w:rPr>
      <w:rFonts w:ascii="Times New Roman" w:eastAsia="Times New Roman" w:hAnsi="Times New Roman" w:cs="Times New Roman"/>
      <w:sz w:val="16"/>
      <w:szCs w:val="16"/>
      <w:lang w:val="uk-UA" w:eastAsia="ru-RU"/>
    </w:rPr>
  </w:style>
  <w:style w:type="paragraph" w:customStyle="1" w:styleId="af7">
    <w:name w:val="ДинТекстОбыч"/>
    <w:basedOn w:val="a"/>
    <w:rsid w:val="001163F5"/>
    <w:pPr>
      <w:widowControl w:val="0"/>
      <w:spacing w:line="240" w:lineRule="auto"/>
      <w:ind w:firstLine="567"/>
    </w:pPr>
    <w:rPr>
      <w:rFonts w:ascii="Times New Roman" w:eastAsia="Times New Roman" w:hAnsi="Times New Roman" w:cs="Times New Roman"/>
      <w:color w:val="000000"/>
      <w:szCs w:val="20"/>
      <w:lang w:val="ru-RU" w:eastAsia="ru-RU"/>
    </w:rPr>
  </w:style>
  <w:style w:type="paragraph" w:styleId="af8">
    <w:name w:val="Title"/>
    <w:basedOn w:val="a"/>
    <w:link w:val="af9"/>
    <w:qFormat/>
    <w:rsid w:val="009152B4"/>
    <w:pPr>
      <w:ind w:firstLine="709"/>
      <w:jc w:val="center"/>
    </w:pPr>
    <w:rPr>
      <w:rFonts w:ascii="Times New Roman" w:eastAsia="Times New Roman" w:hAnsi="Times New Roman" w:cs="Times New Roman"/>
      <w:b/>
      <w:bCs/>
      <w:sz w:val="28"/>
      <w:szCs w:val="24"/>
      <w:lang w:eastAsia="ru-RU"/>
    </w:rPr>
  </w:style>
  <w:style w:type="character" w:customStyle="1" w:styleId="af9">
    <w:name w:val="Назва Знак"/>
    <w:basedOn w:val="a0"/>
    <w:link w:val="af8"/>
    <w:rsid w:val="009152B4"/>
    <w:rPr>
      <w:rFonts w:ascii="Times New Roman" w:eastAsia="Times New Roman" w:hAnsi="Times New Roman" w:cs="Times New Roman"/>
      <w:b/>
      <w:bCs/>
      <w:sz w:val="28"/>
      <w:szCs w:val="24"/>
      <w:lang w:val="uk-UA" w:eastAsia="ru-RU"/>
    </w:rPr>
  </w:style>
  <w:style w:type="character" w:styleId="HTML1">
    <w:name w:val="HTML Cite"/>
    <w:basedOn w:val="a0"/>
    <w:uiPriority w:val="99"/>
    <w:semiHidden/>
    <w:unhideWhenUsed/>
    <w:rsid w:val="00BF06E5"/>
    <w:rPr>
      <w:i/>
      <w:iCs/>
    </w:rPr>
  </w:style>
  <w:style w:type="character" w:customStyle="1" w:styleId="st">
    <w:name w:val="st"/>
    <w:basedOn w:val="a0"/>
    <w:rsid w:val="00D45CF7"/>
  </w:style>
  <w:style w:type="character" w:styleId="afa">
    <w:name w:val="Emphasis"/>
    <w:basedOn w:val="a0"/>
    <w:uiPriority w:val="20"/>
    <w:qFormat/>
    <w:rsid w:val="00D45CF7"/>
    <w:rPr>
      <w:i/>
      <w:iCs/>
    </w:rPr>
  </w:style>
  <w:style w:type="paragraph" w:customStyle="1" w:styleId="rvps11">
    <w:name w:val="rvps11"/>
    <w:basedOn w:val="a"/>
    <w:rsid w:val="000319DF"/>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character" w:customStyle="1" w:styleId="rvts10">
    <w:name w:val="rvts10"/>
    <w:basedOn w:val="a0"/>
    <w:rsid w:val="000319DF"/>
  </w:style>
  <w:style w:type="paragraph" w:styleId="23">
    <w:name w:val="Body Text 2"/>
    <w:basedOn w:val="a"/>
    <w:link w:val="24"/>
    <w:rsid w:val="00FB5CD8"/>
    <w:pPr>
      <w:spacing w:after="120" w:line="480" w:lineRule="auto"/>
      <w:ind w:firstLine="0"/>
      <w:jc w:val="left"/>
    </w:pPr>
    <w:rPr>
      <w:rFonts w:ascii="Times New Roman" w:eastAsia="Times New Roman" w:hAnsi="Times New Roman" w:cs="Times New Roman"/>
      <w:sz w:val="24"/>
      <w:szCs w:val="24"/>
      <w:lang w:val="ru-RU" w:eastAsia="ru-RU"/>
    </w:rPr>
  </w:style>
  <w:style w:type="character" w:customStyle="1" w:styleId="24">
    <w:name w:val="Основний текст 2 Знак"/>
    <w:basedOn w:val="a0"/>
    <w:link w:val="23"/>
    <w:rsid w:val="00FB5CD8"/>
    <w:rPr>
      <w:rFonts w:ascii="Times New Roman" w:eastAsia="Times New Roman" w:hAnsi="Times New Roman" w:cs="Times New Roman"/>
      <w:sz w:val="24"/>
      <w:szCs w:val="24"/>
      <w:lang w:eastAsia="ru-RU"/>
    </w:rPr>
  </w:style>
  <w:style w:type="character" w:customStyle="1" w:styleId="80">
    <w:name w:val="Заголовок 8 Знак"/>
    <w:basedOn w:val="a0"/>
    <w:link w:val="8"/>
    <w:rsid w:val="00F91E77"/>
    <w:rPr>
      <w:rFonts w:ascii="Times New Roman" w:eastAsia="Times New Roman" w:hAnsi="Times New Roman" w:cs="Times New Roman"/>
      <w:i/>
      <w:iCs/>
      <w:sz w:val="24"/>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7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3A09"/>
    <w:rPr>
      <w:lang w:val="uk-UA"/>
    </w:rPr>
  </w:style>
  <w:style w:type="paragraph" w:styleId="1">
    <w:name w:val="heading 1"/>
    <w:basedOn w:val="a"/>
    <w:next w:val="a"/>
    <w:link w:val="10"/>
    <w:qFormat/>
    <w:rsid w:val="004F5CFE"/>
    <w:pPr>
      <w:keepNext/>
      <w:spacing w:line="240" w:lineRule="auto"/>
      <w:ind w:firstLine="1134"/>
      <w:outlineLvl w:val="0"/>
    </w:pPr>
    <w:rPr>
      <w:rFonts w:ascii="Arial" w:eastAsia="Times New Roman" w:hAnsi="Arial" w:cs="Times New Roman"/>
      <w:b/>
      <w:bCs/>
      <w:i/>
      <w:iCs/>
      <w:sz w:val="28"/>
      <w:szCs w:val="20"/>
      <w:u w:val="single"/>
      <w:lang w:eastAsia="ru-RU"/>
    </w:rPr>
  </w:style>
  <w:style w:type="paragraph" w:styleId="2">
    <w:name w:val="heading 2"/>
    <w:basedOn w:val="a"/>
    <w:next w:val="a"/>
    <w:link w:val="20"/>
    <w:uiPriority w:val="9"/>
    <w:semiHidden/>
    <w:unhideWhenUsed/>
    <w:qFormat/>
    <w:rsid w:val="0094353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592F5D"/>
    <w:pPr>
      <w:keepNext/>
      <w:keepLines/>
      <w:spacing w:before="200"/>
      <w:outlineLvl w:val="3"/>
    </w:pPr>
    <w:rPr>
      <w:rFonts w:asciiTheme="majorHAnsi" w:eastAsiaTheme="majorEastAsia" w:hAnsiTheme="majorHAnsi" w:cstheme="majorBidi"/>
      <w:b/>
      <w:bCs/>
      <w:i/>
      <w:iCs/>
      <w:color w:val="4F81BD" w:themeColor="accent1"/>
    </w:rPr>
  </w:style>
  <w:style w:type="paragraph" w:styleId="8">
    <w:name w:val="heading 8"/>
    <w:basedOn w:val="a"/>
    <w:next w:val="a"/>
    <w:link w:val="80"/>
    <w:qFormat/>
    <w:rsid w:val="00F91E77"/>
    <w:pPr>
      <w:spacing w:before="240" w:after="60" w:line="240" w:lineRule="auto"/>
      <w:ind w:firstLine="0"/>
      <w:jc w:val="left"/>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
    <w:semiHidden/>
    <w:unhideWhenUsed/>
    <w:qFormat/>
    <w:rsid w:val="00943534"/>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1732"/>
    <w:pPr>
      <w:ind w:left="720"/>
      <w:contextualSpacing/>
    </w:pPr>
  </w:style>
  <w:style w:type="paragraph" w:styleId="a4">
    <w:name w:val="Normal (Web)"/>
    <w:basedOn w:val="a"/>
    <w:unhideWhenUsed/>
    <w:rsid w:val="00FC100F"/>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table" w:styleId="a5">
    <w:name w:val="Table Grid"/>
    <w:basedOn w:val="a1"/>
    <w:rsid w:val="00DA13A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header"/>
    <w:basedOn w:val="a"/>
    <w:link w:val="a7"/>
    <w:uiPriority w:val="99"/>
    <w:unhideWhenUsed/>
    <w:rsid w:val="009F6D24"/>
    <w:pPr>
      <w:tabs>
        <w:tab w:val="center" w:pos="4677"/>
        <w:tab w:val="right" w:pos="9355"/>
      </w:tabs>
      <w:spacing w:line="240" w:lineRule="auto"/>
    </w:pPr>
  </w:style>
  <w:style w:type="character" w:customStyle="1" w:styleId="a7">
    <w:name w:val="Верхній колонтитул Знак"/>
    <w:basedOn w:val="a0"/>
    <w:link w:val="a6"/>
    <w:uiPriority w:val="99"/>
    <w:rsid w:val="009F6D24"/>
    <w:rPr>
      <w:lang w:val="uk-UA"/>
    </w:rPr>
  </w:style>
  <w:style w:type="paragraph" w:styleId="a8">
    <w:name w:val="footer"/>
    <w:basedOn w:val="a"/>
    <w:link w:val="a9"/>
    <w:uiPriority w:val="99"/>
    <w:semiHidden/>
    <w:unhideWhenUsed/>
    <w:rsid w:val="009F6D24"/>
    <w:pPr>
      <w:tabs>
        <w:tab w:val="center" w:pos="4677"/>
        <w:tab w:val="right" w:pos="9355"/>
      </w:tabs>
      <w:spacing w:line="240" w:lineRule="auto"/>
    </w:pPr>
  </w:style>
  <w:style w:type="character" w:customStyle="1" w:styleId="a9">
    <w:name w:val="Нижній колонтитул Знак"/>
    <w:basedOn w:val="a0"/>
    <w:link w:val="a8"/>
    <w:uiPriority w:val="99"/>
    <w:semiHidden/>
    <w:rsid w:val="009F6D24"/>
    <w:rPr>
      <w:lang w:val="uk-UA"/>
    </w:rPr>
  </w:style>
  <w:style w:type="paragraph" w:styleId="HTML">
    <w:name w:val="HTML Preformatted"/>
    <w:basedOn w:val="a"/>
    <w:link w:val="HTML0"/>
    <w:uiPriority w:val="99"/>
    <w:unhideWhenUsed/>
    <w:rsid w:val="009D0B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ru-RU" w:eastAsia="ru-RU"/>
    </w:rPr>
  </w:style>
  <w:style w:type="character" w:customStyle="1" w:styleId="HTML0">
    <w:name w:val="Стандартний HTML Знак"/>
    <w:basedOn w:val="a0"/>
    <w:link w:val="HTML"/>
    <w:uiPriority w:val="99"/>
    <w:rsid w:val="009D0B4D"/>
    <w:rPr>
      <w:rFonts w:ascii="Courier New" w:eastAsia="Times New Roman" w:hAnsi="Courier New" w:cs="Courier New"/>
      <w:sz w:val="20"/>
      <w:szCs w:val="20"/>
      <w:lang w:eastAsia="ru-RU"/>
    </w:rPr>
  </w:style>
  <w:style w:type="paragraph" w:styleId="aa">
    <w:name w:val="Body Text"/>
    <w:basedOn w:val="a"/>
    <w:link w:val="ab"/>
    <w:uiPriority w:val="99"/>
    <w:unhideWhenUsed/>
    <w:rsid w:val="003B7D0F"/>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character" w:customStyle="1" w:styleId="ab">
    <w:name w:val="Основний текст Знак"/>
    <w:basedOn w:val="a0"/>
    <w:link w:val="aa"/>
    <w:uiPriority w:val="99"/>
    <w:rsid w:val="003B7D0F"/>
    <w:rPr>
      <w:rFonts w:ascii="Times New Roman" w:eastAsia="Times New Roman" w:hAnsi="Times New Roman" w:cs="Times New Roman"/>
      <w:sz w:val="24"/>
      <w:szCs w:val="24"/>
      <w:lang w:eastAsia="ru-RU"/>
    </w:rPr>
  </w:style>
  <w:style w:type="character" w:styleId="ac">
    <w:name w:val="Hyperlink"/>
    <w:basedOn w:val="a0"/>
    <w:uiPriority w:val="99"/>
    <w:unhideWhenUsed/>
    <w:rsid w:val="00084CB5"/>
    <w:rPr>
      <w:color w:val="0000FF"/>
      <w:u w:val="single"/>
    </w:rPr>
  </w:style>
  <w:style w:type="paragraph" w:styleId="ad">
    <w:name w:val="footnote text"/>
    <w:basedOn w:val="a"/>
    <w:link w:val="ae"/>
    <w:semiHidden/>
    <w:rsid w:val="004F5CFE"/>
    <w:pPr>
      <w:spacing w:line="240" w:lineRule="auto"/>
      <w:ind w:firstLine="0"/>
      <w:jc w:val="left"/>
    </w:pPr>
    <w:rPr>
      <w:rFonts w:ascii="Times New Roman" w:eastAsia="Times New Roman" w:hAnsi="Times New Roman" w:cs="Times New Roman"/>
      <w:sz w:val="20"/>
      <w:szCs w:val="20"/>
      <w:lang w:val="ru-RU" w:eastAsia="ru-RU"/>
    </w:rPr>
  </w:style>
  <w:style w:type="character" w:customStyle="1" w:styleId="ae">
    <w:name w:val="Текст виноски Знак"/>
    <w:basedOn w:val="a0"/>
    <w:link w:val="ad"/>
    <w:semiHidden/>
    <w:rsid w:val="004F5CFE"/>
    <w:rPr>
      <w:rFonts w:ascii="Times New Roman" w:eastAsia="Times New Roman" w:hAnsi="Times New Roman" w:cs="Times New Roman"/>
      <w:sz w:val="20"/>
      <w:szCs w:val="20"/>
      <w:lang w:eastAsia="ru-RU"/>
    </w:rPr>
  </w:style>
  <w:style w:type="character" w:styleId="af">
    <w:name w:val="footnote reference"/>
    <w:basedOn w:val="a0"/>
    <w:semiHidden/>
    <w:rsid w:val="004F5CFE"/>
    <w:rPr>
      <w:vertAlign w:val="superscript"/>
    </w:rPr>
  </w:style>
  <w:style w:type="paragraph" w:styleId="af0">
    <w:name w:val="Body Text Indent"/>
    <w:basedOn w:val="a"/>
    <w:link w:val="af1"/>
    <w:uiPriority w:val="99"/>
    <w:unhideWhenUsed/>
    <w:rsid w:val="004F5CFE"/>
    <w:pPr>
      <w:spacing w:after="120"/>
      <w:ind w:left="283"/>
    </w:pPr>
  </w:style>
  <w:style w:type="character" w:customStyle="1" w:styleId="af1">
    <w:name w:val="Основний текст з відступом Знак"/>
    <w:basedOn w:val="a0"/>
    <w:link w:val="af0"/>
    <w:uiPriority w:val="99"/>
    <w:rsid w:val="004F5CFE"/>
    <w:rPr>
      <w:lang w:val="uk-UA"/>
    </w:rPr>
  </w:style>
  <w:style w:type="paragraph" w:styleId="21">
    <w:name w:val="Body Text Indent 2"/>
    <w:basedOn w:val="a"/>
    <w:link w:val="22"/>
    <w:uiPriority w:val="99"/>
    <w:unhideWhenUsed/>
    <w:rsid w:val="004F5CFE"/>
    <w:pPr>
      <w:spacing w:after="120" w:line="480" w:lineRule="auto"/>
      <w:ind w:left="283"/>
    </w:pPr>
  </w:style>
  <w:style w:type="character" w:customStyle="1" w:styleId="22">
    <w:name w:val="Основний текст з відступом 2 Знак"/>
    <w:basedOn w:val="a0"/>
    <w:link w:val="21"/>
    <w:uiPriority w:val="99"/>
    <w:rsid w:val="004F5CFE"/>
    <w:rPr>
      <w:lang w:val="uk-UA"/>
    </w:rPr>
  </w:style>
  <w:style w:type="paragraph" w:styleId="3">
    <w:name w:val="Body Text Indent 3"/>
    <w:basedOn w:val="a"/>
    <w:link w:val="30"/>
    <w:uiPriority w:val="99"/>
    <w:semiHidden/>
    <w:unhideWhenUsed/>
    <w:rsid w:val="004F5CFE"/>
    <w:pPr>
      <w:spacing w:after="120"/>
      <w:ind w:left="283"/>
    </w:pPr>
    <w:rPr>
      <w:sz w:val="16"/>
      <w:szCs w:val="16"/>
    </w:rPr>
  </w:style>
  <w:style w:type="character" w:customStyle="1" w:styleId="30">
    <w:name w:val="Основний текст з відступом 3 Знак"/>
    <w:basedOn w:val="a0"/>
    <w:link w:val="3"/>
    <w:uiPriority w:val="99"/>
    <w:semiHidden/>
    <w:rsid w:val="004F5CFE"/>
    <w:rPr>
      <w:sz w:val="16"/>
      <w:szCs w:val="16"/>
      <w:lang w:val="uk-UA"/>
    </w:rPr>
  </w:style>
  <w:style w:type="character" w:customStyle="1" w:styleId="10">
    <w:name w:val="Заголовок 1 Знак"/>
    <w:basedOn w:val="a0"/>
    <w:link w:val="1"/>
    <w:rsid w:val="004F5CFE"/>
    <w:rPr>
      <w:rFonts w:ascii="Arial" w:eastAsia="Times New Roman" w:hAnsi="Arial" w:cs="Times New Roman"/>
      <w:b/>
      <w:bCs/>
      <w:i/>
      <w:iCs/>
      <w:sz w:val="28"/>
      <w:szCs w:val="20"/>
      <w:u w:val="single"/>
      <w:lang w:val="uk-UA" w:eastAsia="ru-RU"/>
    </w:rPr>
  </w:style>
  <w:style w:type="paragraph" w:styleId="af2">
    <w:name w:val="Balloon Text"/>
    <w:basedOn w:val="a"/>
    <w:link w:val="af3"/>
    <w:uiPriority w:val="99"/>
    <w:semiHidden/>
    <w:unhideWhenUsed/>
    <w:rsid w:val="00575FFC"/>
    <w:pPr>
      <w:spacing w:line="240" w:lineRule="auto"/>
    </w:pPr>
    <w:rPr>
      <w:rFonts w:ascii="Tahoma" w:hAnsi="Tahoma" w:cs="Tahoma"/>
      <w:sz w:val="16"/>
      <w:szCs w:val="16"/>
    </w:rPr>
  </w:style>
  <w:style w:type="character" w:customStyle="1" w:styleId="af3">
    <w:name w:val="Текст у виносці Знак"/>
    <w:basedOn w:val="a0"/>
    <w:link w:val="af2"/>
    <w:uiPriority w:val="99"/>
    <w:semiHidden/>
    <w:rsid w:val="00575FFC"/>
    <w:rPr>
      <w:rFonts w:ascii="Tahoma" w:hAnsi="Tahoma" w:cs="Tahoma"/>
      <w:sz w:val="16"/>
      <w:szCs w:val="16"/>
      <w:lang w:val="uk-UA"/>
    </w:rPr>
  </w:style>
  <w:style w:type="character" w:customStyle="1" w:styleId="longtext">
    <w:name w:val="long_text"/>
    <w:basedOn w:val="a0"/>
    <w:rsid w:val="00372625"/>
  </w:style>
  <w:style w:type="character" w:customStyle="1" w:styleId="hps">
    <w:name w:val="hps"/>
    <w:basedOn w:val="a0"/>
    <w:rsid w:val="00997A4D"/>
  </w:style>
  <w:style w:type="character" w:customStyle="1" w:styleId="atn">
    <w:name w:val="atn"/>
    <w:basedOn w:val="a0"/>
    <w:rsid w:val="00997A4D"/>
  </w:style>
  <w:style w:type="character" w:customStyle="1" w:styleId="40">
    <w:name w:val="Заголовок 4 Знак"/>
    <w:basedOn w:val="a0"/>
    <w:link w:val="4"/>
    <w:uiPriority w:val="9"/>
    <w:semiHidden/>
    <w:rsid w:val="00592F5D"/>
    <w:rPr>
      <w:rFonts w:asciiTheme="majorHAnsi" w:eastAsiaTheme="majorEastAsia" w:hAnsiTheme="majorHAnsi" w:cstheme="majorBidi"/>
      <w:b/>
      <w:bCs/>
      <w:i/>
      <w:iCs/>
      <w:color w:val="4F81BD" w:themeColor="accent1"/>
      <w:lang w:val="uk-UA"/>
    </w:rPr>
  </w:style>
  <w:style w:type="character" w:customStyle="1" w:styleId="20">
    <w:name w:val="Заголовок 2 Знак"/>
    <w:basedOn w:val="a0"/>
    <w:link w:val="2"/>
    <w:uiPriority w:val="9"/>
    <w:semiHidden/>
    <w:rsid w:val="00943534"/>
    <w:rPr>
      <w:rFonts w:asciiTheme="majorHAnsi" w:eastAsiaTheme="majorEastAsia" w:hAnsiTheme="majorHAnsi" w:cstheme="majorBidi"/>
      <w:b/>
      <w:bCs/>
      <w:color w:val="4F81BD" w:themeColor="accent1"/>
      <w:sz w:val="26"/>
      <w:szCs w:val="26"/>
      <w:lang w:val="uk-UA"/>
    </w:rPr>
  </w:style>
  <w:style w:type="character" w:customStyle="1" w:styleId="90">
    <w:name w:val="Заголовок 9 Знак"/>
    <w:basedOn w:val="a0"/>
    <w:link w:val="9"/>
    <w:uiPriority w:val="9"/>
    <w:semiHidden/>
    <w:rsid w:val="00943534"/>
    <w:rPr>
      <w:rFonts w:asciiTheme="majorHAnsi" w:eastAsiaTheme="majorEastAsia" w:hAnsiTheme="majorHAnsi" w:cstheme="majorBidi"/>
      <w:i/>
      <w:iCs/>
      <w:color w:val="404040" w:themeColor="text1" w:themeTint="BF"/>
      <w:sz w:val="20"/>
      <w:szCs w:val="20"/>
      <w:lang w:val="uk-UA"/>
    </w:rPr>
  </w:style>
  <w:style w:type="paragraph" w:customStyle="1" w:styleId="31">
    <w:name w:val="заголовок 3"/>
    <w:basedOn w:val="a"/>
    <w:next w:val="a"/>
    <w:rsid w:val="00943534"/>
    <w:pPr>
      <w:keepNext/>
      <w:widowControl w:val="0"/>
      <w:autoSpaceDE w:val="0"/>
      <w:autoSpaceDN w:val="0"/>
      <w:spacing w:line="240" w:lineRule="auto"/>
      <w:ind w:firstLine="0"/>
      <w:jc w:val="center"/>
      <w:outlineLvl w:val="2"/>
    </w:pPr>
    <w:rPr>
      <w:rFonts w:ascii="Times New Roman" w:eastAsia="Times New Roman" w:hAnsi="Times New Roman" w:cs="Times New Roman"/>
      <w:sz w:val="20"/>
      <w:szCs w:val="24"/>
      <w:lang w:eastAsia="ru-RU"/>
    </w:rPr>
  </w:style>
  <w:style w:type="paragraph" w:customStyle="1" w:styleId="af4">
    <w:name w:val="ДинЦентрТабл"/>
    <w:basedOn w:val="a"/>
    <w:autoRedefine/>
    <w:rsid w:val="00943534"/>
    <w:pPr>
      <w:widowControl w:val="0"/>
      <w:spacing w:line="240" w:lineRule="auto"/>
      <w:ind w:firstLine="0"/>
    </w:pPr>
    <w:rPr>
      <w:rFonts w:ascii="Times New Roman" w:eastAsia="Times New Roman" w:hAnsi="Times New Roman" w:cs="Times New Roman"/>
      <w:sz w:val="24"/>
      <w:szCs w:val="20"/>
      <w:lang w:eastAsia="ru-RU"/>
    </w:rPr>
  </w:style>
  <w:style w:type="paragraph" w:customStyle="1" w:styleId="AeiOaenoIau">
    <w:name w:val="AeiOaenoIau?"/>
    <w:basedOn w:val="a"/>
    <w:rsid w:val="00943534"/>
    <w:pPr>
      <w:widowControl w:val="0"/>
      <w:spacing w:line="240" w:lineRule="auto"/>
      <w:ind w:firstLine="567"/>
    </w:pPr>
    <w:rPr>
      <w:rFonts w:ascii="Times New Roman" w:eastAsia="Times New Roman" w:hAnsi="Times New Roman" w:cs="Times New Roman"/>
      <w:color w:val="000000"/>
      <w:szCs w:val="20"/>
      <w:lang w:val="ru-RU" w:eastAsia="ru-RU"/>
    </w:rPr>
  </w:style>
  <w:style w:type="paragraph" w:customStyle="1" w:styleId="bodytext">
    <w:name w:val="bodytext"/>
    <w:basedOn w:val="a"/>
    <w:rsid w:val="00686776"/>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character" w:styleId="af5">
    <w:name w:val="Strong"/>
    <w:basedOn w:val="a0"/>
    <w:uiPriority w:val="22"/>
    <w:qFormat/>
    <w:rsid w:val="00673560"/>
    <w:rPr>
      <w:b/>
      <w:bCs/>
    </w:rPr>
  </w:style>
  <w:style w:type="paragraph" w:customStyle="1" w:styleId="Default">
    <w:name w:val="Default"/>
    <w:rsid w:val="00461788"/>
    <w:pPr>
      <w:autoSpaceDE w:val="0"/>
      <w:autoSpaceDN w:val="0"/>
      <w:adjustRightInd w:val="0"/>
      <w:spacing w:line="240" w:lineRule="auto"/>
      <w:ind w:firstLine="0"/>
      <w:jc w:val="left"/>
    </w:pPr>
    <w:rPr>
      <w:rFonts w:ascii="Times New Roman" w:hAnsi="Times New Roman" w:cs="Times New Roman"/>
      <w:color w:val="000000"/>
      <w:sz w:val="24"/>
      <w:szCs w:val="24"/>
    </w:rPr>
  </w:style>
  <w:style w:type="character" w:styleId="af6">
    <w:name w:val="Placeholder Text"/>
    <w:basedOn w:val="a0"/>
    <w:uiPriority w:val="99"/>
    <w:semiHidden/>
    <w:rsid w:val="00EB211A"/>
    <w:rPr>
      <w:color w:val="808080"/>
    </w:rPr>
  </w:style>
  <w:style w:type="paragraph" w:styleId="32">
    <w:name w:val="Body Text 3"/>
    <w:basedOn w:val="a"/>
    <w:link w:val="33"/>
    <w:rsid w:val="001163F5"/>
    <w:pPr>
      <w:spacing w:after="120" w:line="240" w:lineRule="auto"/>
      <w:ind w:firstLine="0"/>
      <w:jc w:val="left"/>
    </w:pPr>
    <w:rPr>
      <w:rFonts w:ascii="Times New Roman" w:eastAsia="Times New Roman" w:hAnsi="Times New Roman" w:cs="Times New Roman"/>
      <w:sz w:val="16"/>
      <w:szCs w:val="16"/>
      <w:lang w:eastAsia="ru-RU"/>
    </w:rPr>
  </w:style>
  <w:style w:type="character" w:customStyle="1" w:styleId="33">
    <w:name w:val="Основний текст 3 Знак"/>
    <w:basedOn w:val="a0"/>
    <w:link w:val="32"/>
    <w:rsid w:val="001163F5"/>
    <w:rPr>
      <w:rFonts w:ascii="Times New Roman" w:eastAsia="Times New Roman" w:hAnsi="Times New Roman" w:cs="Times New Roman"/>
      <w:sz w:val="16"/>
      <w:szCs w:val="16"/>
      <w:lang w:val="uk-UA" w:eastAsia="ru-RU"/>
    </w:rPr>
  </w:style>
  <w:style w:type="paragraph" w:customStyle="1" w:styleId="af7">
    <w:name w:val="ДинТекстОбыч"/>
    <w:basedOn w:val="a"/>
    <w:rsid w:val="001163F5"/>
    <w:pPr>
      <w:widowControl w:val="0"/>
      <w:spacing w:line="240" w:lineRule="auto"/>
      <w:ind w:firstLine="567"/>
    </w:pPr>
    <w:rPr>
      <w:rFonts w:ascii="Times New Roman" w:eastAsia="Times New Roman" w:hAnsi="Times New Roman" w:cs="Times New Roman"/>
      <w:color w:val="000000"/>
      <w:szCs w:val="20"/>
      <w:lang w:val="ru-RU" w:eastAsia="ru-RU"/>
    </w:rPr>
  </w:style>
  <w:style w:type="paragraph" w:styleId="af8">
    <w:name w:val="Title"/>
    <w:basedOn w:val="a"/>
    <w:link w:val="af9"/>
    <w:qFormat/>
    <w:rsid w:val="009152B4"/>
    <w:pPr>
      <w:ind w:firstLine="709"/>
      <w:jc w:val="center"/>
    </w:pPr>
    <w:rPr>
      <w:rFonts w:ascii="Times New Roman" w:eastAsia="Times New Roman" w:hAnsi="Times New Roman" w:cs="Times New Roman"/>
      <w:b/>
      <w:bCs/>
      <w:sz w:val="28"/>
      <w:szCs w:val="24"/>
      <w:lang w:eastAsia="ru-RU"/>
    </w:rPr>
  </w:style>
  <w:style w:type="character" w:customStyle="1" w:styleId="af9">
    <w:name w:val="Назва Знак"/>
    <w:basedOn w:val="a0"/>
    <w:link w:val="af8"/>
    <w:rsid w:val="009152B4"/>
    <w:rPr>
      <w:rFonts w:ascii="Times New Roman" w:eastAsia="Times New Roman" w:hAnsi="Times New Roman" w:cs="Times New Roman"/>
      <w:b/>
      <w:bCs/>
      <w:sz w:val="28"/>
      <w:szCs w:val="24"/>
      <w:lang w:val="uk-UA" w:eastAsia="ru-RU"/>
    </w:rPr>
  </w:style>
  <w:style w:type="character" w:styleId="HTML1">
    <w:name w:val="HTML Cite"/>
    <w:basedOn w:val="a0"/>
    <w:uiPriority w:val="99"/>
    <w:semiHidden/>
    <w:unhideWhenUsed/>
    <w:rsid w:val="00BF06E5"/>
    <w:rPr>
      <w:i/>
      <w:iCs/>
    </w:rPr>
  </w:style>
  <w:style w:type="character" w:customStyle="1" w:styleId="st">
    <w:name w:val="st"/>
    <w:basedOn w:val="a0"/>
    <w:rsid w:val="00D45CF7"/>
  </w:style>
  <w:style w:type="character" w:styleId="afa">
    <w:name w:val="Emphasis"/>
    <w:basedOn w:val="a0"/>
    <w:uiPriority w:val="20"/>
    <w:qFormat/>
    <w:rsid w:val="00D45CF7"/>
    <w:rPr>
      <w:i/>
      <w:iCs/>
    </w:rPr>
  </w:style>
  <w:style w:type="paragraph" w:customStyle="1" w:styleId="rvps11">
    <w:name w:val="rvps11"/>
    <w:basedOn w:val="a"/>
    <w:rsid w:val="000319DF"/>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character" w:customStyle="1" w:styleId="rvts10">
    <w:name w:val="rvts10"/>
    <w:basedOn w:val="a0"/>
    <w:rsid w:val="000319DF"/>
  </w:style>
  <w:style w:type="paragraph" w:styleId="23">
    <w:name w:val="Body Text 2"/>
    <w:basedOn w:val="a"/>
    <w:link w:val="24"/>
    <w:rsid w:val="00FB5CD8"/>
    <w:pPr>
      <w:spacing w:after="120" w:line="480" w:lineRule="auto"/>
      <w:ind w:firstLine="0"/>
      <w:jc w:val="left"/>
    </w:pPr>
    <w:rPr>
      <w:rFonts w:ascii="Times New Roman" w:eastAsia="Times New Roman" w:hAnsi="Times New Roman" w:cs="Times New Roman"/>
      <w:sz w:val="24"/>
      <w:szCs w:val="24"/>
      <w:lang w:val="ru-RU" w:eastAsia="ru-RU"/>
    </w:rPr>
  </w:style>
  <w:style w:type="character" w:customStyle="1" w:styleId="24">
    <w:name w:val="Основний текст 2 Знак"/>
    <w:basedOn w:val="a0"/>
    <w:link w:val="23"/>
    <w:rsid w:val="00FB5CD8"/>
    <w:rPr>
      <w:rFonts w:ascii="Times New Roman" w:eastAsia="Times New Roman" w:hAnsi="Times New Roman" w:cs="Times New Roman"/>
      <w:sz w:val="24"/>
      <w:szCs w:val="24"/>
      <w:lang w:eastAsia="ru-RU"/>
    </w:rPr>
  </w:style>
  <w:style w:type="character" w:customStyle="1" w:styleId="80">
    <w:name w:val="Заголовок 8 Знак"/>
    <w:basedOn w:val="a0"/>
    <w:link w:val="8"/>
    <w:rsid w:val="00F91E77"/>
    <w:rPr>
      <w:rFonts w:ascii="Times New Roman" w:eastAsia="Times New Roman" w:hAnsi="Times New Roman" w:cs="Times New Roman"/>
      <w:i/>
      <w:iCs/>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92147">
      <w:bodyDiv w:val="1"/>
      <w:marLeft w:val="0"/>
      <w:marRight w:val="0"/>
      <w:marTop w:val="0"/>
      <w:marBottom w:val="0"/>
      <w:divBdr>
        <w:top w:val="none" w:sz="0" w:space="0" w:color="auto"/>
        <w:left w:val="none" w:sz="0" w:space="0" w:color="auto"/>
        <w:bottom w:val="none" w:sz="0" w:space="0" w:color="auto"/>
        <w:right w:val="none" w:sz="0" w:space="0" w:color="auto"/>
      </w:divBdr>
    </w:div>
    <w:div w:id="114763018">
      <w:bodyDiv w:val="1"/>
      <w:marLeft w:val="0"/>
      <w:marRight w:val="0"/>
      <w:marTop w:val="0"/>
      <w:marBottom w:val="0"/>
      <w:divBdr>
        <w:top w:val="none" w:sz="0" w:space="0" w:color="auto"/>
        <w:left w:val="none" w:sz="0" w:space="0" w:color="auto"/>
        <w:bottom w:val="none" w:sz="0" w:space="0" w:color="auto"/>
        <w:right w:val="none" w:sz="0" w:space="0" w:color="auto"/>
      </w:divBdr>
    </w:div>
    <w:div w:id="114830829">
      <w:bodyDiv w:val="1"/>
      <w:marLeft w:val="0"/>
      <w:marRight w:val="0"/>
      <w:marTop w:val="0"/>
      <w:marBottom w:val="0"/>
      <w:divBdr>
        <w:top w:val="none" w:sz="0" w:space="0" w:color="auto"/>
        <w:left w:val="none" w:sz="0" w:space="0" w:color="auto"/>
        <w:bottom w:val="none" w:sz="0" w:space="0" w:color="auto"/>
        <w:right w:val="none" w:sz="0" w:space="0" w:color="auto"/>
      </w:divBdr>
    </w:div>
    <w:div w:id="142816882">
      <w:bodyDiv w:val="1"/>
      <w:marLeft w:val="0"/>
      <w:marRight w:val="0"/>
      <w:marTop w:val="0"/>
      <w:marBottom w:val="0"/>
      <w:divBdr>
        <w:top w:val="none" w:sz="0" w:space="0" w:color="auto"/>
        <w:left w:val="none" w:sz="0" w:space="0" w:color="auto"/>
        <w:bottom w:val="none" w:sz="0" w:space="0" w:color="auto"/>
        <w:right w:val="none" w:sz="0" w:space="0" w:color="auto"/>
      </w:divBdr>
      <w:divsChild>
        <w:div w:id="1524323047">
          <w:marLeft w:val="0"/>
          <w:marRight w:val="0"/>
          <w:marTop w:val="0"/>
          <w:marBottom w:val="0"/>
          <w:divBdr>
            <w:top w:val="none" w:sz="0" w:space="0" w:color="auto"/>
            <w:left w:val="none" w:sz="0" w:space="0" w:color="auto"/>
            <w:bottom w:val="none" w:sz="0" w:space="0" w:color="auto"/>
            <w:right w:val="none" w:sz="0" w:space="0" w:color="auto"/>
          </w:divBdr>
        </w:div>
      </w:divsChild>
    </w:div>
    <w:div w:id="167522391">
      <w:bodyDiv w:val="1"/>
      <w:marLeft w:val="0"/>
      <w:marRight w:val="0"/>
      <w:marTop w:val="0"/>
      <w:marBottom w:val="0"/>
      <w:divBdr>
        <w:top w:val="none" w:sz="0" w:space="0" w:color="auto"/>
        <w:left w:val="none" w:sz="0" w:space="0" w:color="auto"/>
        <w:bottom w:val="none" w:sz="0" w:space="0" w:color="auto"/>
        <w:right w:val="none" w:sz="0" w:space="0" w:color="auto"/>
      </w:divBdr>
    </w:div>
    <w:div w:id="253516617">
      <w:bodyDiv w:val="1"/>
      <w:marLeft w:val="0"/>
      <w:marRight w:val="0"/>
      <w:marTop w:val="0"/>
      <w:marBottom w:val="0"/>
      <w:divBdr>
        <w:top w:val="none" w:sz="0" w:space="0" w:color="auto"/>
        <w:left w:val="none" w:sz="0" w:space="0" w:color="auto"/>
        <w:bottom w:val="none" w:sz="0" w:space="0" w:color="auto"/>
        <w:right w:val="none" w:sz="0" w:space="0" w:color="auto"/>
      </w:divBdr>
    </w:div>
    <w:div w:id="297421140">
      <w:bodyDiv w:val="1"/>
      <w:marLeft w:val="0"/>
      <w:marRight w:val="0"/>
      <w:marTop w:val="0"/>
      <w:marBottom w:val="0"/>
      <w:divBdr>
        <w:top w:val="none" w:sz="0" w:space="0" w:color="auto"/>
        <w:left w:val="none" w:sz="0" w:space="0" w:color="auto"/>
        <w:bottom w:val="none" w:sz="0" w:space="0" w:color="auto"/>
        <w:right w:val="none" w:sz="0" w:space="0" w:color="auto"/>
      </w:divBdr>
    </w:div>
    <w:div w:id="301085171">
      <w:bodyDiv w:val="1"/>
      <w:marLeft w:val="0"/>
      <w:marRight w:val="0"/>
      <w:marTop w:val="0"/>
      <w:marBottom w:val="0"/>
      <w:divBdr>
        <w:top w:val="none" w:sz="0" w:space="0" w:color="auto"/>
        <w:left w:val="none" w:sz="0" w:space="0" w:color="auto"/>
        <w:bottom w:val="none" w:sz="0" w:space="0" w:color="auto"/>
        <w:right w:val="none" w:sz="0" w:space="0" w:color="auto"/>
      </w:divBdr>
    </w:div>
    <w:div w:id="373625299">
      <w:bodyDiv w:val="1"/>
      <w:marLeft w:val="0"/>
      <w:marRight w:val="0"/>
      <w:marTop w:val="0"/>
      <w:marBottom w:val="0"/>
      <w:divBdr>
        <w:top w:val="none" w:sz="0" w:space="0" w:color="auto"/>
        <w:left w:val="none" w:sz="0" w:space="0" w:color="auto"/>
        <w:bottom w:val="none" w:sz="0" w:space="0" w:color="auto"/>
        <w:right w:val="none" w:sz="0" w:space="0" w:color="auto"/>
      </w:divBdr>
    </w:div>
    <w:div w:id="384842177">
      <w:bodyDiv w:val="1"/>
      <w:marLeft w:val="0"/>
      <w:marRight w:val="0"/>
      <w:marTop w:val="0"/>
      <w:marBottom w:val="0"/>
      <w:divBdr>
        <w:top w:val="none" w:sz="0" w:space="0" w:color="auto"/>
        <w:left w:val="none" w:sz="0" w:space="0" w:color="auto"/>
        <w:bottom w:val="none" w:sz="0" w:space="0" w:color="auto"/>
        <w:right w:val="none" w:sz="0" w:space="0" w:color="auto"/>
      </w:divBdr>
    </w:div>
    <w:div w:id="436293839">
      <w:bodyDiv w:val="1"/>
      <w:marLeft w:val="0"/>
      <w:marRight w:val="0"/>
      <w:marTop w:val="0"/>
      <w:marBottom w:val="0"/>
      <w:divBdr>
        <w:top w:val="none" w:sz="0" w:space="0" w:color="auto"/>
        <w:left w:val="none" w:sz="0" w:space="0" w:color="auto"/>
        <w:bottom w:val="none" w:sz="0" w:space="0" w:color="auto"/>
        <w:right w:val="none" w:sz="0" w:space="0" w:color="auto"/>
      </w:divBdr>
    </w:div>
    <w:div w:id="439764476">
      <w:bodyDiv w:val="1"/>
      <w:marLeft w:val="0"/>
      <w:marRight w:val="0"/>
      <w:marTop w:val="0"/>
      <w:marBottom w:val="0"/>
      <w:divBdr>
        <w:top w:val="none" w:sz="0" w:space="0" w:color="auto"/>
        <w:left w:val="none" w:sz="0" w:space="0" w:color="auto"/>
        <w:bottom w:val="none" w:sz="0" w:space="0" w:color="auto"/>
        <w:right w:val="none" w:sz="0" w:space="0" w:color="auto"/>
      </w:divBdr>
    </w:div>
    <w:div w:id="667289704">
      <w:bodyDiv w:val="1"/>
      <w:marLeft w:val="0"/>
      <w:marRight w:val="0"/>
      <w:marTop w:val="0"/>
      <w:marBottom w:val="0"/>
      <w:divBdr>
        <w:top w:val="none" w:sz="0" w:space="0" w:color="auto"/>
        <w:left w:val="none" w:sz="0" w:space="0" w:color="auto"/>
        <w:bottom w:val="none" w:sz="0" w:space="0" w:color="auto"/>
        <w:right w:val="none" w:sz="0" w:space="0" w:color="auto"/>
      </w:divBdr>
      <w:divsChild>
        <w:div w:id="1295599312">
          <w:marLeft w:val="0"/>
          <w:marRight w:val="0"/>
          <w:marTop w:val="0"/>
          <w:marBottom w:val="0"/>
          <w:divBdr>
            <w:top w:val="none" w:sz="0" w:space="0" w:color="auto"/>
            <w:left w:val="none" w:sz="0" w:space="0" w:color="auto"/>
            <w:bottom w:val="none" w:sz="0" w:space="0" w:color="auto"/>
            <w:right w:val="none" w:sz="0" w:space="0" w:color="auto"/>
          </w:divBdr>
        </w:div>
      </w:divsChild>
    </w:div>
    <w:div w:id="743143060">
      <w:bodyDiv w:val="1"/>
      <w:marLeft w:val="0"/>
      <w:marRight w:val="0"/>
      <w:marTop w:val="0"/>
      <w:marBottom w:val="0"/>
      <w:divBdr>
        <w:top w:val="none" w:sz="0" w:space="0" w:color="auto"/>
        <w:left w:val="none" w:sz="0" w:space="0" w:color="auto"/>
        <w:bottom w:val="none" w:sz="0" w:space="0" w:color="auto"/>
        <w:right w:val="none" w:sz="0" w:space="0" w:color="auto"/>
      </w:divBdr>
    </w:div>
    <w:div w:id="855969110">
      <w:bodyDiv w:val="1"/>
      <w:marLeft w:val="0"/>
      <w:marRight w:val="0"/>
      <w:marTop w:val="0"/>
      <w:marBottom w:val="0"/>
      <w:divBdr>
        <w:top w:val="none" w:sz="0" w:space="0" w:color="auto"/>
        <w:left w:val="none" w:sz="0" w:space="0" w:color="auto"/>
        <w:bottom w:val="none" w:sz="0" w:space="0" w:color="auto"/>
        <w:right w:val="none" w:sz="0" w:space="0" w:color="auto"/>
      </w:divBdr>
    </w:div>
    <w:div w:id="948125875">
      <w:bodyDiv w:val="1"/>
      <w:marLeft w:val="0"/>
      <w:marRight w:val="0"/>
      <w:marTop w:val="0"/>
      <w:marBottom w:val="0"/>
      <w:divBdr>
        <w:top w:val="none" w:sz="0" w:space="0" w:color="auto"/>
        <w:left w:val="none" w:sz="0" w:space="0" w:color="auto"/>
        <w:bottom w:val="none" w:sz="0" w:space="0" w:color="auto"/>
        <w:right w:val="none" w:sz="0" w:space="0" w:color="auto"/>
      </w:divBdr>
      <w:divsChild>
        <w:div w:id="840512620">
          <w:marLeft w:val="0"/>
          <w:marRight w:val="0"/>
          <w:marTop w:val="0"/>
          <w:marBottom w:val="0"/>
          <w:divBdr>
            <w:top w:val="none" w:sz="0" w:space="0" w:color="auto"/>
            <w:left w:val="none" w:sz="0" w:space="0" w:color="auto"/>
            <w:bottom w:val="none" w:sz="0" w:space="0" w:color="auto"/>
            <w:right w:val="none" w:sz="0" w:space="0" w:color="auto"/>
          </w:divBdr>
          <w:divsChild>
            <w:div w:id="145517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578338">
      <w:bodyDiv w:val="1"/>
      <w:marLeft w:val="0"/>
      <w:marRight w:val="0"/>
      <w:marTop w:val="0"/>
      <w:marBottom w:val="0"/>
      <w:divBdr>
        <w:top w:val="none" w:sz="0" w:space="0" w:color="auto"/>
        <w:left w:val="none" w:sz="0" w:space="0" w:color="auto"/>
        <w:bottom w:val="none" w:sz="0" w:space="0" w:color="auto"/>
        <w:right w:val="none" w:sz="0" w:space="0" w:color="auto"/>
      </w:divBdr>
    </w:div>
    <w:div w:id="1113937032">
      <w:bodyDiv w:val="1"/>
      <w:marLeft w:val="0"/>
      <w:marRight w:val="0"/>
      <w:marTop w:val="0"/>
      <w:marBottom w:val="0"/>
      <w:divBdr>
        <w:top w:val="none" w:sz="0" w:space="0" w:color="auto"/>
        <w:left w:val="none" w:sz="0" w:space="0" w:color="auto"/>
        <w:bottom w:val="none" w:sz="0" w:space="0" w:color="auto"/>
        <w:right w:val="none" w:sz="0" w:space="0" w:color="auto"/>
      </w:divBdr>
    </w:div>
    <w:div w:id="1184980547">
      <w:bodyDiv w:val="1"/>
      <w:marLeft w:val="0"/>
      <w:marRight w:val="0"/>
      <w:marTop w:val="0"/>
      <w:marBottom w:val="0"/>
      <w:divBdr>
        <w:top w:val="none" w:sz="0" w:space="0" w:color="auto"/>
        <w:left w:val="none" w:sz="0" w:space="0" w:color="auto"/>
        <w:bottom w:val="none" w:sz="0" w:space="0" w:color="auto"/>
        <w:right w:val="none" w:sz="0" w:space="0" w:color="auto"/>
      </w:divBdr>
    </w:div>
    <w:div w:id="1276063665">
      <w:bodyDiv w:val="1"/>
      <w:marLeft w:val="0"/>
      <w:marRight w:val="0"/>
      <w:marTop w:val="0"/>
      <w:marBottom w:val="0"/>
      <w:divBdr>
        <w:top w:val="none" w:sz="0" w:space="0" w:color="auto"/>
        <w:left w:val="none" w:sz="0" w:space="0" w:color="auto"/>
        <w:bottom w:val="none" w:sz="0" w:space="0" w:color="auto"/>
        <w:right w:val="none" w:sz="0" w:space="0" w:color="auto"/>
      </w:divBdr>
    </w:div>
    <w:div w:id="1331717487">
      <w:bodyDiv w:val="1"/>
      <w:marLeft w:val="0"/>
      <w:marRight w:val="0"/>
      <w:marTop w:val="0"/>
      <w:marBottom w:val="0"/>
      <w:divBdr>
        <w:top w:val="none" w:sz="0" w:space="0" w:color="auto"/>
        <w:left w:val="none" w:sz="0" w:space="0" w:color="auto"/>
        <w:bottom w:val="none" w:sz="0" w:space="0" w:color="auto"/>
        <w:right w:val="none" w:sz="0" w:space="0" w:color="auto"/>
      </w:divBdr>
    </w:div>
    <w:div w:id="1692411872">
      <w:bodyDiv w:val="1"/>
      <w:marLeft w:val="0"/>
      <w:marRight w:val="0"/>
      <w:marTop w:val="0"/>
      <w:marBottom w:val="0"/>
      <w:divBdr>
        <w:top w:val="none" w:sz="0" w:space="0" w:color="auto"/>
        <w:left w:val="none" w:sz="0" w:space="0" w:color="auto"/>
        <w:bottom w:val="none" w:sz="0" w:space="0" w:color="auto"/>
        <w:right w:val="none" w:sz="0" w:space="0" w:color="auto"/>
      </w:divBdr>
    </w:div>
    <w:div w:id="1760062189">
      <w:bodyDiv w:val="1"/>
      <w:marLeft w:val="0"/>
      <w:marRight w:val="0"/>
      <w:marTop w:val="0"/>
      <w:marBottom w:val="0"/>
      <w:divBdr>
        <w:top w:val="none" w:sz="0" w:space="0" w:color="auto"/>
        <w:left w:val="none" w:sz="0" w:space="0" w:color="auto"/>
        <w:bottom w:val="none" w:sz="0" w:space="0" w:color="auto"/>
        <w:right w:val="none" w:sz="0" w:space="0" w:color="auto"/>
      </w:divBdr>
    </w:div>
    <w:div w:id="1771462637">
      <w:bodyDiv w:val="1"/>
      <w:marLeft w:val="0"/>
      <w:marRight w:val="0"/>
      <w:marTop w:val="0"/>
      <w:marBottom w:val="0"/>
      <w:divBdr>
        <w:top w:val="none" w:sz="0" w:space="0" w:color="auto"/>
        <w:left w:val="none" w:sz="0" w:space="0" w:color="auto"/>
        <w:bottom w:val="none" w:sz="0" w:space="0" w:color="auto"/>
        <w:right w:val="none" w:sz="0" w:space="0" w:color="auto"/>
      </w:divBdr>
    </w:div>
    <w:div w:id="2046371551">
      <w:bodyDiv w:val="1"/>
      <w:marLeft w:val="0"/>
      <w:marRight w:val="0"/>
      <w:marTop w:val="0"/>
      <w:marBottom w:val="0"/>
      <w:divBdr>
        <w:top w:val="none" w:sz="0" w:space="0" w:color="auto"/>
        <w:left w:val="none" w:sz="0" w:space="0" w:color="auto"/>
        <w:bottom w:val="none" w:sz="0" w:space="0" w:color="auto"/>
        <w:right w:val="none" w:sz="0" w:space="0" w:color="auto"/>
      </w:divBdr>
      <w:divsChild>
        <w:div w:id="1621103424">
          <w:marLeft w:val="0"/>
          <w:marRight w:val="0"/>
          <w:marTop w:val="0"/>
          <w:marBottom w:val="0"/>
          <w:divBdr>
            <w:top w:val="none" w:sz="0" w:space="0" w:color="auto"/>
            <w:left w:val="none" w:sz="0" w:space="0" w:color="auto"/>
            <w:bottom w:val="none" w:sz="0" w:space="0" w:color="auto"/>
            <w:right w:val="none" w:sz="0" w:space="0" w:color="auto"/>
          </w:divBdr>
          <w:divsChild>
            <w:div w:id="422989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gif"/><Relationship Id="rId18" Type="http://schemas.openxmlformats.org/officeDocument/2006/relationships/image" Target="media/image10.png"/><Relationship Id="rId26" Type="http://schemas.openxmlformats.org/officeDocument/2006/relationships/hyperlink" Target="http://magazine.faaf.org.ua/do-pitannya-narahuvannya-amortizacii-osnovnih-zasobiv.html" TargetMode="External"/><Relationship Id="rId39" Type="http://schemas.openxmlformats.org/officeDocument/2006/relationships/hyperlink" Target="http://www.ifrs.org.ua/mezhdunarodny-e-standarty-audita-msa-isa-ukrayins-ka-mova/" TargetMode="External"/><Relationship Id="rId21" Type="http://schemas.openxmlformats.org/officeDocument/2006/relationships/hyperlink" Target="https://www.sciencedirect.com/science/article/pii/S0927538X2100024X" TargetMode="External"/><Relationship Id="rId34" Type="http://schemas.openxmlformats.org/officeDocument/2006/relationships/hyperlink" Target="http://economyandsociety.in.ua/journal/11_ukr/85.pdf" TargetMode="External"/><Relationship Id="rId42" Type="http://schemas.openxmlformats.org/officeDocument/2006/relationships/hyperlink" Target="http://um.co.ua/11/11-4/11-42295.html" TargetMode="External"/><Relationship Id="rId47" Type="http://schemas.openxmlformats.org/officeDocument/2006/relationships/hyperlink" Target="http://zakon.rada.gov.ua/" TargetMode="External"/><Relationship Id="rId50" Type="http://schemas.openxmlformats.org/officeDocument/2006/relationships/hyperlink" Target="http://dspace.wunu.edu.ua/handle/316497/37773" TargetMode="External"/><Relationship Id="rId55" Type="http://schemas.openxmlformats.org/officeDocument/2006/relationships/hyperlink" Target="http://zakon2.rada.gov.ua/laws/show/1378-15"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gif"/><Relationship Id="rId29" Type="http://schemas.openxmlformats.org/officeDocument/2006/relationships/hyperlink" Target="http://www.nbuv.gov.ua/old_jrn/natural/Nvuu/Ekon/2010_29_2/statti/7.htm" TargetMode="External"/><Relationship Id="rId11" Type="http://schemas.openxmlformats.org/officeDocument/2006/relationships/image" Target="media/image3.png"/><Relationship Id="rId24" Type="http://schemas.openxmlformats.org/officeDocument/2006/relationships/hyperlink" Target="https://altairbook.com/books/134668-slovar-spravochnik-finansovogo-menedjera.html" TargetMode="External"/><Relationship Id="rId32" Type="http://schemas.openxmlformats.org/officeDocument/2006/relationships/hyperlink" Target="http://magazine.faaf.org.ua/ocinka-osnovnih-zasobiv-i-dokumentalne-ii-vidobrazhennya.html" TargetMode="External"/><Relationship Id="rId37" Type="http://schemas.openxmlformats.org/officeDocument/2006/relationships/hyperlink" Target="https://zakon.rada.gov.ua/rada/show/v0561201-03#Text" TargetMode="External"/><Relationship Id="rId40" Type="http://schemas.openxmlformats.org/officeDocument/2006/relationships/hyperlink" Target="https://lubbook.org/book_495_glava_28_MSA_250_Vrakhuvannjazakon%D1%96v.html" TargetMode="External"/><Relationship Id="rId45" Type="http://schemas.openxmlformats.org/officeDocument/2006/relationships/hyperlink" Target="https://zakon.help/article/polozhennya-standart-buhgalterskogo-obliku-7-osnovni/" TargetMode="External"/><Relationship Id="rId53" Type="http://schemas.openxmlformats.org/officeDocument/2006/relationships/hyperlink" Target="http://eztuir.ztu.edu.ua/123456789/4763" TargetMode="External"/><Relationship Id="rId58" Type="http://schemas.openxmlformats.org/officeDocument/2006/relationships/hyperlink" Target="http://webcache.googleusercontent.com/search?q=cache:FvEIAZqPWBcJ:ven.ztu.edu.ua/article/view/64914/61276+&amp;cd=3&amp;hl=uk&amp;ct=clnk&amp;gl=ua" TargetMode="External"/><Relationship Id="rId5" Type="http://schemas.openxmlformats.org/officeDocument/2006/relationships/settings" Target="settings.xml"/><Relationship Id="rId61" Type="http://schemas.openxmlformats.org/officeDocument/2006/relationships/hyperlink" Target="http://masters.donntu.org/2017/ief/brutova/library/article7.htm" TargetMode="Externa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hyperlink" Target="https://www.sciencedirect.com/science/article/pii/S0927538X2100024X" TargetMode="External"/><Relationship Id="rId27" Type="http://schemas.openxmlformats.org/officeDocument/2006/relationships/hyperlink" Target="https://zakon.rada.gov.ua/rada/file/text/91/f507776n23.docx" TargetMode="External"/><Relationship Id="rId30" Type="http://schemas.openxmlformats.org/officeDocument/2006/relationships/hyperlink" Target="http://dspace.wunu.edu.ua/handle/316497/42590" TargetMode="External"/><Relationship Id="rId35" Type="http://schemas.openxmlformats.org/officeDocument/2006/relationships/hyperlink" Target="http://elartu.tntu.edu.ua/handle/lib/27888" TargetMode="External"/><Relationship Id="rId43" Type="http://schemas.openxmlformats.org/officeDocument/2006/relationships/hyperlink" Target="http://um.co.ua/11/11-4/11-42296.html" TargetMode="External"/><Relationship Id="rId48" Type="http://schemas.openxmlformats.org/officeDocument/2006/relationships/hyperlink" Target="https://doi.org/10.26642/jen-2010-3(53)%20%D0%A7.3-73-77" TargetMode="External"/><Relationship Id="rId56" Type="http://schemas.openxmlformats.org/officeDocument/2006/relationships/hyperlink" Target="https://zakon.rada.gov.ua/laws/show/2658-14" TargetMode="Externa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dspace.wunu.edu.ua/handle/316497/37678"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www.galasyuk.com.ua/publications.html?lang=ru" TargetMode="External"/><Relationship Id="rId33" Type="http://schemas.openxmlformats.org/officeDocument/2006/relationships/hyperlink" Target="https://ppt-online.org/123959" TargetMode="External"/><Relationship Id="rId38" Type="http://schemas.openxmlformats.org/officeDocument/2006/relationships/hyperlink" Target="https://mof.gov.ua/storage/files/IAS-16_ukr_2018.pdf" TargetMode="External"/><Relationship Id="rId46" Type="http://schemas.openxmlformats.org/officeDocument/2006/relationships/hyperlink" Target="https://zakon.rada.gov.ua/laws/show/z0499-99" TargetMode="External"/><Relationship Id="rId59" Type="http://schemas.openxmlformats.org/officeDocument/2006/relationships/hyperlink" Target="http://magazine.faaf.org.ua/teoretichni-osnovi-viznachennya-ta-ekonomichna-sutnist-osnovnih-zasobiv-virobnictva.html" TargetMode="External"/><Relationship Id="rId20" Type="http://schemas.openxmlformats.org/officeDocument/2006/relationships/hyperlink" Target="http://www.iaeme.com/MasterAdmin/Journal_uploads/IJARET/VOLUME_11_ISSUE_5/IJARET_11_05_041.pdf" TargetMode="External"/><Relationship Id="rId41" Type="http://schemas.openxmlformats.org/officeDocument/2006/relationships/hyperlink" Target="https://stud.com.ua/67132/audit_ta_buhoblik/mizhnarodniy_standart_auditu_auditorski_protseduri_otsinenim_rizikam" TargetMode="External"/><Relationship Id="rId54" Type="http://schemas.openxmlformats.org/officeDocument/2006/relationships/hyperlink" Target="https://zakon.rada.gov.ua/rada/show/v0134832-21#Text"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www.idaacs.net/2021" TargetMode="External"/><Relationship Id="rId28" Type="http://schemas.openxmlformats.org/officeDocument/2006/relationships/hyperlink" Target="https://zakon.rada.gov.ua/laws/show/z0893-99" TargetMode="External"/><Relationship Id="rId36" Type="http://schemas.openxmlformats.org/officeDocument/2006/relationships/hyperlink" Target="http://elartu.tntu.edu.ua/handle/lib/27924" TargetMode="External"/><Relationship Id="rId49" Type="http://schemas.openxmlformats.org/officeDocument/2006/relationships/hyperlink" Target="http://ir.znau.edu.ua/bitstream/123456789/258/1/Osipchuk_G_The_primary_accounting_system_for_depreciation.pdf" TargetMode="External"/><Relationship Id="rId57" Type="http://schemas.openxmlformats.org/officeDocument/2006/relationships/hyperlink" Target="http://zakon1.rada.gov.ua/laws/show/2658-14" TargetMode="External"/><Relationship Id="rId10" Type="http://schemas.openxmlformats.org/officeDocument/2006/relationships/image" Target="media/image2.png"/><Relationship Id="rId31" Type="http://schemas.openxmlformats.org/officeDocument/2006/relationships/hyperlink" Target="https://doi.org/10.18371/fcaptp.v5i40.244918" TargetMode="External"/><Relationship Id="rId44" Type="http://schemas.openxmlformats.org/officeDocument/2006/relationships/hyperlink" Target="https://stud.com.ua/63513/audit_ta_buhoblik/rozglyad_roboti_vnutrishnogo_auditu" TargetMode="External"/><Relationship Id="rId52" Type="http://schemas.openxmlformats.org/officeDocument/2006/relationships/hyperlink" Target="https://ir.kneu.edu.ua/handle/2010/826" TargetMode="External"/><Relationship Id="rId60" Type="http://schemas.openxmlformats.org/officeDocument/2006/relationships/hyperlink" Target="https://ibuhgalter.net/material/927/18485"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FFE795-16B1-4971-B810-FBCF525238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7287</TotalTime>
  <Pages>100</Pages>
  <Words>106035</Words>
  <Characters>60441</Characters>
  <Application>Microsoft Office Word</Application>
  <DocSecurity>0</DocSecurity>
  <Lines>503</Lines>
  <Paragraphs>332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166144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Iнна</dc:creator>
  <cp:lastModifiedBy>RePack by Diakov</cp:lastModifiedBy>
  <cp:revision>52</cp:revision>
  <cp:lastPrinted>2012-03-05T14:20:00Z</cp:lastPrinted>
  <dcterms:created xsi:type="dcterms:W3CDTF">2012-01-10T08:47:00Z</dcterms:created>
  <dcterms:modified xsi:type="dcterms:W3CDTF">2021-12-13T13:35:00Z</dcterms:modified>
</cp:coreProperties>
</file>