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630AAC" w14:textId="07F0E5B1" w:rsidR="00871234" w:rsidRDefault="0023327E"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Arial Unicode MS" w:hAnsi="Times New Roman" w:cs="Times New Roman"/>
          <w:color w:val="000000"/>
          <w:sz w:val="28"/>
          <w:szCs w:val="28"/>
          <w:bdr w:val="nil"/>
          <w:lang w:eastAsia="uk-UA"/>
        </w:rPr>
      </w:pPr>
      <w:bookmarkStart w:id="0" w:name="_GoBack"/>
      <w:bookmarkEnd w:id="0"/>
      <w:r>
        <w:rPr>
          <w:rFonts w:ascii="Times New Roman" w:eastAsia="Arial Unicode MS" w:hAnsi="Times New Roman" w:cs="Times New Roman"/>
          <w:color w:val="000000"/>
          <w:sz w:val="28"/>
          <w:szCs w:val="28"/>
          <w:bdr w:val="nil"/>
          <w:lang w:eastAsia="uk-UA"/>
        </w:rPr>
        <w:t xml:space="preserve">Магістрантка гр. МСДм </w:t>
      </w:r>
      <w:r w:rsidR="000F2693">
        <w:rPr>
          <w:rFonts w:ascii="Times New Roman" w:eastAsia="Arial Unicode MS" w:hAnsi="Times New Roman" w:cs="Times New Roman"/>
          <w:color w:val="000000"/>
          <w:sz w:val="28"/>
          <w:szCs w:val="28"/>
          <w:bdr w:val="nil"/>
          <w:lang w:eastAsia="uk-UA"/>
        </w:rPr>
        <w:t xml:space="preserve"> </w:t>
      </w:r>
      <w:r w:rsidRPr="0023327E">
        <w:rPr>
          <w:rFonts w:ascii="Times New Roman" w:eastAsia="Arial Unicode MS" w:hAnsi="Times New Roman" w:cs="Times New Roman"/>
          <w:b/>
          <w:bCs/>
          <w:color w:val="000000"/>
          <w:sz w:val="28"/>
          <w:szCs w:val="28"/>
          <w:bdr w:val="nil"/>
          <w:lang w:eastAsia="uk-UA"/>
        </w:rPr>
        <w:t>Хіночек Вікторія Василівна</w:t>
      </w:r>
    </w:p>
    <w:p w14:paraId="44BE6F61" w14:textId="589D22B4" w:rsid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Arial Unicode MS" w:hAnsi="Times New Roman" w:cs="Times New Roman"/>
          <w:b/>
          <w:bCs/>
          <w:color w:val="000000"/>
          <w:sz w:val="28"/>
          <w:szCs w:val="28"/>
          <w:bdr w:val="nil"/>
          <w:lang w:eastAsia="uk-UA"/>
        </w:rPr>
      </w:pPr>
      <w:r w:rsidRPr="00213D7B">
        <w:rPr>
          <w:rFonts w:ascii="Times New Roman" w:eastAsia="Arial Unicode MS" w:hAnsi="Times New Roman" w:cs="Times New Roman"/>
          <w:color w:val="000000"/>
          <w:sz w:val="28"/>
          <w:szCs w:val="28"/>
          <w:bdr w:val="nil"/>
          <w:lang w:eastAsia="uk-UA"/>
        </w:rPr>
        <w:t xml:space="preserve">Тема: </w:t>
      </w:r>
      <w:r w:rsidRPr="00871234">
        <w:rPr>
          <w:rFonts w:ascii="Times New Roman" w:eastAsia="Arial Unicode MS" w:hAnsi="Times New Roman" w:cs="Times New Roman"/>
          <w:b/>
          <w:bCs/>
          <w:color w:val="000000"/>
          <w:sz w:val="28"/>
          <w:szCs w:val="28"/>
          <w:bdr w:val="nil"/>
          <w:lang w:val="ru-RU" w:eastAsia="uk-UA"/>
        </w:rPr>
        <w:t>Розвиток арт</w:t>
      </w:r>
      <w:r w:rsidRPr="00871234">
        <w:rPr>
          <w:rFonts w:ascii="Times New Roman" w:eastAsia="Arial Unicode MS" w:hAnsi="Times New Roman" w:cs="Times New Roman"/>
          <w:b/>
          <w:bCs/>
          <w:color w:val="000000"/>
          <w:sz w:val="28"/>
          <w:szCs w:val="28"/>
          <w:bdr w:val="nil"/>
          <w:lang w:eastAsia="uk-UA"/>
        </w:rPr>
        <w:t>-ринку в культурному просторі України</w:t>
      </w:r>
    </w:p>
    <w:p w14:paraId="1F493267" w14:textId="77777777" w:rsidR="00871234" w:rsidRPr="00213D7B" w:rsidRDefault="00871234"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Times New Roman" w:hAnsi="Times New Roman" w:cs="Times New Roman"/>
          <w:color w:val="000000"/>
          <w:sz w:val="28"/>
          <w:szCs w:val="28"/>
          <w:bdr w:val="nil"/>
          <w:lang w:eastAsia="uk-UA"/>
        </w:rPr>
      </w:pPr>
    </w:p>
    <w:p w14:paraId="58C3C68F"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 xml:space="preserve">Анотація </w:t>
      </w:r>
    </w:p>
    <w:p w14:paraId="69A5527C"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У дослідженні розкрито особливості арт-ринку як багатоаспектного культурного феномену, який поєднує соціально-економічні та культурно-історичні фактори. Розглянуто історію розвитку українського та світового ринку мистецтва і визначено роль аукціонних домів, галерей, музеїв, бієнале та приватних колекцій на формування системи арт-менеджменту. Схарактеризовано сучасний стан українського ринку мистецтва.</w:t>
      </w:r>
    </w:p>
    <w:p w14:paraId="065A4687"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Ключові слова:</w:t>
      </w:r>
      <w:r w:rsidRPr="00213D7B">
        <w:rPr>
          <w:rFonts w:ascii="Times New Roman" w:eastAsia="Times New Roman" w:hAnsi="Times New Roman" w:cs="Times New Roman"/>
          <w:color w:val="000000"/>
          <w:sz w:val="28"/>
          <w:szCs w:val="28"/>
          <w:lang w:eastAsia="uk-UA"/>
        </w:rPr>
        <w:t xml:space="preserve"> арт-ринок, аукціонні дома, галереї, музеї, бієнале, приватні колекції.</w:t>
      </w:r>
    </w:p>
    <w:p w14:paraId="50505699"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p>
    <w:p w14:paraId="35171635"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ABSTRACT</w:t>
      </w:r>
    </w:p>
    <w:p w14:paraId="51BBB4F0"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The study reveals the peculiarities of art market as a multifaceted cultural phenomenon that combines socio-economic and cultural-historical factors. The history  of the Ukrainian and world art market development is considered, and the role of auction houses, galleries, museums, biennales and private collections produced on the formation of the art management system is determined. The current state of the Ukrainian art market is characterized.</w:t>
      </w:r>
    </w:p>
    <w:p w14:paraId="2919322E"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p>
    <w:p w14:paraId="46A6E421"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Key words: art market, auction houses, galleries, museums, biennales, private collections.</w:t>
      </w:r>
    </w:p>
    <w:p w14:paraId="0B8AA287" w14:textId="77777777" w:rsidR="00213D7B" w:rsidRPr="00213D7B" w:rsidRDefault="00213D7B" w:rsidP="00213D7B">
      <w:pPr>
        <w:pageBreakBefore/>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Times New Roman" w:hAnsi="Times New Roman" w:cs="Times New Roman"/>
          <w:b/>
          <w:caps/>
          <w:color w:val="000000"/>
          <w:sz w:val="28"/>
          <w:szCs w:val="28"/>
          <w:bdr w:val="nil"/>
          <w:lang w:eastAsia="uk-UA"/>
        </w:rPr>
      </w:pPr>
      <w:r w:rsidRPr="00213D7B">
        <w:rPr>
          <w:rFonts w:ascii="Times New Roman" w:eastAsia="Arial Unicode MS" w:hAnsi="Times New Roman" w:cs="Times New Roman"/>
          <w:b/>
          <w:caps/>
          <w:color w:val="000000"/>
          <w:sz w:val="28"/>
          <w:szCs w:val="28"/>
          <w:bdr w:val="nil"/>
          <w:lang w:eastAsia="uk-UA"/>
        </w:rPr>
        <w:lastRenderedPageBreak/>
        <w:t>Зміст</w:t>
      </w:r>
    </w:p>
    <w:p w14:paraId="6089D508"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p>
    <w:p w14:paraId="22BE7265" w14:textId="54EEAFDB"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b/>
          <w:caps/>
          <w:color w:val="000000"/>
          <w:sz w:val="28"/>
          <w:szCs w:val="28"/>
          <w:bdr w:val="nil"/>
          <w:lang w:eastAsia="uk-UA"/>
        </w:rPr>
      </w:pPr>
      <w:r w:rsidRPr="00213D7B">
        <w:rPr>
          <w:rFonts w:ascii="Times New Roman" w:eastAsia="Arial Unicode MS" w:hAnsi="Times New Roman" w:cs="Times New Roman"/>
          <w:b/>
          <w:caps/>
          <w:color w:val="000000"/>
          <w:sz w:val="28"/>
          <w:szCs w:val="28"/>
          <w:bdr w:val="nil"/>
          <w:lang w:eastAsia="uk-UA"/>
        </w:rPr>
        <w:t>Вступ</w:t>
      </w:r>
      <w:r w:rsidR="00E627EC">
        <w:rPr>
          <w:rFonts w:ascii="Times New Roman" w:eastAsia="Arial Unicode MS" w:hAnsi="Times New Roman" w:cs="Times New Roman"/>
          <w:b/>
          <w:caps/>
          <w:color w:val="000000"/>
          <w:sz w:val="28"/>
          <w:szCs w:val="28"/>
          <w:bdr w:val="nil"/>
          <w:lang w:eastAsia="uk-UA"/>
        </w:rPr>
        <w:t xml:space="preserve">                                                                                                     </w:t>
      </w:r>
      <w:r w:rsidR="0009046D" w:rsidRPr="00DE203C">
        <w:rPr>
          <w:rFonts w:ascii="Times New Roman" w:eastAsia="Arial Unicode MS" w:hAnsi="Times New Roman" w:cs="Times New Roman"/>
          <w:bCs/>
          <w:caps/>
          <w:color w:val="000000"/>
          <w:sz w:val="28"/>
          <w:szCs w:val="28"/>
          <w:bdr w:val="nil"/>
          <w:lang w:eastAsia="uk-UA"/>
        </w:rPr>
        <w:t>2-5</w:t>
      </w:r>
    </w:p>
    <w:p w14:paraId="7F374209" w14:textId="184A5DBB"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Arial Unicode MS" w:hAnsi="Times New Roman" w:cs="Times New Roman"/>
          <w:b/>
          <w:caps/>
          <w:color w:val="000000"/>
          <w:sz w:val="28"/>
          <w:szCs w:val="28"/>
          <w:bdr w:val="nil"/>
          <w:lang w:eastAsia="uk-UA"/>
        </w:rPr>
        <w:t>Розділ 1.</w:t>
      </w:r>
      <w:r w:rsidRPr="00213D7B">
        <w:rPr>
          <w:rFonts w:ascii="Times New Roman" w:eastAsia="Arial Unicode MS" w:hAnsi="Times New Roman" w:cs="Times New Roman"/>
          <w:color w:val="000000"/>
          <w:sz w:val="28"/>
          <w:szCs w:val="28"/>
          <w:bdr w:val="nil"/>
          <w:lang w:eastAsia="uk-UA"/>
        </w:rPr>
        <w:t xml:space="preserve"> </w:t>
      </w:r>
      <w:r w:rsidRPr="00213D7B">
        <w:rPr>
          <w:rFonts w:ascii="Times New Roman" w:eastAsia="Arial Unicode MS" w:hAnsi="Times New Roman" w:cs="Times New Roman"/>
          <w:b/>
          <w:caps/>
          <w:color w:val="000000"/>
          <w:sz w:val="28"/>
          <w:szCs w:val="28"/>
          <w:bdr w:val="nil"/>
          <w:lang w:eastAsia="uk-UA"/>
        </w:rPr>
        <w:t>Історіографія та методика дослідження</w:t>
      </w:r>
      <w:r w:rsidR="0009046D">
        <w:rPr>
          <w:rFonts w:ascii="Times New Roman" w:eastAsia="Arial Unicode MS" w:hAnsi="Times New Roman" w:cs="Times New Roman"/>
          <w:b/>
          <w:caps/>
          <w:color w:val="000000"/>
          <w:sz w:val="28"/>
          <w:szCs w:val="28"/>
          <w:bdr w:val="nil"/>
          <w:lang w:eastAsia="uk-UA"/>
        </w:rPr>
        <w:t xml:space="preserve"> </w:t>
      </w:r>
    </w:p>
    <w:p w14:paraId="05ED6010" w14:textId="22D31E9E"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1.1.Історіографія та джерельна база</w:t>
      </w:r>
      <w:r w:rsidR="0009046D">
        <w:rPr>
          <w:rFonts w:ascii="Times New Roman" w:eastAsia="Times New Roman" w:hAnsi="Times New Roman" w:cs="Times New Roman"/>
          <w:sz w:val="28"/>
          <w:szCs w:val="28"/>
          <w:lang w:eastAsia="uk-UA"/>
        </w:rPr>
        <w:t xml:space="preserve">                                                           6-9</w:t>
      </w:r>
    </w:p>
    <w:p w14:paraId="7E8B04F9" w14:textId="3BE8A573" w:rsidR="00213D7B" w:rsidRPr="0009046D"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09046D">
        <w:rPr>
          <w:rFonts w:ascii="Times New Roman" w:eastAsia="Times New Roman" w:hAnsi="Times New Roman" w:cs="Times New Roman"/>
          <w:sz w:val="28"/>
          <w:szCs w:val="28"/>
          <w:lang w:eastAsia="uk-UA"/>
        </w:rPr>
        <w:t>1.2.Методи і методика дослідження</w:t>
      </w:r>
      <w:r w:rsidR="0009046D" w:rsidRPr="0009046D">
        <w:rPr>
          <w:rFonts w:ascii="Times New Roman" w:eastAsia="Times New Roman" w:hAnsi="Times New Roman" w:cs="Times New Roman"/>
          <w:sz w:val="28"/>
          <w:szCs w:val="28"/>
          <w:lang w:eastAsia="uk-UA"/>
        </w:rPr>
        <w:t xml:space="preserve">                                                          9-11</w:t>
      </w:r>
    </w:p>
    <w:p w14:paraId="364AC961" w14:textId="48525FD5" w:rsidR="00213D7B" w:rsidRPr="00213D7B" w:rsidRDefault="00213D7B" w:rsidP="00213D7B">
      <w:pPr>
        <w:tabs>
          <w:tab w:val="left" w:pos="8265"/>
        </w:tabs>
        <w:spacing w:after="0" w:line="360" w:lineRule="auto"/>
        <w:ind w:firstLine="709"/>
        <w:contextualSpacing/>
        <w:jc w:val="both"/>
        <w:rPr>
          <w:rFonts w:ascii="Times New Roman" w:eastAsia="Times New Roman" w:hAnsi="Times New Roman" w:cs="Times New Roman"/>
          <w:sz w:val="28"/>
          <w:szCs w:val="28"/>
          <w:lang w:eastAsia="uk-UA"/>
        </w:rPr>
      </w:pPr>
      <w:r w:rsidRPr="0009046D">
        <w:rPr>
          <w:rFonts w:ascii="Times New Roman" w:eastAsia="Times New Roman" w:hAnsi="Times New Roman" w:cs="Times New Roman"/>
          <w:sz w:val="28"/>
          <w:szCs w:val="28"/>
          <w:lang w:eastAsia="uk-UA"/>
        </w:rPr>
        <w:t>Висновки до першого розділу</w:t>
      </w:r>
      <w:r w:rsidRPr="0009046D">
        <w:rPr>
          <w:rFonts w:ascii="Times New Roman" w:eastAsia="Times New Roman" w:hAnsi="Times New Roman" w:cs="Times New Roman"/>
          <w:sz w:val="28"/>
          <w:szCs w:val="28"/>
          <w:lang w:eastAsia="uk-UA"/>
        </w:rPr>
        <w:tab/>
      </w:r>
      <w:r w:rsidR="0009046D">
        <w:rPr>
          <w:rFonts w:ascii="Times New Roman" w:eastAsia="Times New Roman" w:hAnsi="Times New Roman" w:cs="Times New Roman"/>
          <w:sz w:val="28"/>
          <w:szCs w:val="28"/>
          <w:lang w:eastAsia="uk-UA"/>
        </w:rPr>
        <w:t xml:space="preserve">           12</w:t>
      </w:r>
    </w:p>
    <w:p w14:paraId="6E1C7111"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rPr>
          <w:rFonts w:ascii="Times New Roman" w:eastAsia="Arial Unicode MS" w:hAnsi="Times New Roman" w:cs="Times New Roman"/>
          <w:b/>
          <w:caps/>
          <w:color w:val="000000"/>
          <w:sz w:val="28"/>
          <w:szCs w:val="28"/>
          <w:bdr w:val="nil"/>
          <w:lang w:eastAsia="uk-UA"/>
        </w:rPr>
      </w:pPr>
      <w:r w:rsidRPr="00213D7B">
        <w:rPr>
          <w:rFonts w:ascii="Times New Roman" w:eastAsia="Arial Unicode MS" w:hAnsi="Times New Roman" w:cs="Times New Roman"/>
          <w:b/>
          <w:caps/>
          <w:color w:val="000000"/>
          <w:sz w:val="28"/>
          <w:szCs w:val="28"/>
          <w:bdr w:val="nil"/>
          <w:lang w:eastAsia="uk-UA"/>
        </w:rPr>
        <w:t>Розділ 2. Історичний аспект становлення та розвиток арт-ринку.</w:t>
      </w:r>
    </w:p>
    <w:p w14:paraId="542A896B" w14:textId="0FB70B09"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2.1.Поняття «арт-ринку» і «арт-сфери» та  їх місце в культурному процесі</w:t>
      </w:r>
      <w:r w:rsidR="0009046D">
        <w:rPr>
          <w:rFonts w:ascii="Times New Roman" w:eastAsia="Times New Roman" w:hAnsi="Times New Roman" w:cs="Times New Roman"/>
          <w:sz w:val="28"/>
          <w:szCs w:val="28"/>
          <w:lang w:eastAsia="uk-UA"/>
        </w:rPr>
        <w:t xml:space="preserve">  13-17</w:t>
      </w:r>
    </w:p>
    <w:p w14:paraId="7EE6AB9A" w14:textId="7C2F03A6"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2.2.Формування українського ринку мистецтва крізь приму світових тенденцій</w:t>
      </w:r>
      <w:r w:rsidR="0009046D">
        <w:rPr>
          <w:rFonts w:ascii="Times New Roman" w:eastAsia="Times New Roman" w:hAnsi="Times New Roman" w:cs="Times New Roman"/>
          <w:sz w:val="28"/>
          <w:szCs w:val="28"/>
          <w:lang w:eastAsia="uk-UA"/>
        </w:rPr>
        <w:t xml:space="preserve">                                                                                                          17-21</w:t>
      </w:r>
    </w:p>
    <w:p w14:paraId="72523C10" w14:textId="731504D0" w:rsidR="00213D7B" w:rsidRPr="00213D7B" w:rsidRDefault="00213D7B" w:rsidP="00213D7B">
      <w:pPr>
        <w:spacing w:after="0" w:line="360" w:lineRule="auto"/>
        <w:ind w:firstLine="709"/>
        <w:contextualSpacing/>
        <w:jc w:val="both"/>
        <w:rPr>
          <w:rFonts w:ascii="Times New Roman" w:eastAsia="Times New Roman" w:hAnsi="Times New Roman" w:cs="Times New Roman"/>
          <w:color w:val="000000"/>
          <w:sz w:val="28"/>
          <w:szCs w:val="28"/>
          <w:lang w:eastAsia="uk-UA"/>
        </w:rPr>
      </w:pPr>
      <w:r w:rsidRPr="00213D7B">
        <w:rPr>
          <w:rFonts w:ascii="Times New Roman" w:eastAsia="Calibri" w:hAnsi="Times New Roman" w:cs="Times New Roman"/>
          <w:sz w:val="28"/>
          <w:szCs w:val="28"/>
        </w:rPr>
        <w:t xml:space="preserve">2.3. </w:t>
      </w:r>
      <w:r w:rsidRPr="00213D7B">
        <w:rPr>
          <w:rFonts w:ascii="Times New Roman" w:eastAsia="Times New Roman" w:hAnsi="Times New Roman" w:cs="Times New Roman"/>
          <w:color w:val="000000"/>
          <w:sz w:val="28"/>
          <w:szCs w:val="28"/>
          <w:lang w:eastAsia="uk-UA"/>
        </w:rPr>
        <w:t>Культурологічний та маркетинговий підхід до арт-ринку</w:t>
      </w:r>
      <w:r w:rsidR="0009046D">
        <w:rPr>
          <w:rFonts w:ascii="Times New Roman" w:eastAsia="Times New Roman" w:hAnsi="Times New Roman" w:cs="Times New Roman"/>
          <w:color w:val="000000"/>
          <w:sz w:val="28"/>
          <w:szCs w:val="28"/>
          <w:lang w:eastAsia="uk-UA"/>
        </w:rPr>
        <w:t xml:space="preserve">           21-25</w:t>
      </w:r>
    </w:p>
    <w:p w14:paraId="57D71B3C" w14:textId="3F14BF1F"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color w:val="000000"/>
          <w:sz w:val="28"/>
          <w:szCs w:val="28"/>
          <w:bdr w:val="nil"/>
          <w:lang w:eastAsia="uk-UA"/>
        </w:rPr>
      </w:pPr>
      <w:r w:rsidRPr="00213D7B">
        <w:rPr>
          <w:rFonts w:ascii="Times New Roman" w:eastAsia="Times New Roman" w:hAnsi="Times New Roman" w:cs="Times New Roman"/>
          <w:color w:val="000000"/>
          <w:sz w:val="28"/>
          <w:szCs w:val="28"/>
          <w:bdr w:val="nil"/>
          <w:lang w:eastAsia="uk-UA"/>
        </w:rPr>
        <w:t>Висновки до другого розділу</w:t>
      </w:r>
      <w:r w:rsidR="0009046D">
        <w:rPr>
          <w:rFonts w:ascii="Times New Roman" w:eastAsia="Times New Roman" w:hAnsi="Times New Roman" w:cs="Times New Roman"/>
          <w:color w:val="000000"/>
          <w:sz w:val="28"/>
          <w:szCs w:val="28"/>
          <w:bdr w:val="nil"/>
          <w:lang w:eastAsia="uk-UA"/>
        </w:rPr>
        <w:t xml:space="preserve">                                                               25</w:t>
      </w:r>
    </w:p>
    <w:p w14:paraId="723CBC83" w14:textId="77777777" w:rsidR="00213D7B" w:rsidRPr="00213D7B" w:rsidRDefault="00213D7B" w:rsidP="00213D7B">
      <w:pPr>
        <w:spacing w:after="0" w:line="360" w:lineRule="auto"/>
        <w:ind w:firstLine="709"/>
        <w:jc w:val="both"/>
        <w:rPr>
          <w:rFonts w:ascii="Times New Roman" w:eastAsia="Calibri" w:hAnsi="Times New Roman" w:cs="Times New Roman"/>
          <w:b/>
          <w:caps/>
          <w:sz w:val="28"/>
          <w:szCs w:val="28"/>
        </w:rPr>
      </w:pPr>
      <w:r w:rsidRPr="00213D7B">
        <w:rPr>
          <w:rFonts w:ascii="Times New Roman" w:eastAsia="Calibri" w:hAnsi="Times New Roman" w:cs="Times New Roman"/>
          <w:b/>
          <w:caps/>
          <w:sz w:val="28"/>
          <w:szCs w:val="28"/>
        </w:rPr>
        <w:t xml:space="preserve">Розділ 3. Український та зарубіжний досвід арт-ринку </w:t>
      </w:r>
    </w:p>
    <w:p w14:paraId="1F18E720" w14:textId="1092B084" w:rsidR="00213D7B" w:rsidRPr="00213D7B" w:rsidRDefault="00213D7B" w:rsidP="00213D7B">
      <w:pPr>
        <w:spacing w:after="0"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3.1. Особливості розвитку українського та закордонного арт-ринку</w:t>
      </w:r>
      <w:r w:rsidR="0009046D">
        <w:rPr>
          <w:rFonts w:ascii="Times New Roman" w:eastAsia="Calibri" w:hAnsi="Times New Roman" w:cs="Times New Roman"/>
          <w:sz w:val="28"/>
          <w:szCs w:val="28"/>
        </w:rPr>
        <w:t xml:space="preserve">   26-32</w:t>
      </w:r>
    </w:p>
    <w:p w14:paraId="19678215" w14:textId="7889FD68" w:rsidR="00213D7B" w:rsidRPr="00213D7B" w:rsidRDefault="00213D7B" w:rsidP="00213D7B">
      <w:pPr>
        <w:spacing w:after="0"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3.2. Галереї та колекціонування</w:t>
      </w:r>
      <w:r w:rsidR="0009046D">
        <w:rPr>
          <w:rFonts w:ascii="Times New Roman" w:eastAsia="Calibri" w:hAnsi="Times New Roman" w:cs="Times New Roman"/>
          <w:sz w:val="28"/>
          <w:szCs w:val="28"/>
        </w:rPr>
        <w:t xml:space="preserve">                                                               33-38</w:t>
      </w:r>
    </w:p>
    <w:p w14:paraId="32F60FBC" w14:textId="11B5D557" w:rsidR="00213D7B" w:rsidRPr="0009046D" w:rsidRDefault="00213D7B" w:rsidP="00213D7B">
      <w:pPr>
        <w:spacing w:after="0" w:line="360" w:lineRule="auto"/>
        <w:ind w:firstLine="709"/>
        <w:rPr>
          <w:rFonts w:ascii="Times New Roman" w:eastAsia="Calibri" w:hAnsi="Times New Roman" w:cs="Times New Roman"/>
          <w:bCs/>
          <w:noProof/>
          <w:sz w:val="28"/>
          <w:szCs w:val="28"/>
        </w:rPr>
      </w:pPr>
      <w:r w:rsidRPr="0009046D">
        <w:rPr>
          <w:rFonts w:ascii="Times New Roman" w:eastAsia="Calibri" w:hAnsi="Times New Roman" w:cs="Times New Roman"/>
          <w:bCs/>
          <w:noProof/>
          <w:sz w:val="28"/>
          <w:szCs w:val="28"/>
        </w:rPr>
        <w:t>3.3. Аукціони як ринки продажу творів мистецтва</w:t>
      </w:r>
      <w:r w:rsidR="0009046D">
        <w:rPr>
          <w:rFonts w:ascii="Times New Roman" w:eastAsia="Calibri" w:hAnsi="Times New Roman" w:cs="Times New Roman"/>
          <w:bCs/>
          <w:noProof/>
          <w:sz w:val="28"/>
          <w:szCs w:val="28"/>
        </w:rPr>
        <w:t xml:space="preserve">                              38-50</w:t>
      </w:r>
    </w:p>
    <w:p w14:paraId="24C66A4D" w14:textId="0DBABB46" w:rsidR="00213D7B" w:rsidRPr="0009046D" w:rsidRDefault="00213D7B" w:rsidP="00213D7B">
      <w:pPr>
        <w:spacing w:after="0" w:line="360" w:lineRule="auto"/>
        <w:ind w:firstLine="709"/>
        <w:rPr>
          <w:rFonts w:ascii="Times New Roman" w:eastAsia="Calibri" w:hAnsi="Times New Roman" w:cs="Times New Roman"/>
          <w:bCs/>
          <w:noProof/>
          <w:sz w:val="28"/>
          <w:szCs w:val="28"/>
        </w:rPr>
      </w:pPr>
      <w:r w:rsidRPr="0009046D">
        <w:rPr>
          <w:rFonts w:ascii="Times New Roman" w:eastAsia="Calibri" w:hAnsi="Times New Roman" w:cs="Times New Roman"/>
          <w:bCs/>
          <w:noProof/>
          <w:sz w:val="28"/>
          <w:szCs w:val="28"/>
        </w:rPr>
        <w:t>3.4. Особливості інформаційної функції арт-ринку в контексті сучасного бієнале</w:t>
      </w:r>
      <w:r w:rsidR="0009046D">
        <w:rPr>
          <w:rFonts w:ascii="Times New Roman" w:eastAsia="Calibri" w:hAnsi="Times New Roman" w:cs="Times New Roman"/>
          <w:bCs/>
          <w:noProof/>
          <w:sz w:val="28"/>
          <w:szCs w:val="28"/>
        </w:rPr>
        <w:t xml:space="preserve">                                                                                                                  51-54</w:t>
      </w:r>
    </w:p>
    <w:p w14:paraId="6AE8DEFE" w14:textId="62658E93" w:rsidR="00213D7B" w:rsidRPr="0009046D" w:rsidRDefault="00213D7B" w:rsidP="00213D7B">
      <w:pPr>
        <w:spacing w:after="0" w:line="360" w:lineRule="auto"/>
        <w:ind w:firstLine="709"/>
        <w:rPr>
          <w:rFonts w:ascii="Times New Roman" w:eastAsia="Calibri" w:hAnsi="Times New Roman" w:cs="Times New Roman"/>
          <w:bCs/>
          <w:noProof/>
          <w:sz w:val="28"/>
          <w:szCs w:val="28"/>
        </w:rPr>
      </w:pPr>
      <w:r w:rsidRPr="00DE203C">
        <w:rPr>
          <w:rFonts w:ascii="Times New Roman" w:eastAsia="Calibri" w:hAnsi="Times New Roman" w:cs="Times New Roman"/>
          <w:b/>
          <w:noProof/>
          <w:sz w:val="28"/>
          <w:szCs w:val="28"/>
        </w:rPr>
        <w:t>Висновки до третього розділу</w:t>
      </w:r>
      <w:r w:rsidR="0009046D" w:rsidRPr="00DE203C">
        <w:rPr>
          <w:rFonts w:ascii="Times New Roman" w:eastAsia="Calibri" w:hAnsi="Times New Roman" w:cs="Times New Roman"/>
          <w:b/>
          <w:noProof/>
          <w:sz w:val="28"/>
          <w:szCs w:val="28"/>
        </w:rPr>
        <w:t xml:space="preserve">                                      </w:t>
      </w:r>
      <w:r w:rsidR="00DE203C">
        <w:rPr>
          <w:rFonts w:ascii="Times New Roman" w:eastAsia="Calibri" w:hAnsi="Times New Roman" w:cs="Times New Roman"/>
          <w:b/>
          <w:noProof/>
          <w:sz w:val="28"/>
          <w:szCs w:val="28"/>
        </w:rPr>
        <w:t xml:space="preserve">            </w:t>
      </w:r>
      <w:r w:rsidR="0009046D" w:rsidRPr="00DE203C">
        <w:rPr>
          <w:rFonts w:ascii="Times New Roman" w:eastAsia="Calibri" w:hAnsi="Times New Roman" w:cs="Times New Roman"/>
          <w:b/>
          <w:noProof/>
          <w:sz w:val="28"/>
          <w:szCs w:val="28"/>
        </w:rPr>
        <w:t xml:space="preserve">            </w:t>
      </w:r>
      <w:r w:rsidR="0009046D">
        <w:rPr>
          <w:rFonts w:ascii="Times New Roman" w:eastAsia="Calibri" w:hAnsi="Times New Roman" w:cs="Times New Roman"/>
          <w:bCs/>
          <w:noProof/>
          <w:sz w:val="28"/>
          <w:szCs w:val="28"/>
        </w:rPr>
        <w:t>54</w:t>
      </w:r>
      <w:r w:rsidR="00DE203C">
        <w:rPr>
          <w:rFonts w:ascii="Times New Roman" w:eastAsia="Calibri" w:hAnsi="Times New Roman" w:cs="Times New Roman"/>
          <w:bCs/>
          <w:noProof/>
          <w:sz w:val="28"/>
          <w:szCs w:val="28"/>
        </w:rPr>
        <w:t>-55</w:t>
      </w:r>
    </w:p>
    <w:p w14:paraId="02BF9A02" w14:textId="0C581EF1" w:rsidR="00213D7B" w:rsidRPr="0009046D"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sz w:val="28"/>
          <w:szCs w:val="28"/>
          <w:bdr w:val="nil"/>
          <w:lang w:eastAsia="uk-UA"/>
        </w:rPr>
      </w:pPr>
      <w:r w:rsidRPr="00DE203C">
        <w:rPr>
          <w:rFonts w:ascii="Times New Roman" w:eastAsia="Arial Unicode MS" w:hAnsi="Times New Roman" w:cs="Times New Roman"/>
          <w:b/>
          <w:bCs/>
          <w:sz w:val="28"/>
          <w:szCs w:val="28"/>
          <w:bdr w:val="nil"/>
          <w:lang w:eastAsia="uk-UA"/>
        </w:rPr>
        <w:t>Висновки</w:t>
      </w:r>
      <w:r w:rsidR="00DE203C">
        <w:rPr>
          <w:rFonts w:ascii="Times New Roman" w:eastAsia="Arial Unicode MS" w:hAnsi="Times New Roman" w:cs="Times New Roman"/>
          <w:sz w:val="28"/>
          <w:szCs w:val="28"/>
          <w:bdr w:val="nil"/>
          <w:lang w:eastAsia="uk-UA"/>
        </w:rPr>
        <w:t xml:space="preserve">                                                                                                   56-58</w:t>
      </w:r>
    </w:p>
    <w:p w14:paraId="0B83E937" w14:textId="6D1B8387" w:rsidR="00213D7B" w:rsidRPr="0009046D"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both"/>
        <w:rPr>
          <w:rFonts w:ascii="Times New Roman" w:eastAsia="Times New Roman" w:hAnsi="Times New Roman" w:cs="Times New Roman"/>
          <w:sz w:val="28"/>
          <w:szCs w:val="28"/>
          <w:bdr w:val="nil"/>
          <w:lang w:eastAsia="uk-UA"/>
        </w:rPr>
      </w:pPr>
      <w:r w:rsidRPr="00DE203C">
        <w:rPr>
          <w:rFonts w:ascii="Times New Roman" w:eastAsia="Arial Unicode MS" w:hAnsi="Times New Roman" w:cs="Times New Roman"/>
          <w:b/>
          <w:bCs/>
          <w:sz w:val="28"/>
          <w:szCs w:val="28"/>
          <w:bdr w:val="nil"/>
          <w:lang w:eastAsia="uk-UA"/>
        </w:rPr>
        <w:t>Список використаних</w:t>
      </w:r>
      <w:r w:rsidRPr="0009046D">
        <w:rPr>
          <w:rFonts w:ascii="Times New Roman" w:eastAsia="Arial Unicode MS" w:hAnsi="Times New Roman" w:cs="Times New Roman"/>
          <w:sz w:val="28"/>
          <w:szCs w:val="28"/>
          <w:bdr w:val="nil"/>
          <w:lang w:eastAsia="uk-UA"/>
        </w:rPr>
        <w:t xml:space="preserve"> </w:t>
      </w:r>
      <w:r w:rsidRPr="00DE203C">
        <w:rPr>
          <w:rFonts w:ascii="Times New Roman" w:eastAsia="Arial Unicode MS" w:hAnsi="Times New Roman" w:cs="Times New Roman"/>
          <w:b/>
          <w:bCs/>
          <w:sz w:val="28"/>
          <w:szCs w:val="28"/>
          <w:bdr w:val="nil"/>
          <w:lang w:eastAsia="uk-UA"/>
        </w:rPr>
        <w:t>джерел</w:t>
      </w:r>
      <w:r w:rsidRPr="0009046D">
        <w:rPr>
          <w:rFonts w:ascii="Times New Roman" w:eastAsia="Arial Unicode MS" w:hAnsi="Times New Roman" w:cs="Times New Roman"/>
          <w:sz w:val="28"/>
          <w:szCs w:val="28"/>
          <w:bdr w:val="nil"/>
          <w:lang w:eastAsia="uk-UA"/>
        </w:rPr>
        <w:t xml:space="preserve"> </w:t>
      </w:r>
      <w:r w:rsidR="00DE203C">
        <w:rPr>
          <w:rFonts w:ascii="Times New Roman" w:eastAsia="Arial Unicode MS" w:hAnsi="Times New Roman" w:cs="Times New Roman"/>
          <w:sz w:val="28"/>
          <w:szCs w:val="28"/>
          <w:bdr w:val="nil"/>
          <w:lang w:eastAsia="uk-UA"/>
        </w:rPr>
        <w:t xml:space="preserve">                                                             59-66</w:t>
      </w:r>
    </w:p>
    <w:p w14:paraId="5E969615" w14:textId="77777777" w:rsidR="00213D7B" w:rsidRPr="0009046D" w:rsidRDefault="00213D7B" w:rsidP="00213D7B">
      <w:pPr>
        <w:spacing w:line="360" w:lineRule="auto"/>
        <w:ind w:firstLine="709"/>
        <w:rPr>
          <w:rFonts w:ascii="Calibri" w:eastAsia="Calibri" w:hAnsi="Calibri" w:cs="Times New Roman"/>
          <w:sz w:val="28"/>
          <w:szCs w:val="28"/>
        </w:rPr>
      </w:pPr>
    </w:p>
    <w:p w14:paraId="52088FD1" w14:textId="77777777" w:rsidR="00213D7B" w:rsidRPr="00213D7B" w:rsidRDefault="00213D7B" w:rsidP="00213D7B">
      <w:pPr>
        <w:spacing w:line="360" w:lineRule="auto"/>
        <w:ind w:firstLine="709"/>
        <w:rPr>
          <w:rFonts w:ascii="Calibri" w:eastAsia="Calibri" w:hAnsi="Calibri" w:cs="Times New Roman"/>
          <w:sz w:val="28"/>
          <w:szCs w:val="28"/>
        </w:rPr>
      </w:pPr>
    </w:p>
    <w:p w14:paraId="2D821A92" w14:textId="77777777" w:rsidR="00213D7B" w:rsidRPr="00213D7B" w:rsidRDefault="00213D7B" w:rsidP="00213D7B">
      <w:pPr>
        <w:pageBreakBefore/>
        <w:spacing w:after="0" w:line="360" w:lineRule="auto"/>
        <w:ind w:firstLine="709"/>
        <w:jc w:val="center"/>
        <w:rPr>
          <w:rFonts w:ascii="Times New Roman" w:eastAsia="Calibri" w:hAnsi="Times New Roman" w:cs="Times New Roman"/>
          <w:b/>
          <w:sz w:val="28"/>
          <w:szCs w:val="28"/>
        </w:rPr>
      </w:pPr>
      <w:r w:rsidRPr="00213D7B">
        <w:rPr>
          <w:rFonts w:ascii="Times New Roman" w:eastAsia="Calibri" w:hAnsi="Times New Roman" w:cs="Times New Roman"/>
          <w:b/>
          <w:sz w:val="28"/>
          <w:szCs w:val="28"/>
        </w:rPr>
        <w:lastRenderedPageBreak/>
        <w:t>ВСТУП</w:t>
      </w:r>
    </w:p>
    <w:p w14:paraId="73421E1D"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Актуальність теми</w:t>
      </w:r>
      <w:r w:rsidRPr="00213D7B">
        <w:rPr>
          <w:rFonts w:ascii="Times New Roman" w:eastAsia="Times New Roman" w:hAnsi="Times New Roman" w:cs="Times New Roman"/>
          <w:color w:val="000000"/>
          <w:sz w:val="28"/>
          <w:szCs w:val="28"/>
          <w:lang w:eastAsia="uk-UA"/>
        </w:rPr>
        <w:t>. Сучасний арт-ринок швидко розвивається і посилюється постійний інтерес до відкритої торгівлі творами мистецтва. Відповідно, мистецтво перебуває у постійній залежності від арт-ринку. У теперішніх умовах діяльність митця і менеджера спрямовується на завоювання і на визнання широкої аудиторії, зв’язок з якою відбувається за допомогою телебачення та соціальних мереж. На відміну від традиційного мистецтва, коли покупцеві була важлива оцінка арткритика, новий вид комунікації базується між двома фігурантами – художником і продавцем. Продавцями зазвичай виступають колекціонери, аукціоністи, менеджери, галеристи, дилери, які і оцінюють і продають картини. Тож сучасне мистецтво може розглядатися як товар, який має продаватися. Поява нової художньої мови, яка супроводжується відходом від традиційних матеріалів та технологій образотворчого мистецтва, не зовсім поєднується зі звичайним розумінням мистецтва. Глобалізаційні процеси, реклама і підтримка авторитетних художніх структур – складові, без яких неможливо запустити механізм визнання і популяризації сучасного мистецтва. Музеї сучасного мистецтва, арт-аукціони та бієнале приймають безпосередню участь у функціонуванні арт-ринку. Товарообіг мистецьких творів набуває все більших обертів і стає поширеною соціальною практикою. Твори мистецтва можуть бути предметом інвестування, що значно підвищує їх художню вагу.</w:t>
      </w:r>
    </w:p>
    <w:p w14:paraId="4A8A3EE3"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 xml:space="preserve">Аналіз огляду подій на мистецькому ринку України потребує теоретичного підгрунтя. Незначні оглядові коментарі закордонних та вітчизняних дослідників стосуються лише окремих ланок сучасного арт-ринку і не надають повної інформації про дану проблему. У вітчизняному соціумі арт-ринок знаходиться на початковій стадії, тому навіть повільне розширення кількості галерей, музеїв та мистецьких аукціонів потребує широкого суспільного резонансу. </w:t>
      </w:r>
    </w:p>
    <w:p w14:paraId="349B6A26"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 xml:space="preserve">Важливою складовою арт-ринку є комерційний складова як єдиний спосіб забезпечення існування як художньої спільноти так і феномена самого мистецтва. Відсутність достатньої кількості експозиційних площ для </w:t>
      </w:r>
      <w:r w:rsidRPr="00213D7B">
        <w:rPr>
          <w:rFonts w:ascii="Times New Roman" w:eastAsia="Times New Roman" w:hAnsi="Times New Roman" w:cs="Times New Roman"/>
          <w:color w:val="000000"/>
          <w:sz w:val="28"/>
          <w:szCs w:val="28"/>
          <w:lang w:eastAsia="uk-UA"/>
        </w:rPr>
        <w:lastRenderedPageBreak/>
        <w:t>експериментального мистецтва призводить до його комерціалізації і неповного бачення українського мистецтва як в Україні так і в світі. Вивчення феномену українського арт-ринку, як багатоаспектного культурного феномену дає нам змогу окреслити сучасні процеси у даній сфері на основі наукових і публіцистичних даних і надасть змогу виявити його художні цінності та економічну привабливість, в цьому і полягає актуальність нашого дослідження.</w:t>
      </w:r>
    </w:p>
    <w:p w14:paraId="49440BEC"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 xml:space="preserve">Мета роботи </w:t>
      </w:r>
      <w:r w:rsidRPr="00213D7B">
        <w:rPr>
          <w:rFonts w:ascii="Times New Roman" w:eastAsia="Times New Roman" w:hAnsi="Times New Roman" w:cs="Times New Roman"/>
          <w:color w:val="000000"/>
          <w:sz w:val="28"/>
          <w:szCs w:val="28"/>
          <w:lang w:eastAsia="uk-UA"/>
        </w:rPr>
        <w:t>полягає у висвітленні рис сучасного арт-ринку та особливостей розвитку українського сучасного мистецтва на світовому рівні.</w:t>
      </w:r>
    </w:p>
    <w:p w14:paraId="528A2796" w14:textId="77777777" w:rsidR="00213D7B" w:rsidRPr="00213D7B" w:rsidRDefault="00213D7B" w:rsidP="00213D7B">
      <w:pPr>
        <w:spacing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Для досягнення поставленої мети ставилися такі</w:t>
      </w:r>
      <w:r w:rsidRPr="00213D7B">
        <w:rPr>
          <w:rFonts w:ascii="Times New Roman" w:eastAsia="Times New Roman" w:hAnsi="Times New Roman" w:cs="Times New Roman"/>
          <w:b/>
          <w:bCs/>
          <w:color w:val="000000"/>
          <w:sz w:val="28"/>
          <w:szCs w:val="28"/>
          <w:lang w:eastAsia="uk-UA"/>
        </w:rPr>
        <w:t xml:space="preserve"> завдання:</w:t>
      </w:r>
    </w:p>
    <w:p w14:paraId="191D90F1" w14:textId="77777777" w:rsidR="00213D7B" w:rsidRPr="00213D7B" w:rsidRDefault="00213D7B" w:rsidP="00213D7B">
      <w:pPr>
        <w:numPr>
          <w:ilvl w:val="0"/>
          <w:numId w:val="15"/>
        </w:numPr>
        <w:spacing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простежити історіографічний аналіз та з’ясувати стан вивчення окресленої проблеми;</w:t>
      </w:r>
    </w:p>
    <w:p w14:paraId="1E4E3329" w14:textId="77777777" w:rsidR="00213D7B" w:rsidRPr="00213D7B" w:rsidRDefault="00213D7B" w:rsidP="00213D7B">
      <w:pPr>
        <w:numPr>
          <w:ilvl w:val="0"/>
          <w:numId w:val="15"/>
        </w:numPr>
        <w:spacing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здійснити огляд та аналіз світового ринку мистецтва;</w:t>
      </w:r>
    </w:p>
    <w:p w14:paraId="390D7BEB" w14:textId="77777777" w:rsidR="00213D7B" w:rsidRPr="00213D7B" w:rsidRDefault="00213D7B" w:rsidP="00213D7B">
      <w:pPr>
        <w:numPr>
          <w:ilvl w:val="0"/>
          <w:numId w:val="15"/>
        </w:numPr>
        <w:spacing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визначити поняття «арт-ринку» та його місце в культурному процесі;</w:t>
      </w:r>
    </w:p>
    <w:p w14:paraId="5557BFE9" w14:textId="77777777" w:rsidR="00213D7B" w:rsidRPr="00213D7B" w:rsidRDefault="00213D7B" w:rsidP="00213D7B">
      <w:pPr>
        <w:numPr>
          <w:ilvl w:val="0"/>
          <w:numId w:val="15"/>
        </w:numPr>
        <w:spacing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окреслити культурологічний підхід до арт-ринку;</w:t>
      </w:r>
    </w:p>
    <w:p w14:paraId="226A29CF" w14:textId="77777777" w:rsidR="00213D7B" w:rsidRPr="00213D7B" w:rsidRDefault="00213D7B" w:rsidP="00213D7B">
      <w:pPr>
        <w:numPr>
          <w:ilvl w:val="0"/>
          <w:numId w:val="15"/>
        </w:numPr>
        <w:spacing w:line="360" w:lineRule="auto"/>
        <w:ind w:firstLine="709"/>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схарактеризувати особливості розвитку українського арт-ринку;</w:t>
      </w:r>
    </w:p>
    <w:p w14:paraId="5DD2ADB5" w14:textId="77777777" w:rsidR="00213D7B" w:rsidRPr="00213D7B" w:rsidRDefault="00213D7B" w:rsidP="00DE203C">
      <w:pPr>
        <w:numPr>
          <w:ilvl w:val="0"/>
          <w:numId w:val="15"/>
        </w:num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lang w:eastAsia="uk-UA"/>
        </w:rPr>
        <w:t xml:space="preserve">з’ясувати особливості проведення виставок та бієнале і визначити вітчизняний досвід у цій сфері. </w:t>
      </w:r>
    </w:p>
    <w:p w14:paraId="765EEBD7" w14:textId="77777777" w:rsidR="00213D7B" w:rsidRPr="00213D7B" w:rsidRDefault="00213D7B" w:rsidP="00DE203C">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Об’єктом дослідження</w:t>
      </w:r>
      <w:r w:rsidRPr="00213D7B">
        <w:rPr>
          <w:rFonts w:ascii="Times New Roman" w:eastAsia="Times New Roman" w:hAnsi="Times New Roman" w:cs="Times New Roman"/>
          <w:color w:val="000000"/>
          <w:sz w:val="28"/>
          <w:szCs w:val="28"/>
          <w:lang w:eastAsia="uk-UA"/>
        </w:rPr>
        <w:t xml:space="preserve"> є мистецький арт-ринок.</w:t>
      </w:r>
    </w:p>
    <w:p w14:paraId="328A974F" w14:textId="63C121DD" w:rsidR="00213D7B" w:rsidRPr="00213D7B" w:rsidRDefault="00213D7B" w:rsidP="00DE203C">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 xml:space="preserve">Предметом дослідження </w:t>
      </w:r>
      <w:r w:rsidRPr="00213D7B">
        <w:rPr>
          <w:rFonts w:ascii="Times New Roman" w:eastAsia="Times New Roman" w:hAnsi="Times New Roman" w:cs="Times New Roman"/>
          <w:color w:val="000000"/>
          <w:sz w:val="28"/>
          <w:szCs w:val="28"/>
          <w:lang w:eastAsia="uk-UA"/>
        </w:rPr>
        <w:t>є сoціальнo-екoномічні і культурнo-історичні характеристики становлення і розвитку ринку образотворчого мистецтва.</w:t>
      </w:r>
    </w:p>
    <w:p w14:paraId="09DB8373" w14:textId="77777777" w:rsidR="00213D7B" w:rsidRPr="00213D7B" w:rsidRDefault="00213D7B" w:rsidP="00DE203C">
      <w:pPr>
        <w:spacing w:after="0" w:line="360" w:lineRule="auto"/>
        <w:ind w:firstLine="709"/>
        <w:jc w:val="both"/>
        <w:rPr>
          <w:rFonts w:ascii="Times New Roman" w:eastAsia="Times New Roman" w:hAnsi="Times New Roman" w:cs="Times New Roman"/>
          <w:b/>
          <w:bCs/>
          <w:color w:val="000000"/>
          <w:sz w:val="28"/>
          <w:szCs w:val="28"/>
          <w:lang w:eastAsia="uk-UA"/>
        </w:rPr>
      </w:pPr>
      <w:r w:rsidRPr="00213D7B">
        <w:rPr>
          <w:rFonts w:ascii="Times New Roman" w:eastAsia="Times New Roman" w:hAnsi="Times New Roman" w:cs="Times New Roman"/>
          <w:b/>
          <w:bCs/>
          <w:color w:val="000000"/>
          <w:sz w:val="28"/>
          <w:szCs w:val="28"/>
          <w:lang w:eastAsia="uk-UA"/>
        </w:rPr>
        <w:t xml:space="preserve">Хронологічні рамки дослідження </w:t>
      </w:r>
      <w:r w:rsidRPr="00213D7B">
        <w:rPr>
          <w:rFonts w:ascii="Times New Roman" w:eastAsia="Times New Roman" w:hAnsi="Times New Roman" w:cs="Times New Roman"/>
          <w:color w:val="000000"/>
          <w:sz w:val="28"/>
          <w:szCs w:val="28"/>
          <w:lang w:eastAsia="uk-UA"/>
        </w:rPr>
        <w:t>охоплюють кінець ХX – початок ХХІ століття як час активного розвитку сучасного арт-ринку. У роботі подано огляд історичного становлення арт-ринку та аукціонних домів з XVI століття.</w:t>
      </w:r>
      <w:r w:rsidRPr="00213D7B">
        <w:rPr>
          <w:rFonts w:ascii="Times New Roman" w:eastAsia="Times New Roman" w:hAnsi="Times New Roman" w:cs="Times New Roman"/>
          <w:b/>
          <w:bCs/>
          <w:color w:val="000000"/>
          <w:sz w:val="28"/>
          <w:szCs w:val="28"/>
          <w:lang w:eastAsia="uk-UA"/>
        </w:rPr>
        <w:t xml:space="preserve"> </w:t>
      </w:r>
    </w:p>
    <w:p w14:paraId="454E8CC6" w14:textId="77777777" w:rsidR="00213D7B" w:rsidRPr="00213D7B" w:rsidRDefault="00213D7B" w:rsidP="00DE203C">
      <w:pPr>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b/>
          <w:bCs/>
          <w:color w:val="000000"/>
          <w:sz w:val="28"/>
          <w:szCs w:val="28"/>
          <w:lang w:eastAsia="uk-UA"/>
        </w:rPr>
        <w:t xml:space="preserve">Наукова новизна роботи </w:t>
      </w:r>
      <w:r w:rsidRPr="00213D7B">
        <w:rPr>
          <w:rFonts w:ascii="Times New Roman" w:eastAsia="Times New Roman" w:hAnsi="Times New Roman" w:cs="Times New Roman"/>
          <w:color w:val="000000"/>
          <w:sz w:val="28"/>
          <w:szCs w:val="28"/>
          <w:lang w:eastAsia="uk-UA"/>
        </w:rPr>
        <w:t xml:space="preserve">полягає в обґрунтуванні основних чинників мистецького ринку: особливостей становлення українського арт-ринку; синтетичного підходу до тенденцій розвитку світового мистецького ринку на прикладі відомих аукціонних домів; висвітлення найбільш резонансних творів </w:t>
      </w:r>
      <w:r w:rsidRPr="00213D7B">
        <w:rPr>
          <w:rFonts w:ascii="Times New Roman" w:eastAsia="Times New Roman" w:hAnsi="Times New Roman" w:cs="Times New Roman"/>
          <w:color w:val="000000"/>
          <w:sz w:val="28"/>
          <w:szCs w:val="28"/>
          <w:lang w:eastAsia="uk-UA"/>
        </w:rPr>
        <w:lastRenderedPageBreak/>
        <w:t>мистецтва на бієнале та аукціонах; аналізі світового ринку мистецтва та український слід у ньому; інформаційній функції сучасного ринку мистецтва в діяльності.</w:t>
      </w:r>
    </w:p>
    <w:p w14:paraId="717B5208" w14:textId="77777777" w:rsidR="00213D7B" w:rsidRPr="00213D7B" w:rsidRDefault="00213D7B" w:rsidP="00DE203C">
      <w:pPr>
        <w:spacing w:after="0" w:line="360" w:lineRule="auto"/>
        <w:ind w:firstLine="709"/>
        <w:jc w:val="both"/>
        <w:rPr>
          <w:rFonts w:ascii="Times New Roman" w:eastAsia="Times New Roman" w:hAnsi="Times New Roman" w:cs="Times New Roman"/>
          <w:bCs/>
          <w:color w:val="000000"/>
          <w:sz w:val="28"/>
          <w:szCs w:val="28"/>
          <w:lang w:eastAsia="uk-UA"/>
        </w:rPr>
      </w:pPr>
      <w:r w:rsidRPr="00213D7B">
        <w:rPr>
          <w:rFonts w:ascii="Times New Roman" w:eastAsia="Times New Roman" w:hAnsi="Times New Roman" w:cs="Times New Roman"/>
          <w:b/>
          <w:bCs/>
          <w:color w:val="000000"/>
          <w:sz w:val="28"/>
          <w:szCs w:val="28"/>
          <w:lang w:eastAsia="uk-UA"/>
        </w:rPr>
        <w:t>Методи дослідження.</w:t>
      </w:r>
      <w:r w:rsidRPr="00213D7B">
        <w:rPr>
          <w:rFonts w:ascii="Times New Roman" w:eastAsia="Times New Roman" w:hAnsi="Times New Roman" w:cs="Times New Roman"/>
          <w:bCs/>
          <w:color w:val="000000"/>
          <w:sz w:val="28"/>
          <w:szCs w:val="28"/>
          <w:lang w:eastAsia="uk-UA"/>
        </w:rPr>
        <w:t xml:space="preserve"> Робота базується на методологічних засадах, що об’єднуються в систему загально-наукових та специфічного характеру принципів, методів та підходів. Зокрема, принципи історизму, системності, об’єктивності та ін.., методів – аналітичний, дискурсивний, історико-порівняльний, </w:t>
      </w:r>
      <w:r w:rsidRPr="00213D7B">
        <w:rPr>
          <w:rFonts w:ascii="Times New Roman" w:eastAsia="Times New Roman" w:hAnsi="Times New Roman" w:cs="Times New Roman"/>
          <w:sz w:val="28"/>
          <w:szCs w:val="28"/>
          <w:lang w:eastAsia="uk-UA"/>
        </w:rPr>
        <w:t>образно-стилістичний, метод композиційного аналізу тощо. Разом на їх основі було розкрито мету та завдання дослідження.</w:t>
      </w:r>
    </w:p>
    <w:p w14:paraId="2306EF66" w14:textId="77777777" w:rsidR="00213D7B" w:rsidRPr="00213D7B" w:rsidRDefault="00213D7B" w:rsidP="00DE203C">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bCs/>
          <w:color w:val="000000"/>
          <w:sz w:val="28"/>
          <w:szCs w:val="28"/>
          <w:lang w:eastAsia="uk-UA"/>
        </w:rPr>
        <w:t xml:space="preserve">Теоретичне значення роботи </w:t>
      </w:r>
      <w:r w:rsidRPr="00213D7B">
        <w:rPr>
          <w:rFonts w:ascii="Times New Roman" w:eastAsia="Times New Roman" w:hAnsi="Times New Roman" w:cs="Times New Roman"/>
          <w:color w:val="000000"/>
          <w:sz w:val="28"/>
          <w:szCs w:val="28"/>
          <w:lang w:eastAsia="uk-UA"/>
        </w:rPr>
        <w:t xml:space="preserve">полягає в подальшій розробці окремих питань соціології мистецького ринку в Україні. Отримані результати й висновки можуть розширити огляд та провести аналіз стану ринку сучасного мистецтва. </w:t>
      </w:r>
    </w:p>
    <w:p w14:paraId="5C1AE482" w14:textId="77777777" w:rsidR="00213D7B" w:rsidRPr="00213D7B" w:rsidRDefault="00213D7B" w:rsidP="00DE203C">
      <w:pPr>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b/>
          <w:bCs/>
          <w:color w:val="000000"/>
          <w:sz w:val="28"/>
          <w:szCs w:val="28"/>
          <w:lang w:eastAsia="uk-UA"/>
        </w:rPr>
        <w:t>Практичне значення дослідження</w:t>
      </w:r>
      <w:r w:rsidRPr="00213D7B">
        <w:rPr>
          <w:rFonts w:ascii="Times New Roman" w:eastAsia="Times New Roman" w:hAnsi="Times New Roman" w:cs="Times New Roman"/>
          <w:color w:val="000000"/>
          <w:sz w:val="28"/>
          <w:szCs w:val="28"/>
          <w:lang w:eastAsia="uk-UA"/>
        </w:rPr>
        <w:t xml:space="preserve"> визначається тим, що може сприяти висвітленню маловідомих сторінок сучасного арт-ринку в Україні і світі, а опрацьований матеріал та зроблені висновки можуть бути використані для подальших розвідок на тему соціології та культурології мистецького ринку – тенденцій, чинників та характеристик сучасного стану зазначеного питання.</w:t>
      </w:r>
    </w:p>
    <w:p w14:paraId="0EBD41DF" w14:textId="77777777" w:rsidR="00213D7B" w:rsidRPr="00213D7B" w:rsidRDefault="00213D7B" w:rsidP="00DE203C">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b/>
          <w:color w:val="000000"/>
          <w:sz w:val="28"/>
          <w:szCs w:val="28"/>
          <w:lang w:eastAsia="uk-UA"/>
        </w:rPr>
        <w:t>Структура та обсяг роботи</w:t>
      </w:r>
      <w:r w:rsidRPr="00213D7B">
        <w:rPr>
          <w:rFonts w:ascii="Times New Roman" w:eastAsia="Times New Roman" w:hAnsi="Times New Roman" w:cs="Times New Roman"/>
          <w:color w:val="000000"/>
          <w:sz w:val="28"/>
          <w:szCs w:val="28"/>
          <w:lang w:eastAsia="uk-UA"/>
        </w:rPr>
        <w:t xml:space="preserve"> зумовлена метою та завданнями дослідження. Вона складається із вступу, трьох розділів, що містять вісім підрозділів, висновків, списку використаних джерел (92 позиції). Загальний обсяг роботи становить 60 сторінок.</w:t>
      </w:r>
    </w:p>
    <w:p w14:paraId="0D94B80B" w14:textId="77777777" w:rsidR="00213D7B" w:rsidRPr="00213D7B" w:rsidRDefault="00213D7B" w:rsidP="00213D7B">
      <w:pPr>
        <w:pageBreakBefore/>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Arial Unicode MS" w:hAnsi="Times New Roman" w:cs="Times New Roman"/>
          <w:b/>
          <w:caps/>
          <w:color w:val="000000"/>
          <w:sz w:val="28"/>
          <w:szCs w:val="28"/>
          <w:bdr w:val="nil"/>
          <w:lang w:eastAsia="uk-UA"/>
        </w:rPr>
      </w:pPr>
      <w:r w:rsidRPr="00213D7B">
        <w:rPr>
          <w:rFonts w:ascii="Times New Roman" w:eastAsia="Arial Unicode MS" w:hAnsi="Times New Roman" w:cs="Times New Roman"/>
          <w:b/>
          <w:caps/>
          <w:color w:val="000000"/>
          <w:sz w:val="28"/>
          <w:szCs w:val="28"/>
          <w:bdr w:val="nil"/>
          <w:lang w:eastAsia="uk-UA"/>
        </w:rPr>
        <w:lastRenderedPageBreak/>
        <w:t>Розділ 1. Історіографія та методика дослідження</w:t>
      </w:r>
    </w:p>
    <w:p w14:paraId="1D654209" w14:textId="77777777" w:rsidR="00213D7B" w:rsidRPr="00213D7B" w:rsidRDefault="00213D7B" w:rsidP="00213D7B">
      <w:pPr>
        <w:pBdr>
          <w:top w:val="nil"/>
          <w:left w:val="nil"/>
          <w:bottom w:val="nil"/>
          <w:right w:val="nil"/>
          <w:between w:val="nil"/>
          <w:bar w:val="nil"/>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7280"/>
          <w:tab w:val="left" w:pos="7840"/>
          <w:tab w:val="left" w:pos="8400"/>
          <w:tab w:val="left" w:pos="8960"/>
          <w:tab w:val="left" w:pos="9520"/>
        </w:tabs>
        <w:spacing w:after="0" w:line="360" w:lineRule="auto"/>
        <w:ind w:firstLine="709"/>
        <w:jc w:val="center"/>
        <w:rPr>
          <w:rFonts w:ascii="Times New Roman" w:eastAsia="Arial Unicode MS" w:hAnsi="Times New Roman" w:cs="Times New Roman"/>
          <w:b/>
          <w:caps/>
          <w:color w:val="000000"/>
          <w:sz w:val="28"/>
          <w:szCs w:val="28"/>
          <w:bdr w:val="nil"/>
          <w:lang w:eastAsia="uk-UA"/>
        </w:rPr>
      </w:pPr>
    </w:p>
    <w:p w14:paraId="50A3040C" w14:textId="77777777" w:rsidR="00213D7B" w:rsidRPr="00213D7B" w:rsidRDefault="00213D7B" w:rsidP="00213D7B">
      <w:pPr>
        <w:numPr>
          <w:ilvl w:val="1"/>
          <w:numId w:val="5"/>
        </w:numPr>
        <w:spacing w:after="0" w:line="360" w:lineRule="auto"/>
        <w:ind w:firstLine="709"/>
        <w:contextualSpacing/>
        <w:jc w:val="both"/>
        <w:rPr>
          <w:rFonts w:ascii="Times New Roman" w:eastAsia="Times New Roman" w:hAnsi="Times New Roman" w:cs="Times New Roman"/>
          <w:b/>
          <w:sz w:val="28"/>
          <w:szCs w:val="28"/>
          <w:lang w:eastAsia="uk-UA"/>
        </w:rPr>
      </w:pPr>
      <w:r w:rsidRPr="00213D7B">
        <w:rPr>
          <w:rFonts w:ascii="Times New Roman" w:eastAsia="Times New Roman" w:hAnsi="Times New Roman" w:cs="Times New Roman"/>
          <w:b/>
          <w:sz w:val="28"/>
          <w:szCs w:val="28"/>
          <w:lang w:eastAsia="uk-UA"/>
        </w:rPr>
        <w:t>Історіографія та джерельна база</w:t>
      </w:r>
    </w:p>
    <w:p w14:paraId="18DF23B8"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p>
    <w:p w14:paraId="4369F7C6"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Арт-ринок має досить складну історію свого формування, проте залишається недостатньо вивченим. Він поданий з точки зору, переважно, економічної , хоча велике значення має у становленні арт ринку –  культура. Якщо досліджувати систему розкриття його формування, становлення, розвиток, то переважно це були дослідження британських, американських та російських науковців. Публікації мали досить малий відсоток аналітичного характеру. Переважно це були інтерв</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ю, зустрічі з арт-лідерами, музейниками, аукціоністами та кураторами виставок. Кожен арт-ринок певної країни має свої особливості, функціонування, які відрізняються від інших країн. Україна таким чином має свої певні принципи діяльності, які і є недостатньо дослідженими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11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w:t>
      </w:r>
    </w:p>
    <w:p w14:paraId="53534E08"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Дослідження арт-ринку можна загалом поділити на певні такі групи. До першої групи можна віднести дослідження, які є більше теоретичного характеру і розкривають історичний розвиток арт-ринку, а саме його проблеми становлення. До цих праць можна віднести роботу Брендона Тейлора – англійського мистецтвознавця, який у своїй праці акцентує увагу на роль та легальність художнього ринку, художніх музеїв, а також місце художника в технократичному суспільстві. Також він подає як класичний живопис, скульптура виживають в модерному суспільстві, щоб не загинуло саме класичне академічне мистецтво. Тейлор також аналізує діяльність таких установ як галереї,  музеї і роль куратора сучасного арт-ринку. Загалом його праця подає інформацію й аналізує процеси, які відбувалися в системі арт-ринку протягом останніх трьох десятиліть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59</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w:t>
      </w:r>
    </w:p>
    <w:p w14:paraId="3DE56059"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Варто відзначити, що Клемент Грінеберг  в своїх роботах показує, що культура стає товаром і таким чином в цій концепції проглядається те, що мистецтво представляється в сучасному світі як інститут. В останні десятиліття </w:t>
      </w:r>
      <w:r w:rsidRPr="00213D7B">
        <w:rPr>
          <w:rFonts w:ascii="Times New Roman" w:eastAsia="Times New Roman" w:hAnsi="Times New Roman" w:cs="Times New Roman"/>
          <w:sz w:val="28"/>
          <w:szCs w:val="28"/>
          <w:lang w:eastAsia="uk-UA"/>
        </w:rPr>
        <w:lastRenderedPageBreak/>
        <w:t xml:space="preserve">показано його глобалізацію, таким чином йде поєднання музею та ринку.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11, 81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w:t>
      </w:r>
    </w:p>
    <w:p w14:paraId="23AE0F33"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Цікавою є думка Жюдіт Бенаму Юз, де в праці «Ціна мистецтва» автор показує єдність музею та ринку. Причому музей </w:t>
      </w:r>
      <w:r w:rsidRPr="00213D7B">
        <w:rPr>
          <w:rFonts w:ascii="Times New Roman" w:eastAsia="Calibri" w:hAnsi="Times New Roman" w:cs="Times New Roman"/>
          <w:sz w:val="28"/>
          <w:szCs w:val="28"/>
        </w:rPr>
        <w:t xml:space="preserve">– </w:t>
      </w:r>
      <w:r w:rsidRPr="00213D7B">
        <w:rPr>
          <w:rFonts w:ascii="Times New Roman" w:eastAsia="Times New Roman" w:hAnsi="Times New Roman" w:cs="Times New Roman"/>
          <w:sz w:val="28"/>
          <w:szCs w:val="28"/>
          <w:lang w:eastAsia="uk-UA"/>
        </w:rPr>
        <w:t>це як інститут мистецтва, арена; це явище зовнішнє.  також висвітлюється думка, що арт ринок і музей є взаємопов</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язані, але більше арт-ринок впливає на музей ніж навпаки. Жюдіт подає матеріальну вигоду для художника і показує, що не лише сучасне мистецтво є вигідно комерційним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5</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w:t>
      </w:r>
    </w:p>
    <w:p w14:paraId="6789DB56"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Досліджували питання становлення та розвитку арт-ринку інші науковці, а саме: російські це Л.Іонін</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20</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Є.Дуков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17</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Про діяльність перших арт-дилерів та їх вплив на світові мистецькі течії писали П.Асолін</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76</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w:t>
      </w:r>
      <w:r w:rsidRPr="00213D7B">
        <w:rPr>
          <w:rFonts w:ascii="Times New Roman" w:eastAsia="Calibri" w:hAnsi="Times New Roman" w:cs="Times New Roman"/>
          <w:sz w:val="28"/>
          <w:szCs w:val="28"/>
        </w:rPr>
        <w:t>–</w:t>
      </w:r>
      <w:r w:rsidRPr="00213D7B">
        <w:rPr>
          <w:rFonts w:ascii="Times New Roman" w:eastAsia="Times New Roman" w:hAnsi="Times New Roman" w:cs="Times New Roman"/>
          <w:sz w:val="28"/>
          <w:szCs w:val="28"/>
          <w:lang w:eastAsia="uk-UA"/>
        </w:rPr>
        <w:t xml:space="preserve"> італійський автор, Ф.Кремікс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78</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w:t>
      </w:r>
      <w:r w:rsidRPr="00213D7B">
        <w:rPr>
          <w:rFonts w:ascii="Times New Roman" w:eastAsia="Calibri" w:hAnsi="Times New Roman" w:cs="Times New Roman"/>
          <w:sz w:val="28"/>
          <w:szCs w:val="28"/>
        </w:rPr>
        <w:t>–</w:t>
      </w:r>
      <w:r w:rsidRPr="00213D7B">
        <w:rPr>
          <w:rFonts w:ascii="Times New Roman" w:eastAsia="Times New Roman" w:hAnsi="Times New Roman" w:cs="Times New Roman"/>
          <w:sz w:val="28"/>
          <w:szCs w:val="28"/>
          <w:lang w:eastAsia="uk-UA"/>
        </w:rPr>
        <w:t xml:space="preserve"> французький письменник та Р.  Рабінов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85</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w:t>
      </w:r>
      <w:r w:rsidRPr="00213D7B">
        <w:rPr>
          <w:rFonts w:ascii="Times New Roman" w:eastAsia="Calibri" w:hAnsi="Times New Roman" w:cs="Times New Roman"/>
          <w:sz w:val="28"/>
          <w:szCs w:val="28"/>
        </w:rPr>
        <w:t>–</w:t>
      </w:r>
      <w:r w:rsidRPr="00213D7B">
        <w:rPr>
          <w:rFonts w:ascii="Times New Roman" w:eastAsia="Times New Roman" w:hAnsi="Times New Roman" w:cs="Times New Roman"/>
          <w:sz w:val="28"/>
          <w:szCs w:val="28"/>
          <w:lang w:eastAsia="uk-UA"/>
        </w:rPr>
        <w:t xml:space="preserve"> куратор відділу мистецтва 19 століття  у Нью-Йорку.  Н.Думова</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18</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та А.Боханов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6</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у своїх працях розглядали питання благодійності та мистецького меценатства.</w:t>
      </w:r>
    </w:p>
    <w:p w14:paraId="2EB05AD8"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Д.Сараб</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янов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53</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Л.Савинська</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51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В.Прахов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43</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та ін. досліджували в своїх працях переважно життя та творчість окремих майстрів мистецтва.</w:t>
      </w:r>
    </w:p>
    <w:p w14:paraId="3E99D9D3"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Також у багатьох роботах велика роль належить менеджменту та маркетингу культурної продукції, саме цьому присвячені роботи Г. Галуцького</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12</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В.Песоцької</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41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В.Новаторова</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33</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тощо.</w:t>
      </w:r>
    </w:p>
    <w:p w14:paraId="2F4646D3"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Ю.Автономов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2</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А.Долгін</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15</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Г.Тульчинський</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62</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Е. Шекова</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73</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та інші російські науковці  подають єдність між економічною та естетичною цінністю творів мистецтва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11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w:t>
      </w:r>
    </w:p>
    <w:p w14:paraId="3617D7F5"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До другої групи відносяться дисертаційні роботи, переважно </w:t>
      </w:r>
      <w:r w:rsidRPr="00213D7B">
        <w:rPr>
          <w:rFonts w:ascii="Times New Roman" w:eastAsia="Calibri" w:hAnsi="Times New Roman" w:cs="Times New Roman"/>
          <w:sz w:val="28"/>
          <w:szCs w:val="28"/>
        </w:rPr>
        <w:t>–</w:t>
      </w:r>
      <w:r w:rsidRPr="00213D7B">
        <w:rPr>
          <w:rFonts w:ascii="Times New Roman" w:eastAsia="Times New Roman" w:hAnsi="Times New Roman" w:cs="Times New Roman"/>
          <w:sz w:val="28"/>
          <w:szCs w:val="28"/>
          <w:lang w:eastAsia="uk-UA"/>
        </w:rPr>
        <w:t xml:space="preserve"> це праці російських вчених, наприклад, Н.Вільчик подає економічний аспект саме образотворчого мистецтва і вона розглядає становлення арт-ринку та його специфічні особливості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9</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з точки зору соціології Н.Фатєєва розглядає художній ринок як «особливе соціокультурне явище»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65</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а Д.Северюхин </w:t>
      </w:r>
      <w:r w:rsidRPr="00213D7B">
        <w:rPr>
          <w:rFonts w:ascii="Times New Roman" w:eastAsia="Calibri" w:hAnsi="Times New Roman" w:cs="Times New Roman"/>
          <w:sz w:val="28"/>
          <w:szCs w:val="28"/>
        </w:rPr>
        <w:t xml:space="preserve">– </w:t>
      </w:r>
      <w:r w:rsidRPr="00213D7B">
        <w:rPr>
          <w:rFonts w:ascii="Times New Roman" w:eastAsia="Times New Roman" w:hAnsi="Times New Roman" w:cs="Times New Roman"/>
          <w:sz w:val="28"/>
          <w:szCs w:val="28"/>
          <w:lang w:eastAsia="uk-UA"/>
        </w:rPr>
        <w:t xml:space="preserve">з питань структурування, а саме в Петербурзі, від 17 ст. до сьогодення, він визначає арт-ринок як феноменальний компонент культури, акцентує на </w:t>
      </w:r>
      <w:r w:rsidRPr="00213D7B">
        <w:rPr>
          <w:rFonts w:ascii="Times New Roman" w:eastAsia="Times New Roman" w:hAnsi="Times New Roman" w:cs="Times New Roman"/>
          <w:sz w:val="28"/>
          <w:szCs w:val="28"/>
          <w:lang w:eastAsia="uk-UA"/>
        </w:rPr>
        <w:lastRenderedPageBreak/>
        <w:t xml:space="preserve">розвитку образотворчого мистецтва, його особливостях, що зумовлює, впливає на художнє життя певного суспільства та діяльність авторів </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54</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w:t>
      </w:r>
    </w:p>
    <w:p w14:paraId="4BC49A89"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Частково деякі питання даної проблематики були розглянуті в наукових працях українських науковців – дисертаційних дослідженнях С.Вольської </w:t>
      </w:r>
      <w:r w:rsidRPr="00213D7B">
        <w:rPr>
          <w:rFonts w:ascii="Times New Roman" w:eastAsia="Times New Roman" w:hAnsi="Times New Roman" w:cs="Times New Roman"/>
          <w:sz w:val="28"/>
          <w:szCs w:val="28"/>
          <w:lang w:val="en-US" w:eastAsia="uk-UA"/>
        </w:rPr>
        <w:t>[10]</w:t>
      </w:r>
      <w:r w:rsidRPr="00213D7B">
        <w:rPr>
          <w:rFonts w:ascii="Times New Roman" w:eastAsia="Times New Roman" w:hAnsi="Times New Roman" w:cs="Times New Roman"/>
          <w:sz w:val="28"/>
          <w:szCs w:val="28"/>
          <w:lang w:eastAsia="uk-UA"/>
        </w:rPr>
        <w:t>, А.Калашнікової</w:t>
      </w:r>
      <w:r w:rsidRPr="00213D7B">
        <w:rPr>
          <w:rFonts w:ascii="Times New Roman" w:eastAsia="Times New Roman" w:hAnsi="Times New Roman" w:cs="Times New Roman"/>
          <w:sz w:val="28"/>
          <w:szCs w:val="28"/>
          <w:lang w:val="en-US" w:eastAsia="uk-UA"/>
        </w:rPr>
        <w:t xml:space="preserve"> [22]</w:t>
      </w:r>
      <w:r w:rsidRPr="00213D7B">
        <w:rPr>
          <w:rFonts w:ascii="Times New Roman" w:eastAsia="Times New Roman" w:hAnsi="Times New Roman" w:cs="Times New Roman"/>
          <w:sz w:val="28"/>
          <w:szCs w:val="28"/>
          <w:lang w:eastAsia="uk-UA"/>
        </w:rPr>
        <w:t>, Т.Миронової</w:t>
      </w:r>
      <w:r w:rsidRPr="00213D7B">
        <w:rPr>
          <w:rFonts w:ascii="Times New Roman" w:eastAsia="Times New Roman" w:hAnsi="Times New Roman" w:cs="Times New Roman"/>
          <w:sz w:val="28"/>
          <w:szCs w:val="28"/>
          <w:lang w:val="en-US" w:eastAsia="uk-UA"/>
        </w:rPr>
        <w:t xml:space="preserve"> [29]</w:t>
      </w:r>
      <w:r w:rsidRPr="00213D7B">
        <w:rPr>
          <w:rFonts w:ascii="Times New Roman" w:eastAsia="Times New Roman" w:hAnsi="Times New Roman" w:cs="Times New Roman"/>
          <w:sz w:val="28"/>
          <w:szCs w:val="28"/>
          <w:lang w:eastAsia="uk-UA"/>
        </w:rPr>
        <w:t>, О.Панфілової</w:t>
      </w:r>
      <w:r w:rsidRPr="00213D7B">
        <w:rPr>
          <w:rFonts w:ascii="Times New Roman" w:eastAsia="Times New Roman" w:hAnsi="Times New Roman" w:cs="Times New Roman"/>
          <w:sz w:val="28"/>
          <w:szCs w:val="28"/>
          <w:lang w:val="en-US" w:eastAsia="uk-UA"/>
        </w:rPr>
        <w:t xml:space="preserve"> [39]</w:t>
      </w:r>
      <w:r w:rsidRPr="00213D7B">
        <w:rPr>
          <w:rFonts w:ascii="Times New Roman" w:eastAsia="Times New Roman" w:hAnsi="Times New Roman" w:cs="Times New Roman"/>
          <w:sz w:val="28"/>
          <w:szCs w:val="28"/>
          <w:lang w:eastAsia="uk-UA"/>
        </w:rPr>
        <w:t>, Н.Рублевської</w:t>
      </w:r>
      <w:r w:rsidRPr="00213D7B">
        <w:rPr>
          <w:rFonts w:ascii="Times New Roman" w:eastAsia="Times New Roman" w:hAnsi="Times New Roman" w:cs="Times New Roman"/>
          <w:sz w:val="28"/>
          <w:szCs w:val="28"/>
          <w:lang w:val="en-US" w:eastAsia="uk-UA"/>
        </w:rPr>
        <w:t xml:space="preserve"> [48]</w:t>
      </w:r>
      <w:r w:rsidRPr="00213D7B">
        <w:rPr>
          <w:rFonts w:ascii="Times New Roman" w:eastAsia="Times New Roman" w:hAnsi="Times New Roman" w:cs="Times New Roman"/>
          <w:sz w:val="28"/>
          <w:szCs w:val="28"/>
          <w:lang w:eastAsia="uk-UA"/>
        </w:rPr>
        <w:t>. Цікавою є праця А.Калашнікової</w:t>
      </w:r>
      <w:r w:rsidRPr="00213D7B">
        <w:rPr>
          <w:rFonts w:ascii="Times New Roman" w:eastAsia="Times New Roman" w:hAnsi="Times New Roman" w:cs="Times New Roman"/>
          <w:sz w:val="28"/>
          <w:szCs w:val="28"/>
          <w:lang w:val="en-US" w:eastAsia="uk-UA"/>
        </w:rPr>
        <w:t xml:space="preserve"> [22]</w:t>
      </w:r>
      <w:r w:rsidRPr="00213D7B">
        <w:rPr>
          <w:rFonts w:ascii="Times New Roman" w:eastAsia="Times New Roman" w:hAnsi="Times New Roman" w:cs="Times New Roman"/>
          <w:sz w:val="28"/>
          <w:szCs w:val="28"/>
          <w:lang w:eastAsia="uk-UA"/>
        </w:rPr>
        <w:t>, яка подала свій підхід до подачі арт-ринку з соціальної сторони. Вагома роль й інших науковців, які розкривали не тільки питання культурологічного процесу та мистецьких творів С.Вольська</w:t>
      </w:r>
      <w:r w:rsidRPr="00213D7B">
        <w:rPr>
          <w:rFonts w:ascii="Times New Roman" w:eastAsia="Times New Roman" w:hAnsi="Times New Roman" w:cs="Times New Roman"/>
          <w:sz w:val="28"/>
          <w:szCs w:val="28"/>
          <w:lang w:val="en-US" w:eastAsia="uk-UA"/>
        </w:rPr>
        <w:t xml:space="preserve"> [10]</w:t>
      </w:r>
      <w:r w:rsidRPr="00213D7B">
        <w:rPr>
          <w:rFonts w:ascii="Times New Roman" w:eastAsia="Times New Roman" w:hAnsi="Times New Roman" w:cs="Times New Roman"/>
          <w:sz w:val="28"/>
          <w:szCs w:val="28"/>
          <w:lang w:eastAsia="uk-UA"/>
        </w:rPr>
        <w:t>, О.Панфілова</w:t>
      </w:r>
      <w:r w:rsidRPr="00213D7B">
        <w:rPr>
          <w:rFonts w:ascii="Times New Roman" w:eastAsia="Times New Roman" w:hAnsi="Times New Roman" w:cs="Times New Roman"/>
          <w:sz w:val="28"/>
          <w:szCs w:val="28"/>
          <w:lang w:val="en-US" w:eastAsia="uk-UA"/>
        </w:rPr>
        <w:t xml:space="preserve"> [39]</w:t>
      </w:r>
      <w:r w:rsidRPr="00213D7B">
        <w:rPr>
          <w:rFonts w:ascii="Times New Roman" w:eastAsia="Times New Roman" w:hAnsi="Times New Roman" w:cs="Times New Roman"/>
          <w:sz w:val="28"/>
          <w:szCs w:val="28"/>
          <w:lang w:eastAsia="uk-UA"/>
        </w:rPr>
        <w:t>, а й формування та діяльність колекцій, музеїв та їх місце на ринку образотворчого мистецтва й мистецько-культурного життя України Т.Миронова</w:t>
      </w:r>
      <w:r w:rsidRPr="00213D7B">
        <w:rPr>
          <w:rFonts w:ascii="Times New Roman" w:eastAsia="Times New Roman" w:hAnsi="Times New Roman" w:cs="Times New Roman"/>
          <w:sz w:val="28"/>
          <w:szCs w:val="28"/>
          <w:lang w:val="en-US" w:eastAsia="uk-UA"/>
        </w:rPr>
        <w:t xml:space="preserve"> [29]</w:t>
      </w:r>
      <w:r w:rsidRPr="00213D7B">
        <w:rPr>
          <w:rFonts w:ascii="Times New Roman" w:eastAsia="Times New Roman" w:hAnsi="Times New Roman" w:cs="Times New Roman"/>
          <w:sz w:val="28"/>
          <w:szCs w:val="28"/>
          <w:lang w:eastAsia="uk-UA"/>
        </w:rPr>
        <w:t>, Н.Рублевська</w:t>
      </w:r>
      <w:r w:rsidRPr="00213D7B">
        <w:rPr>
          <w:rFonts w:ascii="Times New Roman" w:eastAsia="Times New Roman" w:hAnsi="Times New Roman" w:cs="Times New Roman"/>
          <w:sz w:val="28"/>
          <w:szCs w:val="28"/>
          <w:lang w:val="en-US" w:eastAsia="uk-UA"/>
        </w:rPr>
        <w:t xml:space="preserve"> [48]</w:t>
      </w:r>
      <w:r w:rsidRPr="00213D7B">
        <w:rPr>
          <w:rFonts w:ascii="Times New Roman" w:eastAsia="Times New Roman" w:hAnsi="Times New Roman" w:cs="Times New Roman"/>
          <w:sz w:val="28"/>
          <w:szCs w:val="28"/>
          <w:lang w:eastAsia="uk-UA"/>
        </w:rPr>
        <w:t>.</w:t>
      </w:r>
    </w:p>
    <w:p w14:paraId="50694D04"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Також звернути треба увагу, що деякі дослідники в своїх дисертаціях акцентують увагу на кураторстві в сучасному мистецтві, це зокрема,  наприклад, Е.Прилашкевич</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 xml:space="preserve">; на галерейній діяльності в сучасному китайському арт-ринку це Хуан Ванг </w:t>
      </w:r>
      <w:r w:rsidRPr="00213D7B">
        <w:rPr>
          <w:rFonts w:ascii="Times New Roman" w:eastAsia="Times New Roman" w:hAnsi="Times New Roman" w:cs="Times New Roman"/>
          <w:sz w:val="28"/>
          <w:szCs w:val="28"/>
          <w:lang w:val="en-US" w:eastAsia="uk-UA"/>
        </w:rPr>
        <w:t>[91]</w:t>
      </w:r>
      <w:r w:rsidRPr="00213D7B">
        <w:rPr>
          <w:rFonts w:ascii="Times New Roman" w:eastAsia="Times New Roman" w:hAnsi="Times New Roman" w:cs="Times New Roman"/>
          <w:sz w:val="28"/>
          <w:szCs w:val="28"/>
          <w:lang w:eastAsia="uk-UA"/>
        </w:rPr>
        <w:t xml:space="preserve">, також на аукційній діяльності </w:t>
      </w:r>
      <w:r w:rsidRPr="00213D7B">
        <w:rPr>
          <w:rFonts w:ascii="Times New Roman" w:eastAsia="Calibri" w:hAnsi="Times New Roman" w:cs="Times New Roman"/>
          <w:sz w:val="28"/>
          <w:szCs w:val="28"/>
        </w:rPr>
        <w:t xml:space="preserve">– </w:t>
      </w:r>
      <w:r w:rsidRPr="00213D7B">
        <w:rPr>
          <w:rFonts w:ascii="Times New Roman" w:eastAsia="Times New Roman" w:hAnsi="Times New Roman" w:cs="Times New Roman"/>
          <w:sz w:val="28"/>
          <w:szCs w:val="28"/>
          <w:lang w:eastAsia="uk-UA"/>
        </w:rPr>
        <w:t xml:space="preserve">це Марта Хереро </w:t>
      </w:r>
      <w:r w:rsidRPr="00213D7B">
        <w:rPr>
          <w:rFonts w:ascii="Times New Roman" w:eastAsia="Times New Roman" w:hAnsi="Times New Roman" w:cs="Times New Roman"/>
          <w:sz w:val="28"/>
          <w:szCs w:val="28"/>
          <w:lang w:val="en-US" w:eastAsia="uk-UA"/>
        </w:rPr>
        <w:t>[81]</w:t>
      </w:r>
      <w:r w:rsidRPr="00213D7B">
        <w:rPr>
          <w:rFonts w:ascii="Times New Roman" w:eastAsia="Times New Roman" w:hAnsi="Times New Roman" w:cs="Times New Roman"/>
          <w:sz w:val="28"/>
          <w:szCs w:val="28"/>
          <w:lang w:eastAsia="uk-UA"/>
        </w:rPr>
        <w:t>.</w:t>
      </w:r>
    </w:p>
    <w:p w14:paraId="72BC64B9"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Третя група дослідження </w:t>
      </w:r>
      <w:r w:rsidRPr="00213D7B">
        <w:rPr>
          <w:rFonts w:ascii="Times New Roman" w:eastAsia="Calibri" w:hAnsi="Times New Roman" w:cs="Times New Roman"/>
          <w:sz w:val="28"/>
          <w:szCs w:val="28"/>
        </w:rPr>
        <w:t>– ц</w:t>
      </w:r>
      <w:r w:rsidRPr="00213D7B">
        <w:rPr>
          <w:rFonts w:ascii="Times New Roman" w:eastAsia="Times New Roman" w:hAnsi="Times New Roman" w:cs="Times New Roman"/>
          <w:sz w:val="28"/>
          <w:szCs w:val="28"/>
          <w:lang w:eastAsia="uk-UA"/>
        </w:rPr>
        <w:t xml:space="preserve">е окремі публікації та огляд періодичних видань. Варто відзначити, зокрема праці Дональда Куспіта </w:t>
      </w:r>
      <w:r w:rsidRPr="00213D7B">
        <w:rPr>
          <w:rFonts w:ascii="Times New Roman" w:eastAsia="Times New Roman" w:hAnsi="Times New Roman" w:cs="Times New Roman"/>
          <w:sz w:val="28"/>
          <w:szCs w:val="28"/>
          <w:lang w:val="en-US" w:eastAsia="uk-UA"/>
        </w:rPr>
        <w:t>[82]</w:t>
      </w:r>
      <w:r w:rsidRPr="00213D7B">
        <w:rPr>
          <w:rFonts w:ascii="Times New Roman" w:eastAsia="Times New Roman" w:hAnsi="Times New Roman" w:cs="Times New Roman"/>
          <w:sz w:val="28"/>
          <w:szCs w:val="28"/>
          <w:lang w:eastAsia="uk-UA"/>
        </w:rPr>
        <w:t xml:space="preserve"> </w:t>
      </w:r>
      <w:r w:rsidRPr="00213D7B">
        <w:rPr>
          <w:rFonts w:ascii="Times New Roman" w:eastAsia="Calibri" w:hAnsi="Times New Roman" w:cs="Times New Roman"/>
          <w:sz w:val="28"/>
          <w:szCs w:val="28"/>
        </w:rPr>
        <w:t xml:space="preserve">– </w:t>
      </w:r>
      <w:r w:rsidRPr="00213D7B">
        <w:rPr>
          <w:rFonts w:ascii="Times New Roman" w:eastAsia="Times New Roman" w:hAnsi="Times New Roman" w:cs="Times New Roman"/>
          <w:sz w:val="28"/>
          <w:szCs w:val="28"/>
          <w:lang w:eastAsia="uk-UA"/>
        </w:rPr>
        <w:t xml:space="preserve">професора мистецтвознавства та філософії , він показує в своїх працях що сьогодні немає мистецьких напрямків, а є лише ринковий рух -напрям </w:t>
      </w:r>
      <w:r w:rsidRPr="00213D7B">
        <w:rPr>
          <w:rFonts w:ascii="Times New Roman" w:eastAsia="Times New Roman" w:hAnsi="Times New Roman" w:cs="Times New Roman"/>
          <w:sz w:val="28"/>
          <w:szCs w:val="28"/>
          <w:lang w:val="en-US" w:eastAsia="uk-UA"/>
        </w:rPr>
        <w:t>[82]</w:t>
      </w:r>
      <w:r w:rsidRPr="00213D7B">
        <w:rPr>
          <w:rFonts w:ascii="Times New Roman" w:eastAsia="Times New Roman" w:hAnsi="Times New Roman" w:cs="Times New Roman"/>
          <w:sz w:val="28"/>
          <w:szCs w:val="28"/>
          <w:lang w:eastAsia="uk-UA"/>
        </w:rPr>
        <w:t>.</w:t>
      </w:r>
    </w:p>
    <w:p w14:paraId="4070F7FB"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Дослідники Велтхуз 60-</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41</w:t>
      </w:r>
      <w:r w:rsidRPr="00213D7B">
        <w:rPr>
          <w:rFonts w:ascii="Times New Roman" w:eastAsia="Times New Roman" w:hAnsi="Times New Roman" w:cs="Times New Roman"/>
          <w:sz w:val="28"/>
          <w:szCs w:val="28"/>
          <w:lang w:val="en-US" w:eastAsia="uk-UA"/>
        </w:rPr>
        <w:t>]</w:t>
      </w:r>
      <w:r w:rsidRPr="00213D7B">
        <w:rPr>
          <w:rFonts w:ascii="Times New Roman" w:eastAsia="Times New Roman" w:hAnsi="Times New Roman" w:cs="Times New Roman"/>
          <w:sz w:val="28"/>
          <w:szCs w:val="28"/>
          <w:lang w:eastAsia="uk-UA"/>
        </w:rPr>
        <w:t xml:space="preserve"> та  Робертсон </w:t>
      </w:r>
      <w:r w:rsidRPr="00213D7B">
        <w:rPr>
          <w:rFonts w:ascii="Times New Roman" w:eastAsia="Times New Roman" w:hAnsi="Times New Roman" w:cs="Times New Roman"/>
          <w:sz w:val="28"/>
          <w:szCs w:val="28"/>
          <w:lang w:val="en-US" w:eastAsia="uk-UA"/>
        </w:rPr>
        <w:t>[89]</w:t>
      </w:r>
      <w:r w:rsidRPr="00213D7B">
        <w:rPr>
          <w:rFonts w:ascii="Times New Roman" w:eastAsia="Times New Roman" w:hAnsi="Times New Roman" w:cs="Times New Roman"/>
          <w:sz w:val="28"/>
          <w:szCs w:val="28"/>
          <w:lang w:eastAsia="uk-UA"/>
        </w:rPr>
        <w:t>  акцентують увагу на те, як формується ціна та на основах цінності мистецьких творів саме на арт-ринку.</w:t>
      </w:r>
    </w:p>
    <w:p w14:paraId="48E62BE1"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Даяна Крейн </w:t>
      </w:r>
      <w:r w:rsidRPr="00213D7B">
        <w:rPr>
          <w:rFonts w:ascii="Times New Roman" w:eastAsia="Times New Roman" w:hAnsi="Times New Roman" w:cs="Times New Roman"/>
          <w:sz w:val="28"/>
          <w:szCs w:val="28"/>
          <w:lang w:val="en-US" w:eastAsia="uk-UA"/>
        </w:rPr>
        <w:t xml:space="preserve">[77] </w:t>
      </w:r>
      <w:r w:rsidRPr="00213D7B">
        <w:rPr>
          <w:rFonts w:ascii="Times New Roman" w:eastAsia="Calibri" w:hAnsi="Times New Roman" w:cs="Times New Roman"/>
          <w:sz w:val="28"/>
          <w:szCs w:val="28"/>
        </w:rPr>
        <w:t>–</w:t>
      </w:r>
      <w:r w:rsidRPr="00213D7B">
        <w:rPr>
          <w:rFonts w:ascii="Times New Roman" w:eastAsia="Times New Roman" w:hAnsi="Times New Roman" w:cs="Times New Roman"/>
          <w:sz w:val="28"/>
          <w:szCs w:val="28"/>
          <w:lang w:eastAsia="uk-UA"/>
        </w:rPr>
        <w:t xml:space="preserve"> соціолог подає у своїх працях роздуми над соціологією культури, над впливом на неї саме світового арт-ринку.</w:t>
      </w:r>
    </w:p>
    <w:p w14:paraId="412E2C75"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З культурологічної точки зору розглядали арт-ринок і С. Русаков</w:t>
      </w:r>
      <w:r w:rsidRPr="00213D7B">
        <w:rPr>
          <w:rFonts w:ascii="Times New Roman" w:eastAsia="Times New Roman" w:hAnsi="Times New Roman" w:cs="Times New Roman"/>
          <w:sz w:val="28"/>
          <w:szCs w:val="28"/>
          <w:lang w:val="en-US" w:eastAsia="uk-UA"/>
        </w:rPr>
        <w:t xml:space="preserve"> [49]</w:t>
      </w:r>
      <w:r w:rsidRPr="00213D7B">
        <w:rPr>
          <w:rFonts w:ascii="Times New Roman" w:eastAsia="Times New Roman" w:hAnsi="Times New Roman" w:cs="Times New Roman"/>
          <w:sz w:val="28"/>
          <w:szCs w:val="28"/>
          <w:lang w:eastAsia="uk-UA"/>
        </w:rPr>
        <w:t>, також з економічної Н. Павліченко</w:t>
      </w:r>
      <w:r w:rsidRPr="00213D7B">
        <w:rPr>
          <w:rFonts w:ascii="Times New Roman" w:eastAsia="Times New Roman" w:hAnsi="Times New Roman" w:cs="Times New Roman"/>
          <w:sz w:val="28"/>
          <w:szCs w:val="28"/>
          <w:lang w:val="en-US" w:eastAsia="uk-UA"/>
        </w:rPr>
        <w:t xml:space="preserve"> [36]</w:t>
      </w:r>
      <w:r w:rsidRPr="00213D7B">
        <w:rPr>
          <w:rFonts w:ascii="Times New Roman" w:eastAsia="Times New Roman" w:hAnsi="Times New Roman" w:cs="Times New Roman"/>
          <w:sz w:val="28"/>
          <w:szCs w:val="28"/>
          <w:lang w:eastAsia="uk-UA"/>
        </w:rPr>
        <w:t>. Вони висвітлювали у своїх працях арт-ринок як складову та чинник культурно-митецького та економічного життя країни і навпаки.</w:t>
      </w:r>
    </w:p>
    <w:p w14:paraId="236C568D"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Щодо досліджень арт-ринку та мистецької продукції в Україні, то визначними є, наприклад роботи О.Сидор-Гібелинда </w:t>
      </w:r>
      <w:r w:rsidRPr="00213D7B">
        <w:rPr>
          <w:rFonts w:ascii="Times New Roman" w:eastAsia="Times New Roman" w:hAnsi="Times New Roman" w:cs="Times New Roman"/>
          <w:sz w:val="28"/>
          <w:szCs w:val="28"/>
          <w:lang w:val="en-US" w:eastAsia="uk-UA"/>
        </w:rPr>
        <w:t>[55]</w:t>
      </w:r>
      <w:r w:rsidRPr="00213D7B">
        <w:rPr>
          <w:rFonts w:ascii="Times New Roman" w:eastAsia="Times New Roman" w:hAnsi="Times New Roman" w:cs="Times New Roman"/>
          <w:sz w:val="28"/>
          <w:szCs w:val="28"/>
          <w:lang w:eastAsia="uk-UA"/>
        </w:rPr>
        <w:t xml:space="preserve">, О.Чепелик </w:t>
      </w:r>
      <w:r w:rsidRPr="00213D7B">
        <w:rPr>
          <w:rFonts w:ascii="Times New Roman" w:eastAsia="Times New Roman" w:hAnsi="Times New Roman" w:cs="Times New Roman"/>
          <w:sz w:val="28"/>
          <w:szCs w:val="28"/>
          <w:lang w:val="en-US" w:eastAsia="uk-UA"/>
        </w:rPr>
        <w:t>[72]</w:t>
      </w:r>
      <w:r w:rsidRPr="00213D7B">
        <w:rPr>
          <w:rFonts w:ascii="Times New Roman" w:eastAsia="Times New Roman" w:hAnsi="Times New Roman" w:cs="Times New Roman"/>
          <w:sz w:val="28"/>
          <w:szCs w:val="28"/>
          <w:lang w:eastAsia="uk-UA"/>
        </w:rPr>
        <w:t xml:space="preserve">,  які досліджували діяльність арт-дилерів,  аукціонів та бієнале, також розвиток </w:t>
      </w:r>
      <w:r w:rsidRPr="00213D7B">
        <w:rPr>
          <w:rFonts w:ascii="Times New Roman" w:eastAsia="Times New Roman" w:hAnsi="Times New Roman" w:cs="Times New Roman"/>
          <w:sz w:val="28"/>
          <w:szCs w:val="28"/>
          <w:lang w:eastAsia="uk-UA"/>
        </w:rPr>
        <w:lastRenderedPageBreak/>
        <w:t xml:space="preserve">пленерів в Україні з  традиційної точки зору подає  в своїй роботі О.Авраменко </w:t>
      </w:r>
      <w:r w:rsidRPr="00213D7B">
        <w:rPr>
          <w:rFonts w:ascii="Times New Roman" w:eastAsia="Times New Roman" w:hAnsi="Times New Roman" w:cs="Times New Roman"/>
          <w:sz w:val="28"/>
          <w:szCs w:val="28"/>
          <w:lang w:val="en-US" w:eastAsia="uk-UA"/>
        </w:rPr>
        <w:t>[1]</w:t>
      </w:r>
      <w:r w:rsidRPr="00213D7B">
        <w:rPr>
          <w:rFonts w:ascii="Times New Roman" w:eastAsia="Times New Roman" w:hAnsi="Times New Roman" w:cs="Times New Roman"/>
          <w:sz w:val="28"/>
          <w:szCs w:val="28"/>
          <w:lang w:eastAsia="uk-UA"/>
        </w:rPr>
        <w:t>.</w:t>
      </w:r>
    </w:p>
    <w:p w14:paraId="0E413518"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Формування та розвиток арт-ринку висвітлювала у своїх працях К. Гай</w:t>
      </w:r>
      <w:r w:rsidRPr="00213D7B">
        <w:rPr>
          <w:rFonts w:ascii="Times New Roman" w:eastAsia="Times New Roman" w:hAnsi="Times New Roman" w:cs="Times New Roman"/>
          <w:sz w:val="28"/>
          <w:szCs w:val="28"/>
          <w:lang w:val="en-US" w:eastAsia="uk-UA"/>
        </w:rPr>
        <w:t xml:space="preserve"> [11]</w:t>
      </w:r>
      <w:r w:rsidRPr="00213D7B">
        <w:rPr>
          <w:rFonts w:ascii="Times New Roman" w:eastAsia="Times New Roman" w:hAnsi="Times New Roman" w:cs="Times New Roman"/>
          <w:sz w:val="28"/>
          <w:szCs w:val="28"/>
          <w:lang w:eastAsia="uk-UA"/>
        </w:rPr>
        <w:t>, а саме кінця ХІХ – початку ХХ ст.</w:t>
      </w:r>
    </w:p>
    <w:p w14:paraId="769E9356"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val="en-US" w:eastAsia="uk-UA"/>
        </w:rPr>
      </w:pPr>
      <w:r w:rsidRPr="00213D7B">
        <w:rPr>
          <w:rFonts w:ascii="Times New Roman" w:eastAsia="Times New Roman" w:hAnsi="Times New Roman" w:cs="Times New Roman"/>
          <w:sz w:val="28"/>
          <w:szCs w:val="28"/>
          <w:lang w:eastAsia="uk-UA"/>
        </w:rPr>
        <w:t xml:space="preserve">Актуальною є праця про діяльність арт-ринку в умовах карантинного обмеження </w:t>
      </w:r>
      <w:r w:rsidRPr="00213D7B">
        <w:rPr>
          <w:rFonts w:ascii="Times New Roman" w:eastAsia="Times New Roman" w:hAnsi="Times New Roman" w:cs="Times New Roman"/>
          <w:sz w:val="28"/>
          <w:szCs w:val="28"/>
          <w:lang w:val="en-US" w:eastAsia="uk-UA"/>
        </w:rPr>
        <w:t>COVID [69]</w:t>
      </w:r>
    </w:p>
    <w:p w14:paraId="3C873E3B"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Також важливими для нашого дослідження були праці О.Голубця «Львівські мистецькі проблеми регіонального середовища»</w:t>
      </w:r>
      <w:r w:rsidRPr="00213D7B">
        <w:rPr>
          <w:rFonts w:ascii="Times New Roman" w:eastAsia="Times New Roman" w:hAnsi="Times New Roman" w:cs="Times New Roman"/>
          <w:sz w:val="28"/>
          <w:szCs w:val="28"/>
          <w:lang w:val="en-US" w:eastAsia="uk-UA"/>
        </w:rPr>
        <w:t xml:space="preserve"> [13]</w:t>
      </w:r>
      <w:r w:rsidRPr="00213D7B">
        <w:rPr>
          <w:rFonts w:ascii="Times New Roman" w:eastAsia="Times New Roman" w:hAnsi="Times New Roman" w:cs="Times New Roman"/>
          <w:sz w:val="28"/>
          <w:szCs w:val="28"/>
          <w:lang w:eastAsia="uk-UA"/>
        </w:rPr>
        <w:t>, Н.Булавіної «Нове розуміння актуального мистецтва»</w:t>
      </w:r>
      <w:r w:rsidRPr="00213D7B">
        <w:rPr>
          <w:rFonts w:ascii="Times New Roman" w:eastAsia="Times New Roman" w:hAnsi="Times New Roman" w:cs="Times New Roman"/>
          <w:sz w:val="28"/>
          <w:szCs w:val="28"/>
          <w:lang w:val="en-US" w:eastAsia="uk-UA"/>
        </w:rPr>
        <w:t xml:space="preserve"> [7]</w:t>
      </w:r>
      <w:r w:rsidRPr="00213D7B">
        <w:rPr>
          <w:rFonts w:ascii="Times New Roman" w:eastAsia="Times New Roman" w:hAnsi="Times New Roman" w:cs="Times New Roman"/>
          <w:sz w:val="28"/>
          <w:szCs w:val="28"/>
          <w:lang w:eastAsia="uk-UA"/>
        </w:rPr>
        <w:t xml:space="preserve">, О.Титаря «Мистецтво і культурна ідентичність» </w:t>
      </w:r>
      <w:r w:rsidRPr="00213D7B">
        <w:rPr>
          <w:rFonts w:ascii="Times New Roman" w:eastAsia="Times New Roman" w:hAnsi="Times New Roman" w:cs="Times New Roman"/>
          <w:sz w:val="28"/>
          <w:szCs w:val="28"/>
          <w:lang w:val="en-US" w:eastAsia="uk-UA"/>
        </w:rPr>
        <w:t>[60]</w:t>
      </w:r>
      <w:r w:rsidRPr="00213D7B">
        <w:rPr>
          <w:rFonts w:ascii="Times New Roman" w:eastAsia="Times New Roman" w:hAnsi="Times New Roman" w:cs="Times New Roman"/>
          <w:sz w:val="28"/>
          <w:szCs w:val="28"/>
          <w:lang w:eastAsia="uk-UA"/>
        </w:rPr>
        <w:t xml:space="preserve"> та багато інших.</w:t>
      </w:r>
    </w:p>
    <w:p w14:paraId="2B6B3E2B"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Важливою складовою в сучасному інформаційному порталі є електронні ресурси, де можна знайти багато інформації про різні заходи, аукціони, статистику продажів, статті по ціноутворенню на арт-ринку</w:t>
      </w:r>
      <w:r w:rsidRPr="00213D7B">
        <w:rPr>
          <w:rFonts w:ascii="Times New Roman" w:eastAsia="Times New Roman" w:hAnsi="Times New Roman" w:cs="Times New Roman"/>
          <w:sz w:val="28"/>
          <w:szCs w:val="28"/>
          <w:lang w:val="en-US" w:eastAsia="uk-UA"/>
        </w:rPr>
        <w:t xml:space="preserve"> [11]</w:t>
      </w:r>
      <w:r w:rsidRPr="00213D7B">
        <w:rPr>
          <w:rFonts w:ascii="Times New Roman" w:eastAsia="Times New Roman" w:hAnsi="Times New Roman" w:cs="Times New Roman"/>
          <w:sz w:val="28"/>
          <w:szCs w:val="28"/>
          <w:lang w:eastAsia="uk-UA"/>
        </w:rPr>
        <w:t>.</w:t>
      </w:r>
    </w:p>
    <w:p w14:paraId="4C3CBE34" w14:textId="77777777" w:rsidR="00213D7B" w:rsidRPr="00213D7B" w:rsidRDefault="00213D7B" w:rsidP="00213D7B">
      <w:pPr>
        <w:spacing w:after="0" w:line="360" w:lineRule="auto"/>
        <w:ind w:firstLine="709"/>
        <w:jc w:val="both"/>
        <w:rPr>
          <w:rFonts w:ascii="Times New Roman" w:eastAsia="Times New Roman" w:hAnsi="Times New Roman" w:cs="Times New Roman"/>
          <w:sz w:val="28"/>
          <w:szCs w:val="28"/>
          <w:lang w:eastAsia="uk-UA"/>
        </w:rPr>
      </w:pPr>
    </w:p>
    <w:p w14:paraId="5159AEC6" w14:textId="77777777" w:rsidR="00213D7B" w:rsidRPr="00213D7B" w:rsidRDefault="00213D7B" w:rsidP="00213D7B">
      <w:pPr>
        <w:numPr>
          <w:ilvl w:val="1"/>
          <w:numId w:val="5"/>
        </w:numPr>
        <w:spacing w:after="0" w:line="360" w:lineRule="auto"/>
        <w:ind w:firstLine="709"/>
        <w:contextualSpacing/>
        <w:jc w:val="both"/>
        <w:rPr>
          <w:rFonts w:ascii="Times New Roman" w:eastAsia="Times New Roman" w:hAnsi="Times New Roman" w:cs="Times New Roman"/>
          <w:b/>
          <w:sz w:val="28"/>
          <w:szCs w:val="28"/>
          <w:lang w:eastAsia="uk-UA"/>
        </w:rPr>
      </w:pPr>
      <w:r w:rsidRPr="00213D7B">
        <w:rPr>
          <w:rFonts w:ascii="Times New Roman" w:eastAsia="Times New Roman" w:hAnsi="Times New Roman" w:cs="Times New Roman"/>
          <w:b/>
          <w:sz w:val="28"/>
          <w:szCs w:val="28"/>
          <w:lang w:eastAsia="uk-UA"/>
        </w:rPr>
        <w:t>Методи і методика дослідження.</w:t>
      </w:r>
    </w:p>
    <w:p w14:paraId="7892D29E"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Вибір методичної бази дослідження був зумовлений метою і темою наукової роботи. Для розкриття основних завдань дослідження було використано загальнонаукову міждисциплінарну методологію, яка базується на засади культурології, мистецтвознавства та економіки.</w:t>
      </w:r>
    </w:p>
    <w:p w14:paraId="33A6FECC"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При розкритті завдань наукової праці ми використовували різні принципи (правила, яких дотримуються при вивченні явищ та подій дослідженні, основні теоретичні положення) та підходи (синтез знання).</w:t>
      </w:r>
    </w:p>
    <w:p w14:paraId="28899447"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val="en-US" w:eastAsia="uk-UA"/>
        </w:rPr>
      </w:pPr>
      <w:r w:rsidRPr="00213D7B">
        <w:rPr>
          <w:rFonts w:ascii="Times New Roman" w:eastAsia="Times New Roman" w:hAnsi="Times New Roman" w:cs="Times New Roman"/>
          <w:sz w:val="28"/>
          <w:szCs w:val="28"/>
          <w:lang w:eastAsia="uk-UA"/>
        </w:rPr>
        <w:t xml:space="preserve">Основні загальнонаукові дослідницькі принципи, на яких ґрунтується наша наукова робота – це принципи  Зокрема жодна наукова проблема не може бути повністю висвітлена без аналізу минулого. Принцип історизму та пізнання минулого допомагає у дослідженні історичних аспектів формування та розвитку арт-ринку як українського так і зарубіжного, він потребує розгляду фактів крізь призму історичних обставин. Завдяки цілісності ми можемо розкрити особливості сучасного функціонування та впливу економічних та культурних чинників, різноманітність подій, явищ, фактів мистецької культури на формування арт-ринку. Принцип об’єктивності вимагає оперування фактами </w:t>
      </w:r>
      <w:r w:rsidRPr="00213D7B">
        <w:rPr>
          <w:rFonts w:ascii="Times New Roman" w:eastAsia="Times New Roman" w:hAnsi="Times New Roman" w:cs="Times New Roman"/>
          <w:sz w:val="28"/>
          <w:szCs w:val="28"/>
          <w:lang w:eastAsia="uk-UA"/>
        </w:rPr>
        <w:lastRenderedPageBreak/>
        <w:t>не спотвореними, підігнаними під «кальку», а справжніми. Принцип соціального підходу допомагає нам висвітлювати нашу проблему щодо розгляду різних соціальних інтересів груп населення та вплив цього на історико-культурні та економічні процеси в Україні та світі. Це важливо, оскільки ми арт-ринок розглядаємо по відношенню щодо різних верств жителів</w:t>
      </w:r>
      <w:r w:rsidRPr="00213D7B">
        <w:rPr>
          <w:rFonts w:ascii="Times New Roman" w:eastAsia="Times New Roman" w:hAnsi="Times New Roman" w:cs="Times New Roman"/>
          <w:sz w:val="28"/>
          <w:szCs w:val="28"/>
          <w:lang w:val="en-US" w:eastAsia="uk-UA"/>
        </w:rPr>
        <w:t xml:space="preserve"> </w:t>
      </w:r>
      <w:r w:rsidRPr="00213D7B">
        <w:rPr>
          <w:rFonts w:ascii="Times New Roman" w:eastAsia="Times New Roman" w:hAnsi="Times New Roman" w:cs="Times New Roman"/>
          <w:sz w:val="28"/>
          <w:szCs w:val="28"/>
          <w:lang w:eastAsia="uk-UA"/>
        </w:rPr>
        <w:t>.</w:t>
      </w:r>
      <w:r w:rsidRPr="00213D7B">
        <w:rPr>
          <w:rFonts w:ascii="Times New Roman" w:eastAsia="Times New Roman" w:hAnsi="Times New Roman" w:cs="Times New Roman"/>
          <w:sz w:val="28"/>
          <w:szCs w:val="28"/>
          <w:lang w:val="en-US" w:eastAsia="uk-UA"/>
        </w:rPr>
        <w:t>[48]</w:t>
      </w:r>
    </w:p>
    <w:p w14:paraId="410A3C2A"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Під час дослідження було використано ряд методологічних підходів, які є системою принципів та методів пізнання. Завдяки системному підходу, який є необхідним в роботі, ми комплексно дослідили об’єкти, зокрема арт-ринок, як єдине функціонування усіх частин та елементів культурного процесу і економічного явища, їх взаємозв’язок. Він допоміг зібрати та проаналізувати матеріали, окремі відомості, які через систему єдностей та відмінностей ми отримали результати дослідження.</w:t>
      </w:r>
    </w:p>
    <w:p w14:paraId="40B2DEF7"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Комплексний підхід разом із методами: мистецтвознавчий аналіз та описово-аналітичний метод, дозволив і систематизувати, і описати, і проаналізувати розвиток арт-ринку в Україні та вплив на нього різних чинників становлення</w:t>
      </w:r>
      <w:r w:rsidRPr="00213D7B">
        <w:rPr>
          <w:rFonts w:ascii="Times New Roman" w:eastAsia="Times New Roman" w:hAnsi="Times New Roman" w:cs="Times New Roman"/>
          <w:sz w:val="28"/>
          <w:szCs w:val="28"/>
          <w:lang w:val="en-US" w:eastAsia="uk-UA"/>
        </w:rPr>
        <w:t xml:space="preserve"> [29]</w:t>
      </w:r>
      <w:r w:rsidRPr="00213D7B">
        <w:rPr>
          <w:rFonts w:ascii="Times New Roman" w:eastAsia="Times New Roman" w:hAnsi="Times New Roman" w:cs="Times New Roman"/>
          <w:sz w:val="28"/>
          <w:szCs w:val="28"/>
          <w:lang w:eastAsia="uk-UA"/>
        </w:rPr>
        <w:t>.</w:t>
      </w:r>
    </w:p>
    <w:p w14:paraId="29207D0D"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Важливими під час виконання наукової праці було використано методи універсального, загальнонаукового та специфічного характеру, які вдало доповнюють одні одних та дають можливість отримати правдивість результатів</w:t>
      </w:r>
      <w:r w:rsidRPr="00213D7B">
        <w:rPr>
          <w:rFonts w:ascii="Times New Roman" w:eastAsia="Times New Roman" w:hAnsi="Times New Roman" w:cs="Times New Roman"/>
          <w:sz w:val="28"/>
          <w:szCs w:val="28"/>
          <w:lang w:val="en-US" w:eastAsia="uk-UA"/>
        </w:rPr>
        <w:t xml:space="preserve"> [48]</w:t>
      </w:r>
      <w:r w:rsidRPr="00213D7B">
        <w:rPr>
          <w:rFonts w:ascii="Times New Roman" w:eastAsia="Times New Roman" w:hAnsi="Times New Roman" w:cs="Times New Roman"/>
          <w:sz w:val="28"/>
          <w:szCs w:val="28"/>
          <w:lang w:eastAsia="uk-UA"/>
        </w:rPr>
        <w:t xml:space="preserve">. </w:t>
      </w:r>
    </w:p>
    <w:p w14:paraId="5E6A34F6"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Нами було використано ряд основних методів:</w:t>
      </w:r>
    </w:p>
    <w:p w14:paraId="2B7EA805"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аналітичний – в узагальненні наукової літератури та матеріалу з різних джерел,</w:t>
      </w:r>
    </w:p>
    <w:p w14:paraId="35009BD0"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контекстуальний – в розкритті умов праці митців, арт-дилерів, галереїристів, кураторів виставок в Україна та закордоном, </w:t>
      </w:r>
    </w:p>
    <w:p w14:paraId="736645CA"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дискурсивний – у висвітленні діяльності арт-ринку в умовах контемпорарного мистецтва, </w:t>
      </w:r>
    </w:p>
    <w:p w14:paraId="35903E4F"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компаративний (порівняльно-історичний) – в зіставленні культурно-мистецьких та економічних чинників в процесі функціонування складових арт-ринку, в зясуванні аналогій </w:t>
      </w:r>
      <w:r w:rsidRPr="00213D7B">
        <w:rPr>
          <w:rFonts w:ascii="Times New Roman" w:eastAsia="Times New Roman" w:hAnsi="Times New Roman" w:cs="Times New Roman"/>
          <w:sz w:val="28"/>
          <w:szCs w:val="28"/>
          <w:lang w:eastAsia="uk-UA"/>
        </w:rPr>
        <w:lastRenderedPageBreak/>
        <w:t>між особливостями українського та закордонного культурно-мистецького сприйняття,</w:t>
      </w:r>
    </w:p>
    <w:p w14:paraId="79B33423"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історико-культурний – у висвітленні історичної картини культурно-митецького життя, </w:t>
      </w:r>
    </w:p>
    <w:p w14:paraId="6AE421F1"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типологічний та описовий - в поданні компонентів діяльності арт-ринку, </w:t>
      </w:r>
    </w:p>
    <w:p w14:paraId="4CF704E0"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інтегративний – у поєднанні та використанні різних підходів розкриття теми дослідження, </w:t>
      </w:r>
    </w:p>
    <w:p w14:paraId="3B82D5A0"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 xml:space="preserve">узагальнення – у підведенні підсумків та визначення висновків </w:t>
      </w:r>
    </w:p>
    <w:p w14:paraId="254A2335"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ретроспективний – в пошуку потрібних джерел, матеріалів для вирішення завдань дослідження,</w:t>
      </w:r>
    </w:p>
    <w:p w14:paraId="2835780E"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формально-стилістичний – в контексті нашого дослідження допомагає відстежити особливості, техніку, стиль мистецьких робіт,</w:t>
      </w:r>
    </w:p>
    <w:p w14:paraId="264B75B9"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образно-стилістичний метод і метод композиційного аналізу  - дав змогу висвітлити частковий композиційний аналіз творів мистецтв,</w:t>
      </w:r>
    </w:p>
    <w:p w14:paraId="37EFFC5F"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історико-порівняльний – дав можливість прослідкувати історичні зміни в формуванні та розвитку арт-ринку в Україні та світі, також в ньому можна простежити і комплексний підхід,</w:t>
      </w:r>
    </w:p>
    <w:p w14:paraId="0CB18AE7" w14:textId="77777777" w:rsidR="00213D7B" w:rsidRPr="00213D7B" w:rsidRDefault="00213D7B" w:rsidP="00213D7B">
      <w:pPr>
        <w:numPr>
          <w:ilvl w:val="0"/>
          <w:numId w:val="9"/>
        </w:num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тощо</w:t>
      </w:r>
      <w:r w:rsidRPr="00213D7B">
        <w:rPr>
          <w:rFonts w:ascii="Times New Roman" w:eastAsia="Times New Roman" w:hAnsi="Times New Roman" w:cs="Times New Roman"/>
          <w:sz w:val="28"/>
          <w:szCs w:val="28"/>
          <w:lang w:val="en-US" w:eastAsia="uk-UA"/>
        </w:rPr>
        <w:t xml:space="preserve"> [29]</w:t>
      </w:r>
      <w:r w:rsidRPr="00213D7B">
        <w:rPr>
          <w:rFonts w:ascii="Times New Roman" w:eastAsia="Times New Roman" w:hAnsi="Times New Roman" w:cs="Times New Roman"/>
          <w:sz w:val="28"/>
          <w:szCs w:val="28"/>
          <w:lang w:eastAsia="uk-UA"/>
        </w:rPr>
        <w:t>.</w:t>
      </w:r>
    </w:p>
    <w:p w14:paraId="122A70D9"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Кожен метод допоміг розкрити стан дослідження, висвітлити особливості арт-ринку, його формування та розвиток, функціонування та причини занепаду в Україні та закордоном. Комплексний підхід, використання багатьох методів дає змогу підійти до проблеми з різних сторін та точок поглядів. Ми можемо дослідити та розкрити також за їх допомогою галереї, колекціонування, аукціони, бієнале тощо.</w:t>
      </w:r>
    </w:p>
    <w:p w14:paraId="0137FFC4" w14:textId="7EE22F3C" w:rsidR="00213D7B" w:rsidRDefault="00213D7B" w:rsidP="00213D7B">
      <w:pPr>
        <w:spacing w:after="0" w:line="360" w:lineRule="auto"/>
        <w:ind w:firstLine="709"/>
        <w:contextualSpacing/>
        <w:jc w:val="both"/>
        <w:rPr>
          <w:rFonts w:ascii="Times New Roman" w:eastAsia="Times New Roman" w:hAnsi="Times New Roman" w:cs="Times New Roman"/>
          <w:b/>
          <w:sz w:val="28"/>
          <w:szCs w:val="28"/>
          <w:lang w:eastAsia="uk-UA"/>
        </w:rPr>
      </w:pPr>
    </w:p>
    <w:p w14:paraId="463B00BE" w14:textId="60984646" w:rsidR="00E627EC" w:rsidRDefault="00E627EC" w:rsidP="00213D7B">
      <w:pPr>
        <w:spacing w:after="0" w:line="360" w:lineRule="auto"/>
        <w:ind w:firstLine="709"/>
        <w:contextualSpacing/>
        <w:jc w:val="both"/>
        <w:rPr>
          <w:rFonts w:ascii="Times New Roman" w:eastAsia="Times New Roman" w:hAnsi="Times New Roman" w:cs="Times New Roman"/>
          <w:b/>
          <w:sz w:val="28"/>
          <w:szCs w:val="28"/>
          <w:lang w:eastAsia="uk-UA"/>
        </w:rPr>
      </w:pPr>
    </w:p>
    <w:p w14:paraId="4CCCCFAF" w14:textId="77777777" w:rsidR="00E627EC" w:rsidRPr="00213D7B" w:rsidRDefault="00E627EC" w:rsidP="00213D7B">
      <w:pPr>
        <w:spacing w:after="0" w:line="360" w:lineRule="auto"/>
        <w:ind w:firstLine="709"/>
        <w:contextualSpacing/>
        <w:jc w:val="both"/>
        <w:rPr>
          <w:rFonts w:ascii="Times New Roman" w:eastAsia="Times New Roman" w:hAnsi="Times New Roman" w:cs="Times New Roman"/>
          <w:b/>
          <w:sz w:val="28"/>
          <w:szCs w:val="28"/>
          <w:lang w:eastAsia="uk-UA"/>
        </w:rPr>
      </w:pPr>
    </w:p>
    <w:p w14:paraId="5C5BA7E4"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b/>
          <w:sz w:val="28"/>
          <w:szCs w:val="28"/>
          <w:lang w:eastAsia="uk-UA"/>
        </w:rPr>
      </w:pPr>
      <w:r w:rsidRPr="00213D7B">
        <w:rPr>
          <w:rFonts w:ascii="Times New Roman" w:eastAsia="Times New Roman" w:hAnsi="Times New Roman" w:cs="Times New Roman"/>
          <w:b/>
          <w:sz w:val="28"/>
          <w:szCs w:val="28"/>
          <w:lang w:eastAsia="uk-UA"/>
        </w:rPr>
        <w:lastRenderedPageBreak/>
        <w:t>Висновки до першого розділу.</w:t>
      </w:r>
    </w:p>
    <w:p w14:paraId="4344BDAE"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Слід зазначити, що інтерес до розвитку арт-ринку у сучасному суспільстві є важливою. Тому у цьому розділі розглянуто джерельну базу та історіографію й методологічні аспекти дослідження. Встановлено, що ця тематика не була цілісно досліджена з наголосом на її розвитку зокрема початку ХХ ст.</w:t>
      </w:r>
    </w:p>
    <w:p w14:paraId="3F2D9813"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Зауважено, що загалом цією проблемою цікавилась переважна більшість дослідників закордонних. Таким чином ми бачимо, що арт-ринок високого піднесення набув у світі, а в Україні більш на низькому рівні. Проте багато науковців розглядають культурологічний аспект в контексті дослідження. Джерелами нашої праці були і дисертаційні, і періодичні праці, і видання більш теоретичного характеру та інтернет-статті.</w:t>
      </w:r>
    </w:p>
    <w:p w14:paraId="532FDEE7"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r w:rsidRPr="00213D7B">
        <w:rPr>
          <w:rFonts w:ascii="Times New Roman" w:eastAsia="Times New Roman" w:hAnsi="Times New Roman" w:cs="Times New Roman"/>
          <w:sz w:val="28"/>
          <w:szCs w:val="28"/>
          <w:lang w:eastAsia="uk-UA"/>
        </w:rPr>
        <w:t>З огляду об’єкта та предмета й завдань дослідження розкрито методологію нашої праці. Встановлено, що завдяки використанню підходів, принципів та методів, загальних та специфічних, було висвітлено основні питання дослідження, а саме: системний, комплексний, контекстуальний, узагальнення, образно-стилістичний метод і метод композиційного аналізу, порівняння, історико-культурний аналіз тощо.</w:t>
      </w:r>
    </w:p>
    <w:p w14:paraId="6E872120"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sz w:val="28"/>
          <w:szCs w:val="28"/>
          <w:lang w:eastAsia="uk-UA"/>
        </w:rPr>
      </w:pPr>
    </w:p>
    <w:p w14:paraId="510EC754" w14:textId="77777777" w:rsidR="00213D7B" w:rsidRPr="00213D7B" w:rsidRDefault="00213D7B" w:rsidP="00213D7B">
      <w:pPr>
        <w:pageBreakBefore/>
        <w:spacing w:line="360" w:lineRule="auto"/>
        <w:ind w:firstLine="709"/>
        <w:jc w:val="center"/>
        <w:rPr>
          <w:rFonts w:ascii="Times New Roman" w:eastAsia="Calibri" w:hAnsi="Times New Roman" w:cs="Times New Roman"/>
          <w:b/>
          <w:caps/>
          <w:sz w:val="28"/>
          <w:szCs w:val="28"/>
        </w:rPr>
      </w:pPr>
      <w:r w:rsidRPr="00213D7B">
        <w:rPr>
          <w:rFonts w:ascii="Times New Roman" w:eastAsia="Calibri" w:hAnsi="Times New Roman" w:cs="Times New Roman"/>
          <w:b/>
          <w:caps/>
          <w:sz w:val="28"/>
          <w:szCs w:val="28"/>
        </w:rPr>
        <w:lastRenderedPageBreak/>
        <w:t>Розділ 2.  Історичний аспект становлення та розвиток арт-ринку</w:t>
      </w:r>
    </w:p>
    <w:p w14:paraId="3F01C159" w14:textId="77777777" w:rsidR="00213D7B" w:rsidRPr="00213D7B" w:rsidRDefault="00213D7B" w:rsidP="00213D7B">
      <w:pPr>
        <w:spacing w:line="360" w:lineRule="auto"/>
        <w:ind w:firstLine="709"/>
        <w:jc w:val="center"/>
        <w:rPr>
          <w:rFonts w:ascii="Times New Roman" w:eastAsia="Calibri" w:hAnsi="Times New Roman" w:cs="Times New Roman"/>
          <w:b/>
          <w:caps/>
          <w:sz w:val="28"/>
          <w:szCs w:val="28"/>
        </w:rPr>
      </w:pPr>
    </w:p>
    <w:p w14:paraId="41635962"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b/>
          <w:sz w:val="28"/>
          <w:szCs w:val="28"/>
          <w:lang w:eastAsia="uk-UA"/>
        </w:rPr>
      </w:pPr>
      <w:r w:rsidRPr="00213D7B">
        <w:rPr>
          <w:rFonts w:ascii="Times New Roman" w:eastAsia="Times New Roman" w:hAnsi="Times New Roman" w:cs="Times New Roman"/>
          <w:b/>
          <w:sz w:val="28"/>
          <w:szCs w:val="28"/>
          <w:lang w:eastAsia="uk-UA"/>
        </w:rPr>
        <w:t>2.1.Поняття «арт-ринку» і «арт-сфери» та  їх місце в культурному процесі.</w:t>
      </w:r>
    </w:p>
    <w:p w14:paraId="1B68ED94"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b/>
          <w:sz w:val="28"/>
          <w:szCs w:val="28"/>
          <w:lang w:eastAsia="uk-UA"/>
        </w:rPr>
      </w:pPr>
    </w:p>
    <w:p w14:paraId="236F0C9A" w14:textId="77777777" w:rsidR="00213D7B" w:rsidRPr="00213D7B" w:rsidRDefault="00213D7B" w:rsidP="00213D7B">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213D7B">
        <w:rPr>
          <w:rFonts w:ascii="Times New Roman" w:eastAsia="Times New Roman" w:hAnsi="Times New Roman" w:cs="Times New Roman"/>
          <w:color w:val="000000"/>
          <w:sz w:val="28"/>
          <w:szCs w:val="28"/>
          <w:shd w:val="clear" w:color="auto" w:fill="FFFFFF"/>
          <w:lang w:eastAsia="uk-UA"/>
        </w:rPr>
        <w:t>Арт-ринок – це сукупність взаємодіючих один іншим об</w:t>
      </w:r>
      <w:r w:rsidRPr="00213D7B">
        <w:rPr>
          <w:rFonts w:ascii="Times New Roman" w:eastAsia="Times New Roman" w:hAnsi="Times New Roman" w:cs="Times New Roman"/>
          <w:color w:val="000000"/>
          <w:sz w:val="28"/>
          <w:szCs w:val="28"/>
          <w:shd w:val="clear" w:color="auto" w:fill="FFFFFF"/>
          <w:lang w:val="en-US" w:eastAsia="uk-UA"/>
        </w:rPr>
        <w:t>’</w:t>
      </w:r>
      <w:r w:rsidRPr="00213D7B">
        <w:rPr>
          <w:rFonts w:ascii="Times New Roman" w:eastAsia="Times New Roman" w:hAnsi="Times New Roman" w:cs="Times New Roman"/>
          <w:color w:val="000000"/>
          <w:sz w:val="28"/>
          <w:szCs w:val="28"/>
          <w:shd w:val="clear" w:color="auto" w:fill="FFFFFF"/>
          <w:lang w:eastAsia="uk-UA"/>
        </w:rPr>
        <w:t xml:space="preserve">єктів та інститутів, які створюються та вводять в обіг і використовують мистецтво. </w:t>
      </w:r>
    </w:p>
    <w:p w14:paraId="76432E82"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 xml:space="preserve">Сьогодні немає чіткого визначення арт-ринку і є багато різних спроб його подачі. Одними з перших можна подати пояснення  за Реймонд Мулан - французької дослідниці соціології та історії мистецтва, яка каже: «Арт- ринок – це місце, де завдяки якійсь таємничій алхімії благо культури стає товаром» </w:t>
      </w:r>
      <w:r w:rsidRPr="00213D7B">
        <w:rPr>
          <w:rFonts w:ascii="Times New Roman" w:eastAsia="Times New Roman" w:hAnsi="Times New Roman" w:cs="Times New Roman"/>
          <w:color w:val="000000"/>
          <w:sz w:val="28"/>
          <w:szCs w:val="28"/>
          <w:lang w:val="en-US" w:eastAsia="uk-UA"/>
        </w:rPr>
        <w:t>[84</w:t>
      </w:r>
      <w:r w:rsidRPr="00213D7B">
        <w:rPr>
          <w:rFonts w:ascii="Times New Roman" w:eastAsia="Times New Roman" w:hAnsi="Times New Roman" w:cs="Times New Roman"/>
          <w:color w:val="000000"/>
          <w:sz w:val="28"/>
          <w:szCs w:val="28"/>
          <w:lang w:eastAsia="uk-UA"/>
        </w:rPr>
        <w:t>; С.3</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 За іншою подачею арт-ринок – це акт угоди купівлі-продажу творів мистецтва, які є здобутком культури. В цьому випадку арт-ринок подається як економічна угода. Джеремі Говард – завідувач кафедри історії мистецтв Букінгемського університету – подає арт-ринок як фізичне або образне місце, де саме, і продається, і купляється мистецтво. Він підкреслює, що найбільш великі угоди, які здійснювалися в галузі маркетингу мистецтва, відбувалися поза межами того, що зараз ми представляємо арт-ринком у сфері культури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49</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 </w:t>
      </w:r>
    </w:p>
    <w:p w14:paraId="0A5C24C5"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Арт-ринок має ряд завдань: це інтеграція взаємовідносин між різними суб</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єктами, а саме: митцями та постачальниками посередницьких послуг - це мистецтвознавці, арт-консультанти, арт-експерт, арт-критики, куратори, арт-банкінг, також акціонерами, покупцями, арт-,дилерами, галереями і музеями, аукціонними будинками, ярмарками, виставками, інвестиційними фондами, засобами масової інформації, фінансовими установами тощо. Для доброго функціонування арт-ринку потрібні розвиток та формування його інфраструктури, що дає змогу просувати товари від місця створення до споживача. Таким чином формується забезпечення потреби в митцях і їхній творчості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32</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w:t>
      </w:r>
    </w:p>
    <w:p w14:paraId="0BFB50A4"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lastRenderedPageBreak/>
        <w:t>Арт-ринок поділяється на первинний і вторинний. На первинному ринку твори мистецтва продаються вперше, а на вторинному – такі ж твори перепродаються.</w:t>
      </w:r>
    </w:p>
    <w:p w14:paraId="43516A76"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Важливість арт ринку визначається його особливістю. Адже він твори мистецтва визначає як товар. А саме в контексті ринкових відносин вони стають товаром і завдяки цьому, завдяки своїй специфіці твори мистецтва наділяються арт-ринком певними особливостями.</w:t>
      </w:r>
    </w:p>
    <w:p w14:paraId="256E0444"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А саме: 1) на відміну від спеціалістів в будь-яких інших областях художники, які є надзвичайно обдарованими не завжди добиваються успіху і стають відомими. Це пов</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язано, насамперед, з тим, що без допомоги арт дилера, спеціаліста в даній сфері, більшість художників не спроможні продати свої товари самостійно на ринку. Хоча в сучасній практиці вже існують виключення наприклад: Деміен Херст, Джеф Кунс, Трейсі Емін.</w:t>
      </w:r>
    </w:p>
    <w:p w14:paraId="08A65E8D"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2) Залежності від підпису на картині відомого художника один і той же об</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єкт може по-різному коштувати. Наприклад, якщо є підпис робота буде оцінена набагато більше, ніж та сама картина, але без підпису, вона вартуватиме набагато дешевше.</w:t>
      </w:r>
    </w:p>
    <w:p w14:paraId="71860363"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3) Ринкова вартість товару не залежить від його користувацької цінності і від суспільної думки. Одна і та сама робота може мати різну ціну в різних поціновувачів і не завжди дорога буде цінною прикрасою інтер</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єру.</w:t>
      </w:r>
    </w:p>
    <w:p w14:paraId="3D3CE7B3"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4) В мистецтві нема чіткої системи оцінки якості творів мистецтва.</w:t>
      </w:r>
    </w:p>
    <w:p w14:paraId="649185E2"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 xml:space="preserve">5) Вартість картин не залежить від матеріального вкладу і її створення. Причиною цього є «брендінг» . Картина відомого художника, яка є брендовою на аукціоні може бути оцінена в тисячу доларів, навіть якщо на цю роботу пішло дуже мало матеріалів і якщо це просто полотно залите одним кольором. </w:t>
      </w:r>
    </w:p>
    <w:p w14:paraId="3DCA105C"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6) Художникам дуже важливі посередники. Це арт-дилери, які продають їхні твори. Вони мають освіту в сфері маркетингу, а переважно художники цієї освіти не мають і таким чином ці два суб</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єкти на ринку дуже пов</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язані між собою і для кращої продажі вони повинні працювати один з одним. </w:t>
      </w:r>
    </w:p>
    <w:p w14:paraId="0BE26A6C"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lastRenderedPageBreak/>
        <w:t xml:space="preserve">7) Твори мистецтва мають дві вартості: одна вартість – це затрати матеріалів на їх створення і друга – опосередкована, яка відрізняється від власної і т.д.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4</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08197247"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Завдяки первинному ринку відбувається забезпечення виплати митцям за матеріал, час який було витрачено на створення твору мистецтва і основне за їхню майстерність. Проте досить важливими, а саме вже понад 150 років є роль арт-дилерів, які здійснюють презентацію молодих митців, проводять їхні персональні виставки, формують ціни, які перебувають переважно в діапазоні від 5 до 10 тисяч доларів за твір мистецтва. При цьому основним при оцінюванні вартості твору є розмір твору. На вторинному ринку ціна творів мистецтва формується на основі принципів попиту та пропозиції. Важливими сьогодні є сформовані арт-дилери, саме первинного продажу та маркетингу. Ціноутворення на вторинному ринку залежить від багатьох чинників: основними з яких є як репутація автора, так і історія його продажів, тобто список продажів. Важливим є те хто купує роботи, де вони знаходяться, в яких колекціях, зібраннях, з світовою репутацією бажано, знаходяться; також важливими є суспільний смак і модність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32</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w:t>
      </w:r>
    </w:p>
    <w:p w14:paraId="5341B461"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Подача нового поняття «арт-сфери», є також суттєвим, яке пропонує професорка Тетяна Сумінова. Вона подає її як нову особливу форму художньої творчості, різновид мислення в своєрідних художніх образах, як аспект культурної інноватики, як творчу особливість художньо-творчої діяльності. На думку Тетяни Сумінової таким чином формуються нові мистецькі твори в різних інтерпретаціях представників різних творчих і не творчих спеціальностей, які подаються саме в контексті артосфери.</w:t>
      </w:r>
    </w:p>
    <w:p w14:paraId="1AB1DBFC"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Арт-сфера є частиною не тільки духовної культури, а й інформаційного простору певної країни. Таким чином талановитим митцям поряд з технологами й менеджерами створюються мистецькі ринкові продукти, які є економічно цінними і їх цінність полягає у властивостях інтелектуальних та культурних даних творів мистецтва</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58, С.8</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345117DB"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lastRenderedPageBreak/>
        <w:t xml:space="preserve">Арт-ринок – це ринок загалом покупців та продавців, які торгують творами мистецтва. З економічної точки зору ринок мистецтва працює враховуючи більше попит і пропозицію, оскільки він є більш гібридним типом ринку передбачень. В ньому мистецтво представляється як цінність, але не тільки сприймається як культурна цінність твору, але і його грошова вартість і прогнозується яка буде майбутня вартість творів мистецтва. Також в першу чергу арт-ринок працює як такий, де покупці часто не мають уявлення про вартість того, що вони купляють. Ринок мистецтва не є прозорим і дуже часто ми не маємо інформації і доступу до приватних продажів і не можемо простежити систематичну статистику. Приватні продажі складають біля половини у цих ринкових договорах. Арт-ринок переважно призначений для вузького кола покупців, яке переважно встановлює ціну на твори мистецтва і так вони впливають на арт ринок. Твору мистецтва властива справжність, оригінальність, картини не взаємозамінні, як наприклад, акції певного підприємства певної фірми і в них є переважно проблеми з оцінкою. Дуже часто твори мистецтва можуть бути або переоцінені або недооцінені, тому що різні підходи певних покупців, по-різному можуть сприймати покупці той чи інший твір. Це все залежить від різних порад або різних ринкових аналітиків, де кожен по-своєму відображає підхід до мистецтва. Загалом арт-ринок рухається циклічно і найбільша активність припадає на весну та осінь, тоді коли великі акційні будинки переважно планують свої аукціони. Тому виходить так, що арт-ринок має сезонний характер, а непостійний. Хоча приватні продажі проводяться круглий рік, але вони не є як аукціони і тому впливу на арт-ринок не несуть такого важливого. Також сезонність може бути не постійною, дуже часто твір мистецтва може бути досить не реалістично вартісним для осіннього аукціону, але для наступного весняного зовсім іншим. Їхня така парність може передбачати ціну того чи іншого твору мистецтва. Досить часто суттєво впливають на арт-ринок фондові ринки А нестійкість на фінансових ринках часто ведуть за собою нестабільність на ринку мистецтва, в інших випадках ринок мистецтва досить непогано себе почуває. Досить часто стан на фінансових ринках може прогнозувати арт-ринок для покупців, які загалом </w:t>
      </w:r>
      <w:r w:rsidRPr="00213D7B">
        <w:rPr>
          <w:rFonts w:ascii="Times New Roman" w:eastAsia="Times New Roman" w:hAnsi="Times New Roman" w:cs="Times New Roman"/>
          <w:color w:val="000000"/>
          <w:sz w:val="28"/>
          <w:szCs w:val="28"/>
          <w:lang w:eastAsia="uk-UA"/>
        </w:rPr>
        <w:lastRenderedPageBreak/>
        <w:t xml:space="preserve">впливають на здатність учасників ринку дозволити собі певні роботи, які є високо оцінені в сфері мистецтва. Можна побачити, що час від часу відбуваються «качелі» цінності тих чи інших творів мистецтва: деякі можуть повторно виходити на ринок, інші навпаки можуть бути продані за низьку ціну. Також варто враховувати модність у сфері арт-ринку і деякі роботи можуть продаватися в той чи інший час добре, а інколи вони витісняються іншими, що відповідають основним стилями чи ідеями на досить короткі терміни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75</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260D0713"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14:paraId="5CD52790"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b/>
          <w:sz w:val="28"/>
          <w:szCs w:val="28"/>
          <w:lang w:eastAsia="uk-UA"/>
        </w:rPr>
      </w:pPr>
      <w:r w:rsidRPr="00213D7B">
        <w:rPr>
          <w:rFonts w:ascii="Times New Roman" w:eastAsia="Times New Roman" w:hAnsi="Times New Roman" w:cs="Times New Roman"/>
          <w:b/>
          <w:sz w:val="28"/>
          <w:szCs w:val="28"/>
          <w:lang w:eastAsia="uk-UA"/>
        </w:rPr>
        <w:t>2.2.Формування українського ринку мистецтва крізь приму світових тенденцій.</w:t>
      </w:r>
    </w:p>
    <w:p w14:paraId="785B99F9"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r w:rsidRPr="00E627EC">
        <w:rPr>
          <w:rFonts w:ascii="Times New Roman" w:eastAsia="Calibri" w:hAnsi="Times New Roman" w:cs="Times New Roman"/>
          <w:sz w:val="28"/>
          <w:szCs w:val="28"/>
        </w:rPr>
        <w:t>Як 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відомлял</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ся вище, р</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звиток арт-ринку залежить від двох </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сн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вних складових – це р</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звиток с</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ціальн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-ек</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номічних і культурн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-історичних складових, т</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бто це система товар</w:t>
      </w:r>
      <w:r w:rsidRPr="00E627EC">
        <w:rPr>
          <w:rFonts w:ascii="Times New Roman" w:eastAsia="Calibri" w:hAnsi="Times New Roman" w:cs="Times New Roman"/>
          <w:sz w:val="28"/>
          <w:szCs w:val="28"/>
          <w:lang w:val="en-US"/>
        </w:rPr>
        <w:t>oo</w:t>
      </w:r>
      <w:r w:rsidRPr="00E627EC">
        <w:rPr>
          <w:rFonts w:ascii="Times New Roman" w:eastAsia="Calibri" w:hAnsi="Times New Roman" w:cs="Times New Roman"/>
          <w:sz w:val="28"/>
          <w:szCs w:val="28"/>
        </w:rPr>
        <w:t>бігу тв</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рів мистецтва, яка включає  екон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мічні і культурні фактори. Найбільшою концентрацією загальних і особистих цінностей протягом цілої історії був ринок, але арт-ринок завжди стояв у цій системі окремо. Ця сфера товарно-грошових відносин, які складаються між юридичними і фізичними особами  з приводу купівлі-продажу предметів мистецтва є складовою національного надбання кожної країни. </w:t>
      </w:r>
    </w:p>
    <w:p w14:paraId="6D2EDD6A"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r w:rsidRPr="00E627EC">
        <w:rPr>
          <w:rFonts w:ascii="Times New Roman" w:eastAsia="Calibri" w:hAnsi="Times New Roman" w:cs="Times New Roman"/>
          <w:sz w:val="28"/>
          <w:szCs w:val="28"/>
        </w:rPr>
        <w:t>Історія арт-ринку сягає своїми коренями ще часів Древнього Єгипту. У той час і до періоду Середньовіччя відбувався обмін предметами декоративно-прикладного мистецтва (ювелірними прикрасами, посудом із дорогоцінних металів та інш.)</w:t>
      </w:r>
      <w:r w:rsidRPr="00E627EC">
        <w:rPr>
          <w:rFonts w:ascii="Calibri" w:eastAsia="Calibri" w:hAnsi="Calibri" w:cs="Times New Roman"/>
        </w:rPr>
        <w:t xml:space="preserve"> </w:t>
      </w:r>
      <w:r w:rsidRPr="00E627EC">
        <w:rPr>
          <w:rFonts w:ascii="Times New Roman" w:eastAsia="Calibri" w:hAnsi="Times New Roman" w:cs="Times New Roman"/>
          <w:sz w:val="28"/>
          <w:szCs w:val="28"/>
          <w:lang w:val="en-US"/>
        </w:rPr>
        <w:t>[</w:t>
      </w:r>
      <w:r w:rsidRPr="00E627EC">
        <w:rPr>
          <w:rFonts w:ascii="Times New Roman" w:eastAsia="Calibri" w:hAnsi="Times New Roman" w:cs="Times New Roman"/>
          <w:sz w:val="28"/>
          <w:szCs w:val="28"/>
        </w:rPr>
        <w:t>47</w:t>
      </w:r>
      <w:r w:rsidRPr="00E627EC">
        <w:rPr>
          <w:rFonts w:ascii="Times New Roman" w:eastAsia="Calibri" w:hAnsi="Times New Roman" w:cs="Times New Roman"/>
          <w:sz w:val="28"/>
          <w:szCs w:val="28"/>
          <w:lang w:val="en-US"/>
        </w:rPr>
        <w:t>]</w:t>
      </w:r>
      <w:r w:rsidRPr="00E627EC">
        <w:rPr>
          <w:rFonts w:ascii="Times New Roman" w:eastAsia="Calibri" w:hAnsi="Times New Roman" w:cs="Times New Roman"/>
          <w:sz w:val="28"/>
          <w:szCs w:val="28"/>
        </w:rPr>
        <w:t xml:space="preserve"> </w:t>
      </w:r>
      <w:r w:rsidRPr="00E627EC">
        <w:rPr>
          <w:rFonts w:ascii="Calibri" w:eastAsia="Calibri" w:hAnsi="Calibri" w:cs="Times New Roman"/>
        </w:rPr>
        <w:t xml:space="preserve"> </w:t>
      </w:r>
      <w:r w:rsidRPr="00E627EC">
        <w:rPr>
          <w:rFonts w:ascii="Times New Roman" w:eastAsia="Calibri" w:hAnsi="Times New Roman" w:cs="Times New Roman"/>
          <w:sz w:val="28"/>
          <w:szCs w:val="28"/>
        </w:rPr>
        <w:t xml:space="preserve">У 14-15 столітті (patronage period) замовниками творів мистецтва була церква, влада, знать, та інші впливові верстви населення, які виступали спонсорами різних видів творів мистецтва. </w:t>
      </w:r>
    </w:p>
    <w:p w14:paraId="39F1245E"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r w:rsidRPr="00E627EC">
        <w:rPr>
          <w:rFonts w:ascii="Times New Roman" w:eastAsia="Calibri" w:hAnsi="Times New Roman" w:cs="Times New Roman"/>
          <w:sz w:val="28"/>
          <w:szCs w:val="28"/>
        </w:rPr>
        <w:t xml:space="preserve">У Середньовічному мистецтві і до кінця </w:t>
      </w:r>
      <w:r w:rsidRPr="00E627EC">
        <w:rPr>
          <w:rFonts w:ascii="Times New Roman" w:eastAsia="Calibri" w:hAnsi="Times New Roman" w:cs="Times New Roman"/>
          <w:sz w:val="28"/>
          <w:szCs w:val="28"/>
          <w:lang w:val="en-US"/>
        </w:rPr>
        <w:t>XVIII</w:t>
      </w:r>
      <w:r w:rsidRPr="00E627EC">
        <w:rPr>
          <w:rFonts w:ascii="Times New Roman" w:eastAsia="Calibri" w:hAnsi="Times New Roman" w:cs="Times New Roman"/>
          <w:sz w:val="28"/>
          <w:szCs w:val="28"/>
        </w:rPr>
        <w:t xml:space="preserve"> століття виникають перші живописні роботи, які створюються на замовлення. Цей етап ф</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рмувався і як </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бмін дарування, а з іншої ст</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р</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ни – як заперечення дарування. З</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м</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влення для мистецьких творів м</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ли </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бмежуючий х</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р</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ктер. Як ек</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мічний механізм, з</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м</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влення спрям</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не на з</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доволення смаків сп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живачів і за д</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м</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г</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ю д</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г</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ру зд</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тне ж</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рстк</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 регулюв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ти і фіксув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ти своб</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ду творчості.</w:t>
      </w:r>
      <w:r w:rsidRPr="00E627EC">
        <w:rPr>
          <w:rFonts w:ascii="Times New Roman" w:eastAsia="Calibri" w:hAnsi="Times New Roman" w:cs="Times New Roman"/>
          <w:sz w:val="28"/>
          <w:szCs w:val="28"/>
          <w:lang w:val="en-US"/>
        </w:rPr>
        <w:t xml:space="preserve"> </w:t>
      </w:r>
      <w:r w:rsidRPr="00E627EC">
        <w:rPr>
          <w:rFonts w:ascii="Times New Roman" w:eastAsia="Calibri" w:hAnsi="Times New Roman" w:cs="Times New Roman"/>
          <w:sz w:val="28"/>
          <w:szCs w:val="28"/>
        </w:rPr>
        <w:t xml:space="preserve">Фінансування мистецької продукції у Західній Європі до </w:t>
      </w:r>
      <w:r w:rsidRPr="00E627EC">
        <w:rPr>
          <w:rFonts w:ascii="Times New Roman" w:eastAsia="Calibri" w:hAnsi="Times New Roman" w:cs="Times New Roman"/>
          <w:sz w:val="28"/>
          <w:szCs w:val="28"/>
          <w:lang w:val="en-US"/>
        </w:rPr>
        <w:t>XIV</w:t>
      </w:r>
      <w:r w:rsidRPr="00E627EC">
        <w:rPr>
          <w:rFonts w:ascii="Times New Roman" w:eastAsia="Calibri" w:hAnsi="Times New Roman" w:cs="Times New Roman"/>
          <w:sz w:val="28"/>
          <w:szCs w:val="28"/>
        </w:rPr>
        <w:t xml:space="preserve"> століття </w:t>
      </w:r>
      <w:r w:rsidRPr="00E627EC">
        <w:rPr>
          <w:rFonts w:ascii="Times New Roman" w:eastAsia="Calibri" w:hAnsi="Times New Roman" w:cs="Times New Roman"/>
          <w:sz w:val="28"/>
          <w:szCs w:val="28"/>
        </w:rPr>
        <w:lastRenderedPageBreak/>
        <w:t xml:space="preserve">відбувалося завдяки встановленню двосторонніх відносин між замовником твору чи його представником і митцем. У договорі визначалися сюжет, призначення та оплата праці художника. Тож виногорода визначалася як грошовий еквівалент твору </w:t>
      </w:r>
    </w:p>
    <w:p w14:paraId="730D0389"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r w:rsidRPr="00E627EC">
        <w:rPr>
          <w:rFonts w:ascii="Times New Roman" w:eastAsia="Calibri" w:hAnsi="Times New Roman" w:cs="Times New Roman"/>
          <w:sz w:val="28"/>
          <w:szCs w:val="28"/>
        </w:rPr>
        <w:t xml:space="preserve">А вже у </w:t>
      </w:r>
      <w:r w:rsidRPr="00E627EC">
        <w:rPr>
          <w:rFonts w:ascii="Times New Roman" w:eastAsia="Calibri" w:hAnsi="Times New Roman" w:cs="Times New Roman"/>
          <w:sz w:val="28"/>
          <w:szCs w:val="28"/>
          <w:lang w:val="en-US"/>
        </w:rPr>
        <w:t>XVI</w:t>
      </w:r>
      <w:r w:rsidRPr="00E627EC">
        <w:rPr>
          <w:rFonts w:ascii="Times New Roman" w:eastAsia="Calibri" w:hAnsi="Times New Roman" w:cs="Times New Roman"/>
          <w:sz w:val="28"/>
          <w:szCs w:val="28"/>
        </w:rPr>
        <w:t xml:space="preserve"> столітті у період індустріальної революції припадає на початок другого періоду, який називається ринковий (</w:t>
      </w:r>
      <w:r w:rsidRPr="00E627EC">
        <w:rPr>
          <w:rFonts w:ascii="Times New Roman" w:eastAsia="Calibri" w:hAnsi="Times New Roman" w:cs="Times New Roman"/>
          <w:sz w:val="28"/>
          <w:szCs w:val="28"/>
          <w:lang w:val="en-US"/>
        </w:rPr>
        <w:t>market period</w:t>
      </w:r>
      <w:r w:rsidRPr="00E627EC">
        <w:rPr>
          <w:rFonts w:ascii="Times New Roman" w:eastAsia="Calibri" w:hAnsi="Times New Roman" w:cs="Times New Roman"/>
          <w:sz w:val="28"/>
          <w:szCs w:val="28"/>
        </w:rPr>
        <w:t>). Перша арт-ярмарка виникла в Антверпені – «</w:t>
      </w:r>
      <w:r w:rsidRPr="00E627EC">
        <w:rPr>
          <w:rFonts w:ascii="Times New Roman" w:eastAsia="Calibri" w:hAnsi="Times New Roman" w:cs="Times New Roman"/>
          <w:sz w:val="28"/>
          <w:szCs w:val="28"/>
          <w:lang w:val="en-US"/>
        </w:rPr>
        <w:t>The Pand</w:t>
      </w:r>
      <w:r w:rsidRPr="00E627EC">
        <w:rPr>
          <w:rFonts w:ascii="Times New Roman" w:eastAsia="Calibri" w:hAnsi="Times New Roman" w:cs="Times New Roman"/>
          <w:sz w:val="28"/>
          <w:szCs w:val="28"/>
        </w:rPr>
        <w:t>» і діяла протягом року. І завдяки цьому дилери, багато з яких були професійними художниками, стали основними консультантами і дилерами</w:t>
      </w:r>
      <w:r w:rsidRPr="00E627EC">
        <w:rPr>
          <w:rFonts w:ascii="Times New Roman" w:eastAsia="Calibri" w:hAnsi="Times New Roman" w:cs="Times New Roman"/>
          <w:sz w:val="28"/>
          <w:szCs w:val="28"/>
          <w:lang w:val="en-US"/>
        </w:rPr>
        <w:t xml:space="preserve"> </w:t>
      </w:r>
      <w:r w:rsidRPr="00E627EC">
        <w:rPr>
          <w:rFonts w:ascii="Times New Roman" w:eastAsia="Calibri" w:hAnsi="Times New Roman" w:cs="Times New Roman"/>
          <w:sz w:val="28"/>
          <w:szCs w:val="28"/>
        </w:rPr>
        <w:t>для бажаючих придбати мистецькі твори. З цього часу арт-ринок став розвиватися на постійній основі і у різних геогр</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фічних центрах, куди художники вивозили роботи для б</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жаючих щось купити у цьому н</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прямку. В Голандії, де сталася перша в Європі буржуазна революція </w:t>
      </w:r>
      <w:r w:rsidRPr="00E627EC">
        <w:rPr>
          <w:rFonts w:ascii="Times New Roman" w:eastAsia="Calibri" w:hAnsi="Times New Roman" w:cs="Times New Roman"/>
          <w:sz w:val="28"/>
          <w:szCs w:val="28"/>
          <w:lang w:val="en-US"/>
        </w:rPr>
        <w:t>XVII</w:t>
      </w:r>
      <w:r w:rsidRPr="00E627EC">
        <w:rPr>
          <w:rFonts w:ascii="Times New Roman" w:eastAsia="Calibri" w:hAnsi="Times New Roman" w:cs="Times New Roman"/>
          <w:sz w:val="28"/>
          <w:szCs w:val="28"/>
        </w:rPr>
        <w:t xml:space="preserve"> столітті виникає ринок, основною формою якого була вільна купівля-продаж творів мистецтва.  У той же час виникають посередники у сфері мистецтва. На межі </w:t>
      </w:r>
      <w:bookmarkStart w:id="1" w:name="_Hlk89534610"/>
      <w:r w:rsidRPr="00E627EC">
        <w:rPr>
          <w:rFonts w:ascii="Times New Roman" w:eastAsia="Calibri" w:hAnsi="Times New Roman" w:cs="Times New Roman"/>
          <w:sz w:val="28"/>
          <w:szCs w:val="28"/>
          <w:lang w:val="en-US"/>
        </w:rPr>
        <w:t>XVII</w:t>
      </w:r>
      <w:bookmarkEnd w:id="1"/>
      <w:r w:rsidRPr="00E627EC">
        <w:rPr>
          <w:rFonts w:ascii="Times New Roman" w:eastAsia="Calibri" w:hAnsi="Times New Roman" w:cs="Times New Roman"/>
          <w:sz w:val="28"/>
          <w:szCs w:val="28"/>
          <w:lang w:val="en-US"/>
        </w:rPr>
        <w:t>I - XIX</w:t>
      </w:r>
      <w:r w:rsidRPr="00E627EC">
        <w:rPr>
          <w:rFonts w:ascii="Times New Roman" w:eastAsia="Calibri" w:hAnsi="Times New Roman" w:cs="Times New Roman"/>
          <w:sz w:val="28"/>
          <w:szCs w:val="28"/>
        </w:rPr>
        <w:t xml:space="preserve"> століть у Європі виникає вторинний ринок творів мистецтва, коли картини, які створювалися для певних осіб стали перепродуватися.  З цього часу формується арт-ринок у сучасному його розумінні, а до кінця ХХ століття мистецькі твори перетворюються в об’єкт масової затребуваності, в тому числі і як інвестиції.</w:t>
      </w:r>
    </w:p>
    <w:p w14:paraId="554D935B"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18"/>
          <w:szCs w:val="18"/>
        </w:rPr>
      </w:pPr>
      <w:r w:rsidRPr="00E627EC">
        <w:rPr>
          <w:rFonts w:ascii="Times New Roman" w:eastAsia="Calibri" w:hAnsi="Times New Roman" w:cs="Times New Roman"/>
          <w:sz w:val="28"/>
          <w:szCs w:val="28"/>
        </w:rPr>
        <w:t>Механізм аукціонної купівлі-продажу товарів почав набувати обертів і став подібним на сучасний з появою аукціону в Англії, перша згадка пр</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 який міститься в </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ксфордському англійському сл</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внику за 1595 рік. Але найбільш</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г</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 р</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змаху аукціонний т</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вар</w:t>
      </w:r>
      <w:r w:rsidRPr="00E627EC">
        <w:rPr>
          <w:rFonts w:ascii="Times New Roman" w:eastAsia="Calibri" w:hAnsi="Times New Roman" w:cs="Times New Roman"/>
          <w:sz w:val="28"/>
          <w:szCs w:val="28"/>
          <w:lang w:val="en-US"/>
        </w:rPr>
        <w:t>oo</w:t>
      </w:r>
      <w:r w:rsidRPr="00E627EC">
        <w:rPr>
          <w:rFonts w:ascii="Times New Roman" w:eastAsia="Calibri" w:hAnsi="Times New Roman" w:cs="Times New Roman"/>
          <w:sz w:val="28"/>
          <w:szCs w:val="28"/>
        </w:rPr>
        <w:t xml:space="preserve">біг набув у </w:t>
      </w:r>
      <w:r w:rsidRPr="00E627EC">
        <w:rPr>
          <w:rFonts w:ascii="Times New Roman" w:eastAsia="Calibri" w:hAnsi="Times New Roman" w:cs="Times New Roman"/>
          <w:sz w:val="28"/>
          <w:szCs w:val="28"/>
          <w:lang w:val="en-US"/>
        </w:rPr>
        <w:t>XVII</w:t>
      </w:r>
      <w:r w:rsidRPr="00E627EC">
        <w:rPr>
          <w:rFonts w:ascii="Times New Roman" w:eastAsia="Calibri" w:hAnsi="Times New Roman" w:cs="Times New Roman"/>
          <w:sz w:val="28"/>
          <w:szCs w:val="28"/>
        </w:rPr>
        <w:t>І столітті</w:t>
      </w:r>
      <w:r w:rsidRPr="00E627EC">
        <w:rPr>
          <w:rFonts w:ascii="Arial" w:eastAsia="Calibri" w:hAnsi="Arial" w:cs="Arial"/>
          <w:color w:val="333333"/>
          <w:sz w:val="29"/>
          <w:szCs w:val="29"/>
          <w:shd w:val="clear" w:color="auto" w:fill="FFFFFF"/>
        </w:rPr>
        <w:t xml:space="preserve"> </w:t>
      </w:r>
      <w:r w:rsidRPr="00E627EC">
        <w:rPr>
          <w:rFonts w:ascii="Times New Roman" w:eastAsia="Calibri" w:hAnsi="Times New Roman" w:cs="Times New Roman"/>
          <w:sz w:val="28"/>
          <w:szCs w:val="28"/>
        </w:rPr>
        <w:t>заснування всесвітнь</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 від</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м</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ї аукці</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нної фірми С</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тбіс та аукціонн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г</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 д</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му Christie’s</w:t>
      </w:r>
      <w:r w:rsidRPr="00E627EC">
        <w:rPr>
          <w:rFonts w:ascii="Times New Roman" w:eastAsia="Calibri" w:hAnsi="Times New Roman" w:cs="Times New Roman"/>
          <w:sz w:val="28"/>
          <w:szCs w:val="28"/>
          <w:lang w:val="en-US"/>
        </w:rPr>
        <w:t xml:space="preserve"> </w:t>
      </w:r>
      <w:bookmarkStart w:id="2" w:name="_Hlk89966246"/>
      <w:r w:rsidRPr="00E627EC">
        <w:rPr>
          <w:rFonts w:ascii="Times New Roman" w:eastAsia="Calibri" w:hAnsi="Times New Roman" w:cs="Times New Roman"/>
          <w:sz w:val="28"/>
          <w:szCs w:val="28"/>
          <w:lang w:val="en-US"/>
        </w:rPr>
        <w:t>[79].</w:t>
      </w:r>
      <w:bookmarkEnd w:id="2"/>
    </w:p>
    <w:p w14:paraId="1C1AFC2D"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lang w:val="en-US"/>
        </w:rPr>
      </w:pPr>
      <w:r w:rsidRPr="00E627EC">
        <w:rPr>
          <w:rFonts w:ascii="Times New Roman" w:eastAsia="Calibri" w:hAnsi="Times New Roman" w:cs="Times New Roman"/>
          <w:sz w:val="28"/>
          <w:szCs w:val="28"/>
        </w:rPr>
        <w:t xml:space="preserve">У цей час сформувався аукціон зі збільшення ставок, де перемагає покупець, який запропонував найвищу ціну за лот. Такий тип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укціону ще н</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зив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ють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нглійським типом. Від</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мий ще </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дин вид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укціону, який є протилежним англійськ</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му і передб</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ч</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є 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ступ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ве зниження претендентами ціни на л</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т. Такий тип аукці</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нів пов’язаний з Нідерландами, Німеччин</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ю, Яп</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нією та Китаєм. А пов’язаний він став зі швидким розпродажем на продукти чи рослини, які мають невеликий термін зберіг</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ння. З</w:t>
      </w:r>
      <w:r w:rsidRPr="00E627EC">
        <w:rPr>
          <w:rFonts w:ascii="Times New Roman" w:eastAsia="Calibri" w:hAnsi="Times New Roman" w:cs="Times New Roman"/>
          <w:sz w:val="28"/>
          <w:szCs w:val="28"/>
          <w:lang w:val="en-US"/>
        </w:rPr>
        <w:t>o</w:t>
      </w:r>
      <w:r w:rsidRPr="00E627EC">
        <w:rPr>
          <w:rFonts w:ascii="Times New Roman" w:eastAsia="Calibri" w:hAnsi="Times New Roman" w:cs="Times New Roman"/>
          <w:sz w:val="28"/>
          <w:szCs w:val="28"/>
        </w:rPr>
        <w:t xml:space="preserve">крема, в </w:t>
      </w:r>
      <w:r w:rsidRPr="00E627EC">
        <w:rPr>
          <w:rFonts w:ascii="Times New Roman" w:eastAsia="Calibri" w:hAnsi="Times New Roman" w:cs="Times New Roman"/>
          <w:sz w:val="28"/>
          <w:szCs w:val="28"/>
        </w:rPr>
        <w:lastRenderedPageBreak/>
        <w:t xml:space="preserve">Нідерландах, є такі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укціони з продажу тюльпанів, тому ще його називають Голандським</w:t>
      </w:r>
      <w:r w:rsidRPr="00E627EC">
        <w:rPr>
          <w:rFonts w:ascii="Times New Roman" w:eastAsia="Calibri" w:hAnsi="Times New Roman" w:cs="Times New Roman"/>
          <w:sz w:val="28"/>
          <w:szCs w:val="28"/>
          <w:lang w:val="en-US"/>
        </w:rPr>
        <w:t xml:space="preserve"> [56].</w:t>
      </w:r>
      <w:r w:rsidRPr="00E627EC">
        <w:rPr>
          <w:rFonts w:ascii="Times New Roman" w:eastAsia="Calibri" w:hAnsi="Times New Roman" w:cs="Times New Roman"/>
          <w:sz w:val="28"/>
          <w:szCs w:val="28"/>
        </w:rPr>
        <w:t xml:space="preserve"> </w:t>
      </w:r>
      <w:bookmarkStart w:id="3" w:name="_Hlk89268375"/>
    </w:p>
    <w:bookmarkEnd w:id="3"/>
    <w:p w14:paraId="52491653" w14:textId="77777777" w:rsidR="00213D7B" w:rsidRPr="00E627EC"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r w:rsidRPr="00E627EC">
        <w:rPr>
          <w:rFonts w:ascii="Times New Roman" w:eastAsia="Calibri" w:hAnsi="Times New Roman" w:cs="Times New Roman"/>
          <w:sz w:val="28"/>
          <w:szCs w:val="28"/>
        </w:rPr>
        <w:t xml:space="preserve">У </w:t>
      </w:r>
      <w:r w:rsidRPr="00E627EC">
        <w:rPr>
          <w:rFonts w:ascii="Times New Roman" w:eastAsia="Calibri" w:hAnsi="Times New Roman" w:cs="Times New Roman"/>
          <w:sz w:val="28"/>
          <w:szCs w:val="28"/>
          <w:lang w:val="en-US"/>
        </w:rPr>
        <w:t>XVII</w:t>
      </w:r>
      <w:r w:rsidRPr="00E627EC">
        <w:rPr>
          <w:rFonts w:ascii="Times New Roman" w:eastAsia="Calibri" w:hAnsi="Times New Roman" w:cs="Times New Roman"/>
          <w:sz w:val="28"/>
          <w:szCs w:val="28"/>
        </w:rPr>
        <w:t xml:space="preserve"> – </w:t>
      </w:r>
      <w:r w:rsidRPr="00E627EC">
        <w:rPr>
          <w:rFonts w:ascii="Times New Roman" w:eastAsia="Calibri" w:hAnsi="Times New Roman" w:cs="Times New Roman"/>
          <w:sz w:val="28"/>
          <w:szCs w:val="28"/>
          <w:lang w:val="en-US"/>
        </w:rPr>
        <w:t>XVIII</w:t>
      </w:r>
      <w:r w:rsidRPr="00E627EC">
        <w:rPr>
          <w:rFonts w:ascii="Times New Roman" w:eastAsia="Calibri" w:hAnsi="Times New Roman" w:cs="Times New Roman"/>
          <w:sz w:val="28"/>
          <w:szCs w:val="28"/>
        </w:rPr>
        <w:t xml:space="preserve"> століттях основн</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 xml:space="preserve"> місце на ринку мист</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цтв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 отримує Лондон. Уж</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 xml:space="preserve"> в ц</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й ч</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с у ньому діє близько 10 провідних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рт</w:t>
      </w:r>
      <w:r w:rsidRPr="00E627EC">
        <w:rPr>
          <w:rFonts w:ascii="Times New Roman" w:eastAsia="Calibri" w:hAnsi="Times New Roman" w:cs="Times New Roman"/>
          <w:sz w:val="28"/>
          <w:szCs w:val="28"/>
          <w:lang w:val="en-US"/>
        </w:rPr>
        <w:t>-</w:t>
      </w:r>
      <w:r w:rsidRPr="00E627EC">
        <w:rPr>
          <w:rFonts w:ascii="Times New Roman" w:eastAsia="Calibri" w:hAnsi="Times New Roman" w:cs="Times New Roman"/>
          <w:sz w:val="28"/>
          <w:szCs w:val="28"/>
        </w:rPr>
        <w:t>дил</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 xml:space="preserve">рів і проходять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укціонні торги близько 20-ти р</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зів на рік. Найбільш плідно </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рт-ринок був затр</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 xml:space="preserve">буваним у </w:t>
      </w:r>
      <w:r w:rsidRPr="00E627EC">
        <w:rPr>
          <w:rFonts w:ascii="Times New Roman" w:eastAsia="Calibri" w:hAnsi="Times New Roman" w:cs="Times New Roman"/>
          <w:sz w:val="28"/>
          <w:szCs w:val="28"/>
          <w:lang w:val="en-US"/>
        </w:rPr>
        <w:t>XVIII</w:t>
      </w:r>
      <w:r w:rsidRPr="00E627EC">
        <w:rPr>
          <w:rFonts w:ascii="Times New Roman" w:eastAsia="Calibri" w:hAnsi="Times New Roman" w:cs="Times New Roman"/>
          <w:sz w:val="28"/>
          <w:szCs w:val="28"/>
        </w:rPr>
        <w:t xml:space="preserve"> столітті у Фр</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нції і в Британії, куди твори мист</w:t>
      </w:r>
      <w:r w:rsidRPr="00E627EC">
        <w:rPr>
          <w:rFonts w:ascii="Times New Roman" w:eastAsia="Calibri" w:hAnsi="Times New Roman" w:cs="Times New Roman"/>
          <w:sz w:val="28"/>
          <w:szCs w:val="28"/>
          <w:lang w:val="en-US"/>
        </w:rPr>
        <w:t>e</w:t>
      </w:r>
      <w:r w:rsidRPr="00E627EC">
        <w:rPr>
          <w:rFonts w:ascii="Times New Roman" w:eastAsia="Calibri" w:hAnsi="Times New Roman" w:cs="Times New Roman"/>
          <w:sz w:val="28"/>
          <w:szCs w:val="28"/>
        </w:rPr>
        <w:t>цтв</w:t>
      </w:r>
      <w:r w:rsidRPr="00E627EC">
        <w:rPr>
          <w:rFonts w:ascii="Times New Roman" w:eastAsia="Calibri" w:hAnsi="Times New Roman" w:cs="Times New Roman"/>
          <w:sz w:val="28"/>
          <w:szCs w:val="28"/>
          <w:lang w:val="en-US"/>
        </w:rPr>
        <w:t>a</w:t>
      </w:r>
      <w:r w:rsidRPr="00E627EC">
        <w:rPr>
          <w:rFonts w:ascii="Times New Roman" w:eastAsia="Calibri" w:hAnsi="Times New Roman" w:cs="Times New Roman"/>
          <w:sz w:val="28"/>
          <w:szCs w:val="28"/>
        </w:rPr>
        <w:t xml:space="preserve"> привозили з Греції та Італії. У </w:t>
      </w:r>
      <w:r w:rsidRPr="00E627EC">
        <w:rPr>
          <w:rFonts w:ascii="Times New Roman" w:eastAsia="Calibri" w:hAnsi="Times New Roman" w:cs="Times New Roman"/>
          <w:sz w:val="28"/>
          <w:szCs w:val="28"/>
          <w:lang w:val="en-US"/>
        </w:rPr>
        <w:t>XIX</w:t>
      </w:r>
      <w:r w:rsidRPr="00E627EC">
        <w:rPr>
          <w:rFonts w:ascii="Times New Roman" w:eastAsia="Calibri" w:hAnsi="Times New Roman" w:cs="Times New Roman"/>
          <w:sz w:val="28"/>
          <w:szCs w:val="28"/>
        </w:rPr>
        <w:t xml:space="preserve"> столітті акцент аукціонів зміщується з Лондона на Париж, який на той час стає центром європейської культури. Арт-дилери формують нову, більш ідеологічну роль для арт-дилерів, вони швидше створюють ринок, очолюють його, аніж наслідують і задовільняють смаки публіки</w:t>
      </w:r>
      <w:r w:rsidRPr="00E627EC">
        <w:rPr>
          <w:rFonts w:ascii="Times New Roman" w:eastAsia="Calibri" w:hAnsi="Times New Roman" w:cs="Times New Roman"/>
          <w:sz w:val="28"/>
          <w:szCs w:val="28"/>
          <w:lang w:val="en-US"/>
        </w:rPr>
        <w:t xml:space="preserve"> [3].</w:t>
      </w:r>
    </w:p>
    <w:p w14:paraId="58EA4F09" w14:textId="77777777" w:rsidR="00213D7B" w:rsidRPr="00E627EC" w:rsidRDefault="00213D7B" w:rsidP="00213D7B">
      <w:pPr>
        <w:shd w:val="clear" w:color="auto" w:fill="FFFFFF"/>
        <w:spacing w:after="210" w:line="360" w:lineRule="auto"/>
        <w:ind w:firstLine="709"/>
        <w:jc w:val="both"/>
        <w:rPr>
          <w:rFonts w:ascii="Times New Roman" w:eastAsia="Times New Roman" w:hAnsi="Times New Roman" w:cs="Times New Roman"/>
          <w:color w:val="FF0000"/>
          <w:sz w:val="28"/>
          <w:szCs w:val="28"/>
          <w:lang w:eastAsia="uk-UA"/>
        </w:rPr>
      </w:pPr>
      <w:bookmarkStart w:id="4" w:name="_Hlk89891403"/>
      <w:r w:rsidRPr="00E627EC">
        <w:rPr>
          <w:rFonts w:ascii="Times New Roman" w:eastAsia="Times New Roman" w:hAnsi="Times New Roman" w:cs="Times New Roman"/>
          <w:color w:val="000000"/>
          <w:sz w:val="28"/>
          <w:szCs w:val="28"/>
          <w:lang w:eastAsia="uk-UA"/>
        </w:rPr>
        <w:t xml:space="preserve">Художня творчість покликана відігравати важливу роль у збереженні і української національної самобутності. За останні роки ми бачимо деяке пожвавлення діяльності галерей, аукціонів, виставок  та зростання запиту на вітчизняне мистецтво </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42</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 xml:space="preserve">. </w:t>
      </w:r>
    </w:p>
    <w:p w14:paraId="2FE6E0CA" w14:textId="77777777" w:rsidR="00213D7B" w:rsidRPr="00E627EC" w:rsidRDefault="00213D7B" w:rsidP="00213D7B">
      <w:pPr>
        <w:shd w:val="clear" w:color="auto" w:fill="FFFFFF"/>
        <w:spacing w:after="210" w:line="360" w:lineRule="auto"/>
        <w:ind w:firstLine="709"/>
        <w:jc w:val="both"/>
        <w:rPr>
          <w:rFonts w:ascii="Times New Roman" w:eastAsia="Times New Roman" w:hAnsi="Times New Roman" w:cs="Times New Roman"/>
          <w:color w:val="FF0000"/>
          <w:sz w:val="28"/>
          <w:szCs w:val="28"/>
          <w:lang w:eastAsia="uk-UA"/>
        </w:rPr>
      </w:pPr>
      <w:r w:rsidRPr="00E627EC">
        <w:rPr>
          <w:rFonts w:ascii="Times New Roman" w:eastAsia="Times New Roman" w:hAnsi="Times New Roman" w:cs="Times New Roman"/>
          <w:color w:val="000000"/>
          <w:sz w:val="28"/>
          <w:szCs w:val="28"/>
          <w:lang w:eastAsia="uk-UA"/>
        </w:rPr>
        <w:t xml:space="preserve">Покращення державної політики, яка спрямованої на підтримку українського мистецтва спрямована низка установ, зокрема Міністерство культури і туризму України, Національна спілка художників України, Національна спілка майстрів народного мистецтва України та інші культурно-громадські організації. Підтримка та пропагування досягнення українського мистецтва як на державному так і на місцевих рівнях проводиться у напрямі організації виставок, творчих конференцій, пленерів. Молодим митцям надаються гранти різних благодійних організацій та державних структур для підтримання професійної творчості </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45</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w:t>
      </w:r>
      <w:r w:rsidRPr="00E627EC">
        <w:rPr>
          <w:rFonts w:ascii="Arial" w:eastAsia="Calibri" w:hAnsi="Arial" w:cs="Arial"/>
          <w:color w:val="000000"/>
          <w:sz w:val="21"/>
          <w:szCs w:val="21"/>
          <w:shd w:val="clear" w:color="auto" w:fill="FFFFFF"/>
        </w:rPr>
        <w:t xml:space="preserve"> </w:t>
      </w:r>
    </w:p>
    <w:p w14:paraId="474A7B07" w14:textId="77777777" w:rsidR="00213D7B" w:rsidRPr="00E627EC" w:rsidRDefault="00213D7B" w:rsidP="00213D7B">
      <w:pPr>
        <w:shd w:val="clear" w:color="auto" w:fill="FFFFFF"/>
        <w:spacing w:after="210" w:line="360" w:lineRule="auto"/>
        <w:ind w:firstLine="709"/>
        <w:jc w:val="both"/>
        <w:rPr>
          <w:rFonts w:ascii="Times New Roman" w:eastAsia="Times New Roman" w:hAnsi="Times New Roman" w:cs="Times New Roman"/>
          <w:color w:val="FF0000"/>
          <w:sz w:val="28"/>
          <w:szCs w:val="28"/>
          <w:lang w:eastAsia="uk-UA"/>
        </w:rPr>
      </w:pPr>
      <w:r w:rsidRPr="00E627EC">
        <w:rPr>
          <w:rFonts w:ascii="Times New Roman" w:eastAsia="Times New Roman" w:hAnsi="Times New Roman" w:cs="Times New Roman"/>
          <w:color w:val="000000"/>
          <w:sz w:val="28"/>
          <w:szCs w:val="28"/>
          <w:lang w:eastAsia="uk-UA"/>
        </w:rPr>
        <w:t>У 2006 році Верховною Радою України було прийнято низку законів, які стосуються арт-ринку: "Про ратифікацію Угоди про вивезення та ввезення культурних цінностей", "Про внесення змін до деяких законів України (щодо оподаткування предметів мистецтва, колекціонування та антикваріату)", "Про музеї та музейну справу", "Про охорону культурної спадщини", "Про вивезення, ввезення та повернення культурних цінностей</w:t>
      </w:r>
      <w:r w:rsidRPr="00E627EC">
        <w:rPr>
          <w:rFonts w:ascii="Times New Roman" w:eastAsia="Times New Roman" w:hAnsi="Times New Roman" w:cs="Times New Roman"/>
          <w:sz w:val="28"/>
          <w:szCs w:val="28"/>
          <w:lang w:eastAsia="uk-UA"/>
        </w:rPr>
        <w:t xml:space="preserve">" </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25</w:t>
      </w:r>
      <w:r w:rsidRPr="00E627EC">
        <w:rPr>
          <w:rFonts w:ascii="Times New Roman" w:eastAsia="Times New Roman" w:hAnsi="Times New Roman" w:cs="Times New Roman"/>
          <w:color w:val="000000"/>
          <w:sz w:val="28"/>
          <w:szCs w:val="28"/>
          <w:lang w:val="en-US" w:eastAsia="uk-UA"/>
        </w:rPr>
        <w:t>]</w:t>
      </w:r>
      <w:r w:rsidRPr="00E627EC">
        <w:rPr>
          <w:rFonts w:ascii="Times New Roman" w:eastAsia="Times New Roman" w:hAnsi="Times New Roman" w:cs="Times New Roman"/>
          <w:color w:val="000000"/>
          <w:sz w:val="28"/>
          <w:szCs w:val="28"/>
          <w:lang w:eastAsia="uk-UA"/>
        </w:rPr>
        <w:t>.</w:t>
      </w:r>
    </w:p>
    <w:p w14:paraId="0F5E86A0" w14:textId="77777777" w:rsidR="00213D7B" w:rsidRPr="00E627EC" w:rsidRDefault="00213D7B" w:rsidP="00391496">
      <w:pPr>
        <w:shd w:val="clear" w:color="auto" w:fill="FFFFFF"/>
        <w:spacing w:after="0" w:line="360" w:lineRule="auto"/>
        <w:ind w:firstLine="709"/>
        <w:jc w:val="both"/>
        <w:rPr>
          <w:rFonts w:ascii="Times New Roman" w:eastAsia="Times New Roman" w:hAnsi="Times New Roman" w:cs="Times New Roman"/>
          <w:color w:val="FF0000"/>
          <w:sz w:val="28"/>
          <w:szCs w:val="28"/>
          <w:lang w:eastAsia="uk-UA"/>
        </w:rPr>
      </w:pPr>
      <w:r w:rsidRPr="00E627EC">
        <w:rPr>
          <w:rFonts w:ascii="Times New Roman" w:eastAsia="Calibri" w:hAnsi="Times New Roman" w:cs="Times New Roman"/>
          <w:color w:val="000000"/>
          <w:sz w:val="28"/>
          <w:szCs w:val="28"/>
          <w:shd w:val="clear" w:color="auto" w:fill="FFFFFF"/>
        </w:rPr>
        <w:lastRenderedPageBreak/>
        <w:t xml:space="preserve">Такі кроки є сприятливим поступом для мистецького арт-ринку України, проте недостатіми. </w:t>
      </w:r>
      <w:r w:rsidRPr="00E627EC">
        <w:rPr>
          <w:rFonts w:ascii="Times New Roman" w:eastAsia="Times New Roman" w:hAnsi="Times New Roman" w:cs="Times New Roman"/>
          <w:color w:val="000000"/>
          <w:sz w:val="28"/>
          <w:szCs w:val="28"/>
          <w:lang w:eastAsia="uk-UA"/>
        </w:rPr>
        <w:t xml:space="preserve">Хоч державна політика прийняттям законів сприяє розвитку арт-ринку, але вона не регламентує його функціонування. Український арт-ринок, як явище, ще доволі молодий і має багато проблем. Незважаючи на державну підтримку професійної творчості, мистецький ринок в Україні, як і в усьому світі, залежить від соціально-економічного розвитку держави. Нажаль, у даному напрямі ми маємо проблеми. Наприкінці ХХ століття відкривалося багато галерей, проводилися виставки, а  український арт-простір плекав надії на покращення стану мистецького ринку. Відсутність відпрацьованих ринкових механізмів призупиняють швидкий розвиток цього сегменту ринку. Важливе розуміння, що кожна нація ідентифікується і пізнає сучасність через мистецтво. Мистецтво є важливим економічним чинником і провідним поступом до формування арт-ринку. </w:t>
      </w:r>
    </w:p>
    <w:p w14:paraId="385F5BC0" w14:textId="77777777" w:rsidR="00213D7B" w:rsidRPr="00E627EC" w:rsidRDefault="00213D7B" w:rsidP="00391496">
      <w:pPr>
        <w:shd w:val="clear" w:color="auto" w:fill="FFFFFF"/>
        <w:spacing w:after="0" w:line="360" w:lineRule="auto"/>
        <w:ind w:firstLine="709"/>
        <w:jc w:val="both"/>
        <w:rPr>
          <w:rFonts w:ascii="Times New Roman" w:eastAsia="Times New Roman" w:hAnsi="Times New Roman" w:cs="Times New Roman"/>
          <w:color w:val="FF0000"/>
          <w:sz w:val="28"/>
          <w:szCs w:val="28"/>
          <w:lang w:eastAsia="uk-UA"/>
        </w:rPr>
      </w:pPr>
      <w:r w:rsidRPr="00E627EC">
        <w:rPr>
          <w:rFonts w:ascii="Times New Roman" w:eastAsia="Times New Roman" w:hAnsi="Times New Roman" w:cs="Times New Roman"/>
          <w:color w:val="000000"/>
          <w:sz w:val="28"/>
          <w:szCs w:val="28"/>
          <w:lang w:eastAsia="uk-UA"/>
        </w:rPr>
        <w:t xml:space="preserve">Пасивність, як один з проявів відстороненості держави, також не сприяє розвитку мистецького ринку. Винятком стає підтримка помпезних акцій, спрямований на кон’юнктуру. Зміна цінностей на позитивні зрушення можна очікувати лише тоді, коли економічна ситуація у взаємовідносинах між центральними персонами арт-ринку (художника-галериста-покупця) вийде з тіні і стане прозорою. </w:t>
      </w:r>
    </w:p>
    <w:p w14:paraId="3D4FB45C" w14:textId="77777777" w:rsidR="00213D7B" w:rsidRPr="00E627EC" w:rsidRDefault="00213D7B" w:rsidP="00391496">
      <w:pPr>
        <w:shd w:val="clear" w:color="auto" w:fill="FFFFFF"/>
        <w:spacing w:after="0" w:line="360" w:lineRule="auto"/>
        <w:ind w:firstLine="709"/>
        <w:jc w:val="both"/>
        <w:rPr>
          <w:rFonts w:ascii="Times New Roman" w:eastAsia="Times New Roman" w:hAnsi="Times New Roman" w:cs="Times New Roman"/>
          <w:color w:val="FF0000"/>
          <w:sz w:val="28"/>
          <w:szCs w:val="28"/>
          <w:lang w:eastAsia="uk-UA"/>
        </w:rPr>
      </w:pPr>
      <w:r w:rsidRPr="00E627EC">
        <w:rPr>
          <w:rFonts w:ascii="Times New Roman" w:eastAsia="Times New Roman" w:hAnsi="Times New Roman" w:cs="Times New Roman"/>
          <w:color w:val="000000"/>
          <w:sz w:val="28"/>
          <w:szCs w:val="28"/>
          <w:lang w:eastAsia="uk-UA"/>
        </w:rPr>
        <w:t xml:space="preserve">Як приклад, у закордонних фінансових структурах є спеціальні консультанти арт-вкладів (купівля творів мистецтва). Це добра мотивація арт-інвестування, яка за оцінками експертів досягає прибутку 50% річних. </w:t>
      </w:r>
    </w:p>
    <w:bookmarkEnd w:id="4"/>
    <w:p w14:paraId="35C6FE92" w14:textId="77777777" w:rsidR="00213D7B" w:rsidRPr="00E627EC" w:rsidRDefault="00213D7B" w:rsidP="00213D7B">
      <w:pPr>
        <w:shd w:val="clear" w:color="auto" w:fill="FFFFFF"/>
        <w:spacing w:after="0" w:line="360" w:lineRule="auto"/>
        <w:ind w:firstLine="709"/>
        <w:jc w:val="both"/>
        <w:rPr>
          <w:rFonts w:ascii="Times New Roman" w:eastAsia="Calibri" w:hAnsi="Times New Roman" w:cs="Times New Roman"/>
          <w:sz w:val="28"/>
          <w:szCs w:val="28"/>
        </w:rPr>
      </w:pPr>
      <w:r w:rsidRPr="00E627EC">
        <w:rPr>
          <w:rFonts w:ascii="Times New Roman" w:eastAsia="Calibri" w:hAnsi="Times New Roman" w:cs="Times New Roman"/>
          <w:sz w:val="28"/>
          <w:szCs w:val="28"/>
        </w:rPr>
        <w:t xml:space="preserve">Провідні спеціалісти та арт-менеджери галерей вважають, що необхідне прийняття відповідних законів, які б регулювали податки, якщо галерея прозора для податкової системи, то не вигідна художнику і він змушений сам шукати прямий контакт з клієнтом і бути менеджером. </w:t>
      </w:r>
    </w:p>
    <w:p w14:paraId="2E20F604" w14:textId="77777777" w:rsidR="00213D7B" w:rsidRPr="00E627EC" w:rsidRDefault="00213D7B" w:rsidP="00213D7B">
      <w:pPr>
        <w:shd w:val="clear" w:color="auto" w:fill="FFFFFF"/>
        <w:spacing w:after="0" w:line="360" w:lineRule="auto"/>
        <w:ind w:firstLine="709"/>
        <w:jc w:val="both"/>
        <w:rPr>
          <w:rFonts w:ascii="Times New Roman" w:eastAsia="Calibri" w:hAnsi="Times New Roman" w:cs="Times New Roman"/>
          <w:sz w:val="28"/>
          <w:szCs w:val="28"/>
        </w:rPr>
      </w:pPr>
      <w:r w:rsidRPr="00E627EC">
        <w:rPr>
          <w:rFonts w:ascii="Times New Roman" w:eastAsia="Calibri" w:hAnsi="Times New Roman" w:cs="Times New Roman"/>
          <w:sz w:val="28"/>
          <w:szCs w:val="28"/>
        </w:rPr>
        <w:t xml:space="preserve">А картини в Україні реалізуються дуже дешево. Покупці творів мистецтва поділяються на інвесторів та на споживачів художньої творчості. До споживачів можна віднести заможних людей, для яких мистецтво є насолодою. Поціновувачі мистецтва пишаються своїми придбаннями і власним меценатством. І знову проблема у недостатній інформативності – на </w:t>
      </w:r>
      <w:r w:rsidRPr="00E627EC">
        <w:rPr>
          <w:rFonts w:ascii="Times New Roman" w:eastAsia="Calibri" w:hAnsi="Times New Roman" w:cs="Times New Roman"/>
          <w:sz w:val="28"/>
          <w:szCs w:val="28"/>
        </w:rPr>
        <w:lastRenderedPageBreak/>
        <w:t xml:space="preserve">відвідування художніх музеїв заможні люди не мають часу, а професійної програми про мистецтво у нас не має. </w:t>
      </w:r>
    </w:p>
    <w:p w14:paraId="418ABC2A" w14:textId="77777777" w:rsidR="00213D7B" w:rsidRPr="00213D7B" w:rsidRDefault="00213D7B" w:rsidP="00213D7B">
      <w:pPr>
        <w:shd w:val="clear" w:color="auto" w:fill="FFFFFF"/>
        <w:spacing w:after="0" w:line="360" w:lineRule="auto"/>
        <w:ind w:firstLine="709"/>
        <w:jc w:val="both"/>
        <w:rPr>
          <w:rFonts w:ascii="Times New Roman" w:eastAsia="Calibri" w:hAnsi="Times New Roman" w:cs="Times New Roman"/>
          <w:sz w:val="28"/>
          <w:szCs w:val="28"/>
          <w:shd w:val="clear" w:color="auto" w:fill="FFFFFF"/>
        </w:rPr>
      </w:pPr>
      <w:r w:rsidRPr="00E627EC">
        <w:rPr>
          <w:rFonts w:ascii="Times New Roman" w:eastAsia="Calibri" w:hAnsi="Times New Roman" w:cs="Times New Roman"/>
          <w:sz w:val="28"/>
          <w:szCs w:val="28"/>
          <w:shd w:val="clear" w:color="auto" w:fill="FFFFFF"/>
        </w:rPr>
        <w:t>Тож, попри песимістичні погляди деяких журналістів, арт-ринок в Україні поволі розвивається. Певну роль у його діяльності відіграють творчі спілки, зокрема Національна спілка художників України, у якій об’єднуються художники, які заробляють на життя творчими здобутками. Членам спілки надається певний правовий і соціальний захист. Спілка організовує виставки, пленери, допомагає отримати художні майстерні. Але питання з художніми майстернями як і отриманням замовлення поступово відходить у минуле.  Тож відсутність достатнього фінансування і держзамовлення змушує художників індивідуально шукати ринок збуту мистецьких творів.</w:t>
      </w:r>
      <w:r w:rsidRPr="00213D7B">
        <w:rPr>
          <w:rFonts w:ascii="Times New Roman" w:eastAsia="Calibri" w:hAnsi="Times New Roman" w:cs="Times New Roman"/>
          <w:sz w:val="28"/>
          <w:szCs w:val="28"/>
          <w:shd w:val="clear" w:color="auto" w:fill="FFFFFF"/>
        </w:rPr>
        <w:t xml:space="preserve"> </w:t>
      </w:r>
    </w:p>
    <w:p w14:paraId="02616064" w14:textId="77777777" w:rsidR="00213D7B" w:rsidRPr="00213D7B" w:rsidRDefault="00213D7B" w:rsidP="00213D7B">
      <w:pPr>
        <w:shd w:val="clear" w:color="auto" w:fill="FFFFFF"/>
        <w:spacing w:after="0" w:line="360" w:lineRule="auto"/>
        <w:ind w:firstLine="709"/>
        <w:jc w:val="both"/>
        <w:outlineLvl w:val="5"/>
        <w:rPr>
          <w:rFonts w:ascii="Times New Roman" w:eastAsia="Calibri" w:hAnsi="Times New Roman" w:cs="Times New Roman"/>
          <w:sz w:val="28"/>
          <w:szCs w:val="28"/>
        </w:rPr>
      </w:pPr>
    </w:p>
    <w:p w14:paraId="6CBB9A97" w14:textId="77777777" w:rsidR="00213D7B" w:rsidRPr="00213D7B" w:rsidRDefault="00213D7B" w:rsidP="00213D7B">
      <w:pPr>
        <w:spacing w:after="0" w:line="360" w:lineRule="auto"/>
        <w:ind w:firstLine="709"/>
        <w:contextualSpacing/>
        <w:jc w:val="both"/>
        <w:rPr>
          <w:rFonts w:ascii="Times New Roman" w:eastAsia="Times New Roman" w:hAnsi="Times New Roman" w:cs="Times New Roman"/>
          <w:b/>
          <w:color w:val="000000"/>
          <w:sz w:val="28"/>
          <w:szCs w:val="28"/>
          <w:lang w:eastAsia="uk-UA"/>
        </w:rPr>
      </w:pPr>
      <w:r w:rsidRPr="00213D7B">
        <w:rPr>
          <w:rFonts w:ascii="Times New Roman" w:eastAsia="Calibri" w:hAnsi="Times New Roman" w:cs="Times New Roman"/>
          <w:b/>
          <w:sz w:val="28"/>
          <w:szCs w:val="28"/>
        </w:rPr>
        <w:t xml:space="preserve">2.3. </w:t>
      </w:r>
      <w:r w:rsidRPr="00213D7B">
        <w:rPr>
          <w:rFonts w:ascii="Times New Roman" w:eastAsia="Times New Roman" w:hAnsi="Times New Roman" w:cs="Times New Roman"/>
          <w:b/>
          <w:color w:val="000000"/>
          <w:sz w:val="28"/>
          <w:szCs w:val="28"/>
          <w:lang w:eastAsia="uk-UA"/>
        </w:rPr>
        <w:t>Культурологічний та маркетинговий підхід до арт-ринку.</w:t>
      </w:r>
    </w:p>
    <w:p w14:paraId="742690E2"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Арт-ринок є важливим процесом, предметом, частиною в культурологічних дослідженнях. Як можна побачити арт-ринок розглядається найчастіше як торгівля твором мистецтва, на яку впливає розвиток міжкультурних зв</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язків, а також глобалізація і вплив новітніх технологій. </w:t>
      </w:r>
    </w:p>
    <w:p w14:paraId="069132F4"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val="en-US" w:eastAsia="uk-UA"/>
        </w:rPr>
      </w:pPr>
      <w:r w:rsidRPr="00213D7B">
        <w:rPr>
          <w:rFonts w:ascii="Times New Roman" w:eastAsia="Times New Roman" w:hAnsi="Times New Roman" w:cs="Times New Roman"/>
          <w:color w:val="000000"/>
          <w:sz w:val="28"/>
          <w:szCs w:val="28"/>
          <w:lang w:eastAsia="uk-UA"/>
        </w:rPr>
        <w:t xml:space="preserve">Варто відзначити, що арт-ринок є важливою складовою культури, яка долучається досить активно до глобалізаційних процесів. Як відзначає професор Ірина Хангельдієва, що арт-ринок є поліфункціональне, гібридне і поліфонічне явище. З одного боку ринок є частиною ринкової вигоди та явного прагматизму, з іншого боку він не формується на парадоксі і тяжіє до більш мистецького прагматичного, можна сказати не зацікавленого начала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67</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 А Войцех </w:t>
      </w:r>
      <w:r w:rsidRPr="00213D7B">
        <w:rPr>
          <w:rFonts w:ascii="Times New Roman" w:eastAsia="Times New Roman" w:hAnsi="Times New Roman" w:cs="Times New Roman"/>
          <w:color w:val="000000"/>
          <w:sz w:val="28"/>
          <w:szCs w:val="28"/>
          <w:lang w:val="en-US" w:eastAsia="uk-UA"/>
        </w:rPr>
        <w:t>K</w:t>
      </w:r>
      <w:r w:rsidRPr="00213D7B">
        <w:rPr>
          <w:rFonts w:ascii="Times New Roman" w:eastAsia="Times New Roman" w:hAnsi="Times New Roman" w:cs="Times New Roman"/>
          <w:color w:val="000000"/>
          <w:sz w:val="28"/>
          <w:szCs w:val="28"/>
          <w:lang w:eastAsia="uk-UA"/>
        </w:rPr>
        <w:t>овальські подає арт-ринок невід</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ємною частиною світового ринку</w:t>
      </w:r>
      <w:r w:rsidRPr="00213D7B">
        <w:rPr>
          <w:rFonts w:ascii="Times New Roman" w:eastAsia="Times New Roman" w:hAnsi="Times New Roman" w:cs="Times New Roman"/>
          <w:color w:val="000000"/>
          <w:sz w:val="28"/>
          <w:szCs w:val="28"/>
          <w:lang w:val="en-US" w:eastAsia="uk-UA"/>
        </w:rPr>
        <w:t xml:space="preserve"> [</w:t>
      </w:r>
      <w:r w:rsidRPr="00213D7B">
        <w:rPr>
          <w:rFonts w:ascii="Times New Roman" w:eastAsia="Times New Roman" w:hAnsi="Times New Roman" w:cs="Times New Roman"/>
          <w:color w:val="000000"/>
          <w:sz w:val="28"/>
          <w:szCs w:val="28"/>
          <w:lang w:eastAsia="uk-UA"/>
        </w:rPr>
        <w:t>83</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Отже, дуже різний і одночасно схожий є підхід до визначення арт</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ринку як в культурі так і поза межами. Тому він і є частиною культури, адже це є купівля і продаж творів мистецтва, які є невід</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ємною частиною культурного процесу. Арт-ринок як частина культурологічної концепції в сучасному суспільстві набула нового пізнавального характеру, адже воно пронизане інформаційними трендами та глобалізацією, тому щодо культурологічних питань, а саме культура споживання, художнє виробництво, стиль життя, </w:t>
      </w:r>
      <w:r w:rsidRPr="00213D7B">
        <w:rPr>
          <w:rFonts w:ascii="Times New Roman" w:eastAsia="Times New Roman" w:hAnsi="Times New Roman" w:cs="Times New Roman"/>
          <w:color w:val="000000"/>
          <w:sz w:val="28"/>
          <w:szCs w:val="28"/>
          <w:lang w:eastAsia="uk-UA"/>
        </w:rPr>
        <w:lastRenderedPageBreak/>
        <w:t xml:space="preserve">залученість глядачів та оцінка творів мистецтва загалом є важливими аспектами розвитку арт-ринку і формує його характер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49</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0B5C7011"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 xml:space="preserve">Важливим для творів мистецтва є не тільки ринкові відносини участі в арт-ринку, а і участь в культурологічному процесі. Зосереджується увага на рисах творчості художника, на особливості сприйняття глядачів. Сьогодні прослідковується активна взаємодія між цими двома сторонами, що зумовлює потребу в переосмисленні арт-ринку та її концептуальному поясненні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5</w:t>
      </w:r>
      <w:r w:rsidRPr="00213D7B">
        <w:rPr>
          <w:rFonts w:ascii="Times New Roman" w:eastAsia="Times New Roman" w:hAnsi="Times New Roman" w:cs="Times New Roman"/>
          <w:color w:val="000000"/>
          <w:sz w:val="28"/>
          <w:szCs w:val="28"/>
          <w:lang w:val="en-US" w:eastAsia="uk-UA"/>
        </w:rPr>
        <w:t>8</w:t>
      </w:r>
      <w:r w:rsidRPr="00213D7B">
        <w:rPr>
          <w:rFonts w:ascii="Times New Roman" w:eastAsia="Times New Roman" w:hAnsi="Times New Roman" w:cs="Times New Roman"/>
          <w:color w:val="000000"/>
          <w:sz w:val="28"/>
          <w:szCs w:val="28"/>
          <w:lang w:eastAsia="uk-UA"/>
        </w:rPr>
        <w:t>, С.101</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74440334" w14:textId="554F6D28" w:rsidR="00213D7B" w:rsidRPr="00391496" w:rsidRDefault="00391496" w:rsidP="00213D7B">
      <w:pPr>
        <w:spacing w:line="360" w:lineRule="auto"/>
        <w:ind w:firstLine="709"/>
        <w:jc w:val="both"/>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eastAsia="uk-UA"/>
        </w:rPr>
        <w:t>У</w:t>
      </w:r>
      <w:r w:rsidR="00213D7B" w:rsidRPr="00391496">
        <w:rPr>
          <w:rFonts w:ascii="Times New Roman" w:eastAsia="Times New Roman" w:hAnsi="Times New Roman" w:cs="Times New Roman"/>
          <w:color w:val="000000"/>
          <w:sz w:val="28"/>
          <w:szCs w:val="28"/>
          <w:lang w:eastAsia="uk-UA"/>
        </w:rPr>
        <w:t xml:space="preserve"> другій половині </w:t>
      </w:r>
      <w:r>
        <w:rPr>
          <w:rFonts w:ascii="Times New Roman" w:eastAsia="Times New Roman" w:hAnsi="Times New Roman" w:cs="Times New Roman"/>
          <w:color w:val="000000"/>
          <w:sz w:val="28"/>
          <w:szCs w:val="28"/>
          <w:lang w:eastAsia="uk-UA"/>
        </w:rPr>
        <w:t>ХХ</w:t>
      </w:r>
      <w:r w:rsidR="00213D7B" w:rsidRPr="00391496">
        <w:rPr>
          <w:rFonts w:ascii="Times New Roman" w:eastAsia="Times New Roman" w:hAnsi="Times New Roman" w:cs="Times New Roman"/>
          <w:color w:val="000000"/>
          <w:sz w:val="28"/>
          <w:szCs w:val="28"/>
          <w:lang w:eastAsia="uk-UA"/>
        </w:rPr>
        <w:t xml:space="preserve"> століття відбувся перехід мистецьких творів, а саме їх перетворення на ринковий товар і таким чином був сформований сучасний арт-ринок. Важливу роль в цьому відіграв Лео Кастеллі, який спочатку був колекціонером, а пізніше його метою було популяризувати і захищати відомих та маловідомих, нових та забути художників і він не ставив комерційну ціль, а навпаки його метою було поширення культури та мистецтва) </w:t>
      </w:r>
      <w:r w:rsidR="00213D7B" w:rsidRPr="00391496">
        <w:rPr>
          <w:rFonts w:ascii="Times New Roman" w:eastAsia="Times New Roman" w:hAnsi="Times New Roman" w:cs="Times New Roman"/>
          <w:color w:val="000000"/>
          <w:sz w:val="28"/>
          <w:szCs w:val="28"/>
          <w:lang w:val="en-US" w:eastAsia="uk-UA"/>
        </w:rPr>
        <w:t>[</w:t>
      </w:r>
      <w:r w:rsidR="00213D7B" w:rsidRPr="00391496">
        <w:rPr>
          <w:rFonts w:ascii="Times New Roman" w:eastAsia="Times New Roman" w:hAnsi="Times New Roman" w:cs="Times New Roman"/>
          <w:color w:val="000000"/>
          <w:sz w:val="28"/>
          <w:szCs w:val="28"/>
          <w:lang w:eastAsia="uk-UA"/>
        </w:rPr>
        <w:t>71, С.394</w:t>
      </w:r>
      <w:r w:rsidR="00213D7B" w:rsidRPr="00391496">
        <w:rPr>
          <w:rFonts w:ascii="Times New Roman" w:eastAsia="Times New Roman" w:hAnsi="Times New Roman" w:cs="Times New Roman"/>
          <w:color w:val="000000"/>
          <w:sz w:val="28"/>
          <w:szCs w:val="28"/>
          <w:lang w:val="en-US" w:eastAsia="uk-UA"/>
        </w:rPr>
        <w:t>]</w:t>
      </w:r>
      <w:r w:rsidR="00213D7B" w:rsidRPr="00391496">
        <w:rPr>
          <w:rFonts w:ascii="Times New Roman" w:eastAsia="Times New Roman" w:hAnsi="Times New Roman" w:cs="Times New Roman"/>
          <w:color w:val="000000"/>
          <w:sz w:val="28"/>
          <w:szCs w:val="28"/>
          <w:lang w:eastAsia="uk-UA"/>
        </w:rPr>
        <w:t>. Хоча як зауважує Ізабель Грав, німецька дослідниця, що під час комерційного успіху художники втрачають свій художній авторитет, проте багато митців ще є відзначені в історії мистецтв</w:t>
      </w:r>
      <w:r w:rsidR="00213D7B" w:rsidRPr="00391496">
        <w:rPr>
          <w:rFonts w:ascii="Times New Roman" w:eastAsia="Times New Roman" w:hAnsi="Times New Roman" w:cs="Times New Roman"/>
          <w:color w:val="000000"/>
          <w:sz w:val="28"/>
          <w:szCs w:val="28"/>
          <w:lang w:val="en-US" w:eastAsia="uk-UA"/>
        </w:rPr>
        <w:t xml:space="preserve"> [</w:t>
      </w:r>
      <w:r w:rsidR="00213D7B" w:rsidRPr="00391496">
        <w:rPr>
          <w:rFonts w:ascii="Times New Roman" w:eastAsia="Times New Roman" w:hAnsi="Times New Roman" w:cs="Times New Roman"/>
          <w:color w:val="000000"/>
          <w:sz w:val="28"/>
          <w:szCs w:val="28"/>
          <w:lang w:eastAsia="uk-UA"/>
        </w:rPr>
        <w:t>49</w:t>
      </w:r>
      <w:r w:rsidR="00213D7B" w:rsidRPr="00391496">
        <w:rPr>
          <w:rFonts w:ascii="Times New Roman" w:eastAsia="Times New Roman" w:hAnsi="Times New Roman" w:cs="Times New Roman"/>
          <w:color w:val="000000"/>
          <w:sz w:val="28"/>
          <w:szCs w:val="28"/>
          <w:lang w:val="en-US" w:eastAsia="uk-UA"/>
        </w:rPr>
        <w:t>]</w:t>
      </w:r>
      <w:r w:rsidR="00213D7B" w:rsidRPr="00391496">
        <w:rPr>
          <w:rFonts w:ascii="Times New Roman" w:eastAsia="Times New Roman" w:hAnsi="Times New Roman" w:cs="Times New Roman"/>
          <w:color w:val="000000"/>
          <w:sz w:val="28"/>
          <w:szCs w:val="28"/>
          <w:lang w:eastAsia="uk-UA"/>
        </w:rPr>
        <w:t>.</w:t>
      </w:r>
    </w:p>
    <w:p w14:paraId="703BE995" w14:textId="77777777" w:rsidR="00213D7B" w:rsidRPr="00213D7B" w:rsidRDefault="00213D7B" w:rsidP="00213D7B">
      <w:pPr>
        <w:spacing w:line="360" w:lineRule="auto"/>
        <w:ind w:firstLine="709"/>
        <w:jc w:val="both"/>
        <w:rPr>
          <w:rFonts w:ascii="Times New Roman" w:eastAsia="Times New Roman" w:hAnsi="Times New Roman" w:cs="Times New Roman"/>
          <w:color w:val="000000"/>
          <w:sz w:val="28"/>
          <w:szCs w:val="28"/>
          <w:lang w:eastAsia="uk-UA"/>
        </w:rPr>
      </w:pPr>
      <w:r w:rsidRPr="00391496">
        <w:rPr>
          <w:rFonts w:ascii="Times New Roman" w:eastAsia="Times New Roman" w:hAnsi="Times New Roman" w:cs="Times New Roman"/>
          <w:color w:val="000000"/>
          <w:sz w:val="28"/>
          <w:szCs w:val="28"/>
          <w:lang w:eastAsia="uk-UA"/>
        </w:rPr>
        <w:t xml:space="preserve">В 60-70 х роках ХХ століття поряд із зародженням нових напрямів в мистецтві відбувається, і глобалізація різних процесів, і концепція маркетингу подається як технологія соціально-культурних інновацій. Зокрема Г. Тульчинський говорить, що маркетинг має можливо і неявно, але чітко, соціально-культурну орієнтацію </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62, С.54</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 xml:space="preserve">, спираючись на поширення різних напрямків, таких як соціології, економіки, дослідження культури, психології, розвиток технології. Це також проглядається і на сфері мистецтва, тобто різні нові підходи в технології  </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62, С.54</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 xml:space="preserve">. Не обмануло це і культуру. Було висунуто ідею поєднання економічних принципів та мистецтва. І вперше це було подано в праці засновника маркетингу Ф. Котлера в 1967 році «Маркетинг-менеджмент». Також поєднання маркетингу та культури і представлені в працях Франсуа Колбера. Покликаючись на його концепцію, професорка І.Хангельдієва вказує: «Маркетинг у культурі та мистецтві – це технологія </w:t>
      </w:r>
      <w:r w:rsidRPr="00391496">
        <w:rPr>
          <w:rFonts w:ascii="Times New Roman" w:eastAsia="Times New Roman" w:hAnsi="Times New Roman" w:cs="Times New Roman"/>
          <w:color w:val="000000"/>
          <w:sz w:val="28"/>
          <w:szCs w:val="28"/>
          <w:lang w:eastAsia="uk-UA"/>
        </w:rPr>
        <w:lastRenderedPageBreak/>
        <w:t xml:space="preserve">досягнення конкретних цільових аудиторій, які зацікавлені в певному художньому продукті, адаптуючи до нього інші комерційні змінні з англомовних «4 Р» – ціну, місце й просування. Маркетолог повинен співвідносити запит споживачів з місією організації культури, яка пропонує цей продукт на арт-ринок» </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68, С.118</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w:t>
      </w:r>
    </w:p>
    <w:p w14:paraId="457CF788" w14:textId="348C839A"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Велику роль в популяризації художників та творів мистецтва відіграла реклама на противагу Л.Кастелі, який більше був прихильником ціннісно-смислового підходу до концептуального мистецтва другої половини </w:t>
      </w:r>
      <w:r w:rsidR="00391496">
        <w:rPr>
          <w:rFonts w:ascii="Times New Roman" w:eastAsia="Calibri" w:hAnsi="Times New Roman" w:cs="Times New Roman"/>
          <w:sz w:val="28"/>
          <w:szCs w:val="28"/>
        </w:rPr>
        <w:t xml:space="preserve">ХХ </w:t>
      </w:r>
      <w:r w:rsidRPr="00213D7B">
        <w:rPr>
          <w:rFonts w:ascii="Times New Roman" w:eastAsia="Calibri" w:hAnsi="Times New Roman" w:cs="Times New Roman"/>
          <w:sz w:val="28"/>
          <w:szCs w:val="28"/>
        </w:rPr>
        <w:t xml:space="preserve">століття. А його наступникам, завдяки поєднанню реклами, культури та маркетингу, на арт ринку вдалося досягти високих вершин в просуванні мистецтва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50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663106BA"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Таким чином в кінці 2000 на початку 2010 рр. відбувається піднесення комерційної, а не культурної цінності як митців так і їх творів. Тому дехто відходить від цього, для яких є цінним мистецтво, а не маркетинг, а не заробіток. Н. Павліченко намагається розділити економічну та культурну складову арт-ринку. Він зазначає, що «художній ринок є важливою складовою культури, його внутрішні механізми впливають на розвиток і поширення образотворчого мистецтва, на якість життя митців і їхній взаємозв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язок із суспільством»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38</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01DC041C"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Відбувається орієнтування арт-ринку саме на культурну складову і при цьому втрачається певна частина комерційної спрямованості. Важливою є подія, а саме, концептуальний мистецький твір італійського художника Мауріціо Каттелана, який був активно обговорений на  міжнародній ярмарці мистецтва 2019 р., де був він куплений і таким чином, за задумом покупця, доступний для громадськості, як зазначали колекціонери. На даному заході було витрачено понад 100 тисяч доларів і відбувалася дискусія про мистецтво і суспільство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49</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70966748" w14:textId="77777777" w:rsidR="00213D7B" w:rsidRPr="00213D7B" w:rsidRDefault="00213D7B" w:rsidP="00213D7B">
      <w:pPr>
        <w:spacing w:line="360" w:lineRule="auto"/>
        <w:ind w:firstLine="709"/>
        <w:jc w:val="both"/>
        <w:rPr>
          <w:rFonts w:ascii="Times New Roman" w:eastAsia="Calibri" w:hAnsi="Times New Roman" w:cs="Times New Roman"/>
          <w:sz w:val="28"/>
          <w:szCs w:val="28"/>
          <w:lang w:val="en-US"/>
        </w:rPr>
      </w:pPr>
      <w:r w:rsidRPr="00213D7B">
        <w:rPr>
          <w:rFonts w:ascii="Times New Roman" w:eastAsia="Calibri" w:hAnsi="Times New Roman" w:cs="Times New Roman"/>
          <w:sz w:val="28"/>
          <w:szCs w:val="28"/>
        </w:rPr>
        <w:t xml:space="preserve">Як зазначав Бен Уолмслі: «Ми живемо в епоху ідей. Це не епоха реклами» Це є підкресленням того, що на розвиток арт-ринку велике значення </w:t>
      </w:r>
      <w:r w:rsidRPr="00213D7B">
        <w:rPr>
          <w:rFonts w:ascii="Times New Roman" w:eastAsia="Calibri" w:hAnsi="Times New Roman" w:cs="Times New Roman"/>
          <w:sz w:val="28"/>
          <w:szCs w:val="28"/>
        </w:rPr>
        <w:lastRenderedPageBreak/>
        <w:t xml:space="preserve">має культура, а маркетинг і реклама відходять на другий план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90, С33</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Відбувається виділення культурної складової арт ринку. </w:t>
      </w:r>
    </w:p>
    <w:p w14:paraId="55052F71"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Якщо дивитися на теорію в 90-х роках 20 століття, то за цей час відбулися великі зміни. Адже нове покоління сформувало нову взаємодію продукту і споживача, відбулося відкриття щось нового для себе, яке несе певне ціннісно-смислове навантаження, а подача інформації про мистецтво поширюється через нові комунікативні платформи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49</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w:t>
      </w:r>
    </w:p>
    <w:p w14:paraId="42F9DD63" w14:textId="77777777" w:rsidR="00213D7B" w:rsidRPr="00213D7B" w:rsidRDefault="00213D7B" w:rsidP="00213D7B">
      <w:pPr>
        <w:spacing w:after="0" w:line="360" w:lineRule="auto"/>
        <w:ind w:firstLine="709"/>
        <w:jc w:val="both"/>
        <w:rPr>
          <w:rFonts w:ascii="Times New Roman" w:eastAsia="Times New Roman" w:hAnsi="Times New Roman" w:cs="Times New Roman"/>
          <w:color w:val="000000"/>
          <w:sz w:val="28"/>
          <w:szCs w:val="28"/>
          <w:lang w:val="en-US" w:eastAsia="uk-UA"/>
        </w:rPr>
      </w:pPr>
      <w:r w:rsidRPr="00213D7B">
        <w:rPr>
          <w:rFonts w:ascii="Times New Roman" w:eastAsia="Times New Roman" w:hAnsi="Times New Roman" w:cs="Times New Roman"/>
          <w:color w:val="000000"/>
          <w:sz w:val="28"/>
          <w:szCs w:val="28"/>
          <w:shd w:val="clear" w:color="auto" w:fill="FFFFFF"/>
          <w:lang w:eastAsia="uk-UA"/>
        </w:rPr>
        <w:t>В 2013-14 роках за статистикою лідерами ринку були Китай і США. При цьому китайський ринок сучасного мистецтва перегнав американський і при цьому досяг об</w:t>
      </w:r>
      <w:r w:rsidRPr="00213D7B">
        <w:rPr>
          <w:rFonts w:ascii="Times New Roman" w:eastAsia="Times New Roman" w:hAnsi="Times New Roman" w:cs="Times New Roman"/>
          <w:color w:val="000000"/>
          <w:sz w:val="28"/>
          <w:szCs w:val="28"/>
          <w:shd w:val="clear" w:color="auto" w:fill="FFFFFF"/>
          <w:lang w:val="en-US" w:eastAsia="uk-UA"/>
        </w:rPr>
        <w:t>’</w:t>
      </w:r>
      <w:r w:rsidRPr="00213D7B">
        <w:rPr>
          <w:rFonts w:ascii="Times New Roman" w:eastAsia="Times New Roman" w:hAnsi="Times New Roman" w:cs="Times New Roman"/>
          <w:color w:val="000000"/>
          <w:sz w:val="28"/>
          <w:szCs w:val="28"/>
          <w:shd w:val="clear" w:color="auto" w:fill="FFFFFF"/>
          <w:lang w:eastAsia="uk-UA"/>
        </w:rPr>
        <w:t>єму в 601 мільйон євро, що складає таким чином 48% від світового об</w:t>
      </w:r>
      <w:r w:rsidRPr="00213D7B">
        <w:rPr>
          <w:rFonts w:ascii="Times New Roman" w:eastAsia="Times New Roman" w:hAnsi="Times New Roman" w:cs="Times New Roman"/>
          <w:color w:val="000000"/>
          <w:sz w:val="28"/>
          <w:szCs w:val="28"/>
          <w:shd w:val="clear" w:color="auto" w:fill="FFFFFF"/>
          <w:lang w:val="en-US" w:eastAsia="uk-UA"/>
        </w:rPr>
        <w:t>’</w:t>
      </w:r>
      <w:r w:rsidRPr="00213D7B">
        <w:rPr>
          <w:rFonts w:ascii="Times New Roman" w:eastAsia="Times New Roman" w:hAnsi="Times New Roman" w:cs="Times New Roman"/>
          <w:color w:val="000000"/>
          <w:sz w:val="28"/>
          <w:szCs w:val="28"/>
          <w:shd w:val="clear" w:color="auto" w:fill="FFFFFF"/>
          <w:lang w:eastAsia="uk-UA"/>
        </w:rPr>
        <w:t>єму, а в США в цей час стало лише другим з 550 мільйонами євро, що становило 38% від об</w:t>
      </w:r>
      <w:r w:rsidRPr="00213D7B">
        <w:rPr>
          <w:rFonts w:ascii="Times New Roman" w:eastAsia="Times New Roman" w:hAnsi="Times New Roman" w:cs="Times New Roman"/>
          <w:color w:val="000000"/>
          <w:sz w:val="28"/>
          <w:szCs w:val="28"/>
          <w:shd w:val="clear" w:color="auto" w:fill="FFFFFF"/>
          <w:lang w:val="en-US" w:eastAsia="uk-UA"/>
        </w:rPr>
        <w:t>’</w:t>
      </w:r>
      <w:r w:rsidRPr="00213D7B">
        <w:rPr>
          <w:rFonts w:ascii="Times New Roman" w:eastAsia="Times New Roman" w:hAnsi="Times New Roman" w:cs="Times New Roman"/>
          <w:color w:val="000000"/>
          <w:sz w:val="28"/>
          <w:szCs w:val="28"/>
          <w:shd w:val="clear" w:color="auto" w:fill="FFFFFF"/>
          <w:lang w:eastAsia="uk-UA"/>
        </w:rPr>
        <w:t>єму світу. Таким чином ці дві країни загалом охоплюють 78% світового ринку сучасного мистецтва</w:t>
      </w:r>
      <w:r w:rsidRPr="00213D7B">
        <w:rPr>
          <w:rFonts w:ascii="Times New Roman" w:eastAsia="Times New Roman" w:hAnsi="Times New Roman" w:cs="Times New Roman"/>
          <w:color w:val="000000"/>
          <w:sz w:val="28"/>
          <w:szCs w:val="28"/>
          <w:shd w:val="clear" w:color="auto" w:fill="FFFFFF"/>
          <w:lang w:val="en-US" w:eastAsia="uk-UA"/>
        </w:rPr>
        <w:t xml:space="preserve"> </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4</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w:t>
      </w:r>
    </w:p>
    <w:p w14:paraId="06AF08EB"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lang w:val="en-US"/>
        </w:rPr>
        <w:t>C</w:t>
      </w:r>
      <w:r w:rsidRPr="00213D7B">
        <w:rPr>
          <w:rFonts w:ascii="Times New Roman" w:eastAsia="Calibri" w:hAnsi="Times New Roman" w:cs="Times New Roman"/>
          <w:sz w:val="28"/>
          <w:szCs w:val="28"/>
        </w:rPr>
        <w:t>татистичні дані світового ринку в 2019 році були наступними: підприємств налічувано 300 810, арт-галерей - 296 580, аукціонних будинків - 14 230. Тоді ж було три основних світових арт-центри: США – 44 % світових продаж, Великобританія 20 % та Китай 18 %. Всього від вартості світових продаж мистецьких творів у 2019 році було 82 %.</w:t>
      </w:r>
    </w:p>
    <w:p w14:paraId="03F5CCB5"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А в Україні в 2020 році було приблизно 150 галерей і представлено на арт-ринку близько 2000 художників. Звичайно цей показник є низьким серед досягнень європейських та світових країн, але завдяки праці всіх суб</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єктів ринку Україна залучається до закордонних заходів світового рівня, що допомагає і дає шлях новим досягненням та зрушенням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32</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07BAEB1D"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Дослідження арт-ринку як взаємодія з культурою, показали, що ринок мистецтва, який орієнтований лише на комерційний сегмент не є важливим у функціонуванні та розвитку мистецтва в сучасному світі. Оскільки він фокусується лише на результатах аукціонів та грошових рекордах від купівлі-продажу. Проте мистецький твір не завжди є комерційно привабливим й хоча цінний в культурі, тому його ніби не можна вважати привабливим для покупця. Орієнтація в сучасному суспільстві – твір мистецтва не повинен розглядатися </w:t>
      </w:r>
      <w:r w:rsidRPr="00213D7B">
        <w:rPr>
          <w:rFonts w:ascii="Times New Roman" w:eastAsia="Calibri" w:hAnsi="Times New Roman" w:cs="Times New Roman"/>
          <w:sz w:val="28"/>
          <w:szCs w:val="28"/>
        </w:rPr>
        <w:lastRenderedPageBreak/>
        <w:t xml:space="preserve">як задоволення смаків певної цільової аудиторії. І завжди сучасний ринок може запропонувати той чи інший необхідний товар своєму покупцеві. Таким чином дослідники показують, що арт-ринок виокремлюються від звичайних фінансових ринків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49</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28DA6338" w14:textId="77777777" w:rsidR="00213D7B" w:rsidRPr="00213D7B" w:rsidRDefault="00213D7B" w:rsidP="00213D7B">
      <w:pPr>
        <w:spacing w:line="360" w:lineRule="auto"/>
        <w:ind w:firstLine="709"/>
        <w:jc w:val="both"/>
        <w:rPr>
          <w:rFonts w:ascii="Times New Roman" w:eastAsia="Calibri" w:hAnsi="Times New Roman" w:cs="Times New Roman"/>
          <w:b/>
          <w:bCs/>
          <w:sz w:val="28"/>
          <w:szCs w:val="28"/>
        </w:rPr>
      </w:pPr>
      <w:r w:rsidRPr="00213D7B">
        <w:rPr>
          <w:rFonts w:ascii="Times New Roman" w:eastAsia="Times New Roman" w:hAnsi="Times New Roman" w:cs="Times New Roman"/>
          <w:b/>
          <w:bCs/>
          <w:sz w:val="28"/>
          <w:szCs w:val="28"/>
          <w:lang w:eastAsia="uk-UA"/>
        </w:rPr>
        <w:t>Висновки до другого розділу.</w:t>
      </w:r>
    </w:p>
    <w:p w14:paraId="5D1D3136"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391496">
        <w:rPr>
          <w:rFonts w:ascii="Times New Roman" w:eastAsia="Times New Roman" w:hAnsi="Times New Roman" w:cs="Times New Roman"/>
          <w:color w:val="000000"/>
          <w:sz w:val="28"/>
          <w:szCs w:val="28"/>
          <w:lang w:eastAsia="uk-UA"/>
        </w:rPr>
        <w:t>Таким чином, арт-ринок сформувався і розвивається як складова частина не тільки культури, а й маркетингового процесу. Виділяють два види ринку мистецтва, а саме, це первинний і вторинний, які також по-своєму формують відносини художник – замовник. Важливу роль відіграла в формуванні ринку творів мистецтва група молодих британських художників в 1990-х роках і її торги «Sotneby</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s», які відбулися в 1997 році. Саме на них полотно П.Пікассо «Мрія» було продане за 49 мільйонів доларів. Ця подія стала ключовою в переході на новий етап розвитку арт-ринку, хоча високий прибуток від продажу сучасного мистецтва учасники отримали лише з 2004 року</w:t>
      </w:r>
      <w:r w:rsidRPr="00391496">
        <w:rPr>
          <w:rFonts w:ascii="Times New Roman" w:eastAsia="Times New Roman" w:hAnsi="Times New Roman" w:cs="Times New Roman"/>
          <w:color w:val="000000"/>
          <w:sz w:val="28"/>
          <w:szCs w:val="28"/>
          <w:lang w:val="en-US" w:eastAsia="uk-UA"/>
        </w:rPr>
        <w:t xml:space="preserve"> [</w:t>
      </w:r>
      <w:r w:rsidRPr="00391496">
        <w:rPr>
          <w:rFonts w:ascii="Times New Roman" w:eastAsia="Times New Roman" w:hAnsi="Times New Roman" w:cs="Times New Roman"/>
          <w:color w:val="000000"/>
          <w:sz w:val="28"/>
          <w:szCs w:val="28"/>
          <w:lang w:eastAsia="uk-UA"/>
        </w:rPr>
        <w:t>4</w:t>
      </w:r>
      <w:r w:rsidRPr="00391496">
        <w:rPr>
          <w:rFonts w:ascii="Times New Roman" w:eastAsia="Times New Roman" w:hAnsi="Times New Roman" w:cs="Times New Roman"/>
          <w:color w:val="000000"/>
          <w:sz w:val="28"/>
          <w:szCs w:val="28"/>
          <w:lang w:val="en-US" w:eastAsia="uk-UA"/>
        </w:rPr>
        <w:t>]</w:t>
      </w:r>
      <w:r w:rsidRPr="00391496">
        <w:rPr>
          <w:rFonts w:ascii="Times New Roman" w:eastAsia="Times New Roman" w:hAnsi="Times New Roman" w:cs="Times New Roman"/>
          <w:color w:val="000000"/>
          <w:sz w:val="28"/>
          <w:szCs w:val="28"/>
          <w:lang w:eastAsia="uk-UA"/>
        </w:rPr>
        <w:t>.</w:t>
      </w:r>
    </w:p>
    <w:p w14:paraId="46841592" w14:textId="3CD451E9" w:rsidR="00213D7B" w:rsidRPr="00213D7B" w:rsidRDefault="00307F82" w:rsidP="00213D7B">
      <w:pPr>
        <w:pageBreakBefore/>
        <w:spacing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 xml:space="preserve">РОЗДІЛ 3. </w:t>
      </w:r>
      <w:r w:rsidR="00213D7B" w:rsidRPr="00391496">
        <w:rPr>
          <w:rFonts w:ascii="Times New Roman" w:eastAsia="Calibri" w:hAnsi="Times New Roman" w:cs="Times New Roman"/>
          <w:b/>
          <w:sz w:val="28"/>
          <w:szCs w:val="28"/>
        </w:rPr>
        <w:t>Український та світовий досвід ринку мистецтва</w:t>
      </w:r>
    </w:p>
    <w:p w14:paraId="543C62C5" w14:textId="77777777" w:rsidR="00213D7B" w:rsidRPr="00213D7B" w:rsidRDefault="00213D7B" w:rsidP="00213D7B">
      <w:pPr>
        <w:spacing w:line="360" w:lineRule="auto"/>
        <w:ind w:firstLine="709"/>
        <w:jc w:val="both"/>
        <w:rPr>
          <w:rFonts w:ascii="Times New Roman" w:eastAsia="Calibri" w:hAnsi="Times New Roman" w:cs="Times New Roman"/>
          <w:b/>
          <w:sz w:val="28"/>
          <w:szCs w:val="28"/>
        </w:rPr>
      </w:pPr>
      <w:r w:rsidRPr="00213D7B">
        <w:rPr>
          <w:rFonts w:ascii="Times New Roman" w:eastAsia="Calibri" w:hAnsi="Times New Roman" w:cs="Times New Roman"/>
          <w:b/>
          <w:sz w:val="28"/>
          <w:szCs w:val="28"/>
        </w:rPr>
        <w:t>3.1. Особливості розвитку українського та закордонного арт-ринку.</w:t>
      </w:r>
    </w:p>
    <w:p w14:paraId="2BA60C84" w14:textId="1EB56982"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Арт-ринок в Україні є досить складним там комплексним предметом дослідження, тому воно потребує своєрідного, також критичного підходу. Адже арт-ринок – це не тільки культурно-історичний феномен, а це і  економічні процеси продажу-закупівлі творів мистецтва, як образотворчого, так і декоративно-прикладного, предметів, які мають художню цінність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8</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w:t>
      </w:r>
    </w:p>
    <w:p w14:paraId="1C3ADB7A"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Неможливо досліджувати діяльність та функціонування арт-ринку в Україні без аналізу його розвитку за кордоном.</w:t>
      </w:r>
    </w:p>
    <w:p w14:paraId="1902A1A7"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Оскільки діяльності арт-ринку за часів СССР була  не на такому рівні, як в країнах Європи та в США і майже неможливою,  тому початковий етап розвитку відбувся саме за незалежності України.</w:t>
      </w:r>
    </w:p>
    <w:p w14:paraId="15003E57"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Для розкриття особливостей розвитку українського арт-ринку у зв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язку з його діяльністю за кордоном варто розкрити, яка ситуація відбувається в середині країни. Як зазначала Стелла Беньямінова, що проблема розвитку українського ринку – це те що його немає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38</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В 2011 році вона стала засновницею відомої мистецької фундації «stedley art foundation» (SAF). Вона прагнула розвивати і підтримувати культурний процес в Україні, а саме пошук та підтримка українських митців та їх творів. А також дбала про міжнародний зв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язок України та Європи та світу на світовій арт-арені. Фундація веде свою діяльність із метою формування нового культурного середовища, ще вона прагне розвивати і нові програми, проєкти, а і в сфері візуального мистецтва та саморозвиток, мультимедіа, стріт-арт, public art. Стелла Беньямінова заохочує до виставкової діяльності в «Білому просторі» не тільки відомих майстрів, але також і початківців, сміливих експериментаторів, які стануть частиною розвитку української культури разом зі світом. Завдяки колекціонуванню, спонсорству,  меценатству в Україні відбувається розвиток, інтерес до мистецько-культурного життя і арт-ринку, що дасть змогу підняти його на високий щабель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87</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45644BB3"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lastRenderedPageBreak/>
        <w:t xml:space="preserve">Для розвитку арт-ринку є важливим те, що в 90-х роках ХХст. Україна почала його тільки формувати, а в світі і в Європі – це вже був безперервний системний процес. В цей час почала проявлятися цікавість до мистецтва, становлення та розвиток галерей.  Частіше почали відбуватися відносини між творцями мистецтва та їхніми поціновувачами, хоч а в українців досвіду у цій сфері не було. Як зазначала Стелла Беньямінова: «У Європі діє ціла система: арт-дилер бере художника і просуває його.  Критика, публіцистика, виставки, світові журнали. А в нас провінційний рівень»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38</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33B8DF6E"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За останні роки ХХІ століття ринок творів мистецтва став одним з найбільш динамічних у світовій економіці. Зростання зацікавлення до цього ринку спостерігається як у колекціонерів, так і в інвесторів. Арт-ринок за останні 20 років виріс і розширився географічно і з 39 до 64 країн, які приймають участь в аукціонах.</w:t>
      </w:r>
    </w:p>
    <w:p w14:paraId="56604ACA"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lang w:val="en-US"/>
        </w:rPr>
      </w:pPr>
      <w:r w:rsidRPr="00307F82">
        <w:rPr>
          <w:rFonts w:ascii="Times New Roman" w:eastAsia="Calibri" w:hAnsi="Times New Roman" w:cs="Times New Roman"/>
          <w:sz w:val="28"/>
          <w:szCs w:val="28"/>
        </w:rPr>
        <w:t>Згідно з даними Звіту про арт-ринок (</w:t>
      </w:r>
      <w:r w:rsidRPr="00307F82">
        <w:rPr>
          <w:rFonts w:ascii="Times New Roman" w:eastAsia="Calibri" w:hAnsi="Times New Roman" w:cs="Times New Roman"/>
          <w:sz w:val="28"/>
          <w:szCs w:val="28"/>
          <w:lang w:val="en-US"/>
        </w:rPr>
        <w:t>Art market report 2021</w:t>
      </w:r>
      <w:r w:rsidRPr="00307F82">
        <w:rPr>
          <w:rFonts w:ascii="Times New Roman" w:eastAsia="Calibri" w:hAnsi="Times New Roman" w:cs="Times New Roman"/>
          <w:sz w:val="28"/>
          <w:szCs w:val="28"/>
        </w:rPr>
        <w:t xml:space="preserve">), обсяг світового ринку мистецтва у 2020 році  становив 50.07 </w:t>
      </w:r>
      <w:bookmarkStart w:id="5" w:name="_Hlk87809694"/>
      <w:r w:rsidRPr="00307F82">
        <w:rPr>
          <w:rFonts w:ascii="Times New Roman" w:eastAsia="Calibri" w:hAnsi="Times New Roman" w:cs="Times New Roman"/>
          <w:sz w:val="28"/>
          <w:szCs w:val="28"/>
        </w:rPr>
        <w:t>млрд. доларів</w:t>
      </w:r>
      <w:bookmarkEnd w:id="5"/>
      <w:r w:rsidRPr="00307F82">
        <w:rPr>
          <w:rFonts w:ascii="Times New Roman" w:eastAsia="Calibri" w:hAnsi="Times New Roman" w:cs="Times New Roman"/>
          <w:sz w:val="28"/>
          <w:szCs w:val="28"/>
        </w:rPr>
        <w:t xml:space="preserve">, що на 22% нижчі минулорічного рівня. Також знизилася кількість угод з предметами мистецтва на аналогічні 22% в порівнянні з 2019 роком: за цей час було продано 31,4 млн. предметів мистецтва. Найбільшу кількість об’ємів продажів дали три основні регіональні ринки – США, Великобританія і Китай. На цих ринках відбулося 82% всіх світових продажів у 2020 році. Брексит і пандемія також скоротили об’єми продажу творів мистецтва і у Великобританії на 22%. Такі статистичні дані щорічно опубліковує авторитетне видання </w:t>
      </w:r>
      <w:r w:rsidRPr="00307F82">
        <w:rPr>
          <w:rFonts w:ascii="Times New Roman" w:eastAsia="Calibri" w:hAnsi="Times New Roman" w:cs="Times New Roman"/>
          <w:sz w:val="28"/>
          <w:szCs w:val="28"/>
          <w:lang w:val="en-US"/>
        </w:rPr>
        <w:t xml:space="preserve">Art Basel </w:t>
      </w:r>
      <w:r w:rsidRPr="00307F82">
        <w:rPr>
          <w:rFonts w:ascii="Times New Roman" w:eastAsia="Calibri" w:hAnsi="Times New Roman" w:cs="Times New Roman"/>
          <w:sz w:val="28"/>
          <w:szCs w:val="28"/>
        </w:rPr>
        <w:t xml:space="preserve">&amp; </w:t>
      </w:r>
      <w:r w:rsidRPr="00307F82">
        <w:rPr>
          <w:rFonts w:ascii="Times New Roman" w:eastAsia="Calibri" w:hAnsi="Times New Roman" w:cs="Times New Roman"/>
          <w:sz w:val="28"/>
          <w:szCs w:val="28"/>
          <w:lang w:val="en-US"/>
        </w:rPr>
        <w:t>UBS [70].</w:t>
      </w:r>
    </w:p>
    <w:p w14:paraId="4721FA54"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Незважаючи на певний спад арт-ринку за 2020 рік, у загальному за останні роки спостерігається  неухильне зростання арт-ринку, зокрема з 2009 (39,51 млрд. доларів) по 2018 (67,65 млрд. доларів). Криза 2009 року дуже вплинула на падіння арт-ринку, тому у цей рік показники були такими низькими. Падіння Lehman Brothers - одного із найстаріших фінансових інститутів з 160-річною історією, без перебільшення призвів до колапсу на світовому ринку, що не могло не вплинути на арт-ринок. Світовий ринок мистецтва різко скоротився. </w:t>
      </w:r>
      <w:bookmarkStart w:id="6" w:name="_Hlk89804357"/>
      <w:r w:rsidRPr="00307F82">
        <w:rPr>
          <w:rFonts w:ascii="Times New Roman" w:eastAsia="Calibri" w:hAnsi="Times New Roman" w:cs="Times New Roman"/>
          <w:sz w:val="28"/>
          <w:szCs w:val="28"/>
        </w:rPr>
        <w:t xml:space="preserve">Скорочення фінансових ринків і пов’язані з цим </w:t>
      </w:r>
      <w:r w:rsidRPr="00307F82">
        <w:rPr>
          <w:rFonts w:ascii="Times New Roman" w:eastAsia="Calibri" w:hAnsi="Times New Roman" w:cs="Times New Roman"/>
          <w:sz w:val="28"/>
          <w:szCs w:val="28"/>
        </w:rPr>
        <w:lastRenderedPageBreak/>
        <w:t xml:space="preserve">економічні наслідки викликали хвилю звільнень у всьому арт-світі. Банки перестали кредитування колекціонерів на покупку творів мистецтва, обіг аукціонних домів значно скоротився. </w:t>
      </w:r>
      <w:bookmarkEnd w:id="6"/>
      <w:r w:rsidRPr="00307F82">
        <w:rPr>
          <w:rFonts w:ascii="Times New Roman" w:eastAsia="Calibri" w:hAnsi="Times New Roman" w:cs="Times New Roman"/>
          <w:sz w:val="28"/>
          <w:szCs w:val="28"/>
        </w:rPr>
        <w:t>А сегмент сучасного мистецтва різко скоротився до двох третин свого аукціонного обігу</w:t>
      </w:r>
      <w:r w:rsidRPr="00307F82">
        <w:rPr>
          <w:rFonts w:ascii="Times New Roman" w:eastAsia="Calibri" w:hAnsi="Times New Roman" w:cs="Times New Roman"/>
          <w:sz w:val="28"/>
          <w:szCs w:val="28"/>
          <w:lang w:val="en-US"/>
        </w:rPr>
        <w:t xml:space="preserve"> [1</w:t>
      </w:r>
      <w:r w:rsidRPr="00307F82">
        <w:rPr>
          <w:rFonts w:ascii="Times New Roman" w:eastAsia="Calibri" w:hAnsi="Times New Roman" w:cs="Times New Roman"/>
          <w:sz w:val="28"/>
          <w:szCs w:val="28"/>
        </w:rPr>
        <w:t>4</w:t>
      </w:r>
      <w:r w:rsidRPr="00307F82">
        <w:rPr>
          <w:rFonts w:ascii="Times New Roman" w:eastAsia="Calibri" w:hAnsi="Times New Roman" w:cs="Times New Roman"/>
          <w:sz w:val="28"/>
          <w:szCs w:val="28"/>
          <w:lang w:val="en-US"/>
        </w:rPr>
        <w:t>].</w:t>
      </w:r>
    </w:p>
    <w:p w14:paraId="7D8D4546"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bookmarkStart w:id="7" w:name="_Hlk89804139"/>
      <w:r w:rsidRPr="00307F82">
        <w:rPr>
          <w:rFonts w:ascii="Times New Roman" w:eastAsia="Calibri" w:hAnsi="Times New Roman" w:cs="Times New Roman"/>
          <w:sz w:val="28"/>
          <w:szCs w:val="28"/>
        </w:rPr>
        <w:t xml:space="preserve">Найвищий показник продажів на світовому ринку був у 2014 - 68,27 млрд. доларів. </w:t>
      </w:r>
      <w:bookmarkEnd w:id="7"/>
      <w:r w:rsidRPr="00307F82">
        <w:rPr>
          <w:rFonts w:ascii="Times New Roman" w:eastAsia="Calibri" w:hAnsi="Times New Roman" w:cs="Times New Roman"/>
          <w:sz w:val="28"/>
          <w:szCs w:val="28"/>
        </w:rPr>
        <w:t xml:space="preserve">На арт-ринку сучасне мистецтво складає 15% світового, яке ще 20 років тому складало лише 3% і за цей період роботи сучасного мистецтва принесли 22,7 мільярдів доларів. Ще одним з важливих складових арт-ринку припадає на живопис – 60% </w:t>
      </w:r>
      <w:r w:rsidRPr="00307F82">
        <w:rPr>
          <w:rFonts w:ascii="Times New Roman" w:eastAsia="Calibri" w:hAnsi="Times New Roman" w:cs="Times New Roman"/>
          <w:sz w:val="28"/>
          <w:szCs w:val="28"/>
          <w:lang w:val="en-US"/>
        </w:rPr>
        <w:t>[1</w:t>
      </w:r>
      <w:r w:rsidRPr="00307F82">
        <w:rPr>
          <w:rFonts w:ascii="Times New Roman" w:eastAsia="Calibri" w:hAnsi="Times New Roman" w:cs="Times New Roman"/>
          <w:sz w:val="28"/>
          <w:szCs w:val="28"/>
        </w:rPr>
        <w:t>4</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w:t>
      </w:r>
    </w:p>
    <w:p w14:paraId="2FA789B0"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lang w:val="en-US"/>
        </w:rPr>
      </w:pPr>
      <w:r w:rsidRPr="00307F82">
        <w:rPr>
          <w:rFonts w:ascii="Times New Roman" w:eastAsia="Calibri" w:hAnsi="Times New Roman" w:cs="Times New Roman"/>
          <w:sz w:val="28"/>
          <w:szCs w:val="28"/>
        </w:rPr>
        <w:t xml:space="preserve">Ще цікавим є коментар цього видання - важливо, що </w:t>
      </w:r>
      <w:bookmarkStart w:id="8" w:name="_Hlk89804480"/>
      <w:r w:rsidRPr="00307F82">
        <w:rPr>
          <w:rFonts w:ascii="Times New Roman" w:eastAsia="Calibri" w:hAnsi="Times New Roman" w:cs="Times New Roman"/>
          <w:sz w:val="28"/>
          <w:szCs w:val="28"/>
        </w:rPr>
        <w:t xml:space="preserve">ринок мистецтва вдалося утримати попри пандемію </w:t>
      </w:r>
      <w:r w:rsidRPr="00307F82">
        <w:rPr>
          <w:rFonts w:ascii="Times New Roman" w:eastAsia="Calibri" w:hAnsi="Times New Roman" w:cs="Times New Roman"/>
          <w:sz w:val="28"/>
          <w:szCs w:val="28"/>
          <w:lang w:val="en-US"/>
        </w:rPr>
        <w:t>COVID</w:t>
      </w:r>
      <w:r w:rsidRPr="00307F82">
        <w:rPr>
          <w:rFonts w:ascii="Times New Roman" w:eastAsia="Calibri" w:hAnsi="Times New Roman" w:cs="Times New Roman"/>
          <w:sz w:val="28"/>
          <w:szCs w:val="28"/>
        </w:rPr>
        <w:t xml:space="preserve">-19. </w:t>
      </w:r>
      <w:bookmarkStart w:id="9" w:name="_Hlk89804249"/>
      <w:r w:rsidRPr="00307F82">
        <w:rPr>
          <w:rFonts w:ascii="Times New Roman" w:eastAsia="Calibri" w:hAnsi="Times New Roman" w:cs="Times New Roman"/>
          <w:sz w:val="28"/>
          <w:szCs w:val="28"/>
        </w:rPr>
        <w:t>Незважаючи на це, як це не парадоксально, у цьому є і «заслуга» пандемії. Зокрема, карантин мобілізував гравців арт- ринку, примусивши їх засвоїти канони, технології і моделювати стратегії, а покупців, які засиділися в ізоляції – проявити активність і знайти гедоністичний інтерес в комунікації через ноутбук і смартфон</w:t>
      </w:r>
      <w:bookmarkEnd w:id="8"/>
      <w:r w:rsidRPr="00307F82">
        <w:rPr>
          <w:rFonts w:ascii="Times New Roman" w:eastAsia="Calibri" w:hAnsi="Times New Roman" w:cs="Times New Roman"/>
          <w:sz w:val="28"/>
          <w:szCs w:val="28"/>
        </w:rPr>
        <w:t xml:space="preserve">. Якщо </w:t>
      </w:r>
      <w:r w:rsidRPr="00307F82">
        <w:rPr>
          <w:rFonts w:ascii="Times New Roman" w:eastAsia="Calibri" w:hAnsi="Times New Roman" w:cs="Times New Roman"/>
          <w:sz w:val="28"/>
          <w:szCs w:val="28"/>
          <w:lang w:val="en-US"/>
        </w:rPr>
        <w:t>COVID</w:t>
      </w:r>
      <w:r w:rsidRPr="00307F82">
        <w:rPr>
          <w:rFonts w:ascii="Times New Roman" w:eastAsia="Calibri" w:hAnsi="Times New Roman" w:cs="Times New Roman"/>
          <w:sz w:val="28"/>
          <w:szCs w:val="28"/>
        </w:rPr>
        <w:t xml:space="preserve">-19 прийшов до нас раніше, то арт-ринок швидше за </w:t>
      </w:r>
      <w:bookmarkEnd w:id="9"/>
      <w:r w:rsidRPr="00307F82">
        <w:rPr>
          <w:rFonts w:ascii="Times New Roman" w:eastAsia="Calibri" w:hAnsi="Times New Roman" w:cs="Times New Roman"/>
          <w:sz w:val="28"/>
          <w:szCs w:val="28"/>
        </w:rPr>
        <w:t>все опустився б нижче. Проте, починаючи з 2000-х виокремилася доволі надійна система арт-відносин, яка поєднує взаємну підтримку сторін угод з мистецтвом. Тому ми бачимо  доволі непоганий результат порівняно з ніж у 2009 році, коли ринок вперше у новітній історії торкнулася світова рецесія, і ринок все ж піднімається вверх, особливо після затишшя1990-х років. Тож скорочення витрат продавців арт-ринку наглядно продемонструвало, що освоєння сучасних технологій обходиться значно дешевше, ніж регулярна участь фізично (наживо) в арт-ярмарках. Сегмент приватних продажів впав і також виграшно виглядали аукціонні дома, це ще одна із ланок перебудови арт-ринку</w:t>
      </w:r>
      <w:r w:rsidRPr="00307F82">
        <w:rPr>
          <w:rFonts w:ascii="Times New Roman" w:eastAsia="Calibri" w:hAnsi="Times New Roman" w:cs="Times New Roman"/>
          <w:sz w:val="28"/>
          <w:szCs w:val="28"/>
          <w:lang w:val="en-US"/>
        </w:rPr>
        <w:t xml:space="preserve"> [</w:t>
      </w:r>
      <w:r w:rsidRPr="00307F82">
        <w:rPr>
          <w:rFonts w:ascii="Times New Roman" w:eastAsia="Calibri" w:hAnsi="Times New Roman" w:cs="Times New Roman"/>
          <w:sz w:val="28"/>
          <w:szCs w:val="28"/>
        </w:rPr>
        <w:t>14</w:t>
      </w:r>
      <w:r w:rsidRPr="00307F82">
        <w:rPr>
          <w:rFonts w:ascii="Times New Roman" w:eastAsia="Calibri" w:hAnsi="Times New Roman" w:cs="Times New Roman"/>
          <w:sz w:val="28"/>
          <w:szCs w:val="28"/>
          <w:lang w:val="en-US"/>
        </w:rPr>
        <w:t>].</w:t>
      </w:r>
    </w:p>
    <w:p w14:paraId="4959F722"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Поширенню процесів глобалізації на світовому мистецькому ринку провідне місце належить інтернету (соцмережам). </w:t>
      </w:r>
      <w:bookmarkStart w:id="10" w:name="_Hlk89806022"/>
      <w:r w:rsidRPr="00307F82">
        <w:rPr>
          <w:rFonts w:ascii="Times New Roman" w:eastAsia="Calibri" w:hAnsi="Times New Roman" w:cs="Times New Roman"/>
          <w:sz w:val="28"/>
          <w:szCs w:val="28"/>
        </w:rPr>
        <w:t>На теперішній час організація аукціонів переходить на електронні торги. Цей пр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ц</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с супр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в</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джує тр</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нсн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ці</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лізація </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рт-ринків, </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знак</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ю як</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ї є відкриття</w:t>
      </w:r>
      <w:r w:rsidRPr="00307F82">
        <w:rPr>
          <w:rFonts w:ascii="Times New Roman" w:eastAsia="Calibri" w:hAnsi="Times New Roman" w:cs="Times New Roman"/>
          <w:sz w:val="28"/>
          <w:szCs w:val="28"/>
          <w:lang w:val="en-US"/>
        </w:rPr>
        <w:t xml:space="preserve"> </w:t>
      </w:r>
      <w:r w:rsidRPr="00307F82">
        <w:rPr>
          <w:rFonts w:ascii="Times New Roman" w:eastAsia="Calibri" w:hAnsi="Times New Roman" w:cs="Times New Roman"/>
          <w:sz w:val="28"/>
          <w:szCs w:val="28"/>
        </w:rPr>
        <w:t>зак</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рд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нних філій пр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відних </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укці</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нних 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мів і музеїв. З</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крема </w:t>
      </w:r>
      <w:r w:rsidRPr="00307F82">
        <w:rPr>
          <w:rFonts w:ascii="Times New Roman" w:eastAsia="Calibri" w:hAnsi="Times New Roman" w:cs="Times New Roman"/>
          <w:sz w:val="28"/>
          <w:szCs w:val="28"/>
          <w:shd w:val="clear" w:color="auto" w:fill="FFFFFF"/>
        </w:rPr>
        <w:t>Sotheby's</w:t>
      </w:r>
      <w:r w:rsidRPr="00307F82">
        <w:rPr>
          <w:rFonts w:ascii="Times New Roman" w:eastAsia="Calibri" w:hAnsi="Times New Roman" w:cs="Times New Roman"/>
          <w:sz w:val="28"/>
          <w:szCs w:val="28"/>
        </w:rPr>
        <w:t xml:space="preserve">, </w:t>
      </w:r>
      <w:r w:rsidRPr="00307F82">
        <w:rPr>
          <w:rFonts w:ascii="Times New Roman" w:eastAsia="Calibri" w:hAnsi="Times New Roman" w:cs="Times New Roman"/>
          <w:sz w:val="28"/>
          <w:szCs w:val="28"/>
          <w:shd w:val="clear" w:color="auto" w:fill="FFFFFF"/>
        </w:rPr>
        <w:t>Christie's</w:t>
      </w:r>
      <w:r w:rsidRPr="00307F82">
        <w:rPr>
          <w:rFonts w:ascii="Times New Roman" w:eastAsia="Calibri" w:hAnsi="Times New Roman" w:cs="Times New Roman"/>
          <w:sz w:val="28"/>
          <w:szCs w:val="28"/>
        </w:rPr>
        <w:t xml:space="preserve">, </w:t>
      </w:r>
      <w:r w:rsidRPr="00307F82">
        <w:rPr>
          <w:rFonts w:ascii="Times New Roman" w:eastAsia="Calibri" w:hAnsi="Times New Roman" w:cs="Times New Roman"/>
          <w:sz w:val="28"/>
          <w:szCs w:val="28"/>
          <w:lang w:val="en-US"/>
        </w:rPr>
        <w:t xml:space="preserve">Poli International </w:t>
      </w:r>
      <w:r w:rsidRPr="00307F82">
        <w:rPr>
          <w:rFonts w:ascii="Times New Roman" w:eastAsia="Calibri" w:hAnsi="Times New Roman" w:cs="Times New Roman"/>
          <w:sz w:val="28"/>
          <w:szCs w:val="28"/>
        </w:rPr>
        <w:t>в Азії. І обсяг прибутку від електронних торгів значно зростає</w:t>
      </w:r>
      <w:bookmarkEnd w:id="10"/>
      <w:r w:rsidRPr="00307F82">
        <w:rPr>
          <w:rFonts w:ascii="Times New Roman" w:eastAsia="Calibri" w:hAnsi="Times New Roman" w:cs="Times New Roman"/>
          <w:sz w:val="28"/>
          <w:szCs w:val="28"/>
        </w:rPr>
        <w:t>. 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w:t>
      </w:r>
      <w:r w:rsidRPr="00307F82">
        <w:rPr>
          <w:rFonts w:ascii="Times New Roman" w:eastAsia="Calibri" w:hAnsi="Times New Roman" w:cs="Times New Roman"/>
          <w:sz w:val="28"/>
          <w:szCs w:val="28"/>
        </w:rPr>
        <w:lastRenderedPageBreak/>
        <w:t xml:space="preserve">відміну від Європи, </w:t>
      </w:r>
      <w:bookmarkStart w:id="11" w:name="_Hlk89806463"/>
      <w:r w:rsidRPr="00307F82">
        <w:rPr>
          <w:rFonts w:ascii="Times New Roman" w:eastAsia="Calibri" w:hAnsi="Times New Roman" w:cs="Times New Roman"/>
          <w:sz w:val="28"/>
          <w:szCs w:val="28"/>
        </w:rPr>
        <w:t xml:space="preserve">значна кількість покупців </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рт-</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ктивів у Китаї є інвестор</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ми, а не колекціонер</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ми</w:t>
      </w:r>
      <w:bookmarkEnd w:id="11"/>
      <w:r w:rsidRPr="00307F82">
        <w:rPr>
          <w:rFonts w:ascii="Times New Roman" w:eastAsia="Calibri" w:hAnsi="Times New Roman" w:cs="Times New Roman"/>
          <w:sz w:val="28"/>
          <w:szCs w:val="28"/>
        </w:rPr>
        <w:t xml:space="preserve">. Представник аукціонного дому у Китаї А. Лін зазначає, що « … арт-ринок є однією з небагатьох сфер, в якій сформувалося розвинуте інвестиційне середовище» </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 xml:space="preserve"> 80</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 xml:space="preserve">. </w:t>
      </w:r>
    </w:p>
    <w:p w14:paraId="1B6AB729"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Важливим фактором в інвестування коштів вплинув той факт, що близько 50 років тому володіти творами мистецтва у Китаї вважалося незаконним, тому такий високий зріст попиту на цей сегмент. Для більшості заможних людей емоційний мотив володіння коштовною річчю є набагато важливішим за інвестиційний мотив. Тож     поділилося порівну як інвестиція так і естетична насолода. Але згідно статистичних даних </w:t>
      </w:r>
      <w:r w:rsidRPr="00307F82">
        <w:rPr>
          <w:rFonts w:ascii="Times New Roman" w:eastAsia="Calibri" w:hAnsi="Times New Roman" w:cs="Times New Roman"/>
          <w:sz w:val="28"/>
          <w:szCs w:val="28"/>
          <w:lang w:val="en-US"/>
        </w:rPr>
        <w:t xml:space="preserve">China Contemporary Art Market Report </w:t>
      </w:r>
      <w:r w:rsidRPr="00307F82">
        <w:rPr>
          <w:rFonts w:ascii="Times New Roman" w:eastAsia="Calibri" w:hAnsi="Times New Roman" w:cs="Times New Roman"/>
          <w:sz w:val="28"/>
          <w:szCs w:val="28"/>
        </w:rPr>
        <w:t xml:space="preserve">темпи зростання ринку сучасного мистецтва в Китаї є найвищими в світі </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74</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 xml:space="preserve">. </w:t>
      </w:r>
    </w:p>
    <w:p w14:paraId="68015145"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lang w:val="en-US"/>
        </w:rPr>
      </w:pP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гляд ринку суч</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сн</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г</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 мистецтва з 2000 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ку у середньому виріс у 14 разів. І </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сн</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вна причин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зум</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влен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легкістю 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ступу 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 ринку і дем</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тері</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лиз</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цією пр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дажів. На сьогодні інтернет стає </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сн</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вним з</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б</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м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шуку та обміну інф</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рмації. Майже 95 % уч</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сників беруть участь у різних уг</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д</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х за 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м</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г</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ю м</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більного зв’язку. Процес тр</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нсф</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рм</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ції фін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нсува</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ння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єднується зі збільшенням кільк</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сті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купців тв</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рів мистецтв</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т</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значним зниженням їх с</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р</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 xml:space="preserve">днього віку. Пандемія </w:t>
      </w:r>
      <w:r w:rsidRPr="00307F82">
        <w:rPr>
          <w:rFonts w:ascii="Times New Roman" w:eastAsia="Calibri" w:hAnsi="Times New Roman" w:cs="Times New Roman"/>
          <w:sz w:val="28"/>
          <w:szCs w:val="28"/>
          <w:lang w:val="en-US"/>
        </w:rPr>
        <w:t>COVID</w:t>
      </w:r>
      <w:r w:rsidRPr="00307F82">
        <w:rPr>
          <w:rFonts w:ascii="Times New Roman" w:eastAsia="Calibri" w:hAnsi="Times New Roman" w:cs="Times New Roman"/>
          <w:sz w:val="28"/>
          <w:szCs w:val="28"/>
        </w:rPr>
        <w:t>-19 дещо знизила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казники 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сту продажів, але арт-рин</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к та світ</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ва муз</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йна індустрія  мають тенд</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нцію 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 зр</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стання.</w:t>
      </w:r>
    </w:p>
    <w:p w14:paraId="1597B8CF"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bookmarkStart w:id="12" w:name="_Hlk89808589"/>
      <w:r w:rsidRPr="00307F82">
        <w:rPr>
          <w:rFonts w:ascii="Times New Roman" w:eastAsia="Calibri" w:hAnsi="Times New Roman" w:cs="Times New Roman"/>
          <w:sz w:val="28"/>
          <w:szCs w:val="28"/>
        </w:rPr>
        <w:t xml:space="preserve">Найдорожчі картини у світі активно продавалися у період з 2006 по 2018 рік і їх ціна сягає від 110 мільйонів до 450 мільйонів доларів. І очолює цей список робота </w:t>
      </w:r>
      <w:bookmarkStart w:id="13" w:name="_Hlk88162588"/>
      <w:r w:rsidRPr="00307F82">
        <w:rPr>
          <w:rFonts w:ascii="Times New Roman" w:eastAsia="Calibri" w:hAnsi="Times New Roman" w:cs="Times New Roman"/>
          <w:sz w:val="28"/>
          <w:szCs w:val="28"/>
        </w:rPr>
        <w:t>Леонардо да Вінчі «Спаситель світу» (близько 1500) — найдорожча картина у світі, продана у 2018 році за 450 млн доларів (іл. 1).</w:t>
      </w:r>
    </w:p>
    <w:bookmarkEnd w:id="12"/>
    <w:bookmarkEnd w:id="13"/>
    <w:p w14:paraId="78999086" w14:textId="77777777" w:rsidR="00213D7B" w:rsidRPr="00213D7B" w:rsidRDefault="00213D7B" w:rsidP="00213D7B">
      <w:pPr>
        <w:spacing w:line="360" w:lineRule="auto"/>
        <w:ind w:firstLine="709"/>
        <w:jc w:val="center"/>
        <w:rPr>
          <w:rFonts w:ascii="Times New Roman" w:eastAsia="Calibri" w:hAnsi="Times New Roman" w:cs="Times New Roman"/>
          <w:sz w:val="28"/>
          <w:szCs w:val="28"/>
          <w:highlight w:val="lightGray"/>
        </w:rPr>
      </w:pPr>
      <w:r w:rsidRPr="00213D7B">
        <w:rPr>
          <w:rFonts w:ascii="Times New Roman" w:eastAsia="Calibri" w:hAnsi="Times New Roman" w:cs="Times New Roman"/>
          <w:noProof/>
          <w:sz w:val="28"/>
          <w:szCs w:val="28"/>
          <w:highlight w:val="lightGray"/>
          <w:lang w:eastAsia="uk-UA"/>
        </w:rPr>
        <w:lastRenderedPageBreak/>
        <w:drawing>
          <wp:inline distT="0" distB="0" distL="0" distR="0" wp14:anchorId="27A58AA5" wp14:editId="14C49E42">
            <wp:extent cx="4668447" cy="60674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70904" cy="6070618"/>
                    </a:xfrm>
                    <a:prstGeom prst="rect">
                      <a:avLst/>
                    </a:prstGeom>
                    <a:noFill/>
                  </pic:spPr>
                </pic:pic>
              </a:graphicData>
            </a:graphic>
          </wp:inline>
        </w:drawing>
      </w:r>
    </w:p>
    <w:p w14:paraId="364A4EC7" w14:textId="1C31088B" w:rsidR="00213D7B" w:rsidRPr="00307F82" w:rsidRDefault="00213D7B" w:rsidP="00213D7B">
      <w:pPr>
        <w:spacing w:line="360" w:lineRule="auto"/>
        <w:ind w:firstLine="709"/>
        <w:jc w:val="center"/>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Іл. </w:t>
      </w:r>
      <w:r w:rsidR="00A45865">
        <w:rPr>
          <w:rFonts w:ascii="Times New Roman" w:eastAsia="Calibri" w:hAnsi="Times New Roman" w:cs="Times New Roman"/>
          <w:sz w:val="28"/>
          <w:szCs w:val="28"/>
        </w:rPr>
        <w:t>3</w:t>
      </w:r>
      <w:r w:rsidR="003D0BA8">
        <w:rPr>
          <w:rFonts w:ascii="Times New Roman" w:eastAsia="Calibri" w:hAnsi="Times New Roman" w:cs="Times New Roman"/>
          <w:sz w:val="28"/>
          <w:szCs w:val="28"/>
        </w:rPr>
        <w:t>.</w:t>
      </w:r>
      <w:r w:rsidRPr="00307F82">
        <w:rPr>
          <w:rFonts w:ascii="Times New Roman" w:eastAsia="Calibri" w:hAnsi="Times New Roman" w:cs="Times New Roman"/>
          <w:sz w:val="28"/>
          <w:szCs w:val="28"/>
        </w:rPr>
        <w:t>1. Леонардо да Вінчі «Спаситель світу» (близько 1500) — найдорожча картина у світі, продана у 2018 році за 450 млн доларів.</w:t>
      </w:r>
    </w:p>
    <w:p w14:paraId="5BBD09EC"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Ще однією особливістю сучасного мистецького руху є музейна індустрія, зокрема щороку у світі відкривається близько 700 нових музеїв, які виходять на арт-ринок у пошуках робіт високохудожніх та історично значимих. Ринок сучасного мистецтва приваблює покупців – для робіт вартістю вище 20 тисяч доларів  середня величина приросту вартості вкладеного капіталу становить близько 9% річних. Розвиток сучасного арт-ринку також привів до соціологічної революції і  твори сучасників набувають все більшої популярності. Їх роботи продаються за такими ж цінами, як і роботи провідних </w:t>
      </w:r>
      <w:r w:rsidRPr="00307F82">
        <w:rPr>
          <w:rFonts w:ascii="Times New Roman" w:eastAsia="Calibri" w:hAnsi="Times New Roman" w:cs="Times New Roman"/>
          <w:sz w:val="28"/>
          <w:szCs w:val="28"/>
        </w:rPr>
        <w:lastRenderedPageBreak/>
        <w:t xml:space="preserve">художників попередніх століть. У ХХ столітті подібний зсув був би неможливим. </w:t>
      </w:r>
    </w:p>
    <w:p w14:paraId="7E329692"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йбільш вр</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ж</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ючі результ</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ти у даному сегменті ринку на 2016 рік прип</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д</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ли на долю трьох художників: Джефа Кунса, Жана-Мішеля Б</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скі</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та, Пітера Дойг</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У 1998 році к</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ртина сучасного художника Б</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скі</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та була продана за 3.3 мільйона доларів. Багато робіт  інших сучасних художників уже сьогодні є визн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ними у світі мист</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цтв</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і прод</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ються на аукціонах за рекордні суми. Але було б не правильно зводити увесь </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рт-ринок тільки до робіт т</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кого високого с</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гм</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нт</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Н</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йчисленніші прод</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жі відбуваються в с</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гм</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 xml:space="preserve">нті робіт нижче 5 тисяч доларів </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3</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w:t>
      </w:r>
    </w:p>
    <w:p w14:paraId="75C75832" w14:textId="77777777" w:rsidR="00213D7B" w:rsidRPr="00307F82"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У арт-ринку є і певні закономірності у тематиці мистецьких аукціонних торгів. Зокрема, у 2020 році найчисленніший сектор образотворчого мистецтва займало повоєнне та сучасне мистецтво. У цьому ж році мистецтво модерну було домінуючою ланкою продажів, а у секторі імпресіоністів та постімпресіоністів проглядається зниження вартості та обсяги продажів робіт на понад 50%.</w:t>
      </w:r>
      <w:bookmarkStart w:id="14" w:name="_Hlk88216341"/>
      <w:r w:rsidRPr="00307F82">
        <w:rPr>
          <w:rFonts w:ascii="Times New Roman" w:eastAsia="Calibri" w:hAnsi="Times New Roman" w:cs="Times New Roman"/>
          <w:sz w:val="28"/>
          <w:szCs w:val="28"/>
        </w:rPr>
        <w:t xml:space="preserve"> </w:t>
      </w:r>
      <w:bookmarkStart w:id="15" w:name="_Hlk88216991"/>
      <w:r w:rsidRPr="00307F82">
        <w:rPr>
          <w:rFonts w:ascii="Times New Roman" w:eastAsia="Calibri" w:hAnsi="Times New Roman" w:cs="Times New Roman"/>
          <w:sz w:val="28"/>
          <w:szCs w:val="28"/>
          <w:lang w:val="en-US"/>
        </w:rPr>
        <w:t>[</w:t>
      </w:r>
    </w:p>
    <w:bookmarkEnd w:id="14"/>
    <w:bookmarkEnd w:id="15"/>
    <w:p w14:paraId="7B8F6B6C" w14:textId="5EBCE61F" w:rsidR="00213D7B" w:rsidRDefault="00213D7B"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Щодо прогнозів, то переважна більшість арт-дилерів (58%) очікують на збільшення доходів від продажів у 2021 році на твори мистецтва. Відповідно 27% прогнозують незмінність  показників, а 15% очікують подальше зниження попиту </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70</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w:t>
      </w:r>
    </w:p>
    <w:p w14:paraId="0FD51306" w14:textId="5472D3AF" w:rsidR="003D0BA8" w:rsidRPr="00307F82" w:rsidRDefault="003D0BA8" w:rsidP="00213D7B">
      <w:pPr>
        <w:spacing w:after="0" w:line="360" w:lineRule="auto"/>
        <w:ind w:firstLine="709"/>
        <w:jc w:val="both"/>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Обіг саме сучасного мистецтва вже випередив за об’ємами такі сегменти арт-ринку як мистецтво </w:t>
      </w:r>
      <w:r w:rsidRPr="00307F82">
        <w:rPr>
          <w:rFonts w:ascii="Times New Roman" w:eastAsia="Calibri" w:hAnsi="Times New Roman" w:cs="Times New Roman"/>
          <w:sz w:val="28"/>
          <w:szCs w:val="28"/>
          <w:lang w:val="en-US"/>
        </w:rPr>
        <w:t>XIX</w:t>
      </w:r>
      <w:r w:rsidRPr="00307F82">
        <w:rPr>
          <w:rFonts w:ascii="Times New Roman" w:eastAsia="Calibri" w:hAnsi="Times New Roman" w:cs="Times New Roman"/>
          <w:sz w:val="28"/>
          <w:szCs w:val="28"/>
        </w:rPr>
        <w:t xml:space="preserve"> століття чи праці старих майстрів. Деякі сучасні художники досягли високого статусу і ціняться у грошовому еквіваленті так само і як  великих художники модернізму</w:t>
      </w:r>
      <w:r w:rsidRPr="00307F82">
        <w:rPr>
          <w:rFonts w:ascii="Times New Roman" w:eastAsia="Calibri" w:hAnsi="Times New Roman" w:cs="Times New Roman"/>
          <w:sz w:val="28"/>
          <w:szCs w:val="28"/>
          <w:lang w:val="en-US"/>
        </w:rPr>
        <w:t xml:space="preserve"> </w:t>
      </w:r>
      <w:r w:rsidRPr="00307F82">
        <w:rPr>
          <w:rFonts w:ascii="Times New Roman" w:eastAsia="Calibri" w:hAnsi="Times New Roman" w:cs="Times New Roman"/>
          <w:sz w:val="28"/>
          <w:szCs w:val="28"/>
        </w:rPr>
        <w:t>як Моне чи Пікассо.</w:t>
      </w:r>
    </w:p>
    <w:p w14:paraId="481918C7" w14:textId="77777777" w:rsidR="00213D7B" w:rsidRPr="00213D7B" w:rsidRDefault="00213D7B" w:rsidP="00213D7B">
      <w:pPr>
        <w:spacing w:line="360" w:lineRule="auto"/>
        <w:ind w:firstLine="709"/>
        <w:jc w:val="center"/>
        <w:rPr>
          <w:rFonts w:ascii="Times New Roman" w:eastAsia="Calibri" w:hAnsi="Times New Roman" w:cs="Times New Roman"/>
          <w:sz w:val="28"/>
          <w:szCs w:val="28"/>
          <w:highlight w:val="lightGray"/>
        </w:rPr>
      </w:pPr>
      <w:r w:rsidRPr="00213D7B">
        <w:rPr>
          <w:rFonts w:ascii="Times New Roman" w:eastAsia="Calibri" w:hAnsi="Times New Roman" w:cs="Times New Roman"/>
          <w:noProof/>
          <w:sz w:val="28"/>
          <w:szCs w:val="28"/>
          <w:highlight w:val="lightGray"/>
          <w:lang w:eastAsia="uk-UA"/>
        </w:rPr>
        <w:lastRenderedPageBreak/>
        <w:drawing>
          <wp:inline distT="0" distB="0" distL="0" distR="0" wp14:anchorId="55F7F3EF" wp14:editId="24560D3D">
            <wp:extent cx="4450715" cy="4749165"/>
            <wp:effectExtent l="0" t="0" r="698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0715" cy="4749165"/>
                    </a:xfrm>
                    <a:prstGeom prst="rect">
                      <a:avLst/>
                    </a:prstGeom>
                    <a:noFill/>
                  </pic:spPr>
                </pic:pic>
              </a:graphicData>
            </a:graphic>
          </wp:inline>
        </w:drawing>
      </w:r>
    </w:p>
    <w:p w14:paraId="05D85E97" w14:textId="4641DFA0" w:rsidR="00213D7B" w:rsidRPr="00307F82" w:rsidRDefault="00213D7B" w:rsidP="00213D7B">
      <w:pPr>
        <w:spacing w:line="360" w:lineRule="auto"/>
        <w:ind w:firstLine="709"/>
        <w:jc w:val="center"/>
        <w:rPr>
          <w:rFonts w:ascii="Times New Roman" w:eastAsia="Calibri" w:hAnsi="Times New Roman" w:cs="Times New Roman"/>
          <w:sz w:val="28"/>
          <w:szCs w:val="28"/>
        </w:rPr>
      </w:pPr>
      <w:r w:rsidRPr="00307F82">
        <w:rPr>
          <w:rFonts w:ascii="Times New Roman" w:eastAsia="Calibri" w:hAnsi="Times New Roman" w:cs="Times New Roman"/>
          <w:sz w:val="28"/>
          <w:szCs w:val="28"/>
        </w:rPr>
        <w:t xml:space="preserve">Іл. </w:t>
      </w:r>
      <w:r w:rsidR="00A45865">
        <w:rPr>
          <w:rFonts w:ascii="Times New Roman" w:eastAsia="Calibri" w:hAnsi="Times New Roman" w:cs="Times New Roman"/>
          <w:sz w:val="28"/>
          <w:szCs w:val="28"/>
        </w:rPr>
        <w:t>3</w:t>
      </w:r>
      <w:r w:rsidR="003D0BA8">
        <w:rPr>
          <w:rFonts w:ascii="Times New Roman" w:eastAsia="Calibri" w:hAnsi="Times New Roman" w:cs="Times New Roman"/>
          <w:sz w:val="28"/>
          <w:szCs w:val="28"/>
        </w:rPr>
        <w:t>.2.</w:t>
      </w:r>
      <w:r w:rsidRPr="00307F82">
        <w:rPr>
          <w:rFonts w:ascii="Times New Roman" w:eastAsia="Calibri" w:hAnsi="Times New Roman" w:cs="Times New Roman"/>
          <w:sz w:val="28"/>
          <w:szCs w:val="28"/>
        </w:rPr>
        <w:t xml:space="preserve"> Баскіа. Без назви. Найдорожча картина створена після 1980 р. ціна на яку перевищила 100 мільйонів доларів.</w:t>
      </w:r>
    </w:p>
    <w:p w14:paraId="58B18798" w14:textId="382AD868" w:rsidR="00213D7B" w:rsidRPr="00213D7B" w:rsidRDefault="00213D7B" w:rsidP="00213D7B">
      <w:pPr>
        <w:spacing w:after="0" w:line="360" w:lineRule="auto"/>
        <w:ind w:firstLine="709"/>
        <w:jc w:val="both"/>
        <w:rPr>
          <w:rFonts w:ascii="Times New Roman" w:eastAsia="Calibri" w:hAnsi="Times New Roman" w:cs="Times New Roman"/>
          <w:sz w:val="28"/>
          <w:szCs w:val="28"/>
          <w:lang w:val="en-US"/>
        </w:rPr>
      </w:pPr>
      <w:bookmarkStart w:id="16" w:name="_Hlk89808383"/>
      <w:r w:rsidRPr="00307F82">
        <w:rPr>
          <w:rFonts w:ascii="Times New Roman" w:eastAsia="Calibri" w:hAnsi="Times New Roman" w:cs="Times New Roman"/>
          <w:sz w:val="28"/>
          <w:szCs w:val="28"/>
        </w:rPr>
        <w:t>В</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л</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дарем перш</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г</w:t>
      </w:r>
      <w:r w:rsidRPr="00307F82">
        <w:rPr>
          <w:rFonts w:ascii="Times New Roman" w:eastAsia="Calibri" w:hAnsi="Times New Roman" w:cs="Times New Roman"/>
          <w:sz w:val="28"/>
          <w:szCs w:val="28"/>
          <w:lang w:val="en-US"/>
        </w:rPr>
        <w:t xml:space="preserve">o </w:t>
      </w:r>
      <w:r w:rsidRPr="00307F82">
        <w:rPr>
          <w:rFonts w:ascii="Times New Roman" w:eastAsia="Calibri" w:hAnsi="Times New Roman" w:cs="Times New Roman"/>
          <w:sz w:val="28"/>
          <w:szCs w:val="28"/>
        </w:rPr>
        <w:t xml:space="preserve">і </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станнь</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г</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 xml:space="preserve"> аукці</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нних рек</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рдів двадцятиріччя був американський худ</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жник Жан-Мішель Баскія. Знаковість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дії п</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лягає у т</w:t>
      </w:r>
      <w:r w:rsidRPr="00307F82">
        <w:rPr>
          <w:rFonts w:ascii="Times New Roman" w:eastAsia="Calibri" w:hAnsi="Times New Roman" w:cs="Times New Roman"/>
          <w:sz w:val="28"/>
          <w:szCs w:val="28"/>
          <w:lang w:val="en-US"/>
        </w:rPr>
        <w:t>o</w:t>
      </w:r>
      <w:r w:rsidRPr="00307F82">
        <w:rPr>
          <w:rFonts w:ascii="Times New Roman" w:eastAsia="Calibri" w:hAnsi="Times New Roman" w:cs="Times New Roman"/>
          <w:sz w:val="28"/>
          <w:szCs w:val="28"/>
        </w:rPr>
        <w:t>му, що ц</w:t>
      </w:r>
      <w:r w:rsidRPr="00307F82">
        <w:rPr>
          <w:rFonts w:ascii="Times New Roman" w:eastAsia="Calibri" w:hAnsi="Times New Roman" w:cs="Times New Roman"/>
          <w:sz w:val="28"/>
          <w:szCs w:val="28"/>
          <w:lang w:val="en-US"/>
        </w:rPr>
        <w:t>e</w:t>
      </w:r>
      <w:r w:rsidRPr="00307F82">
        <w:rPr>
          <w:rFonts w:ascii="Times New Roman" w:eastAsia="Calibri" w:hAnsi="Times New Roman" w:cs="Times New Roman"/>
          <w:sz w:val="28"/>
          <w:szCs w:val="28"/>
        </w:rPr>
        <w:t xml:space="preserve"> найдорожча робота американського художника і найдорожча робота, яка було створена після 1980-го року. </w:t>
      </w:r>
      <w:bookmarkEnd w:id="16"/>
      <w:r w:rsidRPr="00307F82">
        <w:rPr>
          <w:rFonts w:ascii="Times New Roman" w:eastAsia="Calibri" w:hAnsi="Times New Roman" w:cs="Times New Roman"/>
          <w:sz w:val="28"/>
          <w:szCs w:val="28"/>
        </w:rPr>
        <w:t>Тож після аукціону художник став найдорожчим чорношкірим художником в історії.</w:t>
      </w:r>
      <w:r w:rsidRPr="00307F82">
        <w:rPr>
          <w:rFonts w:ascii="Times New Roman" w:eastAsia="Calibri" w:hAnsi="Times New Roman" w:cs="Times New Roman"/>
          <w:sz w:val="28"/>
          <w:szCs w:val="28"/>
          <w:lang w:val="en-US"/>
        </w:rPr>
        <w:t xml:space="preserve"> </w:t>
      </w:r>
      <w:r w:rsidRPr="00307F82">
        <w:rPr>
          <w:rFonts w:ascii="Times New Roman" w:eastAsia="Calibri" w:hAnsi="Times New Roman" w:cs="Times New Roman"/>
          <w:sz w:val="28"/>
          <w:szCs w:val="28"/>
        </w:rPr>
        <w:t xml:space="preserve">Одна з його робіт у 1998 році перескочила планку  в 1 мільйон доларів, а друга «Без назви» (1982) у травні 2017 році стала найдорожчим твором сучасного мистецтва, який був проданий на аукціоні Sotheby’s за 110,5 мільйонів доларів </w:t>
      </w:r>
      <w:r w:rsidRPr="00307F82">
        <w:rPr>
          <w:rFonts w:ascii="Times New Roman" w:eastAsia="Calibri" w:hAnsi="Times New Roman" w:cs="Times New Roman"/>
          <w:sz w:val="28"/>
          <w:szCs w:val="28"/>
          <w:lang w:val="en-US"/>
        </w:rPr>
        <w:t>[</w:t>
      </w:r>
      <w:r w:rsidRPr="00307F82">
        <w:rPr>
          <w:rFonts w:ascii="Times New Roman" w:eastAsia="Calibri" w:hAnsi="Times New Roman" w:cs="Times New Roman"/>
          <w:sz w:val="28"/>
          <w:szCs w:val="28"/>
        </w:rPr>
        <w:t>4</w:t>
      </w:r>
      <w:r w:rsidRPr="00307F82">
        <w:rPr>
          <w:rFonts w:ascii="Times New Roman" w:eastAsia="Calibri" w:hAnsi="Times New Roman" w:cs="Times New Roman"/>
          <w:sz w:val="28"/>
          <w:szCs w:val="28"/>
          <w:lang w:val="en-US"/>
        </w:rPr>
        <w:t>]</w:t>
      </w:r>
      <w:r w:rsidR="003D0BA8">
        <w:rPr>
          <w:rFonts w:ascii="Times New Roman" w:eastAsia="Calibri" w:hAnsi="Times New Roman" w:cs="Times New Roman"/>
          <w:sz w:val="28"/>
          <w:szCs w:val="28"/>
        </w:rPr>
        <w:t xml:space="preserve"> (іл. 2)</w:t>
      </w:r>
      <w:r w:rsidRPr="00307F82">
        <w:rPr>
          <w:rFonts w:ascii="Times New Roman" w:eastAsia="Calibri" w:hAnsi="Times New Roman" w:cs="Times New Roman"/>
          <w:sz w:val="28"/>
          <w:szCs w:val="28"/>
        </w:rPr>
        <w:t xml:space="preserve">. Це стало </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укціонним рекордом – за 20 років мистецтво Б</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скіа виросло у 65 разів. З</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 xml:space="preserve"> цей період середня ціна на суч</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сне мистецтво піднялася втричі. Цей пок</w:t>
      </w:r>
      <w:r w:rsidRPr="00307F82">
        <w:rPr>
          <w:rFonts w:ascii="Times New Roman" w:eastAsia="Calibri" w:hAnsi="Times New Roman" w:cs="Times New Roman"/>
          <w:sz w:val="28"/>
          <w:szCs w:val="28"/>
          <w:lang w:val="en-US"/>
        </w:rPr>
        <w:t>a</w:t>
      </w:r>
      <w:r w:rsidRPr="00307F82">
        <w:rPr>
          <w:rFonts w:ascii="Times New Roman" w:eastAsia="Calibri" w:hAnsi="Times New Roman" w:cs="Times New Roman"/>
          <w:sz w:val="28"/>
          <w:szCs w:val="28"/>
        </w:rPr>
        <w:t>зник росту став основним рушієм сучасного арт-ринку.</w:t>
      </w:r>
      <w:r w:rsidRPr="00213D7B">
        <w:rPr>
          <w:rFonts w:ascii="Times New Roman" w:eastAsia="Calibri" w:hAnsi="Times New Roman" w:cs="Times New Roman"/>
          <w:sz w:val="28"/>
          <w:szCs w:val="28"/>
          <w:lang w:val="en-US"/>
        </w:rPr>
        <w:t xml:space="preserve"> </w:t>
      </w:r>
    </w:p>
    <w:p w14:paraId="2DABA9A9" w14:textId="22725A87" w:rsidR="00213D7B" w:rsidRPr="00213D7B" w:rsidRDefault="00213D7B" w:rsidP="00213D7B">
      <w:pPr>
        <w:spacing w:line="360" w:lineRule="auto"/>
        <w:ind w:firstLine="709"/>
        <w:jc w:val="both"/>
        <w:rPr>
          <w:rFonts w:ascii="Times New Roman" w:eastAsia="Times New Roman" w:hAnsi="Times New Roman" w:cs="Times New Roman"/>
          <w:sz w:val="24"/>
          <w:szCs w:val="24"/>
          <w:lang w:eastAsia="uk-UA"/>
        </w:rPr>
      </w:pPr>
    </w:p>
    <w:p w14:paraId="1EBA0A69" w14:textId="77777777" w:rsidR="003D0BA8" w:rsidRDefault="003D0BA8" w:rsidP="00213D7B">
      <w:pPr>
        <w:spacing w:line="360" w:lineRule="auto"/>
        <w:ind w:firstLine="709"/>
        <w:jc w:val="both"/>
        <w:rPr>
          <w:rFonts w:ascii="Times New Roman" w:eastAsia="Calibri" w:hAnsi="Times New Roman" w:cs="Times New Roman"/>
          <w:b/>
          <w:sz w:val="28"/>
          <w:szCs w:val="28"/>
        </w:rPr>
      </w:pPr>
    </w:p>
    <w:p w14:paraId="2D989143" w14:textId="10CCE000" w:rsidR="00213D7B" w:rsidRPr="00213D7B" w:rsidRDefault="00213D7B" w:rsidP="00213D7B">
      <w:pPr>
        <w:spacing w:line="360" w:lineRule="auto"/>
        <w:ind w:firstLine="709"/>
        <w:jc w:val="both"/>
        <w:rPr>
          <w:rFonts w:ascii="Times New Roman" w:eastAsia="Calibri" w:hAnsi="Times New Roman" w:cs="Times New Roman"/>
          <w:b/>
          <w:sz w:val="28"/>
          <w:szCs w:val="28"/>
        </w:rPr>
      </w:pPr>
      <w:r w:rsidRPr="00213D7B">
        <w:rPr>
          <w:rFonts w:ascii="Times New Roman" w:eastAsia="Calibri" w:hAnsi="Times New Roman" w:cs="Times New Roman"/>
          <w:b/>
          <w:sz w:val="28"/>
          <w:szCs w:val="28"/>
        </w:rPr>
        <w:lastRenderedPageBreak/>
        <w:t>3.2. Галереї та колекціонування.</w:t>
      </w:r>
    </w:p>
    <w:p w14:paraId="51097B26"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Велику роль в розвитку арт-ринку займають галереї, проте їх діяльність в Україні не є високопродуктивною. так Стелла Беньямінова каже, що «Галерист влаштовує виставку – за платню або за картину. А коли щось продає, завжди бере участь у відсотку з продажу. Потім забуває про художника», що не є на користь розвитку арт-ринку. На противагу цього, наприклад, є історія маршана Л.Зборовського, який на Амадео Модільяні витрачав постійно 15 франків, таким чином митець отримував впевненість у завтрашньому дні, бо мав заробітну плату, а Л.Зборовський від співпраці одержував його роботи, і згодом отримав значний прибуток.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27</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73C64967"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Таким Л.Зборовським, українським маршаном, можна назвати Ігоря Абрамовича, який сприяє розвитку вітчизняних митців. Він долучається до ознайомлення європейського глядача з творчістю наших українських художників. Абрамович як куратор, арт-дилер, консультант з питань формування художніх колекцій в Україні та українського сучасного мистецтва знайомить світ з вітчизняними митцями, а українських художників з аукціонними будинками світу. Він виступає як меценат мистецтва, за що отримав диплом лауреата в 2014 році в номінації «Меценат року 2014». Завдяки його такій діяльності, а також організації виставок творів українських митців в в 2013-14 році, а саме в галереї Saatchi Gallery (Лондон) і «Premonition: Ukrainian Art Now» він прагнув поєднати та скріпити зв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язки між світовим арт-ринком та українським</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36</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18FAE424"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Також варто відзначити Ігоря Воронова, який є своєрідним інвестиціонером в мистецтво. Він є власником однієї з найбільших колекцій скульптури, живопису в Східній Європі. Колекціонером став ще в 1990-х роках і в його колекції є більше двох тисяч творів сучасних українських митців. Ігор Воронов – футбольний функціонер, політичний діяч, учений, український учений, історик – є творцем славнозвісного Арт-фонду Воронова, який був заснований ще в 2008 році і він  відомий своєю меценатською діяльністю,  підтримкою проектів «Art Kyiv contemporary» в «Мистецькому арсеналі».  Хоча </w:t>
      </w:r>
      <w:r w:rsidRPr="00213D7B">
        <w:rPr>
          <w:rFonts w:ascii="Times New Roman" w:eastAsia="Calibri" w:hAnsi="Times New Roman" w:cs="Times New Roman"/>
          <w:sz w:val="28"/>
          <w:szCs w:val="28"/>
        </w:rPr>
        <w:lastRenderedPageBreak/>
        <w:t xml:space="preserve">сам Ігор Воронов казав, що можна вкладати гроші в золото діаманти, але не у твори мистецтва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52</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6C0EE5F5"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Павло Гудімов – відомий галереїрист, бізнесмен, куратор, музикант, власник центру «Я галерея» – наголошує на некомерційності галерей, адже зараз це не є потрібним і тому галереї починають закриватися, оскільки вони не будуть існувати як складова бізнесу. Переважна більшість його проєктів – це є меценатська, які не приносять фінансової користі. Таким чином він не прагне щось купляти, а навпаки, оскільки, коли колекціонер хоче підтримувати мистецтво, розвивати культуру, потрібні вклади, матеріальна підтримка людей, які не прагнуть отримати з цього зиск і зробити на цьому свій бізнес </w:t>
      </w:r>
      <w:r w:rsidRPr="00213D7B">
        <w:rPr>
          <w:rFonts w:ascii="Times New Roman" w:eastAsia="Calibri" w:hAnsi="Times New Roman" w:cs="Times New Roman"/>
          <w:sz w:val="28"/>
          <w:szCs w:val="28"/>
          <w:lang w:val="en-US"/>
        </w:rPr>
        <w:t>[51]</w:t>
      </w:r>
      <w:r w:rsidRPr="00213D7B">
        <w:rPr>
          <w:rFonts w:ascii="Times New Roman" w:eastAsia="Calibri" w:hAnsi="Times New Roman" w:cs="Times New Roman"/>
          <w:sz w:val="28"/>
          <w:szCs w:val="28"/>
        </w:rPr>
        <w:t xml:space="preserve">. Павло Гудімов каже, «коли в нас з’являться десятки  арт-інституцій, які представлятимуть сотні художників і стежитимуть за всіма процесами; коли виникнуть музеї і конкуруючі аукціонні доми… Тоді почнеться процес вивчення, структурування мистецтва. І тоді з’являться видатні спеціалісти, які будуть займатися виключно аналізом арт-ринку, а не лізти в кураторство і роботу музеїв. Усе це разом – від галерей до аналітиків – і буде арт-ринком, завдяки якому з’являться й критерії оцінки робіт у грошовому еквіваленті»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40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1298E0A4"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Загалом сьогодні галереї стають досить привабливими для дружин багатих людей, вони неначе є престижною іграшкою, які допомагають утримувати також і фінансовий зиск. Переважно в галереях, які є вже розпіарені не буває «провальних» виставок, адже якщо вони організовуються, то здебільшого твори мистецтва купляють заможні люди з метою подарунка або інтер</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єрного декору. Важливим також є те, що коли той чи інший твір мистецтва є придбаний в галереї, то він обов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язково має бути з сертифікатом, з описом самої роботи, також біографією художника, де вказано і ціну і виставку, на якій було проведено цю роботу. Обов</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язковими на цьому сертифікаті є вказаними бренд галереї і рекомендація її власника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36</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0DEEB824"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Також варто зазначити, як вказує журналістка Анна Антіпова, що останнім часом картини не цінуються за відомістю, майстерністю художника, а за модою. Талант відсувається на другий план, а на перший виходить мода. </w:t>
      </w:r>
      <w:r w:rsidRPr="00213D7B">
        <w:rPr>
          <w:rFonts w:ascii="Times New Roman" w:eastAsia="Calibri" w:hAnsi="Times New Roman" w:cs="Times New Roman"/>
          <w:sz w:val="28"/>
          <w:szCs w:val="28"/>
        </w:rPr>
        <w:lastRenderedPageBreak/>
        <w:t>Наприклад, твори Євгенії Гапчинської зараз коштують надзвичайно дорого, хоча дуже є суперечності щодо сюжету і персонажів її творів. Ця проблема вартості і художньої цінності є надзвичайно важливою у виході митців на арт-ринок, як України, так і світу, тому що люди переважно цікавляться ім</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ям кінцевого результату, а не вартісному твору мистецтва. Тому перевага віддається переважно гумористичним або напівпристойним сюжетам, які розраховані здебільшого на заможних покупців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38</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1A1AF846"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Оскільки в арт-ринку вибір споживача формує не особистий смак, а мода, популярність, яку ми можемо самі формувати, тому завдання мистецтвознавців є не просто продавати твори мистецтва, а виховувати смак, потрібно вчити розуміти особливості культури й мистецтва, їх напрями та стилі.  таким чином появиться і смак, і зацікавленість творчістю митців, і вихід художників як на українській так і на світовий арт ринок. </w:t>
      </w:r>
    </w:p>
    <w:p w14:paraId="17B35BF1"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Наприклад, Стелла Беньямінова, твори, які були їй до вподоби, Олександра Животкова та інших колекціонерів почала купляти і таким чином він став на арт-ринку дефіцитним і ми неначе самі сформували, підвищили популярність його та вклали своєрідні дивіденди в майбутні покоління. Виходить своєрідний такий висновок, що ми самі, українці, можемо створити бренд наших художників, адже вони потрібні нам, а не світові, в першу чергу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35</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56DADD1A"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Досить важливим на арені арт-ринку є інтернет, особливо він потрібний для молодих митців, яким є досить фінансово складно потрапити в дорогі галереї та аукціони і вони таким чином проб’ються набагато швидше і легше на інтернет-сайти, де можна побачити твори молодих митців, які можуть запропонувати якісний і вартісний продукт, твір мистецтва. Таким чином будь-хто може спроєктувати цей твір як декор інтер</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єру чи як своєрідний подарунок.</w:t>
      </w:r>
    </w:p>
    <w:p w14:paraId="25612343"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Важливим для популяризації митця є каталоги. Вони мають бути «адресними» і зрозумілими у мові та стилі викладу інформації. «Каталог – це спосіб правильно продюсувати художника. Цим займається галерист.». Також важливою є третя сторона арт-ринку. Адже арт-критики повинні </w:t>
      </w:r>
      <w:r w:rsidRPr="00213D7B">
        <w:rPr>
          <w:rFonts w:ascii="Times New Roman" w:eastAsia="Calibri" w:hAnsi="Times New Roman" w:cs="Times New Roman"/>
          <w:sz w:val="28"/>
          <w:szCs w:val="28"/>
        </w:rPr>
        <w:lastRenderedPageBreak/>
        <w:t xml:space="preserve">популяризувати імена, вивести їх на ринок і разом з мистецтвознавцями пояснити цінність мистецтва, його відмінність від ремесла. Сьогодні митець має стати брендом, оскільки мистецтво для більшості людей не є зрозумілим. Переважно ми починаємо цінувати, те що є відомим, визнаним закордоном. Тому нам, насамперед, треба популяризувати своє, рідне. Тому основним завданням мистецтвознавців – є виховання. Людям не потрібно багато грошей, щоб цікавитися мистецтвом, а просто відвідувати виставки, полюбити наших митців, та не відчувати себе  маловартісними. Хоча звичайно, що для кращого піару потрібно міцні міжнародні відносини, взаємини зі всіма складовими арт-ринку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36</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1A927BA3"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Потенціал українського арт-ринку за думками певних мистецтвознавців становить близько 1 мільярд доларів США. В 2016 році, за офіційними підсумками, обсяг українського арт-ринку становив 5 мільйонів доларів США. Проте це й не є постійним і характеризується стихійністю</w:t>
      </w:r>
      <w:r w:rsidRPr="00213D7B">
        <w:rPr>
          <w:rFonts w:ascii="Times New Roman" w:eastAsia="Calibri" w:hAnsi="Times New Roman" w:cs="Times New Roman"/>
          <w:sz w:val="28"/>
          <w:szCs w:val="28"/>
          <w:lang w:val="en-US"/>
        </w:rPr>
        <w:t xml:space="preserve"> [</w:t>
      </w:r>
      <w:r w:rsidRPr="00213D7B">
        <w:rPr>
          <w:rFonts w:ascii="Times New Roman" w:eastAsia="Calibri" w:hAnsi="Times New Roman" w:cs="Times New Roman"/>
          <w:sz w:val="28"/>
          <w:szCs w:val="28"/>
        </w:rPr>
        <w:t>30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w:t>
      </w:r>
    </w:p>
    <w:p w14:paraId="009DDBD5"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Своєрідним розвитком арт-ринку займається галеристи, проте вони не є зацікавленими в розвитку всіх художників, а для них цікавими є ті, які в майбутньому будуть приносити певні доходи, якщо це не так, то відповідно саме співпраця з художником зникає. Митці шукають можливості піару. І часто це роблять галеристи, які отримують плату за свою роботу картиною або відсотком від продажів.</w:t>
      </w:r>
    </w:p>
    <w:p w14:paraId="43073606" w14:textId="77777777" w:rsidR="00213D7B" w:rsidRPr="00213D7B" w:rsidRDefault="00213D7B" w:rsidP="00213D7B">
      <w:pPr>
        <w:spacing w:line="360" w:lineRule="auto"/>
        <w:ind w:firstLine="709"/>
        <w:jc w:val="both"/>
        <w:rPr>
          <w:rFonts w:ascii="Times New Roman" w:eastAsia="Calibri" w:hAnsi="Times New Roman" w:cs="Times New Roman"/>
          <w:sz w:val="28"/>
          <w:szCs w:val="28"/>
          <w:lang w:val="en-US"/>
        </w:rPr>
      </w:pPr>
      <w:r w:rsidRPr="00213D7B">
        <w:rPr>
          <w:rFonts w:ascii="Times New Roman" w:eastAsia="Calibri" w:hAnsi="Times New Roman" w:cs="Times New Roman"/>
          <w:sz w:val="28"/>
          <w:szCs w:val="28"/>
        </w:rPr>
        <w:t xml:space="preserve">У розвитку та діяльності арт-ринку важливе значення мають колекціонери. Переважно їхня мета – це задоволення власних інтересів та своєрідне пізнання. Досить мала кількість, це приблизно менше сотні, є в Україні колекціонерів, але, наприклад, більше тисячі є у Великобританії, що є яскравим прикладом розвитку колекціонування в Україні. Якщо дивитися на це у Китаї, то переважно колекціонери є більше інвеститорами творів мистецтва. Цікавим, також, є те як формується процентні  податки в Китаї – 17 відсотків – це на твори мистецтва імпортовані. Також водиться там додаткове мито 10-14 відсотків, якщо ввозиться скульптура або предмет живопису, твори ручної роботи. А на експорт творів мистецтва є нульова ставка, тобто взагалі не </w:t>
      </w:r>
      <w:r w:rsidRPr="00213D7B">
        <w:rPr>
          <w:rFonts w:ascii="Times New Roman" w:eastAsia="Calibri" w:hAnsi="Times New Roman" w:cs="Times New Roman"/>
          <w:sz w:val="28"/>
          <w:szCs w:val="28"/>
        </w:rPr>
        <w:lastRenderedPageBreak/>
        <w:t>накладається мито</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.В Україні процес здійснення професійної оціночної діяльності, майнових прав визначається на основі закону №2658-ІІІ від 12 липня 2001 року «Про оцінку майна, майнових прав та професійну оціночну діяльність в Україні». Де вказано «Дохід, отриманий фізичною особою від продажу антикварних речей, зокрема картин – творів мистецтва, включається до складу загального місячного (річного) оподатковуваного доходу такої особи як інші доходи та оподатковується податком на доходи фізичних осіб за ставкою 18 %.».</w:t>
      </w:r>
    </w:p>
    <w:p w14:paraId="06B04E24" w14:textId="77777777" w:rsidR="00213D7B" w:rsidRPr="003D0BA8" w:rsidRDefault="00213D7B" w:rsidP="00213D7B">
      <w:pPr>
        <w:shd w:val="clear" w:color="auto" w:fill="FFFFFF"/>
        <w:spacing w:after="100" w:afterAutospacing="1" w:line="360" w:lineRule="auto"/>
        <w:ind w:firstLine="709"/>
        <w:jc w:val="both"/>
        <w:rPr>
          <w:rFonts w:ascii="Times New Roman" w:eastAsia="Times New Roman" w:hAnsi="Times New Roman" w:cs="Times New Roman"/>
          <w:color w:val="FF0000"/>
          <w:sz w:val="28"/>
          <w:szCs w:val="28"/>
          <w:lang w:eastAsia="uk-UA"/>
        </w:rPr>
      </w:pPr>
      <w:r w:rsidRPr="003D0BA8">
        <w:rPr>
          <w:rFonts w:ascii="Times New Roman" w:eastAsia="Times New Roman" w:hAnsi="Times New Roman" w:cs="Times New Roman"/>
          <w:color w:val="000000"/>
          <w:sz w:val="28"/>
          <w:szCs w:val="28"/>
          <w:lang w:eastAsia="uk-UA"/>
        </w:rPr>
        <w:t>Ще одна проблема на українському ринку - стихійні посередники, які підробляють збутом картин.  Арт-дилерство у цивілізованому світі є важливою ланкою оцінки і продажу творів мистецтва. Галеристи (арт-дилери) повинні знати як популяризувати  художника, зокрема вкладати значні суми в «промо</w:t>
      </w:r>
      <w:r w:rsidRPr="003D0BA8">
        <w:rPr>
          <w:rFonts w:ascii="Times New Roman" w:eastAsia="Times New Roman" w:hAnsi="Times New Roman" w:cs="Times New Roman"/>
          <w:sz w:val="28"/>
          <w:szCs w:val="28"/>
          <w:lang w:eastAsia="uk-UA"/>
        </w:rPr>
        <w:t xml:space="preserve">» - організовувати низку заходів, </w:t>
      </w:r>
      <w:r w:rsidRPr="003D0BA8">
        <w:rPr>
          <w:rFonts w:ascii="Times New Roman" w:eastAsia="Calibri" w:hAnsi="Times New Roman" w:cs="Times New Roman"/>
          <w:sz w:val="28"/>
          <w:szCs w:val="28"/>
          <w:shd w:val="clear" w:color="auto" w:fill="FFFFFF"/>
        </w:rPr>
        <w:t xml:space="preserve">які можуть вплинути на цільову аудиторію. В Україні, нажаль, немає чіткої системи «галерея-художник» і художнику часто доводиться бути менеджером </w:t>
      </w:r>
      <w:r w:rsidRPr="003D0BA8">
        <w:rPr>
          <w:rFonts w:ascii="Times New Roman" w:eastAsia="Calibri" w:hAnsi="Times New Roman" w:cs="Times New Roman"/>
          <w:sz w:val="28"/>
          <w:szCs w:val="28"/>
          <w:shd w:val="clear" w:color="auto" w:fill="FFFFFF"/>
          <w:lang w:val="en-US"/>
        </w:rPr>
        <w:t>[25]</w:t>
      </w:r>
      <w:r w:rsidRPr="003D0BA8">
        <w:rPr>
          <w:rFonts w:ascii="Times New Roman" w:eastAsia="Calibri" w:hAnsi="Times New Roman" w:cs="Times New Roman"/>
          <w:sz w:val="28"/>
          <w:szCs w:val="28"/>
          <w:shd w:val="clear" w:color="auto" w:fill="FFFFFF"/>
        </w:rPr>
        <w:t xml:space="preserve">. </w:t>
      </w:r>
    </w:p>
    <w:p w14:paraId="34B25E5F" w14:textId="77777777" w:rsidR="00213D7B" w:rsidRPr="003D0BA8" w:rsidRDefault="00213D7B" w:rsidP="00213D7B">
      <w:pPr>
        <w:shd w:val="clear" w:color="auto" w:fill="FFFFFF"/>
        <w:spacing w:after="100" w:afterAutospacing="1" w:line="360" w:lineRule="auto"/>
        <w:ind w:firstLine="709"/>
        <w:jc w:val="both"/>
        <w:rPr>
          <w:rFonts w:ascii="Times New Roman" w:eastAsia="Times New Roman" w:hAnsi="Times New Roman" w:cs="Times New Roman"/>
          <w:color w:val="FF0000"/>
          <w:sz w:val="28"/>
          <w:szCs w:val="28"/>
          <w:lang w:eastAsia="uk-UA"/>
        </w:rPr>
      </w:pPr>
      <w:r w:rsidRPr="003D0BA8">
        <w:rPr>
          <w:rFonts w:ascii="Times New Roman" w:eastAsia="Calibri" w:hAnsi="Times New Roman" w:cs="Times New Roman"/>
          <w:sz w:val="28"/>
          <w:szCs w:val="28"/>
          <w:shd w:val="clear" w:color="auto" w:fill="FFFFFF"/>
        </w:rPr>
        <w:t>У нашій державі існує декілька серйозних галерей, зокрема у Києві, Харкові, Львові та Одесі. Галереї сучасного мистецтва пропонують глядачеві доступну форму спілкування, формування власної аудиторії із залученням клієнта в арт-процес. Кожна з галерей створює свою арт політику, стратегію розвитку та вміння поєднати інформативну та комерційну діяльність.</w:t>
      </w:r>
      <w:r w:rsidRPr="003D0BA8">
        <w:rPr>
          <w:rFonts w:ascii="Calibri" w:eastAsia="Calibri" w:hAnsi="Calibri" w:cs="Times New Roman"/>
        </w:rPr>
        <w:t xml:space="preserve"> </w:t>
      </w:r>
      <w:r w:rsidRPr="003D0BA8">
        <w:rPr>
          <w:rFonts w:ascii="Times New Roman" w:eastAsia="Calibri" w:hAnsi="Times New Roman" w:cs="Times New Roman"/>
          <w:sz w:val="28"/>
          <w:szCs w:val="28"/>
          <w:shd w:val="clear" w:color="auto" w:fill="FFFFFF"/>
        </w:rPr>
        <w:t>Топ 10 київських галерей та центрів сучасного мистецтва</w:t>
      </w:r>
      <w:r w:rsidRPr="003D0BA8">
        <w:rPr>
          <w:rFonts w:ascii="Times New Roman" w:eastAsia="Calibri" w:hAnsi="Times New Roman" w:cs="Times New Roman"/>
          <w:sz w:val="28"/>
          <w:szCs w:val="28"/>
          <w:shd w:val="clear" w:color="auto" w:fill="FFFFFF"/>
          <w:lang w:val="en-US"/>
        </w:rPr>
        <w:t xml:space="preserve"> </w:t>
      </w:r>
      <w:r w:rsidRPr="003D0BA8">
        <w:rPr>
          <w:rFonts w:ascii="Times New Roman" w:eastAsia="Times New Roman" w:hAnsi="Times New Roman" w:cs="Times New Roman"/>
          <w:color w:val="000000"/>
          <w:sz w:val="28"/>
          <w:szCs w:val="28"/>
          <w:lang w:val="en-US" w:eastAsia="uk-UA"/>
        </w:rPr>
        <w:t>[61]</w:t>
      </w:r>
      <w:r w:rsidRPr="003D0BA8">
        <w:rPr>
          <w:rFonts w:ascii="Times New Roman" w:eastAsia="Calibri" w:hAnsi="Times New Roman" w:cs="Times New Roman"/>
          <w:sz w:val="28"/>
          <w:szCs w:val="28"/>
          <w:shd w:val="clear" w:color="auto" w:fill="FFFFFF"/>
        </w:rPr>
        <w:t xml:space="preserve">. </w:t>
      </w:r>
    </w:p>
    <w:p w14:paraId="39DB2B31" w14:textId="77777777" w:rsidR="00213D7B" w:rsidRPr="003D0BA8" w:rsidRDefault="00213D7B" w:rsidP="00213D7B">
      <w:pPr>
        <w:shd w:val="clear" w:color="auto" w:fill="FFFFFF"/>
        <w:spacing w:after="100" w:afterAutospacing="1" w:line="360" w:lineRule="auto"/>
        <w:ind w:firstLine="709"/>
        <w:jc w:val="both"/>
        <w:rPr>
          <w:rFonts w:ascii="Times New Roman" w:eastAsia="Times New Roman" w:hAnsi="Times New Roman" w:cs="Times New Roman"/>
          <w:color w:val="FF0000"/>
          <w:sz w:val="28"/>
          <w:szCs w:val="28"/>
          <w:lang w:eastAsia="uk-UA"/>
        </w:rPr>
      </w:pPr>
      <w:r w:rsidRPr="003D0BA8">
        <w:rPr>
          <w:rFonts w:ascii="Times New Roman" w:eastAsia="Calibri" w:hAnsi="Times New Roman" w:cs="Times New Roman"/>
          <w:sz w:val="28"/>
          <w:szCs w:val="28"/>
          <w:shd w:val="clear" w:color="auto" w:fill="FFFFFF"/>
        </w:rPr>
        <w:t>Найбільш потужними у Києві вважається</w:t>
      </w:r>
      <w:r w:rsidRPr="003D0BA8">
        <w:rPr>
          <w:rFonts w:ascii="Times New Roman" w:eastAsia="Times New Roman" w:hAnsi="Times New Roman" w:cs="Times New Roman"/>
          <w:color w:val="000000"/>
          <w:sz w:val="28"/>
          <w:szCs w:val="28"/>
          <w:lang w:val="en-US" w:eastAsia="uk-UA"/>
        </w:rPr>
        <w:t xml:space="preserve"> </w:t>
      </w:r>
      <w:r w:rsidRPr="003D0BA8">
        <w:rPr>
          <w:rFonts w:ascii="Times New Roman" w:eastAsia="Calibri" w:hAnsi="Times New Roman" w:cs="Times New Roman"/>
          <w:sz w:val="28"/>
          <w:szCs w:val="28"/>
          <w:shd w:val="clear" w:color="auto" w:fill="FFFFFF"/>
          <w:lang w:val="en-US"/>
        </w:rPr>
        <w:t>PinchukArtCentre,</w:t>
      </w:r>
      <w:r w:rsidRPr="003D0BA8">
        <w:rPr>
          <w:rFonts w:ascii="Times New Roman" w:eastAsia="Calibri" w:hAnsi="Times New Roman" w:cs="Times New Roman"/>
          <w:sz w:val="28"/>
          <w:szCs w:val="28"/>
          <w:shd w:val="clear" w:color="auto" w:fill="FFFFFF"/>
        </w:rPr>
        <w:t xml:space="preserve"> який був створений у</w:t>
      </w:r>
      <w:r w:rsidRPr="003D0BA8">
        <w:rPr>
          <w:rFonts w:ascii="Times New Roman" w:eastAsia="Calibri" w:hAnsi="Times New Roman" w:cs="Times New Roman"/>
          <w:sz w:val="28"/>
          <w:szCs w:val="28"/>
          <w:shd w:val="clear" w:color="auto" w:fill="FFFFFF"/>
          <w:lang w:val="en-US"/>
        </w:rPr>
        <w:t xml:space="preserve"> 2006 </w:t>
      </w:r>
      <w:r w:rsidRPr="003D0BA8">
        <w:rPr>
          <w:rFonts w:ascii="Times New Roman" w:eastAsia="Calibri" w:hAnsi="Times New Roman" w:cs="Times New Roman"/>
          <w:sz w:val="28"/>
          <w:szCs w:val="28"/>
          <w:shd w:val="clear" w:color="auto" w:fill="FFFFFF"/>
        </w:rPr>
        <w:t xml:space="preserve">Віктором Пінчуком як базовий проєкт його фонду у сфері культури. Центр є одним з найбільших приватних центрів сучасного мистецтва у Центральній та Східній Європі. Також варто відзначити: </w:t>
      </w:r>
      <w:r w:rsidRPr="003D0BA8">
        <w:rPr>
          <w:rFonts w:ascii="Times New Roman" w:eastAsia="Calibri" w:hAnsi="Times New Roman" w:cs="Times New Roman"/>
          <w:sz w:val="28"/>
          <w:szCs w:val="28"/>
          <w:shd w:val="clear" w:color="auto" w:fill="FFFFFF"/>
          <w:lang w:val="en-US"/>
        </w:rPr>
        <w:t>Voloshyn Gallery</w:t>
      </w:r>
      <w:r w:rsidRPr="003D0BA8">
        <w:rPr>
          <w:rFonts w:ascii="Times New Roman" w:eastAsia="Calibri" w:hAnsi="Times New Roman" w:cs="Times New Roman"/>
          <w:sz w:val="28"/>
          <w:szCs w:val="28"/>
          <w:shd w:val="clear" w:color="auto" w:fill="FFFFFF"/>
        </w:rPr>
        <w:t xml:space="preserve">, Щербенко Арт Центр, </w:t>
      </w:r>
      <w:r w:rsidRPr="003D0BA8">
        <w:rPr>
          <w:rFonts w:ascii="Times New Roman" w:eastAsia="Calibri" w:hAnsi="Times New Roman" w:cs="Times New Roman"/>
          <w:sz w:val="28"/>
          <w:szCs w:val="28"/>
          <w:shd w:val="clear" w:color="auto" w:fill="FFFFFF"/>
          <w:lang w:val="en-US"/>
        </w:rPr>
        <w:t>ArtUkraineGallery</w:t>
      </w:r>
      <w:r w:rsidRPr="003D0BA8">
        <w:rPr>
          <w:rFonts w:ascii="Times New Roman" w:eastAsia="Calibri" w:hAnsi="Times New Roman" w:cs="Times New Roman"/>
          <w:sz w:val="28"/>
          <w:szCs w:val="28"/>
          <w:shd w:val="clear" w:color="auto" w:fill="FFFFFF"/>
        </w:rPr>
        <w:t>,</w:t>
      </w:r>
      <w:r w:rsidRPr="003D0BA8">
        <w:rPr>
          <w:rFonts w:ascii="Times New Roman" w:eastAsia="Calibri" w:hAnsi="Times New Roman" w:cs="Times New Roman"/>
          <w:sz w:val="28"/>
          <w:szCs w:val="28"/>
          <w:shd w:val="clear" w:color="auto" w:fill="FFFFFF"/>
          <w:lang w:val="en-US"/>
        </w:rPr>
        <w:t xml:space="preserve"> </w:t>
      </w:r>
      <w:r w:rsidRPr="003D0BA8">
        <w:rPr>
          <w:rFonts w:ascii="Times New Roman" w:eastAsia="Calibri" w:hAnsi="Times New Roman" w:cs="Times New Roman"/>
          <w:sz w:val="28"/>
          <w:szCs w:val="28"/>
          <w:shd w:val="clear" w:color="auto" w:fill="FFFFFF"/>
        </w:rPr>
        <w:t>Я Галерея, в</w:t>
      </w:r>
      <w:r w:rsidRPr="003D0BA8">
        <w:rPr>
          <w:rFonts w:ascii="Times New Roman" w:eastAsia="Calibri" w:hAnsi="Times New Roman" w:cs="Times New Roman"/>
          <w:sz w:val="28"/>
          <w:szCs w:val="28"/>
          <w:shd w:val="clear" w:color="auto" w:fill="FFFFFF"/>
          <w:lang w:val="en-US"/>
        </w:rPr>
        <w:t>иставковий центр «Золот</w:t>
      </w:r>
      <w:r w:rsidRPr="003D0BA8">
        <w:rPr>
          <w:rFonts w:ascii="Times New Roman" w:eastAsia="Calibri" w:hAnsi="Times New Roman" w:cs="Times New Roman"/>
          <w:sz w:val="28"/>
          <w:szCs w:val="28"/>
          <w:shd w:val="clear" w:color="auto" w:fill="FFFFFF"/>
        </w:rPr>
        <w:t xml:space="preserve">е </w:t>
      </w:r>
      <w:r w:rsidRPr="003D0BA8">
        <w:rPr>
          <w:rFonts w:ascii="Times New Roman" w:eastAsia="Calibri" w:hAnsi="Times New Roman" w:cs="Times New Roman"/>
          <w:sz w:val="28"/>
          <w:szCs w:val="28"/>
          <w:shd w:val="clear" w:color="auto" w:fill="FFFFFF"/>
          <w:lang w:val="en-US"/>
        </w:rPr>
        <w:t>с</w:t>
      </w:r>
      <w:r w:rsidRPr="003D0BA8">
        <w:rPr>
          <w:rFonts w:ascii="Times New Roman" w:eastAsia="Calibri" w:hAnsi="Times New Roman" w:cs="Times New Roman"/>
          <w:sz w:val="28"/>
          <w:szCs w:val="28"/>
          <w:shd w:val="clear" w:color="auto" w:fill="FFFFFF"/>
        </w:rPr>
        <w:t>ічення</w:t>
      </w:r>
      <w:r w:rsidRPr="003D0BA8">
        <w:rPr>
          <w:rFonts w:ascii="Times New Roman" w:eastAsia="Calibri" w:hAnsi="Times New Roman" w:cs="Times New Roman"/>
          <w:sz w:val="28"/>
          <w:szCs w:val="28"/>
          <w:shd w:val="clear" w:color="auto" w:fill="FFFFFF"/>
          <w:lang w:val="en-US"/>
        </w:rPr>
        <w:t>»</w:t>
      </w:r>
      <w:r w:rsidRPr="003D0BA8">
        <w:rPr>
          <w:rFonts w:ascii="Times New Roman" w:eastAsia="Calibri" w:hAnsi="Times New Roman" w:cs="Times New Roman"/>
          <w:sz w:val="28"/>
          <w:szCs w:val="28"/>
          <w:shd w:val="clear" w:color="auto" w:fill="FFFFFF"/>
        </w:rPr>
        <w:t xml:space="preserve">, «Триптих Арт», Галерея «Дукат», Dymchuk Gallery, Центр сучасного мистецтва М17. Прерогативою для галерей стала популяризація сучасного мистецтва, яке здійснюється шляхом проведення виставок, лекцій, конференцій, видавництвом мистецтвознавчої літератури, заснування </w:t>
      </w:r>
      <w:r w:rsidRPr="003D0BA8">
        <w:rPr>
          <w:rFonts w:ascii="Times New Roman" w:eastAsia="Calibri" w:hAnsi="Times New Roman" w:cs="Times New Roman"/>
          <w:sz w:val="28"/>
          <w:szCs w:val="28"/>
          <w:shd w:val="clear" w:color="auto" w:fill="FFFFFF"/>
        </w:rPr>
        <w:lastRenderedPageBreak/>
        <w:t>стипендіальних програм та інших проєктів.</w:t>
      </w:r>
      <w:r w:rsidRPr="003D0BA8">
        <w:rPr>
          <w:rFonts w:ascii="Arial" w:eastAsia="Calibri" w:hAnsi="Arial" w:cs="Arial"/>
          <w:color w:val="000000"/>
          <w:sz w:val="36"/>
          <w:szCs w:val="36"/>
          <w:shd w:val="clear" w:color="auto" w:fill="FFFFFF"/>
        </w:rPr>
        <w:t xml:space="preserve"> </w:t>
      </w:r>
      <w:r w:rsidRPr="003D0BA8">
        <w:rPr>
          <w:rFonts w:ascii="Times New Roman" w:eastAsia="Calibri" w:hAnsi="Times New Roman" w:cs="Times New Roman"/>
          <w:color w:val="000000"/>
          <w:sz w:val="28"/>
          <w:szCs w:val="28"/>
          <w:shd w:val="clear" w:color="auto" w:fill="FFFFFF"/>
        </w:rPr>
        <w:t>Експозиції презентують твори найбільш успішних українських художників:</w:t>
      </w:r>
      <w:r w:rsidRPr="003D0BA8">
        <w:rPr>
          <w:rFonts w:ascii="Arial" w:eastAsia="Calibri" w:hAnsi="Arial" w:cs="Arial"/>
          <w:color w:val="000000"/>
          <w:sz w:val="36"/>
          <w:szCs w:val="36"/>
          <w:shd w:val="clear" w:color="auto" w:fill="FFFFFF"/>
        </w:rPr>
        <w:t xml:space="preserve"> </w:t>
      </w:r>
      <w:r w:rsidRPr="003D0BA8">
        <w:rPr>
          <w:rFonts w:ascii="Times New Roman" w:eastAsia="Calibri" w:hAnsi="Times New Roman" w:cs="Times New Roman"/>
          <w:sz w:val="28"/>
          <w:szCs w:val="28"/>
          <w:shd w:val="clear" w:color="auto" w:fill="FFFFFF"/>
        </w:rPr>
        <w:t>Олександра Сухоліта, Олександра Ройтбурда, Віктора Сидоренко, Олега Тістола, Анатолія Криволапа, Романа Мініна та багатьох інших</w:t>
      </w:r>
      <w:r w:rsidRPr="003D0BA8">
        <w:rPr>
          <w:rFonts w:ascii="Times New Roman" w:eastAsia="Calibri" w:hAnsi="Times New Roman" w:cs="Times New Roman"/>
          <w:sz w:val="28"/>
          <w:szCs w:val="28"/>
          <w:shd w:val="clear" w:color="auto" w:fill="FFFFFF"/>
          <w:lang w:val="en-US"/>
        </w:rPr>
        <w:t xml:space="preserve"> [93]</w:t>
      </w:r>
      <w:r w:rsidRPr="003D0BA8">
        <w:rPr>
          <w:rFonts w:ascii="Times New Roman" w:eastAsia="Calibri" w:hAnsi="Times New Roman" w:cs="Times New Roman"/>
          <w:sz w:val="28"/>
          <w:szCs w:val="28"/>
          <w:shd w:val="clear" w:color="auto" w:fill="FFFFFF"/>
        </w:rPr>
        <w:t>.</w:t>
      </w:r>
    </w:p>
    <w:p w14:paraId="2814D7FC" w14:textId="77777777" w:rsidR="00213D7B" w:rsidRPr="003D0BA8" w:rsidRDefault="00213D7B" w:rsidP="00213D7B">
      <w:pPr>
        <w:shd w:val="clear" w:color="auto" w:fill="FFFFFF"/>
        <w:spacing w:after="100" w:afterAutospacing="1" w:line="360" w:lineRule="auto"/>
        <w:ind w:firstLine="709"/>
        <w:jc w:val="both"/>
        <w:rPr>
          <w:rFonts w:ascii="Times New Roman" w:eastAsia="Calibri" w:hAnsi="Times New Roman" w:cs="Times New Roman"/>
          <w:sz w:val="28"/>
          <w:szCs w:val="28"/>
        </w:rPr>
      </w:pPr>
      <w:r w:rsidRPr="003D0BA8">
        <w:rPr>
          <w:rFonts w:ascii="Times New Roman" w:eastAsia="Times New Roman" w:hAnsi="Times New Roman" w:cs="Times New Roman"/>
          <w:color w:val="000000"/>
          <w:sz w:val="28"/>
          <w:szCs w:val="28"/>
          <w:lang w:eastAsia="uk-UA"/>
        </w:rPr>
        <w:t>Харківська міська художня галерея (1996) є популяризатором основних тенденцій і процесів в українському арт-середовищі та одна з перших українських галерей з популяризації сучасного мистецтва та одна з найкращих</w:t>
      </w:r>
      <w:r w:rsidRPr="003D0BA8">
        <w:rPr>
          <w:rFonts w:ascii="Times New Roman" w:eastAsia="Calibri" w:hAnsi="Times New Roman" w:cs="Times New Roman"/>
          <w:color w:val="202122"/>
          <w:sz w:val="28"/>
          <w:szCs w:val="28"/>
          <w:shd w:val="clear" w:color="auto" w:fill="FFFFFF"/>
        </w:rPr>
        <w:t xml:space="preserve"> галерей і виставкових центрів країни. У Львові українське мистецтво та підтримку сучасних виставкових центів, організацією міжнародних, всеукраїнських проєктів проведенням персональних виставок займається низка галерей, зокрема Арт салон </w:t>
      </w:r>
      <w:r w:rsidRPr="003D0BA8">
        <w:rPr>
          <w:rFonts w:ascii="Times New Roman" w:eastAsia="Calibri" w:hAnsi="Times New Roman" w:cs="Times New Roman"/>
          <w:color w:val="202122"/>
          <w:sz w:val="28"/>
          <w:szCs w:val="28"/>
          <w:shd w:val="clear" w:color="auto" w:fill="FFFFFF"/>
          <w:lang w:val="en-US"/>
        </w:rPr>
        <w:t>Veles</w:t>
      </w:r>
      <w:r w:rsidRPr="003D0BA8">
        <w:rPr>
          <w:rFonts w:ascii="Calibri" w:eastAsia="Calibri" w:hAnsi="Calibri" w:cs="Times New Roman"/>
        </w:rPr>
        <w:t xml:space="preserve">, </w:t>
      </w:r>
      <w:r w:rsidRPr="003D0BA8">
        <w:rPr>
          <w:rFonts w:ascii="Times New Roman" w:eastAsia="Calibri" w:hAnsi="Times New Roman" w:cs="Times New Roman"/>
          <w:sz w:val="28"/>
          <w:szCs w:val="28"/>
        </w:rPr>
        <w:t xml:space="preserve">Львівський муніципальний мистецький центр. РадіоГараж позиціонується як міждисциплінарний культурний простір із взаємодією звуку, мистецтва та технологій.  та багато інших. В Одесі варто відзначити Галерею сучасного мистецтва </w:t>
      </w:r>
      <w:r w:rsidRPr="003D0BA8">
        <w:rPr>
          <w:rFonts w:ascii="Times New Roman" w:eastAsia="Calibri" w:hAnsi="Times New Roman" w:cs="Times New Roman"/>
          <w:sz w:val="28"/>
          <w:szCs w:val="28"/>
          <w:lang w:val="en-US"/>
        </w:rPr>
        <w:t>NT-Art</w:t>
      </w:r>
      <w:r w:rsidRPr="003D0BA8">
        <w:rPr>
          <w:rFonts w:ascii="Times New Roman" w:eastAsia="Calibri" w:hAnsi="Times New Roman" w:cs="Times New Roman"/>
          <w:sz w:val="28"/>
          <w:szCs w:val="28"/>
        </w:rPr>
        <w:t>, Муніципальну художню галерею та інші галереї, в діяльності яких робота з творчими спілками, суспільними організаціями, учбовими закладами. На базі галерей проводяться виставки професійних митців та студентів художніх закладів.</w:t>
      </w:r>
    </w:p>
    <w:p w14:paraId="42AEA894" w14:textId="77777777" w:rsidR="00213D7B" w:rsidRPr="003D0BA8" w:rsidRDefault="00213D7B" w:rsidP="00213D7B">
      <w:pPr>
        <w:spacing w:after="100" w:afterAutospacing="1" w:line="360" w:lineRule="auto"/>
        <w:ind w:firstLine="709"/>
        <w:jc w:val="both"/>
        <w:rPr>
          <w:rFonts w:ascii="Times New Roman" w:eastAsia="Calibri" w:hAnsi="Times New Roman" w:cs="Times New Roman"/>
          <w:sz w:val="28"/>
          <w:szCs w:val="28"/>
        </w:rPr>
      </w:pPr>
    </w:p>
    <w:p w14:paraId="4185FAED" w14:textId="77777777" w:rsidR="00213D7B" w:rsidRPr="003D0BA8" w:rsidRDefault="00213D7B" w:rsidP="00213D7B">
      <w:pPr>
        <w:spacing w:after="100" w:afterAutospacing="1" w:line="360" w:lineRule="auto"/>
        <w:ind w:firstLine="709"/>
        <w:jc w:val="both"/>
        <w:rPr>
          <w:rFonts w:ascii="Times New Roman" w:eastAsia="Calibri" w:hAnsi="Times New Roman" w:cs="Times New Roman"/>
          <w:sz w:val="28"/>
          <w:szCs w:val="28"/>
        </w:rPr>
      </w:pPr>
    </w:p>
    <w:p w14:paraId="4BF822AD" w14:textId="77777777" w:rsidR="00213D7B" w:rsidRPr="003D0BA8" w:rsidRDefault="00213D7B" w:rsidP="00213D7B">
      <w:pPr>
        <w:spacing w:line="360" w:lineRule="auto"/>
        <w:ind w:firstLine="709"/>
        <w:jc w:val="both"/>
        <w:rPr>
          <w:rFonts w:ascii="Times New Roman" w:eastAsia="Calibri" w:hAnsi="Times New Roman" w:cs="Times New Roman"/>
          <w:b/>
          <w:bCs/>
          <w:sz w:val="28"/>
          <w:szCs w:val="28"/>
          <w:lang w:val="en-US"/>
        </w:rPr>
      </w:pPr>
      <w:r w:rsidRPr="003D0BA8">
        <w:rPr>
          <w:rFonts w:ascii="Times New Roman" w:eastAsia="Calibri" w:hAnsi="Times New Roman" w:cs="Times New Roman"/>
          <w:b/>
          <w:bCs/>
          <w:noProof/>
          <w:sz w:val="28"/>
          <w:szCs w:val="28"/>
        </w:rPr>
        <w:t>3.3. Аукціони як ринки продажу творів мистецтва</w:t>
      </w:r>
    </w:p>
    <w:p w14:paraId="095712C1"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w:eastAsia="Times New Roman" w:hAnsi="Times" w:cs="Times"/>
          <w:color w:val="000000"/>
          <w:sz w:val="28"/>
          <w:szCs w:val="28"/>
          <w:shd w:val="clear" w:color="auto" w:fill="FFFFFF"/>
          <w:lang w:eastAsia="uk-UA"/>
        </w:rPr>
        <w:t>Формув</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ння соціокультурних комунік</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 xml:space="preserve">цій дало можливість розвиватися </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рт-ринку та міграції культурних цінностей. Створюються спеціально організовані і періодично діючі ринки з прод</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жу творів мистецтв</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 xml:space="preserve">, </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нтикв</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ріату та інших тов</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 xml:space="preserve">рів, які називаються </w:t>
      </w:r>
      <w:r w:rsidRPr="003D0BA8">
        <w:rPr>
          <w:rFonts w:ascii="Times" w:eastAsia="Times New Roman" w:hAnsi="Times" w:cs="Times"/>
          <w:color w:val="000000"/>
          <w:sz w:val="28"/>
          <w:szCs w:val="28"/>
          <w:shd w:val="clear" w:color="auto" w:fill="FFFFFF"/>
          <w:lang w:val="en-US" w:eastAsia="uk-UA"/>
        </w:rPr>
        <w:t>a</w:t>
      </w:r>
      <w:r w:rsidRPr="003D0BA8">
        <w:rPr>
          <w:rFonts w:ascii="Times" w:eastAsia="Times New Roman" w:hAnsi="Times" w:cs="Times"/>
          <w:color w:val="000000"/>
          <w:sz w:val="28"/>
          <w:szCs w:val="28"/>
          <w:shd w:val="clear" w:color="auto" w:fill="FFFFFF"/>
          <w:lang w:eastAsia="uk-UA"/>
        </w:rPr>
        <w:t xml:space="preserve">укціони. На них проводяться публічні торги, на яких товар продається покупцю за найвищою ціною. Саме аукціони стали місцем формування публічного ринку на яких встановлюється ціна на твори мистецтва. </w:t>
      </w:r>
    </w:p>
    <w:p w14:paraId="6C7729A9"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w:eastAsia="Times New Roman" w:hAnsi="Times" w:cs="Times"/>
          <w:color w:val="000000"/>
          <w:sz w:val="28"/>
          <w:szCs w:val="28"/>
          <w:shd w:val="clear" w:color="auto" w:fill="FFFFFF"/>
          <w:lang w:eastAsia="uk-UA"/>
        </w:rPr>
        <w:t xml:space="preserve">Основними монополістами на сьогоднішньому ринку є </w:t>
      </w:r>
      <w:bookmarkStart w:id="17" w:name="_Hlk89789117"/>
      <w:r w:rsidRPr="003D0BA8">
        <w:rPr>
          <w:rFonts w:ascii="Times New Roman" w:eastAsia="Calibri" w:hAnsi="Times New Roman" w:cs="Times New Roman"/>
          <w:sz w:val="28"/>
          <w:szCs w:val="28"/>
        </w:rPr>
        <w:t>Sotheby’s</w:t>
      </w:r>
      <w:bookmarkEnd w:id="17"/>
      <w:r w:rsidRPr="003D0BA8">
        <w:rPr>
          <w:rFonts w:ascii="Times New Roman" w:eastAsia="Calibri" w:hAnsi="Times New Roman" w:cs="Times New Roman"/>
          <w:sz w:val="28"/>
          <w:szCs w:val="28"/>
        </w:rPr>
        <w:t xml:space="preserve"> і Christie’s, які займають близько 90 % загальносвітових аукціонних продажів </w:t>
      </w:r>
      <w:r w:rsidRPr="003D0BA8">
        <w:rPr>
          <w:rFonts w:ascii="Times New Roman" w:eastAsia="Calibri" w:hAnsi="Times New Roman" w:cs="Times New Roman"/>
          <w:sz w:val="28"/>
          <w:szCs w:val="28"/>
        </w:rPr>
        <w:lastRenderedPageBreak/>
        <w:t xml:space="preserve">антикваріату й предметів мистецтва. Найбільшими у світі вважаються: Sothebe’s Christie’s, Bonhams та Dorotheum. Продовжують список аукціонів  </w:t>
      </w:r>
      <w:r w:rsidRPr="003D0BA8">
        <w:rPr>
          <w:rFonts w:ascii="Times New Roman" w:eastAsia="Calibri" w:hAnsi="Times New Roman" w:cs="Times New Roman"/>
          <w:sz w:val="28"/>
          <w:szCs w:val="28"/>
          <w:lang w:val="en-US"/>
        </w:rPr>
        <w:t>Phillips, China Guardian i Poli Auction</w:t>
      </w:r>
      <w:r w:rsidRPr="003D0BA8">
        <w:rPr>
          <w:rFonts w:ascii="Times New Roman" w:eastAsia="Calibri" w:hAnsi="Times New Roman" w:cs="Times New Roman"/>
          <w:sz w:val="28"/>
          <w:szCs w:val="28"/>
        </w:rPr>
        <w:t xml:space="preserve"> та багато інших. Рез</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нансні пр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д</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жі за рек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рдні суми, незвичайні л</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ти, ск</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ндали на торгах, в інк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ли 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віть кр</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діжки – т</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кі подїї ч</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ст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супроводжують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укці</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нні 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ма. </w:t>
      </w:r>
    </w:p>
    <w:p w14:paraId="32863766"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Засновником фірми Sotheby’s був Самуель Бейкер і С</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тбіс 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зп</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чав св</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ю аукці</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нну діяльність з продажу книг у 1744 році. Ч</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з ц</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й аукц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онний д</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м пройшла в</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лич</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зна к</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льк</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сть бібліот</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к світу, в тому числі і бібліотека Напол</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она Бонапарта. Спец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ал</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зац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я на мист</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цтв</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у цих аукц</w:t>
      </w:r>
      <w:r w:rsidRPr="003D0BA8">
        <w:rPr>
          <w:rFonts w:ascii="Times New Roman" w:eastAsia="Calibri" w:hAnsi="Times New Roman" w:cs="Times New Roman"/>
          <w:sz w:val="28"/>
          <w:szCs w:val="28"/>
          <w:lang w:val="en-US"/>
        </w:rPr>
        <w:t>io</w:t>
      </w:r>
      <w:r w:rsidRPr="003D0BA8">
        <w:rPr>
          <w:rFonts w:ascii="Times New Roman" w:eastAsia="Calibri" w:hAnsi="Times New Roman" w:cs="Times New Roman"/>
          <w:sz w:val="28"/>
          <w:szCs w:val="28"/>
        </w:rPr>
        <w:t>нних 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мах формується у 1900-х 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ках. А після Перш</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ї світ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в</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ї війни будин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к розширив сферу торгівлі і став продавати гравюри, медалі, монети. Проте твори мистецтва приносили значно більший прибуток і ставки дому базувалися на роботах старих майстрів. 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п</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ч</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тку 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б</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ти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укці</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нний дім був пл</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щ</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дк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ю лише для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рист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кр</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тів, на сь</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годні виставляти л</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ти м</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жуть тільки 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лекціонери з іменем аб</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великі галереї. Аукці</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нний дім переживав і важкі часи, з</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крема банкрутсв</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наприкінці ХХ ст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ліття. Але завдяки вмілому менеджменту на сьогодні дім має 10 торгових залів у найбільших столицях світу. А щорічний оборот дому складає кілька мільярдів доларів. І майже всі торги відкриті для відвідувачів</w:t>
      </w:r>
      <w:r w:rsidRPr="003D0BA8">
        <w:rPr>
          <w:rFonts w:ascii="Times New Roman" w:eastAsia="Calibri" w:hAnsi="Times New Roman" w:cs="Times New Roman"/>
          <w:sz w:val="28"/>
          <w:szCs w:val="28"/>
          <w:lang w:val="en-US"/>
        </w:rPr>
        <w:t xml:space="preserve"> [</w:t>
      </w:r>
      <w:bookmarkStart w:id="18" w:name="_Hlk89268432"/>
      <w:r w:rsidRPr="003D0BA8">
        <w:rPr>
          <w:rFonts w:ascii="Times New Roman" w:eastAsia="Calibri" w:hAnsi="Times New Roman" w:cs="Times New Roman"/>
          <w:sz w:val="28"/>
          <w:szCs w:val="28"/>
          <w:lang w:val="en-US"/>
        </w:rPr>
        <w:t>47]</w:t>
      </w:r>
      <w:r w:rsidRPr="003D0BA8">
        <w:rPr>
          <w:rFonts w:ascii="Times New Roman" w:eastAsia="Calibri" w:hAnsi="Times New Roman" w:cs="Times New Roman"/>
          <w:sz w:val="28"/>
          <w:szCs w:val="28"/>
        </w:rPr>
        <w:t>.</w:t>
      </w:r>
    </w:p>
    <w:p w14:paraId="62081965"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Істор</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я Christie’s датується ще 1766 роком, коли його засновник Джеймс Кр</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ст</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 xml:space="preserve"> орган</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зував перш</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 xml:space="preserve"> торги. У </w:t>
      </w:r>
      <w:r w:rsidRPr="003D0BA8">
        <w:rPr>
          <w:rFonts w:ascii="Times New Roman" w:eastAsia="Calibri" w:hAnsi="Times New Roman" w:cs="Times New Roman"/>
          <w:sz w:val="28"/>
          <w:szCs w:val="28"/>
          <w:lang w:val="en-US"/>
        </w:rPr>
        <w:t>XVIII-XIX</w:t>
      </w:r>
      <w:r w:rsidRPr="003D0BA8">
        <w:rPr>
          <w:rFonts w:ascii="Times New Roman" w:eastAsia="Calibri" w:hAnsi="Times New Roman" w:cs="Times New Roman"/>
          <w:sz w:val="28"/>
          <w:szCs w:val="28"/>
        </w:rPr>
        <w:t xml:space="preserve"> століттях аукц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он досягнув надзвичайних висот у своїй діяльності. Багато відомих сучасних музеїв наповнювали свої колекції,  проводячи переговори з представниками аукціонного дому. Отже, Christie’s широко відомий у св</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т</w:t>
      </w:r>
      <w:r w:rsidRPr="003D0BA8">
        <w:rPr>
          <w:rFonts w:ascii="Times New Roman" w:eastAsia="Calibri" w:hAnsi="Times New Roman" w:cs="Times New Roman"/>
          <w:sz w:val="28"/>
          <w:szCs w:val="28"/>
          <w:lang w:val="en-US"/>
        </w:rPr>
        <w:t xml:space="preserve">i </w:t>
      </w:r>
      <w:hyperlink r:id="rId8" w:tooltip="Аукціон" w:history="1">
        <w:r w:rsidRPr="003D0BA8">
          <w:rPr>
            <w:rFonts w:ascii="Times New Roman" w:eastAsia="Calibri" w:hAnsi="Times New Roman" w:cs="Times New Roman"/>
            <w:sz w:val="28"/>
            <w:szCs w:val="28"/>
          </w:rPr>
          <w:t>аукц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он</w:t>
        </w:r>
      </w:hyperlink>
      <w:r w:rsidRPr="003D0BA8">
        <w:rPr>
          <w:rFonts w:ascii="Times New Roman" w:eastAsia="Calibri" w:hAnsi="Times New Roman" w:cs="Times New Roman"/>
          <w:sz w:val="28"/>
          <w:szCs w:val="28"/>
        </w:rPr>
        <w:t xml:space="preserve"> </w:t>
      </w:r>
      <w:hyperlink r:id="rId9" w:tooltip="Предмети мистецтва (ще не написана)" w:history="1">
        <w:r w:rsidRPr="003D0BA8">
          <w:rPr>
            <w:rFonts w:ascii="Times New Roman" w:eastAsia="Calibri" w:hAnsi="Times New Roman" w:cs="Times New Roman"/>
            <w:sz w:val="28"/>
            <w:szCs w:val="28"/>
          </w:rPr>
          <w:t>предметів мистецтва</w:t>
        </w:r>
      </w:hyperlink>
      <w:r w:rsidRPr="003D0BA8">
        <w:rPr>
          <w:rFonts w:ascii="Times New Roman" w:eastAsia="Calibri" w:hAnsi="Times New Roman" w:cs="Times New Roman"/>
          <w:sz w:val="28"/>
          <w:szCs w:val="28"/>
        </w:rPr>
        <w:t xml:space="preserve"> й розкошів з </w:t>
      </w:r>
      <w:hyperlink r:id="rId10" w:tooltip="Штаб-квартира" w:history="1">
        <w:r w:rsidRPr="003D0BA8">
          <w:rPr>
            <w:rFonts w:ascii="Times New Roman" w:eastAsia="Calibri" w:hAnsi="Times New Roman" w:cs="Times New Roman"/>
            <w:sz w:val="28"/>
            <w:szCs w:val="28"/>
          </w:rPr>
          <w:t>штаб-квартирою</w:t>
        </w:r>
      </w:hyperlink>
      <w:r w:rsidRPr="003D0BA8">
        <w:rPr>
          <w:rFonts w:ascii="Times New Roman" w:eastAsia="Calibri" w:hAnsi="Times New Roman" w:cs="Times New Roman"/>
          <w:sz w:val="28"/>
          <w:szCs w:val="28"/>
        </w:rPr>
        <w:t xml:space="preserve"> в </w:t>
      </w:r>
      <w:hyperlink r:id="rId11" w:tooltip="Лондон" w:history="1">
        <w:r w:rsidRPr="003D0BA8">
          <w:rPr>
            <w:rFonts w:ascii="Times New Roman" w:eastAsia="Calibri" w:hAnsi="Times New Roman" w:cs="Times New Roman"/>
            <w:sz w:val="28"/>
            <w:szCs w:val="28"/>
          </w:rPr>
          <w:t>Лондон</w:t>
        </w:r>
        <w:r w:rsidRPr="003D0BA8">
          <w:rPr>
            <w:rFonts w:ascii="Times New Roman" w:eastAsia="Calibri" w:hAnsi="Times New Roman" w:cs="Times New Roman"/>
            <w:sz w:val="28"/>
            <w:szCs w:val="28"/>
            <w:lang w:val="en-US"/>
          </w:rPr>
          <w:t>i</w:t>
        </w:r>
      </w:hyperlink>
      <w:r w:rsidRPr="003D0BA8">
        <w:rPr>
          <w:rFonts w:ascii="Times New Roman" w:eastAsia="Calibri" w:hAnsi="Times New Roman" w:cs="Times New Roman"/>
          <w:sz w:val="28"/>
          <w:szCs w:val="28"/>
        </w:rPr>
        <w:t>, який дуже ретельно слідкує за своєю репутацією і усі лоти оцінюються експертами вищої ланки.</w:t>
      </w:r>
      <w:r w:rsidRPr="003D0BA8">
        <w:rPr>
          <w:rFonts w:ascii="Times New Roman" w:eastAsia="Calibri" w:hAnsi="Times New Roman" w:cs="Times New Roman"/>
          <w:sz w:val="28"/>
          <w:szCs w:val="28"/>
          <w:lang w:val="en-US"/>
        </w:rPr>
        <w:t xml:space="preserve"> </w:t>
      </w:r>
      <w:r w:rsidRPr="003D0BA8">
        <w:rPr>
          <w:rFonts w:ascii="Times New Roman" w:eastAsia="Calibri" w:hAnsi="Times New Roman" w:cs="Times New Roman"/>
          <w:sz w:val="28"/>
          <w:szCs w:val="28"/>
        </w:rPr>
        <w:t>З 1823 року головний офіс знаходиться на Кінг-стріт. А у 2000-х рок</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х провідне значення м</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є </w:t>
      </w:r>
      <w:hyperlink r:id="rId12" w:history="1">
        <w:r w:rsidRPr="003D0BA8">
          <w:rPr>
            <w:rFonts w:ascii="Times New Roman" w:eastAsia="Calibri" w:hAnsi="Times New Roman" w:cs="Times New Roman"/>
            <w:sz w:val="28"/>
            <w:szCs w:val="28"/>
          </w:rPr>
          <w:t>Нью-Йоркське</w:t>
        </w:r>
      </w:hyperlink>
      <w:r w:rsidRPr="003D0BA8">
        <w:rPr>
          <w:rFonts w:ascii="Times New Roman" w:eastAsia="Calibri" w:hAnsi="Times New Roman" w:cs="Times New Roman"/>
          <w:sz w:val="28"/>
          <w:szCs w:val="28"/>
        </w:rPr>
        <w:t xml:space="preserve"> в</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дд</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 xml:space="preserve">лення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укц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онного будинку Christie’s. Своїм п</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днесенням аукц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он був зобов’язаний революц</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ї 1848 року, яка стала «</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похою в</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 xml:space="preserve">ликих розпродажів». Вважається, що Крісті обернув торгівлю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нтикв</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ріату у мист</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цтво – с</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м</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 xml:space="preserve"> тут проходили найбільші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укціонні 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рги у </w:t>
      </w:r>
      <w:r w:rsidRPr="003D0BA8">
        <w:rPr>
          <w:rFonts w:ascii="Times New Roman" w:eastAsia="Calibri" w:hAnsi="Times New Roman" w:cs="Times New Roman"/>
          <w:sz w:val="28"/>
          <w:szCs w:val="28"/>
          <w:lang w:val="en-US"/>
        </w:rPr>
        <w:t>XVIII-XIX</w:t>
      </w:r>
      <w:r w:rsidRPr="003D0BA8">
        <w:rPr>
          <w:rFonts w:ascii="Times New Roman" w:eastAsia="Calibri" w:hAnsi="Times New Roman" w:cs="Times New Roman"/>
          <w:sz w:val="28"/>
          <w:szCs w:val="28"/>
        </w:rPr>
        <w:t xml:space="preserve"> </w:t>
      </w:r>
      <w:r w:rsidRPr="003D0BA8">
        <w:rPr>
          <w:rFonts w:ascii="Times New Roman" w:eastAsia="Calibri" w:hAnsi="Times New Roman" w:cs="Times New Roman"/>
          <w:sz w:val="28"/>
          <w:szCs w:val="28"/>
        </w:rPr>
        <w:lastRenderedPageBreak/>
        <w:t>ст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літтях. Варто зазначити, що у 1848 році розпродаж колекції герцога Бекінгемського тривав сорок днів, на якому було продано 6480 лотів. Суспільство було вражене таким поворотом подій, оскільки величезна колекція потрапила до рук нуворишів. Зокрема, сам Джеймс Крісті був пос</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дником в угоді з продажу живописної кол</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кції с</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ра Роб</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рта Валпола  російській імп</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ратриці Кат</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рині ІІ. Зібрання творів з 209 полот</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н було купл</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за 40000 фунтів і виклик</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ло н</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був</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лий резон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нс в </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нглійськ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му с</w:t>
      </w:r>
      <w:r w:rsidRPr="003D0BA8">
        <w:rPr>
          <w:rFonts w:ascii="Times New Roman" w:eastAsia="Calibri" w:hAnsi="Times New Roman" w:cs="Times New Roman"/>
          <w:sz w:val="28"/>
          <w:szCs w:val="28"/>
          <w:lang w:val="en-US"/>
        </w:rPr>
        <w:t>y</w:t>
      </w:r>
      <w:r w:rsidRPr="003D0BA8">
        <w:rPr>
          <w:rFonts w:ascii="Times New Roman" w:eastAsia="Calibri" w:hAnsi="Times New Roman" w:cs="Times New Roman"/>
          <w:sz w:val="28"/>
          <w:szCs w:val="28"/>
        </w:rPr>
        <w:t>сп</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льств</w:t>
      </w:r>
      <w:r w:rsidRPr="003D0BA8">
        <w:rPr>
          <w:rFonts w:ascii="Times New Roman" w:eastAsia="Calibri" w:hAnsi="Times New Roman" w:cs="Times New Roman"/>
          <w:sz w:val="28"/>
          <w:szCs w:val="28"/>
          <w:lang w:val="en-US"/>
        </w:rPr>
        <w:t>i</w:t>
      </w:r>
      <w:r w:rsidRPr="003D0BA8">
        <w:rPr>
          <w:rFonts w:ascii="Times New Roman" w:eastAsia="Calibri" w:hAnsi="Times New Roman" w:cs="Times New Roman"/>
          <w:sz w:val="28"/>
          <w:szCs w:val="28"/>
        </w:rPr>
        <w:t xml:space="preserve"> і ст</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ло </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сн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в</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ю м</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йбутнього </w:t>
      </w:r>
      <w:r w:rsidRPr="003D0BA8">
        <w:rPr>
          <w:rFonts w:ascii="Times New Roman" w:eastAsia="Calibri" w:hAnsi="Times New Roman" w:cs="Times New Roman"/>
          <w:sz w:val="28"/>
          <w:szCs w:val="28"/>
          <w:lang w:val="en-US"/>
        </w:rPr>
        <w:t>E</w:t>
      </w:r>
      <w:r w:rsidRPr="003D0BA8">
        <w:rPr>
          <w:rFonts w:ascii="Times New Roman" w:eastAsia="Calibri" w:hAnsi="Times New Roman" w:cs="Times New Roman"/>
          <w:sz w:val="28"/>
          <w:szCs w:val="28"/>
        </w:rPr>
        <w:t xml:space="preserve">рмітажу, </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дн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г</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з найбільших музеїв світу.</w:t>
      </w:r>
      <w:r w:rsidRPr="003D0BA8">
        <w:rPr>
          <w:rFonts w:ascii="Times New Roman" w:eastAsia="Calibri" w:hAnsi="Times New Roman" w:cs="Times New Roman"/>
          <w:sz w:val="28"/>
          <w:szCs w:val="28"/>
          <w:lang w:val="en-US"/>
        </w:rPr>
        <w:t xml:space="preserve"> </w:t>
      </w:r>
      <w:r w:rsidRPr="003D0BA8">
        <w:rPr>
          <w:rFonts w:ascii="Times New Roman" w:eastAsia="Calibri" w:hAnsi="Times New Roman" w:cs="Times New Roman"/>
          <w:sz w:val="28"/>
          <w:szCs w:val="28"/>
        </w:rPr>
        <w:t>Варто згадати ще декілька легендарних торгів.</w:t>
      </w:r>
    </w:p>
    <w:p w14:paraId="6BC3339F"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прикінці ХХ ст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ліття президент </w:t>
      </w:r>
      <w:bookmarkStart w:id="19" w:name="_Hlk89971347"/>
      <w:r w:rsidRPr="003D0BA8">
        <w:rPr>
          <w:rFonts w:ascii="Times New Roman" w:eastAsia="Calibri" w:hAnsi="Times New Roman" w:cs="Times New Roman"/>
          <w:sz w:val="28"/>
          <w:szCs w:val="28"/>
        </w:rPr>
        <w:t>президент Micr</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s</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ft Білл Гейтс придбав 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декс Лестера, знаменитий пр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єкт Ле</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нард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д</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Вінчі, з</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30,8 млн 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ларів, і запровадив 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ву цін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ву пл</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нку для рук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писів </w:t>
      </w:r>
      <w:bookmarkEnd w:id="19"/>
      <w:r w:rsidRPr="003D0BA8">
        <w:rPr>
          <w:rFonts w:ascii="Times New Roman" w:eastAsia="Calibri" w:hAnsi="Times New Roman" w:cs="Times New Roman"/>
          <w:sz w:val="28"/>
          <w:szCs w:val="28"/>
        </w:rPr>
        <w:t>та інших подібних р</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ритетів. Таким же небувалим став світовий рекорд з продажу живопису і антикваріату. Зокрема, картина «Портрет лікаря Гаше» кисті Ван Гога було продано у Нью-Йорку за 82,5 мільйона доларів. Також з предметів меблів став найдорожчим Кабінет Бадмінтон за історію продажів, який був проданий 8, 58 млн.  фунтів. Також резонансною подією у світі мистецтва та аукціонних торгів став продаж колекції живопису нашого співвітчизника  Вікт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р</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Пінчук</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і Саллі Г</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нца, щ</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скл</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д</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л</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ся з 58 творів Пікасс</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Раушенберга і Стелла і була пр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д</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на за 206 мільй</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нів фунтів, що є рек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рдн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ю сум</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ю для 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лекцій </w:t>
      </w:r>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sz w:val="28"/>
          <w:szCs w:val="28"/>
        </w:rPr>
        <w:t>47</w:t>
      </w:r>
      <w:r w:rsidRPr="003D0BA8">
        <w:rPr>
          <w:rFonts w:ascii="Times New Roman" w:eastAsia="Calibri" w:hAnsi="Times New Roman" w:cs="Times New Roman"/>
          <w:sz w:val="28"/>
          <w:szCs w:val="28"/>
          <w:lang w:val="en-US"/>
        </w:rPr>
        <w:t xml:space="preserve">]. </w:t>
      </w:r>
    </w:p>
    <w:bookmarkEnd w:id="18"/>
    <w:p w14:paraId="3AA0453C" w14:textId="77777777" w:rsidR="00213D7B" w:rsidRPr="003D0BA8" w:rsidRDefault="00213D7B" w:rsidP="00213D7B">
      <w:pPr>
        <w:spacing w:after="0"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 xml:space="preserve">У </w:t>
      </w:r>
      <w:r w:rsidRPr="003D0BA8">
        <w:rPr>
          <w:rFonts w:ascii="Times New Roman" w:eastAsia="Calibri" w:hAnsi="Times New Roman" w:cs="Times New Roman"/>
          <w:sz w:val="28"/>
          <w:szCs w:val="28"/>
          <w:lang w:val="en-US"/>
        </w:rPr>
        <w:t xml:space="preserve">XIX </w:t>
      </w:r>
      <w:r w:rsidRPr="003D0BA8">
        <w:rPr>
          <w:rFonts w:ascii="Times New Roman" w:eastAsia="Calibri" w:hAnsi="Times New Roman" w:cs="Times New Roman"/>
          <w:sz w:val="28"/>
          <w:szCs w:val="28"/>
        </w:rPr>
        <w:t>столітті акцент переходить з Лондона на Париж, який тимчасово стає столицею європейської культури. З’являються нові арт-дилери, які формують нову, більш ідеологічну роль, стрімко створюють ринок і задовільняють смаки публіки. Очолюють ринок провідні ділки: Ероусміт, Адольф Гупіля, Поль Дюран – Рюеля та Поль Кассірера.</w:t>
      </w:r>
    </w:p>
    <w:p w14:paraId="318CECFC" w14:textId="77777777" w:rsidR="00213D7B" w:rsidRPr="003D0BA8" w:rsidRDefault="00213D7B" w:rsidP="00213D7B">
      <w:pPr>
        <w:spacing w:after="0" w:line="360" w:lineRule="auto"/>
        <w:ind w:firstLine="709"/>
        <w:jc w:val="both"/>
        <w:rPr>
          <w:rFonts w:ascii="Times New Roman" w:eastAsia="Calibri" w:hAnsi="Times New Roman" w:cs="Times New Roman"/>
          <w:color w:val="000000"/>
          <w:spacing w:val="5"/>
          <w:sz w:val="28"/>
          <w:szCs w:val="28"/>
        </w:rPr>
      </w:pPr>
      <w:r w:rsidRPr="003D0BA8">
        <w:rPr>
          <w:rFonts w:ascii="Times New Roman" w:eastAsia="Calibri" w:hAnsi="Times New Roman" w:cs="Times New Roman"/>
          <w:color w:val="000000"/>
          <w:spacing w:val="5"/>
          <w:sz w:val="28"/>
          <w:szCs w:val="28"/>
        </w:rPr>
        <w:t>Під час Другої Світової війни зростання ринку мистецтва не припинялося і в США з’являються масштабні фігури арт-ринку – Пеггі Гугенхайм і Лео Кастеллі. У цей час арт-дилери активно підтримуювали авангардне мистецтво</w:t>
      </w:r>
      <w:r w:rsidRPr="003D0BA8">
        <w:rPr>
          <w:rFonts w:ascii="Times New Roman" w:eastAsia="Calibri" w:hAnsi="Times New Roman" w:cs="Times New Roman"/>
          <w:color w:val="000000"/>
          <w:spacing w:val="5"/>
          <w:sz w:val="28"/>
          <w:szCs w:val="28"/>
          <w:lang w:val="en-US"/>
        </w:rPr>
        <w:t xml:space="preserve"> </w:t>
      </w:r>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sz w:val="28"/>
          <w:szCs w:val="28"/>
        </w:rPr>
        <w:t>47</w:t>
      </w:r>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color w:val="000000"/>
          <w:spacing w:val="5"/>
          <w:sz w:val="28"/>
          <w:szCs w:val="28"/>
        </w:rPr>
        <w:t>.</w:t>
      </w:r>
    </w:p>
    <w:p w14:paraId="066C3F64" w14:textId="05830474" w:rsidR="00213D7B" w:rsidRPr="003D0BA8" w:rsidRDefault="00213D7B" w:rsidP="00213D7B">
      <w:pPr>
        <w:spacing w:after="0" w:line="360" w:lineRule="auto"/>
        <w:ind w:firstLine="709"/>
        <w:jc w:val="both"/>
        <w:rPr>
          <w:rFonts w:ascii="Times New Roman" w:eastAsia="Calibri" w:hAnsi="Times New Roman" w:cs="Times New Roman"/>
          <w:sz w:val="16"/>
          <w:szCs w:val="16"/>
        </w:rPr>
      </w:pPr>
      <w:r w:rsidRPr="003D0BA8">
        <w:rPr>
          <w:rFonts w:ascii="Times New Roman" w:eastAsia="Calibri" w:hAnsi="Times New Roman" w:cs="Times New Roman"/>
          <w:sz w:val="28"/>
          <w:szCs w:val="28"/>
        </w:rPr>
        <w:t xml:space="preserve">Зазвичай, аукціони відбуваються чотири рази на рік у Лондоні і Нью-Йорку і даний аукціонний дім спеціалізується на творах сучасного мистецтва. </w:t>
      </w:r>
      <w:r w:rsidRPr="003D0BA8">
        <w:rPr>
          <w:rFonts w:ascii="Times New Roman" w:eastAsia="Calibri" w:hAnsi="Times New Roman" w:cs="Times New Roman"/>
          <w:sz w:val="28"/>
          <w:szCs w:val="28"/>
        </w:rPr>
        <w:lastRenderedPageBreak/>
        <w:t>Гучним цьогорічним (2021) скандальним лотом в Аукціонному домі Крістіс стала робота англійського художника графіті Бенксі «Дівчинка з кулькою», яку було продано за 1 мільйон фунтів. Сам Бенксі відомий у світі мистецтва як художник-анонім андеграундного стріт-арту, політичний активіст та режисер.</w:t>
      </w:r>
      <w:r w:rsidRPr="003D0BA8">
        <w:rPr>
          <w:rFonts w:ascii="Times New Roman" w:eastAsia="Calibri" w:hAnsi="Times New Roman" w:cs="Times New Roman"/>
          <w:sz w:val="28"/>
          <w:szCs w:val="28"/>
          <w:shd w:val="clear" w:color="auto" w:fill="FDFDFD"/>
        </w:rPr>
        <w:t xml:space="preserve"> </w:t>
      </w:r>
    </w:p>
    <w:p w14:paraId="01C88984" w14:textId="77777777" w:rsidR="00213D7B" w:rsidRPr="003D0BA8" w:rsidRDefault="00213D7B" w:rsidP="00213D7B">
      <w:pPr>
        <w:spacing w:line="360" w:lineRule="auto"/>
        <w:ind w:firstLine="709"/>
        <w:jc w:val="both"/>
        <w:rPr>
          <w:rFonts w:ascii="Times New Roman" w:eastAsia="Calibri" w:hAnsi="Times New Roman" w:cs="Times New Roman"/>
          <w:sz w:val="16"/>
          <w:szCs w:val="16"/>
          <w:lang w:val="en-US"/>
        </w:rPr>
      </w:pPr>
    </w:p>
    <w:p w14:paraId="05504A8C" w14:textId="77777777" w:rsidR="00213D7B" w:rsidRPr="00213D7B" w:rsidRDefault="00213D7B" w:rsidP="00213D7B">
      <w:pPr>
        <w:spacing w:line="360" w:lineRule="auto"/>
        <w:ind w:firstLine="709"/>
        <w:jc w:val="center"/>
        <w:rPr>
          <w:rFonts w:ascii="Times New Roman" w:eastAsia="Calibri" w:hAnsi="Times New Roman" w:cs="Times New Roman"/>
          <w:b/>
          <w:bCs/>
          <w:sz w:val="28"/>
          <w:szCs w:val="28"/>
          <w:highlight w:val="lightGray"/>
          <w:lang w:val="en-US"/>
        </w:rPr>
      </w:pPr>
      <w:r w:rsidRPr="00213D7B">
        <w:rPr>
          <w:rFonts w:ascii="Times New Roman" w:eastAsia="Calibri" w:hAnsi="Times New Roman" w:cs="Times New Roman"/>
          <w:b/>
          <w:noProof/>
          <w:sz w:val="28"/>
          <w:szCs w:val="28"/>
          <w:highlight w:val="lightGray"/>
          <w:lang w:eastAsia="uk-UA"/>
        </w:rPr>
        <w:drawing>
          <wp:inline distT="0" distB="0" distL="0" distR="0" wp14:anchorId="1446A8D7" wp14:editId="75C8051D">
            <wp:extent cx="3133827" cy="55435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a:extLst>
                        <a:ext uri="{28A0092B-C50C-407E-A947-70E740481C1C}">
                          <a14:useLocalDpi xmlns:a14="http://schemas.microsoft.com/office/drawing/2010/main" val="0"/>
                        </a:ext>
                      </a:extLst>
                    </a:blip>
                    <a:srcRect l="6953" r="10161"/>
                    <a:stretch>
                      <a:fillRect/>
                    </a:stretch>
                  </pic:blipFill>
                  <pic:spPr bwMode="auto">
                    <a:xfrm>
                      <a:off x="0" y="0"/>
                      <a:ext cx="3133827" cy="5543550"/>
                    </a:xfrm>
                    <a:prstGeom prst="rect">
                      <a:avLst/>
                    </a:prstGeom>
                    <a:noFill/>
                    <a:ln>
                      <a:noFill/>
                    </a:ln>
                  </pic:spPr>
                </pic:pic>
              </a:graphicData>
            </a:graphic>
          </wp:inline>
        </w:drawing>
      </w:r>
    </w:p>
    <w:p w14:paraId="74489C2C" w14:textId="0E4E7FA7" w:rsidR="00213D7B" w:rsidRPr="003D0BA8" w:rsidRDefault="00213D7B" w:rsidP="00213D7B">
      <w:pPr>
        <w:spacing w:line="360" w:lineRule="auto"/>
        <w:ind w:firstLine="709"/>
        <w:jc w:val="center"/>
        <w:rPr>
          <w:rFonts w:ascii="Times New Roman" w:eastAsia="Calibri" w:hAnsi="Times New Roman" w:cs="Times New Roman"/>
          <w:sz w:val="28"/>
          <w:szCs w:val="28"/>
        </w:rPr>
      </w:pPr>
      <w:r w:rsidRPr="003D0BA8">
        <w:rPr>
          <w:rFonts w:ascii="Times New Roman" w:eastAsia="Calibri" w:hAnsi="Times New Roman" w:cs="Times New Roman"/>
          <w:sz w:val="28"/>
          <w:szCs w:val="28"/>
        </w:rPr>
        <w:t>Іл.  Бенксі. Дівчинка з кулькою. 2002 р.</w:t>
      </w:r>
    </w:p>
    <w:p w14:paraId="209C477A" w14:textId="17CDB0B9" w:rsidR="00213D7B" w:rsidRPr="003D0BA8" w:rsidRDefault="003D0BA8" w:rsidP="003D0BA8">
      <w:pPr>
        <w:spacing w:after="0" w:line="360" w:lineRule="auto"/>
        <w:ind w:firstLine="709"/>
        <w:jc w:val="both"/>
        <w:rPr>
          <w:rFonts w:ascii="Times New Roman" w:eastAsia="Calibri" w:hAnsi="Times New Roman" w:cs="Times New Roman"/>
          <w:sz w:val="16"/>
          <w:szCs w:val="16"/>
        </w:rPr>
      </w:pPr>
      <w:r w:rsidRPr="003D0BA8">
        <w:rPr>
          <w:rFonts w:ascii="Times New Roman" w:eastAsia="Calibri" w:hAnsi="Times New Roman" w:cs="Times New Roman"/>
          <w:sz w:val="28"/>
          <w:szCs w:val="28"/>
          <w:shd w:val="clear" w:color="auto" w:fill="FDFDFD"/>
        </w:rPr>
        <w:t>Справжню особу митця, попри численні спекуляції, ніколи офіційно не розкрили.</w:t>
      </w:r>
      <w:r w:rsidRPr="003D0BA8">
        <w:rPr>
          <w:rFonts w:ascii="Times New Roman" w:eastAsia="Calibri" w:hAnsi="Times New Roman" w:cs="Times New Roman"/>
          <w:sz w:val="28"/>
          <w:szCs w:val="28"/>
        </w:rPr>
        <w:t xml:space="preserve"> Хоч він вважається найбільш успішним вуличним митцем у світі, роботи якого мають глибокий сатиричний відтінок, який часто висміює безумство арт-ринку. </w:t>
      </w:r>
      <w:r w:rsidRPr="003D0BA8">
        <w:rPr>
          <w:rFonts w:ascii="Times New Roman" w:eastAsia="Calibri" w:hAnsi="Times New Roman" w:cs="Times New Roman"/>
          <w:sz w:val="28"/>
          <w:szCs w:val="28"/>
          <w:shd w:val="clear" w:color="auto" w:fill="FFFFFF"/>
        </w:rPr>
        <w:t>З того часу вуличне мистецтво не прирівнюється до вандалізму.</w:t>
      </w:r>
      <w:r w:rsidRPr="003D0BA8">
        <w:rPr>
          <w:rFonts w:ascii="Times New Roman" w:eastAsia="Calibri" w:hAnsi="Times New Roman" w:cs="Times New Roman"/>
          <w:sz w:val="28"/>
          <w:szCs w:val="28"/>
        </w:rPr>
        <w:t xml:space="preserve"> Проте у нього немає авторських прав на свої роботи. На аукціоні у 2018 році полотно було розрізане на тонкі клаптики шредером, який був </w:t>
      </w:r>
      <w:r w:rsidRPr="003D0BA8">
        <w:rPr>
          <w:rFonts w:ascii="Times New Roman" w:eastAsia="Calibri" w:hAnsi="Times New Roman" w:cs="Times New Roman"/>
          <w:sz w:val="28"/>
          <w:szCs w:val="28"/>
        </w:rPr>
        <w:lastRenderedPageBreak/>
        <w:t xml:space="preserve">вставлений у раму картини, але тільки до половини. Таким чином утворився новий артефакт і лот був куплений. Але цей лот став у своїй оціночній вартості вдвічі дорожчим і отримав від Бенксі нову назу «Любов у сміттєвому баці». У жовтні 2021 частково знищену картину було виставлено на аукціоні Sotheby’s і продано за рекордну для художника суму – 25, 4 мільйона доларів (іл.) </w:t>
      </w:r>
      <w:r w:rsidRPr="003D0BA8">
        <w:rPr>
          <w:rFonts w:ascii="Times New Roman" w:eastAsia="Calibri" w:hAnsi="Times New Roman" w:cs="Times New Roman"/>
          <w:sz w:val="28"/>
          <w:szCs w:val="28"/>
          <w:lang w:val="en-US"/>
        </w:rPr>
        <w:t>[23].</w:t>
      </w:r>
    </w:p>
    <w:p w14:paraId="266ED57C" w14:textId="77777777" w:rsidR="00213D7B" w:rsidRPr="003D0BA8" w:rsidRDefault="00213D7B" w:rsidP="00213D7B">
      <w:pPr>
        <w:spacing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 xml:space="preserve">Найвідомішим і найдорожчим художником сучасної України, роботи якого продавалися на аукціонах </w:t>
      </w:r>
      <w:bookmarkStart w:id="20" w:name="_Hlk89535762"/>
      <w:r w:rsidRPr="003D0BA8">
        <w:rPr>
          <w:rFonts w:ascii="Times New Roman" w:eastAsia="Calibri" w:hAnsi="Times New Roman" w:cs="Times New Roman"/>
          <w:sz w:val="28"/>
          <w:szCs w:val="28"/>
        </w:rPr>
        <w:t>Christie’s</w:t>
      </w:r>
      <w:bookmarkEnd w:id="20"/>
      <w:r w:rsidRPr="003D0BA8">
        <w:rPr>
          <w:rFonts w:ascii="Times New Roman" w:eastAsia="Calibri" w:hAnsi="Times New Roman" w:cs="Times New Roman"/>
          <w:sz w:val="28"/>
          <w:szCs w:val="28"/>
        </w:rPr>
        <w:t xml:space="preserve">, </w:t>
      </w:r>
      <w:bookmarkStart w:id="21" w:name="_Hlk89535736"/>
      <w:r w:rsidRPr="003D0BA8">
        <w:rPr>
          <w:rFonts w:ascii="Times New Roman" w:eastAsia="Calibri" w:hAnsi="Times New Roman" w:cs="Times New Roman"/>
          <w:sz w:val="28"/>
          <w:szCs w:val="28"/>
        </w:rPr>
        <w:t>Sotheby’s</w:t>
      </w:r>
      <w:bookmarkEnd w:id="21"/>
      <w:r w:rsidRPr="003D0BA8">
        <w:rPr>
          <w:rFonts w:ascii="Times New Roman" w:eastAsia="Calibri" w:hAnsi="Times New Roman" w:cs="Times New Roman"/>
          <w:sz w:val="28"/>
          <w:szCs w:val="28"/>
        </w:rPr>
        <w:t>, Phillips, Bonhams, є Анатолій Криволап. Майстер створив свій власний і неповторний фірмовий стиль. Його масштабні полотна залиті яскравим колоритом. Худ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жник</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 xml:space="preserve"> 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зив</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ють г</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вним експеримент</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т</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р</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м к</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ль</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ру. Лише відтінків червон</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г</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 xml:space="preserve"> худ</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жник м</w:t>
      </w:r>
      <w:r w:rsidRPr="003D0BA8">
        <w:rPr>
          <w:rFonts w:ascii="Times New Roman" w:eastAsia="Calibri" w:hAnsi="Times New Roman" w:cs="Times New Roman"/>
          <w:sz w:val="28"/>
          <w:szCs w:val="28"/>
          <w:lang w:val="en-US"/>
        </w:rPr>
        <w:t>o</w:t>
      </w:r>
      <w:r w:rsidRPr="003D0BA8">
        <w:rPr>
          <w:rFonts w:ascii="Times New Roman" w:eastAsia="Calibri" w:hAnsi="Times New Roman" w:cs="Times New Roman"/>
          <w:sz w:val="28"/>
          <w:szCs w:val="28"/>
        </w:rPr>
        <w:t>же н</w:t>
      </w:r>
      <w:r w:rsidRPr="003D0BA8">
        <w:rPr>
          <w:rFonts w:ascii="Times New Roman" w:eastAsia="Calibri" w:hAnsi="Times New Roman" w:cs="Times New Roman"/>
          <w:sz w:val="28"/>
          <w:szCs w:val="28"/>
          <w:lang w:val="en-US"/>
        </w:rPr>
        <w:t>a</w:t>
      </w:r>
      <w:r w:rsidRPr="003D0BA8">
        <w:rPr>
          <w:rFonts w:ascii="Times New Roman" w:eastAsia="Calibri" w:hAnsi="Times New Roman" w:cs="Times New Roman"/>
          <w:sz w:val="28"/>
          <w:szCs w:val="28"/>
        </w:rPr>
        <w:t>малювати 50.</w:t>
      </w:r>
      <w:r w:rsidRPr="003D0BA8">
        <w:rPr>
          <w:rFonts w:ascii="Times New Roman" w:eastAsia="Calibri" w:hAnsi="Times New Roman" w:cs="Times New Roman"/>
          <w:sz w:val="28"/>
          <w:szCs w:val="28"/>
          <w:lang w:val="en-US"/>
        </w:rPr>
        <w:t xml:space="preserve"> </w:t>
      </w:r>
      <w:r w:rsidRPr="003D0BA8">
        <w:rPr>
          <w:rFonts w:ascii="Times New Roman" w:eastAsia="Calibri" w:hAnsi="Times New Roman" w:cs="Times New Roman"/>
          <w:sz w:val="28"/>
          <w:szCs w:val="28"/>
        </w:rPr>
        <w:t xml:space="preserve">Полотно «Кінь. Ніч» на торгах в аукціонному домі «Phillips» в 2011 р. було продане за 124 000 доларів (іл. ). Наступна робота художника у 2013 р. також заукціонного дому «Phillips». «Кінь. Вечір» </w:t>
      </w:r>
      <w:r w:rsidRPr="003D0BA8">
        <w:rPr>
          <w:rFonts w:ascii="Times New Roman" w:eastAsia="Calibri" w:hAnsi="Times New Roman" w:cs="Times New Roman"/>
          <w:sz w:val="28"/>
          <w:szCs w:val="28"/>
          <w:shd w:val="clear" w:color="auto" w:fill="FFFFFF"/>
        </w:rPr>
        <w:t>встановила новий рекорд українського арт-бізнесу – 186,200 доларів</w:t>
      </w:r>
      <w:r w:rsidRPr="003D0BA8">
        <w:rPr>
          <w:rFonts w:ascii="Roboto" w:eastAsia="Calibri" w:hAnsi="Roboto" w:cs="Times New Roman"/>
          <w:shd w:val="clear" w:color="auto" w:fill="FFFFFF"/>
        </w:rPr>
        <w:t xml:space="preserve"> </w:t>
      </w:r>
      <w:bookmarkStart w:id="22" w:name="_Hlk89268505"/>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sz w:val="28"/>
          <w:szCs w:val="28"/>
        </w:rPr>
        <w:t>46</w:t>
      </w:r>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sz w:val="28"/>
          <w:szCs w:val="28"/>
        </w:rPr>
        <w:t>.</w:t>
      </w:r>
    </w:p>
    <w:bookmarkEnd w:id="22"/>
    <w:p w14:paraId="0500B870" w14:textId="77777777" w:rsidR="00213D7B" w:rsidRPr="00213D7B" w:rsidRDefault="00213D7B" w:rsidP="00213D7B">
      <w:pPr>
        <w:spacing w:line="360" w:lineRule="auto"/>
        <w:ind w:firstLine="709"/>
        <w:jc w:val="center"/>
        <w:rPr>
          <w:rFonts w:ascii="Times New Roman" w:eastAsia="Calibri" w:hAnsi="Times New Roman" w:cs="Times New Roman"/>
          <w:sz w:val="28"/>
          <w:szCs w:val="28"/>
          <w:highlight w:val="lightGray"/>
        </w:rPr>
      </w:pPr>
      <w:r w:rsidRPr="00213D7B">
        <w:rPr>
          <w:rFonts w:ascii="Times New Roman" w:eastAsia="Calibri" w:hAnsi="Times New Roman" w:cs="Times New Roman"/>
          <w:noProof/>
          <w:sz w:val="28"/>
          <w:szCs w:val="28"/>
          <w:highlight w:val="lightGray"/>
          <w:lang w:eastAsia="uk-UA"/>
        </w:rPr>
        <w:drawing>
          <wp:inline distT="0" distB="0" distL="0" distR="0" wp14:anchorId="15790E8B" wp14:editId="602F9847">
            <wp:extent cx="5575644" cy="4438650"/>
            <wp:effectExtent l="0" t="0" r="635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5644" cy="4438650"/>
                    </a:xfrm>
                    <a:prstGeom prst="rect">
                      <a:avLst/>
                    </a:prstGeom>
                    <a:noFill/>
                    <a:ln>
                      <a:noFill/>
                    </a:ln>
                  </pic:spPr>
                </pic:pic>
              </a:graphicData>
            </a:graphic>
          </wp:inline>
        </w:drawing>
      </w:r>
    </w:p>
    <w:p w14:paraId="1237E554" w14:textId="36015907" w:rsidR="00213D7B" w:rsidRPr="003D0BA8" w:rsidRDefault="00213D7B" w:rsidP="003D0BA8">
      <w:pPr>
        <w:spacing w:line="360" w:lineRule="auto"/>
        <w:ind w:firstLine="709"/>
        <w:jc w:val="center"/>
        <w:rPr>
          <w:rFonts w:ascii="Times New Roman" w:eastAsia="Calibri" w:hAnsi="Times New Roman" w:cs="Times New Roman"/>
          <w:sz w:val="28"/>
          <w:szCs w:val="28"/>
        </w:rPr>
      </w:pPr>
      <w:r w:rsidRPr="003D0BA8">
        <w:rPr>
          <w:rFonts w:ascii="Times New Roman" w:eastAsia="Calibri" w:hAnsi="Times New Roman" w:cs="Times New Roman"/>
          <w:sz w:val="28"/>
          <w:szCs w:val="28"/>
        </w:rPr>
        <w:t xml:space="preserve">Іл. Анатолій Криволап, «Кінь. Ніч», 2009. </w:t>
      </w:r>
    </w:p>
    <w:p w14:paraId="05659392" w14:textId="240D457E" w:rsidR="00213D7B" w:rsidRPr="003D0BA8" w:rsidRDefault="00213D7B" w:rsidP="00213D7B">
      <w:pPr>
        <w:spacing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lastRenderedPageBreak/>
        <w:t>Важливо згадати 2020 рік, коли картину художника зі Львова Івана Турецького «</w:t>
      </w:r>
      <w:r w:rsidRPr="003D0BA8">
        <w:rPr>
          <w:rFonts w:ascii="Times New Roman" w:eastAsia="Times New Roman" w:hAnsi="Times New Roman" w:cs="Times New Roman"/>
          <w:color w:val="1B1C1C"/>
          <w:sz w:val="28"/>
          <w:szCs w:val="28"/>
          <w:lang w:eastAsia="uk-UA"/>
        </w:rPr>
        <w:t xml:space="preserve">Фрагменти II. Італійський щоденник» </w:t>
      </w:r>
      <w:r w:rsidR="00A45865">
        <w:rPr>
          <w:rFonts w:ascii="Times New Roman" w:eastAsia="Times New Roman" w:hAnsi="Times New Roman" w:cs="Times New Roman"/>
          <w:color w:val="1B1C1C"/>
          <w:sz w:val="28"/>
          <w:szCs w:val="28"/>
          <w:lang w:eastAsia="uk-UA"/>
        </w:rPr>
        <w:t>(іл.3.4</w:t>
      </w:r>
      <w:r w:rsidR="00C60BE2">
        <w:rPr>
          <w:rFonts w:ascii="Times New Roman" w:eastAsia="Times New Roman" w:hAnsi="Times New Roman" w:cs="Times New Roman"/>
          <w:color w:val="1B1C1C"/>
          <w:sz w:val="28"/>
          <w:szCs w:val="28"/>
          <w:lang w:eastAsia="uk-UA"/>
        </w:rPr>
        <w:t>)</w:t>
      </w:r>
      <w:r w:rsidR="00A45865">
        <w:rPr>
          <w:rFonts w:ascii="Times New Roman" w:eastAsia="Times New Roman" w:hAnsi="Times New Roman" w:cs="Times New Roman"/>
          <w:color w:val="1B1C1C"/>
          <w:sz w:val="28"/>
          <w:szCs w:val="28"/>
          <w:lang w:eastAsia="uk-UA"/>
        </w:rPr>
        <w:t xml:space="preserve"> </w:t>
      </w:r>
      <w:r w:rsidRPr="003D0BA8">
        <w:rPr>
          <w:rFonts w:ascii="Times New Roman" w:eastAsia="Times New Roman" w:hAnsi="Times New Roman" w:cs="Times New Roman"/>
          <w:color w:val="1B1C1C"/>
          <w:sz w:val="28"/>
          <w:szCs w:val="28"/>
          <w:lang w:eastAsia="uk-UA"/>
        </w:rPr>
        <w:t xml:space="preserve">продали на </w:t>
      </w:r>
      <w:r w:rsidRPr="003D0BA8">
        <w:rPr>
          <w:rFonts w:ascii="Times New Roman" w:eastAsia="Calibri" w:hAnsi="Times New Roman" w:cs="Times New Roman"/>
          <w:sz w:val="28"/>
          <w:szCs w:val="28"/>
        </w:rPr>
        <w:t>Sotheby’s</w:t>
      </w:r>
      <w:r w:rsidRPr="003D0BA8">
        <w:rPr>
          <w:rFonts w:ascii="Times New Roman" w:eastAsia="Times New Roman" w:hAnsi="Times New Roman" w:cs="Times New Roman"/>
          <w:color w:val="1B1C1C"/>
          <w:sz w:val="28"/>
          <w:szCs w:val="28"/>
          <w:lang w:eastAsia="uk-UA"/>
        </w:rPr>
        <w:t xml:space="preserve"> за 21 250 евро, тобто ціна у сім разів перевищила початкову. У коментарях ЗМІ ціну за картину українського майстра порівняли з ціною на картини Пікассо, що вже є певним злетом для автора і мистецького світу України </w:t>
      </w:r>
      <w:r w:rsidRPr="003D0BA8">
        <w:rPr>
          <w:rFonts w:ascii="Times New Roman" w:eastAsia="Calibri" w:hAnsi="Times New Roman" w:cs="Times New Roman"/>
          <w:sz w:val="28"/>
          <w:szCs w:val="28"/>
          <w:lang w:val="en-US"/>
        </w:rPr>
        <w:t>[</w:t>
      </w:r>
      <w:r w:rsidRPr="003D0BA8">
        <w:rPr>
          <w:rFonts w:ascii="Times New Roman" w:eastAsia="Calibri" w:hAnsi="Times New Roman" w:cs="Times New Roman"/>
          <w:sz w:val="28"/>
          <w:szCs w:val="28"/>
        </w:rPr>
        <w:t>31</w:t>
      </w:r>
      <w:r w:rsidRPr="003D0BA8">
        <w:rPr>
          <w:rFonts w:ascii="Times New Roman" w:eastAsia="Calibri" w:hAnsi="Times New Roman" w:cs="Times New Roman"/>
          <w:sz w:val="28"/>
          <w:szCs w:val="28"/>
          <w:lang w:val="en-US"/>
        </w:rPr>
        <w:t>]</w:t>
      </w:r>
      <w:r w:rsidRPr="003D0BA8">
        <w:rPr>
          <w:rFonts w:ascii="Times New Roman" w:eastAsia="Times New Roman" w:hAnsi="Times New Roman" w:cs="Times New Roman"/>
          <w:color w:val="1B1C1C"/>
          <w:sz w:val="28"/>
          <w:szCs w:val="28"/>
          <w:lang w:eastAsia="uk-UA"/>
        </w:rPr>
        <w:t>.</w:t>
      </w:r>
      <w:r w:rsidRPr="003D0BA8">
        <w:rPr>
          <w:rFonts w:ascii="Arial" w:eastAsia="Times New Roman" w:hAnsi="Arial" w:cs="Arial"/>
          <w:color w:val="1B1C1C"/>
          <w:sz w:val="16"/>
          <w:szCs w:val="16"/>
          <w:lang w:eastAsia="uk-UA"/>
        </w:rPr>
        <w:t xml:space="preserve"> </w:t>
      </w:r>
    </w:p>
    <w:p w14:paraId="24DB0987" w14:textId="77777777" w:rsidR="00213D7B" w:rsidRPr="00213D7B" w:rsidRDefault="00213D7B" w:rsidP="00213D7B">
      <w:pPr>
        <w:spacing w:line="360" w:lineRule="auto"/>
        <w:ind w:firstLine="709"/>
        <w:jc w:val="center"/>
        <w:rPr>
          <w:rFonts w:ascii="Times New Roman" w:eastAsia="Calibri" w:hAnsi="Times New Roman" w:cs="Times New Roman"/>
          <w:sz w:val="28"/>
          <w:szCs w:val="28"/>
          <w:highlight w:val="lightGray"/>
        </w:rPr>
      </w:pPr>
      <w:r w:rsidRPr="00213D7B">
        <w:rPr>
          <w:rFonts w:ascii="Times New Roman" w:eastAsia="Calibri" w:hAnsi="Times New Roman" w:cs="Times New Roman"/>
          <w:noProof/>
          <w:sz w:val="28"/>
          <w:szCs w:val="28"/>
          <w:highlight w:val="lightGray"/>
          <w:lang w:eastAsia="uk-UA"/>
        </w:rPr>
        <w:drawing>
          <wp:inline distT="0" distB="0" distL="0" distR="0" wp14:anchorId="1CF1B4F6" wp14:editId="7FB7FAAF">
            <wp:extent cx="2895600" cy="621288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96292" cy="6214373"/>
                    </a:xfrm>
                    <a:prstGeom prst="rect">
                      <a:avLst/>
                    </a:prstGeom>
                    <a:noFill/>
                    <a:ln>
                      <a:noFill/>
                    </a:ln>
                  </pic:spPr>
                </pic:pic>
              </a:graphicData>
            </a:graphic>
          </wp:inline>
        </w:drawing>
      </w:r>
    </w:p>
    <w:p w14:paraId="02095072" w14:textId="568E7AF7" w:rsidR="00213D7B" w:rsidRPr="003D0BA8" w:rsidRDefault="00213D7B" w:rsidP="00213D7B">
      <w:pPr>
        <w:spacing w:line="360" w:lineRule="auto"/>
        <w:ind w:firstLine="709"/>
        <w:jc w:val="both"/>
        <w:rPr>
          <w:rFonts w:ascii="Times New Roman" w:eastAsia="Calibri" w:hAnsi="Times New Roman" w:cs="Times New Roman"/>
          <w:sz w:val="28"/>
          <w:szCs w:val="28"/>
        </w:rPr>
      </w:pPr>
      <w:r w:rsidRPr="003D0BA8">
        <w:rPr>
          <w:rFonts w:ascii="Times New Roman" w:eastAsia="Calibri" w:hAnsi="Times New Roman" w:cs="Times New Roman"/>
          <w:sz w:val="28"/>
          <w:szCs w:val="28"/>
        </w:rPr>
        <w:t xml:space="preserve">Іл. </w:t>
      </w:r>
      <w:r w:rsidR="003D0BA8">
        <w:rPr>
          <w:rFonts w:ascii="Times New Roman" w:eastAsia="Calibri" w:hAnsi="Times New Roman" w:cs="Times New Roman"/>
          <w:sz w:val="28"/>
          <w:szCs w:val="28"/>
        </w:rPr>
        <w:t>3.4.</w:t>
      </w:r>
      <w:r w:rsidRPr="003D0BA8">
        <w:rPr>
          <w:rFonts w:ascii="Times New Roman" w:eastAsia="Calibri" w:hAnsi="Times New Roman" w:cs="Times New Roman"/>
          <w:sz w:val="28"/>
          <w:szCs w:val="28"/>
        </w:rPr>
        <w:t xml:space="preserve"> І.Турецький. </w:t>
      </w:r>
      <w:r w:rsidRPr="003D0BA8">
        <w:rPr>
          <w:rFonts w:ascii="Times New Roman" w:eastAsia="Times New Roman" w:hAnsi="Times New Roman" w:cs="Times New Roman"/>
          <w:color w:val="1B1C1C"/>
          <w:sz w:val="28"/>
          <w:szCs w:val="28"/>
          <w:lang w:eastAsia="uk-UA"/>
        </w:rPr>
        <w:t>Фрагменти II. Італійський щоденник, 2019 (</w:t>
      </w:r>
      <w:r w:rsidRPr="003D0BA8">
        <w:rPr>
          <w:rFonts w:ascii="Times New Roman" w:eastAsia="Calibri" w:hAnsi="Times New Roman" w:cs="Times New Roman"/>
          <w:color w:val="1B1C1C"/>
          <w:sz w:val="28"/>
          <w:szCs w:val="28"/>
          <w:shd w:val="clear" w:color="auto" w:fill="FFFFFF"/>
        </w:rPr>
        <w:t>Фото: Скріншот sothebys.com.</w:t>
      </w:r>
      <w:r w:rsidRPr="003D0BA8">
        <w:rPr>
          <w:rFonts w:ascii="Times New Roman" w:eastAsia="Times New Roman" w:hAnsi="Times New Roman" w:cs="Times New Roman"/>
          <w:color w:val="1B1C1C"/>
          <w:sz w:val="28"/>
          <w:szCs w:val="28"/>
          <w:lang w:eastAsia="uk-UA"/>
        </w:rPr>
        <w:t>)</w:t>
      </w:r>
      <w:r w:rsidRPr="003D0BA8">
        <w:rPr>
          <w:rFonts w:ascii="Times New Roman" w:eastAsia="Calibri" w:hAnsi="Times New Roman" w:cs="Times New Roman"/>
          <w:sz w:val="28"/>
          <w:szCs w:val="28"/>
        </w:rPr>
        <w:t>.</w:t>
      </w:r>
    </w:p>
    <w:p w14:paraId="3A5FD512"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sz w:val="28"/>
          <w:szCs w:val="28"/>
          <w:highlight w:val="lightGray"/>
          <w:lang w:eastAsia="uk-UA"/>
        </w:rPr>
      </w:pPr>
    </w:p>
    <w:p w14:paraId="097DDB1A" w14:textId="77777777" w:rsidR="00213D7B" w:rsidRPr="00213D7B" w:rsidRDefault="00213D7B" w:rsidP="00213D7B">
      <w:pPr>
        <w:shd w:val="clear" w:color="auto" w:fill="FFFFFF"/>
        <w:spacing w:after="0" w:line="360" w:lineRule="auto"/>
        <w:ind w:firstLine="709"/>
        <w:jc w:val="center"/>
        <w:rPr>
          <w:rFonts w:ascii="Times New Roman" w:eastAsia="Times New Roman" w:hAnsi="Times New Roman" w:cs="Times New Roman"/>
          <w:sz w:val="28"/>
          <w:szCs w:val="28"/>
          <w:highlight w:val="lightGray"/>
          <w:lang w:eastAsia="uk-UA"/>
        </w:rPr>
      </w:pPr>
      <w:r w:rsidRPr="00213D7B">
        <w:rPr>
          <w:rFonts w:ascii="Times New Roman" w:eastAsia="Times New Roman" w:hAnsi="Times New Roman" w:cs="Times New Roman"/>
          <w:noProof/>
          <w:sz w:val="28"/>
          <w:szCs w:val="28"/>
          <w:highlight w:val="lightGray"/>
          <w:lang w:eastAsia="uk-UA"/>
        </w:rPr>
        <w:lastRenderedPageBreak/>
        <w:drawing>
          <wp:inline distT="0" distB="0" distL="0" distR="0" wp14:anchorId="50190A0D" wp14:editId="6BA385F0">
            <wp:extent cx="5232763" cy="3943350"/>
            <wp:effectExtent l="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32763" cy="3943350"/>
                    </a:xfrm>
                    <a:prstGeom prst="rect">
                      <a:avLst/>
                    </a:prstGeom>
                    <a:noFill/>
                    <a:ln>
                      <a:noFill/>
                    </a:ln>
                  </pic:spPr>
                </pic:pic>
              </a:graphicData>
            </a:graphic>
          </wp:inline>
        </w:drawing>
      </w:r>
    </w:p>
    <w:p w14:paraId="3C4B2A78" w14:textId="660CC7E5" w:rsidR="00213D7B" w:rsidRPr="00A45865" w:rsidRDefault="00213D7B" w:rsidP="00213D7B">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A45865">
        <w:rPr>
          <w:rFonts w:ascii="Times New Roman" w:eastAsia="Times New Roman" w:hAnsi="Times New Roman" w:cs="Times New Roman"/>
          <w:sz w:val="28"/>
          <w:szCs w:val="28"/>
          <w:lang w:eastAsia="uk-UA"/>
        </w:rPr>
        <w:t xml:space="preserve">Іл. </w:t>
      </w:r>
      <w:r w:rsidR="00C60BE2">
        <w:rPr>
          <w:rFonts w:ascii="Times New Roman" w:eastAsia="Times New Roman" w:hAnsi="Times New Roman" w:cs="Times New Roman"/>
          <w:sz w:val="28"/>
          <w:szCs w:val="28"/>
          <w:lang w:eastAsia="uk-UA"/>
        </w:rPr>
        <w:t xml:space="preserve">3.5. </w:t>
      </w:r>
      <w:r w:rsidRPr="00A45865">
        <w:rPr>
          <w:rFonts w:ascii="Times New Roman" w:eastAsia="Times New Roman" w:hAnsi="Times New Roman" w:cs="Times New Roman"/>
          <w:color w:val="000000"/>
          <w:sz w:val="28"/>
          <w:szCs w:val="28"/>
          <w:shd w:val="clear" w:color="auto" w:fill="FFFFFF"/>
          <w:lang w:eastAsia="uk-UA"/>
        </w:rPr>
        <w:t>Девід Гокні. Портрет художника, 1972.</w:t>
      </w:r>
    </w:p>
    <w:p w14:paraId="2AA91603" w14:textId="77777777" w:rsidR="00213D7B" w:rsidRPr="00A45865" w:rsidRDefault="00213D7B" w:rsidP="00213D7B">
      <w:pPr>
        <w:shd w:val="clear" w:color="auto" w:fill="FFFFFF"/>
        <w:spacing w:after="0" w:line="360" w:lineRule="auto"/>
        <w:ind w:firstLine="709"/>
        <w:jc w:val="both"/>
        <w:rPr>
          <w:rFonts w:ascii="Times New Roman" w:eastAsia="Times New Roman" w:hAnsi="Times New Roman" w:cs="Times New Roman"/>
          <w:sz w:val="28"/>
          <w:szCs w:val="28"/>
          <w:lang w:eastAsia="uk-UA"/>
        </w:rPr>
      </w:pPr>
    </w:p>
    <w:p w14:paraId="33BE3174" w14:textId="19B6D3BB" w:rsidR="00213D7B" w:rsidRPr="00A45865" w:rsidRDefault="00213D7B" w:rsidP="00213D7B">
      <w:pPr>
        <w:shd w:val="clear" w:color="auto" w:fill="FFFFFF"/>
        <w:spacing w:after="0" w:line="360" w:lineRule="auto"/>
        <w:ind w:firstLine="709"/>
        <w:jc w:val="both"/>
        <w:rPr>
          <w:rFonts w:ascii="Calibri" w:eastAsia="Times New Roman" w:hAnsi="Calibri" w:cs="Calibri"/>
          <w:sz w:val="28"/>
          <w:szCs w:val="28"/>
          <w:lang w:eastAsia="uk-UA"/>
        </w:rPr>
      </w:pPr>
      <w:r w:rsidRPr="00A45865">
        <w:rPr>
          <w:rFonts w:ascii="Times New Roman" w:eastAsia="Times New Roman" w:hAnsi="Times New Roman" w:cs="Times New Roman"/>
          <w:sz w:val="28"/>
          <w:szCs w:val="28"/>
          <w:lang w:eastAsia="uk-UA"/>
        </w:rPr>
        <w:t xml:space="preserve">Національною гордістю Великої Британії та яскравим представником попарту можна назвати одного з найвпливовіших художників сучасності </w:t>
      </w:r>
      <w:r w:rsidRPr="00A45865">
        <w:rPr>
          <w:rFonts w:ascii="Times New Roman" w:eastAsia="Calibri" w:hAnsi="Times New Roman" w:cs="Times New Roman"/>
          <w:color w:val="000000"/>
          <w:sz w:val="28"/>
          <w:szCs w:val="28"/>
          <w:shd w:val="clear" w:color="auto" w:fill="FFFFFF"/>
        </w:rPr>
        <w:t xml:space="preserve">Девіда </w:t>
      </w:r>
      <w:bookmarkStart w:id="23" w:name="_Hlk89620351"/>
      <w:r w:rsidRPr="00A45865">
        <w:rPr>
          <w:rFonts w:ascii="Times New Roman" w:eastAsia="Calibri" w:hAnsi="Times New Roman" w:cs="Times New Roman"/>
          <w:color w:val="000000"/>
          <w:sz w:val="28"/>
          <w:szCs w:val="28"/>
          <w:shd w:val="clear" w:color="auto" w:fill="FFFFFF"/>
        </w:rPr>
        <w:t>Гокні</w:t>
      </w:r>
      <w:bookmarkEnd w:id="23"/>
      <w:r w:rsidRPr="00A45865">
        <w:rPr>
          <w:rFonts w:ascii="Times New Roman" w:eastAsia="Calibri" w:hAnsi="Times New Roman" w:cs="Times New Roman"/>
          <w:color w:val="000000"/>
          <w:sz w:val="28"/>
          <w:szCs w:val="28"/>
          <w:shd w:val="clear" w:color="auto" w:fill="FFFFFF"/>
        </w:rPr>
        <w:t>. На аукціоні  Christie’s У 2018 році  полотно «</w:t>
      </w:r>
      <w:bookmarkStart w:id="24" w:name="_Hlk89621376"/>
      <w:r w:rsidRPr="00A45865">
        <w:rPr>
          <w:rFonts w:ascii="Times New Roman" w:eastAsia="Calibri" w:hAnsi="Times New Roman" w:cs="Times New Roman"/>
          <w:color w:val="000000"/>
          <w:sz w:val="28"/>
          <w:szCs w:val="28"/>
          <w:shd w:val="clear" w:color="auto" w:fill="FFFFFF"/>
        </w:rPr>
        <w:t xml:space="preserve">Портрет художника» </w:t>
      </w:r>
      <w:bookmarkEnd w:id="24"/>
      <w:r w:rsidRPr="00A45865">
        <w:rPr>
          <w:rFonts w:ascii="Times New Roman" w:eastAsia="Calibri" w:hAnsi="Times New Roman" w:cs="Times New Roman"/>
          <w:color w:val="000000"/>
          <w:sz w:val="28"/>
          <w:szCs w:val="28"/>
          <w:shd w:val="clear" w:color="auto" w:fill="FFFFFF"/>
        </w:rPr>
        <w:t>(Басейн з двома фігурами) було продано за 90,3 млн. доларів (іл.</w:t>
      </w:r>
      <w:r w:rsidR="00C60BE2">
        <w:rPr>
          <w:rFonts w:ascii="Times New Roman" w:eastAsia="Calibri" w:hAnsi="Times New Roman" w:cs="Times New Roman"/>
          <w:color w:val="000000"/>
          <w:sz w:val="28"/>
          <w:szCs w:val="28"/>
          <w:shd w:val="clear" w:color="auto" w:fill="FFFFFF"/>
        </w:rPr>
        <w:t xml:space="preserve"> 3.5)</w:t>
      </w:r>
      <w:r w:rsidRPr="00A45865">
        <w:rPr>
          <w:rFonts w:ascii="Times New Roman" w:eastAsia="Calibri" w:hAnsi="Times New Roman" w:cs="Times New Roman"/>
          <w:color w:val="000000"/>
          <w:sz w:val="28"/>
          <w:szCs w:val="28"/>
          <w:shd w:val="clear" w:color="auto" w:fill="FFFFFF"/>
        </w:rPr>
        <w:t>. Продаж цього лота зробив Гокні надорожчим живим художником. Але у 2019 році його обігнав Джефф Кунс.</w:t>
      </w:r>
    </w:p>
    <w:p w14:paraId="227C0A1B" w14:textId="36971923" w:rsidR="00213D7B" w:rsidRPr="00A45865" w:rsidRDefault="00213D7B" w:rsidP="00213D7B">
      <w:pPr>
        <w:shd w:val="clear" w:color="auto" w:fill="FFFFFF"/>
        <w:spacing w:after="0" w:line="360" w:lineRule="auto"/>
        <w:ind w:firstLine="709"/>
        <w:jc w:val="both"/>
        <w:rPr>
          <w:rFonts w:ascii="Arial" w:eastAsia="Times New Roman" w:hAnsi="Arial" w:cs="Arial"/>
          <w:sz w:val="28"/>
          <w:szCs w:val="28"/>
          <w:shd w:val="clear" w:color="auto" w:fill="FFFFFF"/>
          <w:lang w:eastAsia="uk-UA"/>
        </w:rPr>
      </w:pPr>
      <w:r w:rsidRPr="00A45865">
        <w:rPr>
          <w:rFonts w:ascii="Times New Roman" w:eastAsia="Times New Roman" w:hAnsi="Times New Roman" w:cs="Times New Roman"/>
          <w:sz w:val="28"/>
          <w:szCs w:val="28"/>
          <w:lang w:eastAsia="uk-UA"/>
        </w:rPr>
        <w:t xml:space="preserve">Аукціон </w:t>
      </w:r>
      <w:bookmarkStart w:id="25" w:name="_Hlk89620220"/>
      <w:r w:rsidRPr="00A45865">
        <w:rPr>
          <w:rFonts w:ascii="Times New Roman" w:eastAsia="Times New Roman" w:hAnsi="Times New Roman" w:cs="Times New Roman"/>
          <w:sz w:val="28"/>
          <w:szCs w:val="28"/>
          <w:lang w:eastAsia="uk-UA"/>
        </w:rPr>
        <w:t>Christie’s</w:t>
      </w:r>
      <w:bookmarkEnd w:id="25"/>
      <w:r w:rsidRPr="00A45865">
        <w:rPr>
          <w:rFonts w:ascii="Times New Roman" w:eastAsia="Times New Roman" w:hAnsi="Times New Roman" w:cs="Times New Roman"/>
          <w:sz w:val="28"/>
          <w:szCs w:val="28"/>
          <w:lang w:eastAsia="uk-UA"/>
        </w:rPr>
        <w:t xml:space="preserve"> відомий продажем найдорожчої роботи  живих на сьогодні митців американського художника </w:t>
      </w:r>
      <w:bookmarkStart w:id="26" w:name="_Hlk89617480"/>
      <w:r w:rsidRPr="00A45865">
        <w:rPr>
          <w:rFonts w:ascii="Times New Roman" w:eastAsia="Times New Roman" w:hAnsi="Times New Roman" w:cs="Times New Roman"/>
          <w:sz w:val="28"/>
          <w:szCs w:val="28"/>
          <w:lang w:eastAsia="uk-UA"/>
        </w:rPr>
        <w:t>Джеффа Кунса</w:t>
      </w:r>
      <w:bookmarkEnd w:id="26"/>
      <w:r w:rsidRPr="00A45865">
        <w:rPr>
          <w:rFonts w:ascii="Times New Roman" w:eastAsia="Times New Roman" w:hAnsi="Times New Roman" w:cs="Times New Roman"/>
          <w:sz w:val="28"/>
          <w:szCs w:val="28"/>
          <w:lang w:eastAsia="uk-UA"/>
        </w:rPr>
        <w:t xml:space="preserve">. Він відомий схильністю до кітчу, особливо це проявляється в скульптурі (іл. </w:t>
      </w:r>
      <w:r w:rsidR="00C60BE2">
        <w:rPr>
          <w:rFonts w:ascii="Times New Roman" w:eastAsia="Times New Roman" w:hAnsi="Times New Roman" w:cs="Times New Roman"/>
          <w:sz w:val="28"/>
          <w:szCs w:val="28"/>
          <w:lang w:eastAsia="uk-UA"/>
        </w:rPr>
        <w:t>3.6</w:t>
      </w:r>
      <w:r w:rsidRPr="00A45865">
        <w:rPr>
          <w:rFonts w:ascii="Times New Roman" w:eastAsia="Times New Roman" w:hAnsi="Times New Roman" w:cs="Times New Roman"/>
          <w:sz w:val="28"/>
          <w:szCs w:val="28"/>
          <w:lang w:eastAsia="uk-UA"/>
        </w:rPr>
        <w:t>)</w:t>
      </w:r>
      <w:r w:rsidRPr="00A45865">
        <w:rPr>
          <w:rFonts w:ascii="Times New Roman" w:eastAsia="Times New Roman" w:hAnsi="Times New Roman" w:cs="Times New Roman"/>
          <w:sz w:val="28"/>
          <w:szCs w:val="28"/>
          <w:lang w:val="en-US" w:eastAsia="uk-UA"/>
        </w:rPr>
        <w:t xml:space="preserve"> [</w:t>
      </w:r>
      <w:r w:rsidRPr="00A45865">
        <w:rPr>
          <w:rFonts w:ascii="Times New Roman" w:eastAsia="Times New Roman" w:hAnsi="Times New Roman" w:cs="Times New Roman"/>
          <w:sz w:val="28"/>
          <w:szCs w:val="28"/>
          <w:lang w:eastAsia="uk-UA"/>
        </w:rPr>
        <w:t>70</w:t>
      </w:r>
      <w:r w:rsidRPr="00A45865">
        <w:rPr>
          <w:rFonts w:ascii="Times New Roman" w:eastAsia="Times New Roman" w:hAnsi="Times New Roman" w:cs="Times New Roman"/>
          <w:sz w:val="28"/>
          <w:szCs w:val="28"/>
          <w:lang w:val="en-US" w:eastAsia="uk-UA"/>
        </w:rPr>
        <w:t>]</w:t>
      </w:r>
      <w:r w:rsidRPr="00A45865">
        <w:rPr>
          <w:rFonts w:ascii="Times New Roman" w:eastAsia="Times New Roman" w:hAnsi="Times New Roman" w:cs="Times New Roman"/>
          <w:sz w:val="28"/>
          <w:szCs w:val="28"/>
          <w:lang w:eastAsia="uk-UA"/>
        </w:rPr>
        <w:t xml:space="preserve"> .</w:t>
      </w:r>
    </w:p>
    <w:p w14:paraId="0B9C74EB" w14:textId="77777777" w:rsidR="00213D7B" w:rsidRPr="00213D7B" w:rsidRDefault="00213D7B" w:rsidP="00213D7B">
      <w:pPr>
        <w:shd w:val="clear" w:color="auto" w:fill="FFFFFF"/>
        <w:spacing w:after="0" w:line="360" w:lineRule="auto"/>
        <w:ind w:firstLine="709"/>
        <w:jc w:val="center"/>
        <w:rPr>
          <w:rFonts w:ascii="Times New Roman" w:eastAsia="Times New Roman" w:hAnsi="Times New Roman" w:cs="Times New Roman"/>
          <w:sz w:val="28"/>
          <w:szCs w:val="28"/>
          <w:highlight w:val="lightGray"/>
          <w:lang w:eastAsia="uk-UA"/>
        </w:rPr>
      </w:pPr>
      <w:r w:rsidRPr="00213D7B">
        <w:rPr>
          <w:rFonts w:ascii="Times New Roman" w:eastAsia="Times New Roman" w:hAnsi="Times New Roman" w:cs="Times New Roman"/>
          <w:noProof/>
          <w:sz w:val="28"/>
          <w:szCs w:val="28"/>
          <w:highlight w:val="lightGray"/>
          <w:lang w:eastAsia="uk-UA"/>
        </w:rPr>
        <w:lastRenderedPageBreak/>
        <w:drawing>
          <wp:inline distT="0" distB="0" distL="0" distR="0" wp14:anchorId="7B5633A2" wp14:editId="3507B9F9">
            <wp:extent cx="5647790" cy="31813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47790" cy="3181350"/>
                    </a:xfrm>
                    <a:prstGeom prst="rect">
                      <a:avLst/>
                    </a:prstGeom>
                    <a:noFill/>
                    <a:ln>
                      <a:noFill/>
                    </a:ln>
                  </pic:spPr>
                </pic:pic>
              </a:graphicData>
            </a:graphic>
          </wp:inline>
        </w:drawing>
      </w:r>
    </w:p>
    <w:p w14:paraId="0C3E1D50" w14:textId="77777777" w:rsidR="00213D7B" w:rsidRPr="00C60BE2" w:rsidRDefault="00213D7B" w:rsidP="00213D7B">
      <w:pPr>
        <w:shd w:val="clear" w:color="auto" w:fill="FFFFFF"/>
        <w:spacing w:after="0" w:line="360" w:lineRule="auto"/>
        <w:ind w:firstLine="709"/>
        <w:jc w:val="center"/>
        <w:rPr>
          <w:rFonts w:ascii="Times New Roman" w:eastAsia="Times New Roman" w:hAnsi="Times New Roman" w:cs="Times New Roman"/>
          <w:sz w:val="28"/>
          <w:szCs w:val="28"/>
          <w:lang w:eastAsia="uk-UA"/>
        </w:rPr>
      </w:pPr>
      <w:r w:rsidRPr="00C60BE2">
        <w:rPr>
          <w:rFonts w:ascii="Times New Roman" w:eastAsia="Times New Roman" w:hAnsi="Times New Roman" w:cs="Times New Roman"/>
          <w:sz w:val="28"/>
          <w:szCs w:val="28"/>
          <w:lang w:eastAsia="uk-UA"/>
        </w:rPr>
        <w:t xml:space="preserve">Іл.  Джефф Кунс. Кролик, 1986. </w:t>
      </w:r>
    </w:p>
    <w:p w14:paraId="45F7338B" w14:textId="77777777" w:rsidR="00213D7B" w:rsidRPr="00C60BE2" w:rsidRDefault="00213D7B" w:rsidP="00213D7B">
      <w:pPr>
        <w:shd w:val="clear" w:color="auto" w:fill="FFFFFF"/>
        <w:spacing w:after="0" w:line="360" w:lineRule="auto"/>
        <w:ind w:firstLine="709"/>
        <w:jc w:val="both"/>
        <w:rPr>
          <w:rFonts w:ascii="Times New Roman" w:eastAsia="Times New Roman" w:hAnsi="Times New Roman" w:cs="Times New Roman"/>
          <w:sz w:val="28"/>
          <w:szCs w:val="28"/>
          <w:lang w:eastAsia="uk-UA"/>
        </w:rPr>
      </w:pPr>
    </w:p>
    <w:p w14:paraId="37813F27" w14:textId="77777777" w:rsidR="00213D7B" w:rsidRPr="00C60BE2" w:rsidRDefault="00213D7B" w:rsidP="00213D7B">
      <w:pPr>
        <w:spacing w:after="0" w:line="360" w:lineRule="auto"/>
        <w:ind w:firstLine="709"/>
        <w:jc w:val="both"/>
        <w:rPr>
          <w:rFonts w:ascii="Montserrat" w:eastAsia="Calibri" w:hAnsi="Montserrat" w:cs="Times New Roman"/>
          <w:color w:val="212529"/>
        </w:rPr>
      </w:pPr>
      <w:r w:rsidRPr="00C60BE2">
        <w:rPr>
          <w:rFonts w:ascii="Times New Roman" w:eastAsia="Calibri" w:hAnsi="Times New Roman" w:cs="Times New Roman"/>
          <w:sz w:val="28"/>
          <w:szCs w:val="28"/>
        </w:rPr>
        <w:t xml:space="preserve">Поміж великої кількості аукціонних домів варто згадати </w:t>
      </w:r>
      <w:r w:rsidRPr="00C60BE2">
        <w:rPr>
          <w:rFonts w:ascii="Times New Roman" w:eastAsia="Calibri" w:hAnsi="Times New Roman" w:cs="Times New Roman"/>
          <w:sz w:val="28"/>
          <w:szCs w:val="28"/>
          <w:shd w:val="clear" w:color="auto" w:fill="FFFFFF"/>
        </w:rPr>
        <w:t>Bonhams, який був заснований у 1793 році, коли Томас Додд, дилер друку став партнером з книжковим спеціалістом Вальтером Бонхансом і перші торги відбулися у 1856 році. Зд</w:t>
      </w:r>
      <w:r w:rsidRPr="00C60BE2">
        <w:rPr>
          <w:rFonts w:ascii="Times New Roman" w:eastAsia="Calibri" w:hAnsi="Times New Roman" w:cs="Times New Roman"/>
          <w:sz w:val="28"/>
          <w:szCs w:val="28"/>
          <w:shd w:val="clear" w:color="auto" w:fill="FFFFFF"/>
          <w:lang w:val="en-US"/>
        </w:rPr>
        <w:t>e</w:t>
      </w:r>
      <w:r w:rsidRPr="00C60BE2">
        <w:rPr>
          <w:rFonts w:ascii="Times New Roman" w:eastAsia="Calibri" w:hAnsi="Times New Roman" w:cs="Times New Roman"/>
          <w:sz w:val="28"/>
          <w:szCs w:val="28"/>
          <w:shd w:val="clear" w:color="auto" w:fill="FFFFFF"/>
        </w:rPr>
        <w:t xml:space="preserve">більшого </w:t>
      </w:r>
      <w:r w:rsidRPr="00C60BE2">
        <w:rPr>
          <w:rFonts w:ascii="Times New Roman" w:eastAsia="Calibri" w:hAnsi="Times New Roman" w:cs="Times New Roman"/>
          <w:sz w:val="28"/>
          <w:szCs w:val="28"/>
          <w:shd w:val="clear" w:color="auto" w:fill="FFFFFF"/>
          <w:lang w:val="en-US"/>
        </w:rPr>
        <w:t>a</w:t>
      </w:r>
      <w:r w:rsidRPr="00C60BE2">
        <w:rPr>
          <w:rFonts w:ascii="Times New Roman" w:eastAsia="Calibri" w:hAnsi="Times New Roman" w:cs="Times New Roman"/>
          <w:sz w:val="28"/>
          <w:szCs w:val="28"/>
          <w:shd w:val="clear" w:color="auto" w:fill="FFFFFF"/>
        </w:rPr>
        <w:t>укціонний дім сп</w:t>
      </w:r>
      <w:r w:rsidRPr="00C60BE2">
        <w:rPr>
          <w:rFonts w:ascii="Times New Roman" w:eastAsia="Calibri" w:hAnsi="Times New Roman" w:cs="Times New Roman"/>
          <w:sz w:val="28"/>
          <w:szCs w:val="28"/>
          <w:shd w:val="clear" w:color="auto" w:fill="FFFFFF"/>
          <w:lang w:val="en-US"/>
        </w:rPr>
        <w:t>e</w:t>
      </w:r>
      <w:r w:rsidRPr="00C60BE2">
        <w:rPr>
          <w:rFonts w:ascii="Times New Roman" w:eastAsia="Calibri" w:hAnsi="Times New Roman" w:cs="Times New Roman"/>
          <w:sz w:val="28"/>
          <w:szCs w:val="28"/>
          <w:shd w:val="clear" w:color="auto" w:fill="FFFFFF"/>
        </w:rPr>
        <w:t>ціалізується на прод</w:t>
      </w:r>
      <w:r w:rsidRPr="00C60BE2">
        <w:rPr>
          <w:rFonts w:ascii="Times New Roman" w:eastAsia="Calibri" w:hAnsi="Times New Roman" w:cs="Times New Roman"/>
          <w:sz w:val="28"/>
          <w:szCs w:val="28"/>
          <w:shd w:val="clear" w:color="auto" w:fill="FFFFFF"/>
          <w:lang w:val="en-US"/>
        </w:rPr>
        <w:t>a</w:t>
      </w:r>
      <w:r w:rsidRPr="00C60BE2">
        <w:rPr>
          <w:rFonts w:ascii="Times New Roman" w:eastAsia="Calibri" w:hAnsi="Times New Roman" w:cs="Times New Roman"/>
          <w:sz w:val="28"/>
          <w:szCs w:val="28"/>
          <w:shd w:val="clear" w:color="auto" w:fill="FFFFFF"/>
        </w:rPr>
        <w:t xml:space="preserve">жі </w:t>
      </w:r>
      <w:r w:rsidRPr="00C60BE2">
        <w:rPr>
          <w:rFonts w:ascii="Times New Roman" w:eastAsia="Calibri" w:hAnsi="Times New Roman" w:cs="Times New Roman"/>
          <w:sz w:val="28"/>
          <w:szCs w:val="28"/>
          <w:shd w:val="clear" w:color="auto" w:fill="FFFFFF"/>
          <w:lang w:val="en-US"/>
        </w:rPr>
        <w:t>a</w:t>
      </w:r>
      <w:r w:rsidRPr="00C60BE2">
        <w:rPr>
          <w:rFonts w:ascii="Times New Roman" w:eastAsia="Calibri" w:hAnsi="Times New Roman" w:cs="Times New Roman"/>
          <w:sz w:val="28"/>
          <w:szCs w:val="28"/>
          <w:shd w:val="clear" w:color="auto" w:fill="FFFFFF"/>
        </w:rPr>
        <w:t xml:space="preserve">втомобілів та </w:t>
      </w:r>
      <w:r w:rsidRPr="00C60BE2">
        <w:rPr>
          <w:rFonts w:ascii="Times New Roman" w:eastAsia="Calibri" w:hAnsi="Times New Roman" w:cs="Times New Roman"/>
          <w:sz w:val="28"/>
          <w:szCs w:val="28"/>
          <w:shd w:val="clear" w:color="auto" w:fill="FFFFFF"/>
          <w:lang w:val="en-US"/>
        </w:rPr>
        <w:t>a</w:t>
      </w:r>
      <w:r w:rsidRPr="00C60BE2">
        <w:rPr>
          <w:rFonts w:ascii="Times New Roman" w:eastAsia="Calibri" w:hAnsi="Times New Roman" w:cs="Times New Roman"/>
          <w:sz w:val="28"/>
          <w:szCs w:val="28"/>
          <w:shd w:val="clear" w:color="auto" w:fill="FFFFFF"/>
        </w:rPr>
        <w:t>нтикв</w:t>
      </w:r>
      <w:r w:rsidRPr="00C60BE2">
        <w:rPr>
          <w:rFonts w:ascii="Times New Roman" w:eastAsia="Calibri" w:hAnsi="Times New Roman" w:cs="Times New Roman"/>
          <w:sz w:val="28"/>
          <w:szCs w:val="28"/>
          <w:shd w:val="clear" w:color="auto" w:fill="FFFFFF"/>
          <w:lang w:val="en-US"/>
        </w:rPr>
        <w:t>a</w:t>
      </w:r>
      <w:r w:rsidRPr="00C60BE2">
        <w:rPr>
          <w:rFonts w:ascii="Times New Roman" w:eastAsia="Calibri" w:hAnsi="Times New Roman" w:cs="Times New Roman"/>
          <w:sz w:val="28"/>
          <w:szCs w:val="28"/>
          <w:shd w:val="clear" w:color="auto" w:fill="FFFFFF"/>
        </w:rPr>
        <w:t>ріату, прот</w:t>
      </w:r>
      <w:r w:rsidRPr="00C60BE2">
        <w:rPr>
          <w:rFonts w:ascii="Times New Roman" w:eastAsia="Calibri" w:hAnsi="Times New Roman" w:cs="Times New Roman"/>
          <w:sz w:val="28"/>
          <w:szCs w:val="28"/>
          <w:shd w:val="clear" w:color="auto" w:fill="FFFFFF"/>
          <w:lang w:val="en-US"/>
        </w:rPr>
        <w:t>e</w:t>
      </w:r>
      <w:r w:rsidRPr="00C60BE2">
        <w:rPr>
          <w:rFonts w:ascii="Times New Roman" w:eastAsia="Calibri" w:hAnsi="Times New Roman" w:cs="Times New Roman"/>
          <w:sz w:val="28"/>
          <w:szCs w:val="28"/>
          <w:shd w:val="clear" w:color="auto" w:fill="FFFFFF"/>
        </w:rPr>
        <w:t>, звісно н</w:t>
      </w:r>
      <w:r w:rsidRPr="00C60BE2">
        <w:rPr>
          <w:rFonts w:ascii="Times New Roman" w:eastAsia="Calibri" w:hAnsi="Times New Roman" w:cs="Times New Roman"/>
          <w:sz w:val="28"/>
          <w:szCs w:val="28"/>
          <w:shd w:val="clear" w:color="auto" w:fill="FFFFFF"/>
          <w:lang w:val="en-US"/>
        </w:rPr>
        <w:t>e</w:t>
      </w:r>
      <w:r w:rsidRPr="00C60BE2">
        <w:rPr>
          <w:rFonts w:ascii="Times New Roman" w:eastAsia="Calibri" w:hAnsi="Times New Roman" w:cs="Times New Roman"/>
          <w:sz w:val="28"/>
          <w:szCs w:val="28"/>
          <w:shd w:val="clear" w:color="auto" w:fill="FFFFFF"/>
        </w:rPr>
        <w:t xml:space="preserve"> обходиться без творів мист</w:t>
      </w:r>
      <w:r w:rsidRPr="00C60BE2">
        <w:rPr>
          <w:rFonts w:ascii="Times New Roman" w:eastAsia="Calibri" w:hAnsi="Times New Roman" w:cs="Times New Roman"/>
          <w:sz w:val="28"/>
          <w:szCs w:val="28"/>
          <w:shd w:val="clear" w:color="auto" w:fill="FFFFFF"/>
          <w:lang w:val="en-US"/>
        </w:rPr>
        <w:t>e</w:t>
      </w:r>
      <w:r w:rsidRPr="00C60BE2">
        <w:rPr>
          <w:rFonts w:ascii="Times New Roman" w:eastAsia="Calibri" w:hAnsi="Times New Roman" w:cs="Times New Roman"/>
          <w:sz w:val="28"/>
          <w:szCs w:val="28"/>
          <w:shd w:val="clear" w:color="auto" w:fill="FFFFFF"/>
        </w:rPr>
        <w:t>цтв</w:t>
      </w:r>
      <w:r w:rsidRPr="00C60BE2">
        <w:rPr>
          <w:rFonts w:ascii="Times New Roman" w:eastAsia="Calibri" w:hAnsi="Times New Roman" w:cs="Times New Roman"/>
          <w:sz w:val="28"/>
          <w:szCs w:val="28"/>
          <w:shd w:val="clear" w:color="auto" w:fill="FFFFFF"/>
          <w:lang w:val="en-US"/>
        </w:rPr>
        <w:t>a [</w:t>
      </w:r>
      <w:r w:rsidRPr="00C60BE2">
        <w:rPr>
          <w:rFonts w:ascii="Times New Roman" w:eastAsia="Calibri" w:hAnsi="Times New Roman" w:cs="Times New Roman"/>
          <w:sz w:val="28"/>
          <w:szCs w:val="28"/>
          <w:shd w:val="clear" w:color="auto" w:fill="FFFFFF"/>
        </w:rPr>
        <w:t>75</w:t>
      </w:r>
      <w:r w:rsidRPr="00C60BE2">
        <w:rPr>
          <w:rFonts w:ascii="Times New Roman" w:eastAsia="Calibri" w:hAnsi="Times New Roman" w:cs="Times New Roman"/>
          <w:sz w:val="28"/>
          <w:szCs w:val="28"/>
          <w:shd w:val="clear" w:color="auto" w:fill="FFFFFF"/>
          <w:lang w:val="en-US"/>
        </w:rPr>
        <w:t>]</w:t>
      </w:r>
      <w:r w:rsidRPr="00C60BE2">
        <w:rPr>
          <w:rFonts w:ascii="Times New Roman" w:eastAsia="Calibri" w:hAnsi="Times New Roman" w:cs="Times New Roman"/>
          <w:sz w:val="28"/>
          <w:szCs w:val="28"/>
          <w:shd w:val="clear" w:color="auto" w:fill="FFFFFF"/>
        </w:rPr>
        <w:t xml:space="preserve">. </w:t>
      </w:r>
    </w:p>
    <w:p w14:paraId="746084F8" w14:textId="77777777" w:rsidR="00213D7B" w:rsidRPr="00C60BE2" w:rsidRDefault="00213D7B" w:rsidP="00213D7B">
      <w:pPr>
        <w:spacing w:after="0" w:line="360" w:lineRule="auto"/>
        <w:ind w:firstLine="709"/>
        <w:jc w:val="both"/>
        <w:rPr>
          <w:rFonts w:ascii="Arial" w:eastAsia="Calibri" w:hAnsi="Arial" w:cs="Arial"/>
          <w:color w:val="000000"/>
          <w:spacing w:val="5"/>
        </w:rPr>
      </w:pPr>
      <w:r w:rsidRPr="00C60BE2">
        <w:rPr>
          <w:rFonts w:ascii="Times New Roman" w:eastAsia="Calibri" w:hAnsi="Times New Roman" w:cs="Times New Roman"/>
          <w:sz w:val="28"/>
          <w:szCs w:val="28"/>
        </w:rPr>
        <w:t xml:space="preserve">Варто згадати ще один аукціонний дім </w:t>
      </w:r>
      <w:bookmarkStart w:id="27" w:name="_Hlk87731934"/>
      <w:r w:rsidRPr="00C60BE2">
        <w:rPr>
          <w:rFonts w:ascii="Times New Roman" w:eastAsia="Calibri" w:hAnsi="Times New Roman" w:cs="Times New Roman"/>
          <w:sz w:val="28"/>
          <w:szCs w:val="28"/>
        </w:rPr>
        <w:t>Dorotheum</w:t>
      </w:r>
      <w:bookmarkEnd w:id="27"/>
      <w:r w:rsidRPr="00C60BE2">
        <w:rPr>
          <w:rFonts w:ascii="Times New Roman" w:eastAsia="Calibri" w:hAnsi="Times New Roman" w:cs="Times New Roman"/>
          <w:sz w:val="28"/>
          <w:szCs w:val="28"/>
        </w:rPr>
        <w:t>, який є одним із найстаріших і найбільших домів у Європі. Він був заснований у 1707 році як державний ломбард. Календар продажів у Dorotheum досить своєрідний: найбільші торги об’єднані у тижні, коли протягом декількох днів продається все – від старих майстрів і антикварних меблів до дорогоцінностей і сучасного мистецтва. На противагу дома Sotheby’s і Christie’s</w:t>
      </w:r>
      <w:r w:rsidRPr="00C60BE2">
        <w:rPr>
          <w:rFonts w:ascii="Times New Roman" w:eastAsia="Calibri" w:hAnsi="Times New Roman" w:cs="Times New Roman"/>
          <w:color w:val="403F3F"/>
          <w:sz w:val="28"/>
          <w:szCs w:val="28"/>
        </w:rPr>
        <w:t xml:space="preserve"> у</w:t>
      </w:r>
      <w:r w:rsidRPr="00C60BE2">
        <w:rPr>
          <w:rFonts w:ascii="Calibri" w:eastAsia="Calibri" w:hAnsi="Calibri" w:cs="Times New Roman"/>
          <w:color w:val="403F3F"/>
          <w:sz w:val="32"/>
          <w:szCs w:val="32"/>
        </w:rPr>
        <w:t xml:space="preserve"> </w:t>
      </w:r>
      <w:r w:rsidRPr="00C60BE2">
        <w:rPr>
          <w:rFonts w:ascii="Times New Roman" w:eastAsia="Calibri" w:hAnsi="Times New Roman" w:cs="Times New Roman"/>
          <w:sz w:val="28"/>
          <w:szCs w:val="28"/>
        </w:rPr>
        <w:t>Dorotheum проводять тематичні торги за розкладом, наприклад лоти старих майстрів – у визначені дні зимою і літом, модерністів – восени і навесні</w:t>
      </w:r>
      <w:r w:rsidRPr="00C60BE2">
        <w:rPr>
          <w:rFonts w:ascii="Times New Roman" w:eastAsia="Calibri" w:hAnsi="Times New Roman" w:cs="Times New Roman"/>
          <w:sz w:val="28"/>
          <w:szCs w:val="28"/>
          <w:lang w:val="en-US"/>
        </w:rPr>
        <w:t xml:space="preserve"> </w:t>
      </w:r>
      <w:r w:rsidRPr="00C60BE2">
        <w:rPr>
          <w:rFonts w:ascii="Times New Roman" w:eastAsia="Calibri" w:hAnsi="Times New Roman" w:cs="Times New Roman"/>
          <w:color w:val="000000"/>
          <w:spacing w:val="5"/>
          <w:sz w:val="28"/>
          <w:szCs w:val="28"/>
          <w:lang w:val="en-US"/>
        </w:rPr>
        <w:t>[28].</w:t>
      </w:r>
    </w:p>
    <w:p w14:paraId="35DA1B13" w14:textId="77777777" w:rsidR="00213D7B" w:rsidRPr="00C60BE2" w:rsidRDefault="00213D7B" w:rsidP="00213D7B">
      <w:pPr>
        <w:spacing w:after="0" w:line="360" w:lineRule="auto"/>
        <w:ind w:firstLine="709"/>
        <w:jc w:val="both"/>
        <w:rPr>
          <w:rFonts w:ascii="Times New Roman" w:eastAsia="Calibri" w:hAnsi="Times New Roman" w:cs="Times New Roman"/>
          <w:sz w:val="28"/>
          <w:szCs w:val="28"/>
        </w:rPr>
      </w:pPr>
      <w:r w:rsidRPr="00C60BE2">
        <w:rPr>
          <w:rFonts w:ascii="Times New Roman" w:eastAsia="Calibri" w:hAnsi="Times New Roman" w:cs="Times New Roman"/>
          <w:sz w:val="28"/>
          <w:szCs w:val="28"/>
        </w:rPr>
        <w:t>Укр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їнський ринок мистецтва також має свої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укціонні доми, зокрема дім «Золотий перетин» був з</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снов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ний у 2004 році Мих</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йлом та Олексієм 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силенк</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ми і вв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ж</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ється провідним уч</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сником укр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їнського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рт-ринку.</w:t>
      </w:r>
      <w:r w:rsidRPr="00C60BE2">
        <w:rPr>
          <w:rFonts w:ascii="Times New Roman" w:eastAsia="Calibri" w:hAnsi="Times New Roman" w:cs="Times New Roman"/>
          <w:sz w:val="28"/>
          <w:szCs w:val="28"/>
          <w:shd w:val="clear" w:color="auto" w:fill="FFFFFF"/>
        </w:rPr>
        <w:t xml:space="preserve"> З 2006 року «Золотий перетин» виборов чільне місце з продажів радянського мистецтва в Україні. На торги було виставлено найкращі твори українських </w:t>
      </w:r>
      <w:r w:rsidRPr="00C60BE2">
        <w:rPr>
          <w:rFonts w:ascii="Times New Roman" w:eastAsia="Calibri" w:hAnsi="Times New Roman" w:cs="Times New Roman"/>
          <w:sz w:val="28"/>
          <w:szCs w:val="28"/>
          <w:shd w:val="clear" w:color="auto" w:fill="FFFFFF"/>
        </w:rPr>
        <w:lastRenderedPageBreak/>
        <w:t xml:space="preserve">класиків М. Глущенка, В. Зарецького, С. Шишко, І. Бокшая, Я. Басова, П. Столяренко, В. Чегодара та багатьох інших </w:t>
      </w:r>
      <w:r w:rsidRPr="00C60BE2">
        <w:rPr>
          <w:rFonts w:ascii="Times New Roman" w:eastAsia="Calibri" w:hAnsi="Times New Roman" w:cs="Times New Roman"/>
          <w:sz w:val="28"/>
          <w:szCs w:val="28"/>
          <w:shd w:val="clear" w:color="auto" w:fill="FFFFFF"/>
          <w:lang w:val="en-US"/>
        </w:rPr>
        <w:t>[</w:t>
      </w:r>
      <w:r w:rsidRPr="00C60BE2">
        <w:rPr>
          <w:rFonts w:ascii="Times New Roman" w:eastAsia="Calibri" w:hAnsi="Times New Roman" w:cs="Times New Roman"/>
          <w:sz w:val="28"/>
          <w:szCs w:val="28"/>
          <w:shd w:val="clear" w:color="auto" w:fill="FFFFFF"/>
        </w:rPr>
        <w:t>21</w:t>
      </w:r>
      <w:r w:rsidRPr="00C60BE2">
        <w:rPr>
          <w:rFonts w:ascii="Times New Roman" w:eastAsia="Calibri" w:hAnsi="Times New Roman" w:cs="Times New Roman"/>
          <w:sz w:val="28"/>
          <w:szCs w:val="28"/>
          <w:shd w:val="clear" w:color="auto" w:fill="FFFFFF"/>
          <w:lang w:val="en-US"/>
        </w:rPr>
        <w:t>]</w:t>
      </w:r>
      <w:r w:rsidRPr="00C60BE2">
        <w:rPr>
          <w:rFonts w:ascii="Times New Roman" w:eastAsia="Calibri" w:hAnsi="Times New Roman" w:cs="Times New Roman"/>
          <w:sz w:val="28"/>
          <w:szCs w:val="28"/>
          <w:shd w:val="clear" w:color="auto" w:fill="FFFFFF"/>
        </w:rPr>
        <w:t>.</w:t>
      </w:r>
      <w:r w:rsidRPr="00C60BE2">
        <w:rPr>
          <w:rFonts w:ascii="Times New Roman" w:eastAsia="Calibri" w:hAnsi="Times New Roman" w:cs="Times New Roman"/>
          <w:sz w:val="28"/>
          <w:szCs w:val="28"/>
        </w:rPr>
        <w:t xml:space="preserve"> </w:t>
      </w:r>
    </w:p>
    <w:p w14:paraId="0B4D80D9" w14:textId="77777777" w:rsidR="00213D7B" w:rsidRPr="00C60BE2" w:rsidRDefault="00213D7B" w:rsidP="00213D7B">
      <w:pPr>
        <w:spacing w:after="0" w:line="360" w:lineRule="auto"/>
        <w:ind w:firstLine="709"/>
        <w:jc w:val="both"/>
        <w:rPr>
          <w:rFonts w:ascii="Calibri" w:eastAsia="Calibri" w:hAnsi="Calibri" w:cs="Times New Roman"/>
          <w:sz w:val="28"/>
          <w:szCs w:val="28"/>
        </w:rPr>
      </w:pPr>
      <w:r w:rsidRPr="00C60BE2">
        <w:rPr>
          <w:rFonts w:ascii="Times New Roman" w:eastAsia="Calibri" w:hAnsi="Times New Roman" w:cs="Times New Roman"/>
          <w:sz w:val="28"/>
          <w:szCs w:val="28"/>
        </w:rPr>
        <w:t>Співз</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сновників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укціонного дому </w:t>
      </w:r>
      <w:r w:rsidRPr="00C60BE2">
        <w:rPr>
          <w:rFonts w:ascii="Times New Roman" w:eastAsia="Calibri" w:hAnsi="Times New Roman" w:cs="Times New Roman"/>
          <w:sz w:val="28"/>
          <w:szCs w:val="28"/>
          <w:shd w:val="clear" w:color="auto" w:fill="FFFFFF"/>
        </w:rPr>
        <w:t xml:space="preserve">«Золотий перетин» </w:t>
      </w:r>
      <w:r w:rsidRPr="00C60BE2">
        <w:rPr>
          <w:rFonts w:ascii="Times New Roman" w:eastAsia="Calibri" w:hAnsi="Times New Roman" w:cs="Times New Roman"/>
          <w:sz w:val="28"/>
          <w:szCs w:val="28"/>
        </w:rPr>
        <w:t>журнал «Фокус» 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зв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 с</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р</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д 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йбільш впливових діячів вітчизняного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рт-ринку, які виступають </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ксп</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 xml:space="preserve">ртами при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лізі 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нд</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нцій вітчизняного і світового ринків мист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цтв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Основні 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прями діяльності: кл</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сичний живопис </w:t>
      </w:r>
      <w:r w:rsidRPr="00C60BE2">
        <w:rPr>
          <w:rFonts w:ascii="Times New Roman" w:eastAsia="Calibri" w:hAnsi="Times New Roman" w:cs="Times New Roman"/>
          <w:sz w:val="28"/>
          <w:szCs w:val="28"/>
          <w:lang w:val="en-US"/>
        </w:rPr>
        <w:t xml:space="preserve">XIX </w:t>
      </w:r>
      <w:r w:rsidRPr="00C60BE2">
        <w:rPr>
          <w:rFonts w:ascii="Times New Roman" w:eastAsia="Calibri" w:hAnsi="Times New Roman" w:cs="Times New Roman"/>
          <w:sz w:val="28"/>
          <w:szCs w:val="28"/>
        </w:rPr>
        <w:t xml:space="preserve">- </w:t>
      </w:r>
      <w:r w:rsidRPr="00C60BE2">
        <w:rPr>
          <w:rFonts w:ascii="Times New Roman" w:eastAsia="Calibri" w:hAnsi="Times New Roman" w:cs="Times New Roman"/>
          <w:sz w:val="28"/>
          <w:szCs w:val="28"/>
          <w:lang w:val="en-US"/>
        </w:rPr>
        <w:t>XXI</w:t>
      </w:r>
      <w:r w:rsidRPr="00C60BE2">
        <w:rPr>
          <w:rFonts w:ascii="Times New Roman" w:eastAsia="Calibri" w:hAnsi="Times New Roman" w:cs="Times New Roman"/>
          <w:sz w:val="28"/>
          <w:szCs w:val="28"/>
        </w:rPr>
        <w:t xml:space="preserve"> століття, сучасн</w:t>
      </w:r>
      <w:r w:rsidRPr="00C60BE2">
        <w:rPr>
          <w:rFonts w:ascii="Times New Roman" w:eastAsia="Calibri" w:hAnsi="Times New Roman" w:cs="Times New Roman"/>
          <w:sz w:val="28"/>
          <w:szCs w:val="28"/>
          <w:lang w:val="en-US"/>
        </w:rPr>
        <w:t>e a</w:t>
      </w:r>
      <w:r w:rsidRPr="00C60BE2">
        <w:rPr>
          <w:rFonts w:ascii="Times New Roman" w:eastAsia="Calibri" w:hAnsi="Times New Roman" w:cs="Times New Roman"/>
          <w:sz w:val="28"/>
          <w:szCs w:val="28"/>
        </w:rPr>
        <w:t>ктуальн</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 xml:space="preserve"> мист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 xml:space="preserve">цтво,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льт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рн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тивні течії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нгард, нонконформізм,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ндегр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унд), пр</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дметний диз</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йн та пр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восл</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вна ікона. Ц</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 xml:space="preserve"> перша компанія в Україні, яка розпоч</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л</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 проводити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укціони суч</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сного мистецтв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диз</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йну і фотографії. Твори мистецтв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 поступ</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ють на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укціон з різних джерел і проходять кв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ліфіковану </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ксп</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ртизу найкращих сп</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ці</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лістів і технологів, які підтверджують їх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втентичність і високу якість. Для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вторів дому є 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жливим формув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ння цивілізов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ного художнього ринку і стимулюв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ння вітчизняних кол</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кціонерів укр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їнського мист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цтва до цього яскр</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вого і унік</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льного явища світової культури. У березні 2005 року було пров</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д</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но п</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рший аукціон, який н</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зив</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вся «Радянське мистецтво», а у жовтні 2009 року свої перші торги провів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укціон суч</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сного мист</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цтва.</w:t>
      </w:r>
      <w:r w:rsidRPr="00C60BE2">
        <w:rPr>
          <w:rFonts w:ascii="Calibri" w:eastAsia="Calibri" w:hAnsi="Calibri" w:cs="Times New Roman"/>
          <w:sz w:val="28"/>
          <w:szCs w:val="28"/>
        </w:rPr>
        <w:t xml:space="preserve"> </w:t>
      </w:r>
      <w:bookmarkStart w:id="28" w:name="_Hlk89268591"/>
    </w:p>
    <w:bookmarkEnd w:id="28"/>
    <w:p w14:paraId="3754A93F" w14:textId="77777777" w:rsidR="00213D7B" w:rsidRPr="00213D7B" w:rsidRDefault="00213D7B" w:rsidP="00213D7B">
      <w:pPr>
        <w:spacing w:line="360" w:lineRule="auto"/>
        <w:ind w:firstLine="709"/>
        <w:jc w:val="center"/>
        <w:rPr>
          <w:rFonts w:ascii="Calibri" w:eastAsia="Calibri" w:hAnsi="Calibri" w:cs="Times New Roman"/>
          <w:sz w:val="28"/>
          <w:szCs w:val="28"/>
          <w:highlight w:val="lightGray"/>
        </w:rPr>
      </w:pPr>
      <w:r w:rsidRPr="00213D7B">
        <w:rPr>
          <w:rFonts w:ascii="Calibri" w:eastAsia="Calibri" w:hAnsi="Calibri" w:cs="Times New Roman"/>
          <w:noProof/>
          <w:sz w:val="28"/>
          <w:szCs w:val="28"/>
          <w:highlight w:val="lightGray"/>
          <w:lang w:eastAsia="uk-UA"/>
        </w:rPr>
        <w:drawing>
          <wp:inline distT="0" distB="0" distL="0" distR="0" wp14:anchorId="0476637F" wp14:editId="4CD3B10A">
            <wp:extent cx="5238962" cy="46672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8962" cy="4667250"/>
                    </a:xfrm>
                    <a:prstGeom prst="rect">
                      <a:avLst/>
                    </a:prstGeom>
                    <a:noFill/>
                    <a:ln>
                      <a:noFill/>
                    </a:ln>
                  </pic:spPr>
                </pic:pic>
              </a:graphicData>
            </a:graphic>
          </wp:inline>
        </w:drawing>
      </w:r>
    </w:p>
    <w:p w14:paraId="45EDBA5E" w14:textId="50B47DBC" w:rsidR="00213D7B" w:rsidRPr="00C60BE2" w:rsidRDefault="00213D7B" w:rsidP="00213D7B">
      <w:pPr>
        <w:spacing w:line="360" w:lineRule="auto"/>
        <w:ind w:firstLine="709"/>
        <w:jc w:val="center"/>
        <w:rPr>
          <w:rFonts w:ascii="Times New Roman" w:eastAsia="Calibri" w:hAnsi="Times New Roman" w:cs="Times New Roman"/>
          <w:sz w:val="28"/>
          <w:szCs w:val="28"/>
        </w:rPr>
      </w:pPr>
      <w:r w:rsidRPr="00C60BE2">
        <w:rPr>
          <w:rFonts w:ascii="Times New Roman" w:eastAsia="Calibri" w:hAnsi="Times New Roman" w:cs="Times New Roman"/>
          <w:sz w:val="28"/>
          <w:szCs w:val="28"/>
        </w:rPr>
        <w:t>Іл.</w:t>
      </w:r>
      <w:r w:rsidR="00C60BE2" w:rsidRPr="00C60BE2">
        <w:rPr>
          <w:rFonts w:ascii="Times New Roman" w:eastAsia="Calibri" w:hAnsi="Times New Roman" w:cs="Times New Roman"/>
          <w:sz w:val="28"/>
          <w:szCs w:val="28"/>
        </w:rPr>
        <w:t xml:space="preserve"> 3.6.</w:t>
      </w:r>
      <w:r w:rsidRPr="00C60BE2">
        <w:rPr>
          <w:rFonts w:ascii="Times New Roman" w:eastAsia="Calibri" w:hAnsi="Times New Roman" w:cs="Times New Roman"/>
          <w:sz w:val="28"/>
          <w:szCs w:val="28"/>
        </w:rPr>
        <w:t xml:space="preserve"> І. Марчук «Золота ніч», 1981 / Фото: gs-art.com</w:t>
      </w:r>
    </w:p>
    <w:p w14:paraId="4C1371E1" w14:textId="6FF8E3C8" w:rsidR="00213D7B" w:rsidRPr="00C60BE2" w:rsidRDefault="00213D7B" w:rsidP="00213D7B">
      <w:pPr>
        <w:spacing w:after="0" w:line="360" w:lineRule="auto"/>
        <w:ind w:firstLine="709"/>
        <w:jc w:val="both"/>
        <w:rPr>
          <w:rFonts w:ascii="Calibri" w:eastAsia="Calibri" w:hAnsi="Calibri" w:cs="Times New Roman"/>
          <w:sz w:val="20"/>
          <w:szCs w:val="20"/>
          <w:lang w:val="en-US"/>
        </w:rPr>
      </w:pPr>
      <w:r w:rsidRPr="00C60BE2">
        <w:rPr>
          <w:rFonts w:ascii="Times New Roman" w:eastAsia="Calibri" w:hAnsi="Times New Roman" w:cs="Times New Roman"/>
          <w:sz w:val="28"/>
          <w:szCs w:val="28"/>
        </w:rPr>
        <w:t>Найбільш р</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 xml:space="preserve">зонансною та найдорожчою в історії дому «Золотий перетин» та українських </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укціонів ст</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л</w:t>
      </w:r>
      <w:r w:rsidRPr="00C60BE2">
        <w:rPr>
          <w:rFonts w:ascii="Times New Roman" w:eastAsia="Calibri" w:hAnsi="Times New Roman" w:cs="Times New Roman"/>
          <w:sz w:val="28"/>
          <w:szCs w:val="28"/>
          <w:lang w:val="en-US"/>
        </w:rPr>
        <w:t>a</w:t>
      </w:r>
      <w:r w:rsidRPr="00C60BE2">
        <w:rPr>
          <w:rFonts w:ascii="Times New Roman" w:eastAsia="Calibri" w:hAnsi="Times New Roman" w:cs="Times New Roman"/>
          <w:sz w:val="28"/>
          <w:szCs w:val="28"/>
        </w:rPr>
        <w:t xml:space="preserve"> робота Народного художника України Івана Марчука «Золота ніч» (1981) 21 червня 2021 року (іл. </w:t>
      </w:r>
      <w:r w:rsidR="00C60BE2">
        <w:rPr>
          <w:rFonts w:ascii="Times New Roman" w:eastAsia="Calibri" w:hAnsi="Times New Roman" w:cs="Times New Roman"/>
          <w:sz w:val="28"/>
          <w:szCs w:val="28"/>
        </w:rPr>
        <w:t>3.6</w:t>
      </w:r>
      <w:r w:rsidRPr="00C60BE2">
        <w:rPr>
          <w:rFonts w:ascii="Times New Roman" w:eastAsia="Calibri" w:hAnsi="Times New Roman" w:cs="Times New Roman"/>
          <w:sz w:val="28"/>
          <w:szCs w:val="28"/>
        </w:rPr>
        <w:t>). Цей п</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йзаж встановив ціновий рекорд – 96, 800 доларів і за неї боролися с</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м</w:t>
      </w:r>
      <w:r w:rsidRPr="00C60BE2">
        <w:rPr>
          <w:rFonts w:ascii="Times New Roman" w:eastAsia="Calibri" w:hAnsi="Times New Roman" w:cs="Times New Roman"/>
          <w:sz w:val="28"/>
          <w:szCs w:val="28"/>
          <w:lang w:val="en-US"/>
        </w:rPr>
        <w:t>e</w:t>
      </w:r>
      <w:r w:rsidRPr="00C60BE2">
        <w:rPr>
          <w:rFonts w:ascii="Times New Roman" w:eastAsia="Calibri" w:hAnsi="Times New Roman" w:cs="Times New Roman"/>
          <w:sz w:val="28"/>
          <w:szCs w:val="28"/>
        </w:rPr>
        <w:t>ро колекціонерів, торги пр</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ходили п</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вільн</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 т</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ж старт</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ва ціна л</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та значно зр</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сла. На цьому ж аукці</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ні у 2020 р</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ці бул</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 xml:space="preserve"> пр</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дан</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 xml:space="preserve"> натюрморт І. Марчука «Ч</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вни цвіт</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м поросли» (іл.</w:t>
      </w:r>
      <w:r w:rsidR="00C60BE2">
        <w:rPr>
          <w:rFonts w:ascii="Times New Roman" w:eastAsia="Calibri" w:hAnsi="Times New Roman" w:cs="Times New Roman"/>
          <w:sz w:val="28"/>
          <w:szCs w:val="28"/>
        </w:rPr>
        <w:t xml:space="preserve"> 3.7</w:t>
      </w:r>
      <w:r w:rsidRPr="00C60BE2">
        <w:rPr>
          <w:rFonts w:ascii="Times New Roman" w:eastAsia="Calibri" w:hAnsi="Times New Roman" w:cs="Times New Roman"/>
          <w:sz w:val="28"/>
          <w:szCs w:val="28"/>
        </w:rPr>
        <w:t xml:space="preserve"> ) за 56,100 д</w:t>
      </w:r>
      <w:r w:rsidRPr="00C60BE2">
        <w:rPr>
          <w:rFonts w:ascii="Times New Roman" w:eastAsia="Calibri" w:hAnsi="Times New Roman" w:cs="Times New Roman"/>
          <w:sz w:val="28"/>
          <w:szCs w:val="28"/>
          <w:lang w:val="en-US"/>
        </w:rPr>
        <w:t>o</w:t>
      </w:r>
      <w:r w:rsidRPr="00C60BE2">
        <w:rPr>
          <w:rFonts w:ascii="Times New Roman" w:eastAsia="Calibri" w:hAnsi="Times New Roman" w:cs="Times New Roman"/>
          <w:sz w:val="28"/>
          <w:szCs w:val="28"/>
        </w:rPr>
        <w:t xml:space="preserve">ларів </w:t>
      </w:r>
      <w:r w:rsidRPr="00C60BE2">
        <w:rPr>
          <w:rFonts w:ascii="Times New Roman" w:eastAsia="Calibri" w:hAnsi="Times New Roman" w:cs="Times New Roman"/>
          <w:sz w:val="28"/>
          <w:szCs w:val="28"/>
          <w:lang w:val="en-US"/>
        </w:rPr>
        <w:t>[</w:t>
      </w:r>
      <w:r w:rsidRPr="00C60BE2">
        <w:rPr>
          <w:rFonts w:ascii="Times New Roman" w:eastAsia="Calibri" w:hAnsi="Times New Roman" w:cs="Times New Roman"/>
          <w:sz w:val="28"/>
          <w:szCs w:val="28"/>
        </w:rPr>
        <w:t>24</w:t>
      </w:r>
      <w:r w:rsidRPr="00C60BE2">
        <w:rPr>
          <w:rFonts w:ascii="Times New Roman" w:eastAsia="Calibri" w:hAnsi="Times New Roman" w:cs="Times New Roman"/>
          <w:sz w:val="28"/>
          <w:szCs w:val="28"/>
          <w:lang w:val="en-US"/>
        </w:rPr>
        <w:t>].</w:t>
      </w:r>
    </w:p>
    <w:p w14:paraId="21049464" w14:textId="77777777" w:rsidR="00213D7B" w:rsidRPr="00C60BE2" w:rsidRDefault="00213D7B" w:rsidP="00213D7B">
      <w:pPr>
        <w:spacing w:line="360" w:lineRule="auto"/>
        <w:ind w:firstLine="709"/>
        <w:jc w:val="both"/>
        <w:rPr>
          <w:rFonts w:ascii="Times New Roman" w:eastAsia="Calibri" w:hAnsi="Times New Roman" w:cs="Times New Roman"/>
          <w:sz w:val="28"/>
          <w:szCs w:val="28"/>
        </w:rPr>
      </w:pPr>
    </w:p>
    <w:p w14:paraId="47BD7707" w14:textId="77777777" w:rsidR="00213D7B" w:rsidRPr="00213D7B" w:rsidRDefault="00213D7B" w:rsidP="00213D7B">
      <w:pPr>
        <w:spacing w:line="360" w:lineRule="auto"/>
        <w:ind w:firstLine="709"/>
        <w:jc w:val="center"/>
        <w:rPr>
          <w:rFonts w:ascii="Times New Roman" w:eastAsia="Calibri" w:hAnsi="Times New Roman" w:cs="Times New Roman"/>
          <w:sz w:val="28"/>
          <w:szCs w:val="28"/>
          <w:highlight w:val="lightGray"/>
        </w:rPr>
      </w:pPr>
      <w:r w:rsidRPr="00213D7B">
        <w:rPr>
          <w:rFonts w:ascii="Times New Roman" w:eastAsia="Calibri" w:hAnsi="Times New Roman" w:cs="Times New Roman"/>
          <w:noProof/>
          <w:sz w:val="28"/>
          <w:szCs w:val="28"/>
          <w:highlight w:val="lightGray"/>
          <w:lang w:eastAsia="uk-UA"/>
        </w:rPr>
        <w:drawing>
          <wp:inline distT="0" distB="0" distL="0" distR="0" wp14:anchorId="703BA56C" wp14:editId="3B460371">
            <wp:extent cx="4816367" cy="478155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16367" cy="4781550"/>
                    </a:xfrm>
                    <a:prstGeom prst="rect">
                      <a:avLst/>
                    </a:prstGeom>
                    <a:noFill/>
                    <a:ln>
                      <a:noFill/>
                    </a:ln>
                  </pic:spPr>
                </pic:pic>
              </a:graphicData>
            </a:graphic>
          </wp:inline>
        </w:drawing>
      </w:r>
    </w:p>
    <w:p w14:paraId="4A8C11F2" w14:textId="4C4BD523" w:rsidR="00213D7B" w:rsidRPr="00C60BE2" w:rsidRDefault="00213D7B" w:rsidP="00213D7B">
      <w:pPr>
        <w:spacing w:line="360" w:lineRule="auto"/>
        <w:ind w:firstLine="709"/>
        <w:jc w:val="center"/>
        <w:rPr>
          <w:rFonts w:ascii="Times New Roman" w:eastAsia="Calibri" w:hAnsi="Times New Roman" w:cs="Times New Roman"/>
          <w:sz w:val="28"/>
          <w:szCs w:val="28"/>
        </w:rPr>
      </w:pPr>
      <w:r w:rsidRPr="00C60BE2">
        <w:rPr>
          <w:rFonts w:ascii="Times New Roman" w:eastAsia="Calibri" w:hAnsi="Times New Roman" w:cs="Times New Roman"/>
          <w:sz w:val="28"/>
          <w:szCs w:val="28"/>
        </w:rPr>
        <w:t>Іл.</w:t>
      </w:r>
      <w:r w:rsidR="00C60BE2" w:rsidRPr="00C60BE2">
        <w:rPr>
          <w:rFonts w:ascii="Times New Roman" w:eastAsia="Calibri" w:hAnsi="Times New Roman" w:cs="Times New Roman"/>
          <w:sz w:val="28"/>
          <w:szCs w:val="28"/>
        </w:rPr>
        <w:t xml:space="preserve"> 3.7.</w:t>
      </w:r>
      <w:r w:rsidRPr="00C60BE2">
        <w:rPr>
          <w:rFonts w:ascii="Times New Roman" w:eastAsia="Calibri" w:hAnsi="Times New Roman" w:cs="Times New Roman"/>
          <w:sz w:val="28"/>
          <w:szCs w:val="28"/>
        </w:rPr>
        <w:t xml:space="preserve"> І. Марчук. «Човни цвітом поросли», 1981.</w:t>
      </w:r>
    </w:p>
    <w:p w14:paraId="7A9958E9" w14:textId="77777777" w:rsidR="00213D7B" w:rsidRPr="00C60BE2" w:rsidRDefault="00213D7B" w:rsidP="00213D7B">
      <w:pPr>
        <w:shd w:val="clear" w:color="auto" w:fill="FFFFFF"/>
        <w:spacing w:after="0" w:line="360" w:lineRule="auto"/>
        <w:ind w:firstLine="709"/>
        <w:jc w:val="both"/>
        <w:rPr>
          <w:rFonts w:ascii="Times New Roman" w:eastAsia="Times New Roman" w:hAnsi="Times New Roman" w:cs="Times New Roman"/>
          <w:sz w:val="28"/>
          <w:szCs w:val="28"/>
          <w:lang w:val="en-US" w:eastAsia="uk-UA"/>
        </w:rPr>
      </w:pPr>
      <w:r w:rsidRPr="00C60BE2">
        <w:rPr>
          <w:rFonts w:ascii="Times New Roman" w:eastAsia="Times New Roman" w:hAnsi="Times New Roman" w:cs="Times New Roman"/>
          <w:sz w:val="28"/>
          <w:szCs w:val="28"/>
          <w:lang w:eastAsia="uk-UA"/>
        </w:rPr>
        <w:t>Знаковим в аукціонному домі став 2009 рік, коли відкрився відділ сучасного актуального мистецтва «CONTEMPORARY ART». На цьому заході колекціонерам було продемонстровано «новий» погляд на українське мистецтво. Крім живописних робіт на аукціоні було представлено об’єкти, інсталяції, фотороботи, відео</w:t>
      </w:r>
      <w:r w:rsidRPr="00C60BE2">
        <w:rPr>
          <w:rFonts w:ascii="Helvetica" w:eastAsia="Times New Roman" w:hAnsi="Helvetica" w:cs="Times New Roman"/>
          <w:color w:val="333333"/>
          <w:sz w:val="18"/>
          <w:szCs w:val="18"/>
          <w:lang w:eastAsia="uk-UA"/>
        </w:rPr>
        <w:t xml:space="preserve"> </w:t>
      </w:r>
      <w:r w:rsidRPr="00C60BE2">
        <w:rPr>
          <w:rFonts w:ascii="Times New Roman" w:eastAsia="Times New Roman" w:hAnsi="Times New Roman" w:cs="Times New Roman"/>
          <w:sz w:val="28"/>
          <w:szCs w:val="28"/>
          <w:lang w:eastAsia="uk-UA"/>
        </w:rPr>
        <w:t xml:space="preserve">street art і digital art. Відкриття супроводжувалося неймовірним перфоменсом, який був націлений на розкриття сутності і багатогранності сучасного мистецтва та підкреслення ідейної складової робіт сучасних авторів. Проведений навесні 2010 року аукціон «Молоде актуальне мистецтво», продемонстрував інтерес до цього сегменту арт-ринку. Успішний результат проданих лотів (40%) став успіхом і стимулом до розвитку аукціону «CONTEMPORARY ART». З того часу аукціони цього напряму міцно увійшли в аукціонний графік дому «Золотий перетин» і проводяться двічі на рік поряд з торгами з класичного мистецтва. Аукціони сучасного мистецтва поклали початок побудові цивілізованого ринку у цій галузі. Продажі стали перевищувати 50% і багато нових рекордів на сучасних українських авторів були зроблені саме на цих аукціонах. Пошук і відкриття нових імен стало основним завданням відділу «CONTEMPORARY ART», а коло українських та закордонних художників регулярно збільшується </w:t>
      </w:r>
      <w:r w:rsidRPr="00C60BE2">
        <w:rPr>
          <w:rFonts w:ascii="Times New Roman" w:eastAsia="Times New Roman" w:hAnsi="Times New Roman" w:cs="Times New Roman"/>
          <w:sz w:val="28"/>
          <w:szCs w:val="28"/>
          <w:lang w:val="en-US" w:eastAsia="uk-UA"/>
        </w:rPr>
        <w:t>[19].</w:t>
      </w:r>
    </w:p>
    <w:p w14:paraId="67F4E757" w14:textId="77777777" w:rsidR="00213D7B" w:rsidRPr="00C60BE2" w:rsidRDefault="00213D7B" w:rsidP="00213D7B">
      <w:pPr>
        <w:spacing w:after="0" w:line="360" w:lineRule="auto"/>
        <w:ind w:firstLine="709"/>
        <w:jc w:val="both"/>
        <w:rPr>
          <w:rFonts w:ascii="Times New Roman" w:eastAsia="Times New Roman" w:hAnsi="Times New Roman" w:cs="Times New Roman"/>
          <w:sz w:val="28"/>
          <w:szCs w:val="28"/>
          <w:shd w:val="clear" w:color="auto" w:fill="FFFFFF"/>
          <w:lang w:eastAsia="uk-UA"/>
        </w:rPr>
      </w:pPr>
      <w:r w:rsidRPr="00C60BE2">
        <w:rPr>
          <w:rFonts w:ascii="Times New Roman" w:eastAsia="Times New Roman" w:hAnsi="Times New Roman" w:cs="Times New Roman"/>
          <w:color w:val="000000"/>
          <w:sz w:val="28"/>
          <w:szCs w:val="28"/>
          <w:shd w:val="clear" w:color="auto" w:fill="FFFFFF"/>
          <w:lang w:eastAsia="uk-UA"/>
        </w:rPr>
        <w:t>У 2008 році в Україні було розпочав свою діяльність аукціонний дім «Дукат». Його засновником став Леонід Комський,</w:t>
      </w:r>
      <w:r w:rsidRPr="00C60BE2">
        <w:rPr>
          <w:rFonts w:ascii="Times New Roman" w:eastAsia="Calibri" w:hAnsi="Times New Roman" w:cs="Times New Roman"/>
          <w:sz w:val="28"/>
          <w:szCs w:val="28"/>
        </w:rPr>
        <w:t xml:space="preserve"> член гільдії антикварів України,  відомий </w:t>
      </w:r>
      <w:r w:rsidRPr="00C60BE2">
        <w:rPr>
          <w:rFonts w:ascii="Times New Roman" w:eastAsia="Times New Roman" w:hAnsi="Times New Roman" w:cs="Times New Roman"/>
          <w:color w:val="000000"/>
          <w:sz w:val="28"/>
          <w:szCs w:val="28"/>
          <w:shd w:val="clear" w:color="auto" w:fill="FFFFFF"/>
          <w:lang w:eastAsia="uk-UA"/>
        </w:rPr>
        <w:t xml:space="preserve">український галерист. Основним спрямуванням діяльності є мистецтво авангарду першої половини ХХ століття, українське неофіційне мистецтво другої половини ХХ століття та сучасне мистецтво, яке має назву «Українська ініціатива». Аукціонний дім пропонує високоякісні тематичні аукціони, які відповідають високим стандартам відомих світових аукціонних домів. Успішність свідчать продажі більше ніж 50% лотів на кожному аукціоні зі збільшенням стартової ціни більш ніж на 100-150 відсотків. Свою діяльність «Дукат» розпочав з «Благодійного аукціону» в сфері образотворчого мистецтва з благодійних торгів у 2009 році. Дані торги були спрямовані на підтримку мистецького осередку «БЖ-АРТ». Відтоді аукціонний дім проводить подібні торги щороку на підтримку державних і громадських організацій. Важливою складовою аукціонного дому є організація резонансних культурних акцій та </w:t>
      </w:r>
      <w:r w:rsidRPr="00C60BE2">
        <w:rPr>
          <w:rFonts w:ascii="Times New Roman" w:eastAsia="Times New Roman" w:hAnsi="Times New Roman" w:cs="Times New Roman"/>
          <w:sz w:val="28"/>
          <w:szCs w:val="28"/>
          <w:shd w:val="clear" w:color="auto" w:fill="FFFFFF"/>
          <w:lang w:eastAsia="uk-UA"/>
        </w:rPr>
        <w:t xml:space="preserve">різних культурних проєктів і підтримує визнаних митців і молодих художників </w:t>
      </w:r>
      <w:r w:rsidRPr="00C60BE2">
        <w:rPr>
          <w:rFonts w:ascii="Times New Roman" w:eastAsia="Times New Roman" w:hAnsi="Times New Roman" w:cs="Times New Roman"/>
          <w:sz w:val="28"/>
          <w:szCs w:val="28"/>
          <w:shd w:val="clear" w:color="auto" w:fill="FFFFFF"/>
          <w:lang w:val="en-US" w:eastAsia="uk-UA"/>
        </w:rPr>
        <w:t>[</w:t>
      </w:r>
      <w:r w:rsidRPr="00C60BE2">
        <w:rPr>
          <w:rFonts w:ascii="Times New Roman" w:eastAsia="Times New Roman" w:hAnsi="Times New Roman" w:cs="Times New Roman"/>
          <w:sz w:val="28"/>
          <w:szCs w:val="28"/>
          <w:shd w:val="clear" w:color="auto" w:fill="FFFFFF"/>
          <w:lang w:eastAsia="uk-UA"/>
        </w:rPr>
        <w:t>16</w:t>
      </w:r>
      <w:r w:rsidRPr="00C60BE2">
        <w:rPr>
          <w:rFonts w:ascii="Times New Roman" w:eastAsia="Times New Roman" w:hAnsi="Times New Roman" w:cs="Times New Roman"/>
          <w:sz w:val="28"/>
          <w:szCs w:val="28"/>
          <w:shd w:val="clear" w:color="auto" w:fill="FFFFFF"/>
          <w:lang w:val="en-US" w:eastAsia="uk-UA"/>
        </w:rPr>
        <w:t>]</w:t>
      </w:r>
      <w:r w:rsidRPr="00C60BE2">
        <w:rPr>
          <w:rFonts w:ascii="Times New Roman" w:eastAsia="Times New Roman" w:hAnsi="Times New Roman" w:cs="Times New Roman"/>
          <w:sz w:val="28"/>
          <w:szCs w:val="28"/>
          <w:shd w:val="clear" w:color="auto" w:fill="FFFFFF"/>
          <w:lang w:eastAsia="uk-UA"/>
        </w:rPr>
        <w:t>.</w:t>
      </w:r>
    </w:p>
    <w:p w14:paraId="395BE8D2" w14:textId="77777777" w:rsidR="00213D7B" w:rsidRPr="00C60BE2" w:rsidRDefault="00213D7B" w:rsidP="00213D7B">
      <w:pPr>
        <w:spacing w:after="0" w:line="360" w:lineRule="auto"/>
        <w:ind w:firstLine="709"/>
        <w:jc w:val="both"/>
        <w:rPr>
          <w:rFonts w:ascii="Times New Roman" w:eastAsia="Times New Roman" w:hAnsi="Times New Roman" w:cs="Times New Roman"/>
          <w:sz w:val="16"/>
          <w:szCs w:val="16"/>
          <w:shd w:val="clear" w:color="auto" w:fill="FFFFFF"/>
          <w:lang w:eastAsia="uk-UA"/>
        </w:rPr>
      </w:pPr>
      <w:r w:rsidRPr="00C60BE2">
        <w:rPr>
          <w:rFonts w:ascii="Times New Roman" w:eastAsia="Times New Roman" w:hAnsi="Times New Roman" w:cs="Times New Roman"/>
          <w:sz w:val="28"/>
          <w:szCs w:val="28"/>
          <w:shd w:val="clear" w:color="auto" w:fill="FFFFFF"/>
          <w:lang w:eastAsia="uk-UA"/>
        </w:rPr>
        <w:t>Запропонований домом «Тихий аукціон» у 2015 році є альтернативною моделлю проведення відкритих торгів. Суть полягає у тому, що він проходить без ліцитатора (ведучого аукціону) в реальному  віртуальному просторі та триває декілька днів. Про підвищення ставок на лоти «Тихого аукціону» можна дізнатися зі сторінок фейсбуку</w:t>
      </w:r>
      <w:r w:rsidRPr="00C60BE2">
        <w:rPr>
          <w:rFonts w:ascii="Times New Roman" w:eastAsia="Times New Roman" w:hAnsi="Times New Roman" w:cs="Times New Roman"/>
          <w:color w:val="000000"/>
          <w:sz w:val="28"/>
          <w:szCs w:val="28"/>
          <w:shd w:val="clear" w:color="auto" w:fill="FFFFFF"/>
          <w:lang w:eastAsia="uk-UA"/>
        </w:rPr>
        <w:t>, де проводяться та обновлюються дані про запропоновані покупцями суми. Аукціон представляє низку робіт українського неофіційного мистецтва, сучасного мистецтва та роботи художників-емігрантів. У травні 2016 року на цьому аукціоні представлялися роботи І. Марчука, А. Криволапа, А. Горської, А. Ройтбурда, М. Бурачека, О. Голосія, О. Сухоліт та інших потужних художників</w:t>
      </w:r>
      <w:r w:rsidRPr="00C60BE2">
        <w:rPr>
          <w:rFonts w:ascii="Times New Roman" w:eastAsia="Times New Roman" w:hAnsi="Times New Roman" w:cs="Times New Roman"/>
          <w:color w:val="000000"/>
          <w:sz w:val="28"/>
          <w:szCs w:val="28"/>
          <w:shd w:val="clear" w:color="auto" w:fill="FFFFFF"/>
          <w:lang w:val="en-US" w:eastAsia="uk-UA"/>
        </w:rPr>
        <w:t xml:space="preserve"> [64]. </w:t>
      </w:r>
      <w:bookmarkStart w:id="29" w:name="_Hlk89268704"/>
    </w:p>
    <w:bookmarkEnd w:id="29"/>
    <w:p w14:paraId="15FF8F91" w14:textId="77777777" w:rsidR="00213D7B" w:rsidRPr="00213D7B" w:rsidRDefault="00213D7B" w:rsidP="00213D7B">
      <w:pPr>
        <w:spacing w:line="360" w:lineRule="auto"/>
        <w:ind w:firstLine="709"/>
        <w:jc w:val="both"/>
        <w:rPr>
          <w:rFonts w:ascii="Times New Roman" w:eastAsia="Times New Roman" w:hAnsi="Times New Roman" w:cs="Times New Roman"/>
          <w:sz w:val="28"/>
          <w:szCs w:val="28"/>
          <w:highlight w:val="lightGray"/>
          <w:shd w:val="clear" w:color="auto" w:fill="FFFFFF"/>
          <w:lang w:eastAsia="uk-UA"/>
        </w:rPr>
      </w:pPr>
      <w:r w:rsidRPr="00213D7B">
        <w:rPr>
          <w:rFonts w:ascii="Times New Roman" w:eastAsia="Times New Roman" w:hAnsi="Times New Roman" w:cs="Times New Roman"/>
          <w:noProof/>
          <w:color w:val="000000"/>
          <w:sz w:val="28"/>
          <w:szCs w:val="28"/>
          <w:highlight w:val="lightGray"/>
          <w:shd w:val="clear" w:color="auto" w:fill="FFFFFF"/>
          <w:lang w:eastAsia="uk-UA"/>
        </w:rPr>
        <w:drawing>
          <wp:inline distT="0" distB="0" distL="0" distR="0" wp14:anchorId="07FECC6A" wp14:editId="54F4A120">
            <wp:extent cx="6001054" cy="4419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1054" cy="4419600"/>
                    </a:xfrm>
                    <a:prstGeom prst="rect">
                      <a:avLst/>
                    </a:prstGeom>
                    <a:noFill/>
                    <a:ln>
                      <a:noFill/>
                    </a:ln>
                  </pic:spPr>
                </pic:pic>
              </a:graphicData>
            </a:graphic>
          </wp:inline>
        </w:drawing>
      </w:r>
    </w:p>
    <w:p w14:paraId="37259B34" w14:textId="6E2EAA13" w:rsidR="00213D7B" w:rsidRPr="00203C86" w:rsidRDefault="00213D7B" w:rsidP="00203C86">
      <w:pPr>
        <w:spacing w:line="360" w:lineRule="auto"/>
        <w:ind w:firstLine="709"/>
        <w:jc w:val="center"/>
        <w:rPr>
          <w:rFonts w:ascii="Times New Roman" w:eastAsia="Times New Roman" w:hAnsi="Times New Roman" w:cs="Times New Roman"/>
          <w:color w:val="000000"/>
          <w:sz w:val="28"/>
          <w:szCs w:val="28"/>
          <w:shd w:val="clear" w:color="auto" w:fill="FFFFFF"/>
          <w:lang w:eastAsia="uk-UA"/>
        </w:rPr>
      </w:pPr>
      <w:r w:rsidRPr="00C60BE2">
        <w:rPr>
          <w:rFonts w:ascii="Times New Roman" w:eastAsia="Times New Roman" w:hAnsi="Times New Roman" w:cs="Times New Roman"/>
          <w:color w:val="000000"/>
          <w:sz w:val="28"/>
          <w:szCs w:val="28"/>
          <w:shd w:val="clear" w:color="auto" w:fill="FFFFFF"/>
          <w:lang w:eastAsia="uk-UA"/>
        </w:rPr>
        <w:t>Іл.</w:t>
      </w:r>
      <w:r w:rsidR="00C60BE2">
        <w:rPr>
          <w:rFonts w:ascii="Times New Roman" w:eastAsia="Times New Roman" w:hAnsi="Times New Roman" w:cs="Times New Roman"/>
          <w:color w:val="000000"/>
          <w:sz w:val="28"/>
          <w:szCs w:val="28"/>
          <w:shd w:val="clear" w:color="auto" w:fill="FFFFFF"/>
          <w:lang w:eastAsia="uk-UA"/>
        </w:rPr>
        <w:t xml:space="preserve"> 3.8.</w:t>
      </w:r>
      <w:r w:rsidRPr="00C60BE2">
        <w:rPr>
          <w:rFonts w:ascii="Times New Roman" w:eastAsia="Times New Roman" w:hAnsi="Times New Roman" w:cs="Times New Roman"/>
          <w:color w:val="000000"/>
          <w:sz w:val="28"/>
          <w:szCs w:val="28"/>
          <w:shd w:val="clear" w:color="auto" w:fill="FFFFFF"/>
          <w:lang w:eastAsia="uk-UA"/>
        </w:rPr>
        <w:t xml:space="preserve"> І.</w:t>
      </w:r>
      <w:r w:rsidR="00203C86">
        <w:rPr>
          <w:rFonts w:ascii="Times New Roman" w:eastAsia="Times New Roman" w:hAnsi="Times New Roman" w:cs="Times New Roman"/>
          <w:color w:val="000000"/>
          <w:sz w:val="28"/>
          <w:szCs w:val="28"/>
          <w:shd w:val="clear" w:color="auto" w:fill="FFFFFF"/>
          <w:lang w:eastAsia="uk-UA"/>
        </w:rPr>
        <w:t xml:space="preserve"> </w:t>
      </w:r>
      <w:r w:rsidRPr="00C60BE2">
        <w:rPr>
          <w:rFonts w:ascii="Times New Roman" w:eastAsia="Times New Roman" w:hAnsi="Times New Roman" w:cs="Times New Roman"/>
          <w:color w:val="000000"/>
          <w:sz w:val="28"/>
          <w:szCs w:val="28"/>
          <w:shd w:val="clear" w:color="auto" w:fill="FFFFFF"/>
          <w:lang w:eastAsia="uk-UA"/>
        </w:rPr>
        <w:t>Марчук</w:t>
      </w:r>
      <w:bookmarkStart w:id="30" w:name="_Hlk89143060"/>
      <w:r w:rsidRPr="00C60BE2">
        <w:rPr>
          <w:rFonts w:ascii="Times New Roman" w:eastAsia="Times New Roman" w:hAnsi="Times New Roman" w:cs="Times New Roman"/>
          <w:color w:val="000000"/>
          <w:sz w:val="28"/>
          <w:szCs w:val="28"/>
          <w:shd w:val="clear" w:color="auto" w:fill="FFFFFF"/>
          <w:lang w:eastAsia="uk-UA"/>
        </w:rPr>
        <w:t xml:space="preserve">. «Затишок на хуторі». </w:t>
      </w:r>
      <w:bookmarkEnd w:id="30"/>
      <w:r w:rsidRPr="00C60BE2">
        <w:rPr>
          <w:rFonts w:ascii="Times New Roman" w:eastAsia="Times New Roman" w:hAnsi="Times New Roman" w:cs="Times New Roman"/>
          <w:color w:val="000000"/>
          <w:sz w:val="28"/>
          <w:szCs w:val="28"/>
          <w:shd w:val="clear" w:color="auto" w:fill="FFFFFF"/>
          <w:lang w:eastAsia="uk-UA"/>
        </w:rPr>
        <w:t xml:space="preserve">2004 рік. Стартова ціна 5000 </w:t>
      </w:r>
      <w:r w:rsidRPr="00C60BE2">
        <w:rPr>
          <w:rFonts w:ascii="Times New Roman" w:eastAsia="Times New Roman" w:hAnsi="Times New Roman" w:cs="Times New Roman"/>
          <w:color w:val="000000"/>
          <w:sz w:val="28"/>
          <w:szCs w:val="28"/>
          <w:shd w:val="clear" w:color="auto" w:fill="FFFFFF"/>
          <w:lang w:val="en-US" w:eastAsia="uk-UA"/>
        </w:rPr>
        <w:t>$</w:t>
      </w:r>
      <w:r w:rsidRPr="00C60BE2">
        <w:rPr>
          <w:rFonts w:ascii="Times New Roman" w:eastAsia="Times New Roman" w:hAnsi="Times New Roman" w:cs="Times New Roman"/>
          <w:color w:val="000000"/>
          <w:sz w:val="28"/>
          <w:szCs w:val="28"/>
          <w:shd w:val="clear" w:color="auto" w:fill="FFFFFF"/>
          <w:lang w:eastAsia="uk-UA"/>
        </w:rPr>
        <w:t xml:space="preserve"> (естімейт 12000-15000)</w:t>
      </w:r>
    </w:p>
    <w:p w14:paraId="38BFD9A8" w14:textId="3783F793" w:rsidR="00213D7B" w:rsidRPr="00C60BE2" w:rsidRDefault="00213D7B" w:rsidP="00213D7B">
      <w:pPr>
        <w:spacing w:line="360" w:lineRule="auto"/>
        <w:ind w:firstLine="709"/>
        <w:jc w:val="both"/>
        <w:rPr>
          <w:rFonts w:ascii="Times New Roman" w:eastAsia="Times New Roman" w:hAnsi="Times New Roman" w:cs="Times New Roman"/>
          <w:sz w:val="28"/>
          <w:szCs w:val="28"/>
          <w:shd w:val="clear" w:color="auto" w:fill="FFFFFF"/>
          <w:lang w:eastAsia="uk-UA"/>
        </w:rPr>
      </w:pPr>
      <w:r w:rsidRPr="00C60BE2">
        <w:rPr>
          <w:rFonts w:ascii="Times New Roman" w:eastAsia="Times New Roman" w:hAnsi="Times New Roman" w:cs="Times New Roman"/>
          <w:sz w:val="28"/>
          <w:szCs w:val="28"/>
          <w:shd w:val="clear" w:color="auto" w:fill="FFFFFF"/>
          <w:lang w:eastAsia="uk-UA"/>
        </w:rPr>
        <w:t>Роботи всесвітньо відомого художника Івана Марчука не часто можна зустріти на продажах.</w:t>
      </w:r>
      <w:r w:rsidRPr="00C60BE2">
        <w:rPr>
          <w:rFonts w:ascii="Times New Roman" w:eastAsia="Times New Roman" w:hAnsi="Times New Roman" w:cs="Times New Roman"/>
          <w:color w:val="000000"/>
          <w:sz w:val="28"/>
          <w:szCs w:val="28"/>
          <w:shd w:val="clear" w:color="auto" w:fill="FFFFFF"/>
          <w:lang w:eastAsia="uk-UA"/>
        </w:rPr>
        <w:t xml:space="preserve"> «Затишок на хуторі» - одна з робіт художника, яку аукціонний дім отримав не від самого автора, а від попереднього власника (іл.</w:t>
      </w:r>
      <w:r w:rsidR="00203C86">
        <w:rPr>
          <w:rFonts w:ascii="Times New Roman" w:eastAsia="Times New Roman" w:hAnsi="Times New Roman" w:cs="Times New Roman"/>
          <w:color w:val="000000"/>
          <w:sz w:val="28"/>
          <w:szCs w:val="28"/>
          <w:shd w:val="clear" w:color="auto" w:fill="FFFFFF"/>
          <w:lang w:eastAsia="uk-UA"/>
        </w:rPr>
        <w:t xml:space="preserve"> 3.8</w:t>
      </w:r>
      <w:r w:rsidRPr="00C60BE2">
        <w:rPr>
          <w:rFonts w:ascii="Times New Roman" w:eastAsia="Times New Roman" w:hAnsi="Times New Roman" w:cs="Times New Roman"/>
          <w:color w:val="000000"/>
          <w:sz w:val="28"/>
          <w:szCs w:val="28"/>
          <w:shd w:val="clear" w:color="auto" w:fill="FFFFFF"/>
          <w:lang w:eastAsia="uk-UA"/>
        </w:rPr>
        <w:t xml:space="preserve"> ). </w:t>
      </w:r>
    </w:p>
    <w:p w14:paraId="330DCB9D" w14:textId="77777777" w:rsidR="00213D7B" w:rsidRPr="00C60BE2" w:rsidRDefault="00213D7B" w:rsidP="00213D7B">
      <w:pPr>
        <w:spacing w:line="360" w:lineRule="auto"/>
        <w:ind w:firstLine="709"/>
        <w:jc w:val="both"/>
        <w:rPr>
          <w:rFonts w:ascii="Times New Roman" w:eastAsia="Times New Roman" w:hAnsi="Times New Roman" w:cs="Times New Roman"/>
          <w:sz w:val="28"/>
          <w:szCs w:val="28"/>
          <w:shd w:val="clear" w:color="auto" w:fill="FFFFFF"/>
          <w:lang w:eastAsia="uk-UA"/>
        </w:rPr>
      </w:pPr>
      <w:r w:rsidRPr="00C60BE2">
        <w:rPr>
          <w:rFonts w:ascii="Times New Roman" w:eastAsia="Times New Roman" w:hAnsi="Times New Roman" w:cs="Times New Roman"/>
          <w:color w:val="000000"/>
          <w:sz w:val="28"/>
          <w:szCs w:val="28"/>
          <w:shd w:val="clear" w:color="auto" w:fill="FFFFFF"/>
          <w:lang w:eastAsia="uk-UA"/>
        </w:rPr>
        <w:t>Тематика торгів Дукату різноманітна і включає, крім образотворчого мистецтва, ще низку тематичних продажів. Зокрема, аукціон «Українська книга», який було презентовано у 2016 році присвячений українській друкарській справі. Збірка лотів включає антикварні і букіністичні видання, історичні документи, плакати, естампи, марки, карти та фотографії. «Аукціон графіки», відповідно, спеціалізується на продажу творів графічного мистецтва</w:t>
      </w:r>
      <w:r w:rsidRPr="00C60BE2">
        <w:rPr>
          <w:rFonts w:ascii="Times New Roman" w:eastAsia="Times New Roman" w:hAnsi="Times New Roman" w:cs="Times New Roman"/>
          <w:color w:val="000000"/>
          <w:sz w:val="28"/>
          <w:szCs w:val="28"/>
          <w:shd w:val="clear" w:color="auto" w:fill="FFFFFF"/>
          <w:lang w:val="en-US" w:eastAsia="uk-UA"/>
        </w:rPr>
        <w:t xml:space="preserve"> [64].</w:t>
      </w:r>
    </w:p>
    <w:p w14:paraId="13BB0FB1" w14:textId="77777777" w:rsidR="00213D7B" w:rsidRPr="00213D7B" w:rsidRDefault="00213D7B" w:rsidP="00213D7B">
      <w:pPr>
        <w:spacing w:after="0" w:line="360" w:lineRule="auto"/>
        <w:ind w:firstLine="709"/>
        <w:jc w:val="both"/>
        <w:rPr>
          <w:rFonts w:ascii="Times New Roman" w:eastAsia="Calibri" w:hAnsi="Times New Roman" w:cs="Times New Roman"/>
          <w:b/>
          <w:bCs/>
          <w:sz w:val="28"/>
          <w:szCs w:val="28"/>
          <w:highlight w:val="lightGray"/>
        </w:rPr>
      </w:pPr>
    </w:p>
    <w:p w14:paraId="0A55C2F5" w14:textId="77777777" w:rsidR="00213D7B" w:rsidRPr="00203C86" w:rsidRDefault="00213D7B" w:rsidP="00213D7B">
      <w:pPr>
        <w:spacing w:after="0" w:line="360" w:lineRule="auto"/>
        <w:ind w:firstLine="709"/>
        <w:jc w:val="both"/>
        <w:rPr>
          <w:rFonts w:ascii="Times New Roman" w:eastAsia="Calibri" w:hAnsi="Times New Roman" w:cs="Times New Roman"/>
          <w:b/>
          <w:bCs/>
          <w:sz w:val="28"/>
          <w:szCs w:val="28"/>
        </w:rPr>
      </w:pPr>
      <w:r w:rsidRPr="00203C86">
        <w:rPr>
          <w:rFonts w:ascii="Times New Roman" w:eastAsia="Calibri" w:hAnsi="Times New Roman" w:cs="Times New Roman"/>
          <w:b/>
          <w:bCs/>
          <w:sz w:val="28"/>
          <w:szCs w:val="28"/>
        </w:rPr>
        <w:t xml:space="preserve">3.4. Особливості інформаційної функції </w:t>
      </w:r>
      <w:bookmarkStart w:id="31" w:name="_Hlk89463670"/>
      <w:r w:rsidRPr="00203C86">
        <w:rPr>
          <w:rFonts w:ascii="Times New Roman" w:eastAsia="Calibri" w:hAnsi="Times New Roman" w:cs="Times New Roman"/>
          <w:b/>
          <w:bCs/>
          <w:sz w:val="28"/>
          <w:szCs w:val="28"/>
        </w:rPr>
        <w:t>арт-ринку в контексті сучасного бієнале.</w:t>
      </w:r>
    </w:p>
    <w:bookmarkEnd w:id="31"/>
    <w:p w14:paraId="1724F9B0"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Необхідність розширення досліджень арт-ринку зі зростанням ролі інформаційно-технологічної революції важлива для ціннісно-смислових аспектів висвітлення питання. Актуалізація формувань і розвитку структур виставок і бієнале постає однією з важливих соціокультурних складових у створенні концепту «інформаційна культура», який розглядається як «один з аспектів культурної діяльності, пов’язаної з соціальною сутністю людини» </w:t>
      </w:r>
      <w:r w:rsidRPr="00203C86">
        <w:rPr>
          <w:rFonts w:ascii="Times New Roman" w:eastAsia="Calibri" w:hAnsi="Times New Roman" w:cs="Times New Roman"/>
          <w:sz w:val="28"/>
          <w:szCs w:val="28"/>
          <w:lang w:val="en-US"/>
        </w:rPr>
        <w:t>[55].</w:t>
      </w:r>
    </w:p>
    <w:p w14:paraId="008B8FC3"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Фактор освоєння культурної реальності людиною  включається у загальну структуру культури поруч зі світоглядною, естетичною, моральною, інформативною та комунікативною функцією культури. Українська концепція орієнтована на європейську модель, яка пропонує пошук балансу між ринковою та соціальною орієнтацією. До слова – в американській моделі основний акцент ставиться на побудові подальшої інформаційної мережі і розвитку  розважальної складової, а у Великобританіїї запит на таку продукцію не є основним. </w:t>
      </w:r>
    </w:p>
    <w:p w14:paraId="0516CF82"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Різноманітний спектр учасників арт-ринку включає окрім художників галеристів, дилерів, критиків, експертів, глядачів, які створюють особливе інформаційне коло арт-ринку. Інформаційна функція на даному сегменті ринку закріплюється не лише за окремими особами, але й за організаційними структурами. </w:t>
      </w:r>
      <w:bookmarkStart w:id="32" w:name="_Hlk89802340"/>
      <w:r w:rsidRPr="00203C86">
        <w:rPr>
          <w:rFonts w:ascii="Times New Roman" w:eastAsia="Calibri" w:hAnsi="Times New Roman" w:cs="Times New Roman"/>
          <w:sz w:val="28"/>
          <w:szCs w:val="28"/>
        </w:rPr>
        <w:t>А інформаційна роль належить виставкам і бієнале (</w:t>
      </w:r>
      <w:hyperlink r:id="rId21" w:tooltip="Виставка" w:history="1">
        <w:r w:rsidRPr="00203C86">
          <w:rPr>
            <w:rFonts w:ascii="Times New Roman" w:eastAsia="Calibri" w:hAnsi="Times New Roman" w:cs="Times New Roman"/>
            <w:sz w:val="28"/>
            <w:szCs w:val="28"/>
          </w:rPr>
          <w:t>виставка</w:t>
        </w:r>
      </w:hyperlink>
      <w:r w:rsidRPr="00203C86">
        <w:rPr>
          <w:rFonts w:ascii="Times New Roman" w:eastAsia="Calibri" w:hAnsi="Times New Roman" w:cs="Times New Roman"/>
          <w:sz w:val="28"/>
          <w:szCs w:val="28"/>
        </w:rPr>
        <w:t xml:space="preserve"> сучасного </w:t>
      </w:r>
      <w:hyperlink r:id="rId22" w:history="1">
        <w:r w:rsidRPr="00203C86">
          <w:rPr>
            <w:rFonts w:ascii="Times New Roman" w:eastAsia="Calibri" w:hAnsi="Times New Roman" w:cs="Times New Roman"/>
            <w:sz w:val="28"/>
            <w:szCs w:val="28"/>
          </w:rPr>
          <w:t>мистецтва</w:t>
        </w:r>
      </w:hyperlink>
      <w:r w:rsidRPr="00203C86">
        <w:rPr>
          <w:rFonts w:ascii="Times New Roman" w:eastAsia="Calibri" w:hAnsi="Times New Roman" w:cs="Times New Roman"/>
          <w:sz w:val="28"/>
          <w:szCs w:val="28"/>
        </w:rPr>
        <w:t xml:space="preserve">). На сучасних бієнале продажі арт-творів не відбуваються, хоч ще донедавна на таких заходах відбувалася активна торгівля. Теперішні реалії на бієнале покликані демонструвати загальну спрямованість і тенденції мистецтва у світовому чи регіональному масштабі.  </w:t>
      </w:r>
    </w:p>
    <w:bookmarkEnd w:id="32"/>
    <w:p w14:paraId="57237363"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Тема інформування і популяризації сучасного мистецтва у рамках бієнале варто згадати про найбільш відомий захід – це Венеційське бієнале. Одна з провідних виставок була заснована у </w:t>
      </w:r>
      <w:hyperlink r:id="rId23" w:tooltip="1895" w:history="1">
        <w:r w:rsidRPr="00203C86">
          <w:rPr>
            <w:rFonts w:ascii="Times New Roman" w:eastAsia="Calibri" w:hAnsi="Times New Roman" w:cs="Times New Roman"/>
            <w:sz w:val="28"/>
            <w:szCs w:val="28"/>
          </w:rPr>
          <w:t>1895</w:t>
        </w:r>
      </w:hyperlink>
      <w:r w:rsidRPr="00203C86">
        <w:rPr>
          <w:rFonts w:ascii="Times New Roman" w:eastAsia="Calibri" w:hAnsi="Times New Roman" w:cs="Times New Roman"/>
          <w:sz w:val="28"/>
          <w:szCs w:val="28"/>
        </w:rPr>
        <w:t xml:space="preserve"> році як міжнародна виставка сучасного мистецтва у </w:t>
      </w:r>
      <w:hyperlink r:id="rId24" w:history="1">
        <w:r w:rsidRPr="00203C86">
          <w:rPr>
            <w:rFonts w:ascii="Times New Roman" w:eastAsia="Calibri" w:hAnsi="Times New Roman" w:cs="Times New Roman"/>
            <w:sz w:val="28"/>
            <w:szCs w:val="28"/>
          </w:rPr>
          <w:t>Венеції</w:t>
        </w:r>
      </w:hyperlink>
      <w:r w:rsidRPr="00203C86">
        <w:rPr>
          <w:rFonts w:ascii="Times New Roman" w:eastAsia="Calibri" w:hAnsi="Times New Roman" w:cs="Times New Roman"/>
          <w:sz w:val="28"/>
          <w:szCs w:val="28"/>
        </w:rPr>
        <w:t xml:space="preserve"> і проходить щодва непарні роки. Вона характеризується великою кількістю різноманітних творів мистецтва. Метою бієнале була демонстрація шедеврів італійського мистецтва, зокрема періоду Ренесансу та інших цікавих мистецьких творів. Через певний час бієнале став масштабнішим  і на нього почали з’їжджатися люди з багатьох куточків світу, а митці з різних країн вважали за честь прийняти в ньому участь. Протягом періоду участі України у цьому заході у ньому прийняли участь наші співвітчизники: Іван Марчук, Анатолій Криволап, Оксана Мась, Ілля Чічкан, Олег Тістол, Олександр Ройтбурд та інші художники.  Тож культурна спадщина України зростає з кожним роком і наші митці виставляються у провідних галереях Європи та світу, беруть участь у Венеційському та інших бієнале, всесвітніх аукціонах </w:t>
      </w:r>
      <w:r w:rsidRPr="00203C86">
        <w:rPr>
          <w:rFonts w:ascii="Times New Roman" w:eastAsia="Calibri" w:hAnsi="Times New Roman" w:cs="Times New Roman"/>
          <w:sz w:val="28"/>
          <w:szCs w:val="28"/>
          <w:lang w:val="en-US"/>
        </w:rPr>
        <w:t>[55]</w:t>
      </w:r>
      <w:r w:rsidRPr="00203C86">
        <w:rPr>
          <w:rFonts w:ascii="Times New Roman" w:eastAsia="Calibri" w:hAnsi="Times New Roman" w:cs="Times New Roman"/>
          <w:sz w:val="28"/>
          <w:szCs w:val="28"/>
        </w:rPr>
        <w:t xml:space="preserve">. </w:t>
      </w:r>
    </w:p>
    <w:p w14:paraId="060E750B"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Багатогранність мистецтва демонструється і у інших країнах. Виставка «Документ»  в німецькому місті Кассель проводиться один раз в п’ять років і вважається повноцінним бієнале. Вона була заснована у 1947 році для популяризації повоєнного мистецтва Німеччини. Бієнале в Кассель вирізняється стриманістю, впорядкованістю і продуманістю на противагу венеційському, що можна вважати його перевагою.</w:t>
      </w:r>
    </w:p>
    <w:p w14:paraId="73ACD393"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Менш розвинуті країни також намагаються організовувати виставки та бієнале. Подібні заходи організовані в південноафриканському місті Йоганенесбурзі, Єгипті, Саудовській Аравії. </w:t>
      </w:r>
    </w:p>
    <w:p w14:paraId="483DB187"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Цікаві бієнале проводяться у Стамбулі. Мистецтвознавець Берал Мадре  змогла переконати уряд Туреччини і багатьох впливових людей, що необхідно показувати світові і співгромадянам мистецтво свої країни. Незабаром після заснування бієнале набула міжнародного масштабу і подібні заходи було організовано у Південній Кореї, в Сенегалі, та інших країнах. Це стало сенсацією, адже у суспільстві склався стереотип, що міжнародне бієнале – прерогатива більш успішних держав.</w:t>
      </w:r>
    </w:p>
    <w:p w14:paraId="01D05D17"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bookmarkStart w:id="33" w:name="_Hlk89802482"/>
      <w:r w:rsidRPr="00203C86">
        <w:rPr>
          <w:rFonts w:ascii="Times New Roman" w:eastAsia="Calibri" w:hAnsi="Times New Roman" w:cs="Times New Roman"/>
          <w:sz w:val="28"/>
          <w:szCs w:val="28"/>
        </w:rPr>
        <w:t xml:space="preserve">Інформаційна функція бієнале полягає у створенні продуктивного репрезентативного поля про мистецтво, яке сприяє підвищенню іміджу художників на національному та світовому рівні. Україна приймає участь у цьому заході з 2001 року. Тож заходи в міжнародних бієнале свідчать про позитивну динаміку у розвитку соціокультурного простору України та розповсюдженню та поширенню інформації про вітчизняних художників. </w:t>
      </w:r>
    </w:p>
    <w:bookmarkEnd w:id="33"/>
    <w:p w14:paraId="318FF50D"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Тема участі українського мистецтва у Венеційському бієнале за 2019 рік стала найбільш резонансною і авторитетною за період проведення подібних виставок за участі України. Цей рік став також символічним для підсумку надбань українського мистецтва другої декади </w:t>
      </w:r>
      <w:r w:rsidRPr="00203C86">
        <w:rPr>
          <w:rFonts w:ascii="Times New Roman" w:eastAsia="Calibri" w:hAnsi="Times New Roman" w:cs="Times New Roman"/>
          <w:sz w:val="28"/>
          <w:szCs w:val="28"/>
          <w:lang w:val="en-US"/>
        </w:rPr>
        <w:t xml:space="preserve">XXI </w:t>
      </w:r>
      <w:r w:rsidRPr="00203C86">
        <w:rPr>
          <w:rFonts w:ascii="Times New Roman" w:eastAsia="Calibri" w:hAnsi="Times New Roman" w:cs="Times New Roman"/>
          <w:sz w:val="28"/>
          <w:szCs w:val="28"/>
        </w:rPr>
        <w:t xml:space="preserve"> століття – представницю з українського арт-середовища включено до основної кураторської виставки у рамках Венеційського бієнале. Нею стала Жанна Кадирова з проектом «Маркет». Успіх проєкту став можливим завдяки методичній побудові міжнародної репутації художниці і широкому інформуванню про свої надбання у світовому арт-просторі. Неординарна ідея вперше була продемонстрована під час </w:t>
      </w:r>
      <w:r w:rsidRPr="00203C86">
        <w:rPr>
          <w:rFonts w:ascii="Times New Roman" w:eastAsia="Calibri" w:hAnsi="Times New Roman" w:cs="Times New Roman"/>
          <w:sz w:val="28"/>
          <w:szCs w:val="28"/>
          <w:lang w:val="en-US"/>
        </w:rPr>
        <w:t xml:space="preserve">ART Monte Carlo </w:t>
      </w:r>
      <w:r w:rsidRPr="00203C86">
        <w:rPr>
          <w:rFonts w:ascii="Times New Roman" w:eastAsia="Calibri" w:hAnsi="Times New Roman" w:cs="Times New Roman"/>
          <w:sz w:val="28"/>
          <w:szCs w:val="28"/>
        </w:rPr>
        <w:t>у Монако у квітні 2017 року. Взаємодія арт-експозиційного середовища у творі художниці стало певним порушенням правил арт-ринку щодо формування цін на арт-об’єкти. Входження художньої ідеї в комерційний простір, якими, на відміну від бієнале, є ярмарки, полягала в продажі робіт на вагу 1 грам = 1 євро. Історія даного проєкту  мала п’ять виставкових демонстрацій: у Монако, Києві, Маямі, Венеції, Люблянах. Проєкт Ж. Кадирової «Маркет» був відібраний кураторами як задум про мистецький твір який породжує різні асоціації. Проєкт провокував глядача на роздуми про цінність мистецтва та його ціноутворення. Ця концепція відповідала загальній ідеї бієнале у Венеції – генерування та інтерпритація асоціацій, які багатозначні у своїй парадоксальності і протиріччям. Тому виклик правилам арт-ринку, який здійснила Ж. Кадирова, зосередив увагу художників, які протистояли існуючим звичкам мислення та привернули увагу до ідеї глядацького досвіду поза виставковим чи галерейним досвідом</w:t>
      </w:r>
      <w:r w:rsidRPr="00203C86">
        <w:rPr>
          <w:rFonts w:ascii="Times New Roman" w:eastAsia="Calibri" w:hAnsi="Times New Roman" w:cs="Times New Roman"/>
          <w:sz w:val="28"/>
          <w:szCs w:val="28"/>
          <w:lang w:val="en-US"/>
        </w:rPr>
        <w:t xml:space="preserve"> [55]. </w:t>
      </w:r>
    </w:p>
    <w:p w14:paraId="7AB8C851" w14:textId="77777777" w:rsidR="00213D7B" w:rsidRPr="00203C86" w:rsidRDefault="00213D7B" w:rsidP="00213D7B">
      <w:pPr>
        <w:spacing w:after="0"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Тож актуалізація загального питання бієнале та виставок про створення мистецтва і культурного споживання, пропонує розглянути соціальну функцію мистецтва. Вітчизняне мистецтво активно розвивається і взаємодіє зі світовим арт-простором. Європейська модель інформаційного суспільства у пошуках балансу між економічною та культурною складовою у темах українських павільйонів, зокрема Жанни Кадирової, є яскравим представленням на Венеційському бієнале. Інформаційне поле арт-ринку активно розвивається і впливає на формування тем мистецьких творів, імідж художників та інтерпретує дану сферу для подальшого культурологічного осмислення. в контексті сучасного інформаційного суспільства.</w:t>
      </w:r>
    </w:p>
    <w:p w14:paraId="1DE9BF0B" w14:textId="77777777" w:rsidR="00213D7B" w:rsidRPr="00203C86"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Також для розвитку арт-ринку важливими є арт-банкінг інвестування. В Європі цим займаються підрозділи банків, тобто вони знаходять покупця, продають твори художників, знаходять, що саме продавати. Навіть, якщо є попит, то можуть знайти твір в приватній колекції, якщо є така потреба та можливість. На жаль, в Україні це не є розвинутим на високому рівні.</w:t>
      </w:r>
    </w:p>
    <w:p w14:paraId="2B52C6F7" w14:textId="77777777" w:rsidR="00213D7B" w:rsidRPr="00203C86"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Прикладом арт-банкінгу може бути власна колекція у Альфа-банку, у першому українському міжнародному банку. І «Градобанк» в 90-х роках ХХ ст.. збирав твори українських художників. Таким чином в 1999 році було близько 800 експонатів, які оцінені були в 5 152 мільйони доларів США.</w:t>
      </w:r>
    </w:p>
    <w:p w14:paraId="21A7AD87" w14:textId="77777777" w:rsidR="00213D7B" w:rsidRPr="00203C86"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Для розвитку арт-ринку є інтернет-поле, яке є досить звичним для західного ринку, проте новим для українського. За ініціативи «</w:t>
      </w:r>
      <w:r w:rsidRPr="00203C86">
        <w:rPr>
          <w:rFonts w:ascii="Times New Roman" w:eastAsia="Calibri" w:hAnsi="Times New Roman" w:cs="Times New Roman"/>
          <w:sz w:val="28"/>
          <w:szCs w:val="28"/>
          <w:lang w:val="en-US"/>
        </w:rPr>
        <w:t>United U</w:t>
      </w:r>
      <w:r w:rsidRPr="00203C86">
        <w:rPr>
          <w:rFonts w:ascii="Times New Roman" w:eastAsia="Calibri" w:hAnsi="Times New Roman" w:cs="Times New Roman"/>
          <w:sz w:val="28"/>
          <w:szCs w:val="28"/>
        </w:rPr>
        <w:t xml:space="preserve">krainian </w:t>
      </w:r>
      <w:r w:rsidRPr="00203C86">
        <w:rPr>
          <w:rFonts w:ascii="Times New Roman" w:eastAsia="Calibri" w:hAnsi="Times New Roman" w:cs="Times New Roman"/>
          <w:sz w:val="28"/>
          <w:szCs w:val="28"/>
          <w:lang w:val="en-US"/>
        </w:rPr>
        <w:t>A</w:t>
      </w:r>
      <w:r w:rsidRPr="00203C86">
        <w:rPr>
          <w:rFonts w:ascii="Times New Roman" w:eastAsia="Calibri" w:hAnsi="Times New Roman" w:cs="Times New Roman"/>
          <w:sz w:val="28"/>
          <w:szCs w:val="28"/>
        </w:rPr>
        <w:t xml:space="preserve">rt» </w:t>
      </w:r>
      <w:r w:rsidRPr="00203C86">
        <w:rPr>
          <w:rFonts w:ascii="Times New Roman" w:eastAsia="Calibri" w:hAnsi="Times New Roman" w:cs="Times New Roman"/>
          <w:sz w:val="28"/>
          <w:szCs w:val="28"/>
          <w:lang w:val="en-US"/>
        </w:rPr>
        <w:t>(UUA)</w:t>
      </w:r>
      <w:r w:rsidRPr="00203C86">
        <w:rPr>
          <w:rFonts w:ascii="Times New Roman" w:eastAsia="Calibri" w:hAnsi="Times New Roman" w:cs="Times New Roman"/>
          <w:sz w:val="28"/>
          <w:szCs w:val="28"/>
        </w:rPr>
        <w:t xml:space="preserve"> в Україні таким досить новим є інтернет</w:t>
      </w:r>
      <w:r w:rsidRPr="00203C86">
        <w:rPr>
          <w:rFonts w:ascii="Times New Roman" w:eastAsia="Calibri" w:hAnsi="Times New Roman" w:cs="Times New Roman"/>
          <w:sz w:val="28"/>
          <w:szCs w:val="28"/>
          <w:lang w:val="en-US"/>
        </w:rPr>
        <w:t>-</w:t>
      </w:r>
      <w:r w:rsidRPr="00203C86">
        <w:rPr>
          <w:rFonts w:ascii="Times New Roman" w:eastAsia="Calibri" w:hAnsi="Times New Roman" w:cs="Times New Roman"/>
          <w:sz w:val="28"/>
          <w:szCs w:val="28"/>
        </w:rPr>
        <w:t>майданчик, який саме і допомагає просуванню та продажі – купівлі творів мистецтва</w:t>
      </w:r>
      <w:r w:rsidRPr="00203C86">
        <w:rPr>
          <w:rFonts w:ascii="Times New Roman" w:eastAsia="Calibri" w:hAnsi="Times New Roman" w:cs="Times New Roman"/>
          <w:sz w:val="28"/>
          <w:szCs w:val="28"/>
          <w:lang w:val="en-US"/>
        </w:rPr>
        <w:t>[</w:t>
      </w:r>
      <w:r w:rsidRPr="00203C86">
        <w:rPr>
          <w:rFonts w:ascii="Times New Roman" w:eastAsia="Calibri" w:hAnsi="Times New Roman" w:cs="Times New Roman"/>
          <w:sz w:val="28"/>
          <w:szCs w:val="28"/>
        </w:rPr>
        <w:t>30</w:t>
      </w:r>
      <w:r w:rsidRPr="00203C86">
        <w:rPr>
          <w:rFonts w:ascii="Times New Roman" w:eastAsia="Calibri" w:hAnsi="Times New Roman" w:cs="Times New Roman"/>
          <w:sz w:val="28"/>
          <w:szCs w:val="28"/>
          <w:lang w:val="en-US"/>
        </w:rPr>
        <w:t>]</w:t>
      </w:r>
      <w:r w:rsidRPr="00203C86">
        <w:rPr>
          <w:rFonts w:ascii="Times New Roman" w:eastAsia="Calibri" w:hAnsi="Times New Roman" w:cs="Times New Roman"/>
          <w:sz w:val="28"/>
          <w:szCs w:val="28"/>
        </w:rPr>
        <w:t>.</w:t>
      </w:r>
    </w:p>
    <w:p w14:paraId="38B8C592" w14:textId="77777777" w:rsidR="00213D7B" w:rsidRPr="00203C86" w:rsidRDefault="00213D7B" w:rsidP="00213D7B">
      <w:pPr>
        <w:spacing w:line="360" w:lineRule="auto"/>
        <w:ind w:firstLine="709"/>
        <w:jc w:val="both"/>
        <w:rPr>
          <w:rFonts w:ascii="Times New Roman" w:eastAsia="Calibri" w:hAnsi="Times New Roman" w:cs="Times New Roman"/>
          <w:b/>
          <w:bCs/>
          <w:sz w:val="28"/>
          <w:szCs w:val="28"/>
        </w:rPr>
      </w:pPr>
      <w:r w:rsidRPr="00203C86">
        <w:rPr>
          <w:rFonts w:ascii="Times New Roman" w:eastAsia="Calibri" w:hAnsi="Times New Roman" w:cs="Times New Roman"/>
          <w:b/>
          <w:bCs/>
          <w:sz w:val="28"/>
          <w:szCs w:val="28"/>
        </w:rPr>
        <w:t xml:space="preserve">Висновки з розділу 3. </w:t>
      </w:r>
    </w:p>
    <w:p w14:paraId="23804E5A" w14:textId="16F1A3C4" w:rsidR="00213D7B"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Як показує характеристика, що переважно купляють твори митців, яких є відомим ім</w:t>
      </w:r>
      <w:r w:rsidRPr="00203C86">
        <w:rPr>
          <w:rFonts w:ascii="Times New Roman" w:eastAsia="Calibri" w:hAnsi="Times New Roman" w:cs="Times New Roman"/>
          <w:sz w:val="28"/>
          <w:szCs w:val="28"/>
          <w:lang w:val="en-US"/>
        </w:rPr>
        <w:t>’</w:t>
      </w:r>
      <w:r w:rsidRPr="00203C86">
        <w:rPr>
          <w:rFonts w:ascii="Times New Roman" w:eastAsia="Calibri" w:hAnsi="Times New Roman" w:cs="Times New Roman"/>
          <w:sz w:val="28"/>
          <w:szCs w:val="28"/>
        </w:rPr>
        <w:t>я, тобто працює реклама. Якщо дивитися на економічний обмін класичних видів мистецтва, то тут є проблеми. Проте характерним є розвиток саме постмодерністських художніх форм, які представлені на вітчизняному ринку мінімально.</w:t>
      </w:r>
    </w:p>
    <w:p w14:paraId="3A4AFE02" w14:textId="77777777" w:rsidR="00203C86" w:rsidRPr="00C60BE2" w:rsidRDefault="00203C86" w:rsidP="00203C86">
      <w:pPr>
        <w:spacing w:after="0" w:line="360" w:lineRule="auto"/>
        <w:ind w:firstLine="709"/>
        <w:jc w:val="both"/>
        <w:rPr>
          <w:rFonts w:ascii="Times New Roman" w:eastAsia="Calibri" w:hAnsi="Times New Roman" w:cs="Times New Roman"/>
          <w:sz w:val="28"/>
          <w:szCs w:val="28"/>
        </w:rPr>
      </w:pPr>
      <w:bookmarkStart w:id="34" w:name="_Hlk89802215"/>
      <w:r w:rsidRPr="00C60BE2">
        <w:rPr>
          <w:rFonts w:ascii="Times New Roman" w:eastAsia="Times New Roman" w:hAnsi="Times New Roman" w:cs="Times New Roman"/>
          <w:color w:val="000000"/>
          <w:sz w:val="28"/>
          <w:szCs w:val="28"/>
          <w:shd w:val="clear" w:color="auto" w:fill="FFFFFF"/>
          <w:lang w:eastAsia="uk-UA"/>
        </w:rPr>
        <w:t xml:space="preserve">Отже, аукціони стали місцем утворення привселюдних торгів, на які встановлюється ціна на мистецькі твори. Дослідження історії та діяльності аукціонних домів розкриває основні тенденції світового досвіду та вітчизняний слід на великих світових торгах. Найбільш впливові монополісти на сучасному ринку є </w:t>
      </w:r>
      <w:r w:rsidRPr="00C60BE2">
        <w:rPr>
          <w:rFonts w:ascii="Times New Roman" w:eastAsia="Calibri" w:hAnsi="Times New Roman" w:cs="Times New Roman"/>
          <w:sz w:val="28"/>
          <w:szCs w:val="28"/>
        </w:rPr>
        <w:t xml:space="preserve">Sotheby’s і Christie’s. Українське мистецтво голосно заявило про свою перспективну діяльність у цій сфері роботами А. Криволапа, І. Марчука, як найбільш відомих українських художників світового рівня.  </w:t>
      </w:r>
    </w:p>
    <w:bookmarkEnd w:id="34"/>
    <w:p w14:paraId="4F244482" w14:textId="77777777" w:rsidR="00203C86" w:rsidRPr="00203C86" w:rsidRDefault="00203C86" w:rsidP="00213D7B">
      <w:pPr>
        <w:spacing w:line="360" w:lineRule="auto"/>
        <w:ind w:firstLine="709"/>
        <w:jc w:val="both"/>
        <w:rPr>
          <w:rFonts w:ascii="Times New Roman" w:eastAsia="Calibri" w:hAnsi="Times New Roman" w:cs="Times New Roman"/>
          <w:sz w:val="28"/>
          <w:szCs w:val="28"/>
        </w:rPr>
      </w:pPr>
    </w:p>
    <w:p w14:paraId="0C4AA425" w14:textId="77777777" w:rsidR="00213D7B" w:rsidRPr="00203C86"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 xml:space="preserve">Для кращого розвитку арт ринку в Україні важливими є такі: залучення в Україну іноземних художників, кураторів виставок світового ринку, формування та реалізації міжнародних проектів, збільшення цін на твори мистецтва українських художників і залучення іноземних іноземних митців. </w:t>
      </w:r>
    </w:p>
    <w:p w14:paraId="2687E3EE"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03C86">
        <w:rPr>
          <w:rFonts w:ascii="Times New Roman" w:eastAsia="Calibri" w:hAnsi="Times New Roman" w:cs="Times New Roman"/>
          <w:sz w:val="28"/>
          <w:szCs w:val="28"/>
        </w:rPr>
        <w:t>Для розвитку арт-ринку важливими є колекціонування, галереї та аукціони.</w:t>
      </w:r>
    </w:p>
    <w:p w14:paraId="463FD5B0" w14:textId="77777777" w:rsidR="00213D7B" w:rsidRPr="00213D7B" w:rsidRDefault="00213D7B" w:rsidP="00213D7B">
      <w:pPr>
        <w:spacing w:after="0" w:line="360" w:lineRule="auto"/>
        <w:ind w:firstLine="709"/>
        <w:jc w:val="both"/>
        <w:rPr>
          <w:rFonts w:ascii="Times New Roman" w:eastAsia="Calibri" w:hAnsi="Times New Roman" w:cs="Times New Roman"/>
          <w:sz w:val="28"/>
          <w:szCs w:val="28"/>
        </w:rPr>
      </w:pPr>
    </w:p>
    <w:p w14:paraId="19F58B92" w14:textId="77777777" w:rsidR="00213D7B" w:rsidRPr="00213D7B" w:rsidRDefault="00213D7B" w:rsidP="00213D7B">
      <w:pPr>
        <w:pageBreakBefore/>
        <w:spacing w:line="360" w:lineRule="auto"/>
        <w:ind w:firstLine="709"/>
        <w:jc w:val="center"/>
        <w:rPr>
          <w:rFonts w:ascii="Times New Roman" w:eastAsia="Calibri" w:hAnsi="Times New Roman" w:cs="Times New Roman"/>
          <w:b/>
          <w:sz w:val="28"/>
          <w:szCs w:val="28"/>
        </w:rPr>
      </w:pPr>
      <w:r w:rsidRPr="00213D7B">
        <w:rPr>
          <w:rFonts w:ascii="Times New Roman" w:eastAsia="Calibri" w:hAnsi="Times New Roman" w:cs="Times New Roman"/>
          <w:b/>
          <w:sz w:val="28"/>
          <w:szCs w:val="28"/>
        </w:rPr>
        <w:t>ВИСНОВКИ</w:t>
      </w:r>
    </w:p>
    <w:p w14:paraId="7BF81037"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Мистецтво формує особливості нації культури того чи іншого народу, тому потрібно залучати якомога більше населення до красивого, цінувати мистецтво свого народу. Адже за допомогою нього передаються певні почуття, дії які за допомогою яких ми можемо спілкуватися на міжнародній мові, за допомогою творів мистецтва можна пояснювати, вирішувати певні питання, також, і важливу роль є в об</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єднанні та допомозі, що реалізується завдяки мистецтву. 53().</w:t>
      </w:r>
    </w:p>
    <w:p w14:paraId="76930650"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В суспільстві відбувається багато різних процесів. Мистецтво є їх віддзеркаленням. Це показує спосіб мислення, характер, життя суспільства. важливо в розвитку реалізації творів сучасного мистецтва є його економічна складова вона неначе є рушієм творчості, розвитку культури та мистецтва </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 xml:space="preserve">. </w:t>
      </w:r>
    </w:p>
    <w:p w14:paraId="0166207B"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У наковому дослідженні здійснено за допомогою методологічних принципів і підходів та загально-наукових, універсальних методів та методів специфічного характеру розкрито основні завдання нашої праці. Зокрема, у цьому нам допомогли системний та комплексний підходи, принципи науковості, історизму, , об’єктивності, методи – аналітичний, історико-порівняльний, формально-стилістичний, ретроспективний, дискурсивний тощо, які допомогли висвітлити проблеми розвитку не тельки арт-ринку українського а і світового.</w:t>
      </w:r>
    </w:p>
    <w:p w14:paraId="45F8B413"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Тему арт-ринку в своїх працях висвітлювали по-різному, з різним відношенням та думками дослідники як українські так і закордонні. Цій проблемі частково присвячені одиничні публікації вузького спрямування, так і дисертаційні дослідження. Але в повному обсязі ця тема не була досліджена.</w:t>
      </w:r>
    </w:p>
    <w:p w14:paraId="712108E1"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Історія створення арт-ринку, а саме його формування і розвиток можна поділити на два етапи: перший – це до ринковий і другий – власне ринково. Так нам першому етапі існували лише два суб</w:t>
      </w:r>
      <w:r w:rsidRPr="00213D7B">
        <w:rPr>
          <w:rFonts w:ascii="Times New Roman" w:eastAsia="Times New Roman" w:hAnsi="Times New Roman" w:cs="Times New Roman"/>
          <w:color w:val="000000"/>
          <w:sz w:val="28"/>
          <w:szCs w:val="28"/>
          <w:lang w:val="en-US" w:eastAsia="uk-UA"/>
        </w:rPr>
        <w:t>’</w:t>
      </w:r>
      <w:r w:rsidRPr="00213D7B">
        <w:rPr>
          <w:rFonts w:ascii="Times New Roman" w:eastAsia="Times New Roman" w:hAnsi="Times New Roman" w:cs="Times New Roman"/>
          <w:color w:val="000000"/>
          <w:sz w:val="28"/>
          <w:szCs w:val="28"/>
          <w:lang w:eastAsia="uk-UA"/>
        </w:rPr>
        <w:t xml:space="preserve">єкти арт ринку, а саме споживач і виробник. Тобто художній твір характеризувався тим, що він виражався в формі таких відносин як дарунок – дарунок. Вони існували ще в давнину і саме цей етап базувався на безоплатному переході будь-якого твору мистецтва, тобто він дарувався. Пізніше подарунок був замінений іншим способом передачі творів мистецтва – це замовлення, заказ. Сам арт-ринок винник набагато пізніше, коли був перехід до ринкової економіки. В художній сфері в середині 19 століття відбувся перехід до наступної форми – ринкова. Це своєрідний акт купи-продай, купівлі-продажу. </w:t>
      </w:r>
    </w:p>
    <w:p w14:paraId="1B5E8C16" w14:textId="77777777" w:rsidR="00213D7B" w:rsidRPr="00213D7B" w:rsidRDefault="00213D7B" w:rsidP="00213D7B">
      <w:pPr>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shd w:val="clear" w:color="auto" w:fill="FFFFFF"/>
          <w:lang w:eastAsia="uk-UA"/>
        </w:rPr>
        <w:t>Інформаційне поле арт-ринку у Україні розвивається і впливає на формування тем творів мистецтва, на імідж художників та входження вітчизняного сучасного мистецтва у світовий арт-простір.</w:t>
      </w:r>
    </w:p>
    <w:p w14:paraId="1530F4A6"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sz w:val="24"/>
          <w:szCs w:val="24"/>
          <w:lang w:eastAsia="uk-UA"/>
        </w:rPr>
      </w:pPr>
      <w:r w:rsidRPr="00213D7B">
        <w:rPr>
          <w:rFonts w:ascii="Times New Roman" w:eastAsia="Times New Roman" w:hAnsi="Times New Roman" w:cs="Times New Roman"/>
          <w:color w:val="000000"/>
          <w:sz w:val="28"/>
          <w:szCs w:val="28"/>
          <w:shd w:val="clear" w:color="auto" w:fill="FFFFFF"/>
          <w:lang w:eastAsia="uk-UA"/>
        </w:rPr>
        <w:t xml:space="preserve">Не зважаючи на песимізм деяких журналістів, мистецький ринок в Україні поволі розвивається. Важливу роль у діяльності арт-ринку відіграють творчі спілки, зокрема Національна спілка художників України. Розширюється галерейна, виставкова діяльність, проводяться бієнале і аукціонні торги. </w:t>
      </w:r>
    </w:p>
    <w:p w14:paraId="122630D1"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213D7B">
        <w:rPr>
          <w:rFonts w:ascii="Times New Roman" w:eastAsia="Times New Roman" w:hAnsi="Times New Roman" w:cs="Times New Roman"/>
          <w:color w:val="000000"/>
          <w:sz w:val="28"/>
          <w:szCs w:val="28"/>
          <w:shd w:val="clear" w:color="auto" w:fill="FFFFFF"/>
          <w:lang w:eastAsia="uk-UA"/>
        </w:rPr>
        <w:t>Є деякі проблеми у відсутності механізму ціноутворення, яке необхідне для існування національного ринку мистецтва, оскільки ринок передбачає створення ціни на твори і налагодження позитивних умов для розвитку арт-менеджменту, які є у практиці всіх цивілізованих країн.  Діяльність ринку мистецтва об’єднує культурно-історичну і фінансову цінність художніх творів, а національне мистецтво і віддзеркалює самобутність, духовність та естетичну привабливість арт-ринку.</w:t>
      </w:r>
    </w:p>
    <w:p w14:paraId="5E2B715B" w14:textId="77777777" w:rsidR="00213D7B" w:rsidRPr="00213D7B" w:rsidRDefault="00213D7B" w:rsidP="00213D7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13D7B">
        <w:rPr>
          <w:rFonts w:ascii="Times New Roman" w:eastAsia="Times New Roman" w:hAnsi="Times New Roman" w:cs="Times New Roman"/>
          <w:color w:val="000000"/>
          <w:sz w:val="28"/>
          <w:szCs w:val="28"/>
          <w:lang w:eastAsia="uk-UA"/>
        </w:rPr>
        <w:t>Огляд історії Венеційського бієнале, найвідомішого у світі фестивалю сучасного мистецтва,  розкриває неоднозначність і суперечливість витворів , які представляють багато країн. Україна бере участь у цьому заході вже 20 років – з 2001 року і наше позиціонування сучасного мистецтва викликає гострі дискусії як у середині держави, так і на міжнародній арені. Найбільш вдалим і резонансним для України став 2019 рік, який став символічним для підсумку надбань вітчизняного мистецтва у соціокультурному просторі. Представницю України Ж. Кадирову було включено до основної кураторської виставки у рамках Венеційського бієнале та представленням проєкту «Маркет». Успіх проєкту став можливим завдяки методичній побудові міжнародної репутації художниці і широкому інформуванню про свої надбання у світовому арт-просторі.</w:t>
      </w:r>
    </w:p>
    <w:p w14:paraId="43A88913"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Досить важливим є й ціноутворення творів мистецтва. Зарубіжні митці спираються на внутрішній ринок, насамперед, а вже іноземні галереї та аукціони мають менший вплив. Проте в Україні ціноутворення формується на базі міжнародного ринку</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30</w:t>
      </w:r>
      <w:r w:rsidRPr="00213D7B">
        <w:rPr>
          <w:rFonts w:ascii="Times New Roman" w:eastAsia="Calibri" w:hAnsi="Times New Roman" w:cs="Times New Roman"/>
          <w:sz w:val="28"/>
          <w:szCs w:val="28"/>
          <w:lang w:val="en-US"/>
        </w:rPr>
        <w:t>]</w:t>
      </w:r>
      <w:r w:rsidRPr="00213D7B">
        <w:rPr>
          <w:rFonts w:ascii="Times New Roman" w:eastAsia="Calibri" w:hAnsi="Times New Roman" w:cs="Times New Roman"/>
          <w:sz w:val="28"/>
          <w:szCs w:val="28"/>
        </w:rPr>
        <w:t>.</w:t>
      </w:r>
    </w:p>
    <w:p w14:paraId="339F6FA6"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p>
    <w:p w14:paraId="068B13AB"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p>
    <w:p w14:paraId="207E2ADD" w14:textId="77777777" w:rsidR="00213D7B" w:rsidRPr="00213D7B" w:rsidRDefault="00213D7B" w:rsidP="00213D7B">
      <w:pPr>
        <w:spacing w:line="360" w:lineRule="auto"/>
        <w:ind w:firstLine="709"/>
        <w:jc w:val="both"/>
        <w:rPr>
          <w:rFonts w:ascii="Times New Roman" w:eastAsia="Calibri" w:hAnsi="Times New Roman" w:cs="Times New Roman"/>
          <w:sz w:val="28"/>
          <w:szCs w:val="28"/>
        </w:rPr>
      </w:pPr>
    </w:p>
    <w:p w14:paraId="233F2C6A" w14:textId="77777777" w:rsidR="00213D7B" w:rsidRPr="00213D7B" w:rsidRDefault="00213D7B" w:rsidP="00213D7B">
      <w:pPr>
        <w:pageBreakBefore/>
        <w:spacing w:line="360" w:lineRule="auto"/>
        <w:ind w:firstLine="709"/>
        <w:jc w:val="center"/>
        <w:rPr>
          <w:rFonts w:ascii="Times New Roman" w:eastAsia="Calibri" w:hAnsi="Times New Roman" w:cs="Times New Roman"/>
          <w:b/>
          <w:caps/>
          <w:sz w:val="28"/>
          <w:szCs w:val="28"/>
        </w:rPr>
      </w:pPr>
      <w:r w:rsidRPr="00213D7B">
        <w:rPr>
          <w:rFonts w:ascii="Times New Roman" w:eastAsia="Calibri" w:hAnsi="Times New Roman" w:cs="Times New Roman"/>
          <w:b/>
          <w:caps/>
          <w:sz w:val="28"/>
          <w:szCs w:val="28"/>
        </w:rPr>
        <w:t>Список використаних джерел</w:t>
      </w:r>
    </w:p>
    <w:p w14:paraId="4997A6F7"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Авраменко О. Енвайронментальний простір художніх пленерів: Досвід проектів XXI століття, проведених під егідою ІПСМ НАМ України з акцентом на пленері «Вітер». </w:t>
      </w:r>
      <w:r w:rsidRPr="00213D7B">
        <w:rPr>
          <w:rFonts w:ascii="Times New Roman" w:eastAsia="Calibri" w:hAnsi="Times New Roman" w:cs="Times New Roman"/>
          <w:i/>
          <w:sz w:val="28"/>
          <w:szCs w:val="28"/>
        </w:rPr>
        <w:t>Сучасне мистецтво</w:t>
      </w:r>
      <w:r w:rsidRPr="00213D7B">
        <w:rPr>
          <w:rFonts w:ascii="Times New Roman" w:eastAsia="Calibri" w:hAnsi="Times New Roman" w:cs="Times New Roman"/>
          <w:sz w:val="28"/>
          <w:szCs w:val="28"/>
        </w:rPr>
        <w:t xml:space="preserve"> : наук. зб. / Ін-т проблем сучас. мист-ва Акад. мист-в України. К. : Фенікс, 2010. Вип. VII. С. 7–28.</w:t>
      </w:r>
    </w:p>
    <w:p w14:paraId="59ED1E0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Автономов Ю. Взгляд на искусство через призму экономической теории.  </w:t>
      </w:r>
      <w:r w:rsidRPr="00213D7B">
        <w:rPr>
          <w:rFonts w:ascii="Times New Roman" w:eastAsia="Calibri" w:hAnsi="Times New Roman" w:cs="Times New Roman"/>
          <w:i/>
          <w:sz w:val="28"/>
          <w:szCs w:val="28"/>
        </w:rPr>
        <w:t>Неприкосновенный запас</w:t>
      </w:r>
      <w:r w:rsidRPr="00213D7B">
        <w:rPr>
          <w:rFonts w:ascii="Times New Roman" w:eastAsia="Calibri" w:hAnsi="Times New Roman" w:cs="Times New Roman"/>
          <w:sz w:val="28"/>
          <w:szCs w:val="28"/>
        </w:rPr>
        <w:t>.  2003. Вип. 6 (32). С. 23–32.</w:t>
      </w:r>
    </w:p>
    <w:p w14:paraId="78A5091E" w14:textId="77777777" w:rsidR="00213D7B" w:rsidRPr="00213D7B" w:rsidRDefault="00213D7B" w:rsidP="00213D7B">
      <w:pPr>
        <w:numPr>
          <w:ilvl w:val="0"/>
          <w:numId w:val="13"/>
        </w:numPr>
        <w:spacing w:line="360" w:lineRule="auto"/>
        <w:contextualSpacing/>
        <w:rPr>
          <w:rFonts w:ascii="Times New Roman" w:eastAsia="Calibri" w:hAnsi="Times New Roman" w:cs="Times New Roman"/>
          <w:bCs/>
          <w:sz w:val="28"/>
          <w:szCs w:val="28"/>
        </w:rPr>
      </w:pPr>
      <w:r w:rsidRPr="00213D7B">
        <w:rPr>
          <w:rFonts w:ascii="Times New Roman" w:eastAsia="Calibri" w:hAnsi="Times New Roman" w:cs="Times New Roman"/>
          <w:bCs/>
          <w:sz w:val="28"/>
          <w:szCs w:val="28"/>
        </w:rPr>
        <w:t xml:space="preserve">Арт-ринок: історичні аспекти формування та основні гравці. </w:t>
      </w:r>
      <w:r w:rsidRPr="00213D7B">
        <w:rPr>
          <w:rFonts w:ascii="Times New Roman" w:eastAsia="Calibri" w:hAnsi="Times New Roman" w:cs="Times New Roman"/>
          <w:sz w:val="28"/>
          <w:szCs w:val="28"/>
        </w:rPr>
        <w:t xml:space="preserve">22 жовтня 2020.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25" w:history="1">
        <w:r w:rsidRPr="00213D7B">
          <w:rPr>
            <w:rFonts w:ascii="Times New Roman" w:eastAsia="Calibri" w:hAnsi="Times New Roman" w:cs="Times New Roman"/>
            <w:sz w:val="28"/>
            <w:szCs w:val="28"/>
            <w:lang w:val="en-US"/>
          </w:rPr>
          <w:t>https://sth-gallery.com/uk/2020/10/22/арт-ринок-історичні-аспекти-формув/</w:t>
        </w:r>
      </w:hyperlink>
    </w:p>
    <w:p w14:paraId="6E5BAE4B"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Арт-рынок.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26" w:history="1">
        <w:r w:rsidRPr="00213D7B">
          <w:rPr>
            <w:rFonts w:ascii="Times New Roman" w:eastAsia="Calibri" w:hAnsi="Times New Roman" w:cs="Times New Roman"/>
            <w:sz w:val="28"/>
            <w:szCs w:val="28"/>
          </w:rPr>
          <w:t>https://ru.wikipedia.org/wiki/%D0%90%D1%80%D1%82-D1%80%D1%8B%D0%BD%D0%BE%D0%BA</w:t>
        </w:r>
      </w:hyperlink>
      <w:r w:rsidRPr="00213D7B">
        <w:rPr>
          <w:rFonts w:ascii="Times New Roman" w:eastAsia="Calibri" w:hAnsi="Times New Roman" w:cs="Times New Roman"/>
          <w:sz w:val="28"/>
          <w:szCs w:val="28"/>
        </w:rPr>
        <w:t xml:space="preserve">. </w:t>
      </w:r>
      <w:r w:rsidRPr="00213D7B">
        <w:rPr>
          <w:rFonts w:ascii="Times New Roman" w:eastAsia="Calibri" w:hAnsi="Times New Roman" w:cs="Times New Roman"/>
          <w:sz w:val="28"/>
          <w:szCs w:val="28"/>
          <w:lang w:eastAsia="ru-RU"/>
        </w:rPr>
        <w:t>(дата звернення: 15.09.2021).</w:t>
      </w:r>
    </w:p>
    <w:p w14:paraId="4E3A70C0"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Бенаму-Юз Ж. Цена искусства. М. : Артмедиа Груп, 2008. 192 с.</w:t>
      </w:r>
    </w:p>
    <w:p w14:paraId="3304592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Боханов А.П. Коллекционеры и меценаты в России. М., 1989. 192 с.</w:t>
      </w:r>
    </w:p>
    <w:p w14:paraId="48DE14F9"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Булавіна Н. Нове розуміння актуального мистецтва. </w:t>
      </w:r>
      <w:r w:rsidRPr="00213D7B">
        <w:rPr>
          <w:rFonts w:ascii="Times New Roman" w:eastAsia="Calibri" w:hAnsi="Times New Roman" w:cs="Times New Roman"/>
          <w:i/>
          <w:sz w:val="28"/>
          <w:szCs w:val="28"/>
        </w:rPr>
        <w:t>Сучасне мистецтво</w:t>
      </w:r>
      <w:r w:rsidRPr="00213D7B">
        <w:rPr>
          <w:rFonts w:ascii="Times New Roman" w:eastAsia="Calibri" w:hAnsi="Times New Roman" w:cs="Times New Roman"/>
          <w:sz w:val="28"/>
          <w:szCs w:val="28"/>
        </w:rPr>
        <w:t xml:space="preserve"> : наук. зб. / Ін-т проблем сучас. мис-ва Акад.мис-в України.  К. : Акта, 2005. Вип. 4. С. 13–17.</w:t>
      </w:r>
    </w:p>
    <w:p w14:paraId="0AD7777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Бурнашов І. Ю. Сучасне образотворче мистецтво та артринок в Україні (оглядова довідка за матеріалами преси та неопублікованими матеріалами 2012–2013 рр.). </w:t>
      </w:r>
      <w:r w:rsidRPr="00213D7B">
        <w:rPr>
          <w:rFonts w:ascii="Times New Roman" w:eastAsia="Calibri" w:hAnsi="Times New Roman" w:cs="Times New Roman"/>
          <w:i/>
          <w:sz w:val="28"/>
          <w:szCs w:val="28"/>
        </w:rPr>
        <w:t>ДЗК</w:t>
      </w:r>
      <w:r w:rsidRPr="00213D7B">
        <w:rPr>
          <w:rFonts w:ascii="Times New Roman" w:eastAsia="Calibri" w:hAnsi="Times New Roman" w:cs="Times New Roman"/>
          <w:sz w:val="28"/>
          <w:szCs w:val="28"/>
        </w:rPr>
        <w:t xml:space="preserve">. Вип. 3/5. 2013. 21 с.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27" w:history="1">
        <w:r w:rsidRPr="00213D7B">
          <w:rPr>
            <w:rFonts w:ascii="Times New Roman" w:eastAsia="Calibri" w:hAnsi="Times New Roman" w:cs="Times New Roman"/>
            <w:sz w:val="28"/>
            <w:szCs w:val="28"/>
          </w:rPr>
          <w:t>http://search.nplu.org/storage/files/</w:t>
        </w:r>
      </w:hyperlink>
      <w:r w:rsidRPr="00213D7B">
        <w:rPr>
          <w:rFonts w:ascii="Times New Roman" w:eastAsia="Calibri" w:hAnsi="Times New Roman" w:cs="Times New Roman"/>
          <w:sz w:val="28"/>
          <w:szCs w:val="28"/>
        </w:rPr>
        <w:t>Infocentr/Tematich_ogliadi/2013/Art13.1.Pdf (дата звернення: 15.05.2015). – Назва з екрана.</w:t>
      </w:r>
    </w:p>
    <w:p w14:paraId="070DDB8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Вільчик Н.Н. Развитие изобразительного искусства в условиях формирования отечественного художественного рынка на рубеже XX—XXI вв.: Региональный аспект : дис. канд. искусствоведения: 17.00.04. Барнаул, 2002. 210 с.</w:t>
      </w:r>
    </w:p>
    <w:p w14:paraId="39AAB935"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lang w:eastAsia="uk-UA"/>
        </w:rPr>
        <w:t>Вольська С.  Кераміка Західного Поділля кінця XIX – XX століття (історія, типологія, художні особливості): дис. … канд. мистецтв: 17.00.06. Львів, 2013. 159 с.</w:t>
      </w:r>
    </w:p>
    <w:p w14:paraId="658FFBD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Гай К. Арт-ринок України кінця ХХ – початку ХХІ ст.: джерела дослідження. </w:t>
      </w:r>
      <w:r w:rsidRPr="00213D7B">
        <w:rPr>
          <w:rFonts w:ascii="Times New Roman" w:eastAsia="Calibri" w:hAnsi="Times New Roman" w:cs="Times New Roman"/>
          <w:i/>
          <w:sz w:val="28"/>
          <w:szCs w:val="28"/>
        </w:rPr>
        <w:t>Народознавчі зошити</w:t>
      </w:r>
      <w:r w:rsidRPr="00213D7B">
        <w:rPr>
          <w:rFonts w:ascii="Times New Roman" w:eastAsia="Calibri" w:hAnsi="Times New Roman" w:cs="Times New Roman"/>
          <w:sz w:val="28"/>
          <w:szCs w:val="28"/>
        </w:rPr>
        <w:t>. 2012. №6 (108). С.1195 – 1201.</w:t>
      </w:r>
    </w:p>
    <w:p w14:paraId="5FBC91C3"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Галуцкий Г.М. Основы финансов и финансирование культурной деятельности. М. : Ассоц. экономики, науки и техники в сфере культуры, информ. и досуга, 1996. 223 с.</w:t>
      </w:r>
    </w:p>
    <w:p w14:paraId="6030C3F3"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Голубець О. Львів: регіональні проблеми мистецького середовища.  </w:t>
      </w:r>
      <w:r w:rsidRPr="00213D7B">
        <w:rPr>
          <w:rFonts w:ascii="Times New Roman" w:eastAsia="Calibri" w:hAnsi="Times New Roman" w:cs="Times New Roman"/>
          <w:i/>
          <w:sz w:val="28"/>
          <w:szCs w:val="28"/>
        </w:rPr>
        <w:t>Сучасне мистецтво</w:t>
      </w:r>
      <w:r w:rsidRPr="00213D7B">
        <w:rPr>
          <w:rFonts w:ascii="Times New Roman" w:eastAsia="Calibri" w:hAnsi="Times New Roman" w:cs="Times New Roman"/>
          <w:sz w:val="28"/>
          <w:szCs w:val="28"/>
        </w:rPr>
        <w:t xml:space="preserve"> : зб. Ін-ту пробл. сучас. мистец. Акад. мис-в України. К., 2004. Вип. 1. C. 86–91. </w:t>
      </w:r>
    </w:p>
    <w:p w14:paraId="49DA2083"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Гурова О.. Рынок современного искусства 2000 –2020: обзор Artprice в разгар пандемии. Артгид. 23  грудня 2020.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https://artguide.com/posts/2147</w:t>
      </w:r>
    </w:p>
    <w:p w14:paraId="501E164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Долгін А.Б. Прагматика культуры. М. : Фонд научных исследований «Прагматика культуры», 2002. 167 с.</w:t>
      </w:r>
    </w:p>
    <w:p w14:paraId="2D48C58F" w14:textId="77777777" w:rsidR="00213D7B" w:rsidRPr="00213D7B" w:rsidRDefault="00213D7B" w:rsidP="00213D7B">
      <w:pPr>
        <w:numPr>
          <w:ilvl w:val="0"/>
          <w:numId w:val="13"/>
        </w:numPr>
        <w:spacing w:line="360" w:lineRule="auto"/>
        <w:contextualSpacing/>
        <w:jc w:val="both"/>
        <w:rPr>
          <w:rFonts w:ascii="Times New Roman" w:eastAsia="Times New Roman" w:hAnsi="Times New Roman" w:cs="Times New Roman"/>
          <w:sz w:val="28"/>
          <w:szCs w:val="28"/>
          <w:shd w:val="clear" w:color="auto" w:fill="FFFFFF"/>
          <w:lang w:val="en-US" w:eastAsia="uk-UA"/>
        </w:rPr>
      </w:pPr>
      <w:r w:rsidRPr="00213D7B">
        <w:rPr>
          <w:rFonts w:ascii="Times New Roman" w:eastAsia="Times New Roman" w:hAnsi="Times New Roman" w:cs="Times New Roman"/>
          <w:sz w:val="28"/>
          <w:szCs w:val="28"/>
          <w:shd w:val="clear" w:color="auto" w:fill="FFFFFF"/>
          <w:lang w:eastAsia="uk-UA"/>
        </w:rPr>
        <w:t xml:space="preserve">Дукат. По нас. </w:t>
      </w:r>
      <w:r w:rsidRPr="00213D7B">
        <w:rPr>
          <w:rFonts w:ascii="Times New Roman" w:eastAsia="Times New Roman" w:hAnsi="Times New Roman" w:cs="Times New Roman"/>
          <w:sz w:val="28"/>
          <w:szCs w:val="28"/>
          <w:shd w:val="clear" w:color="auto" w:fill="FFFFFF"/>
          <w:lang w:val="en-US" w:eastAsia="uk-UA"/>
        </w:rPr>
        <w:t>URL</w:t>
      </w:r>
      <w:r w:rsidRPr="00213D7B">
        <w:rPr>
          <w:rFonts w:ascii="Times New Roman" w:eastAsia="Times New Roman" w:hAnsi="Times New Roman" w:cs="Times New Roman"/>
          <w:sz w:val="28"/>
          <w:szCs w:val="28"/>
          <w:shd w:val="clear" w:color="auto" w:fill="FFFFFF"/>
          <w:lang w:eastAsia="uk-UA"/>
        </w:rPr>
        <w:t xml:space="preserve">: </w:t>
      </w:r>
      <w:hyperlink r:id="rId28" w:history="1">
        <w:r w:rsidRPr="00213D7B">
          <w:rPr>
            <w:rFonts w:ascii="Times New Roman" w:eastAsia="Times New Roman" w:hAnsi="Times New Roman" w:cs="Times New Roman"/>
            <w:sz w:val="28"/>
            <w:szCs w:val="28"/>
            <w:shd w:val="clear" w:color="auto" w:fill="FFFFFF"/>
            <w:lang w:eastAsia="uk-UA"/>
          </w:rPr>
          <w:t>http://www.dukat-art.com/ua/pro-nas</w:t>
        </w:r>
      </w:hyperlink>
    </w:p>
    <w:p w14:paraId="5BCFC1C9"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Дуков Е.В., Жидков В.С. Введение в социологию искусства. М. : Алетейя, 2001. С. 67.</w:t>
      </w:r>
    </w:p>
    <w:p w14:paraId="4C4A16C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Думова Н.Г. Московские меценаты. M. : Молодая гвардия, 1992. 335 с.</w:t>
      </w:r>
    </w:p>
    <w:p w14:paraId="5157E90B"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Золотое сечение.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29" w:history="1">
        <w:r w:rsidRPr="00213D7B">
          <w:rPr>
            <w:rFonts w:ascii="Times New Roman" w:eastAsia="Calibri" w:hAnsi="Times New Roman" w:cs="Times New Roman"/>
            <w:sz w:val="28"/>
            <w:szCs w:val="28"/>
          </w:rPr>
          <w:t>https://gs-art.com/about-us/</w:t>
        </w:r>
      </w:hyperlink>
    </w:p>
    <w:p w14:paraId="3494194C"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Іонин Л.Г. Социология культуры: путь в новое тысячелетие: Учеб. пособие для студентов вузов. М. : Логос, 2000. 431 с.</w:t>
      </w:r>
    </w:p>
    <w:p w14:paraId="309B4B55"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ІСТОРІЯ АУКЦІОННОГО ДОМУ «ЗОЛОТОЕ СЕЧЕНИЕ».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https://ua.gs-art.com/about-us/history/</w:t>
      </w:r>
    </w:p>
    <w:p w14:paraId="50A5C3BC" w14:textId="77777777" w:rsidR="00213D7B" w:rsidRPr="00213D7B" w:rsidRDefault="00213D7B" w:rsidP="00213D7B">
      <w:pPr>
        <w:widowControl w:val="0"/>
        <w:numPr>
          <w:ilvl w:val="0"/>
          <w:numId w:val="13"/>
        </w:numPr>
        <w:shd w:val="clear" w:color="auto" w:fill="FFFFFF"/>
        <w:tabs>
          <w:tab w:val="left" w:pos="567"/>
          <w:tab w:val="left" w:pos="1080"/>
          <w:tab w:val="left" w:pos="1440"/>
        </w:tabs>
        <w:spacing w:after="0" w:line="360" w:lineRule="auto"/>
        <w:jc w:val="both"/>
        <w:rPr>
          <w:rFonts w:ascii="Times New Roman" w:eastAsia="Calibri" w:hAnsi="Times New Roman" w:cs="Times New Roman"/>
          <w:sz w:val="28"/>
          <w:szCs w:val="28"/>
          <w:lang w:eastAsia="uk-UA"/>
        </w:rPr>
      </w:pPr>
      <w:r w:rsidRPr="00213D7B">
        <w:rPr>
          <w:rFonts w:ascii="Times New Roman" w:eastAsia="Calibri" w:hAnsi="Times New Roman" w:cs="Times New Roman"/>
          <w:sz w:val="28"/>
          <w:szCs w:val="28"/>
          <w:lang w:eastAsia="uk-UA"/>
        </w:rPr>
        <w:t>Калашнікова А.  Ринок образотворчого мистецтва: соціальні чинники становлення і розвитку в сучасному українському суспільстві:  22.00.04. Харків, 2015. 211 с.</w:t>
      </w:r>
    </w:p>
    <w:p w14:paraId="0252E48F"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Картину Бенксі, частково порізану шредером, продали за рекордні $25,4 млн. 15 жовтня 2021.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30" w:history="1">
        <w:r w:rsidRPr="00213D7B">
          <w:rPr>
            <w:rFonts w:ascii="Times New Roman" w:eastAsia="Calibri" w:hAnsi="Times New Roman" w:cs="Times New Roman"/>
            <w:sz w:val="28"/>
            <w:szCs w:val="28"/>
          </w:rPr>
          <w:t>https://www.pravda.com.ua/news/2021/10/15/7310545/</w:t>
        </w:r>
      </w:hyperlink>
    </w:p>
    <w:p w14:paraId="4116EC95"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Кінаш Любов. У Києві продали найдорожчу в історії українських аукціонів картину.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https://realist.online/ukr/news/u-kijevi-prodali-najdorozhchu-v-istoriji-ukrajinskikh-auktsioniv-kartinu-foto</w:t>
      </w:r>
    </w:p>
    <w:p w14:paraId="277EF789"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Клейменова О. Корабль-призрак. </w:t>
      </w:r>
      <w:r w:rsidRPr="00213D7B">
        <w:rPr>
          <w:rFonts w:ascii="Times New Roman" w:eastAsia="Calibri" w:hAnsi="Times New Roman" w:cs="Times New Roman"/>
          <w:i/>
          <w:sz w:val="28"/>
          <w:szCs w:val="28"/>
        </w:rPr>
        <w:t>Киеские Ведомости</w:t>
      </w:r>
      <w:r w:rsidRPr="00213D7B">
        <w:rPr>
          <w:rFonts w:ascii="Times New Roman" w:eastAsia="Calibri" w:hAnsi="Times New Roman" w:cs="Times New Roman"/>
          <w:sz w:val="28"/>
          <w:szCs w:val="28"/>
        </w:rPr>
        <w:t>. 2006. 7 декаб. С. 13.</w:t>
      </w:r>
    </w:p>
    <w:p w14:paraId="4CEB005C"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Кокушкина И.В., Воронин М.С. Международная торговля и мировые рынки: Учебное пособие. Спб.: Техническая книга, 2007.  С. 203-213</w:t>
      </w:r>
    </w:p>
    <w:p w14:paraId="6E79AF19"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Креспель Ж.-П. Повседневная жизнь Монпарнаса в Вели-кую эпоху. 1903–1930 гг.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http://www.libros.am/book/read/id/366602/slug/unde</w:t>
      </w:r>
      <w:r w:rsidRPr="00213D7B">
        <w:rPr>
          <w:rFonts w:ascii="Times New Roman" w:eastAsia="MS Gothic" w:hAnsi="Times New Roman" w:cs="Times New Roman" w:hint="eastAsia"/>
          <w:sz w:val="28"/>
          <w:szCs w:val="28"/>
        </w:rPr>
        <w:t>栨</w:t>
      </w:r>
      <w:r w:rsidRPr="00213D7B">
        <w:rPr>
          <w:rFonts w:ascii="Times New Roman" w:eastAsia="Calibri" w:hAnsi="Times New Roman" w:cs="Times New Roman"/>
          <w:sz w:val="28"/>
          <w:szCs w:val="28"/>
        </w:rPr>
        <w:t xml:space="preserve">ned  (дата  звернення:  13.05.2021). </w:t>
      </w:r>
    </w:p>
    <w:p w14:paraId="4D3F3E94"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pacing w:val="5"/>
          <w:sz w:val="28"/>
          <w:szCs w:val="28"/>
        </w:rPr>
        <w:t xml:space="preserve">Маркина Т. Аукционный дом Dorotheum: 300 лет с плюсом 16.10.2014. </w:t>
      </w:r>
      <w:r w:rsidRPr="00213D7B">
        <w:rPr>
          <w:rFonts w:ascii="Times New Roman" w:eastAsia="Calibri" w:hAnsi="Times New Roman" w:cs="Times New Roman"/>
          <w:spacing w:val="5"/>
          <w:sz w:val="28"/>
          <w:szCs w:val="28"/>
          <w:lang w:val="en-US"/>
        </w:rPr>
        <w:t>URL</w:t>
      </w:r>
      <w:r w:rsidRPr="00213D7B">
        <w:rPr>
          <w:rFonts w:ascii="Times New Roman" w:eastAsia="Calibri" w:hAnsi="Times New Roman" w:cs="Times New Roman"/>
          <w:spacing w:val="5"/>
          <w:sz w:val="28"/>
          <w:szCs w:val="28"/>
        </w:rPr>
        <w:t xml:space="preserve">: </w:t>
      </w:r>
      <w:hyperlink r:id="rId31" w:history="1">
        <w:r w:rsidRPr="00213D7B">
          <w:rPr>
            <w:rFonts w:ascii="Times New Roman" w:eastAsia="Calibri" w:hAnsi="Times New Roman" w:cs="Times New Roman"/>
            <w:spacing w:val="5"/>
            <w:sz w:val="28"/>
            <w:szCs w:val="28"/>
          </w:rPr>
          <w:t>https://www.theartnewspaper.ru/posts/864/</w:t>
        </w:r>
      </w:hyperlink>
    </w:p>
    <w:p w14:paraId="0E508E35" w14:textId="77777777" w:rsidR="00213D7B" w:rsidRPr="00213D7B" w:rsidRDefault="00213D7B" w:rsidP="00213D7B">
      <w:pPr>
        <w:widowControl w:val="0"/>
        <w:numPr>
          <w:ilvl w:val="0"/>
          <w:numId w:val="13"/>
        </w:numPr>
        <w:shd w:val="clear" w:color="auto" w:fill="FFFFFF"/>
        <w:tabs>
          <w:tab w:val="left" w:pos="567"/>
          <w:tab w:val="left" w:pos="1080"/>
          <w:tab w:val="left" w:pos="1440"/>
        </w:tabs>
        <w:spacing w:after="0" w:line="360" w:lineRule="auto"/>
        <w:jc w:val="both"/>
        <w:rPr>
          <w:rFonts w:ascii="Times New Roman" w:eastAsia="Calibri" w:hAnsi="Times New Roman" w:cs="Times New Roman"/>
          <w:sz w:val="28"/>
          <w:szCs w:val="28"/>
          <w:lang w:eastAsia="uk-UA"/>
        </w:rPr>
      </w:pPr>
      <w:r w:rsidRPr="00213D7B">
        <w:rPr>
          <w:rFonts w:ascii="Times New Roman" w:eastAsia="Calibri" w:hAnsi="Times New Roman" w:cs="Times New Roman"/>
          <w:sz w:val="28"/>
          <w:szCs w:val="28"/>
          <w:lang w:eastAsia="uk-UA"/>
        </w:rPr>
        <w:t xml:space="preserve">Миронова Т.  Суспільно-культурні складові </w:t>
      </w:r>
      <w:r w:rsidRPr="00213D7B">
        <w:rPr>
          <w:rFonts w:ascii="Times New Roman" w:eastAsia="Calibri" w:hAnsi="Times New Roman" w:cs="Times New Roman"/>
          <w:bCs/>
          <w:sz w:val="28"/>
          <w:szCs w:val="28"/>
          <w:lang w:eastAsia="uk-UA"/>
        </w:rPr>
        <w:t xml:space="preserve">контемпорарної </w:t>
      </w:r>
      <w:r w:rsidRPr="00213D7B">
        <w:rPr>
          <w:rFonts w:ascii="Times New Roman" w:eastAsia="Calibri" w:hAnsi="Times New Roman" w:cs="Times New Roman"/>
          <w:sz w:val="28"/>
          <w:szCs w:val="28"/>
          <w:lang w:eastAsia="uk-UA"/>
        </w:rPr>
        <w:t>проектної діяльності у контексті художнього музею України: дис. … канд. мистецтв: 26.00.01. Івано-Франківськ, 2015. 209 с.</w:t>
      </w:r>
    </w:p>
    <w:p w14:paraId="436C43F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Мистецтво: душа чи гаманець. </w:t>
      </w:r>
      <w:r w:rsidRPr="00213D7B">
        <w:rPr>
          <w:rFonts w:ascii="Times New Roman" w:eastAsia="Calibri" w:hAnsi="Times New Roman" w:cs="Times New Roman"/>
          <w:i/>
          <w:sz w:val="28"/>
          <w:szCs w:val="28"/>
        </w:rPr>
        <w:t xml:space="preserve">EconomistUA. </w:t>
      </w:r>
      <w:r w:rsidRPr="00213D7B">
        <w:rPr>
          <w:rFonts w:ascii="Times New Roman" w:eastAsia="Calibri" w:hAnsi="Times New Roman" w:cs="Times New Roman"/>
          <w:sz w:val="28"/>
          <w:szCs w:val="28"/>
        </w:rPr>
        <w:t xml:space="preserve">2017. 20 вересня. – Режим доступу: </w:t>
      </w:r>
      <w:hyperlink r:id="rId32" w:history="1">
        <w:r w:rsidRPr="00213D7B">
          <w:rPr>
            <w:rFonts w:ascii="Times New Roman" w:eastAsia="Calibri" w:hAnsi="Times New Roman" w:cs="Times New Roman"/>
            <w:sz w:val="28"/>
            <w:szCs w:val="28"/>
          </w:rPr>
          <w:t>https://economistua.com/mistetstvo-dusha-chi-gamanets/</w:t>
        </w:r>
      </w:hyperlink>
    </w:p>
    <w:p w14:paraId="2B7779B3"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Мищишин А. Картину украинского художника продали на аукционе Сотбис по цене Пикассо. 27 липня 2020 року.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33" w:history="1">
        <w:r w:rsidRPr="00213D7B">
          <w:rPr>
            <w:rFonts w:ascii="Times New Roman" w:eastAsia="Calibri" w:hAnsi="Times New Roman" w:cs="Times New Roman"/>
            <w:sz w:val="28"/>
            <w:szCs w:val="28"/>
          </w:rPr>
          <w:t>https://kp.ua/life/673091-kartynu-ukraynskoho-khudozhnyka-prodaly-na-auktsyone-Sothebys-po-tsene-pykasso</w:t>
        </w:r>
      </w:hyperlink>
    </w:p>
    <w:p w14:paraId="21849940"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Момот Т. В. Арт-ринок. </w:t>
      </w:r>
      <w:r w:rsidRPr="00213D7B">
        <w:rPr>
          <w:rFonts w:ascii="Times New Roman" w:eastAsia="Calibri" w:hAnsi="Times New Roman" w:cs="Times New Roman"/>
          <w:i/>
          <w:sz w:val="28"/>
          <w:szCs w:val="28"/>
        </w:rPr>
        <w:t>Велика українська енциклопедія</w:t>
      </w:r>
      <w:r w:rsidRPr="00213D7B">
        <w:rPr>
          <w:rFonts w:ascii="Times New Roman" w:eastAsia="Calibri" w:hAnsi="Times New Roman" w:cs="Times New Roman"/>
          <w:sz w:val="28"/>
          <w:szCs w:val="28"/>
        </w:rPr>
        <w:t xml:space="preserve">. URL: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https://vue.gov.ua/Арт-ринок (дата звернення: 3.11.2021).</w:t>
      </w:r>
    </w:p>
    <w:p w14:paraId="76F8023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Новаторов В.Е. Маркетинг культурных услуг.  Омск, 1992. 235 с.</w:t>
      </w:r>
    </w:p>
    <w:p w14:paraId="2378F8C1"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Опанасенко Тетяна. Скульптури з цінниками. Вечірній Київ. 2007. 9 лют.</w:t>
      </w:r>
    </w:p>
    <w:p w14:paraId="72EBCDC4"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Павліченко Н.  Інтерв’ю  з  Стеллою  Беньяміновою.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w:t>
      </w:r>
      <w:r w:rsidRPr="00213D7B">
        <w:rPr>
          <w:rFonts w:ascii="Times New Roman" w:eastAsia="Calibri" w:hAnsi="Times New Roman" w:cs="Times New Roman"/>
          <w:sz w:val="28"/>
          <w:szCs w:val="28"/>
          <w:lang w:val="en-US"/>
        </w:rPr>
        <w:t xml:space="preserve"> </w:t>
      </w:r>
      <w:r w:rsidRPr="00213D7B">
        <w:rPr>
          <w:rFonts w:ascii="Times New Roman" w:eastAsia="Calibri" w:hAnsi="Times New Roman" w:cs="Times New Roman"/>
          <w:sz w:val="28"/>
          <w:szCs w:val="28"/>
        </w:rPr>
        <w:t>blog.i.ua/user/7427693/. – Назва з екрана.</w:t>
      </w:r>
    </w:p>
    <w:p w14:paraId="5B41C73F"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Павліченко Н. В. Сучасний український арт-ринок: проблеми і рішення. </w:t>
      </w:r>
      <w:r w:rsidRPr="00213D7B">
        <w:rPr>
          <w:rFonts w:ascii="Times New Roman" w:eastAsia="Calibri" w:hAnsi="Times New Roman" w:cs="Times New Roman"/>
          <w:i/>
          <w:sz w:val="28"/>
          <w:szCs w:val="28"/>
        </w:rPr>
        <w:t>Маґістеріум</w:t>
      </w:r>
      <w:r w:rsidRPr="00213D7B">
        <w:rPr>
          <w:rFonts w:ascii="Times New Roman" w:eastAsia="Calibri" w:hAnsi="Times New Roman" w:cs="Times New Roman"/>
          <w:sz w:val="28"/>
          <w:szCs w:val="28"/>
        </w:rPr>
        <w:t xml:space="preserve">. Випуск 59. 2015. С.57-61 </w:t>
      </w:r>
    </w:p>
    <w:p w14:paraId="05859D39"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p>
    <w:p w14:paraId="71ED454F"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Павліченко Н. В. Художній ринок як культурологічний та економічний феномен. </w:t>
      </w:r>
      <w:r w:rsidRPr="00213D7B">
        <w:rPr>
          <w:rFonts w:ascii="Times New Roman" w:eastAsia="Calibri" w:hAnsi="Times New Roman" w:cs="Times New Roman"/>
          <w:i/>
          <w:sz w:val="28"/>
          <w:szCs w:val="28"/>
        </w:rPr>
        <w:t>Магістеріум  Культурологія</w:t>
      </w:r>
      <w:r w:rsidRPr="00213D7B">
        <w:rPr>
          <w:rFonts w:ascii="Times New Roman" w:eastAsia="Calibri" w:hAnsi="Times New Roman" w:cs="Times New Roman"/>
          <w:sz w:val="28"/>
          <w:szCs w:val="28"/>
        </w:rPr>
        <w:t>, 2017. № (68), С. 72–75.</w:t>
      </w:r>
    </w:p>
    <w:p w14:paraId="3688CAFB" w14:textId="77777777" w:rsidR="00213D7B" w:rsidRPr="00213D7B" w:rsidRDefault="00213D7B" w:rsidP="00213D7B">
      <w:pPr>
        <w:widowControl w:val="0"/>
        <w:numPr>
          <w:ilvl w:val="0"/>
          <w:numId w:val="13"/>
        </w:numPr>
        <w:shd w:val="clear" w:color="auto" w:fill="FFFFFF"/>
        <w:tabs>
          <w:tab w:val="left" w:pos="567"/>
          <w:tab w:val="left" w:pos="1080"/>
          <w:tab w:val="left" w:pos="1440"/>
        </w:tabs>
        <w:spacing w:after="0" w:line="360" w:lineRule="auto"/>
        <w:jc w:val="both"/>
        <w:rPr>
          <w:rFonts w:ascii="Times New Roman" w:eastAsia="Calibri" w:hAnsi="Times New Roman" w:cs="Times New Roman"/>
          <w:sz w:val="28"/>
          <w:szCs w:val="28"/>
          <w:lang w:eastAsia="uk-UA"/>
        </w:rPr>
      </w:pPr>
      <w:r w:rsidRPr="00213D7B">
        <w:rPr>
          <w:rFonts w:ascii="Times New Roman" w:eastAsia="Calibri" w:hAnsi="Times New Roman" w:cs="Times New Roman"/>
          <w:sz w:val="28"/>
          <w:szCs w:val="28"/>
          <w:lang w:eastAsia="uk-UA"/>
        </w:rPr>
        <w:t>Панфілова О.  Мистецьке життя Кременеччини 20</w:t>
      </w:r>
      <w:r w:rsidRPr="00213D7B">
        <w:rPr>
          <w:rFonts w:ascii="Times New Roman" w:eastAsia="Calibri" w:hAnsi="Times New Roman" w:cs="Times New Roman"/>
          <w:spacing w:val="-4"/>
          <w:sz w:val="28"/>
          <w:szCs w:val="28"/>
          <w:lang w:eastAsia="uk-UA"/>
        </w:rPr>
        <w:t>–</w:t>
      </w:r>
      <w:r w:rsidRPr="00213D7B">
        <w:rPr>
          <w:rFonts w:ascii="Times New Roman" w:eastAsia="Calibri" w:hAnsi="Times New Roman" w:cs="Times New Roman"/>
          <w:sz w:val="28"/>
          <w:szCs w:val="28"/>
          <w:lang w:eastAsia="uk-UA"/>
        </w:rPr>
        <w:t>30-х років ХХ ст.: дис. … канд. мистецтв:  26.00.01. Івано-Франківськ, 2009. 183 с.</w:t>
      </w:r>
    </w:p>
    <w:p w14:paraId="38DFCC96"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Пароваткина А. Арт-рынок во время войны: взгляд Павла Гудимова.  </w:t>
      </w:r>
      <w:r w:rsidRPr="00213D7B">
        <w:rPr>
          <w:rFonts w:ascii="Times New Roman" w:eastAsia="Calibri" w:hAnsi="Times New Roman" w:cs="Times New Roman"/>
          <w:i/>
          <w:sz w:val="28"/>
          <w:szCs w:val="28"/>
        </w:rPr>
        <w:t>Зеркало недели</w:t>
      </w:r>
      <w:r w:rsidRPr="00213D7B">
        <w:rPr>
          <w:rFonts w:ascii="Times New Roman" w:eastAsia="Calibri" w:hAnsi="Times New Roman" w:cs="Times New Roman"/>
          <w:sz w:val="28"/>
          <w:szCs w:val="28"/>
        </w:rPr>
        <w:t>. 2014. № 45 (191). 29 листопада. С. 16.</w:t>
      </w:r>
    </w:p>
    <w:p w14:paraId="7CB8625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Песоцька Е.В. Маркетинг услуг.  СПб. : Питер, 2000. 296 с.</w:t>
      </w:r>
    </w:p>
    <w:p w14:paraId="48A0B6BC"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Підробки на арт-ринку. </w:t>
      </w:r>
      <w:r w:rsidRPr="00213D7B">
        <w:rPr>
          <w:rFonts w:ascii="Times New Roman" w:eastAsia="Calibri" w:hAnsi="Times New Roman" w:cs="Times New Roman"/>
          <w:i/>
          <w:sz w:val="28"/>
          <w:szCs w:val="28"/>
        </w:rPr>
        <w:t xml:space="preserve">Образотворче мистецтво. </w:t>
      </w:r>
      <w:r w:rsidRPr="00213D7B">
        <w:rPr>
          <w:rFonts w:ascii="Times New Roman" w:eastAsia="Calibri" w:hAnsi="Times New Roman" w:cs="Times New Roman"/>
          <w:sz w:val="28"/>
          <w:szCs w:val="28"/>
        </w:rPr>
        <w:t xml:space="preserve">2006. № 3. С. 119. </w:t>
      </w:r>
    </w:p>
    <w:p w14:paraId="588F272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Прахов A.B. Художественное собрание князей Юсуповых.  </w:t>
      </w:r>
      <w:r w:rsidRPr="00213D7B">
        <w:rPr>
          <w:rFonts w:ascii="Times New Roman" w:eastAsia="Calibri" w:hAnsi="Times New Roman" w:cs="Times New Roman"/>
          <w:i/>
          <w:sz w:val="28"/>
          <w:szCs w:val="28"/>
        </w:rPr>
        <w:t>Художественные сокровища России</w:t>
      </w:r>
      <w:r w:rsidRPr="00213D7B">
        <w:rPr>
          <w:rFonts w:ascii="Times New Roman" w:eastAsia="Calibri" w:hAnsi="Times New Roman" w:cs="Times New Roman"/>
          <w:sz w:val="28"/>
          <w:szCs w:val="28"/>
        </w:rPr>
        <w:t>. 1907. № 5. С. 46–89</w:t>
      </w:r>
    </w:p>
    <w:p w14:paraId="06DD1F38"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lang w:val="en-US"/>
        </w:rPr>
      </w:pPr>
      <w:r w:rsidRPr="00213D7B">
        <w:rPr>
          <w:rFonts w:ascii="Times New Roman" w:eastAsia="Calibri" w:hAnsi="Times New Roman" w:cs="Times New Roman"/>
          <w:sz w:val="28"/>
          <w:szCs w:val="28"/>
        </w:rPr>
        <w:t xml:space="preserve">Пронина Л.А. Информационая культура как фактор развития информационного общества.  </w:t>
      </w:r>
      <w:r w:rsidRPr="00213D7B">
        <w:rPr>
          <w:rFonts w:ascii="Times New Roman" w:eastAsia="Calibri" w:hAnsi="Times New Roman" w:cs="Times New Roman"/>
          <w:i/>
          <w:sz w:val="28"/>
          <w:szCs w:val="28"/>
        </w:rPr>
        <w:t>Аналитика культурологии</w:t>
      </w:r>
      <w:r w:rsidRPr="00213D7B">
        <w:rPr>
          <w:rFonts w:ascii="Times New Roman" w:eastAsia="Calibri" w:hAnsi="Times New Roman" w:cs="Times New Roman"/>
          <w:sz w:val="28"/>
          <w:szCs w:val="28"/>
        </w:rPr>
        <w:t>. №. 10. 2008. С. 82.</w:t>
      </w:r>
    </w:p>
    <w:p w14:paraId="6C034EFA"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Реалізація державної політики у сфері культури і туризму: пріоритети, здобутки, перспективи: Аналіт. звіт М-ва культури і туризму за 2006 рік. К.: М-во культури і туризму України, 2006. 104 с.</w:t>
      </w:r>
    </w:p>
    <w:p w14:paraId="55F9D065"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Роботи Анатолія Криволапа продаються на найкращих аукціонах.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r w:rsidRPr="00213D7B">
        <w:rPr>
          <w:rFonts w:ascii="Times New Roman" w:eastAsia="Calibri" w:hAnsi="Times New Roman" w:cs="Times New Roman"/>
          <w:sz w:val="28"/>
          <w:szCs w:val="28"/>
          <w:lang w:val="en-US"/>
        </w:rPr>
        <w:t>/http://ukrainemiroff.com/showNews/31</w:t>
      </w:r>
      <w:r w:rsidRPr="00213D7B">
        <w:rPr>
          <w:rFonts w:ascii="Times New Roman" w:eastAsia="Calibri" w:hAnsi="Times New Roman" w:cs="Times New Roman"/>
          <w:sz w:val="28"/>
          <w:szCs w:val="28"/>
        </w:rPr>
        <w:t>.</w:t>
      </w:r>
    </w:p>
    <w:p w14:paraId="6BBC8B08"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Рублева Н.А. Сотбис как бизнес: сколько зарабативают на аукционах владельци акций. 22 травня 2019.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34" w:history="1">
        <w:r w:rsidRPr="00213D7B">
          <w:rPr>
            <w:rFonts w:ascii="Times New Roman" w:eastAsia="Calibri" w:hAnsi="Times New Roman" w:cs="Times New Roman"/>
            <w:sz w:val="28"/>
            <w:szCs w:val="28"/>
          </w:rPr>
          <w:t>https://moneymakerfactory.ru/biznes-idei/sotbis-kak-biznes/</w:t>
        </w:r>
      </w:hyperlink>
      <w:r w:rsidRPr="00213D7B">
        <w:rPr>
          <w:rFonts w:ascii="Times New Roman" w:eastAsia="Calibri" w:hAnsi="Times New Roman" w:cs="Times New Roman"/>
          <w:sz w:val="28"/>
          <w:szCs w:val="28"/>
        </w:rPr>
        <w:t>.</w:t>
      </w:r>
    </w:p>
    <w:p w14:paraId="3B2E91AA" w14:textId="77777777" w:rsidR="00213D7B" w:rsidRPr="00213D7B" w:rsidRDefault="00213D7B" w:rsidP="00213D7B">
      <w:pPr>
        <w:widowControl w:val="0"/>
        <w:numPr>
          <w:ilvl w:val="0"/>
          <w:numId w:val="13"/>
        </w:numPr>
        <w:shd w:val="clear" w:color="auto" w:fill="FFFFFF"/>
        <w:tabs>
          <w:tab w:val="left" w:pos="567"/>
          <w:tab w:val="left" w:pos="1080"/>
          <w:tab w:val="left" w:pos="1440"/>
        </w:tabs>
        <w:spacing w:after="0" w:line="360" w:lineRule="auto"/>
        <w:jc w:val="both"/>
        <w:rPr>
          <w:rFonts w:ascii="Times New Roman" w:eastAsia="Calibri" w:hAnsi="Times New Roman" w:cs="Times New Roman"/>
          <w:sz w:val="28"/>
          <w:szCs w:val="28"/>
          <w:lang w:eastAsia="uk-UA"/>
        </w:rPr>
      </w:pPr>
      <w:r w:rsidRPr="00213D7B">
        <w:rPr>
          <w:rFonts w:ascii="Times New Roman" w:eastAsia="Calibri" w:hAnsi="Times New Roman" w:cs="Times New Roman"/>
          <w:sz w:val="28"/>
          <w:szCs w:val="28"/>
          <w:lang w:eastAsia="uk-UA"/>
        </w:rPr>
        <w:t>Рублевська Н.  Формування колекцій художніх творів у культурі Тернополя другої половини ХХ – початку ХХІ ст:  26.00.01. Івано-Франківськ, 2021. 421 с.</w:t>
      </w:r>
    </w:p>
    <w:p w14:paraId="049705FF"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Русаков С. Феномен арт-ринку як проблема сучасної культурології. </w:t>
      </w:r>
      <w:r w:rsidRPr="00213D7B">
        <w:rPr>
          <w:rFonts w:ascii="Times New Roman" w:eastAsia="Calibri" w:hAnsi="Times New Roman" w:cs="Times New Roman"/>
          <w:i/>
          <w:sz w:val="28"/>
          <w:szCs w:val="28"/>
        </w:rPr>
        <w:t>Культурологічна думка: з</w:t>
      </w:r>
      <w:r w:rsidRPr="00213D7B">
        <w:rPr>
          <w:rFonts w:ascii="Times New Roman" w:eastAsia="Calibri" w:hAnsi="Times New Roman" w:cs="Times New Roman"/>
          <w:sz w:val="28"/>
          <w:szCs w:val="28"/>
        </w:rPr>
        <w:t>бірник наукових праць.</w:t>
      </w:r>
      <w:r w:rsidRPr="00213D7B">
        <w:rPr>
          <w:rFonts w:ascii="Calibri" w:eastAsia="Calibri" w:hAnsi="Calibri" w:cs="Times New Roman"/>
        </w:rPr>
        <w:t xml:space="preserve"> 2019. </w:t>
      </w:r>
      <w:r w:rsidRPr="00213D7B">
        <w:rPr>
          <w:rFonts w:ascii="Times New Roman" w:eastAsia="Calibri" w:hAnsi="Times New Roman" w:cs="Times New Roman"/>
          <w:sz w:val="28"/>
          <w:szCs w:val="28"/>
        </w:rPr>
        <w:t>Том 16 № 2. (1987) .</w:t>
      </w:r>
    </w:p>
    <w:p w14:paraId="30CDB5F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Русаков С. Інформаційна функція арт-ринку в контексті сучасного українського мистецтва (на приткладі бієнале).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w:t>
      </w:r>
      <w:r w:rsidRPr="00213D7B">
        <w:rPr>
          <w:rFonts w:ascii="Calibri" w:eastAsia="Calibri" w:hAnsi="Calibri" w:cs="Times New Roman"/>
        </w:rPr>
        <w:t xml:space="preserve"> </w:t>
      </w:r>
      <w:hyperlink r:id="rId35" w:history="1">
        <w:r w:rsidRPr="00213D7B">
          <w:rPr>
            <w:rFonts w:ascii="Times New Roman" w:eastAsia="Calibri" w:hAnsi="Times New Roman" w:cs="Times New Roman"/>
            <w:sz w:val="28"/>
            <w:szCs w:val="28"/>
          </w:rPr>
          <w:t>http://ucpm.rv.ua/index.php/ucpmk/article/view/230</w:t>
        </w:r>
      </w:hyperlink>
    </w:p>
    <w:p w14:paraId="5EC9C22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Савінська Л.Ю. Н.Б. Юсупов как тип русского коллекционера начала XIX века. </w:t>
      </w:r>
      <w:r w:rsidRPr="00213D7B">
        <w:rPr>
          <w:rFonts w:ascii="Times New Roman" w:eastAsia="Calibri" w:hAnsi="Times New Roman" w:cs="Times New Roman"/>
          <w:i/>
          <w:sz w:val="28"/>
          <w:szCs w:val="28"/>
        </w:rPr>
        <w:t>Памятники культуры. Новые открытия</w:t>
      </w:r>
      <w:r w:rsidRPr="00213D7B">
        <w:rPr>
          <w:rFonts w:ascii="Times New Roman" w:eastAsia="Calibri" w:hAnsi="Times New Roman" w:cs="Times New Roman"/>
          <w:sz w:val="28"/>
          <w:szCs w:val="28"/>
        </w:rPr>
        <w:t>. М. : Наука, 1994. С. 200–219.</w:t>
      </w:r>
    </w:p>
    <w:p w14:paraId="7D29552F"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Самое  время  покупать.  Интервью  с  Игорем  Вороновым.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http://pbwm.ru/articles/samoe-vremya-pokupat--2 (дата звернення: 18.05.2021). – Назва з екрана.</w:t>
      </w:r>
    </w:p>
    <w:p w14:paraId="35B5ED2D"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Сарабянов Д.В. Искусство – в повседневную жизнь. </w:t>
      </w:r>
      <w:r w:rsidRPr="00213D7B">
        <w:rPr>
          <w:rFonts w:ascii="Times New Roman" w:eastAsia="Calibri" w:hAnsi="Times New Roman" w:cs="Times New Roman"/>
          <w:i/>
          <w:sz w:val="28"/>
          <w:szCs w:val="28"/>
        </w:rPr>
        <w:t>Вопросы эстетики</w:t>
      </w:r>
      <w:r w:rsidRPr="00213D7B">
        <w:rPr>
          <w:rFonts w:ascii="Times New Roman" w:eastAsia="Calibri" w:hAnsi="Times New Roman" w:cs="Times New Roman"/>
          <w:sz w:val="28"/>
          <w:szCs w:val="28"/>
        </w:rPr>
        <w:t>. М., 1960. Вип. IV. C. 26–38.</w:t>
      </w:r>
    </w:p>
    <w:p w14:paraId="1F58AFFD"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Северюхин Д.Я. Российский художественный рынок: краткий исторический екскурс.  </w:t>
      </w:r>
      <w:r w:rsidRPr="00213D7B">
        <w:rPr>
          <w:rFonts w:ascii="Times New Roman" w:eastAsia="Calibri" w:hAnsi="Times New Roman" w:cs="Times New Roman"/>
          <w:i/>
          <w:sz w:val="28"/>
          <w:szCs w:val="28"/>
        </w:rPr>
        <w:t>Антикварное обозрение</w:t>
      </w:r>
      <w:r w:rsidRPr="00213D7B">
        <w:rPr>
          <w:rFonts w:ascii="Times New Roman" w:eastAsia="Calibri" w:hAnsi="Times New Roman" w:cs="Times New Roman"/>
          <w:sz w:val="28"/>
          <w:szCs w:val="28"/>
        </w:rPr>
        <w:t>.  2004. №3. С. 49–51.</w:t>
      </w:r>
    </w:p>
    <w:p w14:paraId="2864522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Сидор-Гібелинда О. Українці на венеційській бієнале: сто років присутності. К. : Наш час, 2008. 306 с.</w:t>
      </w:r>
    </w:p>
    <w:p w14:paraId="2BB17D50" w14:textId="77777777" w:rsidR="00213D7B" w:rsidRPr="00213D7B" w:rsidRDefault="00213D7B" w:rsidP="00213D7B">
      <w:pPr>
        <w:numPr>
          <w:ilvl w:val="0"/>
          <w:numId w:val="13"/>
        </w:numPr>
        <w:shd w:val="clear" w:color="auto" w:fill="FFFFFF"/>
        <w:spacing w:after="0" w:line="360" w:lineRule="auto"/>
        <w:contextualSpacing/>
        <w:jc w:val="both"/>
        <w:outlineLvl w:val="5"/>
        <w:rPr>
          <w:rFonts w:ascii="Times New Roman" w:eastAsia="Calibri" w:hAnsi="Times New Roman" w:cs="Times New Roman"/>
          <w:sz w:val="28"/>
          <w:szCs w:val="28"/>
          <w:lang w:val="en-US"/>
        </w:rPr>
      </w:pPr>
      <w:r w:rsidRPr="00213D7B">
        <w:rPr>
          <w:rFonts w:ascii="Times New Roman" w:eastAsia="Calibri" w:hAnsi="Times New Roman" w:cs="Times New Roman"/>
          <w:sz w:val="28"/>
          <w:szCs w:val="28"/>
          <w:shd w:val="clear" w:color="auto" w:fill="FFFFFF"/>
        </w:rPr>
        <w:t xml:space="preserve">Смит Ч.У. Аукционы: от Вальраса к реальному миру. </w:t>
      </w:r>
      <w:r w:rsidRPr="00213D7B">
        <w:rPr>
          <w:rFonts w:ascii="Times New Roman" w:eastAsia="Calibri" w:hAnsi="Times New Roman" w:cs="Times New Roman"/>
          <w:i/>
          <w:sz w:val="28"/>
          <w:szCs w:val="28"/>
          <w:shd w:val="clear" w:color="auto" w:fill="FFFFFF"/>
        </w:rPr>
        <w:t>Журнал социологии и социальной антропологии</w:t>
      </w:r>
      <w:r w:rsidRPr="00213D7B">
        <w:rPr>
          <w:rFonts w:ascii="Times New Roman" w:eastAsia="Calibri" w:hAnsi="Times New Roman" w:cs="Times New Roman"/>
          <w:sz w:val="28"/>
          <w:szCs w:val="28"/>
          <w:shd w:val="clear" w:color="auto" w:fill="FFFFFF"/>
        </w:rPr>
        <w:t>. С.-П.: Наука, 2002. Том V. №2. С. 43-59.</w:t>
      </w:r>
    </w:p>
    <w:p w14:paraId="53212E4B"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Стрижак А. Галерист Євген Карась: Люблю все зайве. </w:t>
      </w:r>
      <w:r w:rsidRPr="00213D7B">
        <w:rPr>
          <w:rFonts w:ascii="Times New Roman" w:eastAsia="Calibri" w:hAnsi="Times New Roman" w:cs="Times New Roman"/>
          <w:i/>
          <w:sz w:val="28"/>
          <w:szCs w:val="28"/>
        </w:rPr>
        <w:t>Україна молода</w:t>
      </w:r>
      <w:r w:rsidRPr="00213D7B">
        <w:rPr>
          <w:rFonts w:ascii="Times New Roman" w:eastAsia="Calibri" w:hAnsi="Times New Roman" w:cs="Times New Roman"/>
          <w:sz w:val="28"/>
          <w:szCs w:val="28"/>
        </w:rPr>
        <w:t>. 2005. 14 квіт.</w:t>
      </w:r>
    </w:p>
    <w:p w14:paraId="3AF9D0FB"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Суминова Т. Н. Творческие индустрии как вариант организации коммуникативного информационного пространства сферы искусства. </w:t>
      </w:r>
      <w:r w:rsidRPr="00213D7B">
        <w:rPr>
          <w:rFonts w:ascii="Times New Roman" w:eastAsia="Calibri" w:hAnsi="Times New Roman" w:cs="Times New Roman"/>
          <w:i/>
          <w:sz w:val="28"/>
          <w:szCs w:val="28"/>
        </w:rPr>
        <w:t>Вестник Академии русского. балета им. А. Я. Вагановой</w:t>
      </w:r>
      <w:r w:rsidRPr="00213D7B">
        <w:rPr>
          <w:rFonts w:ascii="Times New Roman" w:eastAsia="Calibri" w:hAnsi="Times New Roman" w:cs="Times New Roman"/>
          <w:sz w:val="28"/>
          <w:szCs w:val="28"/>
        </w:rPr>
        <w:t>, 2017. 5 (52), С. 95–103.</w:t>
      </w:r>
    </w:p>
    <w:p w14:paraId="1CD30FF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Тейлор Б. Актуальное искусство 1970–2005. М. : СЛОВО, 2006. 256 с.</w:t>
      </w:r>
    </w:p>
    <w:p w14:paraId="68175376"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Титар О. Мистецтво і культурна ідентичність. </w:t>
      </w:r>
      <w:r w:rsidRPr="00213D7B">
        <w:rPr>
          <w:rFonts w:ascii="Times New Roman" w:eastAsia="Calibri" w:hAnsi="Times New Roman" w:cs="Times New Roman"/>
          <w:i/>
          <w:sz w:val="28"/>
          <w:szCs w:val="28"/>
        </w:rPr>
        <w:t>Сучасне мистецтво</w:t>
      </w:r>
      <w:r w:rsidRPr="00213D7B">
        <w:rPr>
          <w:rFonts w:ascii="Times New Roman" w:eastAsia="Calibri" w:hAnsi="Times New Roman" w:cs="Times New Roman"/>
          <w:sz w:val="28"/>
          <w:szCs w:val="28"/>
        </w:rPr>
        <w:t xml:space="preserve"> : наук. зб. / Ін-т проблем сучас. мист-ва Акад. мист-в України. К. : Фенікс, 2009. Вип. VI. С. 293–300.</w:t>
      </w:r>
    </w:p>
    <w:p w14:paraId="61E9B792"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Топ 10 київських галерей та центрів сучасного мистецтва. </w:t>
      </w:r>
      <w:r w:rsidRPr="00213D7B">
        <w:rPr>
          <w:rFonts w:ascii="Times New Roman" w:eastAsia="Calibri" w:hAnsi="Times New Roman" w:cs="Times New Roman"/>
          <w:sz w:val="28"/>
          <w:szCs w:val="28"/>
          <w:lang w:val="en-US"/>
        </w:rPr>
        <w:t>Artslooker/ 2017</w:t>
      </w:r>
      <w:r w:rsidRPr="00213D7B">
        <w:rPr>
          <w:rFonts w:ascii="Times New Roman" w:eastAsia="Calibri" w:hAnsi="Times New Roman" w:cs="Times New Roman"/>
          <w:sz w:val="28"/>
          <w:szCs w:val="28"/>
        </w:rPr>
        <w:t xml:space="preserve">. </w:t>
      </w:r>
      <w:r w:rsidRPr="00213D7B">
        <w:rPr>
          <w:rFonts w:ascii="Times New Roman" w:eastAsia="Calibri" w:hAnsi="Times New Roman" w:cs="Times New Roman"/>
          <w:sz w:val="28"/>
          <w:szCs w:val="28"/>
          <w:lang w:val="en-US"/>
        </w:rPr>
        <w:t xml:space="preserve">8 </w:t>
      </w:r>
      <w:r w:rsidRPr="00213D7B">
        <w:rPr>
          <w:rFonts w:ascii="Times New Roman" w:eastAsia="Calibri" w:hAnsi="Times New Roman" w:cs="Times New Roman"/>
          <w:sz w:val="28"/>
          <w:szCs w:val="28"/>
        </w:rPr>
        <w:t xml:space="preserve">жовтня.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w:t>
      </w:r>
      <w:r w:rsidRPr="00213D7B">
        <w:rPr>
          <w:rFonts w:ascii="Calibri" w:eastAsia="Calibri" w:hAnsi="Calibri" w:cs="Times New Roman"/>
        </w:rPr>
        <w:t xml:space="preserve"> </w:t>
      </w:r>
      <w:hyperlink r:id="rId36" w:history="1">
        <w:r w:rsidRPr="00213D7B">
          <w:rPr>
            <w:rFonts w:ascii="Times New Roman" w:eastAsia="Calibri" w:hAnsi="Times New Roman" w:cs="Times New Roman"/>
            <w:sz w:val="28"/>
            <w:szCs w:val="28"/>
          </w:rPr>
          <w:t>https://artslooker.com/top-10-kiivskikh-galerey-ta-centriv-suchasnoho-mistetstva/</w:t>
        </w:r>
      </w:hyperlink>
    </w:p>
    <w:p w14:paraId="5E3456D8"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Тульчинский, Г. Л. Маркетинг и массовая культура. </w:t>
      </w:r>
      <w:r w:rsidRPr="00213D7B">
        <w:rPr>
          <w:rFonts w:ascii="Times New Roman" w:eastAsia="Calibri" w:hAnsi="Times New Roman" w:cs="Times New Roman"/>
          <w:i/>
          <w:sz w:val="28"/>
          <w:szCs w:val="28"/>
        </w:rPr>
        <w:t>Вестник культуры и искусств</w:t>
      </w:r>
      <w:r w:rsidRPr="00213D7B">
        <w:rPr>
          <w:rFonts w:ascii="Times New Roman" w:eastAsia="Calibri" w:hAnsi="Times New Roman" w:cs="Times New Roman"/>
          <w:sz w:val="28"/>
          <w:szCs w:val="28"/>
        </w:rPr>
        <w:t>, 2006. 2 (10), C. 54–66.</w:t>
      </w:r>
    </w:p>
    <w:p w14:paraId="18F4918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Тульчинский Г.Л. Менеджмент в сфере культуры. СПб. : Лань, 2001. 382 с</w:t>
      </w:r>
    </w:p>
    <w:p w14:paraId="797EF76C" w14:textId="77777777" w:rsidR="00213D7B" w:rsidRPr="00213D7B" w:rsidRDefault="00213D7B" w:rsidP="00213D7B">
      <w:pPr>
        <w:numPr>
          <w:ilvl w:val="0"/>
          <w:numId w:val="13"/>
        </w:numPr>
        <w:spacing w:line="360" w:lineRule="auto"/>
        <w:contextualSpacing/>
        <w:jc w:val="both"/>
        <w:rPr>
          <w:rFonts w:ascii="Times New Roman" w:eastAsia="Times New Roman" w:hAnsi="Times New Roman" w:cs="Times New Roman"/>
          <w:sz w:val="28"/>
          <w:szCs w:val="28"/>
          <w:shd w:val="clear" w:color="auto" w:fill="FFFFFF"/>
          <w:lang w:eastAsia="uk-UA"/>
        </w:rPr>
      </w:pPr>
      <w:r w:rsidRPr="00213D7B">
        <w:rPr>
          <w:rFonts w:ascii="Times New Roman" w:eastAsia="Calibri" w:hAnsi="Times New Roman" w:cs="Times New Roman"/>
          <w:sz w:val="28"/>
          <w:szCs w:val="28"/>
        </w:rPr>
        <w:t xml:space="preserve">У Києві в аукціонному домі «Дукат» проходить тихий аукціон.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37" w:history="1">
        <w:r w:rsidRPr="00213D7B">
          <w:rPr>
            <w:rFonts w:ascii="Times New Roman" w:eastAsia="Times New Roman" w:hAnsi="Times New Roman" w:cs="Times New Roman"/>
            <w:sz w:val="28"/>
            <w:szCs w:val="28"/>
            <w:shd w:val="clear" w:color="auto" w:fill="FFFFFF"/>
            <w:lang w:val="en-US" w:eastAsia="uk-UA"/>
          </w:rPr>
          <w:t>https://arthive.com/news/1845~V_Kieve_v_auktsionnom_dome_Dukat_prokhodit_tikhij_auktsion</w:t>
        </w:r>
      </w:hyperlink>
      <w:r w:rsidRPr="00213D7B">
        <w:rPr>
          <w:rFonts w:ascii="Times New Roman" w:eastAsia="Times New Roman" w:hAnsi="Times New Roman" w:cs="Times New Roman"/>
          <w:sz w:val="28"/>
          <w:szCs w:val="28"/>
          <w:shd w:val="clear" w:color="auto" w:fill="FFFFFF"/>
          <w:lang w:eastAsia="uk-UA"/>
        </w:rPr>
        <w:t xml:space="preserve">. </w:t>
      </w:r>
    </w:p>
    <w:p w14:paraId="16E6EA37"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Фатеева Н.А. Особенности становления арт-рынка в современных условиях: социологический анализ : автореф. дис. канд. социол. наук: 22.00.06. Екатеринбург, 2008. 17 с.</w:t>
      </w:r>
    </w:p>
    <w:p w14:paraId="33B3FCC0"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Формування арт-ринку на Україні. </w:t>
      </w:r>
      <w:r w:rsidRPr="00213D7B">
        <w:rPr>
          <w:rFonts w:ascii="Times New Roman" w:eastAsia="Calibri" w:hAnsi="Times New Roman" w:cs="Times New Roman"/>
          <w:i/>
          <w:sz w:val="28"/>
          <w:szCs w:val="28"/>
        </w:rPr>
        <w:t xml:space="preserve">Освіта. </w:t>
      </w:r>
      <w:r w:rsidRPr="00213D7B">
        <w:rPr>
          <w:rFonts w:ascii="Times New Roman" w:eastAsia="Calibri" w:hAnsi="Times New Roman" w:cs="Times New Roman"/>
          <w:i/>
          <w:sz w:val="28"/>
          <w:szCs w:val="28"/>
          <w:lang w:val="en-US"/>
        </w:rPr>
        <w:t>UA</w:t>
      </w:r>
      <w:r w:rsidRPr="00213D7B">
        <w:rPr>
          <w:rFonts w:ascii="Times New Roman" w:eastAsia="Calibri" w:hAnsi="Times New Roman" w:cs="Times New Roman"/>
          <w:i/>
          <w:sz w:val="28"/>
          <w:szCs w:val="28"/>
        </w:rPr>
        <w:t>.</w:t>
      </w:r>
      <w:r w:rsidRPr="00213D7B">
        <w:rPr>
          <w:rFonts w:ascii="Times New Roman" w:eastAsia="Calibri" w:hAnsi="Times New Roman" w:cs="Times New Roman"/>
          <w:sz w:val="28"/>
          <w:szCs w:val="28"/>
        </w:rPr>
        <w:t>2010. 8 грудня.</w:t>
      </w:r>
      <w:r w:rsidRPr="00213D7B">
        <w:rPr>
          <w:rFonts w:ascii="Calibri" w:eastAsia="Calibri" w:hAnsi="Calibri" w:cs="Times New Roman"/>
        </w:rPr>
        <w:t xml:space="preserve"> </w:t>
      </w:r>
      <w:hyperlink r:id="rId38" w:history="1">
        <w:r w:rsidRPr="00213D7B">
          <w:rPr>
            <w:rFonts w:ascii="Times New Roman" w:eastAsia="Calibri" w:hAnsi="Times New Roman" w:cs="Times New Roman"/>
            <w:sz w:val="28"/>
            <w:szCs w:val="28"/>
          </w:rPr>
          <w:t>https://osvita.ua/vnz/reports/culture/11255/</w:t>
        </w:r>
      </w:hyperlink>
    </w:p>
    <w:p w14:paraId="1AF41124"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Хангельдиева И. Г Глобализация и новые тенденции развития современного арт-рынка. 2016.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https://www.lihachev.ru/pic/site/files/lihcht/2016_Sbornik/2016_Dokladi/2016_sec3_016.pdf. </w:t>
      </w:r>
    </w:p>
    <w:p w14:paraId="20425F2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Хангельдиева И. Г. Специфика арт-маркетинга: ключевые особенности. Социология власти, 2012. (3), C. 117–127.</w:t>
      </w:r>
    </w:p>
    <w:p w14:paraId="2D4A3E08"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Хіночек В. Сучасний арт-ринок: світовий і український досвід. </w:t>
      </w:r>
      <w:r w:rsidRPr="00213D7B">
        <w:rPr>
          <w:rFonts w:ascii="Times New Roman" w:eastAsia="Calibri" w:hAnsi="Times New Roman" w:cs="Times New Roman"/>
          <w:i/>
          <w:sz w:val="28"/>
          <w:szCs w:val="28"/>
        </w:rPr>
        <w:t>Актуальні проблеми економіки, підприємництва та управління на сучасному етапі:</w:t>
      </w:r>
      <w:r w:rsidRPr="00213D7B">
        <w:rPr>
          <w:rFonts w:ascii="Times New Roman" w:eastAsia="Calibri" w:hAnsi="Times New Roman" w:cs="Times New Roman"/>
          <w:sz w:val="28"/>
          <w:szCs w:val="28"/>
        </w:rPr>
        <w:t xml:space="preserve"> матеріали доповідей VІ Науково-практичної конференції  студентів та молодих вчених з міжнародною участю, м. Тернопіль, 28 жовтня  2021 року Присвячена 55-річчю Західноукраїнського національного університету. С.247 – 249.</w:t>
      </w:r>
    </w:p>
    <w:p w14:paraId="143A75FA"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Хто купує мистецтво? Аналітика арт ринку 2020 року. </w:t>
      </w:r>
      <w:r w:rsidRPr="00213D7B">
        <w:rPr>
          <w:rFonts w:ascii="Times New Roman" w:eastAsia="Calibri" w:hAnsi="Times New Roman" w:cs="Times New Roman"/>
          <w:i/>
          <w:iCs/>
          <w:sz w:val="28"/>
          <w:szCs w:val="28"/>
          <w:lang w:val="en-US"/>
        </w:rPr>
        <w:t>Artslooker.</w:t>
      </w:r>
      <w:r w:rsidRPr="00213D7B">
        <w:rPr>
          <w:rFonts w:ascii="Times New Roman" w:eastAsia="Calibri" w:hAnsi="Times New Roman" w:cs="Times New Roman"/>
          <w:sz w:val="28"/>
          <w:szCs w:val="28"/>
          <w:lang w:val="en-US"/>
        </w:rPr>
        <w:t xml:space="preserve"> </w:t>
      </w:r>
      <w:r w:rsidRPr="00213D7B">
        <w:rPr>
          <w:rFonts w:ascii="Times New Roman" w:eastAsia="Calibri" w:hAnsi="Times New Roman" w:cs="Times New Roman"/>
          <w:sz w:val="28"/>
          <w:szCs w:val="28"/>
        </w:rPr>
        <w:t xml:space="preserve">23 березня 2021 р.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 </w:t>
      </w:r>
      <w:hyperlink r:id="rId39" w:history="1">
        <w:r w:rsidRPr="00213D7B">
          <w:rPr>
            <w:rFonts w:ascii="Times New Roman" w:eastAsia="Calibri" w:hAnsi="Times New Roman" w:cs="Times New Roman"/>
            <w:sz w:val="28"/>
            <w:szCs w:val="28"/>
          </w:rPr>
          <w:t>https://artslooker.com/hto-kupue-mistetctvo-analitika-art-rinku-2020-roku/</w:t>
        </w:r>
      </w:hyperlink>
    </w:p>
    <w:p w14:paraId="21CCACB9"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Хук Ф. Галерея аферистов: История искусства и тех, кто его продает. Перев. c англ. Ахтырская В. Н. СПб., 2018.  Азбука, Азбука-Аттикус.</w:t>
      </w:r>
    </w:p>
    <w:p w14:paraId="440AF1D3"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Чепелик О. 53-я Венеційська Бієнале: особливий погляд. Сучасне мистецтво : наук. зб. / Ін-т проблем сучас. мист-ва Акад. мист-в України.  К. : Фенікс, 2009. Вип. VI. С. 26–52</w:t>
      </w:r>
    </w:p>
    <w:p w14:paraId="72EC0377"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Шекова E.И. Менеджмент в сфере культуры (Российский и зарубежный опыт). СПб. : Алетейя, 2006.186 с.</w:t>
      </w:r>
    </w:p>
    <w:p w14:paraId="634DE7EF"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Art Market Trends 2011. </w:t>
      </w:r>
      <w:r w:rsidRPr="00213D7B">
        <w:rPr>
          <w:rFonts w:ascii="Times New Roman" w:eastAsia="Calibri" w:hAnsi="Times New Roman" w:cs="Times New Roman"/>
          <w:i/>
          <w:sz w:val="28"/>
          <w:szCs w:val="28"/>
        </w:rPr>
        <w:t>Artprice</w:t>
      </w:r>
      <w:r w:rsidRPr="00213D7B">
        <w:rPr>
          <w:rFonts w:ascii="Times New Roman" w:eastAsia="Calibri" w:hAnsi="Times New Roman" w:cs="Times New Roman"/>
          <w:sz w:val="28"/>
          <w:szCs w:val="28"/>
        </w:rPr>
        <w:t xml:space="preserve">, 2012.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40" w:history="1">
        <w:r w:rsidRPr="00213D7B">
          <w:rPr>
            <w:rFonts w:ascii="Times New Roman" w:eastAsia="Calibri" w:hAnsi="Times New Roman" w:cs="Times New Roman"/>
            <w:sz w:val="28"/>
            <w:szCs w:val="28"/>
          </w:rPr>
          <w:t>http://imgpublic.artprice.com/pdf/trends2011_en.pdf</w:t>
        </w:r>
      </w:hyperlink>
      <w:r w:rsidRPr="00213D7B">
        <w:rPr>
          <w:rFonts w:ascii="Times New Roman" w:eastAsia="Calibri" w:hAnsi="Times New Roman" w:cs="Times New Roman"/>
          <w:sz w:val="28"/>
          <w:szCs w:val="28"/>
        </w:rPr>
        <w:t>.</w:t>
      </w:r>
    </w:p>
    <w:p w14:paraId="3EC7B7D5"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shd w:val="clear" w:color="auto" w:fill="FFFFFF"/>
        </w:rPr>
        <w:t xml:space="preserve">Art market. </w:t>
      </w:r>
      <w:r w:rsidRPr="00213D7B">
        <w:rPr>
          <w:rFonts w:ascii="Times New Roman" w:eastAsia="Calibri" w:hAnsi="Times New Roman" w:cs="Times New Roman"/>
          <w:sz w:val="28"/>
          <w:szCs w:val="28"/>
          <w:shd w:val="clear" w:color="auto" w:fill="FFFFFF"/>
          <w:lang w:val="en-US"/>
        </w:rPr>
        <w:t>URL</w:t>
      </w:r>
      <w:r w:rsidRPr="00213D7B">
        <w:rPr>
          <w:rFonts w:ascii="Times New Roman" w:eastAsia="Calibri" w:hAnsi="Times New Roman" w:cs="Times New Roman"/>
          <w:sz w:val="28"/>
          <w:szCs w:val="28"/>
          <w:shd w:val="clear" w:color="auto" w:fill="FFFFFF"/>
        </w:rPr>
        <w:t xml:space="preserve">: </w:t>
      </w:r>
      <w:hyperlink r:id="rId41" w:history="1">
        <w:r w:rsidRPr="00213D7B">
          <w:rPr>
            <w:rFonts w:ascii="Times New Roman" w:eastAsia="Calibri" w:hAnsi="Times New Roman" w:cs="Times New Roman"/>
            <w:sz w:val="28"/>
            <w:szCs w:val="28"/>
          </w:rPr>
          <w:t>https://en.wikipedia.org/wiki/Art_market</w:t>
        </w:r>
      </w:hyperlink>
      <w:r w:rsidRPr="00213D7B">
        <w:rPr>
          <w:rFonts w:ascii="Times New Roman" w:eastAsia="Calibri" w:hAnsi="Times New Roman" w:cs="Times New Roman"/>
          <w:sz w:val="28"/>
          <w:szCs w:val="28"/>
        </w:rPr>
        <w:t xml:space="preserve">. </w:t>
      </w:r>
      <w:r w:rsidRPr="00213D7B">
        <w:rPr>
          <w:rFonts w:ascii="Times New Roman" w:eastAsia="Calibri" w:hAnsi="Times New Roman" w:cs="Times New Roman"/>
          <w:sz w:val="28"/>
          <w:szCs w:val="28"/>
          <w:lang w:eastAsia="ru-RU"/>
        </w:rPr>
        <w:t>(дата звернення: 15.09.2021).</w:t>
      </w:r>
    </w:p>
    <w:p w14:paraId="0EE43176"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Assouline P. Discovering impressionism: The life of Paul Duran Ruel / P. Assouline.  New York : Vendome Press, 2004. 304 p.</w:t>
      </w:r>
    </w:p>
    <w:p w14:paraId="634A2F7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Crane D. Reflections on the global art market: implications for the Sociology of Culture. Brasilia, 2009. 32 p.</w:t>
      </w:r>
    </w:p>
    <w:p w14:paraId="300CD46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Cremieux F. Kahnweiler: My Galleries and Painters.  New York : Viking Press, 1971. 348 p.</w:t>
      </w:r>
    </w:p>
    <w:p w14:paraId="773C84BF" w14:textId="77777777" w:rsidR="00213D7B" w:rsidRPr="00213D7B" w:rsidRDefault="00213D7B" w:rsidP="00213D7B">
      <w:pPr>
        <w:numPr>
          <w:ilvl w:val="0"/>
          <w:numId w:val="13"/>
        </w:numPr>
        <w:spacing w:line="360" w:lineRule="auto"/>
        <w:contextualSpacing/>
        <w:rPr>
          <w:rFonts w:ascii="Times New Roman" w:eastAsia="Calibri" w:hAnsi="Times New Roman" w:cs="Times New Roman"/>
          <w:sz w:val="28"/>
          <w:szCs w:val="28"/>
        </w:rPr>
      </w:pPr>
      <w:r w:rsidRPr="00213D7B">
        <w:rPr>
          <w:rFonts w:ascii="Times New Roman" w:eastAsia="Calibri" w:hAnsi="Times New Roman" w:cs="Times New Roman"/>
          <w:sz w:val="28"/>
          <w:szCs w:val="28"/>
        </w:rPr>
        <w:t>David Easley and Jon Kleinberg Networks, Crowds, and Markets: Reasoning about a Highly Connected World, Cambridge University Press, 2010</w:t>
      </w:r>
    </w:p>
    <w:p w14:paraId="67BD88B9" w14:textId="77777777" w:rsidR="00213D7B" w:rsidRPr="00213D7B" w:rsidRDefault="00213D7B" w:rsidP="00213D7B">
      <w:pPr>
        <w:numPr>
          <w:ilvl w:val="0"/>
          <w:numId w:val="13"/>
        </w:numPr>
        <w:spacing w:after="0"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Harrison V. China’s Art Market Boom Threatens Europe. 2011. 15 June.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http://articles. marketwatch. com/2011-06-15/investing/30786108_1_art-market-art-trade-housing-market</w:t>
      </w:r>
      <w:r w:rsidRPr="00213D7B">
        <w:rPr>
          <w:rFonts w:ascii="Times New Roman" w:eastAsia="Calibri" w:hAnsi="Times New Roman" w:cs="Times New Roman"/>
          <w:sz w:val="28"/>
          <w:szCs w:val="28"/>
          <w:lang w:val="en-US"/>
        </w:rPr>
        <w:t xml:space="preserve">. </w:t>
      </w:r>
    </w:p>
    <w:p w14:paraId="6D330C6D"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Herrero M. Auction rituals and emotions in the art market. UK : University of Plymoth, 2010.  10 p.</w:t>
      </w:r>
    </w:p>
    <w:p w14:paraId="5A70AF07"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Kuspit D. Art Values or Money values: An Analysis of Art Prices in 2006. New York, 2007. 3 p. 58. </w:t>
      </w:r>
    </w:p>
    <w:p w14:paraId="2FF77C15"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Kowalski W. Muzea a ryzyka związane z globalizacją rynku sztuki. Opuscula Musealia. Issue 25, p. 287–310. DOI: </w:t>
      </w:r>
      <w:hyperlink r:id="rId42" w:history="1">
        <w:r w:rsidRPr="00213D7B">
          <w:rPr>
            <w:rFonts w:ascii="Times New Roman" w:eastAsia="Calibri" w:hAnsi="Times New Roman" w:cs="Times New Roman"/>
            <w:sz w:val="28"/>
            <w:szCs w:val="28"/>
          </w:rPr>
          <w:t>https://doi.org/10.4467/20843852.OM.17.021.9618</w:t>
        </w:r>
      </w:hyperlink>
    </w:p>
    <w:p w14:paraId="445FF19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Moulin R. The French Art Market: A Sociological View. New Brunswick: Rutgers University Press. p. 3. 2019 .(Transl. by Arthur Goldhammer) (English, French).</w:t>
      </w:r>
    </w:p>
    <w:p w14:paraId="2FC518E2"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Rabinow R. Cezanne to Picasso: Ambroise Vollard, Patron of the Avant-Garde New York : Metropolitan Museum of Art, 2006. 400 p.</w:t>
      </w:r>
    </w:p>
    <w:p w14:paraId="375871D1"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Robertson I. Understanding International Art Markets and Management.  Taylor &amp; Francis, 2005. 296 p.</w:t>
      </w:r>
    </w:p>
    <w:p w14:paraId="57131EFD"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Stedley Art Foundation. </w:t>
      </w:r>
      <w:r w:rsidRPr="00213D7B">
        <w:rPr>
          <w:rFonts w:ascii="Times New Roman" w:eastAsia="Calibri" w:hAnsi="Times New Roman" w:cs="Times New Roman"/>
          <w:sz w:val="28"/>
          <w:szCs w:val="28"/>
          <w:lang w:val="en-US"/>
        </w:rPr>
        <w:t>URL</w:t>
      </w:r>
      <w:r w:rsidRPr="00213D7B">
        <w:rPr>
          <w:rFonts w:ascii="Times New Roman" w:eastAsia="Calibri" w:hAnsi="Times New Roman" w:cs="Times New Roman"/>
          <w:sz w:val="28"/>
          <w:szCs w:val="28"/>
        </w:rPr>
        <w:t xml:space="preserve">: </w:t>
      </w:r>
      <w:hyperlink r:id="rId43" w:history="1">
        <w:r w:rsidRPr="00213D7B">
          <w:rPr>
            <w:rFonts w:ascii="Times New Roman" w:eastAsia="Calibri" w:hAnsi="Times New Roman" w:cs="Times New Roman"/>
            <w:sz w:val="28"/>
            <w:szCs w:val="28"/>
            <w:u w:val="single"/>
          </w:rPr>
          <w:t>http://stedleyart.com</w:t>
        </w:r>
      </w:hyperlink>
      <w:r w:rsidRPr="00213D7B">
        <w:rPr>
          <w:rFonts w:ascii="Times New Roman" w:eastAsia="Calibri" w:hAnsi="Times New Roman" w:cs="Times New Roman"/>
          <w:sz w:val="28"/>
          <w:szCs w:val="28"/>
        </w:rPr>
        <w:t xml:space="preserve"> (дата звернення: 20.05.2021). – Назва з екрана.</w:t>
      </w:r>
    </w:p>
    <w:p w14:paraId="1398B55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Velthuis O. Talking Prices: Symbolic Meanings of Prices on the Market for Contemporary Art / O. Velthuis. – USA, 2007. – 288 p.</w:t>
      </w:r>
    </w:p>
    <w:p w14:paraId="64728860"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Velthuis O. Talking Prices: Symbolic Meanings of Prices on the Market for Contemporary Art. USA, 2007. 288 p.</w:t>
      </w:r>
    </w:p>
    <w:p w14:paraId="18E6B1AE"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 xml:space="preserve">Walmsley, B. The death of arts marketing: a paradigm shift from consumption to enrichment. </w:t>
      </w:r>
      <w:r w:rsidRPr="00213D7B">
        <w:rPr>
          <w:rFonts w:ascii="Times New Roman" w:eastAsia="Calibri" w:hAnsi="Times New Roman" w:cs="Times New Roman"/>
          <w:i/>
          <w:sz w:val="28"/>
          <w:szCs w:val="28"/>
        </w:rPr>
        <w:t>Arts and the Market</w:t>
      </w:r>
      <w:r w:rsidRPr="00213D7B">
        <w:rPr>
          <w:rFonts w:ascii="Times New Roman" w:eastAsia="Calibri" w:hAnsi="Times New Roman" w:cs="Times New Roman"/>
          <w:sz w:val="28"/>
          <w:szCs w:val="28"/>
        </w:rPr>
        <w:t>, 2019. Vol. 9, No. 1, pp. 32–49.</w:t>
      </w:r>
    </w:p>
    <w:p w14:paraId="653B1BC7" w14:textId="77777777" w:rsidR="00213D7B" w:rsidRPr="00213D7B" w:rsidRDefault="00213D7B" w:rsidP="00213D7B">
      <w:pPr>
        <w:numPr>
          <w:ilvl w:val="0"/>
          <w:numId w:val="13"/>
        </w:numPr>
        <w:spacing w:line="360" w:lineRule="auto"/>
        <w:contextualSpacing/>
        <w:jc w:val="both"/>
        <w:rPr>
          <w:rFonts w:ascii="Times New Roman" w:eastAsia="Calibri" w:hAnsi="Times New Roman" w:cs="Times New Roman"/>
          <w:sz w:val="28"/>
          <w:szCs w:val="28"/>
        </w:rPr>
      </w:pPr>
      <w:r w:rsidRPr="00213D7B">
        <w:rPr>
          <w:rFonts w:ascii="Times New Roman" w:eastAsia="Calibri" w:hAnsi="Times New Roman" w:cs="Times New Roman"/>
          <w:sz w:val="28"/>
          <w:szCs w:val="28"/>
        </w:rPr>
        <w:t>Wang X. Gallery’s Role in contemporary Chinese art market. Ohio State University, 2009 173 p.</w:t>
      </w:r>
    </w:p>
    <w:p w14:paraId="076C4FED" w14:textId="6377C77E" w:rsidR="000A6D6E" w:rsidRDefault="000A6D6E"/>
    <w:sectPr w:rsidR="000A6D6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Times">
    <w:panose1 w:val="02020603050405020304"/>
    <w:charset w:val="CC"/>
    <w:family w:val="roman"/>
    <w:pitch w:val="variable"/>
    <w:sig w:usb0="E0002AFF" w:usb1="C0007841" w:usb2="00000009" w:usb3="00000000" w:csb0="000001FF" w:csb1="00000000"/>
  </w:font>
  <w:font w:name="Roboto">
    <w:altName w:val="Times New Roman"/>
    <w:charset w:val="00"/>
    <w:family w:val="auto"/>
    <w:pitch w:val="variable"/>
    <w:sig w:usb0="00000001" w:usb1="5000205B" w:usb2="00000020" w:usb3="00000000" w:csb0="0000019F" w:csb1="00000000"/>
  </w:font>
  <w:font w:name="Montserrat">
    <w:altName w:val="Times New Roman"/>
    <w:charset w:val="CC"/>
    <w:family w:val="auto"/>
    <w:pitch w:val="variable"/>
    <w:sig w:usb0="2000020F" w:usb1="00000003" w:usb2="00000000" w:usb3="00000000" w:csb0="00000197" w:csb1="00000000"/>
  </w:font>
  <w:font w:name="Helvetica">
    <w:panose1 w:val="020B05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16573"/>
    <w:multiLevelType w:val="multilevel"/>
    <w:tmpl w:val="8FEE3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365454F"/>
    <w:multiLevelType w:val="multilevel"/>
    <w:tmpl w:val="36663B1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42159D7"/>
    <w:multiLevelType w:val="multilevel"/>
    <w:tmpl w:val="58FC266A"/>
    <w:lvl w:ilvl="0">
      <w:start w:val="1"/>
      <w:numFmt w:val="decimal"/>
      <w:lvlText w:val="%1."/>
      <w:lvlJc w:val="left"/>
      <w:pPr>
        <w:ind w:left="360" w:hanging="360"/>
      </w:pPr>
      <w:rPr>
        <w:rFonts w:ascii="Arial" w:hAnsi="Arial" w:cs="Arial" w:hint="default"/>
        <w:color w:val="000000"/>
        <w:sz w:val="21"/>
      </w:rPr>
    </w:lvl>
    <w:lvl w:ilvl="1">
      <w:start w:val="1"/>
      <w:numFmt w:val="decimal"/>
      <w:lvlText w:val="%1.%2."/>
      <w:lvlJc w:val="left"/>
      <w:pPr>
        <w:ind w:left="360" w:hanging="360"/>
      </w:pPr>
      <w:rPr>
        <w:rFonts w:ascii="Times New Roman" w:hAnsi="Times New Roman" w:cs="Times New Roman" w:hint="default"/>
        <w:color w:val="000000"/>
        <w:sz w:val="28"/>
        <w:szCs w:val="28"/>
      </w:rPr>
    </w:lvl>
    <w:lvl w:ilvl="2">
      <w:start w:val="1"/>
      <w:numFmt w:val="decimal"/>
      <w:lvlText w:val="%1.%2.%3."/>
      <w:lvlJc w:val="left"/>
      <w:pPr>
        <w:ind w:left="720" w:hanging="720"/>
      </w:pPr>
      <w:rPr>
        <w:rFonts w:ascii="Arial" w:hAnsi="Arial" w:cs="Arial" w:hint="default"/>
        <w:color w:val="000000"/>
        <w:sz w:val="21"/>
      </w:rPr>
    </w:lvl>
    <w:lvl w:ilvl="3">
      <w:start w:val="1"/>
      <w:numFmt w:val="decimal"/>
      <w:lvlText w:val="%1.%2.%3.%4."/>
      <w:lvlJc w:val="left"/>
      <w:pPr>
        <w:ind w:left="720" w:hanging="720"/>
      </w:pPr>
      <w:rPr>
        <w:rFonts w:ascii="Arial" w:hAnsi="Arial" w:cs="Arial" w:hint="default"/>
        <w:color w:val="000000"/>
        <w:sz w:val="21"/>
      </w:rPr>
    </w:lvl>
    <w:lvl w:ilvl="4">
      <w:start w:val="1"/>
      <w:numFmt w:val="decimal"/>
      <w:lvlText w:val="%1.%2.%3.%4.%5."/>
      <w:lvlJc w:val="left"/>
      <w:pPr>
        <w:ind w:left="1080" w:hanging="1080"/>
      </w:pPr>
      <w:rPr>
        <w:rFonts w:ascii="Arial" w:hAnsi="Arial" w:cs="Arial" w:hint="default"/>
        <w:color w:val="000000"/>
        <w:sz w:val="21"/>
      </w:rPr>
    </w:lvl>
    <w:lvl w:ilvl="5">
      <w:start w:val="1"/>
      <w:numFmt w:val="decimal"/>
      <w:lvlText w:val="%1.%2.%3.%4.%5.%6."/>
      <w:lvlJc w:val="left"/>
      <w:pPr>
        <w:ind w:left="1080" w:hanging="1080"/>
      </w:pPr>
      <w:rPr>
        <w:rFonts w:ascii="Arial" w:hAnsi="Arial" w:cs="Arial" w:hint="default"/>
        <w:color w:val="000000"/>
        <w:sz w:val="21"/>
      </w:rPr>
    </w:lvl>
    <w:lvl w:ilvl="6">
      <w:start w:val="1"/>
      <w:numFmt w:val="decimal"/>
      <w:lvlText w:val="%1.%2.%3.%4.%5.%6.%7."/>
      <w:lvlJc w:val="left"/>
      <w:pPr>
        <w:ind w:left="1440" w:hanging="1440"/>
      </w:pPr>
      <w:rPr>
        <w:rFonts w:ascii="Arial" w:hAnsi="Arial" w:cs="Arial" w:hint="default"/>
        <w:color w:val="000000"/>
        <w:sz w:val="21"/>
      </w:rPr>
    </w:lvl>
    <w:lvl w:ilvl="7">
      <w:start w:val="1"/>
      <w:numFmt w:val="decimal"/>
      <w:lvlText w:val="%1.%2.%3.%4.%5.%6.%7.%8."/>
      <w:lvlJc w:val="left"/>
      <w:pPr>
        <w:ind w:left="1440" w:hanging="1440"/>
      </w:pPr>
      <w:rPr>
        <w:rFonts w:ascii="Arial" w:hAnsi="Arial" w:cs="Arial" w:hint="default"/>
        <w:color w:val="000000"/>
        <w:sz w:val="21"/>
      </w:rPr>
    </w:lvl>
    <w:lvl w:ilvl="8">
      <w:start w:val="1"/>
      <w:numFmt w:val="decimal"/>
      <w:lvlText w:val="%1.%2.%3.%4.%5.%6.%7.%8.%9."/>
      <w:lvlJc w:val="left"/>
      <w:pPr>
        <w:ind w:left="1800" w:hanging="1800"/>
      </w:pPr>
      <w:rPr>
        <w:rFonts w:ascii="Arial" w:hAnsi="Arial" w:cs="Arial" w:hint="default"/>
        <w:color w:val="000000"/>
        <w:sz w:val="21"/>
      </w:rPr>
    </w:lvl>
  </w:abstractNum>
  <w:abstractNum w:abstractNumId="3">
    <w:nsid w:val="1BC33724"/>
    <w:multiLevelType w:val="hybridMultilevel"/>
    <w:tmpl w:val="C9F8DD0A"/>
    <w:lvl w:ilvl="0" w:tplc="369EBB6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F221764"/>
    <w:multiLevelType w:val="hybridMultilevel"/>
    <w:tmpl w:val="65EA61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2F8355A"/>
    <w:multiLevelType w:val="multilevel"/>
    <w:tmpl w:val="550AF7D2"/>
    <w:lvl w:ilvl="0">
      <w:start w:val="1"/>
      <w:numFmt w:val="decimal"/>
      <w:lvlText w:val="%1."/>
      <w:lvlJc w:val="left"/>
      <w:pPr>
        <w:tabs>
          <w:tab w:val="num" w:pos="1080"/>
        </w:tabs>
        <w:ind w:left="108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4144869"/>
    <w:multiLevelType w:val="multilevel"/>
    <w:tmpl w:val="5D90E5B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6C80736"/>
    <w:multiLevelType w:val="multilevel"/>
    <w:tmpl w:val="A48870F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61C0926"/>
    <w:multiLevelType w:val="multilevel"/>
    <w:tmpl w:val="4CA81958"/>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383502C2"/>
    <w:multiLevelType w:val="hybridMultilevel"/>
    <w:tmpl w:val="0A36102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0">
    <w:nsid w:val="47815C63"/>
    <w:multiLevelType w:val="hybridMultilevel"/>
    <w:tmpl w:val="65EA61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91C6AF5"/>
    <w:multiLevelType w:val="hybridMultilevel"/>
    <w:tmpl w:val="F202EF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668E3219"/>
    <w:multiLevelType w:val="hybridMultilevel"/>
    <w:tmpl w:val="DCCE71EC"/>
    <w:lvl w:ilvl="0" w:tplc="257C6BB6">
      <w:numFmt w:val="bullet"/>
      <w:lvlText w:val="–"/>
      <w:lvlJc w:val="left"/>
      <w:pPr>
        <w:ind w:left="1429" w:hanging="360"/>
      </w:pPr>
      <w:rPr>
        <w:rFonts w:ascii="Calibri" w:eastAsia="Times New Roman" w:hAnsi="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7B6A601B"/>
    <w:multiLevelType w:val="multilevel"/>
    <w:tmpl w:val="8850FA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13"/>
  </w:num>
  <w:num w:numId="3">
    <w:abstractNumId w:val="2"/>
  </w:num>
  <w:num w:numId="4">
    <w:abstractNumId w:val="7"/>
  </w:num>
  <w:num w:numId="5">
    <w:abstractNumId w:val="1"/>
  </w:num>
  <w:num w:numId="6">
    <w:abstractNumId w:val="8"/>
  </w:num>
  <w:num w:numId="7">
    <w:abstractNumId w:val="6"/>
  </w:num>
  <w:num w:numId="8">
    <w:abstractNumId w:val="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5"/>
  </w:num>
  <w:num w:numId="13">
    <w:abstractNumId w:val="10"/>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07A"/>
    <w:rsid w:val="00001AD0"/>
    <w:rsid w:val="000047EC"/>
    <w:rsid w:val="000055FC"/>
    <w:rsid w:val="000056CA"/>
    <w:rsid w:val="00007ABD"/>
    <w:rsid w:val="00010579"/>
    <w:rsid w:val="00010C33"/>
    <w:rsid w:val="00011FCC"/>
    <w:rsid w:val="00012C13"/>
    <w:rsid w:val="000135DD"/>
    <w:rsid w:val="000156DC"/>
    <w:rsid w:val="000205E4"/>
    <w:rsid w:val="00026D3E"/>
    <w:rsid w:val="00027337"/>
    <w:rsid w:val="00027C66"/>
    <w:rsid w:val="00030D1D"/>
    <w:rsid w:val="00033246"/>
    <w:rsid w:val="00035462"/>
    <w:rsid w:val="0003571A"/>
    <w:rsid w:val="00035DDD"/>
    <w:rsid w:val="0004181F"/>
    <w:rsid w:val="000427CF"/>
    <w:rsid w:val="000429CE"/>
    <w:rsid w:val="000444B3"/>
    <w:rsid w:val="0004648A"/>
    <w:rsid w:val="00051777"/>
    <w:rsid w:val="00051CE3"/>
    <w:rsid w:val="00052B1A"/>
    <w:rsid w:val="0005408E"/>
    <w:rsid w:val="00054546"/>
    <w:rsid w:val="00054AA8"/>
    <w:rsid w:val="00056078"/>
    <w:rsid w:val="000576C7"/>
    <w:rsid w:val="00057AFC"/>
    <w:rsid w:val="00060601"/>
    <w:rsid w:val="00061FDC"/>
    <w:rsid w:val="000647F6"/>
    <w:rsid w:val="00065604"/>
    <w:rsid w:val="0006747C"/>
    <w:rsid w:val="00070711"/>
    <w:rsid w:val="00070886"/>
    <w:rsid w:val="00071CBC"/>
    <w:rsid w:val="0007585C"/>
    <w:rsid w:val="000760BC"/>
    <w:rsid w:val="000771E8"/>
    <w:rsid w:val="00077DAC"/>
    <w:rsid w:val="00081AD4"/>
    <w:rsid w:val="00081B0A"/>
    <w:rsid w:val="000828A5"/>
    <w:rsid w:val="00082F6F"/>
    <w:rsid w:val="00084F5C"/>
    <w:rsid w:val="00085E62"/>
    <w:rsid w:val="00087756"/>
    <w:rsid w:val="000877B5"/>
    <w:rsid w:val="0009046D"/>
    <w:rsid w:val="00091E9C"/>
    <w:rsid w:val="00093568"/>
    <w:rsid w:val="00093D8F"/>
    <w:rsid w:val="0009554C"/>
    <w:rsid w:val="00095B3E"/>
    <w:rsid w:val="000973D3"/>
    <w:rsid w:val="00097B24"/>
    <w:rsid w:val="000A3EB3"/>
    <w:rsid w:val="000A5521"/>
    <w:rsid w:val="000A553B"/>
    <w:rsid w:val="000A6BBC"/>
    <w:rsid w:val="000A6BDB"/>
    <w:rsid w:val="000A6D6E"/>
    <w:rsid w:val="000B0A8B"/>
    <w:rsid w:val="000B29CE"/>
    <w:rsid w:val="000B3124"/>
    <w:rsid w:val="000B5A9F"/>
    <w:rsid w:val="000B634A"/>
    <w:rsid w:val="000B673A"/>
    <w:rsid w:val="000B6E06"/>
    <w:rsid w:val="000C0C4A"/>
    <w:rsid w:val="000C1BDC"/>
    <w:rsid w:val="000C20E0"/>
    <w:rsid w:val="000C29AF"/>
    <w:rsid w:val="000C3ABF"/>
    <w:rsid w:val="000C51CC"/>
    <w:rsid w:val="000C775F"/>
    <w:rsid w:val="000C798B"/>
    <w:rsid w:val="000D109A"/>
    <w:rsid w:val="000D122B"/>
    <w:rsid w:val="000D2242"/>
    <w:rsid w:val="000D45FE"/>
    <w:rsid w:val="000D5BCC"/>
    <w:rsid w:val="000D7465"/>
    <w:rsid w:val="000D7615"/>
    <w:rsid w:val="000D796A"/>
    <w:rsid w:val="000E0FC4"/>
    <w:rsid w:val="000E2AB1"/>
    <w:rsid w:val="000E49B4"/>
    <w:rsid w:val="000E57A9"/>
    <w:rsid w:val="000E6676"/>
    <w:rsid w:val="000E680C"/>
    <w:rsid w:val="000E725A"/>
    <w:rsid w:val="000E7B42"/>
    <w:rsid w:val="000F2693"/>
    <w:rsid w:val="000F49FC"/>
    <w:rsid w:val="000F6B8A"/>
    <w:rsid w:val="00100E35"/>
    <w:rsid w:val="0010233A"/>
    <w:rsid w:val="00104347"/>
    <w:rsid w:val="00104DB4"/>
    <w:rsid w:val="0010583B"/>
    <w:rsid w:val="00105A85"/>
    <w:rsid w:val="0011108B"/>
    <w:rsid w:val="00111582"/>
    <w:rsid w:val="00111E71"/>
    <w:rsid w:val="00114118"/>
    <w:rsid w:val="00114EF3"/>
    <w:rsid w:val="00121D88"/>
    <w:rsid w:val="00123E24"/>
    <w:rsid w:val="00127A5A"/>
    <w:rsid w:val="00130B1C"/>
    <w:rsid w:val="00130C96"/>
    <w:rsid w:val="00132357"/>
    <w:rsid w:val="00133C42"/>
    <w:rsid w:val="001352B2"/>
    <w:rsid w:val="00135A90"/>
    <w:rsid w:val="00135E2E"/>
    <w:rsid w:val="00136119"/>
    <w:rsid w:val="001363C0"/>
    <w:rsid w:val="00141646"/>
    <w:rsid w:val="00141BF2"/>
    <w:rsid w:val="00142538"/>
    <w:rsid w:val="00144595"/>
    <w:rsid w:val="001454F1"/>
    <w:rsid w:val="0014577C"/>
    <w:rsid w:val="00145C12"/>
    <w:rsid w:val="001517DC"/>
    <w:rsid w:val="00151EDE"/>
    <w:rsid w:val="00153179"/>
    <w:rsid w:val="00154E8E"/>
    <w:rsid w:val="00160921"/>
    <w:rsid w:val="00160A7A"/>
    <w:rsid w:val="00160EEE"/>
    <w:rsid w:val="001613FC"/>
    <w:rsid w:val="00161F16"/>
    <w:rsid w:val="001664C5"/>
    <w:rsid w:val="00167125"/>
    <w:rsid w:val="0017003D"/>
    <w:rsid w:val="00171547"/>
    <w:rsid w:val="00171C69"/>
    <w:rsid w:val="00172052"/>
    <w:rsid w:val="00172C88"/>
    <w:rsid w:val="00172CDB"/>
    <w:rsid w:val="001769C5"/>
    <w:rsid w:val="00181875"/>
    <w:rsid w:val="00181C95"/>
    <w:rsid w:val="0018411B"/>
    <w:rsid w:val="00184F64"/>
    <w:rsid w:val="00186B0A"/>
    <w:rsid w:val="00190716"/>
    <w:rsid w:val="00190BD2"/>
    <w:rsid w:val="0019520A"/>
    <w:rsid w:val="00195502"/>
    <w:rsid w:val="00196F23"/>
    <w:rsid w:val="00196F44"/>
    <w:rsid w:val="001A3121"/>
    <w:rsid w:val="001A3639"/>
    <w:rsid w:val="001A3D94"/>
    <w:rsid w:val="001A4C7D"/>
    <w:rsid w:val="001A5D1F"/>
    <w:rsid w:val="001A7178"/>
    <w:rsid w:val="001A79FB"/>
    <w:rsid w:val="001B3686"/>
    <w:rsid w:val="001B3A7F"/>
    <w:rsid w:val="001B4669"/>
    <w:rsid w:val="001B4CF9"/>
    <w:rsid w:val="001C06A6"/>
    <w:rsid w:val="001C0E85"/>
    <w:rsid w:val="001C44D5"/>
    <w:rsid w:val="001C58A0"/>
    <w:rsid w:val="001C596C"/>
    <w:rsid w:val="001C6FB3"/>
    <w:rsid w:val="001D0C67"/>
    <w:rsid w:val="001D0D9E"/>
    <w:rsid w:val="001D0DCE"/>
    <w:rsid w:val="001D1FDF"/>
    <w:rsid w:val="001D32C3"/>
    <w:rsid w:val="001D661D"/>
    <w:rsid w:val="001D6871"/>
    <w:rsid w:val="001D7888"/>
    <w:rsid w:val="001E09A5"/>
    <w:rsid w:val="001E0A43"/>
    <w:rsid w:val="001E17C9"/>
    <w:rsid w:val="001E31E9"/>
    <w:rsid w:val="001E348C"/>
    <w:rsid w:val="001E42F5"/>
    <w:rsid w:val="001E4F88"/>
    <w:rsid w:val="001E5D53"/>
    <w:rsid w:val="001E7F10"/>
    <w:rsid w:val="001F4E3F"/>
    <w:rsid w:val="00200AC9"/>
    <w:rsid w:val="00202795"/>
    <w:rsid w:val="00202CFA"/>
    <w:rsid w:val="00203615"/>
    <w:rsid w:val="00203C86"/>
    <w:rsid w:val="00210B45"/>
    <w:rsid w:val="00211469"/>
    <w:rsid w:val="00213D7B"/>
    <w:rsid w:val="00214456"/>
    <w:rsid w:val="00215BE5"/>
    <w:rsid w:val="0022026E"/>
    <w:rsid w:val="002245BC"/>
    <w:rsid w:val="0022483E"/>
    <w:rsid w:val="0022729C"/>
    <w:rsid w:val="00227496"/>
    <w:rsid w:val="00227696"/>
    <w:rsid w:val="002279AC"/>
    <w:rsid w:val="00231788"/>
    <w:rsid w:val="0023327E"/>
    <w:rsid w:val="0023370F"/>
    <w:rsid w:val="002343AB"/>
    <w:rsid w:val="002347C4"/>
    <w:rsid w:val="00234AA4"/>
    <w:rsid w:val="00235908"/>
    <w:rsid w:val="002366A5"/>
    <w:rsid w:val="00237C8C"/>
    <w:rsid w:val="00237E6B"/>
    <w:rsid w:val="00241D70"/>
    <w:rsid w:val="00245612"/>
    <w:rsid w:val="00246CE5"/>
    <w:rsid w:val="002477D3"/>
    <w:rsid w:val="00254349"/>
    <w:rsid w:val="002554C4"/>
    <w:rsid w:val="002556AC"/>
    <w:rsid w:val="002602FC"/>
    <w:rsid w:val="0026269B"/>
    <w:rsid w:val="0026381B"/>
    <w:rsid w:val="00265190"/>
    <w:rsid w:val="00265251"/>
    <w:rsid w:val="00265BF4"/>
    <w:rsid w:val="00265DC8"/>
    <w:rsid w:val="00266668"/>
    <w:rsid w:val="002673D9"/>
    <w:rsid w:val="00271A03"/>
    <w:rsid w:val="00273D49"/>
    <w:rsid w:val="00277061"/>
    <w:rsid w:val="00280003"/>
    <w:rsid w:val="0028010F"/>
    <w:rsid w:val="00281513"/>
    <w:rsid w:val="00282DF0"/>
    <w:rsid w:val="00285395"/>
    <w:rsid w:val="00285567"/>
    <w:rsid w:val="00290845"/>
    <w:rsid w:val="00291DAB"/>
    <w:rsid w:val="00292792"/>
    <w:rsid w:val="00292CE9"/>
    <w:rsid w:val="0029512F"/>
    <w:rsid w:val="0029661A"/>
    <w:rsid w:val="00296824"/>
    <w:rsid w:val="00297817"/>
    <w:rsid w:val="00297F56"/>
    <w:rsid w:val="002A0D30"/>
    <w:rsid w:val="002A0EDC"/>
    <w:rsid w:val="002A0FF1"/>
    <w:rsid w:val="002A1A64"/>
    <w:rsid w:val="002A1C49"/>
    <w:rsid w:val="002A1FDC"/>
    <w:rsid w:val="002A2113"/>
    <w:rsid w:val="002A27A5"/>
    <w:rsid w:val="002A2C46"/>
    <w:rsid w:val="002A4A05"/>
    <w:rsid w:val="002A5883"/>
    <w:rsid w:val="002B1010"/>
    <w:rsid w:val="002B5082"/>
    <w:rsid w:val="002B6756"/>
    <w:rsid w:val="002B7A96"/>
    <w:rsid w:val="002C1C63"/>
    <w:rsid w:val="002C288E"/>
    <w:rsid w:val="002C3695"/>
    <w:rsid w:val="002C571F"/>
    <w:rsid w:val="002C588A"/>
    <w:rsid w:val="002C615C"/>
    <w:rsid w:val="002C6B16"/>
    <w:rsid w:val="002D1C65"/>
    <w:rsid w:val="002D308B"/>
    <w:rsid w:val="002D5592"/>
    <w:rsid w:val="002D6674"/>
    <w:rsid w:val="002D7586"/>
    <w:rsid w:val="002D7832"/>
    <w:rsid w:val="002E0A3B"/>
    <w:rsid w:val="002E1BEB"/>
    <w:rsid w:val="002E3369"/>
    <w:rsid w:val="002E357A"/>
    <w:rsid w:val="002E4CA3"/>
    <w:rsid w:val="002E6F0E"/>
    <w:rsid w:val="002F0325"/>
    <w:rsid w:val="002F1DF0"/>
    <w:rsid w:val="002F2B57"/>
    <w:rsid w:val="002F31C8"/>
    <w:rsid w:val="002F3910"/>
    <w:rsid w:val="002F54B2"/>
    <w:rsid w:val="002F7E72"/>
    <w:rsid w:val="0030173F"/>
    <w:rsid w:val="003024F2"/>
    <w:rsid w:val="0030424D"/>
    <w:rsid w:val="00304B1A"/>
    <w:rsid w:val="00305C66"/>
    <w:rsid w:val="00306E8C"/>
    <w:rsid w:val="00307252"/>
    <w:rsid w:val="00307F82"/>
    <w:rsid w:val="00310516"/>
    <w:rsid w:val="0031228B"/>
    <w:rsid w:val="00312AE2"/>
    <w:rsid w:val="00312E16"/>
    <w:rsid w:val="00313679"/>
    <w:rsid w:val="0031483C"/>
    <w:rsid w:val="003153D6"/>
    <w:rsid w:val="00315E3C"/>
    <w:rsid w:val="0031605A"/>
    <w:rsid w:val="0031631B"/>
    <w:rsid w:val="0031698D"/>
    <w:rsid w:val="00320D9D"/>
    <w:rsid w:val="003216E3"/>
    <w:rsid w:val="003224F6"/>
    <w:rsid w:val="003228EA"/>
    <w:rsid w:val="00324559"/>
    <w:rsid w:val="00324DD3"/>
    <w:rsid w:val="00325ECC"/>
    <w:rsid w:val="0033065B"/>
    <w:rsid w:val="0033122F"/>
    <w:rsid w:val="00332543"/>
    <w:rsid w:val="00332F19"/>
    <w:rsid w:val="00333C02"/>
    <w:rsid w:val="0033511B"/>
    <w:rsid w:val="0033545F"/>
    <w:rsid w:val="00335E78"/>
    <w:rsid w:val="00336380"/>
    <w:rsid w:val="00337CB9"/>
    <w:rsid w:val="003426AA"/>
    <w:rsid w:val="003447D6"/>
    <w:rsid w:val="00345946"/>
    <w:rsid w:val="00347324"/>
    <w:rsid w:val="003478BC"/>
    <w:rsid w:val="00347CE3"/>
    <w:rsid w:val="003500A9"/>
    <w:rsid w:val="00350B22"/>
    <w:rsid w:val="003525A3"/>
    <w:rsid w:val="003528FC"/>
    <w:rsid w:val="00354499"/>
    <w:rsid w:val="00357DC9"/>
    <w:rsid w:val="00357E2D"/>
    <w:rsid w:val="0036058C"/>
    <w:rsid w:val="003622D6"/>
    <w:rsid w:val="003642DF"/>
    <w:rsid w:val="00366194"/>
    <w:rsid w:val="0036678E"/>
    <w:rsid w:val="00370178"/>
    <w:rsid w:val="00373906"/>
    <w:rsid w:val="00374563"/>
    <w:rsid w:val="0037605D"/>
    <w:rsid w:val="0037741B"/>
    <w:rsid w:val="00380739"/>
    <w:rsid w:val="003812AB"/>
    <w:rsid w:val="0038390A"/>
    <w:rsid w:val="00384E7B"/>
    <w:rsid w:val="00385D8C"/>
    <w:rsid w:val="00386402"/>
    <w:rsid w:val="00387238"/>
    <w:rsid w:val="00390CBA"/>
    <w:rsid w:val="00391496"/>
    <w:rsid w:val="00395351"/>
    <w:rsid w:val="00396112"/>
    <w:rsid w:val="0039785C"/>
    <w:rsid w:val="003A08BF"/>
    <w:rsid w:val="003A3FC2"/>
    <w:rsid w:val="003A52CA"/>
    <w:rsid w:val="003A7D9A"/>
    <w:rsid w:val="003B0BDB"/>
    <w:rsid w:val="003B14EE"/>
    <w:rsid w:val="003B3CA9"/>
    <w:rsid w:val="003B64B1"/>
    <w:rsid w:val="003B78DA"/>
    <w:rsid w:val="003B798B"/>
    <w:rsid w:val="003C1080"/>
    <w:rsid w:val="003C1188"/>
    <w:rsid w:val="003C126E"/>
    <w:rsid w:val="003C3151"/>
    <w:rsid w:val="003C41C7"/>
    <w:rsid w:val="003C481E"/>
    <w:rsid w:val="003C6855"/>
    <w:rsid w:val="003C68D0"/>
    <w:rsid w:val="003C705F"/>
    <w:rsid w:val="003D0BA8"/>
    <w:rsid w:val="003D0F31"/>
    <w:rsid w:val="003D2C5E"/>
    <w:rsid w:val="003D3659"/>
    <w:rsid w:val="003D3D9C"/>
    <w:rsid w:val="003D49EE"/>
    <w:rsid w:val="003D6D8C"/>
    <w:rsid w:val="003D6E22"/>
    <w:rsid w:val="003D6ED1"/>
    <w:rsid w:val="003E0279"/>
    <w:rsid w:val="003E16BC"/>
    <w:rsid w:val="003E4C48"/>
    <w:rsid w:val="003F2B99"/>
    <w:rsid w:val="003F3AF8"/>
    <w:rsid w:val="003F3DAC"/>
    <w:rsid w:val="003F405F"/>
    <w:rsid w:val="003F4EEA"/>
    <w:rsid w:val="003F5368"/>
    <w:rsid w:val="003F61F6"/>
    <w:rsid w:val="00400565"/>
    <w:rsid w:val="00400726"/>
    <w:rsid w:val="004007FF"/>
    <w:rsid w:val="004033A3"/>
    <w:rsid w:val="00403EEC"/>
    <w:rsid w:val="00404B96"/>
    <w:rsid w:val="00406C74"/>
    <w:rsid w:val="004072D9"/>
    <w:rsid w:val="00411503"/>
    <w:rsid w:val="00414F8D"/>
    <w:rsid w:val="004164DB"/>
    <w:rsid w:val="00424B14"/>
    <w:rsid w:val="004253E0"/>
    <w:rsid w:val="00425E10"/>
    <w:rsid w:val="0042607A"/>
    <w:rsid w:val="00427D2F"/>
    <w:rsid w:val="00431277"/>
    <w:rsid w:val="00431A82"/>
    <w:rsid w:val="00432C72"/>
    <w:rsid w:val="00432D50"/>
    <w:rsid w:val="004335D0"/>
    <w:rsid w:val="00435D15"/>
    <w:rsid w:val="00442C66"/>
    <w:rsid w:val="00443945"/>
    <w:rsid w:val="00443ACA"/>
    <w:rsid w:val="0044484B"/>
    <w:rsid w:val="00445BF5"/>
    <w:rsid w:val="00445E5C"/>
    <w:rsid w:val="00447A88"/>
    <w:rsid w:val="00450C22"/>
    <w:rsid w:val="004522EC"/>
    <w:rsid w:val="00453313"/>
    <w:rsid w:val="00453934"/>
    <w:rsid w:val="0045425B"/>
    <w:rsid w:val="00454A4B"/>
    <w:rsid w:val="00463750"/>
    <w:rsid w:val="00464B85"/>
    <w:rsid w:val="00470F7D"/>
    <w:rsid w:val="0047108C"/>
    <w:rsid w:val="004728F3"/>
    <w:rsid w:val="00472B20"/>
    <w:rsid w:val="00473683"/>
    <w:rsid w:val="0047490A"/>
    <w:rsid w:val="00477A82"/>
    <w:rsid w:val="00484143"/>
    <w:rsid w:val="0048464C"/>
    <w:rsid w:val="004855AC"/>
    <w:rsid w:val="00486779"/>
    <w:rsid w:val="00486AE3"/>
    <w:rsid w:val="00487F63"/>
    <w:rsid w:val="004909C3"/>
    <w:rsid w:val="00493722"/>
    <w:rsid w:val="00493844"/>
    <w:rsid w:val="00493EA5"/>
    <w:rsid w:val="00496B6A"/>
    <w:rsid w:val="004A3C80"/>
    <w:rsid w:val="004A55A7"/>
    <w:rsid w:val="004A6320"/>
    <w:rsid w:val="004A689A"/>
    <w:rsid w:val="004A7323"/>
    <w:rsid w:val="004B08CC"/>
    <w:rsid w:val="004B0EA1"/>
    <w:rsid w:val="004B1DAF"/>
    <w:rsid w:val="004B2669"/>
    <w:rsid w:val="004B3375"/>
    <w:rsid w:val="004B3C34"/>
    <w:rsid w:val="004B48AE"/>
    <w:rsid w:val="004C04D6"/>
    <w:rsid w:val="004C0F6D"/>
    <w:rsid w:val="004C1D26"/>
    <w:rsid w:val="004C2707"/>
    <w:rsid w:val="004C3B02"/>
    <w:rsid w:val="004C4D35"/>
    <w:rsid w:val="004C6A72"/>
    <w:rsid w:val="004D1A97"/>
    <w:rsid w:val="004D3188"/>
    <w:rsid w:val="004D49D2"/>
    <w:rsid w:val="004D5961"/>
    <w:rsid w:val="004D649C"/>
    <w:rsid w:val="004D70E5"/>
    <w:rsid w:val="004E080C"/>
    <w:rsid w:val="004E46D3"/>
    <w:rsid w:val="004F04A2"/>
    <w:rsid w:val="004F08A0"/>
    <w:rsid w:val="004F5CF3"/>
    <w:rsid w:val="004F7E5A"/>
    <w:rsid w:val="005011CC"/>
    <w:rsid w:val="005031B0"/>
    <w:rsid w:val="00503340"/>
    <w:rsid w:val="005036B2"/>
    <w:rsid w:val="00503B6E"/>
    <w:rsid w:val="0050477C"/>
    <w:rsid w:val="005055CD"/>
    <w:rsid w:val="00506E0D"/>
    <w:rsid w:val="005104B6"/>
    <w:rsid w:val="00511AF7"/>
    <w:rsid w:val="00512EE1"/>
    <w:rsid w:val="005134C3"/>
    <w:rsid w:val="00513799"/>
    <w:rsid w:val="00513BB5"/>
    <w:rsid w:val="00516C66"/>
    <w:rsid w:val="00521DE6"/>
    <w:rsid w:val="00522AE7"/>
    <w:rsid w:val="005247AD"/>
    <w:rsid w:val="00524DEA"/>
    <w:rsid w:val="0052593E"/>
    <w:rsid w:val="0052751B"/>
    <w:rsid w:val="00531715"/>
    <w:rsid w:val="00531F94"/>
    <w:rsid w:val="00532702"/>
    <w:rsid w:val="0053367E"/>
    <w:rsid w:val="005336B3"/>
    <w:rsid w:val="005347BC"/>
    <w:rsid w:val="005406AC"/>
    <w:rsid w:val="00540E9D"/>
    <w:rsid w:val="00546224"/>
    <w:rsid w:val="0055137C"/>
    <w:rsid w:val="005514E6"/>
    <w:rsid w:val="00552511"/>
    <w:rsid w:val="00557550"/>
    <w:rsid w:val="00560EEC"/>
    <w:rsid w:val="005615A0"/>
    <w:rsid w:val="0056420B"/>
    <w:rsid w:val="005648A6"/>
    <w:rsid w:val="00570A0D"/>
    <w:rsid w:val="00571854"/>
    <w:rsid w:val="00575831"/>
    <w:rsid w:val="0057599B"/>
    <w:rsid w:val="005815BD"/>
    <w:rsid w:val="0058280B"/>
    <w:rsid w:val="00582CAD"/>
    <w:rsid w:val="00582D15"/>
    <w:rsid w:val="00583259"/>
    <w:rsid w:val="00583F1D"/>
    <w:rsid w:val="00586E24"/>
    <w:rsid w:val="00586F63"/>
    <w:rsid w:val="00587676"/>
    <w:rsid w:val="00587FAF"/>
    <w:rsid w:val="0059002B"/>
    <w:rsid w:val="00592489"/>
    <w:rsid w:val="0059286E"/>
    <w:rsid w:val="005928C9"/>
    <w:rsid w:val="00594BEA"/>
    <w:rsid w:val="0059525F"/>
    <w:rsid w:val="005970CF"/>
    <w:rsid w:val="005974B6"/>
    <w:rsid w:val="005A18AA"/>
    <w:rsid w:val="005A1B19"/>
    <w:rsid w:val="005A1FDC"/>
    <w:rsid w:val="005A2B20"/>
    <w:rsid w:val="005A5427"/>
    <w:rsid w:val="005A73C0"/>
    <w:rsid w:val="005A7E9C"/>
    <w:rsid w:val="005B1DB1"/>
    <w:rsid w:val="005B41D2"/>
    <w:rsid w:val="005B458F"/>
    <w:rsid w:val="005B7AB9"/>
    <w:rsid w:val="005B7BBB"/>
    <w:rsid w:val="005C2414"/>
    <w:rsid w:val="005C2C45"/>
    <w:rsid w:val="005C2D97"/>
    <w:rsid w:val="005C3E02"/>
    <w:rsid w:val="005C522A"/>
    <w:rsid w:val="005D0334"/>
    <w:rsid w:val="005D18C1"/>
    <w:rsid w:val="005D27A8"/>
    <w:rsid w:val="005D27B2"/>
    <w:rsid w:val="005D2E30"/>
    <w:rsid w:val="005D4074"/>
    <w:rsid w:val="005D4542"/>
    <w:rsid w:val="005D4FD3"/>
    <w:rsid w:val="005D526E"/>
    <w:rsid w:val="005D57A5"/>
    <w:rsid w:val="005D634A"/>
    <w:rsid w:val="005D635F"/>
    <w:rsid w:val="005D6BD1"/>
    <w:rsid w:val="005E2EA1"/>
    <w:rsid w:val="005E476E"/>
    <w:rsid w:val="005E583F"/>
    <w:rsid w:val="005E66B7"/>
    <w:rsid w:val="005E6C8A"/>
    <w:rsid w:val="005E7C79"/>
    <w:rsid w:val="005F02E6"/>
    <w:rsid w:val="005F0BA0"/>
    <w:rsid w:val="005F2259"/>
    <w:rsid w:val="005F3483"/>
    <w:rsid w:val="005F3A73"/>
    <w:rsid w:val="005F748B"/>
    <w:rsid w:val="006004C3"/>
    <w:rsid w:val="006004D4"/>
    <w:rsid w:val="00601DD7"/>
    <w:rsid w:val="00602E88"/>
    <w:rsid w:val="00604C50"/>
    <w:rsid w:val="00604E86"/>
    <w:rsid w:val="006051BE"/>
    <w:rsid w:val="0060782B"/>
    <w:rsid w:val="00610BFC"/>
    <w:rsid w:val="00612662"/>
    <w:rsid w:val="0061312F"/>
    <w:rsid w:val="00614358"/>
    <w:rsid w:val="00614D3B"/>
    <w:rsid w:val="00615D42"/>
    <w:rsid w:val="00615E4F"/>
    <w:rsid w:val="00616B10"/>
    <w:rsid w:val="0061738F"/>
    <w:rsid w:val="006174D7"/>
    <w:rsid w:val="00620632"/>
    <w:rsid w:val="006220F6"/>
    <w:rsid w:val="00625E95"/>
    <w:rsid w:val="00626283"/>
    <w:rsid w:val="00627D3C"/>
    <w:rsid w:val="006310D9"/>
    <w:rsid w:val="00634EE8"/>
    <w:rsid w:val="006357C6"/>
    <w:rsid w:val="00636F32"/>
    <w:rsid w:val="00642A8C"/>
    <w:rsid w:val="00642B8F"/>
    <w:rsid w:val="00644F2B"/>
    <w:rsid w:val="00647DB9"/>
    <w:rsid w:val="0065146B"/>
    <w:rsid w:val="00661193"/>
    <w:rsid w:val="006630F0"/>
    <w:rsid w:val="00663C4C"/>
    <w:rsid w:val="00665260"/>
    <w:rsid w:val="006652DD"/>
    <w:rsid w:val="00665CBF"/>
    <w:rsid w:val="006713BA"/>
    <w:rsid w:val="0067387E"/>
    <w:rsid w:val="006761D8"/>
    <w:rsid w:val="0067740D"/>
    <w:rsid w:val="006807B0"/>
    <w:rsid w:val="006826D8"/>
    <w:rsid w:val="00684B99"/>
    <w:rsid w:val="00685CBB"/>
    <w:rsid w:val="00687F12"/>
    <w:rsid w:val="006907BB"/>
    <w:rsid w:val="00690D62"/>
    <w:rsid w:val="006912F3"/>
    <w:rsid w:val="00691DFF"/>
    <w:rsid w:val="00693332"/>
    <w:rsid w:val="0069499D"/>
    <w:rsid w:val="00697F3E"/>
    <w:rsid w:val="006A2CCF"/>
    <w:rsid w:val="006A526B"/>
    <w:rsid w:val="006A75E8"/>
    <w:rsid w:val="006A7A87"/>
    <w:rsid w:val="006B1052"/>
    <w:rsid w:val="006B1346"/>
    <w:rsid w:val="006B2250"/>
    <w:rsid w:val="006B231C"/>
    <w:rsid w:val="006B2687"/>
    <w:rsid w:val="006B28F9"/>
    <w:rsid w:val="006B3CFD"/>
    <w:rsid w:val="006B3D60"/>
    <w:rsid w:val="006B56DE"/>
    <w:rsid w:val="006C06AE"/>
    <w:rsid w:val="006C08E5"/>
    <w:rsid w:val="006C1252"/>
    <w:rsid w:val="006C146B"/>
    <w:rsid w:val="006C3685"/>
    <w:rsid w:val="006C3FA3"/>
    <w:rsid w:val="006C56B0"/>
    <w:rsid w:val="006C6F84"/>
    <w:rsid w:val="006D0C37"/>
    <w:rsid w:val="006D18AB"/>
    <w:rsid w:val="006D323B"/>
    <w:rsid w:val="006D3BCC"/>
    <w:rsid w:val="006D421C"/>
    <w:rsid w:val="006D4EB0"/>
    <w:rsid w:val="006D6153"/>
    <w:rsid w:val="006E1455"/>
    <w:rsid w:val="006E3D2E"/>
    <w:rsid w:val="006E674E"/>
    <w:rsid w:val="006E7C6E"/>
    <w:rsid w:val="006F2337"/>
    <w:rsid w:val="006F275B"/>
    <w:rsid w:val="006F3924"/>
    <w:rsid w:val="006F3D34"/>
    <w:rsid w:val="006F3D6D"/>
    <w:rsid w:val="006F4083"/>
    <w:rsid w:val="006F5143"/>
    <w:rsid w:val="006F7EDB"/>
    <w:rsid w:val="00700D29"/>
    <w:rsid w:val="007049AF"/>
    <w:rsid w:val="00706197"/>
    <w:rsid w:val="007078C8"/>
    <w:rsid w:val="00712089"/>
    <w:rsid w:val="00715A87"/>
    <w:rsid w:val="00716952"/>
    <w:rsid w:val="00717660"/>
    <w:rsid w:val="00717E9B"/>
    <w:rsid w:val="00720BB4"/>
    <w:rsid w:val="007245BB"/>
    <w:rsid w:val="00725E5B"/>
    <w:rsid w:val="007302BA"/>
    <w:rsid w:val="00731CB5"/>
    <w:rsid w:val="00732F62"/>
    <w:rsid w:val="0073374A"/>
    <w:rsid w:val="007347B4"/>
    <w:rsid w:val="007354F8"/>
    <w:rsid w:val="00735B27"/>
    <w:rsid w:val="00740642"/>
    <w:rsid w:val="007414E0"/>
    <w:rsid w:val="00741617"/>
    <w:rsid w:val="00742AA7"/>
    <w:rsid w:val="00742E6A"/>
    <w:rsid w:val="007435AB"/>
    <w:rsid w:val="00744AD8"/>
    <w:rsid w:val="007457A9"/>
    <w:rsid w:val="00745E04"/>
    <w:rsid w:val="00746C7A"/>
    <w:rsid w:val="00747A85"/>
    <w:rsid w:val="00754278"/>
    <w:rsid w:val="00754AFF"/>
    <w:rsid w:val="007553E5"/>
    <w:rsid w:val="0075598B"/>
    <w:rsid w:val="00760877"/>
    <w:rsid w:val="00760962"/>
    <w:rsid w:val="00760EA8"/>
    <w:rsid w:val="00761BE8"/>
    <w:rsid w:val="00764073"/>
    <w:rsid w:val="00766657"/>
    <w:rsid w:val="00767CDC"/>
    <w:rsid w:val="00770BF3"/>
    <w:rsid w:val="00771515"/>
    <w:rsid w:val="0077381B"/>
    <w:rsid w:val="00775DB8"/>
    <w:rsid w:val="00777580"/>
    <w:rsid w:val="00782E47"/>
    <w:rsid w:val="007845B7"/>
    <w:rsid w:val="0078560B"/>
    <w:rsid w:val="0079086B"/>
    <w:rsid w:val="00791E98"/>
    <w:rsid w:val="00794D75"/>
    <w:rsid w:val="00795CC0"/>
    <w:rsid w:val="007960D3"/>
    <w:rsid w:val="00797DC2"/>
    <w:rsid w:val="007A00AB"/>
    <w:rsid w:val="007A26C4"/>
    <w:rsid w:val="007A2839"/>
    <w:rsid w:val="007A2F50"/>
    <w:rsid w:val="007A4646"/>
    <w:rsid w:val="007A52EF"/>
    <w:rsid w:val="007B1B4B"/>
    <w:rsid w:val="007B26F4"/>
    <w:rsid w:val="007B38DD"/>
    <w:rsid w:val="007B3DD9"/>
    <w:rsid w:val="007B4257"/>
    <w:rsid w:val="007B5660"/>
    <w:rsid w:val="007B676D"/>
    <w:rsid w:val="007C0D1E"/>
    <w:rsid w:val="007C1930"/>
    <w:rsid w:val="007C1DA8"/>
    <w:rsid w:val="007C2154"/>
    <w:rsid w:val="007C24DB"/>
    <w:rsid w:val="007C3FBC"/>
    <w:rsid w:val="007C6374"/>
    <w:rsid w:val="007C68F0"/>
    <w:rsid w:val="007C6F3A"/>
    <w:rsid w:val="007C7B47"/>
    <w:rsid w:val="007C7D9A"/>
    <w:rsid w:val="007D0BB2"/>
    <w:rsid w:val="007D2F17"/>
    <w:rsid w:val="007D3A07"/>
    <w:rsid w:val="007D565B"/>
    <w:rsid w:val="007D673B"/>
    <w:rsid w:val="007D685A"/>
    <w:rsid w:val="007E17B5"/>
    <w:rsid w:val="007E36B9"/>
    <w:rsid w:val="007E5F1A"/>
    <w:rsid w:val="007E6E7B"/>
    <w:rsid w:val="007E7597"/>
    <w:rsid w:val="007E75D9"/>
    <w:rsid w:val="007F0C8C"/>
    <w:rsid w:val="007F3B6A"/>
    <w:rsid w:val="007F3CD6"/>
    <w:rsid w:val="007F7214"/>
    <w:rsid w:val="007F736D"/>
    <w:rsid w:val="00801267"/>
    <w:rsid w:val="00803B1C"/>
    <w:rsid w:val="00804662"/>
    <w:rsid w:val="00804D66"/>
    <w:rsid w:val="00805A9C"/>
    <w:rsid w:val="00805E1F"/>
    <w:rsid w:val="00811BF4"/>
    <w:rsid w:val="008131ED"/>
    <w:rsid w:val="00813A33"/>
    <w:rsid w:val="00814901"/>
    <w:rsid w:val="00814E1E"/>
    <w:rsid w:val="00815092"/>
    <w:rsid w:val="00815288"/>
    <w:rsid w:val="00815AE7"/>
    <w:rsid w:val="008166FC"/>
    <w:rsid w:val="00816BCC"/>
    <w:rsid w:val="0082165D"/>
    <w:rsid w:val="00821D08"/>
    <w:rsid w:val="00824056"/>
    <w:rsid w:val="00825815"/>
    <w:rsid w:val="00825E17"/>
    <w:rsid w:val="008266DF"/>
    <w:rsid w:val="008317E2"/>
    <w:rsid w:val="00831CE5"/>
    <w:rsid w:val="00832B14"/>
    <w:rsid w:val="00834D53"/>
    <w:rsid w:val="00836E56"/>
    <w:rsid w:val="00841D21"/>
    <w:rsid w:val="0084291C"/>
    <w:rsid w:val="00843D5A"/>
    <w:rsid w:val="008474D4"/>
    <w:rsid w:val="00850659"/>
    <w:rsid w:val="00854E38"/>
    <w:rsid w:val="008556DB"/>
    <w:rsid w:val="00855901"/>
    <w:rsid w:val="00855AD9"/>
    <w:rsid w:val="0085624F"/>
    <w:rsid w:val="008562C1"/>
    <w:rsid w:val="00856318"/>
    <w:rsid w:val="0085633C"/>
    <w:rsid w:val="00856D17"/>
    <w:rsid w:val="00860CD8"/>
    <w:rsid w:val="00861951"/>
    <w:rsid w:val="0086276D"/>
    <w:rsid w:val="00862B79"/>
    <w:rsid w:val="00867ACE"/>
    <w:rsid w:val="00871234"/>
    <w:rsid w:val="00872C74"/>
    <w:rsid w:val="008732CE"/>
    <w:rsid w:val="008733B1"/>
    <w:rsid w:val="008734B3"/>
    <w:rsid w:val="008734F6"/>
    <w:rsid w:val="00874C98"/>
    <w:rsid w:val="0087718C"/>
    <w:rsid w:val="008773BC"/>
    <w:rsid w:val="008775ED"/>
    <w:rsid w:val="00881682"/>
    <w:rsid w:val="008819B7"/>
    <w:rsid w:val="0088451C"/>
    <w:rsid w:val="00885392"/>
    <w:rsid w:val="00886267"/>
    <w:rsid w:val="00886A89"/>
    <w:rsid w:val="00893D9D"/>
    <w:rsid w:val="00896648"/>
    <w:rsid w:val="008A2C93"/>
    <w:rsid w:val="008A2E79"/>
    <w:rsid w:val="008A5187"/>
    <w:rsid w:val="008A5871"/>
    <w:rsid w:val="008A6417"/>
    <w:rsid w:val="008A6A34"/>
    <w:rsid w:val="008A7B7B"/>
    <w:rsid w:val="008B109B"/>
    <w:rsid w:val="008B1F01"/>
    <w:rsid w:val="008B4123"/>
    <w:rsid w:val="008B767F"/>
    <w:rsid w:val="008C19ED"/>
    <w:rsid w:val="008C2087"/>
    <w:rsid w:val="008C3E27"/>
    <w:rsid w:val="008D0604"/>
    <w:rsid w:val="008D7AEF"/>
    <w:rsid w:val="008E15D3"/>
    <w:rsid w:val="008E256F"/>
    <w:rsid w:val="008E32AF"/>
    <w:rsid w:val="008E389B"/>
    <w:rsid w:val="008E4CEF"/>
    <w:rsid w:val="008E781E"/>
    <w:rsid w:val="008F0E87"/>
    <w:rsid w:val="008F48EF"/>
    <w:rsid w:val="008F57D9"/>
    <w:rsid w:val="008F5936"/>
    <w:rsid w:val="008F7D38"/>
    <w:rsid w:val="00900B3E"/>
    <w:rsid w:val="00901653"/>
    <w:rsid w:val="00903BF7"/>
    <w:rsid w:val="009054C3"/>
    <w:rsid w:val="00906C99"/>
    <w:rsid w:val="00907037"/>
    <w:rsid w:val="00907632"/>
    <w:rsid w:val="009135C8"/>
    <w:rsid w:val="0091591B"/>
    <w:rsid w:val="00915BE0"/>
    <w:rsid w:val="009162FB"/>
    <w:rsid w:val="009164C0"/>
    <w:rsid w:val="009175C2"/>
    <w:rsid w:val="00922C6F"/>
    <w:rsid w:val="00923698"/>
    <w:rsid w:val="00923A61"/>
    <w:rsid w:val="00924364"/>
    <w:rsid w:val="00925922"/>
    <w:rsid w:val="00932152"/>
    <w:rsid w:val="00932FD1"/>
    <w:rsid w:val="009332AE"/>
    <w:rsid w:val="00934092"/>
    <w:rsid w:val="009356D2"/>
    <w:rsid w:val="009359D9"/>
    <w:rsid w:val="009371D2"/>
    <w:rsid w:val="00940D31"/>
    <w:rsid w:val="0094424A"/>
    <w:rsid w:val="009444D9"/>
    <w:rsid w:val="00946AEE"/>
    <w:rsid w:val="0094717E"/>
    <w:rsid w:val="009473CF"/>
    <w:rsid w:val="009500D4"/>
    <w:rsid w:val="009521E4"/>
    <w:rsid w:val="00952279"/>
    <w:rsid w:val="00953750"/>
    <w:rsid w:val="00953A53"/>
    <w:rsid w:val="00953D4C"/>
    <w:rsid w:val="009552B5"/>
    <w:rsid w:val="00955D77"/>
    <w:rsid w:val="00956C90"/>
    <w:rsid w:val="00957C54"/>
    <w:rsid w:val="00960C25"/>
    <w:rsid w:val="009635F0"/>
    <w:rsid w:val="00963873"/>
    <w:rsid w:val="0096582B"/>
    <w:rsid w:val="009707E1"/>
    <w:rsid w:val="00971061"/>
    <w:rsid w:val="00973711"/>
    <w:rsid w:val="00976A7F"/>
    <w:rsid w:val="00977224"/>
    <w:rsid w:val="009774BE"/>
    <w:rsid w:val="00980DAA"/>
    <w:rsid w:val="00982CAF"/>
    <w:rsid w:val="00984735"/>
    <w:rsid w:val="00985F74"/>
    <w:rsid w:val="00987626"/>
    <w:rsid w:val="00987D13"/>
    <w:rsid w:val="009903A8"/>
    <w:rsid w:val="00991896"/>
    <w:rsid w:val="0099220E"/>
    <w:rsid w:val="00993360"/>
    <w:rsid w:val="0099472E"/>
    <w:rsid w:val="009959D2"/>
    <w:rsid w:val="00996162"/>
    <w:rsid w:val="00996A54"/>
    <w:rsid w:val="009975A0"/>
    <w:rsid w:val="009A0D75"/>
    <w:rsid w:val="009A1270"/>
    <w:rsid w:val="009A14FA"/>
    <w:rsid w:val="009A1693"/>
    <w:rsid w:val="009A29AA"/>
    <w:rsid w:val="009A3938"/>
    <w:rsid w:val="009A58BC"/>
    <w:rsid w:val="009A5C4F"/>
    <w:rsid w:val="009A6CD2"/>
    <w:rsid w:val="009B046C"/>
    <w:rsid w:val="009B1F90"/>
    <w:rsid w:val="009B3EAC"/>
    <w:rsid w:val="009B7306"/>
    <w:rsid w:val="009B7770"/>
    <w:rsid w:val="009C1EB1"/>
    <w:rsid w:val="009C1F98"/>
    <w:rsid w:val="009C2AA6"/>
    <w:rsid w:val="009C2B1E"/>
    <w:rsid w:val="009C2D16"/>
    <w:rsid w:val="009C2E25"/>
    <w:rsid w:val="009C3929"/>
    <w:rsid w:val="009C4BBE"/>
    <w:rsid w:val="009C6540"/>
    <w:rsid w:val="009C65BB"/>
    <w:rsid w:val="009C6BD2"/>
    <w:rsid w:val="009C71B3"/>
    <w:rsid w:val="009D0B62"/>
    <w:rsid w:val="009D1DE7"/>
    <w:rsid w:val="009D1E52"/>
    <w:rsid w:val="009D2209"/>
    <w:rsid w:val="009D4621"/>
    <w:rsid w:val="009D71C1"/>
    <w:rsid w:val="009D71E4"/>
    <w:rsid w:val="009D7546"/>
    <w:rsid w:val="009E05FB"/>
    <w:rsid w:val="009E0D35"/>
    <w:rsid w:val="009E1D2B"/>
    <w:rsid w:val="009E3BCB"/>
    <w:rsid w:val="009E5A49"/>
    <w:rsid w:val="009E6550"/>
    <w:rsid w:val="009F0EFE"/>
    <w:rsid w:val="009F239F"/>
    <w:rsid w:val="009F4F30"/>
    <w:rsid w:val="009F65E0"/>
    <w:rsid w:val="009F67D9"/>
    <w:rsid w:val="009F6FC0"/>
    <w:rsid w:val="009F73F5"/>
    <w:rsid w:val="00A016FD"/>
    <w:rsid w:val="00A01A70"/>
    <w:rsid w:val="00A03D3F"/>
    <w:rsid w:val="00A04B71"/>
    <w:rsid w:val="00A07C90"/>
    <w:rsid w:val="00A104BA"/>
    <w:rsid w:val="00A1640B"/>
    <w:rsid w:val="00A201C2"/>
    <w:rsid w:val="00A220D8"/>
    <w:rsid w:val="00A22940"/>
    <w:rsid w:val="00A22EA0"/>
    <w:rsid w:val="00A2301D"/>
    <w:rsid w:val="00A23CE9"/>
    <w:rsid w:val="00A25D33"/>
    <w:rsid w:val="00A26998"/>
    <w:rsid w:val="00A2759E"/>
    <w:rsid w:val="00A276B7"/>
    <w:rsid w:val="00A279B5"/>
    <w:rsid w:val="00A319B4"/>
    <w:rsid w:val="00A324BD"/>
    <w:rsid w:val="00A32EB2"/>
    <w:rsid w:val="00A348AD"/>
    <w:rsid w:val="00A37009"/>
    <w:rsid w:val="00A4100F"/>
    <w:rsid w:val="00A422FB"/>
    <w:rsid w:val="00A448C6"/>
    <w:rsid w:val="00A44940"/>
    <w:rsid w:val="00A45865"/>
    <w:rsid w:val="00A51513"/>
    <w:rsid w:val="00A533B8"/>
    <w:rsid w:val="00A57E5C"/>
    <w:rsid w:val="00A60052"/>
    <w:rsid w:val="00A60368"/>
    <w:rsid w:val="00A6218E"/>
    <w:rsid w:val="00A64719"/>
    <w:rsid w:val="00A65BA9"/>
    <w:rsid w:val="00A65DE0"/>
    <w:rsid w:val="00A6613A"/>
    <w:rsid w:val="00A66F4A"/>
    <w:rsid w:val="00A70498"/>
    <w:rsid w:val="00A708FD"/>
    <w:rsid w:val="00A712F9"/>
    <w:rsid w:val="00A72322"/>
    <w:rsid w:val="00A753C9"/>
    <w:rsid w:val="00A75C5C"/>
    <w:rsid w:val="00A76585"/>
    <w:rsid w:val="00A807C8"/>
    <w:rsid w:val="00A81737"/>
    <w:rsid w:val="00A818A0"/>
    <w:rsid w:val="00A82668"/>
    <w:rsid w:val="00A83B7F"/>
    <w:rsid w:val="00A85537"/>
    <w:rsid w:val="00A85A28"/>
    <w:rsid w:val="00A868AF"/>
    <w:rsid w:val="00A86D38"/>
    <w:rsid w:val="00A9002F"/>
    <w:rsid w:val="00A921C7"/>
    <w:rsid w:val="00A92612"/>
    <w:rsid w:val="00A95992"/>
    <w:rsid w:val="00A95FAC"/>
    <w:rsid w:val="00A9716D"/>
    <w:rsid w:val="00AA0B95"/>
    <w:rsid w:val="00AA2ABA"/>
    <w:rsid w:val="00AA30D7"/>
    <w:rsid w:val="00AA5E42"/>
    <w:rsid w:val="00AA697D"/>
    <w:rsid w:val="00AA69AC"/>
    <w:rsid w:val="00AA6F07"/>
    <w:rsid w:val="00AA7A08"/>
    <w:rsid w:val="00AA7DDB"/>
    <w:rsid w:val="00AB035F"/>
    <w:rsid w:val="00AB12B2"/>
    <w:rsid w:val="00AB3942"/>
    <w:rsid w:val="00AB46F5"/>
    <w:rsid w:val="00AB51CB"/>
    <w:rsid w:val="00AB5540"/>
    <w:rsid w:val="00AB5A6F"/>
    <w:rsid w:val="00AC042A"/>
    <w:rsid w:val="00AC3A77"/>
    <w:rsid w:val="00AC3F57"/>
    <w:rsid w:val="00AC74D4"/>
    <w:rsid w:val="00AD2D70"/>
    <w:rsid w:val="00AD3B11"/>
    <w:rsid w:val="00AD3F52"/>
    <w:rsid w:val="00AD4D65"/>
    <w:rsid w:val="00AD52A2"/>
    <w:rsid w:val="00AD5F6C"/>
    <w:rsid w:val="00AD63DD"/>
    <w:rsid w:val="00AD6A63"/>
    <w:rsid w:val="00AE0D57"/>
    <w:rsid w:val="00AE1F46"/>
    <w:rsid w:val="00AE3B89"/>
    <w:rsid w:val="00AE3CF5"/>
    <w:rsid w:val="00AE44B4"/>
    <w:rsid w:val="00AE46E9"/>
    <w:rsid w:val="00AE5536"/>
    <w:rsid w:val="00AE5ECF"/>
    <w:rsid w:val="00AE682E"/>
    <w:rsid w:val="00AE6BB2"/>
    <w:rsid w:val="00AF0F46"/>
    <w:rsid w:val="00AF2FF5"/>
    <w:rsid w:val="00AF353F"/>
    <w:rsid w:val="00AF40B1"/>
    <w:rsid w:val="00AF5047"/>
    <w:rsid w:val="00AF570C"/>
    <w:rsid w:val="00B01252"/>
    <w:rsid w:val="00B01697"/>
    <w:rsid w:val="00B023E4"/>
    <w:rsid w:val="00B0291B"/>
    <w:rsid w:val="00B03B3E"/>
    <w:rsid w:val="00B04515"/>
    <w:rsid w:val="00B06938"/>
    <w:rsid w:val="00B0726D"/>
    <w:rsid w:val="00B077FA"/>
    <w:rsid w:val="00B114A8"/>
    <w:rsid w:val="00B11DD1"/>
    <w:rsid w:val="00B13776"/>
    <w:rsid w:val="00B15F8F"/>
    <w:rsid w:val="00B2263E"/>
    <w:rsid w:val="00B2471E"/>
    <w:rsid w:val="00B24B60"/>
    <w:rsid w:val="00B24CD4"/>
    <w:rsid w:val="00B26507"/>
    <w:rsid w:val="00B31EEE"/>
    <w:rsid w:val="00B3261A"/>
    <w:rsid w:val="00B358B2"/>
    <w:rsid w:val="00B36933"/>
    <w:rsid w:val="00B370EC"/>
    <w:rsid w:val="00B371F2"/>
    <w:rsid w:val="00B37AC7"/>
    <w:rsid w:val="00B40618"/>
    <w:rsid w:val="00B417CF"/>
    <w:rsid w:val="00B42618"/>
    <w:rsid w:val="00B42D32"/>
    <w:rsid w:val="00B4410D"/>
    <w:rsid w:val="00B44788"/>
    <w:rsid w:val="00B44AB3"/>
    <w:rsid w:val="00B45D1A"/>
    <w:rsid w:val="00B47CE1"/>
    <w:rsid w:val="00B51653"/>
    <w:rsid w:val="00B52128"/>
    <w:rsid w:val="00B52B46"/>
    <w:rsid w:val="00B56D8C"/>
    <w:rsid w:val="00B56DE8"/>
    <w:rsid w:val="00B601F5"/>
    <w:rsid w:val="00B61E31"/>
    <w:rsid w:val="00B67A8A"/>
    <w:rsid w:val="00B7079C"/>
    <w:rsid w:val="00B71937"/>
    <w:rsid w:val="00B72607"/>
    <w:rsid w:val="00B731DD"/>
    <w:rsid w:val="00B738A7"/>
    <w:rsid w:val="00B750E7"/>
    <w:rsid w:val="00B7606C"/>
    <w:rsid w:val="00B76158"/>
    <w:rsid w:val="00B803B6"/>
    <w:rsid w:val="00B807D2"/>
    <w:rsid w:val="00B80A9D"/>
    <w:rsid w:val="00B82187"/>
    <w:rsid w:val="00B839E9"/>
    <w:rsid w:val="00B8539E"/>
    <w:rsid w:val="00B853F9"/>
    <w:rsid w:val="00B85472"/>
    <w:rsid w:val="00B85D4C"/>
    <w:rsid w:val="00B8669C"/>
    <w:rsid w:val="00B90FA6"/>
    <w:rsid w:val="00B91D3D"/>
    <w:rsid w:val="00B920A2"/>
    <w:rsid w:val="00B96D9B"/>
    <w:rsid w:val="00B973B3"/>
    <w:rsid w:val="00BA0B1B"/>
    <w:rsid w:val="00BA26E5"/>
    <w:rsid w:val="00BA3516"/>
    <w:rsid w:val="00BA6227"/>
    <w:rsid w:val="00BA6231"/>
    <w:rsid w:val="00BA62ED"/>
    <w:rsid w:val="00BA636C"/>
    <w:rsid w:val="00BB06FE"/>
    <w:rsid w:val="00BB1383"/>
    <w:rsid w:val="00BB4947"/>
    <w:rsid w:val="00BB4B8C"/>
    <w:rsid w:val="00BB7862"/>
    <w:rsid w:val="00BC02DC"/>
    <w:rsid w:val="00BC65D2"/>
    <w:rsid w:val="00BC71B8"/>
    <w:rsid w:val="00BC75CE"/>
    <w:rsid w:val="00BD0324"/>
    <w:rsid w:val="00BD11CB"/>
    <w:rsid w:val="00BD3B0C"/>
    <w:rsid w:val="00BD4C1D"/>
    <w:rsid w:val="00BD4E0A"/>
    <w:rsid w:val="00BD53CC"/>
    <w:rsid w:val="00BD5456"/>
    <w:rsid w:val="00BD598D"/>
    <w:rsid w:val="00BD728C"/>
    <w:rsid w:val="00BD7EC7"/>
    <w:rsid w:val="00BE2B95"/>
    <w:rsid w:val="00BE40C8"/>
    <w:rsid w:val="00BE613F"/>
    <w:rsid w:val="00BE79D8"/>
    <w:rsid w:val="00BF04DE"/>
    <w:rsid w:val="00BF1C94"/>
    <w:rsid w:val="00BF284C"/>
    <w:rsid w:val="00BF2F90"/>
    <w:rsid w:val="00BF3662"/>
    <w:rsid w:val="00BF6F9C"/>
    <w:rsid w:val="00C01D5A"/>
    <w:rsid w:val="00C0238F"/>
    <w:rsid w:val="00C02EDE"/>
    <w:rsid w:val="00C0693D"/>
    <w:rsid w:val="00C07484"/>
    <w:rsid w:val="00C07DCA"/>
    <w:rsid w:val="00C11246"/>
    <w:rsid w:val="00C135E2"/>
    <w:rsid w:val="00C1734C"/>
    <w:rsid w:val="00C20AB2"/>
    <w:rsid w:val="00C20D70"/>
    <w:rsid w:val="00C23AFD"/>
    <w:rsid w:val="00C2409C"/>
    <w:rsid w:val="00C254CD"/>
    <w:rsid w:val="00C279E4"/>
    <w:rsid w:val="00C27A36"/>
    <w:rsid w:val="00C3038D"/>
    <w:rsid w:val="00C32548"/>
    <w:rsid w:val="00C33034"/>
    <w:rsid w:val="00C333CC"/>
    <w:rsid w:val="00C35132"/>
    <w:rsid w:val="00C36C02"/>
    <w:rsid w:val="00C409EA"/>
    <w:rsid w:val="00C40E36"/>
    <w:rsid w:val="00C42E25"/>
    <w:rsid w:val="00C42F1A"/>
    <w:rsid w:val="00C431EB"/>
    <w:rsid w:val="00C45C75"/>
    <w:rsid w:val="00C51170"/>
    <w:rsid w:val="00C5307C"/>
    <w:rsid w:val="00C56660"/>
    <w:rsid w:val="00C56E92"/>
    <w:rsid w:val="00C574E1"/>
    <w:rsid w:val="00C60BE2"/>
    <w:rsid w:val="00C62BDE"/>
    <w:rsid w:val="00C63444"/>
    <w:rsid w:val="00C6427F"/>
    <w:rsid w:val="00C65431"/>
    <w:rsid w:val="00C65BA5"/>
    <w:rsid w:val="00C66E75"/>
    <w:rsid w:val="00C7068C"/>
    <w:rsid w:val="00C70707"/>
    <w:rsid w:val="00C77C18"/>
    <w:rsid w:val="00C77D3C"/>
    <w:rsid w:val="00C8524C"/>
    <w:rsid w:val="00C85B26"/>
    <w:rsid w:val="00C92289"/>
    <w:rsid w:val="00CA0C0D"/>
    <w:rsid w:val="00CA6967"/>
    <w:rsid w:val="00CA6FFB"/>
    <w:rsid w:val="00CA79A5"/>
    <w:rsid w:val="00CA7E4E"/>
    <w:rsid w:val="00CB0043"/>
    <w:rsid w:val="00CB33BE"/>
    <w:rsid w:val="00CB460E"/>
    <w:rsid w:val="00CB4EF4"/>
    <w:rsid w:val="00CB556D"/>
    <w:rsid w:val="00CB7C9B"/>
    <w:rsid w:val="00CB7DBB"/>
    <w:rsid w:val="00CC3147"/>
    <w:rsid w:val="00CC331B"/>
    <w:rsid w:val="00CC3E9B"/>
    <w:rsid w:val="00CC41E1"/>
    <w:rsid w:val="00CC432A"/>
    <w:rsid w:val="00CC458E"/>
    <w:rsid w:val="00CC4E38"/>
    <w:rsid w:val="00CC7E08"/>
    <w:rsid w:val="00CC7FC8"/>
    <w:rsid w:val="00CD50A2"/>
    <w:rsid w:val="00CD5482"/>
    <w:rsid w:val="00CD55B7"/>
    <w:rsid w:val="00CD599A"/>
    <w:rsid w:val="00CD65A6"/>
    <w:rsid w:val="00CD664F"/>
    <w:rsid w:val="00CD6EF9"/>
    <w:rsid w:val="00CD74EA"/>
    <w:rsid w:val="00CD7872"/>
    <w:rsid w:val="00CE02EA"/>
    <w:rsid w:val="00CE0D80"/>
    <w:rsid w:val="00CE2ED6"/>
    <w:rsid w:val="00CE4454"/>
    <w:rsid w:val="00CE44AC"/>
    <w:rsid w:val="00CE4810"/>
    <w:rsid w:val="00CE5016"/>
    <w:rsid w:val="00CE5F83"/>
    <w:rsid w:val="00CE6DA0"/>
    <w:rsid w:val="00CF0D5E"/>
    <w:rsid w:val="00CF1833"/>
    <w:rsid w:val="00CF1D72"/>
    <w:rsid w:val="00CF3C48"/>
    <w:rsid w:val="00CF3DAF"/>
    <w:rsid w:val="00CF4DA9"/>
    <w:rsid w:val="00CF719C"/>
    <w:rsid w:val="00CF7233"/>
    <w:rsid w:val="00D0006A"/>
    <w:rsid w:val="00D02342"/>
    <w:rsid w:val="00D02F6D"/>
    <w:rsid w:val="00D045D8"/>
    <w:rsid w:val="00D0495E"/>
    <w:rsid w:val="00D04E10"/>
    <w:rsid w:val="00D07690"/>
    <w:rsid w:val="00D10ACE"/>
    <w:rsid w:val="00D111BD"/>
    <w:rsid w:val="00D12244"/>
    <w:rsid w:val="00D139D5"/>
    <w:rsid w:val="00D13CF7"/>
    <w:rsid w:val="00D15583"/>
    <w:rsid w:val="00D17BE1"/>
    <w:rsid w:val="00D17CA2"/>
    <w:rsid w:val="00D20B45"/>
    <w:rsid w:val="00D20FBC"/>
    <w:rsid w:val="00D229C0"/>
    <w:rsid w:val="00D24FB9"/>
    <w:rsid w:val="00D26F28"/>
    <w:rsid w:val="00D3120D"/>
    <w:rsid w:val="00D32A7C"/>
    <w:rsid w:val="00D3397D"/>
    <w:rsid w:val="00D35DA9"/>
    <w:rsid w:val="00D4105E"/>
    <w:rsid w:val="00D42CEE"/>
    <w:rsid w:val="00D42F14"/>
    <w:rsid w:val="00D434A1"/>
    <w:rsid w:val="00D43C71"/>
    <w:rsid w:val="00D440B7"/>
    <w:rsid w:val="00D46927"/>
    <w:rsid w:val="00D503B4"/>
    <w:rsid w:val="00D50C30"/>
    <w:rsid w:val="00D53EB8"/>
    <w:rsid w:val="00D576D8"/>
    <w:rsid w:val="00D61198"/>
    <w:rsid w:val="00D62CA9"/>
    <w:rsid w:val="00D62F20"/>
    <w:rsid w:val="00D642B7"/>
    <w:rsid w:val="00D6435F"/>
    <w:rsid w:val="00D737CD"/>
    <w:rsid w:val="00D742D4"/>
    <w:rsid w:val="00D76F65"/>
    <w:rsid w:val="00D77EBE"/>
    <w:rsid w:val="00D8374D"/>
    <w:rsid w:val="00D9202B"/>
    <w:rsid w:val="00D9321E"/>
    <w:rsid w:val="00D94247"/>
    <w:rsid w:val="00D942CC"/>
    <w:rsid w:val="00D94B8B"/>
    <w:rsid w:val="00DA2004"/>
    <w:rsid w:val="00DA2EED"/>
    <w:rsid w:val="00DA4EF8"/>
    <w:rsid w:val="00DA6161"/>
    <w:rsid w:val="00DB0EF4"/>
    <w:rsid w:val="00DB275D"/>
    <w:rsid w:val="00DB2BCD"/>
    <w:rsid w:val="00DB3BC8"/>
    <w:rsid w:val="00DB4429"/>
    <w:rsid w:val="00DB4E40"/>
    <w:rsid w:val="00DB55C3"/>
    <w:rsid w:val="00DC00FD"/>
    <w:rsid w:val="00DC142F"/>
    <w:rsid w:val="00DC3D17"/>
    <w:rsid w:val="00DC5C7C"/>
    <w:rsid w:val="00DC698F"/>
    <w:rsid w:val="00DD1550"/>
    <w:rsid w:val="00DD167E"/>
    <w:rsid w:val="00DD1FD1"/>
    <w:rsid w:val="00DD2A51"/>
    <w:rsid w:val="00DD3D1C"/>
    <w:rsid w:val="00DD4D21"/>
    <w:rsid w:val="00DD5776"/>
    <w:rsid w:val="00DD6F4A"/>
    <w:rsid w:val="00DE0D23"/>
    <w:rsid w:val="00DE1E56"/>
    <w:rsid w:val="00DE203C"/>
    <w:rsid w:val="00DE2265"/>
    <w:rsid w:val="00DE4EF8"/>
    <w:rsid w:val="00DE55CB"/>
    <w:rsid w:val="00DE62A8"/>
    <w:rsid w:val="00DE7858"/>
    <w:rsid w:val="00DF3177"/>
    <w:rsid w:val="00DF4A05"/>
    <w:rsid w:val="00DF566D"/>
    <w:rsid w:val="00DF691D"/>
    <w:rsid w:val="00DF6EE6"/>
    <w:rsid w:val="00E009BD"/>
    <w:rsid w:val="00E00D8B"/>
    <w:rsid w:val="00E01941"/>
    <w:rsid w:val="00E02594"/>
    <w:rsid w:val="00E04C1C"/>
    <w:rsid w:val="00E05DB7"/>
    <w:rsid w:val="00E07D09"/>
    <w:rsid w:val="00E10D74"/>
    <w:rsid w:val="00E12AF7"/>
    <w:rsid w:val="00E136B5"/>
    <w:rsid w:val="00E1519E"/>
    <w:rsid w:val="00E160F1"/>
    <w:rsid w:val="00E21829"/>
    <w:rsid w:val="00E24239"/>
    <w:rsid w:val="00E24B7D"/>
    <w:rsid w:val="00E258E5"/>
    <w:rsid w:val="00E25E09"/>
    <w:rsid w:val="00E261C5"/>
    <w:rsid w:val="00E30562"/>
    <w:rsid w:val="00E31143"/>
    <w:rsid w:val="00E32386"/>
    <w:rsid w:val="00E3649E"/>
    <w:rsid w:val="00E364AB"/>
    <w:rsid w:val="00E36954"/>
    <w:rsid w:val="00E370A4"/>
    <w:rsid w:val="00E443B4"/>
    <w:rsid w:val="00E470B9"/>
    <w:rsid w:val="00E500C5"/>
    <w:rsid w:val="00E5075B"/>
    <w:rsid w:val="00E52404"/>
    <w:rsid w:val="00E5586E"/>
    <w:rsid w:val="00E57C34"/>
    <w:rsid w:val="00E6012F"/>
    <w:rsid w:val="00E60E06"/>
    <w:rsid w:val="00E618EE"/>
    <w:rsid w:val="00E61DF9"/>
    <w:rsid w:val="00E627EC"/>
    <w:rsid w:val="00E629B9"/>
    <w:rsid w:val="00E62CB7"/>
    <w:rsid w:val="00E63329"/>
    <w:rsid w:val="00E6689F"/>
    <w:rsid w:val="00E675FE"/>
    <w:rsid w:val="00E70280"/>
    <w:rsid w:val="00E70BAF"/>
    <w:rsid w:val="00E70F55"/>
    <w:rsid w:val="00E710E0"/>
    <w:rsid w:val="00E7321A"/>
    <w:rsid w:val="00E73ECF"/>
    <w:rsid w:val="00E775C6"/>
    <w:rsid w:val="00E77714"/>
    <w:rsid w:val="00E8001C"/>
    <w:rsid w:val="00E812EB"/>
    <w:rsid w:val="00E8175D"/>
    <w:rsid w:val="00E82AC8"/>
    <w:rsid w:val="00E8303C"/>
    <w:rsid w:val="00E84107"/>
    <w:rsid w:val="00E84453"/>
    <w:rsid w:val="00E865F7"/>
    <w:rsid w:val="00E86924"/>
    <w:rsid w:val="00E871A2"/>
    <w:rsid w:val="00E9559B"/>
    <w:rsid w:val="00E95C88"/>
    <w:rsid w:val="00EA3B7A"/>
    <w:rsid w:val="00EA3CD4"/>
    <w:rsid w:val="00EA43DF"/>
    <w:rsid w:val="00EA4BC8"/>
    <w:rsid w:val="00EB046A"/>
    <w:rsid w:val="00EB1868"/>
    <w:rsid w:val="00EB2639"/>
    <w:rsid w:val="00EB4CD3"/>
    <w:rsid w:val="00EB54C3"/>
    <w:rsid w:val="00EB6884"/>
    <w:rsid w:val="00EB76BC"/>
    <w:rsid w:val="00EC0344"/>
    <w:rsid w:val="00EC2321"/>
    <w:rsid w:val="00EC51DE"/>
    <w:rsid w:val="00EC617E"/>
    <w:rsid w:val="00EC71AE"/>
    <w:rsid w:val="00EC72B3"/>
    <w:rsid w:val="00EC7784"/>
    <w:rsid w:val="00ED1405"/>
    <w:rsid w:val="00ED17E1"/>
    <w:rsid w:val="00ED2A9F"/>
    <w:rsid w:val="00ED2D4D"/>
    <w:rsid w:val="00EE0A4D"/>
    <w:rsid w:val="00EE3122"/>
    <w:rsid w:val="00EE36C4"/>
    <w:rsid w:val="00EE4FF4"/>
    <w:rsid w:val="00EE6A43"/>
    <w:rsid w:val="00EE6C58"/>
    <w:rsid w:val="00EE74C6"/>
    <w:rsid w:val="00EF053E"/>
    <w:rsid w:val="00EF13CE"/>
    <w:rsid w:val="00EF1B61"/>
    <w:rsid w:val="00EF29A9"/>
    <w:rsid w:val="00EF3D17"/>
    <w:rsid w:val="00EF4163"/>
    <w:rsid w:val="00EF4FBA"/>
    <w:rsid w:val="00EF5953"/>
    <w:rsid w:val="00EF5BBC"/>
    <w:rsid w:val="00EF752E"/>
    <w:rsid w:val="00F00AB4"/>
    <w:rsid w:val="00F04074"/>
    <w:rsid w:val="00F12190"/>
    <w:rsid w:val="00F15182"/>
    <w:rsid w:val="00F161A1"/>
    <w:rsid w:val="00F16823"/>
    <w:rsid w:val="00F213B4"/>
    <w:rsid w:val="00F22D63"/>
    <w:rsid w:val="00F22DE1"/>
    <w:rsid w:val="00F23AB4"/>
    <w:rsid w:val="00F27ABB"/>
    <w:rsid w:val="00F301A1"/>
    <w:rsid w:val="00F3090A"/>
    <w:rsid w:val="00F30A89"/>
    <w:rsid w:val="00F32485"/>
    <w:rsid w:val="00F325C7"/>
    <w:rsid w:val="00F336B3"/>
    <w:rsid w:val="00F3407B"/>
    <w:rsid w:val="00F361D4"/>
    <w:rsid w:val="00F37C19"/>
    <w:rsid w:val="00F41179"/>
    <w:rsid w:val="00F41FC1"/>
    <w:rsid w:val="00F422DF"/>
    <w:rsid w:val="00F42F24"/>
    <w:rsid w:val="00F46592"/>
    <w:rsid w:val="00F477C9"/>
    <w:rsid w:val="00F513B7"/>
    <w:rsid w:val="00F53E91"/>
    <w:rsid w:val="00F545DC"/>
    <w:rsid w:val="00F56043"/>
    <w:rsid w:val="00F560F5"/>
    <w:rsid w:val="00F566DF"/>
    <w:rsid w:val="00F57D41"/>
    <w:rsid w:val="00F61943"/>
    <w:rsid w:val="00F61C2C"/>
    <w:rsid w:val="00F63110"/>
    <w:rsid w:val="00F63391"/>
    <w:rsid w:val="00F63729"/>
    <w:rsid w:val="00F63B37"/>
    <w:rsid w:val="00F64495"/>
    <w:rsid w:val="00F67AE2"/>
    <w:rsid w:val="00F67D72"/>
    <w:rsid w:val="00F707D4"/>
    <w:rsid w:val="00F70CCB"/>
    <w:rsid w:val="00F77105"/>
    <w:rsid w:val="00F77325"/>
    <w:rsid w:val="00F775B1"/>
    <w:rsid w:val="00F77E63"/>
    <w:rsid w:val="00F80527"/>
    <w:rsid w:val="00F80B20"/>
    <w:rsid w:val="00F8169E"/>
    <w:rsid w:val="00F836E5"/>
    <w:rsid w:val="00F838C8"/>
    <w:rsid w:val="00F840EE"/>
    <w:rsid w:val="00F84805"/>
    <w:rsid w:val="00F90BBA"/>
    <w:rsid w:val="00F92A70"/>
    <w:rsid w:val="00F93620"/>
    <w:rsid w:val="00F9450E"/>
    <w:rsid w:val="00F959FA"/>
    <w:rsid w:val="00F969C9"/>
    <w:rsid w:val="00F978AA"/>
    <w:rsid w:val="00FA14F1"/>
    <w:rsid w:val="00FA233A"/>
    <w:rsid w:val="00FA40FF"/>
    <w:rsid w:val="00FA5095"/>
    <w:rsid w:val="00FA5E2E"/>
    <w:rsid w:val="00FA7C1B"/>
    <w:rsid w:val="00FB4441"/>
    <w:rsid w:val="00FB45B7"/>
    <w:rsid w:val="00FB7232"/>
    <w:rsid w:val="00FB72D0"/>
    <w:rsid w:val="00FC3679"/>
    <w:rsid w:val="00FC43CA"/>
    <w:rsid w:val="00FD06A6"/>
    <w:rsid w:val="00FD150A"/>
    <w:rsid w:val="00FD3FCD"/>
    <w:rsid w:val="00FD4508"/>
    <w:rsid w:val="00FD50AD"/>
    <w:rsid w:val="00FD5434"/>
    <w:rsid w:val="00FD6B6F"/>
    <w:rsid w:val="00FD6D25"/>
    <w:rsid w:val="00FD722B"/>
    <w:rsid w:val="00FE4C47"/>
    <w:rsid w:val="00FE57BE"/>
    <w:rsid w:val="00FE5978"/>
    <w:rsid w:val="00FF12CF"/>
    <w:rsid w:val="00FF135F"/>
    <w:rsid w:val="00FF1812"/>
    <w:rsid w:val="00FF40EF"/>
    <w:rsid w:val="00FF441A"/>
    <w:rsid w:val="00FF44D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3F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13D7B"/>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eastAsia="uk-UA"/>
    </w:rPr>
  </w:style>
  <w:style w:type="character" w:customStyle="1" w:styleId="1">
    <w:name w:val="Гіперпосилання1"/>
    <w:basedOn w:val="a0"/>
    <w:uiPriority w:val="99"/>
    <w:unhideWhenUsed/>
    <w:rsid w:val="00213D7B"/>
    <w:rPr>
      <w:color w:val="0000FF"/>
      <w:u w:val="single"/>
    </w:rPr>
  </w:style>
  <w:style w:type="paragraph" w:customStyle="1" w:styleId="10">
    <w:name w:val="Абзац списку1"/>
    <w:basedOn w:val="a"/>
    <w:next w:val="a3"/>
    <w:uiPriority w:val="34"/>
    <w:qFormat/>
    <w:rsid w:val="00213D7B"/>
    <w:pPr>
      <w:ind w:left="720"/>
      <w:contextualSpacing/>
    </w:pPr>
  </w:style>
  <w:style w:type="paragraph" w:styleId="a4">
    <w:name w:val="Normal (Web)"/>
    <w:basedOn w:val="a"/>
    <w:uiPriority w:val="99"/>
    <w:semiHidden/>
    <w:unhideWhenUsed/>
    <w:rsid w:val="00213D7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1">
    <w:name w:val="Текст у виносці1"/>
    <w:basedOn w:val="a"/>
    <w:next w:val="a5"/>
    <w:link w:val="a6"/>
    <w:uiPriority w:val="99"/>
    <w:semiHidden/>
    <w:unhideWhenUsed/>
    <w:rsid w:val="00213D7B"/>
    <w:pPr>
      <w:spacing w:after="0" w:line="240" w:lineRule="auto"/>
    </w:pPr>
    <w:rPr>
      <w:rFonts w:ascii="Tahoma" w:hAnsi="Tahoma" w:cs="Tahoma"/>
      <w:sz w:val="16"/>
      <w:szCs w:val="16"/>
    </w:rPr>
  </w:style>
  <w:style w:type="character" w:customStyle="1" w:styleId="a6">
    <w:name w:val="Текст у виносці Знак"/>
    <w:basedOn w:val="a0"/>
    <w:link w:val="11"/>
    <w:uiPriority w:val="99"/>
    <w:semiHidden/>
    <w:rsid w:val="00213D7B"/>
    <w:rPr>
      <w:rFonts w:ascii="Tahoma" w:hAnsi="Tahoma" w:cs="Tahoma"/>
      <w:sz w:val="16"/>
      <w:szCs w:val="16"/>
    </w:rPr>
  </w:style>
  <w:style w:type="character" w:customStyle="1" w:styleId="12">
    <w:name w:val="Переглянуте гіперпосилання1"/>
    <w:basedOn w:val="a0"/>
    <w:uiPriority w:val="99"/>
    <w:semiHidden/>
    <w:unhideWhenUsed/>
    <w:rsid w:val="00213D7B"/>
    <w:rPr>
      <w:color w:val="800080"/>
      <w:u w:val="single"/>
    </w:rPr>
  </w:style>
  <w:style w:type="paragraph" w:customStyle="1" w:styleId="docdata">
    <w:name w:val="docdata"/>
    <w:aliases w:val="docy,v5,28626,baiaagaaboqcaaadugyaaausbaaaaaaaaaaaaaaaaaaaaaaaaaaaaaaaaaaaaaaaaaaaaaaaaaaaaaaaaaaaaaaaaaaaaaaaaaaaaaaaaaaaaaaaaaaaaaaaaaaaaaaaaaaaaaaaaaaaaaaaaaaaaaaaaaaaaaaaaaaaaaaaaaaaaaaaaaaaaaaaaaaaaaaaaaaaaaaaaaaaaaaaaaaaaaaaaaaaaaaaaaaaaaa"/>
    <w:basedOn w:val="a"/>
    <w:rsid w:val="00213D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Hyperlink"/>
    <w:basedOn w:val="a0"/>
    <w:uiPriority w:val="99"/>
    <w:semiHidden/>
    <w:unhideWhenUsed/>
    <w:rsid w:val="00213D7B"/>
    <w:rPr>
      <w:color w:val="0563C1" w:themeColor="hyperlink"/>
      <w:u w:val="single"/>
    </w:rPr>
  </w:style>
  <w:style w:type="paragraph" w:styleId="a3">
    <w:name w:val="List Paragraph"/>
    <w:basedOn w:val="a"/>
    <w:uiPriority w:val="34"/>
    <w:qFormat/>
    <w:rsid w:val="00213D7B"/>
    <w:pPr>
      <w:ind w:left="720"/>
      <w:contextualSpacing/>
    </w:pPr>
  </w:style>
  <w:style w:type="paragraph" w:styleId="a5">
    <w:name w:val="Balloon Text"/>
    <w:basedOn w:val="a"/>
    <w:link w:val="13"/>
    <w:uiPriority w:val="99"/>
    <w:semiHidden/>
    <w:unhideWhenUsed/>
    <w:rsid w:val="00213D7B"/>
    <w:pPr>
      <w:spacing w:after="0" w:line="240" w:lineRule="auto"/>
    </w:pPr>
    <w:rPr>
      <w:rFonts w:ascii="Segoe UI" w:hAnsi="Segoe UI" w:cs="Segoe UI"/>
      <w:sz w:val="18"/>
      <w:szCs w:val="18"/>
    </w:rPr>
  </w:style>
  <w:style w:type="character" w:customStyle="1" w:styleId="13">
    <w:name w:val="Текст у виносці Знак1"/>
    <w:basedOn w:val="a0"/>
    <w:link w:val="a5"/>
    <w:uiPriority w:val="99"/>
    <w:semiHidden/>
    <w:rsid w:val="00213D7B"/>
    <w:rPr>
      <w:rFonts w:ascii="Segoe UI" w:hAnsi="Segoe UI" w:cs="Segoe UI"/>
      <w:sz w:val="18"/>
      <w:szCs w:val="18"/>
    </w:rPr>
  </w:style>
  <w:style w:type="character" w:styleId="a8">
    <w:name w:val="FollowedHyperlink"/>
    <w:basedOn w:val="a0"/>
    <w:uiPriority w:val="99"/>
    <w:semiHidden/>
    <w:unhideWhenUsed/>
    <w:rsid w:val="00213D7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13D7B"/>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sz w:val="24"/>
      <w:szCs w:val="24"/>
      <w:bdr w:val="nil"/>
      <w:lang w:eastAsia="uk-UA"/>
    </w:rPr>
  </w:style>
  <w:style w:type="character" w:customStyle="1" w:styleId="1">
    <w:name w:val="Гіперпосилання1"/>
    <w:basedOn w:val="a0"/>
    <w:uiPriority w:val="99"/>
    <w:unhideWhenUsed/>
    <w:rsid w:val="00213D7B"/>
    <w:rPr>
      <w:color w:val="0000FF"/>
      <w:u w:val="single"/>
    </w:rPr>
  </w:style>
  <w:style w:type="paragraph" w:customStyle="1" w:styleId="10">
    <w:name w:val="Абзац списку1"/>
    <w:basedOn w:val="a"/>
    <w:next w:val="a3"/>
    <w:uiPriority w:val="34"/>
    <w:qFormat/>
    <w:rsid w:val="00213D7B"/>
    <w:pPr>
      <w:ind w:left="720"/>
      <w:contextualSpacing/>
    </w:pPr>
  </w:style>
  <w:style w:type="paragraph" w:styleId="a4">
    <w:name w:val="Normal (Web)"/>
    <w:basedOn w:val="a"/>
    <w:uiPriority w:val="99"/>
    <w:semiHidden/>
    <w:unhideWhenUsed/>
    <w:rsid w:val="00213D7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1">
    <w:name w:val="Текст у виносці1"/>
    <w:basedOn w:val="a"/>
    <w:next w:val="a5"/>
    <w:link w:val="a6"/>
    <w:uiPriority w:val="99"/>
    <w:semiHidden/>
    <w:unhideWhenUsed/>
    <w:rsid w:val="00213D7B"/>
    <w:pPr>
      <w:spacing w:after="0" w:line="240" w:lineRule="auto"/>
    </w:pPr>
    <w:rPr>
      <w:rFonts w:ascii="Tahoma" w:hAnsi="Tahoma" w:cs="Tahoma"/>
      <w:sz w:val="16"/>
      <w:szCs w:val="16"/>
    </w:rPr>
  </w:style>
  <w:style w:type="character" w:customStyle="1" w:styleId="a6">
    <w:name w:val="Текст у виносці Знак"/>
    <w:basedOn w:val="a0"/>
    <w:link w:val="11"/>
    <w:uiPriority w:val="99"/>
    <w:semiHidden/>
    <w:rsid w:val="00213D7B"/>
    <w:rPr>
      <w:rFonts w:ascii="Tahoma" w:hAnsi="Tahoma" w:cs="Tahoma"/>
      <w:sz w:val="16"/>
      <w:szCs w:val="16"/>
    </w:rPr>
  </w:style>
  <w:style w:type="character" w:customStyle="1" w:styleId="12">
    <w:name w:val="Переглянуте гіперпосилання1"/>
    <w:basedOn w:val="a0"/>
    <w:uiPriority w:val="99"/>
    <w:semiHidden/>
    <w:unhideWhenUsed/>
    <w:rsid w:val="00213D7B"/>
    <w:rPr>
      <w:color w:val="800080"/>
      <w:u w:val="single"/>
    </w:rPr>
  </w:style>
  <w:style w:type="paragraph" w:customStyle="1" w:styleId="docdata">
    <w:name w:val="docdata"/>
    <w:aliases w:val="docy,v5,28626,baiaagaaboqcaaadugyaaausbaaaaaaaaaaaaaaaaaaaaaaaaaaaaaaaaaaaaaaaaaaaaaaaaaaaaaaaaaaaaaaaaaaaaaaaaaaaaaaaaaaaaaaaaaaaaaaaaaaaaaaaaaaaaaaaaaaaaaaaaaaaaaaaaaaaaaaaaaaaaaaaaaaaaaaaaaaaaaaaaaaaaaaaaaaaaaaaaaaaaaaaaaaaaaaaaaaaaaaaaaaaaaa"/>
    <w:basedOn w:val="a"/>
    <w:rsid w:val="00213D7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Hyperlink"/>
    <w:basedOn w:val="a0"/>
    <w:uiPriority w:val="99"/>
    <w:semiHidden/>
    <w:unhideWhenUsed/>
    <w:rsid w:val="00213D7B"/>
    <w:rPr>
      <w:color w:val="0563C1" w:themeColor="hyperlink"/>
      <w:u w:val="single"/>
    </w:rPr>
  </w:style>
  <w:style w:type="paragraph" w:styleId="a3">
    <w:name w:val="List Paragraph"/>
    <w:basedOn w:val="a"/>
    <w:uiPriority w:val="34"/>
    <w:qFormat/>
    <w:rsid w:val="00213D7B"/>
    <w:pPr>
      <w:ind w:left="720"/>
      <w:contextualSpacing/>
    </w:pPr>
  </w:style>
  <w:style w:type="paragraph" w:styleId="a5">
    <w:name w:val="Balloon Text"/>
    <w:basedOn w:val="a"/>
    <w:link w:val="13"/>
    <w:uiPriority w:val="99"/>
    <w:semiHidden/>
    <w:unhideWhenUsed/>
    <w:rsid w:val="00213D7B"/>
    <w:pPr>
      <w:spacing w:after="0" w:line="240" w:lineRule="auto"/>
    </w:pPr>
    <w:rPr>
      <w:rFonts w:ascii="Segoe UI" w:hAnsi="Segoe UI" w:cs="Segoe UI"/>
      <w:sz w:val="18"/>
      <w:szCs w:val="18"/>
    </w:rPr>
  </w:style>
  <w:style w:type="character" w:customStyle="1" w:styleId="13">
    <w:name w:val="Текст у виносці Знак1"/>
    <w:basedOn w:val="a0"/>
    <w:link w:val="a5"/>
    <w:uiPriority w:val="99"/>
    <w:semiHidden/>
    <w:rsid w:val="00213D7B"/>
    <w:rPr>
      <w:rFonts w:ascii="Segoe UI" w:hAnsi="Segoe UI" w:cs="Segoe UI"/>
      <w:sz w:val="18"/>
      <w:szCs w:val="18"/>
    </w:rPr>
  </w:style>
  <w:style w:type="character" w:styleId="a8">
    <w:name w:val="FollowedHyperlink"/>
    <w:basedOn w:val="a0"/>
    <w:uiPriority w:val="99"/>
    <w:semiHidden/>
    <w:unhideWhenUsed/>
    <w:rsid w:val="00213D7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0%D1%83%D0%BA%D1%86%D1%96%D0%BE%D0%BD" TargetMode="Externa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ru.wikipedia.org/wiki/%D0%90%D1%80%D1%82-D1%80%D1%8B%D0%BD%D0%BE%D0%BA" TargetMode="External"/><Relationship Id="rId39" Type="http://schemas.openxmlformats.org/officeDocument/2006/relationships/hyperlink" Target="https://artslooker.com/hto-kupue-mistetctvo-analitika-art-rinku-2020-roku/" TargetMode="External"/><Relationship Id="rId3" Type="http://schemas.microsoft.com/office/2007/relationships/stylesWithEffects" Target="stylesWithEffects.xml"/><Relationship Id="rId21" Type="http://schemas.openxmlformats.org/officeDocument/2006/relationships/hyperlink" Target="https://uk.wikipedia.org/wiki/%D0%92%D0%B8%D1%81%D1%82%D0%B0%D0%B2%D0%BA%D0%B0" TargetMode="External"/><Relationship Id="rId34" Type="http://schemas.openxmlformats.org/officeDocument/2006/relationships/hyperlink" Target="https://moneymakerfactory.ru/biznes-idei/sotbis-kak-biznes/" TargetMode="External"/><Relationship Id="rId42" Type="http://schemas.openxmlformats.org/officeDocument/2006/relationships/hyperlink" Target="https://doi.org/10.4467/20843852.OM.17.021.9618" TargetMode="External"/><Relationship Id="rId7" Type="http://schemas.openxmlformats.org/officeDocument/2006/relationships/image" Target="media/image2.png"/><Relationship Id="rId12" Type="http://schemas.openxmlformats.org/officeDocument/2006/relationships/hyperlink" Target="https://uk.wikipedia.org/wiki/%D0%9D%D1%8C%D1%8E-%D0%99%D0%BE%D1%80%D0%BA" TargetMode="External"/><Relationship Id="rId17" Type="http://schemas.openxmlformats.org/officeDocument/2006/relationships/image" Target="media/image7.png"/><Relationship Id="rId25" Type="http://schemas.openxmlformats.org/officeDocument/2006/relationships/hyperlink" Target="https://sth-gallery.com/uk/2020/10/22/&#1072;&#1088;&#1090;-&#1088;&#1080;&#1085;&#1086;&#1082;-&#1110;&#1089;&#1090;&#1086;&#1088;&#1080;&#1095;&#1085;&#1110;-&#1072;&#1089;&#1087;&#1077;&#1082;&#1090;&#1080;-&#1092;&#1086;&#1088;&#1084;&#1091;&#1074;/" TargetMode="External"/><Relationship Id="rId33" Type="http://schemas.openxmlformats.org/officeDocument/2006/relationships/hyperlink" Target="https://kp.ua/life/673091-kartynu-ukraynskoho-khudozhnyka-prodaly-na-auktsyone-Sothebys-po-tsene-pykasso" TargetMode="External"/><Relationship Id="rId38" Type="http://schemas.openxmlformats.org/officeDocument/2006/relationships/hyperlink" Target="https://osvita.ua/vnz/reports/culture/11255/" TargetMode="Externa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hyperlink" Target="https://gs-art.com/about-us/" TargetMode="External"/><Relationship Id="rId41" Type="http://schemas.openxmlformats.org/officeDocument/2006/relationships/hyperlink" Target="https://en.wikipedia.org/wiki/Art_market"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uk.wikipedia.org/wiki/%D0%9B%D0%BE%D0%BD%D0%B4%D0%BE%D0%BD" TargetMode="External"/><Relationship Id="rId24" Type="http://schemas.openxmlformats.org/officeDocument/2006/relationships/hyperlink" Target="https://uk.wikipedia.org/wiki/%D0%92%D0%B5%D0%BD%D0%B5%D1%86%D1%96%D1%8F" TargetMode="External"/><Relationship Id="rId32" Type="http://schemas.openxmlformats.org/officeDocument/2006/relationships/hyperlink" Target="https://economistua.com/mistetstvo-dusha-chi-gamanets/" TargetMode="External"/><Relationship Id="rId37" Type="http://schemas.openxmlformats.org/officeDocument/2006/relationships/hyperlink" Target="https://arthive.com/news/1845~V_Kieve_v_auktsionnom_dome_Dukat_prokhodit_tikhij_auktsion" TargetMode="External"/><Relationship Id="rId40" Type="http://schemas.openxmlformats.org/officeDocument/2006/relationships/hyperlink" Target="http://imgpublic.artprice.com/pdf/trends2011_en.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hyperlink" Target="https://uk.wikipedia.org/wiki/1895" TargetMode="External"/><Relationship Id="rId28" Type="http://schemas.openxmlformats.org/officeDocument/2006/relationships/hyperlink" Target="http://www.dukat-art.com/ua/pro-nas" TargetMode="External"/><Relationship Id="rId36" Type="http://schemas.openxmlformats.org/officeDocument/2006/relationships/hyperlink" Target="https://artslooker.com/top-10-kiivskikh-galerey-ta-centriv-suchasnoho-mistetstva/" TargetMode="External"/><Relationship Id="rId10" Type="http://schemas.openxmlformats.org/officeDocument/2006/relationships/hyperlink" Target="https://uk.wikipedia.org/wiki/%D0%A8%D1%82%D0%B0%D0%B1-%D0%BA%D0%B2%D0%B0%D1%80%D1%82%D0%B8%D1%80%D0%B0" TargetMode="External"/><Relationship Id="rId19" Type="http://schemas.openxmlformats.org/officeDocument/2006/relationships/image" Target="media/image9.jpeg"/><Relationship Id="rId31" Type="http://schemas.openxmlformats.org/officeDocument/2006/relationships/hyperlink" Target="https://www.theartnewspaper.ru/posts/864/"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ndex.php?title=%D0%9F%D1%80%D0%B5%D0%B4%D0%BC%D0%B5%D1%82%D0%B8_%D0%BC%D0%B8%D1%81%D1%82%D0%B5%D1%86%D1%82%D0%B2%D0%B0&amp;action=edit&amp;redlink=1" TargetMode="External"/><Relationship Id="rId14" Type="http://schemas.openxmlformats.org/officeDocument/2006/relationships/image" Target="media/image4.png"/><Relationship Id="rId22" Type="http://schemas.openxmlformats.org/officeDocument/2006/relationships/hyperlink" Target="https://uk.wikipedia.org/wiki/%D0%9C%D0%B8%D1%81%D1%82%D0%B5%D1%86%D1%82%D0%B2%D0%BE" TargetMode="External"/><Relationship Id="rId27" Type="http://schemas.openxmlformats.org/officeDocument/2006/relationships/hyperlink" Target="http://search.nplu.org/storage/files/" TargetMode="External"/><Relationship Id="rId30" Type="http://schemas.openxmlformats.org/officeDocument/2006/relationships/hyperlink" Target="https://www.pravda.com.ua/news/2021/10/15/7310545/" TargetMode="External"/><Relationship Id="rId35" Type="http://schemas.openxmlformats.org/officeDocument/2006/relationships/hyperlink" Target="http://ucpm.rv.ua/index.php/ucpmk/article/view/230" TargetMode="External"/><Relationship Id="rId43" Type="http://schemas.openxmlformats.org/officeDocument/2006/relationships/hyperlink" Target="http://stedleyart.com"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69868</Words>
  <Characters>39826</Characters>
  <Application>Microsoft Office Word</Application>
  <DocSecurity>0</DocSecurity>
  <Lines>331</Lines>
  <Paragraphs>218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109476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sgf</cp:lastModifiedBy>
  <cp:revision>2</cp:revision>
  <dcterms:created xsi:type="dcterms:W3CDTF">2021-12-13T12:07:00Z</dcterms:created>
  <dcterms:modified xsi:type="dcterms:W3CDTF">2021-12-13T12:07:00Z</dcterms:modified>
</cp:coreProperties>
</file>