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1FB75A" w14:textId="482CC7B7" w:rsidR="00C16C23" w:rsidRDefault="00C16C23" w:rsidP="007B7299">
      <w:pPr>
        <w:widowControl w:val="0"/>
        <w:jc w:val="center"/>
        <w:rPr>
          <w:b/>
          <w:bCs/>
          <w:sz w:val="28"/>
          <w:szCs w:val="28"/>
          <w:lang w:val="ru-RU"/>
        </w:rPr>
      </w:pPr>
      <w:r w:rsidRPr="00C16C23">
        <w:rPr>
          <w:b/>
          <w:bCs/>
          <w:sz w:val="28"/>
          <w:szCs w:val="28"/>
          <w:lang w:val="ru-RU"/>
        </w:rPr>
        <w:t>Мі</w:t>
      </w:r>
      <w:r w:rsidRPr="00C16C23">
        <w:rPr>
          <w:b/>
          <w:bCs/>
          <w:spacing w:val="-2"/>
          <w:sz w:val="28"/>
          <w:szCs w:val="28"/>
          <w:lang w:val="ru-RU"/>
        </w:rPr>
        <w:t>н</w:t>
      </w:r>
      <w:r w:rsidRPr="00C16C23">
        <w:rPr>
          <w:b/>
          <w:bCs/>
          <w:sz w:val="28"/>
          <w:szCs w:val="28"/>
          <w:lang w:val="ru-RU"/>
        </w:rPr>
        <w:t>іс</w:t>
      </w:r>
      <w:r w:rsidRPr="00C16C23">
        <w:rPr>
          <w:b/>
          <w:bCs/>
          <w:spacing w:val="-2"/>
          <w:sz w:val="28"/>
          <w:szCs w:val="28"/>
          <w:lang w:val="ru-RU"/>
        </w:rPr>
        <w:t>те</w:t>
      </w:r>
      <w:r w:rsidRPr="00C16C23">
        <w:rPr>
          <w:b/>
          <w:bCs/>
          <w:sz w:val="28"/>
          <w:szCs w:val="28"/>
          <w:lang w:val="ru-RU"/>
        </w:rPr>
        <w:t>рс</w:t>
      </w:r>
      <w:r w:rsidRPr="00C16C23">
        <w:rPr>
          <w:b/>
          <w:bCs/>
          <w:spacing w:val="-2"/>
          <w:sz w:val="28"/>
          <w:szCs w:val="28"/>
          <w:lang w:val="ru-RU"/>
        </w:rPr>
        <w:t>т</w:t>
      </w:r>
      <w:r w:rsidRPr="00C16C23">
        <w:rPr>
          <w:b/>
          <w:bCs/>
          <w:sz w:val="28"/>
          <w:szCs w:val="28"/>
          <w:lang w:val="ru-RU"/>
        </w:rPr>
        <w:t>во</w:t>
      </w:r>
      <w:r w:rsidRPr="00C16C23">
        <w:rPr>
          <w:b/>
          <w:bCs/>
          <w:spacing w:val="-1"/>
          <w:sz w:val="28"/>
          <w:szCs w:val="28"/>
          <w:lang w:val="ru-RU"/>
        </w:rPr>
        <w:t xml:space="preserve"> </w:t>
      </w:r>
      <w:r w:rsidRPr="00C16C23">
        <w:rPr>
          <w:b/>
          <w:bCs/>
          <w:sz w:val="28"/>
          <w:szCs w:val="28"/>
          <w:lang w:val="ru-RU"/>
        </w:rPr>
        <w:t>освіти</w:t>
      </w:r>
      <w:r w:rsidRPr="00C16C23">
        <w:rPr>
          <w:b/>
          <w:bCs/>
          <w:spacing w:val="-2"/>
          <w:sz w:val="28"/>
          <w:szCs w:val="28"/>
          <w:lang w:val="ru-RU"/>
        </w:rPr>
        <w:t xml:space="preserve"> </w:t>
      </w:r>
      <w:r w:rsidRPr="00C16C23">
        <w:rPr>
          <w:b/>
          <w:bCs/>
          <w:sz w:val="28"/>
          <w:szCs w:val="28"/>
          <w:lang w:val="ru-RU"/>
        </w:rPr>
        <w:t>і</w:t>
      </w:r>
      <w:r w:rsidRPr="00C16C23">
        <w:rPr>
          <w:b/>
          <w:bCs/>
          <w:spacing w:val="-1"/>
          <w:sz w:val="28"/>
          <w:szCs w:val="28"/>
          <w:lang w:val="ru-RU"/>
        </w:rPr>
        <w:t xml:space="preserve"> </w:t>
      </w:r>
      <w:r w:rsidRPr="00C16C23">
        <w:rPr>
          <w:b/>
          <w:bCs/>
          <w:spacing w:val="-2"/>
          <w:sz w:val="28"/>
          <w:szCs w:val="28"/>
          <w:lang w:val="ru-RU"/>
        </w:rPr>
        <w:t>на</w:t>
      </w:r>
      <w:r w:rsidRPr="00C16C23">
        <w:rPr>
          <w:b/>
          <w:bCs/>
          <w:sz w:val="28"/>
          <w:szCs w:val="28"/>
          <w:lang w:val="ru-RU"/>
        </w:rPr>
        <w:t>уки</w:t>
      </w:r>
      <w:r w:rsidRPr="00C16C23">
        <w:rPr>
          <w:b/>
          <w:bCs/>
          <w:spacing w:val="-2"/>
          <w:sz w:val="28"/>
          <w:szCs w:val="28"/>
          <w:lang w:val="ru-RU"/>
        </w:rPr>
        <w:t xml:space="preserve"> </w:t>
      </w:r>
      <w:r w:rsidRPr="00C16C23">
        <w:rPr>
          <w:b/>
          <w:bCs/>
          <w:spacing w:val="-2"/>
          <w:sz w:val="28"/>
          <w:szCs w:val="28"/>
        </w:rPr>
        <w:t>У</w:t>
      </w:r>
      <w:r w:rsidRPr="00C16C23">
        <w:rPr>
          <w:b/>
          <w:bCs/>
          <w:sz w:val="28"/>
          <w:szCs w:val="28"/>
          <w:lang w:val="ru-RU"/>
        </w:rPr>
        <w:t>кр</w:t>
      </w:r>
      <w:r w:rsidRPr="00C16C23">
        <w:rPr>
          <w:b/>
          <w:bCs/>
          <w:spacing w:val="-1"/>
          <w:sz w:val="28"/>
          <w:szCs w:val="28"/>
          <w:lang w:val="ru-RU"/>
        </w:rPr>
        <w:t>а</w:t>
      </w:r>
      <w:r w:rsidRPr="00C16C23">
        <w:rPr>
          <w:b/>
          <w:bCs/>
          <w:sz w:val="28"/>
          <w:szCs w:val="28"/>
          <w:lang w:val="ru-RU"/>
        </w:rPr>
        <w:t>ї</w:t>
      </w:r>
      <w:r w:rsidRPr="00C16C23">
        <w:rPr>
          <w:b/>
          <w:bCs/>
          <w:spacing w:val="-2"/>
          <w:sz w:val="28"/>
          <w:szCs w:val="28"/>
          <w:lang w:val="ru-RU"/>
        </w:rPr>
        <w:t>н</w:t>
      </w:r>
      <w:r w:rsidRPr="00C16C23">
        <w:rPr>
          <w:b/>
          <w:bCs/>
          <w:sz w:val="28"/>
          <w:szCs w:val="28"/>
          <w:lang w:val="ru-RU"/>
        </w:rPr>
        <w:t>и</w:t>
      </w:r>
    </w:p>
    <w:p w14:paraId="78F684A7" w14:textId="5F3CC41C" w:rsidR="00372D53" w:rsidRPr="00C16C23" w:rsidRDefault="007B7299" w:rsidP="007B7299">
      <w:pPr>
        <w:widowControl w:val="0"/>
        <w:jc w:val="center"/>
        <w:rPr>
          <w:b/>
          <w:bCs/>
          <w:sz w:val="28"/>
          <w:szCs w:val="28"/>
          <w:lang w:val="ru-RU"/>
        </w:rPr>
      </w:pPr>
      <w:r>
        <w:rPr>
          <w:b/>
          <w:bCs/>
          <w:sz w:val="28"/>
          <w:szCs w:val="28"/>
          <w:lang w:val="ru-RU"/>
        </w:rPr>
        <w:t>Західноукраїнський національний університет</w:t>
      </w:r>
    </w:p>
    <w:p w14:paraId="52C9D38E" w14:textId="53B18C37" w:rsidR="00C16C23" w:rsidRPr="00C16C23" w:rsidRDefault="00372D53" w:rsidP="007B7299">
      <w:pPr>
        <w:widowControl w:val="0"/>
        <w:jc w:val="center"/>
        <w:rPr>
          <w:b/>
          <w:bCs/>
          <w:sz w:val="28"/>
          <w:szCs w:val="28"/>
          <w:lang w:val="ru-RU"/>
        </w:rPr>
      </w:pPr>
      <w:r>
        <w:rPr>
          <w:b/>
          <w:bCs/>
          <w:sz w:val="28"/>
          <w:szCs w:val="28"/>
        </w:rPr>
        <w:t>Навчально-науковий інститут новітніх освітніх технологій</w:t>
      </w:r>
    </w:p>
    <w:p w14:paraId="79A0617C" w14:textId="77777777" w:rsidR="00C16C23" w:rsidRPr="00C16C23" w:rsidRDefault="00C16C23" w:rsidP="007B7299">
      <w:pPr>
        <w:widowControl w:val="0"/>
        <w:jc w:val="center"/>
        <w:rPr>
          <w:b/>
          <w:bCs/>
          <w:sz w:val="28"/>
          <w:szCs w:val="28"/>
          <w:lang w:val="ru-RU"/>
        </w:rPr>
      </w:pPr>
      <w:r w:rsidRPr="00C16C23">
        <w:rPr>
          <w:b/>
          <w:bCs/>
          <w:sz w:val="28"/>
          <w:szCs w:val="28"/>
          <w:lang w:val="ru-RU"/>
        </w:rPr>
        <w:t>Каф</w:t>
      </w:r>
      <w:r w:rsidRPr="00C16C23">
        <w:rPr>
          <w:b/>
          <w:bCs/>
          <w:spacing w:val="-2"/>
          <w:sz w:val="28"/>
          <w:szCs w:val="28"/>
          <w:lang w:val="ru-RU"/>
        </w:rPr>
        <w:t>е</w:t>
      </w:r>
      <w:r w:rsidRPr="00C16C23">
        <w:rPr>
          <w:b/>
          <w:bCs/>
          <w:sz w:val="28"/>
          <w:szCs w:val="28"/>
          <w:lang w:val="ru-RU"/>
        </w:rPr>
        <w:t>д</w:t>
      </w:r>
      <w:r w:rsidRPr="00C16C23">
        <w:rPr>
          <w:b/>
          <w:bCs/>
          <w:spacing w:val="-2"/>
          <w:sz w:val="28"/>
          <w:szCs w:val="28"/>
          <w:lang w:val="ru-RU"/>
        </w:rPr>
        <w:t>р</w:t>
      </w:r>
      <w:r w:rsidRPr="00C16C23">
        <w:rPr>
          <w:b/>
          <w:bCs/>
          <w:sz w:val="28"/>
          <w:szCs w:val="28"/>
          <w:lang w:val="ru-RU"/>
        </w:rPr>
        <w:t xml:space="preserve">а </w:t>
      </w:r>
      <w:r w:rsidRPr="00C16C23">
        <w:rPr>
          <w:sz w:val="28"/>
          <w:szCs w:val="28"/>
          <w:shd w:val="clear" w:color="auto" w:fill="FFFFFF"/>
          <w:lang w:val="ru-RU"/>
        </w:rPr>
        <w:t>психології та соціальної роботи</w:t>
      </w:r>
    </w:p>
    <w:p w14:paraId="18C8D0C1" w14:textId="77777777" w:rsidR="00C16C23" w:rsidRPr="00C16C23" w:rsidRDefault="00C16C23" w:rsidP="00C16C23">
      <w:pPr>
        <w:widowControl w:val="0"/>
        <w:spacing w:line="360" w:lineRule="auto"/>
        <w:ind w:left="284" w:firstLine="850"/>
        <w:jc w:val="center"/>
        <w:rPr>
          <w:b/>
          <w:bCs/>
          <w:sz w:val="28"/>
          <w:szCs w:val="28"/>
          <w:lang w:val="ru-RU"/>
        </w:rPr>
      </w:pPr>
    </w:p>
    <w:p w14:paraId="6AFD3595" w14:textId="77777777" w:rsidR="00C16C23" w:rsidRPr="00C16C23" w:rsidRDefault="00C16C23" w:rsidP="00C16C23">
      <w:pPr>
        <w:widowControl w:val="0"/>
        <w:spacing w:line="360" w:lineRule="auto"/>
        <w:ind w:left="284" w:firstLine="850"/>
        <w:jc w:val="center"/>
        <w:rPr>
          <w:b/>
          <w:bCs/>
          <w:sz w:val="28"/>
          <w:szCs w:val="28"/>
          <w:lang w:val="ru-RU"/>
        </w:rPr>
      </w:pPr>
    </w:p>
    <w:p w14:paraId="0EFD7B2F" w14:textId="77FE89F1" w:rsidR="00C16C23" w:rsidRPr="00C16C23" w:rsidRDefault="00C16C23" w:rsidP="00C16C23">
      <w:pPr>
        <w:widowControl w:val="0"/>
        <w:spacing w:line="360" w:lineRule="auto"/>
        <w:jc w:val="center"/>
        <w:rPr>
          <w:b/>
          <w:bCs/>
          <w:sz w:val="28"/>
          <w:szCs w:val="28"/>
          <w:lang w:val="ru-RU"/>
        </w:rPr>
      </w:pPr>
      <w:r w:rsidRPr="00C16C23">
        <w:rPr>
          <w:b/>
          <w:sz w:val="28"/>
          <w:szCs w:val="28"/>
        </w:rPr>
        <w:t>ІСАЄВ Мурад</w:t>
      </w:r>
      <w:r>
        <w:rPr>
          <w:b/>
          <w:sz w:val="28"/>
          <w:szCs w:val="28"/>
        </w:rPr>
        <w:t xml:space="preserve"> Назим Огли</w:t>
      </w:r>
    </w:p>
    <w:p w14:paraId="2D6B7CD6" w14:textId="77777777" w:rsidR="00C16C23" w:rsidRPr="00C16C23" w:rsidRDefault="00C16C23" w:rsidP="00C16C23">
      <w:pPr>
        <w:widowControl w:val="0"/>
        <w:spacing w:line="360" w:lineRule="auto"/>
        <w:ind w:left="284" w:firstLine="850"/>
        <w:jc w:val="center"/>
        <w:rPr>
          <w:b/>
          <w:bCs/>
          <w:sz w:val="28"/>
          <w:szCs w:val="28"/>
          <w:lang w:val="ru-RU"/>
        </w:rPr>
      </w:pPr>
    </w:p>
    <w:p w14:paraId="0B6917A2" w14:textId="77777777" w:rsidR="00C16C23" w:rsidRDefault="00C16C23" w:rsidP="00C16C23">
      <w:pPr>
        <w:suppressAutoHyphens/>
        <w:spacing w:line="276" w:lineRule="auto"/>
        <w:jc w:val="center"/>
        <w:outlineLvl w:val="0"/>
        <w:rPr>
          <w:b/>
          <w:bCs/>
          <w:color w:val="000000"/>
          <w:kern w:val="36"/>
          <w:sz w:val="28"/>
          <w:szCs w:val="28"/>
          <w:lang w:eastAsia="ru-RU"/>
        </w:rPr>
      </w:pPr>
      <w:r w:rsidRPr="00C16C23">
        <w:rPr>
          <w:rFonts w:eastAsia="Calibri"/>
          <w:b/>
          <w:bCs/>
          <w:kern w:val="36"/>
          <w:sz w:val="32"/>
          <w:szCs w:val="32"/>
          <w:lang w:val="ru-RU"/>
        </w:rPr>
        <w:t>«</w:t>
      </w:r>
      <w:r w:rsidRPr="00C16C23">
        <w:rPr>
          <w:b/>
          <w:bCs/>
          <w:color w:val="000000"/>
          <w:kern w:val="36"/>
          <w:sz w:val="28"/>
          <w:szCs w:val="28"/>
          <w:lang w:eastAsia="ru-RU"/>
        </w:rPr>
        <w:t xml:space="preserve">ПСИХОЛОГІЧНІ ДЕТЕРМІНАНТИ ТА СОЦІАЛЬНІ УМОВИ РОЗВИТКУ ТВОРЧОГО ПОТЕНЦІАЛУ ОСОБИСТОСТІ </w:t>
      </w:r>
    </w:p>
    <w:p w14:paraId="0FA0F184" w14:textId="59BC63F0" w:rsidR="00C16C23" w:rsidRPr="00C16C23" w:rsidRDefault="00C16C23" w:rsidP="00C16C23">
      <w:pPr>
        <w:suppressAutoHyphens/>
        <w:spacing w:line="276" w:lineRule="auto"/>
        <w:jc w:val="center"/>
        <w:outlineLvl w:val="0"/>
        <w:rPr>
          <w:rFonts w:eastAsia="Calibri"/>
          <w:b/>
          <w:bCs/>
          <w:kern w:val="36"/>
          <w:sz w:val="32"/>
          <w:szCs w:val="32"/>
          <w:lang w:val="ru-RU"/>
        </w:rPr>
      </w:pPr>
      <w:r w:rsidRPr="00C16C23">
        <w:rPr>
          <w:b/>
          <w:bCs/>
          <w:color w:val="000000"/>
          <w:kern w:val="36"/>
          <w:sz w:val="28"/>
          <w:szCs w:val="28"/>
          <w:lang w:eastAsia="ru-RU"/>
        </w:rPr>
        <w:t>НА ЕТАПІ ЮНАЦТВА</w:t>
      </w:r>
      <w:r w:rsidRPr="00C16C23">
        <w:rPr>
          <w:rFonts w:eastAsia="Calibri"/>
          <w:b/>
          <w:bCs/>
          <w:kern w:val="36"/>
          <w:sz w:val="32"/>
          <w:szCs w:val="32"/>
          <w:lang w:val="ru-RU"/>
        </w:rPr>
        <w:t>»</w:t>
      </w:r>
    </w:p>
    <w:p w14:paraId="2C5E0B47" w14:textId="77777777" w:rsidR="00C16C23" w:rsidRPr="00C16C23" w:rsidRDefault="00C16C23" w:rsidP="00C16C23">
      <w:pPr>
        <w:widowControl w:val="0"/>
        <w:ind w:left="284" w:firstLine="850"/>
        <w:jc w:val="center"/>
        <w:rPr>
          <w:rFonts w:eastAsia="Calibri"/>
          <w:sz w:val="28"/>
          <w:szCs w:val="28"/>
        </w:rPr>
      </w:pPr>
    </w:p>
    <w:p w14:paraId="2EE370B8" w14:textId="77777777" w:rsidR="00C16C23" w:rsidRPr="00C16C23" w:rsidRDefault="00C16C23" w:rsidP="00C16C23">
      <w:pPr>
        <w:widowControl w:val="0"/>
        <w:ind w:left="284" w:firstLine="850"/>
        <w:jc w:val="center"/>
        <w:rPr>
          <w:rFonts w:eastAsia="Calibri"/>
          <w:sz w:val="28"/>
          <w:szCs w:val="28"/>
        </w:rPr>
      </w:pPr>
    </w:p>
    <w:p w14:paraId="66681916" w14:textId="77777777" w:rsidR="00C16C23" w:rsidRPr="00C16C23" w:rsidRDefault="00C16C23" w:rsidP="00C16C23">
      <w:pPr>
        <w:widowControl w:val="0"/>
        <w:jc w:val="center"/>
        <w:rPr>
          <w:rFonts w:eastAsia="Calibri"/>
          <w:sz w:val="28"/>
          <w:szCs w:val="28"/>
        </w:rPr>
      </w:pPr>
      <w:r w:rsidRPr="00C16C23">
        <w:rPr>
          <w:rFonts w:eastAsia="Calibri"/>
          <w:sz w:val="28"/>
          <w:szCs w:val="28"/>
        </w:rPr>
        <w:t>спеціальність __</w:t>
      </w:r>
      <w:r w:rsidRPr="00C16C23">
        <w:rPr>
          <w:rFonts w:eastAsia="Calibri"/>
          <w:sz w:val="28"/>
          <w:szCs w:val="28"/>
          <w:u w:val="single"/>
          <w:lang w:val="ru-RU"/>
        </w:rPr>
        <w:t>053 Психологія</w:t>
      </w:r>
      <w:r w:rsidRPr="00C16C23">
        <w:rPr>
          <w:rFonts w:eastAsia="Calibri"/>
          <w:sz w:val="28"/>
          <w:szCs w:val="28"/>
        </w:rPr>
        <w:t>__</w:t>
      </w:r>
    </w:p>
    <w:p w14:paraId="42973D74" w14:textId="77777777" w:rsidR="00C16C23" w:rsidRPr="00C16C23" w:rsidRDefault="00C16C23" w:rsidP="00C16C23">
      <w:pPr>
        <w:widowControl w:val="0"/>
        <w:spacing w:line="360" w:lineRule="auto"/>
        <w:jc w:val="center"/>
        <w:rPr>
          <w:rFonts w:eastAsia="Calibri"/>
          <w:sz w:val="28"/>
          <w:szCs w:val="28"/>
        </w:rPr>
      </w:pPr>
      <w:r w:rsidRPr="00C16C23">
        <w:rPr>
          <w:rFonts w:eastAsia="Calibri"/>
          <w:sz w:val="28"/>
          <w:szCs w:val="28"/>
        </w:rPr>
        <w:t>освітньо-професійна (наукова) програма</w:t>
      </w:r>
    </w:p>
    <w:p w14:paraId="3F1D6A86" w14:textId="77777777" w:rsidR="00C16C23" w:rsidRPr="00C16C23" w:rsidRDefault="00C16C23" w:rsidP="00C16C23">
      <w:pPr>
        <w:widowControl w:val="0"/>
        <w:spacing w:line="360" w:lineRule="auto"/>
        <w:jc w:val="center"/>
        <w:rPr>
          <w:rFonts w:eastAsia="Calibri"/>
          <w:sz w:val="28"/>
          <w:szCs w:val="28"/>
        </w:rPr>
      </w:pPr>
      <w:r w:rsidRPr="00C16C23">
        <w:rPr>
          <w:rFonts w:eastAsia="Calibri"/>
          <w:sz w:val="28"/>
          <w:szCs w:val="28"/>
        </w:rPr>
        <w:t>кваліфікаційна робота за освітнім ступенем «магістр»</w:t>
      </w:r>
    </w:p>
    <w:p w14:paraId="668C7949" w14:textId="77777777" w:rsidR="00C16C23" w:rsidRDefault="00C16C23" w:rsidP="00C16C23">
      <w:pPr>
        <w:widowControl w:val="0"/>
        <w:ind w:left="284" w:firstLine="5103"/>
        <w:rPr>
          <w:sz w:val="28"/>
          <w:szCs w:val="28"/>
        </w:rPr>
      </w:pPr>
    </w:p>
    <w:p w14:paraId="2F5A13E2" w14:textId="77777777" w:rsidR="00C16C23" w:rsidRPr="00C16C23" w:rsidRDefault="00C16C23" w:rsidP="00C16C23">
      <w:pPr>
        <w:widowControl w:val="0"/>
        <w:ind w:left="284" w:firstLine="5103"/>
        <w:rPr>
          <w:sz w:val="28"/>
          <w:szCs w:val="28"/>
        </w:rPr>
      </w:pPr>
    </w:p>
    <w:p w14:paraId="3615C0DC" w14:textId="77777777" w:rsidR="00C16C23" w:rsidRPr="00C16C23" w:rsidRDefault="00C16C23" w:rsidP="00C16C23">
      <w:pPr>
        <w:widowControl w:val="0"/>
        <w:ind w:left="284" w:firstLine="5103"/>
        <w:rPr>
          <w:sz w:val="28"/>
          <w:szCs w:val="28"/>
        </w:rPr>
      </w:pPr>
    </w:p>
    <w:p w14:paraId="7B947B81" w14:textId="77777777" w:rsidR="00C16C23" w:rsidRPr="00C16C23" w:rsidRDefault="00C16C23" w:rsidP="00C16C23">
      <w:pPr>
        <w:widowControl w:val="0"/>
        <w:ind w:left="284" w:firstLine="5103"/>
        <w:rPr>
          <w:sz w:val="28"/>
          <w:szCs w:val="28"/>
        </w:rPr>
      </w:pPr>
      <w:r w:rsidRPr="00C16C23">
        <w:rPr>
          <w:sz w:val="28"/>
          <w:szCs w:val="28"/>
        </w:rPr>
        <w:t>Виконав студент</w:t>
      </w:r>
    </w:p>
    <w:p w14:paraId="0A52FDED" w14:textId="77777777" w:rsidR="00C16C23" w:rsidRPr="00C16C23" w:rsidRDefault="00C16C23" w:rsidP="00C16C23">
      <w:pPr>
        <w:widowControl w:val="0"/>
        <w:ind w:left="284" w:firstLine="5103"/>
        <w:rPr>
          <w:sz w:val="28"/>
          <w:szCs w:val="28"/>
        </w:rPr>
      </w:pPr>
      <w:r w:rsidRPr="00C16C23">
        <w:rPr>
          <w:sz w:val="28"/>
          <w:szCs w:val="28"/>
        </w:rPr>
        <w:t>групи__</w:t>
      </w:r>
      <w:r w:rsidRPr="00C16C23">
        <w:rPr>
          <w:sz w:val="28"/>
          <w:szCs w:val="28"/>
          <w:u w:val="single"/>
          <w:lang w:val="ru-RU"/>
        </w:rPr>
        <w:t>ПСзм-</w:t>
      </w:r>
      <w:r w:rsidRPr="00C16C23">
        <w:rPr>
          <w:sz w:val="28"/>
          <w:szCs w:val="28"/>
          <w:u w:val="single"/>
        </w:rPr>
        <w:t>21</w:t>
      </w:r>
    </w:p>
    <w:p w14:paraId="2CE41C87" w14:textId="1A5F0B71" w:rsidR="00C16C23" w:rsidRPr="00C16C23" w:rsidRDefault="00C16C23" w:rsidP="00C16C23">
      <w:pPr>
        <w:widowControl w:val="0"/>
        <w:ind w:left="284" w:firstLine="5103"/>
        <w:rPr>
          <w:sz w:val="28"/>
          <w:szCs w:val="28"/>
          <w:lang w:val="ru-RU"/>
        </w:rPr>
      </w:pPr>
      <w:r>
        <w:rPr>
          <w:sz w:val="28"/>
          <w:szCs w:val="28"/>
        </w:rPr>
        <w:t>Ісаєв Мурад Назим Огли</w:t>
      </w:r>
    </w:p>
    <w:p w14:paraId="4627400F" w14:textId="77777777" w:rsidR="00C16C23" w:rsidRPr="00C16C23" w:rsidRDefault="00C16C23" w:rsidP="00C16C23">
      <w:pPr>
        <w:widowControl w:val="0"/>
        <w:ind w:left="284" w:firstLine="5103"/>
        <w:rPr>
          <w:sz w:val="28"/>
          <w:szCs w:val="28"/>
          <w:lang w:val="ru-RU"/>
        </w:rPr>
      </w:pPr>
      <w:r w:rsidRPr="00C16C23">
        <w:rPr>
          <w:sz w:val="28"/>
          <w:szCs w:val="28"/>
        </w:rPr>
        <w:t>______________</w:t>
      </w:r>
      <w:r w:rsidRPr="00C16C23">
        <w:rPr>
          <w:sz w:val="28"/>
          <w:szCs w:val="28"/>
          <w:lang w:val="ru-RU"/>
        </w:rPr>
        <w:t xml:space="preserve"> </w:t>
      </w:r>
    </w:p>
    <w:p w14:paraId="6AD15132" w14:textId="77777777" w:rsidR="00C16C23" w:rsidRPr="00C16C23" w:rsidRDefault="00C16C23" w:rsidP="00C16C23">
      <w:pPr>
        <w:widowControl w:val="0"/>
        <w:ind w:left="284" w:firstLine="5670"/>
      </w:pPr>
      <w:r w:rsidRPr="00C16C23">
        <w:t>підпис</w:t>
      </w:r>
    </w:p>
    <w:p w14:paraId="7B24CB85" w14:textId="77777777" w:rsidR="00C16C23" w:rsidRPr="00C16C23" w:rsidRDefault="00C16C23" w:rsidP="00C16C23">
      <w:pPr>
        <w:widowControl w:val="0"/>
        <w:spacing w:line="360" w:lineRule="auto"/>
        <w:ind w:left="284" w:firstLine="5103"/>
        <w:rPr>
          <w:sz w:val="28"/>
          <w:szCs w:val="28"/>
          <w:lang w:val="ru-RU"/>
        </w:rPr>
      </w:pPr>
    </w:p>
    <w:p w14:paraId="4DA09DEF" w14:textId="77777777" w:rsidR="00C16C23" w:rsidRPr="00C16C23" w:rsidRDefault="00C16C23" w:rsidP="00C16C23">
      <w:pPr>
        <w:widowControl w:val="0"/>
        <w:ind w:left="284" w:firstLine="5103"/>
        <w:rPr>
          <w:sz w:val="28"/>
          <w:szCs w:val="28"/>
        </w:rPr>
      </w:pPr>
      <w:r w:rsidRPr="00C16C23">
        <w:rPr>
          <w:sz w:val="28"/>
          <w:szCs w:val="28"/>
        </w:rPr>
        <w:t>науковий керівник:</w:t>
      </w:r>
    </w:p>
    <w:p w14:paraId="25D7B3F7" w14:textId="03404458" w:rsidR="00C16C23" w:rsidRPr="00C16C23" w:rsidRDefault="00C16C23" w:rsidP="00C16C23">
      <w:pPr>
        <w:widowControl w:val="0"/>
        <w:tabs>
          <w:tab w:val="left" w:pos="6946"/>
        </w:tabs>
        <w:ind w:left="284" w:firstLine="5103"/>
        <w:rPr>
          <w:sz w:val="28"/>
          <w:szCs w:val="28"/>
        </w:rPr>
      </w:pPr>
      <w:r w:rsidRPr="00C16C23">
        <w:rPr>
          <w:sz w:val="28"/>
          <w:szCs w:val="28"/>
        </w:rPr>
        <w:t>к.п</w:t>
      </w:r>
      <w:r w:rsidR="00A622CF">
        <w:rPr>
          <w:sz w:val="28"/>
          <w:szCs w:val="28"/>
        </w:rPr>
        <w:t>ед</w:t>
      </w:r>
      <w:r w:rsidRPr="00C16C23">
        <w:rPr>
          <w:sz w:val="28"/>
          <w:szCs w:val="28"/>
        </w:rPr>
        <w:t>.н., доцент</w:t>
      </w:r>
    </w:p>
    <w:p w14:paraId="5F1FD1E9" w14:textId="0AAEAF9C" w:rsidR="00C16C23" w:rsidRPr="00C16C23" w:rsidRDefault="00A622CF" w:rsidP="00C16C23">
      <w:pPr>
        <w:widowControl w:val="0"/>
        <w:ind w:left="284" w:firstLine="5103"/>
        <w:rPr>
          <w:sz w:val="28"/>
          <w:szCs w:val="28"/>
        </w:rPr>
      </w:pPr>
      <w:r>
        <w:rPr>
          <w:sz w:val="28"/>
          <w:szCs w:val="28"/>
        </w:rPr>
        <w:t>Ященко Е.М</w:t>
      </w:r>
      <w:r w:rsidR="00C16C23" w:rsidRPr="00C16C23">
        <w:rPr>
          <w:sz w:val="28"/>
          <w:szCs w:val="28"/>
        </w:rPr>
        <w:t xml:space="preserve">. </w:t>
      </w:r>
    </w:p>
    <w:p w14:paraId="62C4C6E9" w14:textId="77777777" w:rsidR="00C16C23" w:rsidRPr="00C16C23" w:rsidRDefault="00C16C23" w:rsidP="00C16C23">
      <w:pPr>
        <w:widowControl w:val="0"/>
        <w:ind w:left="284" w:firstLine="5103"/>
        <w:rPr>
          <w:sz w:val="28"/>
          <w:szCs w:val="28"/>
        </w:rPr>
      </w:pPr>
      <w:r w:rsidRPr="00C16C23">
        <w:rPr>
          <w:sz w:val="28"/>
          <w:szCs w:val="28"/>
        </w:rPr>
        <w:t>______________</w:t>
      </w:r>
    </w:p>
    <w:p w14:paraId="320FCEBC" w14:textId="77777777" w:rsidR="00C16C23" w:rsidRPr="00C16C23" w:rsidRDefault="00C16C23" w:rsidP="00C16C23">
      <w:pPr>
        <w:widowControl w:val="0"/>
        <w:ind w:left="284" w:firstLine="5670"/>
      </w:pPr>
      <w:r w:rsidRPr="00C16C23">
        <w:t>підпис</w:t>
      </w:r>
    </w:p>
    <w:p w14:paraId="237ABFF7" w14:textId="77777777" w:rsidR="00C16C23" w:rsidRPr="00C16C23" w:rsidRDefault="00C16C23" w:rsidP="00C16C23">
      <w:pPr>
        <w:widowControl w:val="0"/>
        <w:ind w:left="284" w:firstLine="850"/>
      </w:pPr>
      <w:r w:rsidRPr="00C16C23">
        <w:t>Кваліфікаційну роботу</w:t>
      </w:r>
    </w:p>
    <w:p w14:paraId="37232D04" w14:textId="77777777" w:rsidR="00C16C23" w:rsidRPr="00C16C23" w:rsidRDefault="00C16C23" w:rsidP="00C16C23">
      <w:pPr>
        <w:widowControl w:val="0"/>
        <w:ind w:left="284" w:firstLine="850"/>
      </w:pPr>
      <w:r w:rsidRPr="00C16C23">
        <w:t>допущено до захисту</w:t>
      </w:r>
    </w:p>
    <w:p w14:paraId="5B82B477" w14:textId="77777777" w:rsidR="00C16C23" w:rsidRPr="00C16C23" w:rsidRDefault="00C16C23" w:rsidP="00C16C23">
      <w:pPr>
        <w:widowControl w:val="0"/>
        <w:ind w:left="284" w:firstLine="850"/>
      </w:pPr>
      <w:r w:rsidRPr="00C16C23">
        <w:t>«___» _____________20___ р.</w:t>
      </w:r>
    </w:p>
    <w:p w14:paraId="4052140B" w14:textId="77777777" w:rsidR="00C16C23" w:rsidRPr="00C16C23" w:rsidRDefault="00C16C23" w:rsidP="00C16C23">
      <w:pPr>
        <w:widowControl w:val="0"/>
        <w:ind w:left="284" w:firstLine="850"/>
      </w:pPr>
      <w:r w:rsidRPr="00C16C23">
        <w:t>Завідувач кафедри</w:t>
      </w:r>
    </w:p>
    <w:p w14:paraId="27D7C988" w14:textId="77777777" w:rsidR="00C16C23" w:rsidRPr="00C16C23" w:rsidRDefault="00C16C23" w:rsidP="00C16C23">
      <w:pPr>
        <w:widowControl w:val="0"/>
        <w:ind w:left="284" w:firstLine="850"/>
      </w:pPr>
      <w:bookmarkStart w:id="0" w:name="_GoBack"/>
      <w:bookmarkEnd w:id="0"/>
    </w:p>
    <w:p w14:paraId="1C5B3096" w14:textId="77777777" w:rsidR="00C16C23" w:rsidRPr="00C16C23" w:rsidRDefault="00C16C23" w:rsidP="00C16C23">
      <w:pPr>
        <w:widowControl w:val="0"/>
        <w:ind w:left="284" w:firstLine="850"/>
      </w:pPr>
      <w:r w:rsidRPr="00C16C23">
        <w:t>________________________</w:t>
      </w:r>
    </w:p>
    <w:p w14:paraId="7163BD96" w14:textId="77777777" w:rsidR="00C16C23" w:rsidRPr="00C16C23" w:rsidRDefault="00C16C23" w:rsidP="00C16C23">
      <w:pPr>
        <w:widowControl w:val="0"/>
        <w:ind w:left="284" w:firstLine="850"/>
        <w:rPr>
          <w:sz w:val="28"/>
          <w:szCs w:val="28"/>
          <w:lang w:val="ru-RU"/>
        </w:rPr>
      </w:pPr>
      <w:r w:rsidRPr="00C16C23">
        <w:rPr>
          <w:lang w:val="ru-RU"/>
        </w:rPr>
        <w:t>підпис</w:t>
      </w:r>
    </w:p>
    <w:p w14:paraId="1A6D0E31" w14:textId="5C9468FE" w:rsidR="00C16C23" w:rsidRDefault="00C16C23" w:rsidP="00C16C23">
      <w:pPr>
        <w:widowControl w:val="0"/>
        <w:spacing w:line="360" w:lineRule="auto"/>
        <w:ind w:left="284" w:firstLine="850"/>
        <w:jc w:val="center"/>
        <w:rPr>
          <w:sz w:val="28"/>
          <w:szCs w:val="28"/>
          <w:lang w:val="ru-RU"/>
        </w:rPr>
      </w:pPr>
    </w:p>
    <w:p w14:paraId="448CB93B" w14:textId="79103528" w:rsidR="007B7299" w:rsidRDefault="007B7299" w:rsidP="00C16C23">
      <w:pPr>
        <w:widowControl w:val="0"/>
        <w:spacing w:line="360" w:lineRule="auto"/>
        <w:ind w:left="284" w:firstLine="850"/>
        <w:jc w:val="center"/>
        <w:rPr>
          <w:sz w:val="28"/>
          <w:szCs w:val="28"/>
          <w:lang w:val="ru-RU"/>
        </w:rPr>
      </w:pPr>
    </w:p>
    <w:p w14:paraId="7DD42608" w14:textId="77777777" w:rsidR="007B7299" w:rsidRPr="00C16C23" w:rsidRDefault="007B7299" w:rsidP="00C16C23">
      <w:pPr>
        <w:widowControl w:val="0"/>
        <w:spacing w:line="360" w:lineRule="auto"/>
        <w:ind w:left="284" w:firstLine="850"/>
        <w:jc w:val="center"/>
        <w:rPr>
          <w:sz w:val="28"/>
          <w:szCs w:val="28"/>
          <w:lang w:val="ru-RU"/>
        </w:rPr>
      </w:pPr>
    </w:p>
    <w:p w14:paraId="64C63A73" w14:textId="77777777" w:rsidR="00C16C23" w:rsidRPr="007B7299" w:rsidRDefault="00C16C23" w:rsidP="00C16C23">
      <w:pPr>
        <w:widowControl w:val="0"/>
        <w:spacing w:line="360" w:lineRule="auto"/>
        <w:jc w:val="center"/>
        <w:rPr>
          <w:b/>
          <w:sz w:val="28"/>
          <w:szCs w:val="28"/>
          <w:lang w:val="ru-RU"/>
        </w:rPr>
      </w:pPr>
      <w:r w:rsidRPr="007B7299">
        <w:rPr>
          <w:b/>
          <w:sz w:val="28"/>
          <w:szCs w:val="28"/>
          <w:lang w:val="ru-RU"/>
        </w:rPr>
        <w:t>Тернопіль – 2022</w:t>
      </w:r>
    </w:p>
    <w:p w14:paraId="781C387E" w14:textId="77777777" w:rsidR="00C16C23" w:rsidRDefault="00C16C23" w:rsidP="008621D5">
      <w:pPr>
        <w:jc w:val="center"/>
        <w:rPr>
          <w:rFonts w:eastAsia="Calibri"/>
          <w:b/>
          <w:color w:val="000000" w:themeColor="text1"/>
          <w:sz w:val="28"/>
          <w:szCs w:val="28"/>
        </w:rPr>
      </w:pPr>
    </w:p>
    <w:p w14:paraId="1291EB5E" w14:textId="77777777" w:rsidR="008621D5" w:rsidRDefault="008621D5" w:rsidP="008621D5">
      <w:pPr>
        <w:spacing w:line="360" w:lineRule="auto"/>
        <w:jc w:val="center"/>
        <w:rPr>
          <w:rFonts w:eastAsia="Calibri"/>
          <w:b/>
          <w:color w:val="000000" w:themeColor="text1"/>
          <w:sz w:val="28"/>
          <w:szCs w:val="28"/>
        </w:rPr>
      </w:pPr>
      <w:r w:rsidRPr="005C5A4F">
        <w:rPr>
          <w:rFonts w:eastAsia="Calibri"/>
          <w:b/>
          <w:color w:val="000000" w:themeColor="text1"/>
          <w:sz w:val="28"/>
          <w:szCs w:val="28"/>
        </w:rPr>
        <w:t>ЗМІСТ</w:t>
      </w:r>
    </w:p>
    <w:p w14:paraId="7FABD895" w14:textId="77777777" w:rsidR="00C21BCB" w:rsidRPr="005C5A4F" w:rsidRDefault="00C21BCB" w:rsidP="008621D5">
      <w:pPr>
        <w:spacing w:line="360" w:lineRule="auto"/>
        <w:jc w:val="center"/>
        <w:rPr>
          <w:rFonts w:eastAsia="Calibri"/>
          <w:b/>
          <w:color w:val="000000" w:themeColor="text1"/>
          <w:sz w:val="28"/>
          <w:szCs w:val="28"/>
        </w:rPr>
      </w:pPr>
    </w:p>
    <w:p w14:paraId="02FF349E" w14:textId="77777777" w:rsidR="008621D5" w:rsidRPr="005C5A4F" w:rsidRDefault="008621D5" w:rsidP="008621D5">
      <w:pPr>
        <w:spacing w:line="360" w:lineRule="auto"/>
        <w:jc w:val="both"/>
        <w:rPr>
          <w:rFonts w:eastAsia="Calibri"/>
          <w:b/>
          <w:color w:val="000000" w:themeColor="text1"/>
          <w:sz w:val="28"/>
          <w:szCs w:val="28"/>
        </w:rPr>
      </w:pPr>
      <w:r w:rsidRPr="005C5A4F">
        <w:rPr>
          <w:rFonts w:eastAsia="Calibri"/>
          <w:b/>
          <w:color w:val="000000" w:themeColor="text1"/>
          <w:sz w:val="28"/>
          <w:szCs w:val="28"/>
        </w:rPr>
        <w:t xml:space="preserve">ВСТУП </w:t>
      </w:r>
      <w:r w:rsidRPr="005C5A4F">
        <w:rPr>
          <w:rFonts w:eastAsia="Calibri"/>
          <w:color w:val="000000" w:themeColor="text1"/>
          <w:sz w:val="28"/>
          <w:szCs w:val="28"/>
        </w:rPr>
        <w:t>………………………………………............................................................</w:t>
      </w:r>
      <w:r w:rsidRPr="005C5A4F">
        <w:rPr>
          <w:rFonts w:eastAsia="Calibri"/>
          <w:b/>
          <w:color w:val="000000" w:themeColor="text1"/>
          <w:sz w:val="28"/>
          <w:szCs w:val="28"/>
        </w:rPr>
        <w:t>3</w:t>
      </w:r>
    </w:p>
    <w:p w14:paraId="13923F1C" w14:textId="77777777" w:rsidR="008621D5" w:rsidRPr="005C5A4F" w:rsidRDefault="008621D5" w:rsidP="008621D5">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 xml:space="preserve">РОЗДІЛ 1. ТЕОРЕТИчні </w:t>
      </w:r>
      <w:r>
        <w:rPr>
          <w:rFonts w:eastAsia="Calibri"/>
          <w:b/>
          <w:caps/>
          <w:color w:val="000000" w:themeColor="text1"/>
          <w:sz w:val="28"/>
          <w:szCs w:val="28"/>
        </w:rPr>
        <w:t xml:space="preserve">засади </w:t>
      </w:r>
      <w:r w:rsidRPr="005C5A4F">
        <w:rPr>
          <w:rFonts w:eastAsia="Calibri"/>
          <w:b/>
          <w:caps/>
          <w:color w:val="000000" w:themeColor="text1"/>
          <w:sz w:val="28"/>
          <w:szCs w:val="28"/>
        </w:rPr>
        <w:t xml:space="preserve">ДОСЛІДЖЕННЯ </w:t>
      </w:r>
      <w:r w:rsidRPr="00012815">
        <w:rPr>
          <w:rFonts w:eastAsia="Calibri"/>
          <w:b/>
          <w:caps/>
          <w:color w:val="000000" w:themeColor="text1"/>
          <w:sz w:val="28"/>
          <w:szCs w:val="28"/>
        </w:rPr>
        <w:t>Психологічн</w:t>
      </w:r>
      <w:r>
        <w:rPr>
          <w:rFonts w:eastAsia="Calibri"/>
          <w:b/>
          <w:caps/>
          <w:color w:val="000000" w:themeColor="text1"/>
          <w:sz w:val="28"/>
          <w:szCs w:val="28"/>
        </w:rPr>
        <w:t>их</w:t>
      </w:r>
      <w:r w:rsidRPr="00012815">
        <w:rPr>
          <w:rFonts w:eastAsia="Calibri"/>
          <w:b/>
          <w:caps/>
          <w:color w:val="000000" w:themeColor="text1"/>
          <w:sz w:val="28"/>
          <w:szCs w:val="28"/>
        </w:rPr>
        <w:t xml:space="preserve"> детермінант та соціальн</w:t>
      </w:r>
      <w:r>
        <w:rPr>
          <w:rFonts w:eastAsia="Calibri"/>
          <w:b/>
          <w:caps/>
          <w:color w:val="000000" w:themeColor="text1"/>
          <w:sz w:val="28"/>
          <w:szCs w:val="28"/>
        </w:rPr>
        <w:t>их</w:t>
      </w:r>
      <w:r w:rsidRPr="00012815">
        <w:rPr>
          <w:rFonts w:eastAsia="Calibri"/>
          <w:b/>
          <w:caps/>
          <w:color w:val="000000" w:themeColor="text1"/>
          <w:sz w:val="28"/>
          <w:szCs w:val="28"/>
        </w:rPr>
        <w:t xml:space="preserve"> умов розвитку творчого потенціалу особистості на етапі юнацтва</w:t>
      </w:r>
      <w:r w:rsidRPr="005C5A4F">
        <w:rPr>
          <w:rFonts w:eastAsia="Calibri"/>
          <w:b/>
          <w:caps/>
          <w:color w:val="000000" w:themeColor="text1"/>
          <w:sz w:val="28"/>
          <w:szCs w:val="28"/>
        </w:rPr>
        <w:t xml:space="preserve"> …………………</w:t>
      </w:r>
      <w:r>
        <w:rPr>
          <w:rFonts w:eastAsia="Calibri"/>
          <w:b/>
          <w:caps/>
          <w:color w:val="000000" w:themeColor="text1"/>
          <w:sz w:val="28"/>
          <w:szCs w:val="28"/>
        </w:rPr>
        <w:t>...</w:t>
      </w:r>
      <w:r w:rsidRPr="005C5A4F">
        <w:rPr>
          <w:rFonts w:eastAsia="Calibri"/>
          <w:b/>
          <w:caps/>
          <w:color w:val="000000" w:themeColor="text1"/>
          <w:sz w:val="28"/>
          <w:szCs w:val="28"/>
        </w:rPr>
        <w:t>7</w:t>
      </w:r>
    </w:p>
    <w:p w14:paraId="6C8BC101" w14:textId="77777777" w:rsidR="008621D5" w:rsidRPr="005C5A4F" w:rsidRDefault="008621D5" w:rsidP="008621D5">
      <w:pPr>
        <w:spacing w:line="360" w:lineRule="auto"/>
        <w:contextualSpacing/>
        <w:jc w:val="both"/>
        <w:rPr>
          <w:color w:val="000000" w:themeColor="text1"/>
          <w:sz w:val="28"/>
          <w:szCs w:val="28"/>
          <w:lang w:eastAsia="uk-UA"/>
        </w:rPr>
      </w:pPr>
      <w:r w:rsidRPr="005C5A4F">
        <w:rPr>
          <w:rFonts w:eastAsia="Calibri"/>
          <w:color w:val="000000" w:themeColor="text1"/>
          <w:sz w:val="28"/>
          <w:szCs w:val="28"/>
        </w:rPr>
        <w:t>1.1. </w:t>
      </w:r>
      <w:r>
        <w:rPr>
          <w:rFonts w:eastAsia="Calibri"/>
          <w:color w:val="000000" w:themeColor="text1"/>
          <w:sz w:val="28"/>
          <w:szCs w:val="28"/>
        </w:rPr>
        <w:t>Основні науково-психологічні підходи до вивчення п</w:t>
      </w:r>
      <w:r w:rsidRPr="00064CF0">
        <w:rPr>
          <w:rFonts w:eastAsia="Calibri"/>
          <w:color w:val="000000" w:themeColor="text1"/>
          <w:sz w:val="28"/>
          <w:szCs w:val="28"/>
        </w:rPr>
        <w:t>сихологічн</w:t>
      </w:r>
      <w:r>
        <w:rPr>
          <w:rFonts w:eastAsia="Calibri"/>
          <w:color w:val="000000" w:themeColor="text1"/>
          <w:sz w:val="28"/>
          <w:szCs w:val="28"/>
        </w:rPr>
        <w:t>их</w:t>
      </w:r>
      <w:r w:rsidRPr="00064CF0">
        <w:rPr>
          <w:rFonts w:eastAsia="Calibri"/>
          <w:color w:val="000000" w:themeColor="text1"/>
          <w:sz w:val="28"/>
          <w:szCs w:val="28"/>
        </w:rPr>
        <w:t xml:space="preserve"> детермінант та соціальн</w:t>
      </w:r>
      <w:r>
        <w:rPr>
          <w:rFonts w:eastAsia="Calibri"/>
          <w:color w:val="000000" w:themeColor="text1"/>
          <w:sz w:val="28"/>
          <w:szCs w:val="28"/>
        </w:rPr>
        <w:t>их</w:t>
      </w:r>
      <w:r w:rsidRPr="00064CF0">
        <w:rPr>
          <w:rFonts w:eastAsia="Calibri"/>
          <w:color w:val="000000" w:themeColor="text1"/>
          <w:sz w:val="28"/>
          <w:szCs w:val="28"/>
        </w:rPr>
        <w:t xml:space="preserve"> умов розвитку творчого потенціалу особистості </w:t>
      </w:r>
      <w:r w:rsidRPr="005C5A4F">
        <w:rPr>
          <w:color w:val="000000" w:themeColor="text1"/>
          <w:sz w:val="28"/>
          <w:szCs w:val="28"/>
          <w:lang w:eastAsia="uk-UA"/>
        </w:rPr>
        <w:t>…..7</w:t>
      </w:r>
    </w:p>
    <w:p w14:paraId="48783E2C" w14:textId="77777777" w:rsidR="008621D5" w:rsidRPr="005C5A4F" w:rsidRDefault="008621D5" w:rsidP="008621D5">
      <w:pPr>
        <w:spacing w:line="360" w:lineRule="auto"/>
        <w:contextualSpacing/>
        <w:jc w:val="both"/>
        <w:rPr>
          <w:rFonts w:eastAsia="Calibri"/>
          <w:color w:val="000000" w:themeColor="text1"/>
          <w:sz w:val="28"/>
          <w:szCs w:val="28"/>
        </w:rPr>
      </w:pPr>
      <w:r w:rsidRPr="005C5A4F">
        <w:rPr>
          <w:rFonts w:eastAsia="Calibri"/>
          <w:color w:val="000000" w:themeColor="text1"/>
          <w:sz w:val="28"/>
          <w:szCs w:val="28"/>
        </w:rPr>
        <w:t>1.2. </w:t>
      </w:r>
      <w:r>
        <w:rPr>
          <w:rFonts w:eastAsia="Calibri"/>
          <w:color w:val="000000" w:themeColor="text1"/>
          <w:sz w:val="28"/>
          <w:szCs w:val="28"/>
        </w:rPr>
        <w:t xml:space="preserve">Структурні компоненти </w:t>
      </w:r>
      <w:r w:rsidRPr="00064CF0">
        <w:rPr>
          <w:rFonts w:eastAsia="Calibri"/>
          <w:color w:val="000000" w:themeColor="text1"/>
          <w:sz w:val="28"/>
          <w:szCs w:val="28"/>
        </w:rPr>
        <w:t xml:space="preserve">творчого потенціалу особистості </w:t>
      </w:r>
      <w:r>
        <w:rPr>
          <w:rFonts w:eastAsia="Calibri"/>
          <w:color w:val="000000" w:themeColor="text1"/>
          <w:sz w:val="28"/>
          <w:szCs w:val="28"/>
        </w:rPr>
        <w:t>та їх характеристика……………………………………………………………………</w:t>
      </w:r>
      <w:r w:rsidRPr="005C5A4F">
        <w:rPr>
          <w:rFonts w:eastAsia="Calibri"/>
          <w:color w:val="000000" w:themeColor="text1"/>
          <w:sz w:val="28"/>
          <w:szCs w:val="28"/>
        </w:rPr>
        <w:t>...1</w:t>
      </w:r>
      <w:r>
        <w:rPr>
          <w:rFonts w:eastAsia="Calibri"/>
          <w:color w:val="000000" w:themeColor="text1"/>
          <w:sz w:val="28"/>
          <w:szCs w:val="28"/>
        </w:rPr>
        <w:t>5</w:t>
      </w:r>
    </w:p>
    <w:p w14:paraId="47F5ECBC" w14:textId="77777777" w:rsidR="008621D5" w:rsidRPr="005C5A4F" w:rsidRDefault="008621D5" w:rsidP="008621D5">
      <w:pPr>
        <w:spacing w:line="360" w:lineRule="auto"/>
        <w:jc w:val="both"/>
        <w:rPr>
          <w:rFonts w:eastAsia="Calibri"/>
          <w:color w:val="000000" w:themeColor="text1"/>
          <w:sz w:val="28"/>
          <w:szCs w:val="28"/>
        </w:rPr>
      </w:pPr>
      <w:r w:rsidRPr="005C5A4F">
        <w:rPr>
          <w:rFonts w:eastAsia="Calibri"/>
          <w:color w:val="000000" w:themeColor="text1"/>
          <w:sz w:val="28"/>
          <w:szCs w:val="28"/>
        </w:rPr>
        <w:t>1.3. </w:t>
      </w:r>
      <w:r>
        <w:rPr>
          <w:rFonts w:eastAsia="Calibri"/>
          <w:color w:val="000000" w:themeColor="text1"/>
          <w:sz w:val="28"/>
          <w:szCs w:val="28"/>
        </w:rPr>
        <w:t xml:space="preserve">Психологічні механізми та </w:t>
      </w:r>
      <w:r w:rsidRPr="00064CF0">
        <w:rPr>
          <w:rFonts w:eastAsia="Calibri"/>
          <w:color w:val="000000" w:themeColor="text1"/>
          <w:sz w:val="28"/>
          <w:szCs w:val="28"/>
        </w:rPr>
        <w:t xml:space="preserve">соціальні умови розвитку творчого потенціалу особистості </w:t>
      </w:r>
      <w:r>
        <w:rPr>
          <w:rFonts w:eastAsia="Calibri"/>
          <w:color w:val="000000" w:themeColor="text1"/>
          <w:sz w:val="28"/>
          <w:szCs w:val="28"/>
        </w:rPr>
        <w:t xml:space="preserve">в онтогенезі </w:t>
      </w:r>
      <w:r w:rsidRPr="005C5A4F">
        <w:rPr>
          <w:rFonts w:eastAsia="Calibri"/>
          <w:color w:val="000000" w:themeColor="text1"/>
          <w:sz w:val="28"/>
          <w:szCs w:val="28"/>
        </w:rPr>
        <w:t>…</w:t>
      </w:r>
      <w:r>
        <w:rPr>
          <w:rFonts w:eastAsia="Calibri"/>
          <w:color w:val="000000" w:themeColor="text1"/>
          <w:sz w:val="28"/>
          <w:szCs w:val="28"/>
        </w:rPr>
        <w:t>……………………………………………………</w:t>
      </w:r>
      <w:r w:rsidRPr="005C5A4F">
        <w:rPr>
          <w:rFonts w:eastAsia="Calibri"/>
          <w:color w:val="000000" w:themeColor="text1"/>
          <w:sz w:val="28"/>
          <w:szCs w:val="28"/>
        </w:rPr>
        <w:t>.….2</w:t>
      </w:r>
      <w:r>
        <w:rPr>
          <w:rFonts w:eastAsia="Calibri"/>
          <w:color w:val="000000" w:themeColor="text1"/>
          <w:sz w:val="28"/>
          <w:szCs w:val="28"/>
        </w:rPr>
        <w:t>9</w:t>
      </w:r>
    </w:p>
    <w:p w14:paraId="4087BE77" w14:textId="133D21D9" w:rsidR="008621D5" w:rsidRPr="005C5A4F" w:rsidRDefault="008621D5" w:rsidP="008621D5">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1 ……………………………………………………………</w:t>
      </w:r>
      <w:r>
        <w:rPr>
          <w:rFonts w:ascii="Times New Roman Полужирный" w:eastAsia="Calibri" w:hAnsi="Times New Roman Полужирный"/>
          <w:b/>
          <w:color w:val="000000" w:themeColor="text1"/>
          <w:sz w:val="28"/>
          <w:szCs w:val="28"/>
        </w:rPr>
        <w:t>4</w:t>
      </w:r>
      <w:r w:rsidR="00425D35">
        <w:rPr>
          <w:rFonts w:ascii="Times New Roman Полужирный" w:eastAsia="Calibri" w:hAnsi="Times New Roman Полужирный"/>
          <w:b/>
          <w:color w:val="000000" w:themeColor="text1"/>
          <w:sz w:val="28"/>
          <w:szCs w:val="28"/>
        </w:rPr>
        <w:t>1</w:t>
      </w:r>
    </w:p>
    <w:p w14:paraId="32A2B0BA" w14:textId="3AABD9C4" w:rsidR="008621D5" w:rsidRPr="005C5A4F" w:rsidRDefault="008621D5" w:rsidP="008621D5">
      <w:pPr>
        <w:spacing w:line="360" w:lineRule="auto"/>
        <w:jc w:val="both"/>
        <w:rPr>
          <w:rFonts w:eastAsia="Calibri"/>
          <w:caps/>
          <w:color w:val="000000" w:themeColor="text1"/>
          <w:sz w:val="28"/>
          <w:szCs w:val="28"/>
        </w:rPr>
      </w:pPr>
      <w:r w:rsidRPr="005C5A4F">
        <w:rPr>
          <w:rFonts w:eastAsia="Calibri"/>
          <w:b/>
          <w:caps/>
          <w:color w:val="000000" w:themeColor="text1"/>
          <w:sz w:val="28"/>
          <w:szCs w:val="28"/>
        </w:rPr>
        <w:t xml:space="preserve">РОЗДІЛ 2. ДОСЛІДЖЕННЯ </w:t>
      </w:r>
      <w:r w:rsidRPr="00012815">
        <w:rPr>
          <w:rFonts w:eastAsia="Calibri"/>
          <w:b/>
          <w:caps/>
          <w:color w:val="000000" w:themeColor="text1"/>
          <w:sz w:val="28"/>
          <w:szCs w:val="28"/>
        </w:rPr>
        <w:t>Психологічн</w:t>
      </w:r>
      <w:r>
        <w:rPr>
          <w:rFonts w:eastAsia="Calibri"/>
          <w:b/>
          <w:caps/>
          <w:color w:val="000000" w:themeColor="text1"/>
          <w:sz w:val="28"/>
          <w:szCs w:val="28"/>
        </w:rPr>
        <w:t>их</w:t>
      </w:r>
      <w:r w:rsidRPr="00012815">
        <w:rPr>
          <w:rFonts w:eastAsia="Calibri"/>
          <w:b/>
          <w:caps/>
          <w:color w:val="000000" w:themeColor="text1"/>
          <w:sz w:val="28"/>
          <w:szCs w:val="28"/>
        </w:rPr>
        <w:t xml:space="preserve"> детермінант розвитку творчого потенціалу особистості на етапі юнацтва</w:t>
      </w:r>
      <w:r w:rsidRPr="005C5A4F">
        <w:rPr>
          <w:rFonts w:eastAsia="Calibri"/>
          <w:b/>
          <w:caps/>
          <w:color w:val="000000" w:themeColor="text1"/>
          <w:sz w:val="28"/>
          <w:szCs w:val="28"/>
        </w:rPr>
        <w:t>...….…</w:t>
      </w:r>
      <w:r>
        <w:rPr>
          <w:rFonts w:eastAsia="Calibri"/>
          <w:b/>
          <w:caps/>
          <w:color w:val="000000" w:themeColor="text1"/>
          <w:sz w:val="28"/>
          <w:szCs w:val="28"/>
        </w:rPr>
        <w:t>………………………………………………………..</w:t>
      </w:r>
      <w:r w:rsidRPr="005C5A4F">
        <w:rPr>
          <w:rFonts w:eastAsia="Calibri"/>
          <w:b/>
          <w:caps/>
          <w:color w:val="000000" w:themeColor="text1"/>
          <w:sz w:val="28"/>
          <w:szCs w:val="28"/>
        </w:rPr>
        <w:t>.………</w:t>
      </w:r>
      <w:r>
        <w:rPr>
          <w:rFonts w:eastAsia="Calibri"/>
          <w:b/>
          <w:caps/>
          <w:color w:val="000000" w:themeColor="text1"/>
          <w:sz w:val="28"/>
          <w:szCs w:val="28"/>
        </w:rPr>
        <w:t>4</w:t>
      </w:r>
      <w:r w:rsidR="00425D35">
        <w:rPr>
          <w:rFonts w:eastAsia="Calibri"/>
          <w:b/>
          <w:caps/>
          <w:color w:val="000000" w:themeColor="text1"/>
          <w:sz w:val="28"/>
          <w:szCs w:val="28"/>
        </w:rPr>
        <w:t>3</w:t>
      </w:r>
    </w:p>
    <w:p w14:paraId="26628CB7" w14:textId="1769FA4E" w:rsidR="008621D5" w:rsidRPr="005C5A4F" w:rsidRDefault="008621D5" w:rsidP="008621D5">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2.1. Організація та методика емпіричного дослідження </w:t>
      </w:r>
      <w:r>
        <w:rPr>
          <w:rFonts w:eastAsia="Calibri"/>
          <w:color w:val="000000" w:themeColor="text1"/>
          <w:sz w:val="28"/>
          <w:szCs w:val="28"/>
        </w:rPr>
        <w:t>п</w:t>
      </w:r>
      <w:r w:rsidRPr="00064CF0">
        <w:rPr>
          <w:rFonts w:eastAsia="Calibri"/>
          <w:color w:val="000000" w:themeColor="text1"/>
          <w:sz w:val="28"/>
          <w:szCs w:val="28"/>
        </w:rPr>
        <w:t>сихологічн</w:t>
      </w:r>
      <w:r>
        <w:rPr>
          <w:rFonts w:eastAsia="Calibri"/>
          <w:color w:val="000000" w:themeColor="text1"/>
          <w:sz w:val="28"/>
          <w:szCs w:val="28"/>
        </w:rPr>
        <w:t>их</w:t>
      </w:r>
      <w:r w:rsidRPr="00064CF0">
        <w:rPr>
          <w:rFonts w:eastAsia="Calibri"/>
          <w:color w:val="000000" w:themeColor="text1"/>
          <w:sz w:val="28"/>
          <w:szCs w:val="28"/>
        </w:rPr>
        <w:t xml:space="preserve"> детермінант розвитку творчого потенціалу особистості </w:t>
      </w:r>
      <w:r>
        <w:rPr>
          <w:rFonts w:eastAsia="Calibri"/>
          <w:color w:val="000000" w:themeColor="text1"/>
          <w:sz w:val="28"/>
          <w:szCs w:val="28"/>
        </w:rPr>
        <w:t xml:space="preserve">на етапі юнацтва </w:t>
      </w:r>
      <w:r>
        <w:rPr>
          <w:rFonts w:eastAsia="Calibri"/>
          <w:bCs/>
          <w:color w:val="000000" w:themeColor="text1"/>
          <w:sz w:val="28"/>
          <w:szCs w:val="28"/>
        </w:rPr>
        <w:t>…....4</w:t>
      </w:r>
      <w:r w:rsidR="00425D35">
        <w:rPr>
          <w:rFonts w:eastAsia="Calibri"/>
          <w:bCs/>
          <w:color w:val="000000" w:themeColor="text1"/>
          <w:sz w:val="28"/>
          <w:szCs w:val="28"/>
        </w:rPr>
        <w:t>3</w:t>
      </w:r>
    </w:p>
    <w:p w14:paraId="2DBD045A" w14:textId="3A83AF5A" w:rsidR="008621D5" w:rsidRPr="005C5A4F" w:rsidRDefault="008621D5" w:rsidP="008621D5">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2.2. Аналіз </w:t>
      </w:r>
      <w:r>
        <w:rPr>
          <w:rFonts w:eastAsia="Calibri"/>
          <w:color w:val="000000" w:themeColor="text1"/>
          <w:sz w:val="28"/>
          <w:szCs w:val="28"/>
        </w:rPr>
        <w:t xml:space="preserve">результатів </w:t>
      </w:r>
      <w:r w:rsidRPr="005C5A4F">
        <w:rPr>
          <w:rFonts w:eastAsia="Calibri"/>
          <w:color w:val="000000" w:themeColor="text1"/>
          <w:sz w:val="28"/>
          <w:szCs w:val="28"/>
        </w:rPr>
        <w:t>емпіричн</w:t>
      </w:r>
      <w:r>
        <w:rPr>
          <w:rFonts w:eastAsia="Calibri"/>
          <w:color w:val="000000" w:themeColor="text1"/>
          <w:sz w:val="28"/>
          <w:szCs w:val="28"/>
        </w:rPr>
        <w:t>ого дослідження п</w:t>
      </w:r>
      <w:r w:rsidRPr="00064CF0">
        <w:rPr>
          <w:rFonts w:eastAsia="Calibri"/>
          <w:color w:val="000000" w:themeColor="text1"/>
          <w:sz w:val="28"/>
          <w:szCs w:val="28"/>
        </w:rPr>
        <w:t>сихологічн</w:t>
      </w:r>
      <w:r>
        <w:rPr>
          <w:rFonts w:eastAsia="Calibri"/>
          <w:color w:val="000000" w:themeColor="text1"/>
          <w:sz w:val="28"/>
          <w:szCs w:val="28"/>
        </w:rPr>
        <w:t>их</w:t>
      </w:r>
      <w:r w:rsidRPr="00064CF0">
        <w:rPr>
          <w:rFonts w:eastAsia="Calibri"/>
          <w:color w:val="000000" w:themeColor="text1"/>
          <w:sz w:val="28"/>
          <w:szCs w:val="28"/>
        </w:rPr>
        <w:t xml:space="preserve"> детермінант розвитку творчого потенціалу особистості </w:t>
      </w:r>
      <w:r>
        <w:rPr>
          <w:rFonts w:eastAsia="Calibri"/>
          <w:color w:val="000000" w:themeColor="text1"/>
          <w:sz w:val="28"/>
          <w:szCs w:val="28"/>
        </w:rPr>
        <w:t>на етапі юнацтва</w:t>
      </w:r>
      <w:r w:rsidRPr="005C5A4F">
        <w:rPr>
          <w:rFonts w:eastAsia="Calibri"/>
          <w:color w:val="000000" w:themeColor="text1"/>
          <w:sz w:val="28"/>
          <w:szCs w:val="28"/>
        </w:rPr>
        <w:t>…………....……...4</w:t>
      </w:r>
      <w:r w:rsidR="00425D35">
        <w:rPr>
          <w:rFonts w:eastAsia="Calibri"/>
          <w:color w:val="000000" w:themeColor="text1"/>
          <w:sz w:val="28"/>
          <w:szCs w:val="28"/>
        </w:rPr>
        <w:t>8</w:t>
      </w:r>
    </w:p>
    <w:p w14:paraId="475CA931" w14:textId="5A8EC456" w:rsidR="008621D5" w:rsidRPr="005C5A4F" w:rsidRDefault="008621D5" w:rsidP="008621D5">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2 ……………………………………………………………5</w:t>
      </w:r>
      <w:r w:rsidR="00425D35">
        <w:rPr>
          <w:rFonts w:ascii="Times New Roman Полужирный" w:eastAsia="Calibri" w:hAnsi="Times New Roman Полужирный"/>
          <w:b/>
          <w:color w:val="000000" w:themeColor="text1"/>
          <w:sz w:val="28"/>
          <w:szCs w:val="28"/>
        </w:rPr>
        <w:t>7</w:t>
      </w:r>
    </w:p>
    <w:p w14:paraId="48D394FE" w14:textId="03269A17" w:rsidR="008621D5" w:rsidRPr="005C5A4F" w:rsidRDefault="008621D5" w:rsidP="008621D5">
      <w:pPr>
        <w:spacing w:line="360" w:lineRule="auto"/>
        <w:jc w:val="both"/>
        <w:rPr>
          <w:rFonts w:eastAsia="Calibri"/>
          <w:b/>
          <w:caps/>
          <w:color w:val="000000" w:themeColor="text1"/>
          <w:sz w:val="28"/>
          <w:szCs w:val="28"/>
        </w:rPr>
      </w:pPr>
      <w:r w:rsidRPr="005C5A4F">
        <w:rPr>
          <w:rFonts w:eastAsia="Calibri"/>
          <w:b/>
          <w:caps/>
          <w:color w:val="000000" w:themeColor="text1"/>
          <w:sz w:val="28"/>
          <w:szCs w:val="28"/>
        </w:rPr>
        <w:t xml:space="preserve">РОЗДІЛ 3.  </w:t>
      </w:r>
      <w:r>
        <w:rPr>
          <w:rFonts w:eastAsia="Calibri"/>
          <w:b/>
          <w:caps/>
          <w:color w:val="000000" w:themeColor="text1"/>
          <w:sz w:val="28"/>
          <w:szCs w:val="28"/>
        </w:rPr>
        <w:t xml:space="preserve">тренінгова програма </w:t>
      </w:r>
      <w:r w:rsidRPr="00012815">
        <w:rPr>
          <w:rFonts w:eastAsia="Calibri"/>
          <w:b/>
          <w:caps/>
          <w:color w:val="000000" w:themeColor="text1"/>
          <w:sz w:val="28"/>
          <w:szCs w:val="28"/>
        </w:rPr>
        <w:t xml:space="preserve">розвитку творчого потенціалу особистості на етапі юнацтва </w:t>
      </w:r>
      <w:r>
        <w:rPr>
          <w:rFonts w:eastAsia="Calibri"/>
          <w:b/>
          <w:caps/>
          <w:color w:val="000000" w:themeColor="text1"/>
          <w:sz w:val="28"/>
          <w:szCs w:val="28"/>
        </w:rPr>
        <w:t>………………</w:t>
      </w:r>
      <w:r w:rsidRPr="005C5A4F">
        <w:rPr>
          <w:rFonts w:eastAsia="Calibri"/>
          <w:b/>
          <w:caps/>
          <w:color w:val="000000" w:themeColor="text1"/>
          <w:sz w:val="28"/>
          <w:szCs w:val="28"/>
        </w:rPr>
        <w:t>….5</w:t>
      </w:r>
      <w:r w:rsidR="00425D35">
        <w:rPr>
          <w:rFonts w:eastAsia="Calibri"/>
          <w:b/>
          <w:caps/>
          <w:color w:val="000000" w:themeColor="text1"/>
          <w:sz w:val="28"/>
          <w:szCs w:val="28"/>
        </w:rPr>
        <w:t>9</w:t>
      </w:r>
    </w:p>
    <w:p w14:paraId="7807A618" w14:textId="31AC1908" w:rsidR="008621D5" w:rsidRPr="005C5A4F" w:rsidRDefault="008621D5" w:rsidP="008621D5">
      <w:pPr>
        <w:spacing w:line="360" w:lineRule="auto"/>
        <w:jc w:val="both"/>
        <w:rPr>
          <w:rFonts w:eastAsia="Calibri"/>
          <w:color w:val="000000" w:themeColor="text1"/>
          <w:sz w:val="28"/>
          <w:szCs w:val="28"/>
        </w:rPr>
      </w:pPr>
      <w:r w:rsidRPr="005C5A4F">
        <w:rPr>
          <w:rFonts w:eastAsia="Calibri"/>
          <w:color w:val="000000" w:themeColor="text1"/>
          <w:sz w:val="28"/>
          <w:szCs w:val="28"/>
        </w:rPr>
        <w:t xml:space="preserve">3.1. Зміст </w:t>
      </w:r>
      <w:r>
        <w:rPr>
          <w:rFonts w:eastAsia="Calibri"/>
          <w:color w:val="000000" w:themeColor="text1"/>
          <w:sz w:val="28"/>
          <w:szCs w:val="28"/>
        </w:rPr>
        <w:t xml:space="preserve">тренінгової </w:t>
      </w:r>
      <w:r w:rsidRPr="005C5A4F">
        <w:rPr>
          <w:rFonts w:eastAsia="Calibri"/>
          <w:color w:val="000000" w:themeColor="text1"/>
          <w:sz w:val="28"/>
          <w:szCs w:val="28"/>
        </w:rPr>
        <w:t xml:space="preserve">програми </w:t>
      </w:r>
      <w:r w:rsidRPr="00064CF0">
        <w:rPr>
          <w:rFonts w:eastAsia="Calibri"/>
          <w:color w:val="000000" w:themeColor="text1"/>
          <w:sz w:val="28"/>
          <w:szCs w:val="28"/>
        </w:rPr>
        <w:t xml:space="preserve">розвитку творчого потенціалу особистості </w:t>
      </w:r>
      <w:r>
        <w:rPr>
          <w:rFonts w:eastAsia="Calibri"/>
          <w:color w:val="000000" w:themeColor="text1"/>
          <w:sz w:val="28"/>
          <w:szCs w:val="28"/>
        </w:rPr>
        <w:br/>
        <w:t>на етапі юнацтва</w:t>
      </w:r>
      <w:r w:rsidRPr="005C5A4F">
        <w:rPr>
          <w:rFonts w:eastAsia="Calibri"/>
          <w:color w:val="000000" w:themeColor="text1"/>
          <w:sz w:val="28"/>
          <w:szCs w:val="28"/>
        </w:rPr>
        <w:t>………………</w:t>
      </w:r>
      <w:r>
        <w:rPr>
          <w:rFonts w:eastAsia="Calibri"/>
          <w:color w:val="000000" w:themeColor="text1"/>
          <w:sz w:val="28"/>
          <w:szCs w:val="28"/>
        </w:rPr>
        <w:t>….……………………………..</w:t>
      </w:r>
      <w:r w:rsidRPr="005C5A4F">
        <w:rPr>
          <w:rFonts w:eastAsia="Calibri"/>
          <w:color w:val="000000" w:themeColor="text1"/>
          <w:sz w:val="28"/>
          <w:szCs w:val="28"/>
        </w:rPr>
        <w:t>………………….5</w:t>
      </w:r>
      <w:r w:rsidR="00425D35">
        <w:rPr>
          <w:rFonts w:eastAsia="Calibri"/>
          <w:color w:val="000000" w:themeColor="text1"/>
          <w:sz w:val="28"/>
          <w:szCs w:val="28"/>
        </w:rPr>
        <w:t>9</w:t>
      </w:r>
    </w:p>
    <w:p w14:paraId="587BCE0B" w14:textId="4916FA8C" w:rsidR="008621D5" w:rsidRPr="005C5A4F" w:rsidRDefault="008621D5" w:rsidP="008621D5">
      <w:pPr>
        <w:spacing w:line="360" w:lineRule="auto"/>
        <w:jc w:val="both"/>
        <w:rPr>
          <w:rFonts w:eastAsia="Calibri"/>
          <w:iCs/>
          <w:color w:val="000000" w:themeColor="text1"/>
          <w:sz w:val="28"/>
          <w:szCs w:val="28"/>
          <w:bdr w:val="none" w:sz="0" w:space="0" w:color="auto" w:frame="1"/>
          <w:shd w:val="clear" w:color="auto" w:fill="FFFFFF"/>
        </w:rPr>
      </w:pPr>
      <w:r w:rsidRPr="005C5A4F">
        <w:rPr>
          <w:rFonts w:eastAsia="Calibri"/>
          <w:color w:val="000000" w:themeColor="text1"/>
          <w:sz w:val="28"/>
          <w:szCs w:val="28"/>
        </w:rPr>
        <w:t xml:space="preserve">3.2. Аналіз результативності </w:t>
      </w:r>
      <w:r>
        <w:rPr>
          <w:rFonts w:eastAsia="Calibri"/>
          <w:color w:val="000000" w:themeColor="text1"/>
          <w:sz w:val="28"/>
          <w:szCs w:val="28"/>
        </w:rPr>
        <w:t xml:space="preserve">тренінгової </w:t>
      </w:r>
      <w:r w:rsidRPr="005C5A4F">
        <w:rPr>
          <w:rFonts w:eastAsia="Calibri"/>
          <w:color w:val="000000" w:themeColor="text1"/>
          <w:sz w:val="28"/>
          <w:szCs w:val="28"/>
        </w:rPr>
        <w:t xml:space="preserve">програми </w:t>
      </w:r>
      <w:r w:rsidRPr="00064CF0">
        <w:rPr>
          <w:rFonts w:eastAsia="Calibri"/>
          <w:color w:val="000000" w:themeColor="text1"/>
          <w:sz w:val="28"/>
          <w:szCs w:val="28"/>
        </w:rPr>
        <w:t xml:space="preserve">розвитку творчого потенціалу особистості </w:t>
      </w:r>
      <w:r>
        <w:rPr>
          <w:rFonts w:eastAsia="Calibri"/>
          <w:color w:val="000000" w:themeColor="text1"/>
          <w:sz w:val="28"/>
          <w:szCs w:val="28"/>
        </w:rPr>
        <w:t>на етапі юнацтва</w:t>
      </w:r>
      <w:r w:rsidRPr="005C5A4F">
        <w:rPr>
          <w:rFonts w:eastAsia="Calibri"/>
          <w:iCs/>
          <w:color w:val="000000" w:themeColor="text1"/>
          <w:sz w:val="28"/>
          <w:szCs w:val="28"/>
          <w:bdr w:val="none" w:sz="0" w:space="0" w:color="auto" w:frame="1"/>
          <w:shd w:val="clear" w:color="auto" w:fill="FFFFFF"/>
        </w:rPr>
        <w:t xml:space="preserve"> ….……</w:t>
      </w:r>
      <w:r>
        <w:rPr>
          <w:rFonts w:eastAsia="Calibri"/>
          <w:iCs/>
          <w:color w:val="000000" w:themeColor="text1"/>
          <w:sz w:val="28"/>
          <w:szCs w:val="28"/>
          <w:bdr w:val="none" w:sz="0" w:space="0" w:color="auto" w:frame="1"/>
          <w:shd w:val="clear" w:color="auto" w:fill="FFFFFF"/>
        </w:rPr>
        <w:t>……………………..</w:t>
      </w:r>
      <w:r w:rsidRPr="005C5A4F">
        <w:rPr>
          <w:rFonts w:eastAsia="Calibri"/>
          <w:iCs/>
          <w:color w:val="000000" w:themeColor="text1"/>
          <w:sz w:val="28"/>
          <w:szCs w:val="28"/>
          <w:bdr w:val="none" w:sz="0" w:space="0" w:color="auto" w:frame="1"/>
          <w:shd w:val="clear" w:color="auto" w:fill="FFFFFF"/>
        </w:rPr>
        <w:t>….……..</w:t>
      </w:r>
      <w:r>
        <w:rPr>
          <w:rFonts w:eastAsia="Calibri"/>
          <w:iCs/>
          <w:color w:val="000000" w:themeColor="text1"/>
          <w:sz w:val="28"/>
          <w:szCs w:val="28"/>
          <w:bdr w:val="none" w:sz="0" w:space="0" w:color="auto" w:frame="1"/>
          <w:shd w:val="clear" w:color="auto" w:fill="FFFFFF"/>
        </w:rPr>
        <w:t>6</w:t>
      </w:r>
      <w:r w:rsidR="00425D35">
        <w:rPr>
          <w:rFonts w:eastAsia="Calibri"/>
          <w:iCs/>
          <w:color w:val="000000" w:themeColor="text1"/>
          <w:sz w:val="28"/>
          <w:szCs w:val="28"/>
          <w:bdr w:val="none" w:sz="0" w:space="0" w:color="auto" w:frame="1"/>
          <w:shd w:val="clear" w:color="auto" w:fill="FFFFFF"/>
        </w:rPr>
        <w:t>6</w:t>
      </w:r>
    </w:p>
    <w:p w14:paraId="209C686B" w14:textId="74068D23" w:rsidR="008621D5" w:rsidRPr="005C5A4F" w:rsidRDefault="008621D5" w:rsidP="008621D5">
      <w:pPr>
        <w:spacing w:line="360" w:lineRule="auto"/>
        <w:jc w:val="both"/>
        <w:rPr>
          <w:rFonts w:ascii="Times New Roman Полужирный" w:eastAsia="Calibri" w:hAnsi="Times New Roman Полужирный"/>
          <w:b/>
          <w:color w:val="000000" w:themeColor="text1"/>
          <w:sz w:val="28"/>
          <w:szCs w:val="28"/>
        </w:rPr>
      </w:pPr>
      <w:r w:rsidRPr="005C5A4F">
        <w:rPr>
          <w:rFonts w:ascii="Times New Roman Полужирный" w:eastAsia="Calibri" w:hAnsi="Times New Roman Полужирный"/>
          <w:b/>
          <w:color w:val="000000" w:themeColor="text1"/>
          <w:sz w:val="28"/>
          <w:szCs w:val="28"/>
        </w:rPr>
        <w:t>Висновки до розділу 3 ……………………………………………………………</w:t>
      </w:r>
      <w:r w:rsidR="00425D35">
        <w:rPr>
          <w:rFonts w:ascii="Times New Roman Полужирный" w:eastAsia="Calibri" w:hAnsi="Times New Roman Полужирный"/>
          <w:b/>
          <w:color w:val="000000" w:themeColor="text1"/>
          <w:sz w:val="28"/>
          <w:szCs w:val="28"/>
        </w:rPr>
        <w:t>70</w:t>
      </w:r>
    </w:p>
    <w:p w14:paraId="2B5EA458" w14:textId="11D65AE9" w:rsidR="008621D5" w:rsidRPr="005C5A4F" w:rsidRDefault="008621D5" w:rsidP="008621D5">
      <w:pPr>
        <w:spacing w:line="360" w:lineRule="auto"/>
        <w:jc w:val="both"/>
        <w:rPr>
          <w:rFonts w:eastAsia="Calibri"/>
          <w:color w:val="000000" w:themeColor="text1"/>
          <w:sz w:val="28"/>
          <w:szCs w:val="28"/>
        </w:rPr>
      </w:pPr>
      <w:r w:rsidRPr="005C5A4F">
        <w:rPr>
          <w:rFonts w:eastAsia="Calibri"/>
          <w:b/>
          <w:color w:val="000000" w:themeColor="text1"/>
          <w:sz w:val="28"/>
          <w:szCs w:val="28"/>
        </w:rPr>
        <w:t xml:space="preserve">ВИСНОВКИ </w:t>
      </w:r>
      <w:r w:rsidRPr="005C5A4F">
        <w:rPr>
          <w:rFonts w:eastAsia="Calibri"/>
          <w:color w:val="000000" w:themeColor="text1"/>
          <w:sz w:val="28"/>
          <w:szCs w:val="28"/>
        </w:rPr>
        <w:t>……………………………………….................................................</w:t>
      </w:r>
      <w:r w:rsidRPr="005C5A4F">
        <w:rPr>
          <w:rFonts w:eastAsia="Calibri"/>
          <w:b/>
          <w:color w:val="000000" w:themeColor="text1"/>
          <w:sz w:val="28"/>
          <w:szCs w:val="28"/>
        </w:rPr>
        <w:t>7</w:t>
      </w:r>
      <w:r w:rsidR="00425D35">
        <w:rPr>
          <w:rFonts w:eastAsia="Calibri"/>
          <w:b/>
          <w:color w:val="000000" w:themeColor="text1"/>
          <w:sz w:val="28"/>
          <w:szCs w:val="28"/>
        </w:rPr>
        <w:t>2</w:t>
      </w:r>
    </w:p>
    <w:p w14:paraId="68D384C8" w14:textId="5989374C" w:rsidR="008621D5" w:rsidRDefault="008621D5" w:rsidP="008621D5">
      <w:pPr>
        <w:spacing w:line="360" w:lineRule="auto"/>
        <w:jc w:val="both"/>
        <w:rPr>
          <w:rFonts w:eastAsia="Calibri"/>
          <w:b/>
          <w:color w:val="000000" w:themeColor="text1"/>
          <w:sz w:val="28"/>
          <w:szCs w:val="28"/>
        </w:rPr>
      </w:pPr>
      <w:r w:rsidRPr="005C5A4F">
        <w:rPr>
          <w:rFonts w:eastAsia="Calibri"/>
          <w:b/>
          <w:color w:val="000000" w:themeColor="text1"/>
          <w:sz w:val="28"/>
          <w:szCs w:val="28"/>
        </w:rPr>
        <w:t xml:space="preserve">СПИСОК ВИКОРИСТАНИХ ДЖЕРЕЛ </w:t>
      </w:r>
      <w:r w:rsidRPr="005C5A4F">
        <w:rPr>
          <w:rFonts w:eastAsia="Calibri"/>
          <w:color w:val="000000" w:themeColor="text1"/>
          <w:sz w:val="28"/>
          <w:szCs w:val="28"/>
        </w:rPr>
        <w:t>…........................................................</w:t>
      </w:r>
      <w:r w:rsidRPr="005C5A4F">
        <w:rPr>
          <w:rFonts w:eastAsia="Calibri"/>
          <w:b/>
          <w:color w:val="000000" w:themeColor="text1"/>
          <w:sz w:val="28"/>
          <w:szCs w:val="28"/>
        </w:rPr>
        <w:t>7</w:t>
      </w:r>
      <w:r w:rsidR="00D00331">
        <w:rPr>
          <w:rFonts w:eastAsia="Calibri"/>
          <w:b/>
          <w:color w:val="000000" w:themeColor="text1"/>
          <w:sz w:val="28"/>
          <w:szCs w:val="28"/>
        </w:rPr>
        <w:t>6</w:t>
      </w:r>
    </w:p>
    <w:p w14:paraId="1599CB12" w14:textId="2F7C8383" w:rsidR="008621D5" w:rsidRPr="005C5A4F" w:rsidRDefault="008621D5" w:rsidP="008621D5">
      <w:pPr>
        <w:spacing w:line="360" w:lineRule="auto"/>
        <w:jc w:val="both"/>
        <w:rPr>
          <w:rFonts w:eastAsia="Calibri"/>
          <w:color w:val="000000" w:themeColor="text1"/>
          <w:sz w:val="28"/>
          <w:szCs w:val="28"/>
        </w:rPr>
      </w:pPr>
      <w:r>
        <w:rPr>
          <w:rFonts w:eastAsia="Calibri"/>
          <w:b/>
          <w:color w:val="000000" w:themeColor="text1"/>
          <w:sz w:val="28"/>
          <w:szCs w:val="28"/>
        </w:rPr>
        <w:lastRenderedPageBreak/>
        <w:t>ДОДАТ</w:t>
      </w:r>
      <w:r w:rsidRPr="005C5A4F">
        <w:rPr>
          <w:rFonts w:eastAsia="Calibri"/>
          <w:b/>
          <w:color w:val="000000" w:themeColor="text1"/>
          <w:sz w:val="28"/>
          <w:szCs w:val="28"/>
        </w:rPr>
        <w:t xml:space="preserve">КИ </w:t>
      </w:r>
      <w:r w:rsidRPr="005C5A4F">
        <w:rPr>
          <w:rFonts w:eastAsia="Calibri"/>
          <w:color w:val="000000" w:themeColor="text1"/>
          <w:sz w:val="28"/>
          <w:szCs w:val="28"/>
        </w:rPr>
        <w:t>…</w:t>
      </w:r>
      <w:r>
        <w:rPr>
          <w:rFonts w:eastAsia="Calibri"/>
          <w:color w:val="000000" w:themeColor="text1"/>
          <w:sz w:val="28"/>
          <w:szCs w:val="28"/>
        </w:rPr>
        <w:t>..</w:t>
      </w:r>
      <w:r w:rsidRPr="005C5A4F">
        <w:rPr>
          <w:rFonts w:eastAsia="Calibri"/>
          <w:color w:val="000000" w:themeColor="text1"/>
          <w:sz w:val="28"/>
          <w:szCs w:val="28"/>
        </w:rPr>
        <w:t>…………………………………….................................................</w:t>
      </w:r>
      <w:r w:rsidR="00A90CC4">
        <w:rPr>
          <w:rFonts w:eastAsia="Calibri"/>
          <w:color w:val="000000" w:themeColor="text1"/>
          <w:sz w:val="28"/>
          <w:szCs w:val="28"/>
        </w:rPr>
        <w:t>.</w:t>
      </w:r>
      <w:r>
        <w:rPr>
          <w:rFonts w:eastAsia="Calibri"/>
          <w:b/>
          <w:color w:val="000000" w:themeColor="text1"/>
          <w:sz w:val="28"/>
          <w:szCs w:val="28"/>
        </w:rPr>
        <w:t>8</w:t>
      </w:r>
      <w:r w:rsidR="00D00331">
        <w:rPr>
          <w:rFonts w:eastAsia="Calibri"/>
          <w:b/>
          <w:color w:val="000000" w:themeColor="text1"/>
          <w:sz w:val="28"/>
          <w:szCs w:val="28"/>
        </w:rPr>
        <w:t>4</w:t>
      </w:r>
    </w:p>
    <w:p w14:paraId="48101FEB" w14:textId="77777777" w:rsidR="008621D5" w:rsidRPr="00C0562F" w:rsidRDefault="008621D5" w:rsidP="008621D5">
      <w:pPr>
        <w:spacing w:line="360" w:lineRule="auto"/>
        <w:jc w:val="center"/>
        <w:rPr>
          <w:b/>
          <w:bCs/>
          <w:caps/>
          <w:sz w:val="28"/>
          <w:lang w:eastAsia="ru-RU"/>
        </w:rPr>
      </w:pPr>
      <w:r w:rsidRPr="00C0562F">
        <w:rPr>
          <w:b/>
          <w:bCs/>
          <w:caps/>
          <w:sz w:val="28"/>
          <w:lang w:eastAsia="ru-RU"/>
        </w:rPr>
        <w:t>Вступ</w:t>
      </w:r>
    </w:p>
    <w:p w14:paraId="2DA564EC" w14:textId="77777777" w:rsidR="008621D5" w:rsidRDefault="008621D5" w:rsidP="008621D5">
      <w:pPr>
        <w:spacing w:line="360" w:lineRule="auto"/>
        <w:ind w:firstLine="709"/>
        <w:jc w:val="both"/>
        <w:rPr>
          <w:b/>
          <w:bCs/>
          <w:sz w:val="28"/>
          <w:lang w:eastAsia="ru-RU"/>
        </w:rPr>
      </w:pPr>
    </w:p>
    <w:p w14:paraId="47693F3A" w14:textId="2A802367" w:rsidR="0069319E" w:rsidRPr="0069319E" w:rsidRDefault="5C6DD924" w:rsidP="5C6DD924">
      <w:pPr>
        <w:spacing w:line="360" w:lineRule="auto"/>
        <w:ind w:firstLine="709"/>
        <w:jc w:val="both"/>
        <w:rPr>
          <w:sz w:val="28"/>
          <w:szCs w:val="28"/>
          <w:lang w:eastAsia="ru-RU"/>
        </w:rPr>
      </w:pPr>
      <w:r w:rsidRPr="5C6DD924">
        <w:rPr>
          <w:b/>
          <w:bCs/>
          <w:sz w:val="28"/>
          <w:szCs w:val="28"/>
          <w:lang w:eastAsia="ru-RU"/>
        </w:rPr>
        <w:t xml:space="preserve">Актуальність дослідження. </w:t>
      </w:r>
      <w:r w:rsidRPr="5C6DD924">
        <w:rPr>
          <w:sz w:val="28"/>
          <w:szCs w:val="28"/>
          <w:lang w:eastAsia="ru-RU"/>
        </w:rPr>
        <w:t>Стрімкі зміни сьогодення, які характеризують сучасну ситуацію в нашій державі, потребують від кожної особи власних швидких змін, стабільного росту й творчого розвитку, щоб приносити користь соціуму та бути затребуваним. Людство зацікавлено в творчих індивідуальностях, адже вони формують творчий продукт. Від «творчого потенціалу» сьогоденних школярів, його розвитку, залежить подальша доля нашої країни та суспільства загалом. Тому, однією з найважливіших проблем сучасного суспільства є створення духовно багатої, гармонійно розвинутої, креативно-обдарованої особистості. Розв’язання даної проблеми не може бути можливим без розвитку творчого потенціалу в майбутнього молодого покоління, оскільки це впливає на розвиток творчого мислення, творчої самореалізації, їхньої творчої активності і створенню мотивації до творчої діяльності.</w:t>
      </w:r>
    </w:p>
    <w:p w14:paraId="1F37282F" w14:textId="3BAF8EB7" w:rsidR="007154EF" w:rsidRPr="00443EAF" w:rsidRDefault="5C6DD924" w:rsidP="007154EF">
      <w:pPr>
        <w:widowControl w:val="0"/>
        <w:spacing w:line="360" w:lineRule="auto"/>
        <w:ind w:firstLine="709"/>
        <w:jc w:val="both"/>
        <w:rPr>
          <w:color w:val="000000"/>
          <w:sz w:val="28"/>
          <w:szCs w:val="28"/>
          <w:lang w:eastAsia="uk-UA"/>
        </w:rPr>
      </w:pPr>
      <w:r w:rsidRPr="5C6DD924">
        <w:rPr>
          <w:color w:val="000000" w:themeColor="text1"/>
          <w:sz w:val="28"/>
          <w:szCs w:val="28"/>
          <w:lang w:eastAsia="ru-RU"/>
        </w:rPr>
        <w:t xml:space="preserve">Проблема виховання творчої особистості, яка здатна генерувати нові ідеї, приймати сміливі рішення, знаходити вихід із нестандартних ситуацій і відходити від шаблонного мислення, стає суспільним замовленням та актуальною вимогою сьогодення. Відповідно до цього, виникає необхідність культивування творчості і креативності, починаючи з дошкільного віку й впродовж всього життя. </w:t>
      </w:r>
      <w:r w:rsidRPr="5C6DD924">
        <w:rPr>
          <w:color w:val="000000" w:themeColor="text1"/>
          <w:sz w:val="28"/>
          <w:szCs w:val="28"/>
          <w:lang w:eastAsia="uk-UA"/>
        </w:rPr>
        <w:t>Головні характеристики особистості, котрі є базовими компонентами створення майбутньої креативності, закладаються саме у дошкільному віці. Тому цей віковий етап є періодом інтенсивних інтеграційних процесів психіки й формування дитячої творчості. При цьому найважливішим компонентом у формуванні творчої особистості є творча уява.</w:t>
      </w:r>
    </w:p>
    <w:p w14:paraId="10C89CF8" w14:textId="3BBFBFFF" w:rsidR="0069319E" w:rsidRPr="0069319E" w:rsidRDefault="5C6DD924" w:rsidP="5C6DD924">
      <w:pPr>
        <w:spacing w:line="360" w:lineRule="auto"/>
        <w:ind w:firstLine="720"/>
        <w:jc w:val="both"/>
        <w:rPr>
          <w:sz w:val="28"/>
          <w:szCs w:val="28"/>
          <w:lang w:eastAsia="ru-RU"/>
        </w:rPr>
      </w:pPr>
      <w:r w:rsidRPr="5C6DD924">
        <w:rPr>
          <w:sz w:val="28"/>
          <w:szCs w:val="28"/>
          <w:lang w:eastAsia="ru-RU"/>
        </w:rPr>
        <w:t xml:space="preserve">Дослідження наукової літератури свідчить, що поняття «потенціал» доволі широко використовується в різних галузях сьогоденного знання. Традиційно даний термін розглядають як певну здатність, можливість, силу; джерела, методи, що можуть застосовуватися для досягнення певної цілі; можливості окремої особистості, соціуму, держави в певній галузі. У психологічній науці явище «потенціалу» розуміється як ключова характеристика здатності людини, </w:t>
      </w:r>
      <w:r w:rsidRPr="5C6DD924">
        <w:rPr>
          <w:sz w:val="28"/>
          <w:szCs w:val="28"/>
          <w:lang w:eastAsia="ru-RU"/>
        </w:rPr>
        <w:lastRenderedPageBreak/>
        <w:t xml:space="preserve">що становить її внутрішню, духовну енергію та діяльнісну позицію, направлену на творче самовираження, самореалізацію людських змістовних сил. Сутність терміну «творчий потенціал» вказує на зв’язок особистості та творчості через її особисті риси, мотиваційну структуру, ціннісні орієнтації, ініціативність. Творчий потенціал вивчається як процес самореалізації особистості, під час якого потенційні можливості опредметнюються в результатах діяльності, як категорійна форма творчої активності особи, як активне особисте </w:t>
      </w:r>
      <w:r w:rsidR="008621D5">
        <w:rPr>
          <w:sz w:val="28"/>
          <w:szCs w:val="28"/>
          <w:lang w:eastAsia="ru-RU"/>
        </w:rPr>
        <w:t xml:space="preserve">її </w:t>
      </w:r>
      <w:r w:rsidRPr="5C6DD924">
        <w:rPr>
          <w:sz w:val="28"/>
          <w:szCs w:val="28"/>
          <w:lang w:eastAsia="ru-RU"/>
        </w:rPr>
        <w:t>ставлення до творчо</w:t>
      </w:r>
      <w:r w:rsidR="008621D5">
        <w:rPr>
          <w:sz w:val="28"/>
          <w:szCs w:val="28"/>
          <w:lang w:eastAsia="ru-RU"/>
        </w:rPr>
        <w:t>-креативно</w:t>
      </w:r>
      <w:r w:rsidRPr="5C6DD924">
        <w:rPr>
          <w:sz w:val="28"/>
          <w:szCs w:val="28"/>
          <w:lang w:eastAsia="ru-RU"/>
        </w:rPr>
        <w:t>ї діяльності.</w:t>
      </w:r>
    </w:p>
    <w:p w14:paraId="28FCC046" w14:textId="5915216F" w:rsidR="00287E39" w:rsidRDefault="5C6DD924" w:rsidP="00287E39">
      <w:pPr>
        <w:widowControl w:val="0"/>
        <w:spacing w:line="360" w:lineRule="auto"/>
        <w:ind w:firstLine="709"/>
        <w:jc w:val="both"/>
        <w:rPr>
          <w:color w:val="000000"/>
          <w:sz w:val="28"/>
          <w:szCs w:val="28"/>
          <w:lang w:eastAsia="uk-UA"/>
        </w:rPr>
      </w:pPr>
      <w:r w:rsidRPr="5C6DD924">
        <w:rPr>
          <w:color w:val="000000" w:themeColor="text1"/>
          <w:sz w:val="28"/>
          <w:szCs w:val="28"/>
          <w:lang w:eastAsia="uk-UA"/>
        </w:rPr>
        <w:t xml:space="preserve">Аналіз проблем творчого розвитку особистості був предметом розгляду значної кількості науковців, а саме Т. Баришевої, Д. Богоявленської, </w:t>
      </w:r>
      <w:r w:rsidR="008621D5">
        <w:rPr>
          <w:color w:val="000000" w:themeColor="text1"/>
          <w:sz w:val="28"/>
          <w:szCs w:val="28"/>
          <w:lang w:eastAsia="uk-UA"/>
        </w:rPr>
        <w:br/>
      </w:r>
      <w:r w:rsidRPr="5C6DD924">
        <w:rPr>
          <w:color w:val="000000" w:themeColor="text1"/>
          <w:sz w:val="28"/>
          <w:szCs w:val="28"/>
          <w:lang w:eastAsia="uk-UA"/>
        </w:rPr>
        <w:t xml:space="preserve">Л. Виготського, Д. Гілфорда, В. Давидова, В. Дружиніна, О. Дьяченко, </w:t>
      </w:r>
      <w:r w:rsidR="008621D5">
        <w:rPr>
          <w:color w:val="000000" w:themeColor="text1"/>
          <w:sz w:val="28"/>
          <w:szCs w:val="28"/>
          <w:lang w:eastAsia="uk-UA"/>
        </w:rPr>
        <w:br/>
      </w:r>
      <w:r w:rsidRPr="5C6DD924">
        <w:rPr>
          <w:color w:val="000000" w:themeColor="text1"/>
          <w:sz w:val="28"/>
          <w:szCs w:val="28"/>
          <w:lang w:eastAsia="uk-UA"/>
        </w:rPr>
        <w:t xml:space="preserve">Т. Комарової, В. Моляко, А. Матюшкіна, В. Мухіної, С. Рубінштейна, Б. Теплова, Т. Яценко та ін. Проблематику вікової специфіки творчого розвитку особистості досліджували такі науковці: Л. Балацька, Л. Виготський, В. Давидов, О. Дьяченко, Д. Ельконін, О. Запорожець, О. Леонтьєв, С. Рубінштейн та ін. Взаємозв’язок творчого розвитку та творчого потенціалу особистості стали предметом наукового пошуку М. Богуш, Л. </w:t>
      </w:r>
      <w:r w:rsidRPr="5C6DD924">
        <w:rPr>
          <w:color w:val="000000" w:themeColor="text1"/>
          <w:sz w:val="28"/>
          <w:szCs w:val="28"/>
          <w:lang w:eastAsia="ru-RU"/>
        </w:rPr>
        <w:t xml:space="preserve">Венгера, Н. </w:t>
      </w:r>
      <w:r w:rsidRPr="5C6DD924">
        <w:rPr>
          <w:color w:val="000000" w:themeColor="text1"/>
          <w:sz w:val="28"/>
          <w:szCs w:val="28"/>
          <w:lang w:eastAsia="uk-UA"/>
        </w:rPr>
        <w:t>Ветлугіної, Н. Гавриш, В. Кузьменко, О. Кульчицької, С. Кулачківської та ін.</w:t>
      </w:r>
    </w:p>
    <w:p w14:paraId="4A204D72" w14:textId="234A2015" w:rsidR="00287E39" w:rsidRDefault="5C6DD924" w:rsidP="5C6DD924">
      <w:pPr>
        <w:spacing w:line="360" w:lineRule="auto"/>
        <w:ind w:firstLine="720"/>
        <w:jc w:val="both"/>
        <w:rPr>
          <w:sz w:val="28"/>
          <w:szCs w:val="28"/>
          <w:lang w:eastAsia="ru-RU"/>
        </w:rPr>
      </w:pPr>
      <w:r w:rsidRPr="5C6DD924">
        <w:rPr>
          <w:sz w:val="28"/>
          <w:szCs w:val="28"/>
          <w:lang w:eastAsia="ru-RU"/>
        </w:rPr>
        <w:t xml:space="preserve">Проблему </w:t>
      </w:r>
      <w:r w:rsidRPr="5C6DD924">
        <w:rPr>
          <w:color w:val="000000" w:themeColor="text1"/>
          <w:sz w:val="28"/>
          <w:szCs w:val="28"/>
          <w:lang w:eastAsia="uk-UA"/>
        </w:rPr>
        <w:t xml:space="preserve">творчого розвитку особистості також </w:t>
      </w:r>
      <w:r w:rsidRPr="5C6DD924">
        <w:rPr>
          <w:sz w:val="28"/>
          <w:szCs w:val="28"/>
          <w:lang w:eastAsia="ru-RU"/>
        </w:rPr>
        <w:t xml:space="preserve">вивчали В. Бехтєрєва, </w:t>
      </w:r>
      <w:r w:rsidR="008621D5">
        <w:rPr>
          <w:sz w:val="28"/>
          <w:szCs w:val="28"/>
          <w:lang w:eastAsia="ru-RU"/>
        </w:rPr>
        <w:br/>
      </w:r>
      <w:r w:rsidRPr="5C6DD924">
        <w:rPr>
          <w:sz w:val="28"/>
          <w:szCs w:val="28"/>
          <w:lang w:eastAsia="ru-RU"/>
        </w:rPr>
        <w:t xml:space="preserve">Дж. Гілфорд, В. Дружинін, О. Леонтьєв, С. Максименко, B. Моляко, Б. Нікітін, Я. Пономарьов, Б. Теплов, П. Торренс та ін. На сучасній стадії розвитку психологічної науки проблеми творчого потенціалу виокремлюються в дослідженнях Д. Богоявленської, Е. де Боно, А. Брушлінського, І. Волкова, </w:t>
      </w:r>
      <w:r w:rsidR="008621D5">
        <w:rPr>
          <w:sz w:val="28"/>
          <w:szCs w:val="28"/>
          <w:lang w:eastAsia="ru-RU"/>
        </w:rPr>
        <w:br/>
      </w:r>
      <w:r w:rsidRPr="5C6DD924">
        <w:rPr>
          <w:sz w:val="28"/>
          <w:szCs w:val="28"/>
          <w:lang w:eastAsia="ru-RU"/>
        </w:rPr>
        <w:t xml:space="preserve">Г. Глотової, А. Коваленко, А. Лука, О. Матюшкіна, В. Моляко, А. Савенкова, </w:t>
      </w:r>
      <w:r w:rsidR="008621D5">
        <w:rPr>
          <w:sz w:val="28"/>
          <w:szCs w:val="28"/>
          <w:lang w:eastAsia="ru-RU"/>
        </w:rPr>
        <w:br/>
      </w:r>
      <w:r w:rsidRPr="5C6DD924">
        <w:rPr>
          <w:sz w:val="28"/>
          <w:szCs w:val="28"/>
          <w:lang w:eastAsia="ru-RU"/>
        </w:rPr>
        <w:t xml:space="preserve">М. Саврасов, C. Симоненко, А. Хорошуна, Є. Яковлєвої, В. Ямницького тощо, зокрема, зарубіжних науковців розвитку креативного потенціалу: Д. Рензуллі, </w:t>
      </w:r>
      <w:r w:rsidR="008621D5">
        <w:rPr>
          <w:sz w:val="28"/>
          <w:szCs w:val="28"/>
          <w:lang w:eastAsia="ru-RU"/>
        </w:rPr>
        <w:br/>
      </w:r>
      <w:r w:rsidRPr="5C6DD924">
        <w:rPr>
          <w:sz w:val="28"/>
          <w:szCs w:val="28"/>
          <w:lang w:eastAsia="ru-RU"/>
        </w:rPr>
        <w:t xml:space="preserve">А. Маслоу, Т. Любарт, Р. Гілфорд, Д. Фельдхьюсен, Е. Фромм, Е. Торренс, </w:t>
      </w:r>
      <w:r w:rsidR="008621D5">
        <w:rPr>
          <w:sz w:val="28"/>
          <w:szCs w:val="28"/>
          <w:lang w:eastAsia="ru-RU"/>
        </w:rPr>
        <w:br/>
      </w:r>
      <w:r w:rsidRPr="5C6DD924">
        <w:rPr>
          <w:sz w:val="28"/>
          <w:szCs w:val="28"/>
          <w:lang w:eastAsia="ru-RU"/>
        </w:rPr>
        <w:t xml:space="preserve">М. Генрі, У. Рассел тощо. </w:t>
      </w:r>
    </w:p>
    <w:p w14:paraId="74140656" w14:textId="468D1F55" w:rsidR="00E32966" w:rsidRPr="00FF3493" w:rsidRDefault="0069319E" w:rsidP="5C6DD924">
      <w:pPr>
        <w:spacing w:line="360" w:lineRule="auto"/>
        <w:ind w:firstLine="720"/>
        <w:jc w:val="both"/>
        <w:rPr>
          <w:b/>
          <w:bCs/>
          <w:spacing w:val="-3"/>
          <w:sz w:val="28"/>
          <w:szCs w:val="28"/>
          <w:lang w:eastAsia="ru-RU"/>
        </w:rPr>
      </w:pPr>
      <w:r w:rsidRPr="5C6DD924">
        <w:rPr>
          <w:sz w:val="28"/>
          <w:szCs w:val="28"/>
          <w:lang w:eastAsia="ru-RU"/>
        </w:rPr>
        <w:t>В зазначених дослідженнях особлива увага акцентується на виокремленні сутнісних характеристик творчого потенціалу особи, розгляду структури й принципів утворення та розвитку</w:t>
      </w:r>
      <w:r w:rsidR="001D134E" w:rsidRPr="5C6DD924">
        <w:rPr>
          <w:sz w:val="28"/>
          <w:szCs w:val="28"/>
          <w:lang w:eastAsia="ru-RU"/>
        </w:rPr>
        <w:t xml:space="preserve"> творчого потенціалу особистості</w:t>
      </w:r>
      <w:r w:rsidRPr="5C6DD924">
        <w:rPr>
          <w:sz w:val="28"/>
          <w:szCs w:val="28"/>
          <w:lang w:eastAsia="ru-RU"/>
        </w:rPr>
        <w:t>.</w:t>
      </w:r>
      <w:r w:rsidR="001D134E" w:rsidRPr="5C6DD924">
        <w:rPr>
          <w:sz w:val="28"/>
          <w:szCs w:val="28"/>
          <w:lang w:eastAsia="ru-RU"/>
        </w:rPr>
        <w:t xml:space="preserve"> Проте </w:t>
      </w:r>
      <w:r w:rsidR="001D134E" w:rsidRPr="5C6DD924">
        <w:rPr>
          <w:sz w:val="28"/>
          <w:szCs w:val="28"/>
          <w:lang w:eastAsia="ru-RU"/>
        </w:rPr>
        <w:lastRenderedPageBreak/>
        <w:t xml:space="preserve">проблема </w:t>
      </w:r>
      <w:r w:rsidR="001D134E">
        <w:rPr>
          <w:rFonts w:eastAsia="Calibri"/>
          <w:color w:val="000000" w:themeColor="text1"/>
          <w:sz w:val="28"/>
          <w:szCs w:val="28"/>
        </w:rPr>
        <w:t>п</w:t>
      </w:r>
      <w:r w:rsidR="001D134E" w:rsidRPr="00064CF0">
        <w:rPr>
          <w:rFonts w:eastAsia="Calibri"/>
          <w:color w:val="000000" w:themeColor="text1"/>
          <w:sz w:val="28"/>
          <w:szCs w:val="28"/>
        </w:rPr>
        <w:t>сихологічн</w:t>
      </w:r>
      <w:r w:rsidR="001D134E">
        <w:rPr>
          <w:rFonts w:eastAsia="Calibri"/>
          <w:color w:val="000000" w:themeColor="text1"/>
          <w:sz w:val="28"/>
          <w:szCs w:val="28"/>
        </w:rPr>
        <w:t>их</w:t>
      </w:r>
      <w:r w:rsidR="001D134E" w:rsidRPr="00064CF0">
        <w:rPr>
          <w:rFonts w:eastAsia="Calibri"/>
          <w:color w:val="000000" w:themeColor="text1"/>
          <w:sz w:val="28"/>
          <w:szCs w:val="28"/>
        </w:rPr>
        <w:t xml:space="preserve"> детермінант та соціальн</w:t>
      </w:r>
      <w:r w:rsidR="001D134E">
        <w:rPr>
          <w:rFonts w:eastAsia="Calibri"/>
          <w:color w:val="000000" w:themeColor="text1"/>
          <w:sz w:val="28"/>
          <w:szCs w:val="28"/>
        </w:rPr>
        <w:t>их</w:t>
      </w:r>
      <w:r w:rsidR="001D134E" w:rsidRPr="00064CF0">
        <w:rPr>
          <w:rFonts w:eastAsia="Calibri"/>
          <w:color w:val="000000" w:themeColor="text1"/>
          <w:sz w:val="28"/>
          <w:szCs w:val="28"/>
        </w:rPr>
        <w:t xml:space="preserve"> умов розвитку творчого потенціалу особистості</w:t>
      </w:r>
      <w:r w:rsidR="001D134E" w:rsidRPr="5C6DD924">
        <w:rPr>
          <w:sz w:val="28"/>
          <w:szCs w:val="28"/>
          <w:lang w:eastAsia="ru-RU"/>
        </w:rPr>
        <w:t xml:space="preserve"> на етапі юнацтва у науковій літературі не розкрита.</w:t>
      </w:r>
      <w:r w:rsidR="00287E39" w:rsidRPr="5C6DD924">
        <w:rPr>
          <w:sz w:val="28"/>
          <w:szCs w:val="28"/>
          <w:lang w:eastAsia="ru-RU"/>
        </w:rPr>
        <w:t xml:space="preserve"> </w:t>
      </w:r>
      <w:r w:rsidR="00E32966" w:rsidRPr="5C6DD924">
        <w:rPr>
          <w:sz w:val="28"/>
          <w:szCs w:val="28"/>
          <w:lang w:eastAsia="ru-RU"/>
        </w:rPr>
        <w:t>Відтак, вибір теми магістерської роботи обумовлено соціальною та науково</w:t>
      </w:r>
      <w:r w:rsidR="00287E39" w:rsidRPr="5C6DD924">
        <w:rPr>
          <w:sz w:val="28"/>
          <w:szCs w:val="28"/>
          <w:lang w:eastAsia="ru-RU"/>
        </w:rPr>
        <w:t>-психологічно</w:t>
      </w:r>
      <w:r w:rsidR="00E32966" w:rsidRPr="5C6DD924">
        <w:rPr>
          <w:sz w:val="28"/>
          <w:szCs w:val="28"/>
          <w:lang w:eastAsia="ru-RU"/>
        </w:rPr>
        <w:t xml:space="preserve">ю значущістю окресленої проблематики: </w:t>
      </w:r>
      <w:r w:rsidR="00556573" w:rsidRPr="5C6DD924">
        <w:rPr>
          <w:b/>
          <w:bCs/>
          <w:sz w:val="28"/>
          <w:szCs w:val="28"/>
          <w:lang w:eastAsia="ru-RU"/>
        </w:rPr>
        <w:t>«</w:t>
      </w:r>
      <w:r w:rsidR="00C0562F" w:rsidRPr="5C6DD924">
        <w:rPr>
          <w:b/>
          <w:bCs/>
          <w:sz w:val="28"/>
          <w:szCs w:val="28"/>
          <w:lang w:eastAsia="ru-RU"/>
        </w:rPr>
        <w:t>Психологічні детермінанти та соціальні умови розвитку творчого потенціалу особистості на етапі юнацтва</w:t>
      </w:r>
      <w:r w:rsidR="00556573" w:rsidRPr="5C6DD924">
        <w:rPr>
          <w:b/>
          <w:bCs/>
          <w:spacing w:val="-3"/>
          <w:sz w:val="28"/>
          <w:szCs w:val="28"/>
          <w:lang w:eastAsia="ru-RU"/>
        </w:rPr>
        <w:t>»</w:t>
      </w:r>
      <w:r w:rsidR="00E32966" w:rsidRPr="5C6DD924">
        <w:rPr>
          <w:b/>
          <w:bCs/>
          <w:spacing w:val="-3"/>
          <w:sz w:val="28"/>
          <w:szCs w:val="28"/>
          <w:lang w:eastAsia="ru-RU"/>
        </w:rPr>
        <w:t>.</w:t>
      </w:r>
    </w:p>
    <w:p w14:paraId="425EF693" w14:textId="77777777" w:rsidR="00E32966" w:rsidRPr="00454D3E" w:rsidRDefault="00E32966" w:rsidP="00E32966">
      <w:pPr>
        <w:spacing w:line="360" w:lineRule="auto"/>
        <w:ind w:firstLine="709"/>
        <w:jc w:val="both"/>
        <w:rPr>
          <w:sz w:val="28"/>
          <w:szCs w:val="20"/>
          <w:lang w:eastAsia="ru-RU"/>
        </w:rPr>
      </w:pPr>
      <w:r w:rsidRPr="00454D3E">
        <w:rPr>
          <w:b/>
          <w:bCs/>
          <w:sz w:val="28"/>
          <w:szCs w:val="20"/>
          <w:lang w:eastAsia="ru-RU"/>
        </w:rPr>
        <w:t xml:space="preserve">Об’єкт дослідження </w:t>
      </w:r>
      <w:r w:rsidRPr="00454D3E">
        <w:rPr>
          <w:bCs/>
          <w:sz w:val="28"/>
          <w:szCs w:val="20"/>
          <w:lang w:eastAsia="ru-RU"/>
        </w:rPr>
        <w:t>–</w:t>
      </w:r>
      <w:r w:rsidR="00C0562F">
        <w:rPr>
          <w:bCs/>
          <w:sz w:val="28"/>
          <w:szCs w:val="20"/>
          <w:lang w:eastAsia="ru-RU"/>
        </w:rPr>
        <w:t xml:space="preserve"> </w:t>
      </w:r>
      <w:r w:rsidR="00C0562F" w:rsidRPr="00C0562F">
        <w:rPr>
          <w:bCs/>
          <w:sz w:val="28"/>
          <w:szCs w:val="20"/>
          <w:lang w:eastAsia="ru-RU"/>
        </w:rPr>
        <w:t>розвит</w:t>
      </w:r>
      <w:r w:rsidR="00C0562F">
        <w:rPr>
          <w:bCs/>
          <w:sz w:val="28"/>
          <w:szCs w:val="20"/>
          <w:lang w:eastAsia="ru-RU"/>
        </w:rPr>
        <w:t>о</w:t>
      </w:r>
      <w:r w:rsidR="00C0562F" w:rsidRPr="00C0562F">
        <w:rPr>
          <w:bCs/>
          <w:sz w:val="28"/>
          <w:szCs w:val="20"/>
          <w:lang w:eastAsia="ru-RU"/>
        </w:rPr>
        <w:t xml:space="preserve">к творчого потенціалу особистості </w:t>
      </w:r>
      <w:r w:rsidRPr="00454D3E">
        <w:rPr>
          <w:sz w:val="28"/>
          <w:lang w:eastAsia="ru-RU"/>
        </w:rPr>
        <w:t xml:space="preserve">як </w:t>
      </w:r>
      <w:r>
        <w:rPr>
          <w:sz w:val="28"/>
          <w:lang w:eastAsia="ru-RU"/>
        </w:rPr>
        <w:t>науково-</w:t>
      </w:r>
      <w:r w:rsidRPr="00454D3E">
        <w:rPr>
          <w:sz w:val="28"/>
          <w:lang w:eastAsia="ru-RU"/>
        </w:rPr>
        <w:t>психологічний феномен</w:t>
      </w:r>
      <w:r w:rsidRPr="00454D3E">
        <w:rPr>
          <w:sz w:val="28"/>
          <w:szCs w:val="20"/>
          <w:lang w:eastAsia="ru-RU"/>
        </w:rPr>
        <w:t xml:space="preserve">. </w:t>
      </w:r>
    </w:p>
    <w:p w14:paraId="6BC1EB22" w14:textId="77777777" w:rsidR="00E32966" w:rsidRDefault="00E32966" w:rsidP="00E32966">
      <w:pPr>
        <w:spacing w:line="360" w:lineRule="auto"/>
        <w:ind w:firstLine="720"/>
        <w:jc w:val="both"/>
        <w:rPr>
          <w:sz w:val="28"/>
          <w:lang w:eastAsia="ru-RU"/>
        </w:rPr>
      </w:pPr>
      <w:r w:rsidRPr="00454D3E">
        <w:rPr>
          <w:b/>
          <w:bCs/>
          <w:sz w:val="28"/>
          <w:szCs w:val="20"/>
          <w:lang w:eastAsia="ru-RU"/>
        </w:rPr>
        <w:t>Предмет дослідження</w:t>
      </w:r>
      <w:r w:rsidRPr="00454D3E">
        <w:rPr>
          <w:sz w:val="28"/>
          <w:szCs w:val="20"/>
          <w:lang w:eastAsia="ru-RU"/>
        </w:rPr>
        <w:t xml:space="preserve"> – </w:t>
      </w:r>
      <w:r w:rsidRPr="00454D3E">
        <w:rPr>
          <w:sz w:val="28"/>
          <w:lang w:eastAsia="ru-RU"/>
        </w:rPr>
        <w:t xml:space="preserve">особливості </w:t>
      </w:r>
      <w:r w:rsidR="00C0562F" w:rsidRPr="00C0562F">
        <w:rPr>
          <w:sz w:val="28"/>
          <w:lang w:eastAsia="ru-RU"/>
        </w:rPr>
        <w:t>розвитку творчого потенціалу особистості на етапі юнацтва</w:t>
      </w:r>
      <w:r>
        <w:rPr>
          <w:sz w:val="28"/>
          <w:lang w:eastAsia="ru-RU"/>
        </w:rPr>
        <w:t>.</w:t>
      </w:r>
    </w:p>
    <w:p w14:paraId="442E936B" w14:textId="77777777" w:rsidR="00E32966" w:rsidRDefault="00E32966" w:rsidP="00E32966">
      <w:pPr>
        <w:spacing w:line="360" w:lineRule="auto"/>
        <w:ind w:firstLine="720"/>
        <w:jc w:val="both"/>
        <w:rPr>
          <w:sz w:val="28"/>
          <w:szCs w:val="20"/>
          <w:lang w:eastAsia="ru-RU"/>
        </w:rPr>
      </w:pPr>
      <w:r w:rsidRPr="00454D3E">
        <w:rPr>
          <w:b/>
          <w:bCs/>
          <w:sz w:val="28"/>
          <w:szCs w:val="20"/>
          <w:lang w:eastAsia="ru-RU"/>
        </w:rPr>
        <w:t xml:space="preserve">Мета дослідження </w:t>
      </w:r>
      <w:r w:rsidRPr="00454D3E">
        <w:rPr>
          <w:sz w:val="28"/>
          <w:szCs w:val="20"/>
          <w:lang w:eastAsia="ru-RU"/>
        </w:rPr>
        <w:t>полягає в</w:t>
      </w:r>
      <w:r w:rsidRPr="00454D3E">
        <w:rPr>
          <w:b/>
          <w:bCs/>
          <w:sz w:val="28"/>
          <w:szCs w:val="20"/>
          <w:lang w:eastAsia="ru-RU"/>
        </w:rPr>
        <w:t xml:space="preserve"> </w:t>
      </w:r>
      <w:r w:rsidR="004345F6" w:rsidRPr="004345F6">
        <w:rPr>
          <w:bCs/>
          <w:sz w:val="28"/>
          <w:szCs w:val="20"/>
          <w:lang w:eastAsia="ru-RU"/>
        </w:rPr>
        <w:t>теоретичному</w:t>
      </w:r>
      <w:r w:rsidR="004345F6">
        <w:rPr>
          <w:b/>
          <w:bCs/>
          <w:sz w:val="28"/>
          <w:szCs w:val="20"/>
          <w:lang w:eastAsia="ru-RU"/>
        </w:rPr>
        <w:t xml:space="preserve"> </w:t>
      </w:r>
      <w:r w:rsidRPr="00454D3E">
        <w:rPr>
          <w:bCs/>
          <w:sz w:val="28"/>
          <w:szCs w:val="20"/>
          <w:lang w:eastAsia="ru-RU"/>
        </w:rPr>
        <w:t>обґрунтуванні</w:t>
      </w:r>
      <w:r>
        <w:rPr>
          <w:bCs/>
          <w:sz w:val="28"/>
          <w:szCs w:val="20"/>
          <w:lang w:eastAsia="ru-RU"/>
        </w:rPr>
        <w:t>,</w:t>
      </w:r>
      <w:r w:rsidRPr="00454D3E">
        <w:rPr>
          <w:bCs/>
          <w:sz w:val="28"/>
          <w:szCs w:val="20"/>
          <w:lang w:eastAsia="ru-RU"/>
        </w:rPr>
        <w:t xml:space="preserve"> </w:t>
      </w:r>
      <w:r w:rsidRPr="00454D3E">
        <w:rPr>
          <w:sz w:val="28"/>
          <w:szCs w:val="20"/>
          <w:lang w:eastAsia="ru-RU"/>
        </w:rPr>
        <w:t xml:space="preserve">емпіричному вивченні </w:t>
      </w:r>
      <w:r>
        <w:rPr>
          <w:sz w:val="28"/>
          <w:szCs w:val="20"/>
          <w:lang w:eastAsia="ru-RU"/>
        </w:rPr>
        <w:t xml:space="preserve">й розробці </w:t>
      </w:r>
      <w:r w:rsidR="00C0562F">
        <w:rPr>
          <w:sz w:val="28"/>
          <w:szCs w:val="20"/>
          <w:lang w:eastAsia="ru-RU"/>
        </w:rPr>
        <w:t xml:space="preserve">тренінгової програми </w:t>
      </w:r>
      <w:r w:rsidR="00C0562F" w:rsidRPr="00C0562F">
        <w:rPr>
          <w:sz w:val="28"/>
          <w:szCs w:val="20"/>
          <w:lang w:eastAsia="ru-RU"/>
        </w:rPr>
        <w:t>розвитку творчого потенціалу особистості на етапі юнацтва</w:t>
      </w:r>
      <w:r>
        <w:rPr>
          <w:sz w:val="28"/>
          <w:szCs w:val="20"/>
          <w:lang w:eastAsia="ru-RU"/>
        </w:rPr>
        <w:t>.</w:t>
      </w:r>
    </w:p>
    <w:p w14:paraId="41FE83C0" w14:textId="77777777" w:rsidR="00E32966" w:rsidRPr="00454D3E" w:rsidRDefault="00E32966" w:rsidP="00E32966">
      <w:pPr>
        <w:spacing w:line="360" w:lineRule="auto"/>
        <w:ind w:firstLine="709"/>
        <w:jc w:val="both"/>
        <w:rPr>
          <w:b/>
          <w:bCs/>
          <w:sz w:val="28"/>
          <w:lang w:eastAsia="ru-RU"/>
        </w:rPr>
      </w:pPr>
      <w:r w:rsidRPr="00454D3E">
        <w:rPr>
          <w:sz w:val="28"/>
          <w:lang w:eastAsia="ru-RU"/>
        </w:rPr>
        <w:t xml:space="preserve">Досягнення встановленої мети передбачало розв`язання таких </w:t>
      </w:r>
      <w:r w:rsidRPr="00454D3E">
        <w:rPr>
          <w:b/>
          <w:bCs/>
          <w:sz w:val="28"/>
          <w:lang w:eastAsia="ru-RU"/>
        </w:rPr>
        <w:t>завдань:</w:t>
      </w:r>
    </w:p>
    <w:p w14:paraId="594ABD85" w14:textId="77777777" w:rsidR="00E32966" w:rsidRPr="00454D3E" w:rsidRDefault="00E32966" w:rsidP="00E32966">
      <w:pPr>
        <w:tabs>
          <w:tab w:val="num" w:pos="993"/>
        </w:tabs>
        <w:spacing w:line="360" w:lineRule="auto"/>
        <w:ind w:firstLine="709"/>
        <w:jc w:val="both"/>
        <w:rPr>
          <w:sz w:val="28"/>
          <w:lang w:eastAsia="ru-RU"/>
        </w:rPr>
      </w:pPr>
      <w:r w:rsidRPr="00454D3E">
        <w:rPr>
          <w:sz w:val="28"/>
          <w:lang w:eastAsia="ru-RU"/>
        </w:rPr>
        <w:t xml:space="preserve">1. Здійснити теоретичний аналіз </w:t>
      </w:r>
      <w:r w:rsidR="004345F6">
        <w:rPr>
          <w:sz w:val="28"/>
          <w:lang w:eastAsia="ru-RU"/>
        </w:rPr>
        <w:t>о</w:t>
      </w:r>
      <w:r w:rsidR="004345F6">
        <w:rPr>
          <w:rFonts w:eastAsia="Calibri"/>
          <w:color w:val="000000" w:themeColor="text1"/>
          <w:sz w:val="28"/>
          <w:szCs w:val="28"/>
        </w:rPr>
        <w:t>сновних науково-психологічних підходів до вивчення поняття, структури, п</w:t>
      </w:r>
      <w:r w:rsidR="004345F6" w:rsidRPr="00064CF0">
        <w:rPr>
          <w:rFonts w:eastAsia="Calibri"/>
          <w:color w:val="000000" w:themeColor="text1"/>
          <w:sz w:val="28"/>
          <w:szCs w:val="28"/>
        </w:rPr>
        <w:t>сихологічн</w:t>
      </w:r>
      <w:r w:rsidR="004345F6">
        <w:rPr>
          <w:rFonts w:eastAsia="Calibri"/>
          <w:color w:val="000000" w:themeColor="text1"/>
          <w:sz w:val="28"/>
          <w:szCs w:val="28"/>
        </w:rPr>
        <w:t>их</w:t>
      </w:r>
      <w:r w:rsidR="004345F6" w:rsidRPr="00064CF0">
        <w:rPr>
          <w:rFonts w:eastAsia="Calibri"/>
          <w:color w:val="000000" w:themeColor="text1"/>
          <w:sz w:val="28"/>
          <w:szCs w:val="28"/>
        </w:rPr>
        <w:t xml:space="preserve"> детермінант та соціальн</w:t>
      </w:r>
      <w:r w:rsidR="004345F6">
        <w:rPr>
          <w:rFonts w:eastAsia="Calibri"/>
          <w:color w:val="000000" w:themeColor="text1"/>
          <w:sz w:val="28"/>
          <w:szCs w:val="28"/>
        </w:rPr>
        <w:t>их</w:t>
      </w:r>
      <w:r w:rsidR="004345F6" w:rsidRPr="00064CF0">
        <w:rPr>
          <w:rFonts w:eastAsia="Calibri"/>
          <w:color w:val="000000" w:themeColor="text1"/>
          <w:sz w:val="28"/>
          <w:szCs w:val="28"/>
        </w:rPr>
        <w:t xml:space="preserve"> умов розвитку творчого потенціалу особистості</w:t>
      </w:r>
      <w:r w:rsidRPr="00454D3E">
        <w:rPr>
          <w:sz w:val="28"/>
          <w:lang w:eastAsia="ru-RU"/>
        </w:rPr>
        <w:t>.</w:t>
      </w:r>
    </w:p>
    <w:p w14:paraId="0A2853BB" w14:textId="77777777" w:rsidR="00E32966" w:rsidRDefault="00E32966" w:rsidP="00E32966">
      <w:pPr>
        <w:tabs>
          <w:tab w:val="num" w:pos="993"/>
        </w:tabs>
        <w:spacing w:line="360" w:lineRule="auto"/>
        <w:ind w:firstLine="709"/>
        <w:jc w:val="both"/>
        <w:rPr>
          <w:color w:val="000000" w:themeColor="text1"/>
          <w:sz w:val="28"/>
          <w:szCs w:val="28"/>
          <w:shd w:val="clear" w:color="auto" w:fill="FFFFFF"/>
        </w:rPr>
      </w:pPr>
      <w:r w:rsidRPr="00454D3E">
        <w:rPr>
          <w:sz w:val="28"/>
          <w:lang w:eastAsia="ru-RU"/>
        </w:rPr>
        <w:t xml:space="preserve">2. Охарактеризувати </w:t>
      </w:r>
      <w:r w:rsidR="004345F6">
        <w:rPr>
          <w:sz w:val="28"/>
          <w:lang w:eastAsia="ru-RU"/>
        </w:rPr>
        <w:t>п</w:t>
      </w:r>
      <w:r w:rsidR="004345F6">
        <w:rPr>
          <w:rFonts w:eastAsia="Calibri"/>
          <w:color w:val="000000" w:themeColor="text1"/>
          <w:sz w:val="28"/>
          <w:szCs w:val="28"/>
        </w:rPr>
        <w:t xml:space="preserve">сихологічні механізми та </w:t>
      </w:r>
      <w:r w:rsidR="004345F6" w:rsidRPr="00064CF0">
        <w:rPr>
          <w:rFonts w:eastAsia="Calibri"/>
          <w:color w:val="000000" w:themeColor="text1"/>
          <w:sz w:val="28"/>
          <w:szCs w:val="28"/>
        </w:rPr>
        <w:t>соціальні умови розвитку творчого потенціалу особистості на етапі юнацтва</w:t>
      </w:r>
      <w:r w:rsidRPr="00454D3E">
        <w:rPr>
          <w:color w:val="000000" w:themeColor="text1"/>
          <w:sz w:val="28"/>
          <w:szCs w:val="28"/>
          <w:shd w:val="clear" w:color="auto" w:fill="FFFFFF"/>
        </w:rPr>
        <w:t>.</w:t>
      </w:r>
    </w:p>
    <w:p w14:paraId="313BAE85" w14:textId="77777777" w:rsidR="00E32966" w:rsidRDefault="004345F6" w:rsidP="00E32966">
      <w:pPr>
        <w:tabs>
          <w:tab w:val="num" w:pos="993"/>
        </w:tabs>
        <w:spacing w:line="360" w:lineRule="auto"/>
        <w:ind w:firstLine="709"/>
        <w:jc w:val="both"/>
        <w:rPr>
          <w:color w:val="000000" w:themeColor="text1"/>
          <w:sz w:val="28"/>
          <w:szCs w:val="28"/>
          <w:shd w:val="clear" w:color="auto" w:fill="FFFFFF"/>
        </w:rPr>
      </w:pPr>
      <w:r>
        <w:rPr>
          <w:sz w:val="28"/>
          <w:lang w:eastAsia="ru-RU"/>
        </w:rPr>
        <w:t>3</w:t>
      </w:r>
      <w:r w:rsidR="00E32966" w:rsidRPr="00454D3E">
        <w:rPr>
          <w:sz w:val="28"/>
          <w:lang w:eastAsia="ru-RU"/>
        </w:rPr>
        <w:t xml:space="preserve">. Емпірично дослідити особливості </w:t>
      </w:r>
      <w:r>
        <w:rPr>
          <w:rFonts w:eastAsia="Calibri"/>
          <w:color w:val="000000" w:themeColor="text1"/>
          <w:sz w:val="28"/>
          <w:szCs w:val="28"/>
        </w:rPr>
        <w:t>п</w:t>
      </w:r>
      <w:r w:rsidRPr="00064CF0">
        <w:rPr>
          <w:rFonts w:eastAsia="Calibri"/>
          <w:color w:val="000000" w:themeColor="text1"/>
          <w:sz w:val="28"/>
          <w:szCs w:val="28"/>
        </w:rPr>
        <w:t>сихологічн</w:t>
      </w:r>
      <w:r>
        <w:rPr>
          <w:rFonts w:eastAsia="Calibri"/>
          <w:color w:val="000000" w:themeColor="text1"/>
          <w:sz w:val="28"/>
          <w:szCs w:val="28"/>
        </w:rPr>
        <w:t>их</w:t>
      </w:r>
      <w:r w:rsidRPr="00064CF0">
        <w:rPr>
          <w:rFonts w:eastAsia="Calibri"/>
          <w:color w:val="000000" w:themeColor="text1"/>
          <w:sz w:val="28"/>
          <w:szCs w:val="28"/>
        </w:rPr>
        <w:t xml:space="preserve"> детермінант розвитку творчого потенціалу особистості </w:t>
      </w:r>
      <w:r>
        <w:rPr>
          <w:rFonts w:eastAsia="Calibri"/>
          <w:color w:val="000000" w:themeColor="text1"/>
          <w:sz w:val="28"/>
          <w:szCs w:val="28"/>
        </w:rPr>
        <w:t>на етапі юнацтва</w:t>
      </w:r>
      <w:r w:rsidR="00E32966" w:rsidRPr="00454D3E">
        <w:rPr>
          <w:color w:val="000000" w:themeColor="text1"/>
          <w:sz w:val="28"/>
          <w:szCs w:val="28"/>
          <w:shd w:val="clear" w:color="auto" w:fill="FFFFFF"/>
        </w:rPr>
        <w:t>.</w:t>
      </w:r>
    </w:p>
    <w:p w14:paraId="42857387" w14:textId="77777777" w:rsidR="00E32966" w:rsidRPr="00454D3E" w:rsidRDefault="004345F6" w:rsidP="00E32966">
      <w:pPr>
        <w:tabs>
          <w:tab w:val="num" w:pos="993"/>
        </w:tabs>
        <w:spacing w:line="360" w:lineRule="auto"/>
        <w:ind w:firstLine="709"/>
        <w:jc w:val="both"/>
        <w:rPr>
          <w:sz w:val="28"/>
          <w:lang w:eastAsia="ru-RU"/>
        </w:rPr>
      </w:pPr>
      <w:r>
        <w:rPr>
          <w:sz w:val="28"/>
          <w:lang w:eastAsia="ru-RU"/>
        </w:rPr>
        <w:t>4</w:t>
      </w:r>
      <w:r w:rsidR="00E32966" w:rsidRPr="00454D3E">
        <w:rPr>
          <w:sz w:val="28"/>
          <w:lang w:eastAsia="ru-RU"/>
        </w:rPr>
        <w:t>.</w:t>
      </w:r>
      <w:r w:rsidR="00E32966" w:rsidRPr="00454D3E">
        <w:rPr>
          <w:color w:val="000000" w:themeColor="text1"/>
          <w:sz w:val="28"/>
          <w:szCs w:val="28"/>
          <w:shd w:val="clear" w:color="auto" w:fill="FFFFFF"/>
        </w:rPr>
        <w:t xml:space="preserve"> Розробити</w:t>
      </w:r>
      <w:r>
        <w:rPr>
          <w:color w:val="000000" w:themeColor="text1"/>
          <w:sz w:val="28"/>
          <w:szCs w:val="28"/>
          <w:shd w:val="clear" w:color="auto" w:fill="FFFFFF"/>
        </w:rPr>
        <w:t xml:space="preserve"> й апробувати</w:t>
      </w:r>
      <w:r w:rsidR="00E32966" w:rsidRPr="00454D3E">
        <w:rPr>
          <w:color w:val="000000" w:themeColor="text1"/>
          <w:sz w:val="28"/>
          <w:szCs w:val="28"/>
          <w:shd w:val="clear" w:color="auto" w:fill="FFFFFF"/>
        </w:rPr>
        <w:t xml:space="preserve"> </w:t>
      </w:r>
      <w:r>
        <w:rPr>
          <w:rFonts w:eastAsia="Calibri"/>
          <w:color w:val="000000" w:themeColor="text1"/>
          <w:sz w:val="28"/>
          <w:szCs w:val="28"/>
        </w:rPr>
        <w:t xml:space="preserve">тренінгову </w:t>
      </w:r>
      <w:r w:rsidRPr="005C5A4F">
        <w:rPr>
          <w:rFonts w:eastAsia="Calibri"/>
          <w:color w:val="000000" w:themeColor="text1"/>
          <w:sz w:val="28"/>
          <w:szCs w:val="28"/>
        </w:rPr>
        <w:t>програм</w:t>
      </w:r>
      <w:r>
        <w:rPr>
          <w:rFonts w:eastAsia="Calibri"/>
          <w:color w:val="000000" w:themeColor="text1"/>
          <w:sz w:val="28"/>
          <w:szCs w:val="28"/>
        </w:rPr>
        <w:t>у</w:t>
      </w:r>
      <w:r w:rsidRPr="005C5A4F">
        <w:rPr>
          <w:rFonts w:eastAsia="Calibri"/>
          <w:color w:val="000000" w:themeColor="text1"/>
          <w:sz w:val="28"/>
          <w:szCs w:val="28"/>
        </w:rPr>
        <w:t xml:space="preserve"> </w:t>
      </w:r>
      <w:r w:rsidRPr="00064CF0">
        <w:rPr>
          <w:rFonts w:eastAsia="Calibri"/>
          <w:color w:val="000000" w:themeColor="text1"/>
          <w:sz w:val="28"/>
          <w:szCs w:val="28"/>
        </w:rPr>
        <w:t xml:space="preserve">розвитку творчого потенціалу особистості </w:t>
      </w:r>
      <w:r>
        <w:rPr>
          <w:rFonts w:eastAsia="Calibri"/>
          <w:color w:val="000000" w:themeColor="text1"/>
          <w:sz w:val="28"/>
          <w:szCs w:val="28"/>
        </w:rPr>
        <w:t>на етапі юнацтва</w:t>
      </w:r>
      <w:r w:rsidR="00E32966" w:rsidRPr="00454D3E">
        <w:rPr>
          <w:color w:val="000000" w:themeColor="text1"/>
          <w:sz w:val="28"/>
          <w:szCs w:val="28"/>
          <w:shd w:val="clear" w:color="auto" w:fill="FFFFFF"/>
        </w:rPr>
        <w:t>.</w:t>
      </w:r>
    </w:p>
    <w:p w14:paraId="71D55547" w14:textId="00A360BC" w:rsidR="00E32966" w:rsidRPr="00454D3E" w:rsidRDefault="00E32966" w:rsidP="008621D5">
      <w:pPr>
        <w:spacing w:line="360" w:lineRule="auto"/>
        <w:ind w:firstLine="709"/>
        <w:jc w:val="both"/>
        <w:rPr>
          <w:bCs/>
          <w:i/>
          <w:sz w:val="28"/>
          <w:szCs w:val="28"/>
        </w:rPr>
      </w:pPr>
      <w:r w:rsidRPr="00454D3E">
        <w:rPr>
          <w:b/>
          <w:bCs/>
          <w:sz w:val="28"/>
        </w:rPr>
        <w:t>Методи дослідження.</w:t>
      </w:r>
      <w:r w:rsidRPr="00454D3E">
        <w:rPr>
          <w:sz w:val="28"/>
        </w:rPr>
        <w:t xml:space="preserve"> Для послідовного розв`язання встановлених у випускній кваліфікаційній роботі завдань застосовувалися методи: </w:t>
      </w:r>
      <w:r w:rsidRPr="00454D3E">
        <w:rPr>
          <w:bCs/>
          <w:i/>
          <w:sz w:val="28"/>
          <w:szCs w:val="28"/>
        </w:rPr>
        <w:t>теоретичні</w:t>
      </w:r>
      <w:r w:rsidRPr="00454D3E">
        <w:rPr>
          <w:bCs/>
          <w:sz w:val="28"/>
          <w:szCs w:val="28"/>
        </w:rPr>
        <w:t xml:space="preserve"> </w:t>
      </w:r>
      <w:r w:rsidRPr="00454D3E">
        <w:rPr>
          <w:rFonts w:eastAsia="Calibri"/>
          <w:b/>
          <w:bCs/>
          <w:color w:val="000000"/>
          <w:sz w:val="28"/>
          <w:szCs w:val="28"/>
          <w:shd w:val="clear" w:color="auto" w:fill="FFFFFF"/>
        </w:rPr>
        <w:t xml:space="preserve">– </w:t>
      </w:r>
      <w:r w:rsidRPr="00454D3E">
        <w:rPr>
          <w:sz w:val="28"/>
          <w:szCs w:val="28"/>
        </w:rPr>
        <w:t>систематизація, порівняння, класифікація, узагальнення, аналіз та синтез  даних</w:t>
      </w:r>
      <w:r w:rsidR="004345F6">
        <w:rPr>
          <w:sz w:val="28"/>
          <w:szCs w:val="28"/>
        </w:rPr>
        <w:t xml:space="preserve"> з проблеми </w:t>
      </w:r>
      <w:r w:rsidR="004345F6" w:rsidRPr="004345F6">
        <w:rPr>
          <w:sz w:val="28"/>
          <w:szCs w:val="28"/>
        </w:rPr>
        <w:t>розвитку творчого потенціалу особистості на етапі юнацтва</w:t>
      </w:r>
      <w:r w:rsidRPr="00454D3E">
        <w:rPr>
          <w:sz w:val="28"/>
          <w:szCs w:val="28"/>
        </w:rPr>
        <w:t>, представлених у науково</w:t>
      </w:r>
      <w:r>
        <w:rPr>
          <w:sz w:val="28"/>
          <w:szCs w:val="28"/>
        </w:rPr>
        <w:t>-</w:t>
      </w:r>
      <w:r w:rsidRPr="00454D3E">
        <w:rPr>
          <w:sz w:val="28"/>
          <w:szCs w:val="28"/>
        </w:rPr>
        <w:t>психологічній літературі</w:t>
      </w:r>
      <w:r w:rsidRPr="00454D3E">
        <w:rPr>
          <w:bCs/>
          <w:sz w:val="28"/>
          <w:szCs w:val="28"/>
        </w:rPr>
        <w:t xml:space="preserve">; </w:t>
      </w:r>
      <w:r w:rsidRPr="00454D3E">
        <w:rPr>
          <w:bCs/>
          <w:i/>
          <w:sz w:val="28"/>
          <w:szCs w:val="28"/>
        </w:rPr>
        <w:t>емпіричні</w:t>
      </w:r>
      <w:r w:rsidRPr="00454D3E">
        <w:rPr>
          <w:bCs/>
          <w:sz w:val="28"/>
          <w:szCs w:val="28"/>
        </w:rPr>
        <w:t>:</w:t>
      </w:r>
      <w:r w:rsidRPr="00454D3E">
        <w:rPr>
          <w:color w:val="000000"/>
          <w:sz w:val="28"/>
        </w:rPr>
        <w:t xml:space="preserve"> </w:t>
      </w:r>
      <w:r w:rsidR="008621D5" w:rsidRPr="5C6DD924">
        <w:rPr>
          <w:rFonts w:eastAsia="Calibri"/>
          <w:color w:val="000000" w:themeColor="text1"/>
          <w:sz w:val="28"/>
          <w:szCs w:val="28"/>
        </w:rPr>
        <w:t xml:space="preserve">методика </w:t>
      </w:r>
      <w:r w:rsidR="008621D5">
        <w:rPr>
          <w:rFonts w:eastAsia="Calibri"/>
          <w:color w:val="000000" w:themeColor="text1"/>
          <w:sz w:val="28"/>
          <w:szCs w:val="28"/>
        </w:rPr>
        <w:br/>
      </w:r>
      <w:r w:rsidR="008621D5" w:rsidRPr="5C6DD924">
        <w:rPr>
          <w:rFonts w:eastAsia="Calibri"/>
          <w:color w:val="000000" w:themeColor="text1"/>
          <w:sz w:val="28"/>
          <w:szCs w:val="28"/>
        </w:rPr>
        <w:t xml:space="preserve">П. Торренса (варіант М. Холодної), діагностика креативності за технологією </w:t>
      </w:r>
      <w:r w:rsidR="008621D5">
        <w:rPr>
          <w:rFonts w:eastAsia="Calibri"/>
          <w:color w:val="000000" w:themeColor="text1"/>
          <w:sz w:val="28"/>
          <w:szCs w:val="28"/>
        </w:rPr>
        <w:br/>
      </w:r>
      <w:r w:rsidR="008621D5" w:rsidRPr="5C6DD924">
        <w:rPr>
          <w:rFonts w:eastAsia="Calibri"/>
          <w:color w:val="000000" w:themeColor="text1"/>
          <w:sz w:val="28"/>
          <w:szCs w:val="28"/>
        </w:rPr>
        <w:t>Дж. Гілфорда, методика RAT С. Медника, опитувальник креативності (Є.</w:t>
      </w:r>
      <w:r w:rsidR="00AA5485">
        <w:rPr>
          <w:rFonts w:eastAsia="Calibri"/>
          <w:color w:val="000000" w:themeColor="text1"/>
          <w:sz w:val="28"/>
          <w:szCs w:val="28"/>
        </w:rPr>
        <w:t> </w:t>
      </w:r>
      <w:r w:rsidR="008621D5" w:rsidRPr="5C6DD924">
        <w:rPr>
          <w:rFonts w:eastAsia="Calibri"/>
          <w:color w:val="000000" w:themeColor="text1"/>
          <w:sz w:val="28"/>
          <w:szCs w:val="28"/>
        </w:rPr>
        <w:t xml:space="preserve">Ільїн); методика «Дослідження мотиваційної сфери» М. Матюхіної, методика </w:t>
      </w:r>
      <w:r w:rsidR="008621D5" w:rsidRPr="5C6DD924">
        <w:rPr>
          <w:rFonts w:eastAsia="Calibri"/>
          <w:color w:val="000000" w:themeColor="text1"/>
          <w:sz w:val="28"/>
          <w:szCs w:val="28"/>
        </w:rPr>
        <w:lastRenderedPageBreak/>
        <w:t>самооцінки креативного потенціалу особистості, методика оцінки рівня креативного потенціалу особистості</w:t>
      </w:r>
      <w:r w:rsidRPr="00454D3E">
        <w:rPr>
          <w:color w:val="000000"/>
          <w:sz w:val="28"/>
        </w:rPr>
        <w:t xml:space="preserve">; </w:t>
      </w:r>
      <w:r w:rsidRPr="00454D3E">
        <w:rPr>
          <w:bCs/>
          <w:i/>
          <w:sz w:val="28"/>
          <w:szCs w:val="28"/>
        </w:rPr>
        <w:t xml:space="preserve">статистичні: </w:t>
      </w:r>
      <w:r w:rsidRPr="00454D3E">
        <w:rPr>
          <w:bCs/>
          <w:sz w:val="28"/>
          <w:szCs w:val="28"/>
        </w:rPr>
        <w:t>методи описової статистики.</w:t>
      </w:r>
    </w:p>
    <w:p w14:paraId="64043E06" w14:textId="77777777" w:rsidR="009B1FF2" w:rsidRDefault="00E32966" w:rsidP="00E32966">
      <w:pPr>
        <w:spacing w:line="348" w:lineRule="auto"/>
        <w:ind w:firstLine="709"/>
        <w:jc w:val="both"/>
        <w:rPr>
          <w:color w:val="000000" w:themeColor="text1"/>
          <w:sz w:val="28"/>
          <w:szCs w:val="28"/>
        </w:rPr>
      </w:pPr>
      <w:r w:rsidRPr="00454D3E">
        <w:rPr>
          <w:b/>
          <w:bCs/>
          <w:sz w:val="28"/>
          <w:lang w:eastAsia="ru-RU"/>
        </w:rPr>
        <w:t xml:space="preserve">Теоретичне значення результатів дослідження: </w:t>
      </w:r>
      <w:r w:rsidRPr="00454D3E">
        <w:rPr>
          <w:iCs/>
          <w:sz w:val="28"/>
          <w:lang w:eastAsia="ru-RU"/>
        </w:rPr>
        <w:t>уточнено сутність понят</w:t>
      </w:r>
      <w:r w:rsidR="004345F6">
        <w:rPr>
          <w:iCs/>
          <w:sz w:val="28"/>
          <w:lang w:eastAsia="ru-RU"/>
        </w:rPr>
        <w:t>ь</w:t>
      </w:r>
      <w:r w:rsidRPr="00454D3E">
        <w:rPr>
          <w:iCs/>
          <w:sz w:val="28"/>
          <w:lang w:eastAsia="ru-RU"/>
        </w:rPr>
        <w:t xml:space="preserve"> </w:t>
      </w:r>
      <w:r w:rsidR="00556573">
        <w:rPr>
          <w:sz w:val="28"/>
          <w:lang w:eastAsia="ru-RU"/>
        </w:rPr>
        <w:t>«</w:t>
      </w:r>
      <w:r w:rsidR="004345F6" w:rsidRPr="004345F6">
        <w:rPr>
          <w:sz w:val="28"/>
          <w:lang w:eastAsia="ru-RU"/>
        </w:rPr>
        <w:t>творч</w:t>
      </w:r>
      <w:r w:rsidR="004345F6">
        <w:rPr>
          <w:sz w:val="28"/>
          <w:lang w:eastAsia="ru-RU"/>
        </w:rPr>
        <w:t>ий</w:t>
      </w:r>
      <w:r w:rsidR="004345F6" w:rsidRPr="004345F6">
        <w:rPr>
          <w:sz w:val="28"/>
          <w:lang w:eastAsia="ru-RU"/>
        </w:rPr>
        <w:t xml:space="preserve"> потенціал</w:t>
      </w:r>
      <w:r w:rsidR="00556573">
        <w:rPr>
          <w:sz w:val="28"/>
          <w:lang w:eastAsia="ru-RU"/>
        </w:rPr>
        <w:t>»</w:t>
      </w:r>
      <w:r w:rsidR="004345F6">
        <w:rPr>
          <w:sz w:val="28"/>
          <w:lang w:eastAsia="ru-RU"/>
        </w:rPr>
        <w:t xml:space="preserve">, </w:t>
      </w:r>
      <w:r w:rsidR="00556573">
        <w:rPr>
          <w:sz w:val="28"/>
          <w:lang w:eastAsia="ru-RU"/>
        </w:rPr>
        <w:t>«</w:t>
      </w:r>
      <w:r w:rsidR="004345F6" w:rsidRPr="004345F6">
        <w:rPr>
          <w:sz w:val="28"/>
          <w:lang w:eastAsia="ru-RU"/>
        </w:rPr>
        <w:t>розвит</w:t>
      </w:r>
      <w:r w:rsidR="004345F6">
        <w:rPr>
          <w:sz w:val="28"/>
          <w:lang w:eastAsia="ru-RU"/>
        </w:rPr>
        <w:t>о</w:t>
      </w:r>
      <w:r w:rsidR="004345F6" w:rsidRPr="004345F6">
        <w:rPr>
          <w:sz w:val="28"/>
          <w:lang w:eastAsia="ru-RU"/>
        </w:rPr>
        <w:t>к творчого потенціалу особистості</w:t>
      </w:r>
      <w:r w:rsidR="00556573">
        <w:rPr>
          <w:sz w:val="28"/>
          <w:lang w:eastAsia="ru-RU"/>
        </w:rPr>
        <w:t>»</w:t>
      </w:r>
      <w:r w:rsidRPr="00454D3E">
        <w:rPr>
          <w:sz w:val="28"/>
          <w:lang w:eastAsia="ru-RU"/>
        </w:rPr>
        <w:t xml:space="preserve">; </w:t>
      </w:r>
      <w:r w:rsidRPr="00454D3E">
        <w:rPr>
          <w:iCs/>
          <w:sz w:val="28"/>
          <w:lang w:eastAsia="ru-RU"/>
        </w:rPr>
        <w:t>розкрито і конкретизовано</w:t>
      </w:r>
      <w:r w:rsidRPr="00454D3E">
        <w:rPr>
          <w:sz w:val="28"/>
          <w:lang w:eastAsia="ru-RU"/>
        </w:rPr>
        <w:t xml:space="preserve"> </w:t>
      </w:r>
      <w:r>
        <w:rPr>
          <w:sz w:val="28"/>
          <w:lang w:eastAsia="ru-RU"/>
        </w:rPr>
        <w:t>п</w:t>
      </w:r>
      <w:r>
        <w:rPr>
          <w:color w:val="000000" w:themeColor="text1"/>
          <w:spacing w:val="-4"/>
          <w:sz w:val="28"/>
          <w:szCs w:val="28"/>
        </w:rPr>
        <w:t xml:space="preserve">сихологічні </w:t>
      </w:r>
      <w:r w:rsidR="009B1FF2" w:rsidRPr="009B1FF2">
        <w:rPr>
          <w:color w:val="000000" w:themeColor="text1"/>
          <w:spacing w:val="-4"/>
          <w:sz w:val="28"/>
          <w:szCs w:val="28"/>
        </w:rPr>
        <w:t>детермінанти та соціальні умови розвитку творчого потенціалу особистості на етапі юнацтва</w:t>
      </w:r>
      <w:r w:rsidRPr="00454D3E">
        <w:rPr>
          <w:color w:val="000000" w:themeColor="text1"/>
          <w:sz w:val="28"/>
          <w:szCs w:val="28"/>
          <w:shd w:val="clear" w:color="auto" w:fill="FFFFFF"/>
        </w:rPr>
        <w:t>,</w:t>
      </w:r>
      <w:r w:rsidRPr="00454D3E">
        <w:rPr>
          <w:sz w:val="28"/>
          <w:lang w:eastAsia="ru-RU"/>
        </w:rPr>
        <w:t xml:space="preserve"> о</w:t>
      </w:r>
      <w:r w:rsidRPr="00454D3E">
        <w:rPr>
          <w:color w:val="000000" w:themeColor="text1"/>
          <w:sz w:val="28"/>
          <w:szCs w:val="28"/>
          <w:shd w:val="clear" w:color="auto" w:fill="FFFFFF"/>
        </w:rPr>
        <w:t xml:space="preserve">бґрунтовано </w:t>
      </w:r>
      <w:r w:rsidRPr="00454D3E">
        <w:rPr>
          <w:color w:val="000000" w:themeColor="text1"/>
          <w:sz w:val="28"/>
          <w:szCs w:val="28"/>
        </w:rPr>
        <w:t xml:space="preserve">основні підходи до </w:t>
      </w:r>
      <w:r w:rsidR="009B1FF2" w:rsidRPr="009B1FF2">
        <w:rPr>
          <w:color w:val="000000" w:themeColor="text1"/>
          <w:sz w:val="28"/>
          <w:szCs w:val="28"/>
        </w:rPr>
        <w:t>розвитку творчого потенціалу особистості на етапі юнацтва</w:t>
      </w:r>
      <w:r w:rsidRPr="00454D3E">
        <w:rPr>
          <w:color w:val="000000" w:themeColor="text1"/>
          <w:sz w:val="28"/>
          <w:szCs w:val="28"/>
        </w:rPr>
        <w:t xml:space="preserve">; запропоновано комплекс методик для вивчення </w:t>
      </w:r>
      <w:r w:rsidR="009B1FF2">
        <w:rPr>
          <w:color w:val="000000" w:themeColor="text1"/>
          <w:sz w:val="28"/>
          <w:szCs w:val="28"/>
        </w:rPr>
        <w:t>п</w:t>
      </w:r>
      <w:r w:rsidR="009B1FF2" w:rsidRPr="009B1FF2">
        <w:rPr>
          <w:color w:val="000000" w:themeColor="text1"/>
          <w:sz w:val="28"/>
          <w:szCs w:val="28"/>
        </w:rPr>
        <w:t>сихологічн</w:t>
      </w:r>
      <w:r w:rsidR="009B1FF2">
        <w:rPr>
          <w:color w:val="000000" w:themeColor="text1"/>
          <w:sz w:val="28"/>
          <w:szCs w:val="28"/>
        </w:rPr>
        <w:t>их</w:t>
      </w:r>
      <w:r w:rsidR="009B1FF2" w:rsidRPr="009B1FF2">
        <w:rPr>
          <w:color w:val="000000" w:themeColor="text1"/>
          <w:sz w:val="28"/>
          <w:szCs w:val="28"/>
        </w:rPr>
        <w:t xml:space="preserve"> детермінант розвитку творчого потенціалу особистості на етапі юнацтва</w:t>
      </w:r>
      <w:r w:rsidR="009B1FF2">
        <w:rPr>
          <w:color w:val="000000" w:themeColor="text1"/>
          <w:sz w:val="28"/>
          <w:szCs w:val="28"/>
        </w:rPr>
        <w:t>.</w:t>
      </w:r>
    </w:p>
    <w:p w14:paraId="7EFAF3E8" w14:textId="77777777" w:rsidR="009B1FF2" w:rsidRDefault="00E32966" w:rsidP="00E32966">
      <w:pPr>
        <w:tabs>
          <w:tab w:val="num" w:pos="993"/>
        </w:tabs>
        <w:spacing w:line="360" w:lineRule="auto"/>
        <w:ind w:firstLine="709"/>
        <w:jc w:val="both"/>
        <w:rPr>
          <w:sz w:val="28"/>
          <w:lang w:eastAsia="ru-RU"/>
        </w:rPr>
      </w:pPr>
      <w:r w:rsidRPr="00454D3E">
        <w:rPr>
          <w:b/>
          <w:bCs/>
          <w:sz w:val="28"/>
          <w:lang w:eastAsia="ru-RU"/>
        </w:rPr>
        <w:t>Практичне</w:t>
      </w:r>
      <w:r w:rsidRPr="00454D3E">
        <w:rPr>
          <w:sz w:val="28"/>
          <w:lang w:eastAsia="ru-RU"/>
        </w:rPr>
        <w:t xml:space="preserve"> </w:t>
      </w:r>
      <w:r w:rsidRPr="00454D3E">
        <w:rPr>
          <w:b/>
          <w:bCs/>
          <w:sz w:val="28"/>
          <w:lang w:eastAsia="ru-RU"/>
        </w:rPr>
        <w:t xml:space="preserve">значення </w:t>
      </w:r>
      <w:r w:rsidRPr="00454D3E">
        <w:rPr>
          <w:b/>
          <w:sz w:val="28"/>
          <w:lang w:eastAsia="ru-RU"/>
        </w:rPr>
        <w:t>роботи</w:t>
      </w:r>
      <w:r w:rsidRPr="00454D3E">
        <w:rPr>
          <w:sz w:val="28"/>
          <w:lang w:eastAsia="ru-RU"/>
        </w:rPr>
        <w:t xml:space="preserve"> визначається тим, що </w:t>
      </w:r>
      <w:r>
        <w:rPr>
          <w:sz w:val="28"/>
          <w:lang w:eastAsia="ru-RU"/>
        </w:rPr>
        <w:t>о</w:t>
      </w:r>
      <w:r w:rsidRPr="00454D3E">
        <w:rPr>
          <w:color w:val="000000" w:themeColor="text1"/>
          <w:sz w:val="28"/>
          <w:szCs w:val="28"/>
        </w:rPr>
        <w:t>бґрунт</w:t>
      </w:r>
      <w:r>
        <w:rPr>
          <w:color w:val="000000" w:themeColor="text1"/>
          <w:sz w:val="28"/>
          <w:szCs w:val="28"/>
        </w:rPr>
        <w:t xml:space="preserve">овано шляхи та засоби </w:t>
      </w:r>
      <w:r w:rsidR="009B1FF2" w:rsidRPr="009B1FF2">
        <w:rPr>
          <w:color w:val="000000" w:themeColor="text1"/>
          <w:sz w:val="28"/>
          <w:szCs w:val="28"/>
        </w:rPr>
        <w:t>розвитку творчого потенціалу особистості на етапі юнацтва</w:t>
      </w:r>
      <w:r>
        <w:rPr>
          <w:color w:val="000000" w:themeColor="text1"/>
          <w:sz w:val="28"/>
          <w:szCs w:val="28"/>
        </w:rPr>
        <w:t>, а також р</w:t>
      </w:r>
      <w:r w:rsidRPr="00454D3E">
        <w:rPr>
          <w:color w:val="000000" w:themeColor="text1"/>
          <w:sz w:val="28"/>
          <w:szCs w:val="28"/>
          <w:shd w:val="clear" w:color="auto" w:fill="FFFFFF"/>
        </w:rPr>
        <w:t>озроб</w:t>
      </w:r>
      <w:r>
        <w:rPr>
          <w:color w:val="000000" w:themeColor="text1"/>
          <w:sz w:val="28"/>
          <w:szCs w:val="28"/>
          <w:shd w:val="clear" w:color="auto" w:fill="FFFFFF"/>
        </w:rPr>
        <w:t>лено</w:t>
      </w:r>
      <w:r w:rsidRPr="00454D3E">
        <w:rPr>
          <w:color w:val="000000" w:themeColor="text1"/>
          <w:sz w:val="28"/>
          <w:szCs w:val="28"/>
          <w:shd w:val="clear" w:color="auto" w:fill="FFFFFF"/>
        </w:rPr>
        <w:t xml:space="preserve"> </w:t>
      </w:r>
      <w:r w:rsidR="009B1FF2">
        <w:rPr>
          <w:color w:val="000000" w:themeColor="text1"/>
          <w:sz w:val="28"/>
          <w:szCs w:val="28"/>
          <w:shd w:val="clear" w:color="auto" w:fill="FFFFFF"/>
        </w:rPr>
        <w:t>тренінгову</w:t>
      </w:r>
      <w:r>
        <w:rPr>
          <w:color w:val="000000" w:themeColor="text1"/>
          <w:sz w:val="28"/>
          <w:szCs w:val="28"/>
        </w:rPr>
        <w:t xml:space="preserve"> п</w:t>
      </w:r>
      <w:r w:rsidRPr="00454D3E">
        <w:rPr>
          <w:color w:val="000000" w:themeColor="text1"/>
          <w:sz w:val="28"/>
          <w:szCs w:val="28"/>
        </w:rPr>
        <w:t>рограм</w:t>
      </w:r>
      <w:r>
        <w:rPr>
          <w:color w:val="000000" w:themeColor="text1"/>
          <w:sz w:val="28"/>
          <w:szCs w:val="28"/>
        </w:rPr>
        <w:t>у</w:t>
      </w:r>
      <w:r w:rsidRPr="003C12AF">
        <w:rPr>
          <w:color w:val="000000" w:themeColor="text1"/>
          <w:spacing w:val="-4"/>
          <w:sz w:val="28"/>
          <w:szCs w:val="28"/>
        </w:rPr>
        <w:t xml:space="preserve"> </w:t>
      </w:r>
      <w:r w:rsidR="009B1FF2" w:rsidRPr="009B1FF2">
        <w:rPr>
          <w:color w:val="000000" w:themeColor="text1"/>
          <w:spacing w:val="-4"/>
          <w:sz w:val="28"/>
          <w:szCs w:val="28"/>
        </w:rPr>
        <w:t>розвитку творчого потенціалу особистості на етапі юнацтва</w:t>
      </w:r>
      <w:r w:rsidR="009B1FF2">
        <w:rPr>
          <w:color w:val="000000" w:themeColor="text1"/>
          <w:spacing w:val="-4"/>
          <w:sz w:val="28"/>
          <w:szCs w:val="28"/>
        </w:rPr>
        <w:t xml:space="preserve"> на основі емпірично визначених п</w:t>
      </w:r>
      <w:r w:rsidR="009B1FF2" w:rsidRPr="009B1FF2">
        <w:rPr>
          <w:color w:val="000000" w:themeColor="text1"/>
          <w:spacing w:val="-4"/>
          <w:sz w:val="28"/>
          <w:szCs w:val="28"/>
        </w:rPr>
        <w:t>сихологічн</w:t>
      </w:r>
      <w:r w:rsidR="009B1FF2">
        <w:rPr>
          <w:color w:val="000000" w:themeColor="text1"/>
          <w:spacing w:val="-4"/>
          <w:sz w:val="28"/>
          <w:szCs w:val="28"/>
        </w:rPr>
        <w:t>их</w:t>
      </w:r>
      <w:r w:rsidR="009B1FF2" w:rsidRPr="009B1FF2">
        <w:rPr>
          <w:color w:val="000000" w:themeColor="text1"/>
          <w:spacing w:val="-4"/>
          <w:sz w:val="28"/>
          <w:szCs w:val="28"/>
        </w:rPr>
        <w:t xml:space="preserve"> детермінант</w:t>
      </w:r>
      <w:r w:rsidR="009B1FF2">
        <w:rPr>
          <w:color w:val="000000" w:themeColor="text1"/>
          <w:spacing w:val="-4"/>
          <w:sz w:val="28"/>
          <w:szCs w:val="28"/>
        </w:rPr>
        <w:t xml:space="preserve"> </w:t>
      </w:r>
      <w:r w:rsidR="009B1FF2" w:rsidRPr="009B1FF2">
        <w:rPr>
          <w:color w:val="000000" w:themeColor="text1"/>
          <w:spacing w:val="-4"/>
          <w:sz w:val="28"/>
          <w:szCs w:val="28"/>
        </w:rPr>
        <w:t>та соціальн</w:t>
      </w:r>
      <w:r w:rsidR="009B1FF2">
        <w:rPr>
          <w:color w:val="000000" w:themeColor="text1"/>
          <w:spacing w:val="-4"/>
          <w:sz w:val="28"/>
          <w:szCs w:val="28"/>
        </w:rPr>
        <w:t>их</w:t>
      </w:r>
      <w:r w:rsidR="009B1FF2" w:rsidRPr="009B1FF2">
        <w:rPr>
          <w:color w:val="000000" w:themeColor="text1"/>
          <w:spacing w:val="-4"/>
          <w:sz w:val="28"/>
          <w:szCs w:val="28"/>
        </w:rPr>
        <w:t xml:space="preserve"> умов</w:t>
      </w:r>
      <w:r w:rsidR="009B1FF2">
        <w:rPr>
          <w:color w:val="000000" w:themeColor="text1"/>
          <w:spacing w:val="-4"/>
          <w:sz w:val="28"/>
          <w:szCs w:val="28"/>
        </w:rPr>
        <w:t>.</w:t>
      </w:r>
      <w:r w:rsidR="009B1FF2" w:rsidRPr="009B1FF2">
        <w:rPr>
          <w:color w:val="000000" w:themeColor="text1"/>
          <w:spacing w:val="-4"/>
          <w:sz w:val="28"/>
          <w:szCs w:val="28"/>
        </w:rPr>
        <w:t xml:space="preserve"> </w:t>
      </w:r>
      <w:r>
        <w:rPr>
          <w:color w:val="000000" w:themeColor="text1"/>
          <w:sz w:val="28"/>
          <w:szCs w:val="28"/>
        </w:rPr>
        <w:t xml:space="preserve">Вказану </w:t>
      </w:r>
      <w:r w:rsidR="009B1FF2">
        <w:rPr>
          <w:color w:val="000000" w:themeColor="text1"/>
          <w:sz w:val="28"/>
          <w:szCs w:val="28"/>
        </w:rPr>
        <w:t xml:space="preserve">тренінгову </w:t>
      </w:r>
      <w:r>
        <w:rPr>
          <w:color w:val="000000" w:themeColor="text1"/>
          <w:sz w:val="28"/>
          <w:szCs w:val="28"/>
        </w:rPr>
        <w:t xml:space="preserve">програму </w:t>
      </w:r>
      <w:r w:rsidRPr="00454D3E">
        <w:rPr>
          <w:sz w:val="28"/>
          <w:lang w:eastAsia="ru-RU"/>
        </w:rPr>
        <w:t>мож</w:t>
      </w:r>
      <w:r>
        <w:rPr>
          <w:sz w:val="28"/>
          <w:lang w:eastAsia="ru-RU"/>
        </w:rPr>
        <w:t>уть</w:t>
      </w:r>
      <w:r w:rsidRPr="00454D3E">
        <w:rPr>
          <w:sz w:val="28"/>
          <w:lang w:eastAsia="ru-RU"/>
        </w:rPr>
        <w:t xml:space="preserve"> використовувати</w:t>
      </w:r>
      <w:r>
        <w:rPr>
          <w:sz w:val="28"/>
          <w:lang w:eastAsia="ru-RU"/>
        </w:rPr>
        <w:t xml:space="preserve"> </w:t>
      </w:r>
      <w:r w:rsidRPr="00454D3E">
        <w:rPr>
          <w:sz w:val="28"/>
          <w:lang w:eastAsia="ru-RU"/>
        </w:rPr>
        <w:t xml:space="preserve">психологи </w:t>
      </w:r>
      <w:r w:rsidR="009B1FF2">
        <w:rPr>
          <w:sz w:val="28"/>
          <w:lang w:eastAsia="ru-RU"/>
        </w:rPr>
        <w:t xml:space="preserve">закладів освіти </w:t>
      </w:r>
      <w:r w:rsidRPr="00454D3E">
        <w:rPr>
          <w:sz w:val="28"/>
          <w:lang w:eastAsia="ru-RU"/>
        </w:rPr>
        <w:t xml:space="preserve">в якості методичного інструментарію для </w:t>
      </w:r>
      <w:r w:rsidR="009B1FF2" w:rsidRPr="009B1FF2">
        <w:rPr>
          <w:sz w:val="28"/>
          <w:lang w:eastAsia="ru-RU"/>
        </w:rPr>
        <w:t>розвитку творчого потенціалу особистості на етапі юнацтва</w:t>
      </w:r>
      <w:r w:rsidRPr="00454D3E">
        <w:rPr>
          <w:sz w:val="28"/>
          <w:lang w:eastAsia="ru-RU"/>
        </w:rPr>
        <w:t xml:space="preserve">, а також працівники </w:t>
      </w:r>
      <w:r w:rsidR="009B1FF2">
        <w:rPr>
          <w:sz w:val="28"/>
          <w:lang w:eastAsia="ru-RU"/>
        </w:rPr>
        <w:t>соціально-</w:t>
      </w:r>
      <w:r w:rsidRPr="00454D3E">
        <w:rPr>
          <w:sz w:val="28"/>
          <w:lang w:eastAsia="ru-RU"/>
        </w:rPr>
        <w:t xml:space="preserve">психологічних служб </w:t>
      </w:r>
      <w:r>
        <w:rPr>
          <w:sz w:val="28"/>
          <w:lang w:eastAsia="ru-RU"/>
        </w:rPr>
        <w:t>з метою</w:t>
      </w:r>
      <w:r w:rsidRPr="00454D3E">
        <w:rPr>
          <w:sz w:val="28"/>
          <w:lang w:eastAsia="ru-RU"/>
        </w:rPr>
        <w:t xml:space="preserve"> організації </w:t>
      </w:r>
      <w:r w:rsidR="009B1FF2">
        <w:rPr>
          <w:sz w:val="28"/>
          <w:lang w:eastAsia="ru-RU"/>
        </w:rPr>
        <w:t xml:space="preserve">психодіагностичної, </w:t>
      </w:r>
      <w:r w:rsidRPr="00454D3E">
        <w:rPr>
          <w:color w:val="000000"/>
          <w:spacing w:val="-2"/>
          <w:sz w:val="28"/>
          <w:szCs w:val="28"/>
          <w:lang w:eastAsia="ru-RU"/>
        </w:rPr>
        <w:t>консультативної, психокорекційної</w:t>
      </w:r>
      <w:r>
        <w:rPr>
          <w:color w:val="000000"/>
          <w:spacing w:val="-2"/>
          <w:sz w:val="28"/>
          <w:szCs w:val="28"/>
          <w:lang w:eastAsia="ru-RU"/>
        </w:rPr>
        <w:t xml:space="preserve"> та психотерапевтичної</w:t>
      </w:r>
      <w:r w:rsidRPr="00454D3E">
        <w:rPr>
          <w:color w:val="000000"/>
          <w:spacing w:val="-2"/>
          <w:sz w:val="28"/>
          <w:szCs w:val="28"/>
          <w:lang w:eastAsia="ru-RU"/>
        </w:rPr>
        <w:t xml:space="preserve"> </w:t>
      </w:r>
      <w:r w:rsidRPr="00454D3E">
        <w:rPr>
          <w:sz w:val="28"/>
          <w:lang w:eastAsia="ru-RU"/>
        </w:rPr>
        <w:t xml:space="preserve">роботи з </w:t>
      </w:r>
      <w:r w:rsidR="009B1FF2">
        <w:rPr>
          <w:sz w:val="28"/>
          <w:lang w:eastAsia="ru-RU"/>
        </w:rPr>
        <w:t>юнаками.</w:t>
      </w:r>
    </w:p>
    <w:p w14:paraId="4291F4B8" w14:textId="42BB065E" w:rsidR="008D49CD" w:rsidRDefault="00E32966" w:rsidP="00E32966">
      <w:pPr>
        <w:spacing w:line="348" w:lineRule="auto"/>
        <w:ind w:firstLine="709"/>
        <w:jc w:val="both"/>
        <w:rPr>
          <w:rFonts w:eastAsia="Calibri"/>
          <w:color w:val="000000"/>
          <w:sz w:val="28"/>
          <w:szCs w:val="28"/>
          <w:shd w:val="clear" w:color="auto" w:fill="FFFFFF"/>
        </w:rPr>
      </w:pPr>
      <w:r w:rsidRPr="5C6DD924">
        <w:rPr>
          <w:rFonts w:eastAsia="Calibri"/>
          <w:b/>
          <w:bCs/>
          <w:color w:val="000000"/>
          <w:sz w:val="28"/>
          <w:szCs w:val="28"/>
          <w:shd w:val="clear" w:color="auto" w:fill="FFFFFF"/>
        </w:rPr>
        <w:t xml:space="preserve">Експериментальна база дослідження. </w:t>
      </w:r>
      <w:r w:rsidR="009B1FF2" w:rsidRPr="009B1FF2">
        <w:rPr>
          <w:rFonts w:eastAsia="Calibri"/>
          <w:color w:val="000000"/>
          <w:sz w:val="28"/>
          <w:szCs w:val="28"/>
          <w:shd w:val="clear" w:color="auto" w:fill="FFFFFF"/>
        </w:rPr>
        <w:t>Дослідно-е</w:t>
      </w:r>
      <w:r w:rsidRPr="00454D3E">
        <w:rPr>
          <w:rFonts w:eastAsia="Calibri"/>
          <w:color w:val="000000"/>
          <w:sz w:val="28"/>
          <w:szCs w:val="28"/>
          <w:shd w:val="clear" w:color="auto" w:fill="FFFFFF"/>
        </w:rPr>
        <w:t>кспериментальна робота проводилас</w:t>
      </w:r>
      <w:r>
        <w:rPr>
          <w:rFonts w:eastAsia="Calibri"/>
          <w:color w:val="000000"/>
          <w:sz w:val="28"/>
          <w:szCs w:val="28"/>
          <w:shd w:val="clear" w:color="auto" w:fill="FFFFFF"/>
        </w:rPr>
        <w:t>я</w:t>
      </w:r>
      <w:r w:rsidRPr="00454D3E">
        <w:rPr>
          <w:rFonts w:eastAsia="Calibri"/>
          <w:color w:val="000000"/>
          <w:sz w:val="28"/>
          <w:szCs w:val="28"/>
          <w:shd w:val="clear" w:color="auto" w:fill="FFFFFF"/>
        </w:rPr>
        <w:t xml:space="preserve"> </w:t>
      </w:r>
      <w:r w:rsidR="009B1FF2">
        <w:rPr>
          <w:rFonts w:eastAsia="Calibri"/>
          <w:color w:val="000000"/>
          <w:sz w:val="28"/>
          <w:szCs w:val="28"/>
          <w:shd w:val="clear" w:color="auto" w:fill="FFFFFF"/>
        </w:rPr>
        <w:t>у</w:t>
      </w:r>
      <w:r w:rsidRPr="00454D3E">
        <w:rPr>
          <w:rFonts w:eastAsia="Calibri"/>
          <w:color w:val="000000"/>
          <w:sz w:val="28"/>
          <w:szCs w:val="28"/>
          <w:shd w:val="clear" w:color="auto" w:fill="FFFFFF"/>
        </w:rPr>
        <w:t xml:space="preserve"> </w:t>
      </w:r>
      <w:r>
        <w:rPr>
          <w:rFonts w:eastAsia="Calibri"/>
          <w:color w:val="000000"/>
          <w:sz w:val="28"/>
          <w:szCs w:val="28"/>
          <w:shd w:val="clear" w:color="auto" w:fill="FFFFFF"/>
        </w:rPr>
        <w:t xml:space="preserve">лютому </w:t>
      </w:r>
      <w:r w:rsidRPr="00454D3E">
        <w:rPr>
          <w:rFonts w:eastAsia="Calibri"/>
          <w:color w:val="000000"/>
          <w:sz w:val="28"/>
          <w:szCs w:val="28"/>
          <w:shd w:val="clear" w:color="auto" w:fill="FFFFFF"/>
        </w:rPr>
        <w:t>202</w:t>
      </w:r>
      <w:r>
        <w:rPr>
          <w:rFonts w:eastAsia="Calibri"/>
          <w:color w:val="000000"/>
          <w:sz w:val="28"/>
          <w:szCs w:val="28"/>
          <w:shd w:val="clear" w:color="auto" w:fill="FFFFFF"/>
        </w:rPr>
        <w:t>2</w:t>
      </w:r>
      <w:r w:rsidRPr="00454D3E">
        <w:rPr>
          <w:rFonts w:eastAsia="Calibri"/>
          <w:color w:val="000000"/>
          <w:sz w:val="28"/>
          <w:szCs w:val="28"/>
          <w:shd w:val="clear" w:color="auto" w:fill="FFFFFF"/>
        </w:rPr>
        <w:t xml:space="preserve"> року на базі </w:t>
      </w:r>
      <w:r w:rsidR="008D49CD">
        <w:rPr>
          <w:rFonts w:eastAsia="Calibri"/>
          <w:color w:val="000000"/>
          <w:sz w:val="28"/>
          <w:szCs w:val="28"/>
          <w:shd w:val="clear" w:color="auto" w:fill="FFFFFF"/>
        </w:rPr>
        <w:t xml:space="preserve">закладу загальної середньої освіти </w:t>
      </w:r>
      <w:r w:rsidR="00556573">
        <w:rPr>
          <w:rFonts w:eastAsia="Calibri"/>
          <w:color w:val="000000"/>
          <w:sz w:val="28"/>
          <w:szCs w:val="28"/>
          <w:shd w:val="clear" w:color="auto" w:fill="FFFFFF"/>
        </w:rPr>
        <w:t>«</w:t>
      </w:r>
      <w:r w:rsidR="008D49CD" w:rsidRPr="008D49CD">
        <w:rPr>
          <w:rFonts w:eastAsia="Calibri"/>
          <w:color w:val="000000"/>
          <w:sz w:val="28"/>
          <w:szCs w:val="28"/>
          <w:shd w:val="clear" w:color="auto" w:fill="FFFFFF"/>
        </w:rPr>
        <w:t xml:space="preserve">Тернопільський навчально-виховний комплекс </w:t>
      </w:r>
      <w:r w:rsidR="00556573">
        <w:rPr>
          <w:rFonts w:eastAsia="Calibri"/>
          <w:color w:val="000000"/>
          <w:sz w:val="28"/>
          <w:szCs w:val="28"/>
          <w:shd w:val="clear" w:color="auto" w:fill="FFFFFF"/>
        </w:rPr>
        <w:t>«</w:t>
      </w:r>
      <w:r w:rsidR="008D49CD" w:rsidRPr="008D49CD">
        <w:rPr>
          <w:rFonts w:eastAsia="Calibri"/>
          <w:color w:val="000000"/>
          <w:sz w:val="28"/>
          <w:szCs w:val="28"/>
          <w:shd w:val="clear" w:color="auto" w:fill="FFFFFF"/>
        </w:rPr>
        <w:t xml:space="preserve">Загальноосвітня школа І-ІІІ ст. </w:t>
      </w:r>
      <w:r w:rsidR="008D49CD">
        <w:rPr>
          <w:rFonts w:eastAsia="Calibri"/>
          <w:color w:val="000000"/>
          <w:sz w:val="28"/>
          <w:szCs w:val="28"/>
          <w:shd w:val="clear" w:color="auto" w:fill="FFFFFF"/>
        </w:rPr>
        <w:t>–</w:t>
      </w:r>
      <w:r w:rsidR="008D49CD" w:rsidRPr="008D49CD">
        <w:rPr>
          <w:rFonts w:eastAsia="Calibri"/>
          <w:color w:val="000000"/>
          <w:sz w:val="28"/>
          <w:szCs w:val="28"/>
          <w:shd w:val="clear" w:color="auto" w:fill="FFFFFF"/>
        </w:rPr>
        <w:t xml:space="preserve"> економічний ліцей №9 ім. Іванни Блажкевич</w:t>
      </w:r>
      <w:r w:rsidR="00556573">
        <w:rPr>
          <w:rFonts w:eastAsia="Calibri"/>
          <w:color w:val="000000"/>
          <w:sz w:val="28"/>
          <w:szCs w:val="28"/>
          <w:shd w:val="clear" w:color="auto" w:fill="FFFFFF"/>
        </w:rPr>
        <w:t>»</w:t>
      </w:r>
      <w:r w:rsidR="008D49CD">
        <w:rPr>
          <w:rFonts w:eastAsia="Calibri"/>
          <w:color w:val="000000"/>
          <w:sz w:val="28"/>
          <w:szCs w:val="28"/>
          <w:shd w:val="clear" w:color="auto" w:fill="FFFFFF"/>
        </w:rPr>
        <w:t xml:space="preserve">. </w:t>
      </w:r>
      <w:r w:rsidRPr="00454D3E">
        <w:rPr>
          <w:rFonts w:eastAsia="Calibri"/>
          <w:color w:val="000000"/>
          <w:sz w:val="28"/>
          <w:szCs w:val="28"/>
          <w:shd w:val="clear" w:color="auto" w:fill="FFFFFF"/>
        </w:rPr>
        <w:t xml:space="preserve">У дослідженні взяли участь </w:t>
      </w:r>
      <w:r w:rsidR="008D49CD">
        <w:rPr>
          <w:rFonts w:eastAsia="Calibri"/>
          <w:color w:val="000000"/>
          <w:sz w:val="28"/>
          <w:szCs w:val="28"/>
          <w:shd w:val="clear" w:color="auto" w:fill="FFFFFF"/>
        </w:rPr>
        <w:t>учні старших класів.</w:t>
      </w:r>
    </w:p>
    <w:p w14:paraId="3B7C4BB2" w14:textId="468C1464" w:rsidR="00E32966" w:rsidRPr="00454D3E" w:rsidRDefault="5C6DD924" w:rsidP="00E32966">
      <w:pPr>
        <w:spacing w:line="348" w:lineRule="auto"/>
        <w:ind w:firstLine="708"/>
        <w:jc w:val="both"/>
        <w:rPr>
          <w:sz w:val="28"/>
          <w:szCs w:val="28"/>
        </w:rPr>
      </w:pPr>
      <w:r w:rsidRPr="5C6DD924">
        <w:rPr>
          <w:b/>
          <w:bCs/>
          <w:sz w:val="28"/>
          <w:szCs w:val="28"/>
        </w:rPr>
        <w:t>Структура й обсяг дослідження.</w:t>
      </w:r>
      <w:r w:rsidRPr="5C6DD924">
        <w:rPr>
          <w:sz w:val="28"/>
          <w:szCs w:val="28"/>
        </w:rPr>
        <w:t xml:space="preserve"> Магістерська робота містить вступ, три розділи, висновки, перелік використаної літератури, який налічує 97</w:t>
      </w:r>
      <w:r w:rsidR="008621D5">
        <w:rPr>
          <w:sz w:val="28"/>
          <w:szCs w:val="28"/>
        </w:rPr>
        <w:t xml:space="preserve"> окремих </w:t>
      </w:r>
      <w:r w:rsidRPr="5C6DD924">
        <w:rPr>
          <w:sz w:val="28"/>
          <w:szCs w:val="28"/>
        </w:rPr>
        <w:t xml:space="preserve">найменувань, і 1 додатку. Основний зміст магістерської роботи викладено на 74 сторінках. Загальний обсяг роботи становить 87 сторінок. </w:t>
      </w:r>
    </w:p>
    <w:p w14:paraId="672A6659" w14:textId="77777777" w:rsidR="00E32966" w:rsidRDefault="00E32966" w:rsidP="00E32966">
      <w:pPr>
        <w:spacing w:line="360" w:lineRule="auto"/>
        <w:ind w:firstLine="709"/>
        <w:jc w:val="both"/>
        <w:rPr>
          <w:b/>
          <w:caps/>
          <w:color w:val="000000" w:themeColor="text1"/>
          <w:sz w:val="28"/>
          <w:szCs w:val="28"/>
        </w:rPr>
      </w:pPr>
    </w:p>
    <w:p w14:paraId="72A3D3EC" w14:textId="6EFDBCCE" w:rsidR="00287E39" w:rsidRDefault="00287E39" w:rsidP="5C6DD924">
      <w:pPr>
        <w:spacing w:line="360" w:lineRule="auto"/>
        <w:jc w:val="both"/>
        <w:rPr>
          <w:rFonts w:eastAsia="Calibri"/>
          <w:b/>
          <w:bCs/>
          <w:caps/>
          <w:color w:val="000000" w:themeColor="text1"/>
          <w:sz w:val="28"/>
          <w:szCs w:val="28"/>
        </w:rPr>
      </w:pPr>
    </w:p>
    <w:p w14:paraId="025299EE" w14:textId="77777777"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РОЗДІЛ 1</w:t>
      </w:r>
    </w:p>
    <w:p w14:paraId="4E4EA0CF" w14:textId="15654DBC"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ТЕОРЕТИчні засади ДОСЛІДЖЕННЯ Психологічних детермінант та соціальних умов розвитку творчого потенціалу особистості на етапі юнацтва</w:t>
      </w:r>
    </w:p>
    <w:p w14:paraId="0D0B940D" w14:textId="77777777" w:rsidR="00C0562F" w:rsidRDefault="00C0562F" w:rsidP="00E32966">
      <w:pPr>
        <w:spacing w:line="360" w:lineRule="auto"/>
        <w:contextualSpacing/>
        <w:jc w:val="center"/>
        <w:rPr>
          <w:rFonts w:eastAsia="Calibri"/>
          <w:b/>
          <w:color w:val="000000" w:themeColor="text1"/>
          <w:sz w:val="28"/>
          <w:szCs w:val="28"/>
        </w:rPr>
      </w:pPr>
    </w:p>
    <w:p w14:paraId="466F1D20" w14:textId="77777777" w:rsidR="00C0562F" w:rsidRDefault="00E32966" w:rsidP="00E32966">
      <w:pPr>
        <w:spacing w:line="360" w:lineRule="auto"/>
        <w:contextualSpacing/>
        <w:jc w:val="center"/>
        <w:rPr>
          <w:rFonts w:eastAsia="Calibri"/>
          <w:b/>
          <w:color w:val="000000" w:themeColor="text1"/>
          <w:sz w:val="28"/>
          <w:szCs w:val="28"/>
        </w:rPr>
      </w:pPr>
      <w:r w:rsidRPr="00E32966">
        <w:rPr>
          <w:rFonts w:eastAsia="Calibri"/>
          <w:b/>
          <w:color w:val="000000" w:themeColor="text1"/>
          <w:sz w:val="28"/>
          <w:szCs w:val="28"/>
        </w:rPr>
        <w:t xml:space="preserve">1.1. Основні науково-психологічні підходи до вивчення </w:t>
      </w:r>
    </w:p>
    <w:p w14:paraId="538907C2" w14:textId="77777777" w:rsidR="00C0562F" w:rsidRDefault="00E32966" w:rsidP="00E32966">
      <w:pPr>
        <w:spacing w:line="360" w:lineRule="auto"/>
        <w:contextualSpacing/>
        <w:jc w:val="center"/>
        <w:rPr>
          <w:rFonts w:eastAsia="Calibri"/>
          <w:b/>
          <w:color w:val="000000" w:themeColor="text1"/>
          <w:sz w:val="28"/>
          <w:szCs w:val="28"/>
        </w:rPr>
      </w:pPr>
      <w:r w:rsidRPr="00E32966">
        <w:rPr>
          <w:rFonts w:eastAsia="Calibri"/>
          <w:b/>
          <w:color w:val="000000" w:themeColor="text1"/>
          <w:sz w:val="28"/>
          <w:szCs w:val="28"/>
        </w:rPr>
        <w:t xml:space="preserve">психологічних детермінант та соціальних умов </w:t>
      </w:r>
    </w:p>
    <w:p w14:paraId="357E3A08" w14:textId="77777777" w:rsidR="00E32966" w:rsidRPr="00E32966" w:rsidRDefault="00E32966" w:rsidP="00E32966">
      <w:pPr>
        <w:spacing w:line="360" w:lineRule="auto"/>
        <w:contextualSpacing/>
        <w:jc w:val="center"/>
        <w:rPr>
          <w:rFonts w:eastAsia="Calibri"/>
          <w:b/>
          <w:color w:val="000000" w:themeColor="text1"/>
          <w:sz w:val="28"/>
          <w:szCs w:val="28"/>
        </w:rPr>
      </w:pPr>
      <w:r w:rsidRPr="00E32966">
        <w:rPr>
          <w:rFonts w:eastAsia="Calibri"/>
          <w:b/>
          <w:color w:val="000000" w:themeColor="text1"/>
          <w:sz w:val="28"/>
          <w:szCs w:val="28"/>
        </w:rPr>
        <w:t>розвитку творчого потенціалу особистості</w:t>
      </w:r>
    </w:p>
    <w:p w14:paraId="0BCFCC17" w14:textId="5DF51243"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Творчий потенціал вважається рушійною силою особи і джерелом її розвитку. Дослідження наукової літератури свідчить, що поняття «потенціал» досить широко застосовується в різних галузях сьогоденного знання. Сам термін «потенціал» має походження від латинського «potentia», що означає «сила» [26]. Вперше він зазнав використання у природничо-наукових розробках з фізики як особливе позначення наукового об’єкта. З початку 70-х рр. минулого століття активно використовується в соціальних та гуманітарних науках.</w:t>
      </w:r>
    </w:p>
    <w:p w14:paraId="2A620A2C" w14:textId="5387C70B"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На сучасній стадії розвитку психологічної науки проблема творчого потенціалу виокремлюється в дослідженнях Д. Богоявленської, Е. де Боно, </w:t>
      </w:r>
      <w:r w:rsidR="008621D5">
        <w:rPr>
          <w:rFonts w:eastAsia="Calibri"/>
          <w:color w:val="000000" w:themeColor="text1"/>
          <w:sz w:val="28"/>
          <w:szCs w:val="28"/>
        </w:rPr>
        <w:br/>
      </w:r>
      <w:r w:rsidRPr="5C6DD924">
        <w:rPr>
          <w:rFonts w:eastAsia="Calibri"/>
          <w:color w:val="000000" w:themeColor="text1"/>
          <w:sz w:val="28"/>
          <w:szCs w:val="28"/>
        </w:rPr>
        <w:t xml:space="preserve">А. Брушлінського, І. Волкова, Г. Глотової, А. Коваленко, О. Матюшкіна, </w:t>
      </w:r>
      <w:r w:rsidR="008621D5">
        <w:rPr>
          <w:rFonts w:eastAsia="Calibri"/>
          <w:color w:val="000000" w:themeColor="text1"/>
          <w:sz w:val="28"/>
          <w:szCs w:val="28"/>
        </w:rPr>
        <w:br/>
      </w:r>
      <w:r w:rsidRPr="5C6DD924">
        <w:rPr>
          <w:rFonts w:eastAsia="Calibri"/>
          <w:color w:val="000000" w:themeColor="text1"/>
          <w:sz w:val="28"/>
          <w:szCs w:val="28"/>
        </w:rPr>
        <w:t>В. Моляко, А. Савенкова, С.</w:t>
      </w:r>
      <w:r w:rsidR="008621D5">
        <w:rPr>
          <w:rFonts w:eastAsia="Calibri"/>
          <w:color w:val="000000" w:themeColor="text1"/>
          <w:sz w:val="28"/>
          <w:szCs w:val="28"/>
        </w:rPr>
        <w:t xml:space="preserve"> </w:t>
      </w:r>
      <w:r w:rsidRPr="5C6DD924">
        <w:rPr>
          <w:rFonts w:eastAsia="Calibri"/>
          <w:color w:val="000000" w:themeColor="text1"/>
          <w:sz w:val="28"/>
          <w:szCs w:val="28"/>
        </w:rPr>
        <w:t>Симоненко, А. Хорошуна, Є. Яковлєвої та ін. В результаті дослідження філософської й психолого-педагогічної літератури з проблем розвитку творчого потенціалу було визначено, що єдиного погляду на характеристику цього поняття у науковців немає.</w:t>
      </w:r>
    </w:p>
    <w:p w14:paraId="14B748FB" w14:textId="0EC76D35"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Існує різне тлумачення творчого потенціалу особи: «людські можливості» (А. Маслоу); як дар, який має кожна людина, як інтегральне динамічне особистісне формування (А. Савенков). </w:t>
      </w:r>
    </w:p>
    <w:p w14:paraId="1874DDEB" w14:textId="399EBBEF"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Творчий потенціал виявляється як інтелектуально-творча причина творчої діяльності (Д. Богоявленська). </w:t>
      </w:r>
    </w:p>
    <w:p w14:paraId="7D3DF2CC" w14:textId="16021725"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lastRenderedPageBreak/>
        <w:t>З точки зору О. Матюшкіна, творчий потенціал виявляє собою інтегративну особистісну особливість, що виражається у ставленні людини до творчості.</w:t>
      </w:r>
    </w:p>
    <w:p w14:paraId="0B713BC5" w14:textId="77777777"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Потенціал – це структурований ресурс особистості визначеної сили </w:t>
      </w:r>
      <w:r w:rsidR="00D0198A">
        <w:br/>
      </w:r>
      <w:r w:rsidRPr="5C6DD924">
        <w:rPr>
          <w:rFonts w:eastAsia="Calibri"/>
          <w:color w:val="000000" w:themeColor="text1"/>
          <w:sz w:val="28"/>
          <w:szCs w:val="28"/>
        </w:rPr>
        <w:t xml:space="preserve">(В. Слободчиков). </w:t>
      </w:r>
    </w:p>
    <w:p w14:paraId="5D509FFA" w14:textId="4E0BFEFA"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Творчий потенціал як інтегрований прояв найрізноманітніших якостей особистості розглядає Н. Посталюк. Дослідник вважає, що творчу особистість визначають не лише високий творчий потенціал, а й ступінь її активності в його здійсненні [15]. </w:t>
      </w:r>
    </w:p>
    <w:p w14:paraId="0E41F102" w14:textId="4DD6B6FD"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Г. Стауне дотримується поглядів, що в основі творчого потенціалу знаходяться фундаментальні властивості особистості, що виявляють її відношення до світу й особистої діяльності [16].</w:t>
      </w:r>
    </w:p>
    <w:p w14:paraId="4DF5F50D" w14:textId="3EBF1D8B"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 В працях Д. Богоявленської, А. Брушлінського, Є. Яковлєвої є окреме ототожнення творчого потенціалу зі творчими здібностями особи, він  вивчається як необхідна причина для творчої діяльності [156]. </w:t>
      </w:r>
    </w:p>
    <w:p w14:paraId="39C93A59" w14:textId="372E7353"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Творчий потенціал як характерну особливість індивіда, що виявляє міру його можливостей в творчому самовдосконаленні й самореалізації вивчає </w:t>
      </w:r>
      <w:r w:rsidR="00003D0F">
        <w:rPr>
          <w:rFonts w:eastAsia="Calibri"/>
          <w:color w:val="000000" w:themeColor="text1"/>
          <w:sz w:val="28"/>
          <w:szCs w:val="28"/>
        </w:rPr>
        <w:br/>
      </w:r>
      <w:r w:rsidRPr="5C6DD924">
        <w:rPr>
          <w:rFonts w:eastAsia="Calibri"/>
          <w:color w:val="000000" w:themeColor="text1"/>
          <w:sz w:val="28"/>
          <w:szCs w:val="28"/>
        </w:rPr>
        <w:t xml:space="preserve">О. Довгань [14]. </w:t>
      </w:r>
    </w:p>
    <w:p w14:paraId="4BAC3179" w14:textId="5FB24190" w:rsidR="0035563E" w:rsidRPr="0035563E" w:rsidRDefault="5C6DD924" w:rsidP="5C6DD924">
      <w:pPr>
        <w:spacing w:line="360" w:lineRule="auto"/>
        <w:ind w:firstLine="709"/>
        <w:contextualSpacing/>
        <w:jc w:val="both"/>
        <w:rPr>
          <w:rFonts w:eastAsia="Calibri"/>
          <w:color w:val="000000" w:themeColor="text1"/>
          <w:sz w:val="28"/>
          <w:szCs w:val="28"/>
          <w:highlight w:val="yellow"/>
        </w:rPr>
      </w:pPr>
      <w:r w:rsidRPr="5C6DD924">
        <w:rPr>
          <w:rFonts w:eastAsia="Calibri"/>
          <w:color w:val="000000" w:themeColor="text1"/>
          <w:sz w:val="28"/>
          <w:szCs w:val="28"/>
        </w:rPr>
        <w:t>Інший дослідник, П. Кравчук, виявляє творчий потенціал як сукупність можливостей цілеспрямованої змінної діяльності, в котрій відбивається характер взаємозв’язку всіх можливостей людини, як інтегративну рису, що визначає міру здатностей сутнісної творчої сили особи в реальній практиці і наддіяльнісних стосунках [42].</w:t>
      </w:r>
    </w:p>
    <w:p w14:paraId="1E868527" w14:textId="0C0B0ADA" w:rsidR="00D0198A"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Інтегральним феноменом, що об’єднує різні риси особи, на думку, </w:t>
      </w:r>
      <w:r w:rsidR="00003D0F">
        <w:rPr>
          <w:rFonts w:eastAsia="Calibri"/>
          <w:color w:val="000000" w:themeColor="text1"/>
          <w:sz w:val="28"/>
          <w:szCs w:val="28"/>
        </w:rPr>
        <w:br/>
      </w:r>
      <w:r w:rsidRPr="5C6DD924">
        <w:rPr>
          <w:rFonts w:eastAsia="Calibri"/>
          <w:color w:val="000000" w:themeColor="text1"/>
          <w:sz w:val="28"/>
          <w:szCs w:val="28"/>
        </w:rPr>
        <w:t xml:space="preserve">Г. Марданової, є цілісність особистості, котра проявляється за допомогою творчої сили, яка визначається змістом і рівнем розвитку можливого потенціалу до перетворення, «виявляє» себе завдяки творчим схильностям [78]. </w:t>
      </w:r>
    </w:p>
    <w:p w14:paraId="47746180" w14:textId="3286EFED"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 інших роботах творчий потенціал особистості вивчається як складне особистісно-діяльнісне формування, що сприяє появі нестандартних, унікальних рішень. Очевидно, що прояв творчих можливостей обумовлюється реальними обставинами. Підставою для даного твердження може служити </w:t>
      </w:r>
      <w:r w:rsidRPr="5C6DD924">
        <w:rPr>
          <w:rFonts w:eastAsia="Calibri"/>
          <w:color w:val="000000" w:themeColor="text1"/>
          <w:sz w:val="28"/>
          <w:szCs w:val="28"/>
        </w:rPr>
        <w:lastRenderedPageBreak/>
        <w:t>дослідження П. Єлагіної, котра запропонувала наступне визначення творчого потенціалу особи як системи особистісних здібностей, що дозволяють оптимально змінювати техніки дій у відповідності з новими умовами, знань, навичок, спрямованості, що спонукають особу до творчої самореалізації й саморозвитку [44].</w:t>
      </w:r>
    </w:p>
    <w:p w14:paraId="4BB4E34E" w14:textId="1EABFC8D" w:rsidR="0035563E" w:rsidRPr="0035563E" w:rsidRDefault="5C6DD924" w:rsidP="5C6DD924">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 зарубіжній психології термін «творчий потенціал» аналізується як креативний потенціал. Проблема цього потенціалу обговорювалась в працях таких вчених, як Дж. Гілфорд, П. Торренс, А. Маслоу, Е. Фромм, М. Генрі, </w:t>
      </w:r>
      <w:r w:rsidR="00003D0F">
        <w:rPr>
          <w:rFonts w:eastAsia="Calibri"/>
          <w:color w:val="000000" w:themeColor="text1"/>
          <w:sz w:val="28"/>
          <w:szCs w:val="28"/>
        </w:rPr>
        <w:br/>
      </w:r>
      <w:r w:rsidRPr="5C6DD924">
        <w:rPr>
          <w:rFonts w:eastAsia="Calibri"/>
          <w:color w:val="000000" w:themeColor="text1"/>
          <w:sz w:val="28"/>
          <w:szCs w:val="28"/>
        </w:rPr>
        <w:t>У. Рассел тощо.</w:t>
      </w:r>
    </w:p>
    <w:p w14:paraId="3FEDB49D" w14:textId="386E63CF" w:rsidR="00D0198A" w:rsidRDefault="5C6DD924" w:rsidP="5C6DD924">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Ряд науковців (Дж. Гілфорд, П. Торренс, В. М. Дружинін) в структурі творчого потенціалу основною складовою визначають креативність – здібність до творчості. Аналіз літератури показав, що визначення креативності має неоднозначну інтерпретацію і розглядається з позицій таких підходів: психодинамічного (З. Фрейд, А. Адлер), психометричного (Дж. Гілфорд, </w:t>
      </w:r>
      <w:r w:rsidR="00003D0F">
        <w:rPr>
          <w:rFonts w:eastAsia="Calibri"/>
          <w:color w:val="000000" w:themeColor="text1"/>
          <w:sz w:val="28"/>
          <w:szCs w:val="28"/>
        </w:rPr>
        <w:br/>
      </w:r>
      <w:r w:rsidRPr="5C6DD924">
        <w:rPr>
          <w:rFonts w:eastAsia="Calibri"/>
          <w:color w:val="000000" w:themeColor="text1"/>
          <w:sz w:val="28"/>
          <w:szCs w:val="28"/>
        </w:rPr>
        <w:t>П. Торренс), особистісного (Т. Амабайл, Ф. Баррон), прагматичного (Е. де Боно, В.</w:t>
      </w:r>
      <w:r w:rsidR="00003D0F">
        <w:rPr>
          <w:rFonts w:eastAsia="Calibri"/>
          <w:color w:val="000000" w:themeColor="text1"/>
          <w:sz w:val="28"/>
          <w:szCs w:val="28"/>
        </w:rPr>
        <w:t xml:space="preserve"> </w:t>
      </w:r>
      <w:r w:rsidRPr="5C6DD924">
        <w:rPr>
          <w:rFonts w:eastAsia="Calibri"/>
          <w:color w:val="000000" w:themeColor="text1"/>
          <w:sz w:val="28"/>
          <w:szCs w:val="28"/>
        </w:rPr>
        <w:t xml:space="preserve">Гордон), інтегративного (Т. Любарт, Р. Стернберг), нейролінгвістичного програмування (Р. Ділтс), стратегіально-діяльнісного (В. Моляко та ін.), континуально-ієрархічного (Р. Белоусова, О. Саннікова), стратегіально-семантичного (С. Симоненко), синтетично-процесуального (Д. Богоявленська), структурно-інтегрованого (М. Холодна) підходів. </w:t>
      </w:r>
    </w:p>
    <w:p w14:paraId="645B792B" w14:textId="7DF7C9D2"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Креативність розглядається як особивість мислення та як індивідуальна характеристика. Таким чином, креативність пов’язана з властивостями мислення й аналізується як здатність до генерування нових оригінальних ідей, котрі відрізняються від загальноприйнятих, стандартних. Процес креативності вченими розглядається через визначення головних актів (П. Енгельмайер), періодів (А. Пуанкаре, Д. Пойя), фаз (Я. О. Пономарьов), стадій (Д. Маккінон, </w:t>
      </w:r>
      <w:r w:rsidR="00003D0F">
        <w:rPr>
          <w:rFonts w:eastAsia="Calibri"/>
          <w:color w:val="000000" w:themeColor="text1"/>
          <w:sz w:val="28"/>
          <w:szCs w:val="28"/>
        </w:rPr>
        <w:br/>
      </w:r>
      <w:r w:rsidRPr="5C6DD924">
        <w:rPr>
          <w:rFonts w:eastAsia="Calibri"/>
          <w:color w:val="000000" w:themeColor="text1"/>
          <w:sz w:val="28"/>
          <w:szCs w:val="28"/>
        </w:rPr>
        <w:t>Р. Менсфілд), циклів (В. Моляко).</w:t>
      </w:r>
    </w:p>
    <w:p w14:paraId="03087BC6" w14:textId="0763E846"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 дослідженнях П. Торренса зазначено, що креативність має два центральних типи: засвоювальна (навчальна); творча. Він дійшов до висновку про те, що обидва види креативності не є наслідуваними і при формуванні певних умов можна віднайти креативне зерно в кожній дитині. Науковець надає </w:t>
      </w:r>
      <w:r w:rsidRPr="5C6DD924">
        <w:rPr>
          <w:rFonts w:eastAsia="Calibri"/>
          <w:color w:val="000000" w:themeColor="text1"/>
          <w:sz w:val="28"/>
          <w:szCs w:val="28"/>
        </w:rPr>
        <w:lastRenderedPageBreak/>
        <w:t xml:space="preserve">велике значення сім’ї у розвитку креативних можливостей дитини, вважаючи, що батьки здатні розвинути чи згасити креативні якості особистості дитини [78]. </w:t>
      </w:r>
    </w:p>
    <w:p w14:paraId="2E2B842B" w14:textId="6D94FCEF"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Відомий американський психолог Е. Фромм надав визначення креативності – здатність дивуватись та пізнавати, вміння знаходити вирішення в нестандартних ситуаціях, направленість на відкриття нового й здатність до глибокого розуміння свого досвіду [55].</w:t>
      </w:r>
    </w:p>
    <w:p w14:paraId="7188EA53" w14:textId="49C9AEA7" w:rsidR="0035563E" w:rsidRPr="0035563E" w:rsidRDefault="5C6DD924" w:rsidP="5C6DD924">
      <w:pPr>
        <w:spacing w:line="360" w:lineRule="auto"/>
        <w:ind w:firstLine="709"/>
        <w:contextualSpacing/>
        <w:jc w:val="both"/>
        <w:rPr>
          <w:rFonts w:eastAsia="Calibri"/>
          <w:color w:val="000000" w:themeColor="text1"/>
          <w:sz w:val="28"/>
          <w:szCs w:val="28"/>
          <w:highlight w:val="yellow"/>
        </w:rPr>
      </w:pPr>
      <w:r w:rsidRPr="5C6DD924">
        <w:rPr>
          <w:rFonts w:eastAsia="Calibri"/>
          <w:color w:val="000000" w:themeColor="text1"/>
          <w:sz w:val="28"/>
          <w:szCs w:val="28"/>
        </w:rPr>
        <w:t>На основі аналізу праць зарубіжних учених [7; 15; 16; 21; 25; 28; 73; 80 та ін.] можна привести загальну характеристику креативності, котра включає: здатність з головою занурюватись в роботу, зацікавленість до багатьох речей; наявність творчої та розумової активності; винахідливість в іграх, адекватний вихід із певної ситуації, здатність придумувати оригінальні ідеї чи знаходити оригінальний результат, можливість адаптуватись до змін і нестандартних ситуацій, самостійність. Таким чином, ми бачимо, що термін креативність включає у себе як властивості мислення, так і особистісні риси. Необхідно сказати про неоднозначність трактування понять, як «креативність», так і терміну «творчий потенціал». Це означає, що вони стали багатовимірними і доволі складними для дослідження.</w:t>
      </w:r>
    </w:p>
    <w:p w14:paraId="0D368DC4" w14:textId="50E63B1D"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Отже, на підставі вище зазначеного можна відзначити, що спільним в сучасній психологічній науці є характеристика, котра представляє творчий потенціал як творчі ресурси особи, її психічні можливості, схильності, структуровані резерви креативності, власну енергію й ефективні механізми самоактуалізації.</w:t>
      </w:r>
    </w:p>
    <w:p w14:paraId="686D2398" w14:textId="4A68355D"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Теоретичне дослідження літератури дало можливість розглянути досить велику кількість визначень поняття «творчий потенціал», котрі можуть бути методологічно поєднані в ряд підходів. </w:t>
      </w:r>
    </w:p>
    <w:p w14:paraId="4F31B5FB" w14:textId="0E31DF5A"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У контексті діалектичного підходу розвиток креативного потенціалу особистості – це процес та особистісний результат становлення, котрий дозволяє виходити на більш високий ступінь суб'єктності та реалізувати творчий саморозвиток [17]. </w:t>
      </w:r>
    </w:p>
    <w:p w14:paraId="096773A2" w14:textId="4B83B492"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lastRenderedPageBreak/>
        <w:t xml:space="preserve">Системний підхід до процесу розвитку креативного потенціалу особистості полягає в змоделюванні процесу розвитку творчого потенціалу особи як системи; в структуруванні складових творчого потенціалу особи[22]. </w:t>
      </w:r>
    </w:p>
    <w:p w14:paraId="37C7E8A7" w14:textId="70F666F0"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Використання синергетичного підходу як загальнонаукового, дає змогу виділити ресурси розвитку творчого потенціалу індивідуальності учня в освіті, які призводять до змін: творче середовище, викладацький процес, зокрема, ресурс саморозвитку суб'єкта [36]. </w:t>
      </w:r>
    </w:p>
    <w:p w14:paraId="72F9DD20" w14:textId="184B4FD4"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Аксіологічний підхід аналізує творчий потенціал особи як ціннісний ресурс, процес розвитку креативного потенціалу учня як ціннісно-значущий для індивідуума й освіти, а також як цінність у змінюваному світі [2]. </w:t>
      </w:r>
    </w:p>
    <w:p w14:paraId="089963C5" w14:textId="6A9181F9" w:rsidR="00F27482"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Особистісно-орієнтований підхід орієнтується на особу як ціль, суб'єкт і результат, акцент на своєрідність її творчих здібностей [16]. </w:t>
      </w:r>
    </w:p>
    <w:p w14:paraId="2728EB94" w14:textId="26068463"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Діяльнісний підхід у дослідженні дає змогу враховувати, що розвиток творчого потенціалу можливий лише у творчій діяльності. Термін «діяльність» розглядається як таке, що охоплює різноманітні форми людської активності в практико-зорієнтованому аспекті, зокрема, як загальнонаукова категорія [30]. Саме у рамках діяльнісного підходу запропоновано найбільш продуктивне визначення творчого потенціалу, як особливості, що характеризує міру можливостей особи здійснювати творчий процес (В. Моляко, Л.  Мещерякова, </w:t>
      </w:r>
      <w:r w:rsidR="00003D0F">
        <w:rPr>
          <w:rFonts w:eastAsia="Calibri"/>
          <w:color w:val="000000" w:themeColor="text1"/>
          <w:sz w:val="28"/>
          <w:szCs w:val="28"/>
        </w:rPr>
        <w:br/>
      </w:r>
      <w:r w:rsidRPr="5C6DD924">
        <w:rPr>
          <w:rFonts w:eastAsia="Calibri"/>
          <w:color w:val="000000" w:themeColor="text1"/>
          <w:sz w:val="28"/>
          <w:szCs w:val="28"/>
        </w:rPr>
        <w:t>А.  Хорошун та ін.).</w:t>
      </w:r>
    </w:p>
    <w:p w14:paraId="3C43F2E2" w14:textId="33E6089E" w:rsidR="0035563E" w:rsidRPr="0035563E" w:rsidRDefault="5C6DD924" w:rsidP="5C6DD924">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З труднощами розвитку творчого потенціалу тісно об’єднана проблема самоактуалізації й саморозвитку особистості. Аналізу проблем саморозвитку, самоактуалізації та самореалізації особистості присвячені праці представників гуманістичної психології – А. Маслоу, К. Роджерса, Р. Мея, Р. Олпорта, </w:t>
      </w:r>
      <w:r w:rsidR="00003D0F">
        <w:rPr>
          <w:rFonts w:eastAsia="Calibri"/>
          <w:color w:val="000000" w:themeColor="text1"/>
          <w:sz w:val="28"/>
          <w:szCs w:val="28"/>
        </w:rPr>
        <w:br/>
      </w:r>
      <w:r w:rsidRPr="5C6DD924">
        <w:rPr>
          <w:rFonts w:eastAsia="Calibri"/>
          <w:color w:val="000000" w:themeColor="text1"/>
          <w:sz w:val="28"/>
          <w:szCs w:val="28"/>
        </w:rPr>
        <w:t xml:space="preserve">В. Франкла тощо. Творчу спрямованість самоактуалізації зазначали А. Адлер, </w:t>
      </w:r>
      <w:r w:rsidR="00003D0F">
        <w:rPr>
          <w:rFonts w:eastAsia="Calibri"/>
          <w:color w:val="000000" w:themeColor="text1"/>
          <w:sz w:val="28"/>
          <w:szCs w:val="28"/>
        </w:rPr>
        <w:br/>
      </w:r>
      <w:r w:rsidRPr="5C6DD924">
        <w:rPr>
          <w:rFonts w:eastAsia="Calibri"/>
          <w:color w:val="000000" w:themeColor="text1"/>
          <w:sz w:val="28"/>
          <w:szCs w:val="28"/>
        </w:rPr>
        <w:t>А. Маслоу, К. Роджерс, Ш. Бюлер.</w:t>
      </w:r>
    </w:p>
    <w:p w14:paraId="45056DFE" w14:textId="6BF82AB7"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Вперше виявив творчість як форму самоактуалізації А. Адлер. Він думав, що люди володіють творчою силою, котра забезпечує можливість розпоряджатися власним життям, - вільна, усвідомлена ініціативність є визначальною якістю людини. Під впливом творчих можливостей особистості формується стиль життя. Дана творча сила відповідає за ціль життя людини, </w:t>
      </w:r>
      <w:r w:rsidRPr="5C6DD924">
        <w:rPr>
          <w:rFonts w:eastAsia="Calibri"/>
          <w:color w:val="000000" w:themeColor="text1"/>
          <w:sz w:val="28"/>
          <w:szCs w:val="28"/>
        </w:rPr>
        <w:lastRenderedPageBreak/>
        <w:t>визначає засіб досягнення даної мети і сприяє розвитку соціальної зацікавленості [16]. Слідом за А. Адлером самоактуалізацію як постійний творчий розвиток особистості розглядає А. Маслоу. Відповідно до його концепції</w:t>
      </w:r>
      <w:r w:rsidR="00003D0F">
        <w:rPr>
          <w:rFonts w:eastAsia="Calibri"/>
          <w:color w:val="000000" w:themeColor="text1"/>
          <w:sz w:val="28"/>
          <w:szCs w:val="28"/>
        </w:rPr>
        <w:t>,</w:t>
      </w:r>
      <w:r w:rsidRPr="5C6DD924">
        <w:rPr>
          <w:rFonts w:eastAsia="Calibri"/>
          <w:color w:val="000000" w:themeColor="text1"/>
          <w:sz w:val="28"/>
          <w:szCs w:val="28"/>
        </w:rPr>
        <w:t xml:space="preserve"> «само</w:t>
      </w:r>
      <w:r w:rsidR="00003D0F">
        <w:rPr>
          <w:rFonts w:eastAsia="Calibri"/>
          <w:color w:val="000000" w:themeColor="text1"/>
          <w:sz w:val="28"/>
          <w:szCs w:val="28"/>
        </w:rPr>
        <w:t>-</w:t>
      </w:r>
      <w:r w:rsidRPr="5C6DD924">
        <w:rPr>
          <w:rFonts w:eastAsia="Calibri"/>
          <w:color w:val="000000" w:themeColor="text1"/>
          <w:sz w:val="28"/>
          <w:szCs w:val="28"/>
        </w:rPr>
        <w:t>актуалізація не обов'язково повинна приймати форму творчих зусиль, що виражаються у створенні творів мистецтв. Всі можуть актуалізувати свій потенціал, виконуючи щонайкраще те, що вони роблять» [68]. Описуючи самоактуалізацію як невід'ємну особливість природи людини, А. Маслоу вивчав творчість як рису, яка потенційно є у всіх людей від народження. Здатність до творчості не потребує спеціальних талантів або здібностей. Творчість – універсальна функція особи, що веде до всіх форм самовираження [31].</w:t>
      </w:r>
    </w:p>
    <w:p w14:paraId="69BB208E" w14:textId="753F3869"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Самоактуалізацію у формі творчої активності розглядала Ш. Бюлер, котра описує самоактуалізацію за допомогою термінів «само-здійснення», «само-реалізація». Людське життя вона представляє у вигляді процесу реалізації життєвих цілей та цінностей. Рушійною силою та метою процесу самореалізації є бажання до творчого здійснення себе, реалізації своєї самостійності і свого «Я». Само-здійснення, в свою чергу, не лише реалізація особистісного потенціалу, спрямована на визначення своєї індивідуальності, а й процес постійного творчого саморозвитку. Основна умова вдалого само-здійснення, на думку Ш. Бюлер, це існування в людини адекватних життєвих цілей, складних, але таких, що здійснюються. Основною тенденцією, котра рухає саморозвитком особистості, є креативна експансія або творча активність [12].</w:t>
      </w:r>
    </w:p>
    <w:p w14:paraId="7770C2D0" w14:textId="46BCFABE" w:rsidR="0035563E" w:rsidRPr="0035563E" w:rsidRDefault="5C6DD924" w:rsidP="5C6DD924">
      <w:pPr>
        <w:spacing w:line="360" w:lineRule="auto"/>
        <w:ind w:firstLine="709"/>
        <w:contextualSpacing/>
        <w:jc w:val="both"/>
        <w:rPr>
          <w:rFonts w:eastAsia="Calibri"/>
          <w:color w:val="000000" w:themeColor="text1"/>
          <w:sz w:val="28"/>
          <w:szCs w:val="28"/>
          <w:highlight w:val="yellow"/>
        </w:rPr>
      </w:pPr>
      <w:r w:rsidRPr="5C6DD924">
        <w:rPr>
          <w:rFonts w:eastAsia="Calibri"/>
          <w:color w:val="000000" w:themeColor="text1"/>
          <w:sz w:val="28"/>
          <w:szCs w:val="28"/>
        </w:rPr>
        <w:t xml:space="preserve">В. Моляко запропонував свою концепцію формування творчої особистості й здійснення її творчого потенціалу. В своїх дослідженнях науковець визначає творчий потенціал як інтегративну особливість особистості, що характеризує рівень можливостей реалізувати творчу діяльність, готовність і здатність до креативної самореалізації і саморозвитку. Творчий потенціал – це саме та система, котра повністю прихована від будь-якого зовнішнього спостереження, більше того, сам носій креативного потенціалу іноді мало чи зовсім не знає про власні творчі можливості. Про справжні творчі можливості певної людини можна говорити тільки на основі здійсненої діяльності, одержаних оригінальних </w:t>
      </w:r>
      <w:r w:rsidR="00003D0F">
        <w:rPr>
          <w:rFonts w:eastAsia="Calibri"/>
          <w:color w:val="000000" w:themeColor="text1"/>
          <w:sz w:val="28"/>
          <w:szCs w:val="28"/>
        </w:rPr>
        <w:t xml:space="preserve">мистецьких чи художніх </w:t>
      </w:r>
      <w:r w:rsidRPr="5C6DD924">
        <w:rPr>
          <w:rFonts w:eastAsia="Calibri"/>
          <w:color w:val="000000" w:themeColor="text1"/>
          <w:sz w:val="28"/>
          <w:szCs w:val="28"/>
        </w:rPr>
        <w:t>творів</w:t>
      </w:r>
      <w:r w:rsidR="00003D0F">
        <w:rPr>
          <w:rFonts w:eastAsia="Calibri"/>
          <w:color w:val="000000" w:themeColor="text1"/>
          <w:sz w:val="28"/>
          <w:szCs w:val="28"/>
        </w:rPr>
        <w:t xml:space="preserve"> та ін</w:t>
      </w:r>
      <w:r w:rsidRPr="5C6DD924">
        <w:rPr>
          <w:rFonts w:eastAsia="Calibri"/>
          <w:color w:val="000000" w:themeColor="text1"/>
          <w:sz w:val="28"/>
          <w:szCs w:val="28"/>
        </w:rPr>
        <w:t xml:space="preserve">. Творчий </w:t>
      </w:r>
      <w:r w:rsidRPr="5C6DD924">
        <w:rPr>
          <w:rFonts w:eastAsia="Calibri"/>
          <w:color w:val="000000" w:themeColor="text1"/>
          <w:sz w:val="28"/>
          <w:szCs w:val="28"/>
        </w:rPr>
        <w:lastRenderedPageBreak/>
        <w:t>потенціал стає дійсною, прогнозованою цінністю лише тоді, коли знаходить вихід у винаходах, конструкціях, книгах, картинах, фільмах тощо [46].</w:t>
      </w:r>
    </w:p>
    <w:p w14:paraId="28271E6F" w14:textId="1807562C"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Для усвідомлення постановки питання про творчий потенціал особи виокремлюють низку складових: задатки (як вроджена риса), соціальне середовище (зовнішні умови сприяння) й особистісна активність (життєва позиція особи). Саме останній чинник визначає індивідуальність як унікальну цілісну систему, котра виступає «відкритою можливістю» самоактуалізації, має потенціал безперервного саморозвитку й самореалізації [56].</w:t>
      </w:r>
    </w:p>
    <w:p w14:paraId="0B7DEF09" w14:textId="6C35BEE1"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Рушійною силою й ядром творчого потенціалу є внутрішні компоненти особистості. Саме вони є важливими складовими саморозвитку людини, самореалізації, самодіяльності, необмежених дій і вчинків. Зазначимо, що суб'єктивні здібності людини повинні узгоджуватися з зовнішніми (соціальними) умовами. Особа усвідомлює свою самоцінність в умовах соціальної реальності, їй притаманне внутрішнє бажання в соціальному визнанні себе як особи [42]. У зв'язку з цим дослідники відзначають важливу роль соціальної складової у процесі актуалізації можливих резервів особистості, підкреслюють необхідність формування соціокультурного розвивального простору, в котрому особистість, набуваючи соціального досвіду, зможе самореалізувати власні природні потенції і задатки. Іншими словами, творчий потенціал особистості виявляється як об'єктивними, так і внутрішньо особистими факторами, серед яких ключову роль відіграють здібності й особисте відношення до творчості [6].</w:t>
      </w:r>
    </w:p>
    <w:p w14:paraId="501D17BB" w14:textId="4139AD10"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Якщо зусилля особи перевищують за величиною її наявні ресурси (бажання і цінності людини вищі, ніж її актуальні ресурси), то вона своїми зусиллями збільшує свої ресурси й здібності (як психологічні, так і матеріальні), а отже і горизонти свого саморозвитку. У такому випадку можна говорити, що особа, проявляючи творчий потенціал, водночас його і нарощує. Творчий потенціал, здійснюючись у творчих зусиллях, об'єднує можливості людини й її реальне життя в загальний процес життєтворчості, в котрому кожна мить може бути народженням нових здатностей і їх реалізацією [17].</w:t>
      </w:r>
    </w:p>
    <w:p w14:paraId="0430DA34" w14:textId="7823C794"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lastRenderedPageBreak/>
        <w:t>Для виявлення коефіцієнта розвитку творчого потенціалу людини (або, навпаки, творчого безсилля) Є. Варламова і С. Степанов пропонують наступну умовну формулу :</w:t>
      </w:r>
    </w:p>
    <w:p w14:paraId="620FB576" w14:textId="77777777"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ДТП = КТП – ВТП = З – М,</w:t>
      </w:r>
    </w:p>
    <w:p w14:paraId="616FAE67" w14:textId="49A75AAF"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де ДТП – динаміка розвитку творчого потенціалу, КТП – кінцевий творчий потенціал, ВТП – вихідний творчий потенціал, З – величина зусиль особи, М – ступінь актуальних можливостей людини [17].</w:t>
      </w:r>
    </w:p>
    <w:p w14:paraId="580CB034" w14:textId="202ABF37"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Так, умовна величина креативного потенціалу позитивна, якщо зусилля особи перевищують її можливості, інакше кажучи, є рефлексивно-творчими, та негативна, якщо ці зусилля особи менші її можливостей. Від’ємна величина динаміки креативного потенціалу відображає креативне безсилля людини. Розкриття творчого потенціалу особи, творча самореалізація у професійній діяльності є необхідним показником зростання її професіоналізму.</w:t>
      </w:r>
    </w:p>
    <w:p w14:paraId="43F704F6" w14:textId="724B8E17"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Творчий потенціал має закономірність до самовираження й одержання досягнень відповідно до їх можливостей. Лише сама особистість власним вибором може реалізувати свою креативну унікальність. Можливі потенціали опредметнюються в результаті діяльності, активне власне ставлення до творчої діяльності дає змогу аналізувати творчий потенціал як категорійну форму творчої ініціативності особистості [7]. На думку Г. Марданової, у складі творчого потенціалу особистості як інтегральної характеристики, є синтез креативної активності та можливого рівня готовності особи до саморозвитку, де поєднуються вікові й індивідуальні властивості [78].</w:t>
      </w:r>
    </w:p>
    <w:p w14:paraId="2D15F9E0" w14:textId="7DA66B32"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Умовою визначення і розвитку творчого потенціалу особистості й механізмом здійснення її творчих здібностей є творча активність. У ході продуктивної діяльності творчий потенціал здійснюється й нагромаджується у креативній активності особистості. Відповідно, креативний потенціал і творча активність особистості виступають у такому феноменологічному ряді в парі, доповнюючи одне одного [29].</w:t>
      </w:r>
    </w:p>
    <w:p w14:paraId="7DA8829E" w14:textId="4BDB81C1" w:rsidR="0035563E" w:rsidRPr="0035563E" w:rsidRDefault="5C6DD924" w:rsidP="0035563E">
      <w:pPr>
        <w:spacing w:line="360" w:lineRule="auto"/>
        <w:ind w:firstLine="709"/>
        <w:contextualSpacing/>
        <w:jc w:val="both"/>
        <w:rPr>
          <w:rFonts w:eastAsia="Calibri"/>
          <w:color w:val="000000" w:themeColor="text1"/>
          <w:sz w:val="28"/>
          <w:szCs w:val="28"/>
        </w:rPr>
      </w:pPr>
      <w:r w:rsidRPr="5C6DD924">
        <w:rPr>
          <w:rFonts w:eastAsia="Calibri"/>
          <w:color w:val="000000" w:themeColor="text1"/>
          <w:sz w:val="28"/>
          <w:szCs w:val="28"/>
        </w:rPr>
        <w:t xml:space="preserve">Виходячи з проведеного аналізу усвідомлення поняття «творчий потенціал», в сучасній психологічній науці було виявлено, що творчий потенціал є інтегративною можливістю особистості, спрямованою на </w:t>
      </w:r>
      <w:r w:rsidRPr="5C6DD924">
        <w:rPr>
          <w:rFonts w:eastAsia="Calibri"/>
          <w:color w:val="000000" w:themeColor="text1"/>
          <w:sz w:val="28"/>
          <w:szCs w:val="28"/>
        </w:rPr>
        <w:lastRenderedPageBreak/>
        <w:t>реалізацію творчої діяльності й творчу самореалізацію та саморозвиток в різноманітних галузях людської діяльності, має прояв у творчій активності й є мірою продуктивності у реалізації творчих здібностей особи. Сутність явища «творчий потенціал» є провідною характеристикою здатності людини, що становить її внутрішню, духовну енергію та діяльнісну позицію, направлену на творче самовираження та самореалізацію й проявляється у творчій активності до реалізації творчих спроможностей особистості.</w:t>
      </w:r>
    </w:p>
    <w:p w14:paraId="5AEC1FB1" w14:textId="77777777" w:rsidR="00003D0F" w:rsidRDefault="00003D0F" w:rsidP="00E32966">
      <w:pPr>
        <w:spacing w:line="360" w:lineRule="auto"/>
        <w:contextualSpacing/>
        <w:jc w:val="center"/>
        <w:rPr>
          <w:rFonts w:eastAsia="Calibri"/>
          <w:b/>
          <w:color w:val="000000" w:themeColor="text1"/>
          <w:sz w:val="28"/>
          <w:szCs w:val="28"/>
        </w:rPr>
      </w:pPr>
    </w:p>
    <w:p w14:paraId="2F88ACE2" w14:textId="77777777" w:rsidR="00003D0F" w:rsidRDefault="00003D0F" w:rsidP="00E32966">
      <w:pPr>
        <w:spacing w:line="360" w:lineRule="auto"/>
        <w:contextualSpacing/>
        <w:jc w:val="center"/>
        <w:rPr>
          <w:rFonts w:eastAsia="Calibri"/>
          <w:b/>
          <w:color w:val="000000" w:themeColor="text1"/>
          <w:sz w:val="28"/>
          <w:szCs w:val="28"/>
        </w:rPr>
      </w:pPr>
    </w:p>
    <w:p w14:paraId="19A0C98B" w14:textId="77777777" w:rsidR="00C0562F" w:rsidRDefault="00E32966" w:rsidP="00E32966">
      <w:pPr>
        <w:spacing w:line="360" w:lineRule="auto"/>
        <w:contextualSpacing/>
        <w:jc w:val="center"/>
        <w:rPr>
          <w:rFonts w:eastAsia="Calibri"/>
          <w:b/>
          <w:color w:val="000000" w:themeColor="text1"/>
          <w:sz w:val="28"/>
          <w:szCs w:val="28"/>
        </w:rPr>
      </w:pPr>
      <w:r w:rsidRPr="00E32966">
        <w:rPr>
          <w:rFonts w:eastAsia="Calibri"/>
          <w:b/>
          <w:color w:val="000000" w:themeColor="text1"/>
          <w:sz w:val="28"/>
          <w:szCs w:val="28"/>
        </w:rPr>
        <w:t xml:space="preserve">1.2. Структурні компоненти творчого потенціалу </w:t>
      </w:r>
    </w:p>
    <w:p w14:paraId="716D3995" w14:textId="77777777" w:rsidR="00E32966" w:rsidRPr="00E32966" w:rsidRDefault="00E32966" w:rsidP="00E32966">
      <w:pPr>
        <w:spacing w:line="360" w:lineRule="auto"/>
        <w:contextualSpacing/>
        <w:jc w:val="center"/>
        <w:rPr>
          <w:rFonts w:eastAsia="Calibri"/>
          <w:b/>
          <w:color w:val="000000" w:themeColor="text1"/>
          <w:sz w:val="28"/>
          <w:szCs w:val="28"/>
        </w:rPr>
      </w:pPr>
      <w:r w:rsidRPr="00E32966">
        <w:rPr>
          <w:rFonts w:eastAsia="Calibri"/>
          <w:b/>
          <w:color w:val="000000" w:themeColor="text1"/>
          <w:sz w:val="28"/>
          <w:szCs w:val="28"/>
        </w:rPr>
        <w:t>особистості та їх характеристика</w:t>
      </w:r>
    </w:p>
    <w:p w14:paraId="3B83CFE8" w14:textId="22CAC770"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Структура творчого потенціалу людини важка для досліджень і викликає багато суперечок, оскільки емпіричне поле фактів, які відносяться до даної проблеми, доволі широке. В роботах Д. Богоявленської, А. Брушлінського, </w:t>
      </w:r>
      <w:r w:rsidR="00003D0F">
        <w:rPr>
          <w:rFonts w:eastAsia="Calibri"/>
          <w:color w:val="000000" w:themeColor="text1"/>
          <w:sz w:val="28"/>
          <w:szCs w:val="28"/>
        </w:rPr>
        <w:br/>
      </w:r>
      <w:r w:rsidRPr="5C6DD924">
        <w:rPr>
          <w:rFonts w:eastAsia="Calibri"/>
          <w:color w:val="000000" w:themeColor="text1"/>
          <w:sz w:val="28"/>
          <w:szCs w:val="28"/>
        </w:rPr>
        <w:t>Л. Овсянецької, Є. Яковлєвої представлено «здібнісний» підхід, який дозволяє ототожнити креативний потенціал з творчими здібностями особи та розглядати його як потрібну причину для творчої діяльності. Особлива увага приділяється характеристикам розуму та емоційно-вольовим проявам. Представники цього напрямку вважають, що актуалізація зазначених особистісних проявів покращує творчий пошук і творчу продуктивність [42</w:t>
      </w:r>
      <w:r w:rsidR="00687A54">
        <w:rPr>
          <w:rFonts w:eastAsia="Calibri"/>
          <w:color w:val="000000" w:themeColor="text1"/>
          <w:sz w:val="28"/>
          <w:szCs w:val="28"/>
        </w:rPr>
        <w:t>; 86 а</w:t>
      </w:r>
      <w:r w:rsidRPr="5C6DD924">
        <w:rPr>
          <w:rFonts w:eastAsia="Calibri"/>
          <w:color w:val="000000" w:themeColor="text1"/>
          <w:sz w:val="28"/>
          <w:szCs w:val="28"/>
        </w:rPr>
        <w:t>].</w:t>
      </w:r>
    </w:p>
    <w:p w14:paraId="0610E4C6" w14:textId="132314B5"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 Моляко представляє загальну схему творчого потенціалу, як: задатки, схильності, котрі проявляються у наданні переваг чогось; інтереси, їхня спрямованість і частота; допитливість, бажання створення чогось нового, швидкість у вивченні нової інформації; прояві загального розуму; наполегливість, цілеспрямованість, працьолюбність; порівняно швидке й якісне опанування вміннями, навичками, майстерністю виконання окремих дій; здатності до реалізації особистих стратегій і тактик різноманітних проблем, завдань, пошуку виходу з важких нестандартних, екстремальних ситуацій [80]. На думку Н. Медведєвої, саме опанування стратегіями і тактиками сприятиме визначенню творчого потенціалу як сукупності креативних здібностей особистості в різноманітних сферах її діяльності [41].</w:t>
      </w:r>
    </w:p>
    <w:p w14:paraId="3E5BB62C" w14:textId="742BFDEC" w:rsidR="0035563E" w:rsidRPr="0035563E" w:rsidRDefault="5C6DD924" w:rsidP="5C6DD924">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Структура творчого потенціалу в дослідженні Л. Єлагіної представлена таким чином: у горизонтальному зрізі – сукупність саме потенційної, мотиваційної й когнітивної складових; у вертикальному зрізі – єдність передактуального та постактуального; в якості сутнісних характеристик креативного потенціалу: багаторівневість суті, діалогічність, соціальність, структурованість. Операціонально-діяльнісний елемент представлений інтегративною єдністю потенціалів на рівні загального (прогностичний, комунікативний, організаційний, рефлексивний, проектувальний, психо</w:t>
      </w:r>
      <w:r w:rsidR="00003D0F">
        <w:rPr>
          <w:rFonts w:eastAsia="Calibri"/>
          <w:color w:val="000000" w:themeColor="text1"/>
          <w:sz w:val="28"/>
          <w:szCs w:val="28"/>
        </w:rPr>
        <w:t>-</w:t>
      </w:r>
      <w:r w:rsidRPr="5C6DD924">
        <w:rPr>
          <w:rFonts w:eastAsia="Calibri"/>
          <w:color w:val="000000" w:themeColor="text1"/>
          <w:sz w:val="28"/>
          <w:szCs w:val="28"/>
        </w:rPr>
        <w:t>моторний) та на рівні особливого (емоційно-образний, слуховий, сценічний, руховий, координаційний, компенсаторний) [44].</w:t>
      </w:r>
    </w:p>
    <w:p w14:paraId="2A0926FF" w14:textId="10E0AEEC"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Виявляє творчий потенціал особистості як складне особистісно- діяльнісне формування І. Драч. Це утворення сприяє появі нестандартних рішень та складається з наступних елементів: мотивація до ініціативної пізнавальної діяльності (потяг до творчості, направленість на самореалізацію, пізнавальне бажання, спрямованість на досягнення мети, потреба успіху); творчі здібності (уява, пам’ять, нестандартне міркування, фантазія, інтуїція); досвід творчого процесу (знання, уміння й навички щодо вирішення нестандартних задач і прийняття нестандартних рішень); характерологічні властивості особистості (активність, ініціативність, впевненість, цілеспрямованість, працездатність, комунікативність, організованість, незалежність) [37].</w:t>
      </w:r>
    </w:p>
    <w:p w14:paraId="6705A693" w14:textId="0B2BA1C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Т. Амабайл і М. Коллінз [16] наводять дещо інший список рис креативної особистості. В комплект їх характеристик включені: самодисципліна в частині роботи, можливість відтермінувати задоволення, персеверативність у ситуаціях фрустрації, незалежність поглядів, терпимість до невизначеності, високий рівень автономності, відсутність статевих стереотипів, інтернальний локус контролю, здатність ризикувати, високий рівень самоініціації й прагнення вирішувати завдання найкращим чином.</w:t>
      </w:r>
    </w:p>
    <w:p w14:paraId="2524D1FD" w14:textId="56B945A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Відповідно до ідей Р. Кеттелла, найбільш доведеними рисами особистості креативних людей в царині науки та мистецтва є шизотомія, радикалізм, інтроверсія, домінування [65]. Мотивація творчих особистостей, як вважає </w:t>
      </w:r>
      <w:r w:rsidR="00003D0F">
        <w:rPr>
          <w:rFonts w:eastAsia="Calibri"/>
          <w:color w:val="000000" w:themeColor="text1"/>
          <w:sz w:val="28"/>
          <w:szCs w:val="28"/>
        </w:rPr>
        <w:br/>
      </w:r>
      <w:r w:rsidRPr="5C6DD924">
        <w:rPr>
          <w:rFonts w:eastAsia="Calibri"/>
          <w:color w:val="000000" w:themeColor="text1"/>
          <w:sz w:val="28"/>
          <w:szCs w:val="28"/>
        </w:rPr>
        <w:lastRenderedPageBreak/>
        <w:t>К. Мартиндейл, виявляється широким колом їх інтересів. Вони не закриваються від нового досвіду та надають перевагу новизні. Внутрішнє прагнення переважає над зовнішнім. Окрім того, творчі люди демонструють здатність до широкої категоризації й ідіосинкразії [17].</w:t>
      </w:r>
    </w:p>
    <w:p w14:paraId="4F4FDC27" w14:textId="2101EDDA"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У загальному розумінні здатність до творчості базується на формуванні чогось нового, оригінального. Креативність як особливість особистості виявляється в закономірності вирішення проблем по-новому, новими способами, методами. Тобто, максимальний прояв творчого потенціалу виникає в таких ситуаціях, коли людина намагається застосовувати нетиповий для себе засіб, метод розв’язання проблеми [27</w:t>
      </w:r>
      <w:r w:rsidR="001E1E92">
        <w:rPr>
          <w:rFonts w:eastAsia="Calibri"/>
          <w:color w:val="000000" w:themeColor="text1"/>
          <w:sz w:val="28"/>
          <w:szCs w:val="28"/>
        </w:rPr>
        <w:t>; 16 а</w:t>
      </w:r>
      <w:r w:rsidRPr="5C6DD924">
        <w:rPr>
          <w:rFonts w:eastAsia="Calibri"/>
          <w:color w:val="000000" w:themeColor="text1"/>
          <w:sz w:val="28"/>
          <w:szCs w:val="28"/>
        </w:rPr>
        <w:t>].</w:t>
      </w:r>
    </w:p>
    <w:p w14:paraId="35BCD40B" w14:textId="23829EA0"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В працях зазначених зарубіжних науковців містяться узагальнення про те, що виявлення креативності можна визначити за такими критеріями: чуттєвість до труднощів; здатність до синтезу, почуття схожості та усвідомлення відмінностей; дивергентності міркування; швидкості думки. Д. Гілфорд увів в обіг термін «дивергентне мислення», включивши до нього наступні </w:t>
      </w:r>
      <w:r w:rsidR="00003D0F">
        <w:rPr>
          <w:rFonts w:eastAsia="Calibri"/>
          <w:color w:val="000000" w:themeColor="text1"/>
          <w:sz w:val="28"/>
          <w:szCs w:val="28"/>
        </w:rPr>
        <w:br/>
      </w:r>
      <w:r w:rsidRPr="5C6DD924">
        <w:rPr>
          <w:rFonts w:eastAsia="Calibri"/>
          <w:color w:val="000000" w:themeColor="text1"/>
          <w:sz w:val="28"/>
          <w:szCs w:val="28"/>
        </w:rPr>
        <w:t xml:space="preserve">параметри: швидкість (легкість), оригінальність, гнучкість і точність мислення, фантазію </w:t>
      </w:r>
      <w:r w:rsidR="00003D0F">
        <w:rPr>
          <w:rFonts w:eastAsia="Calibri"/>
          <w:color w:val="000000" w:themeColor="text1"/>
          <w:sz w:val="28"/>
          <w:szCs w:val="28"/>
        </w:rPr>
        <w:t xml:space="preserve">та ін. </w:t>
      </w:r>
      <w:r w:rsidRPr="5C6DD924">
        <w:rPr>
          <w:rFonts w:eastAsia="Calibri"/>
          <w:color w:val="000000" w:themeColor="text1"/>
          <w:sz w:val="28"/>
          <w:szCs w:val="28"/>
        </w:rPr>
        <w:t>[12].</w:t>
      </w:r>
    </w:p>
    <w:p w14:paraId="47F32CC3" w14:textId="6F3444B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Креативність є однією з необхідних характеристик самоактуалізації. За </w:t>
      </w:r>
      <w:r w:rsidR="00003D0F">
        <w:rPr>
          <w:rFonts w:eastAsia="Calibri"/>
          <w:color w:val="000000" w:themeColor="text1"/>
          <w:sz w:val="28"/>
          <w:szCs w:val="28"/>
        </w:rPr>
        <w:br/>
      </w:r>
      <w:r w:rsidRPr="5C6DD924">
        <w:rPr>
          <w:rFonts w:eastAsia="Calibri"/>
          <w:color w:val="000000" w:themeColor="text1"/>
          <w:sz w:val="28"/>
          <w:szCs w:val="28"/>
        </w:rPr>
        <w:t xml:space="preserve">А. Маслоу, в самоактуалізації особа проявляє інтегрованість і долає розщепленість. За допомогою епізодів самоактуалізації особа стає більш відкритою досвіду, досконалою й спонтанною, гумористичною, трансцендентною й незалежною від нижчих потреб, розкриває власні можливості, які є наближеними до сутності її життя. А. Маслоу спирається на досвід «особливо творчих людей». При цьому, однак, він усвідомлює креативність доволі широко. Креативність є якість, яка може бути використана в будь-якій задачі у житті [30]. А. Маслоу доводить, що унікальною характеристикою для будь-якої самоактуалізованої особи є креативність </w:t>
      </w:r>
      <w:r w:rsidR="00003D0F">
        <w:rPr>
          <w:rFonts w:eastAsia="Calibri"/>
          <w:color w:val="000000" w:themeColor="text1"/>
          <w:sz w:val="28"/>
          <w:szCs w:val="28"/>
        </w:rPr>
        <w:t>–</w:t>
      </w:r>
      <w:r w:rsidRPr="5C6DD924">
        <w:rPr>
          <w:rFonts w:eastAsia="Calibri"/>
          <w:color w:val="000000" w:themeColor="text1"/>
          <w:sz w:val="28"/>
          <w:szCs w:val="28"/>
        </w:rPr>
        <w:t xml:space="preserve"> як</w:t>
      </w:r>
      <w:r w:rsidR="00003D0F">
        <w:rPr>
          <w:rFonts w:eastAsia="Calibri"/>
          <w:color w:val="000000" w:themeColor="text1"/>
          <w:sz w:val="28"/>
          <w:szCs w:val="28"/>
        </w:rPr>
        <w:t xml:space="preserve"> </w:t>
      </w:r>
      <w:r w:rsidRPr="5C6DD924">
        <w:rPr>
          <w:rFonts w:eastAsia="Calibri"/>
          <w:color w:val="000000" w:themeColor="text1"/>
          <w:sz w:val="28"/>
          <w:szCs w:val="28"/>
        </w:rPr>
        <w:t xml:space="preserve"> потреба та здатність до творчості. Творчість є базовою характеристикою людської природи, потенціал, подарований від народження кожному, однак більшість людей втрачає цей потенціал в ході прилучення до культури, тільки деякі здатні зберегти його [21].</w:t>
      </w:r>
    </w:p>
    <w:p w14:paraId="546AEC3C" w14:textId="6509E0D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Креативність з погляду самоактуалізації слід розглядати як власну креативність, яка відноситься до повсякденного життя – щоб особа не робила, вона робить це з певним ставленням до справи, певним настроєм, який витікає з самої природи її особистості. Творчість, для особистості, що прагне до самоактуалізації, стає джерелом нових вражень і рушійною силою розвитку самого себе.</w:t>
      </w:r>
    </w:p>
    <w:p w14:paraId="1904B517" w14:textId="64F49A8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Дослідження креативності має розвиток в двох напрямках: перший напрямок розвиває когнітивні бачення про креативність та розглядає в якості її найбільш важливих атрибутів: оригінальність, корисність і можливість їх застосування на даний момент [3]. Другий напрямок охоплює аналіз креативності особистості чи креативних особистостей. Після того, як </w:t>
      </w:r>
      <w:r w:rsidR="00003D0F">
        <w:rPr>
          <w:rFonts w:eastAsia="Calibri"/>
          <w:color w:val="000000" w:themeColor="text1"/>
          <w:sz w:val="28"/>
          <w:szCs w:val="28"/>
        </w:rPr>
        <w:br/>
      </w:r>
      <w:r w:rsidRPr="5C6DD924">
        <w:rPr>
          <w:rFonts w:eastAsia="Calibri"/>
          <w:color w:val="000000" w:themeColor="text1"/>
          <w:sz w:val="28"/>
          <w:szCs w:val="28"/>
        </w:rPr>
        <w:t xml:space="preserve">Дж. Гілфорд став виокремлювати відмінності між креативними та </w:t>
      </w:r>
      <w:r w:rsidR="00003D0F">
        <w:rPr>
          <w:rFonts w:eastAsia="Calibri"/>
          <w:color w:val="000000" w:themeColor="text1"/>
          <w:sz w:val="28"/>
          <w:szCs w:val="28"/>
        </w:rPr>
        <w:t xml:space="preserve">іншими </w:t>
      </w:r>
      <w:r w:rsidRPr="5C6DD924">
        <w:rPr>
          <w:rFonts w:eastAsia="Calibri"/>
          <w:color w:val="000000" w:themeColor="text1"/>
          <w:sz w:val="28"/>
          <w:szCs w:val="28"/>
        </w:rPr>
        <w:t>особистостями, така лінія досліджень була підтримана багатьма психологами [9].</w:t>
      </w:r>
    </w:p>
    <w:p w14:paraId="582F678E" w14:textId="10E305AA"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Серед структурних складових творчого потенціалу особистості основне місце належить мисленню. Дж. Гілфорд [10] казав, що для творчості особливого значення набувають такі ознаки міркування, як швидкість, гнучкість, оригінальність і точність. На такій же позиції знаходиться П. Торренс [3].</w:t>
      </w:r>
    </w:p>
    <w:p w14:paraId="32B9B8BF" w14:textId="741621CA"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Для результативної діяльності потрібне розвинуте логічне міркування, оскільки творчий процес розпочинається з формулювання проблемної ситуації: дослідження ситуації, виокремлення в ній недосконалого, застарілого, визначення кінцевої мети, виокремлення невідповідності між даною ситуацією й кінцевою метою. Не менш важливим в схемі творчого потенціалу особи є добре розвинуте інтуїтивне міркування, оскільки нова ідея є підсумком перехрещення двох незалежних рядів [31], стрибком думки, направленої на подолання психологічного бар’єра, реалізованого на інтуїтивному рівні.</w:t>
      </w:r>
    </w:p>
    <w:p w14:paraId="5048AC58" w14:textId="5FF3088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Однією з передумов творчого мислення (без чого не є можливим вирішення творчої задачі) є здатність учня мислити самостійно. Щоб він міг міркувати самостійно, він передусім повинен мати таку якість характеру, як сміливість. Так, як щоб знайти творче розв'язання задачі необхідно </w:t>
      </w:r>
      <w:r w:rsidRPr="5C6DD924">
        <w:rPr>
          <w:rFonts w:eastAsia="Calibri"/>
          <w:color w:val="000000" w:themeColor="text1"/>
          <w:sz w:val="28"/>
          <w:szCs w:val="28"/>
        </w:rPr>
        <w:lastRenderedPageBreak/>
        <w:t>засумніватись у пропонованому її вирішенні. Щоб віднайти проблему, сформулювати задачу часто доводиться кидати виклик авторитетам у частині вичерпності запропонованих ними систем чи рішень тих або інших задач. Від особистості вимагається не лише здатність піддавати сумніву вірність або завершеність отриманих іншими підсумків, а й запропонувати власні результативні рішення натомість розкритикованих [49].</w:t>
      </w:r>
    </w:p>
    <w:p w14:paraId="32CBAD11" w14:textId="102307F8"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Серед більшої кількості видів креативності виокремлюють особистісну, соціальну й інтелектуальну. Соціальна творчість (В. Куніцина, А. Попель, </w:t>
      </w:r>
      <w:r w:rsidR="00003D0F">
        <w:rPr>
          <w:rFonts w:eastAsia="Calibri"/>
          <w:color w:val="000000" w:themeColor="text1"/>
          <w:sz w:val="28"/>
          <w:szCs w:val="28"/>
        </w:rPr>
        <w:br/>
      </w:r>
      <w:r w:rsidRPr="5C6DD924">
        <w:rPr>
          <w:rFonts w:eastAsia="Calibri"/>
          <w:color w:val="000000" w:themeColor="text1"/>
          <w:sz w:val="28"/>
          <w:szCs w:val="28"/>
        </w:rPr>
        <w:t xml:space="preserve">К. Романова, Н. Тюрміна, Н. Фетіскіна), особистісна креативність (Р.Бєлоусова, Н. Вишнякова, У. Кала, А. Маслоу, О. Саннікова, Є. Тунік, Н. Хрящева), інтелектуальна креативність (Е. Кульчицька, С. Медник, С. Симоненко, </w:t>
      </w:r>
      <w:r w:rsidR="00003D0F">
        <w:rPr>
          <w:rFonts w:eastAsia="Calibri"/>
          <w:color w:val="000000" w:themeColor="text1"/>
          <w:sz w:val="28"/>
          <w:szCs w:val="28"/>
        </w:rPr>
        <w:br/>
      </w:r>
      <w:r w:rsidRPr="5C6DD924">
        <w:rPr>
          <w:rFonts w:eastAsia="Calibri"/>
          <w:color w:val="000000" w:themeColor="text1"/>
          <w:sz w:val="28"/>
          <w:szCs w:val="28"/>
        </w:rPr>
        <w:t>О. Грек, Т. Ушакова).</w:t>
      </w:r>
    </w:p>
    <w:p w14:paraId="2A0CEE2E" w14:textId="2AF57635" w:rsidR="00BC633D"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До розумової креативності відносяться образна й вербальна креативність. В нашій роботі щодо виокремлення видів креативності спираємось на аналіз візуального мислення у рамках стратегіально-семантичного підходу </w:t>
      </w:r>
      <w:r w:rsidR="00003D0F">
        <w:rPr>
          <w:rFonts w:eastAsia="Calibri"/>
          <w:color w:val="000000" w:themeColor="text1"/>
          <w:sz w:val="28"/>
          <w:szCs w:val="28"/>
        </w:rPr>
        <w:br/>
      </w:r>
      <w:r w:rsidRPr="5C6DD924">
        <w:rPr>
          <w:rFonts w:eastAsia="Calibri"/>
          <w:color w:val="000000" w:themeColor="text1"/>
          <w:sz w:val="28"/>
          <w:szCs w:val="28"/>
        </w:rPr>
        <w:t xml:space="preserve">(С. Симоненко) і використовуємо поняття візуальна креативність (С. Симоненко, О. Грек), котра є специфічною властивістю візуального міркування. Вивчення візуальної креативності реалізувалось в рамках стратегіально-семантичного підходу до аналізу візуального мислення (С. Симоненко). </w:t>
      </w:r>
    </w:p>
    <w:p w14:paraId="15E99A48" w14:textId="70F3B72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З позицій такого підходу візуальне мислення вивчається як найбільш високий рівень розвитку наочних форм міркувальної діяльності; як її ефективний самостійний вид, що має складну інтегральну схему та відображає зв’язки та відношення об’єктивної дійсності за допомогою різноманітних форм візуального кодування на метавербальному етапі. Продуктом візуального міркування є образ-концепт, емпіричними характеристиками котрого є: наочність, ініціативність, цілісність, концептуальність, предметність, амодальність, творчість, абстрактність, узагальненість. Функціями візуального міркування є пізнавальна, прогностична, регулююча, комунікативна й креативна. Остання є однією з головних та реалізується в формуванні моделей, образів-концептів, візуальних знаків, символів [23].</w:t>
      </w:r>
    </w:p>
    <w:p w14:paraId="7F154FF4" w14:textId="0DB52925"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lastRenderedPageBreak/>
        <w:t>Візуальна креативність є процесуальною особливістю візуально- мисленнєвої діяльності, котра пов’язана з креативною функцією візуального міркування і спрямована на формування нових наочних образів, символів, моделей завдяки операціям візуалізації на основі вербальних і візуальних стимулів. Структура візуальної творчості включає такі елементи, як: ефективність висунення візуальних гіпотез, візуальна оригінальність і стратегіально-семантична гнучкість. Результативність висунення візуальних гіпотез є кількісною властивістю візуальної креативності, відображає можливість продукувати значну кількість візуальних ідей. Візуальна унікальність – здатність вирішувати дивергентні задачі, рішення котрих буде відрізнятися від загальноприйнятих, виявляє ступінь несхожості, нестандартності, несподіваності запропонованого рішення серед інших традиційних рішень. Стратегіально-семантична гнучкість – це можливість використовувати візуально-мисленнєві стратегії при вирішенні дивергентних задач та здатність давати нове змістове навантаження сформованому наочному образу-концепту, виявляється кількістю задіяних візуальних категорій і візуально-мисленнєвих стратегій [12].</w:t>
      </w:r>
    </w:p>
    <w:p w14:paraId="06576D34" w14:textId="3ED74189" w:rsidR="00BC633D" w:rsidRDefault="5C6DD924" w:rsidP="5C6DD924">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Термін «вербальна креативність» науковцями використовується при виявленні будь-якої креативності, пов’язаної зі словом. Тому нерідко вербальну креативність називають словесною. Вербальна творчість відображає специфіку активізації креативності завдяки мови і має прояв як інтеріоризація літературного досвіду (Є. Туник), як перебіг перекомбінування вербальних складових ситуації (С. Медник). Продуктом вербальної креативності є новий мовний продукт, інакше кажучи, новий унікальний текст, усний або письмовий, будь-якого обсягу, в будь-якій формі – прозаїчній, поетичній, монологічній, вільній, діалогічній [24]. Науковцями (Т. Галкіна, С. Медник, Є. Туник) виділяються структурні компоненти вербальної креативності: продуктивність, вербальна оригінальність та унікальність.</w:t>
      </w:r>
    </w:p>
    <w:p w14:paraId="18063603" w14:textId="6B653F3E"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Цікавим є підхід К. Петрова, у структурі творчого потенціалу науковець виділяє наступні компоненти: мотиваційний (що містить навчально- пізнавальну мотивацію, мотивацію до креативності і мотивацію до </w:t>
      </w:r>
      <w:r w:rsidRPr="5C6DD924">
        <w:rPr>
          <w:rFonts w:eastAsia="Calibri"/>
          <w:color w:val="000000" w:themeColor="text1"/>
          <w:sz w:val="28"/>
          <w:szCs w:val="28"/>
        </w:rPr>
        <w:lastRenderedPageBreak/>
        <w:t>саморозвитку) та складова здібностей (що містить загальні здібності, здібності до креативності в будь-якому виді діяльності та здатності до якого- небудь типу діяльності) [62].</w:t>
      </w:r>
    </w:p>
    <w:p w14:paraId="7FC1051D" w14:textId="23E3175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На думку С. Степанова, творчий потенціал – це психо-енергетична напруга, що з’являється між устремліннями, можливостями та дійсним життям людини. Він здійснюється у рефлексивно-творчому зусиллі, тобто в зусиллі, направленому на досягнення раніше недосяжного, на здійснення того, що до даного моменту не могло бути реалізоване, на устремління за межі самого себе. Завдяки творчому зусиллю людина може здобути в своєму житті те, що їй не було дано природою або в ході виховання та освіти. Воно і виявляє унікальність і життєву стратегію особи [17].</w:t>
      </w:r>
    </w:p>
    <w:p w14:paraId="43AF9E4B" w14:textId="260ECAD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Творчий потенціал, як і творча активність, мають закономірність самовираження і здобуття досягнень згідно з їхніми можливостями. Мотивація ж творчої особистості проявляється у тенденції до пошуку та ризику, сформованих на бажанні досягнути й перевірити власні творчі можливості. Виходячи з основних постулатів гуманістичної психології, психології індивідуальності школи С. Рубінштейна про безмежність можливостей розвитку креативного потенціалу, визначається, що сама людина тільки власним вибором може здійснити свою творчу своєрідність (нарощувати розвиток творчого потенціалу) [17].</w:t>
      </w:r>
    </w:p>
    <w:p w14:paraId="72C1A9C8" w14:textId="0C12A6A8"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Потрібно враховувати такі соціально-психологічні параметри (угрупування здібностей), як конструктивні здібності (особисті риси, що забезпечують успіх у зміні навколишньої дійсності, в розвитку особи і суспільства), до котрих відносять оперативно-виконавські (надають енергійні, точні й швидкі дії щодо практичного здійснення задумів) і гностичні (пізнавальні), зокрема, інтерсоціальні (вдала взаємодія з оточуючими, налагодження контактів, спільних дій), до котрих відносять організаторські й комунікативні навички [66].</w:t>
      </w:r>
    </w:p>
    <w:p w14:paraId="3E100050" w14:textId="4CA3411C"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Обидві групи здібностей взаємно переплітаються й їх поділ достатньо умовний. Показниками рівня їхнього розвитку є: позитивні результати діяльності; унікальність виконання різних видів робіт; рівень подолання </w:t>
      </w:r>
      <w:r w:rsidRPr="5C6DD924">
        <w:rPr>
          <w:rFonts w:eastAsia="Calibri"/>
          <w:color w:val="000000" w:themeColor="text1"/>
          <w:sz w:val="28"/>
          <w:szCs w:val="28"/>
        </w:rPr>
        <w:lastRenderedPageBreak/>
        <w:t>несприятливих умов діяльності та зустрічних труднощів; швидкість опанування новими знаннями й навичками.</w:t>
      </w:r>
    </w:p>
    <w:p w14:paraId="187BA841" w14:textId="10F2565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Вивчаючи процес утворення творчої активності (як одиниці креативних здібностей), С. Максименко використав експериментально-генетичну техніку. В результаті циклу проведених аналізів, С. Максименко виокремив чинники, що тісно пов’язані з розумовою активністю – цілепокладання й самостійність суб’єкта в процесі розв’язання проблемних завдань [75].</w:t>
      </w:r>
    </w:p>
    <w:p w14:paraId="655A799E" w14:textId="4428BEB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У процесі ефективної діяльності творчий потенціал здійснюється й нагромаджується у творчій ініціативності особистості. Творча активність має прояв у трьох категоріальних формах: в особистості як креативному потенціалі у вигляді інтеріоризації, у суспільстві як творчому процесі діяльності у формі екстеріоризації з метою створення і поглиблення творчого досвіду і знов в особистісній інтеріоризації як креативному особистісному новоутворенні, набуваючи на основі отриманого творчого та розумового досвіду нової форми особистісного саморозвитку [59].</w:t>
      </w:r>
    </w:p>
    <w:p w14:paraId="71B7B8B7" w14:textId="7548CCCF"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Здійснення творчого потенціалу незмінно пов’язана з механізмом розумової активності суб’єкта, ефективністю підсвідомих процесів. Від багатого креативного потенціалу як підсвідомого процесу залежить ступінь творчої самореалізації та саморозвитку особистості. Таким чином, основним джерелом розвитку особистості є творчий потенціал, котрий реалізується у творчому зусиллі, а ключовим мотивом – прагнення до самоактуалізації та самореалізації. Він не є вродженим, його неможливо набути у процесі здобуття освіти, як знання, вміння, навички. Від вроджених здібностей психофізіології особи творчий потенціал залежить лише певною мірою, проте його актуальний стан залежить від цінностей самої особистості, від її внутрішніх зусиль для культивування у собі креативної потенції. Потенціал розвитку особи закладено в ній самій, в її потребах та схильностях, особливо в направлених на саморозвиток [73].</w:t>
      </w:r>
    </w:p>
    <w:p w14:paraId="620004B1" w14:textId="6ACDB42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Якщо творчий потенціал – це причина для творчого процесу, з одного боку, та його підсумок – з іншого. Й якщо особистість реалізує у власному житті більше ресурсів, ніж в неї є на певний конкретний етап життя, якщо вона </w:t>
      </w:r>
      <w:r w:rsidRPr="5C6DD924">
        <w:rPr>
          <w:rFonts w:eastAsia="Calibri"/>
          <w:color w:val="000000" w:themeColor="text1"/>
          <w:sz w:val="28"/>
          <w:szCs w:val="28"/>
        </w:rPr>
        <w:lastRenderedPageBreak/>
        <w:t>висуває перед собою далеку мету і спрямовує творчі зусилля на реалізацію власних мрій, то це збільшує її творчий потенціал. Відповідно, таку життєву стратегію можна описати як життєтворчість. Якщо ж спостерігається зворотній процес – пасивність, інфантилізм людини, при котрих вона не розвиває вроджених задатків, можливостей, отриманих від середовища (освіта, навчання, виховання), не має прояв активності в пошуках використання власних можливостей і уподобань, тоді відбувається процес збіднення особи. Вона поступово стає соціокультурним споживачем, проявляючи креативне безсилля [9].</w:t>
      </w:r>
    </w:p>
    <w:p w14:paraId="3DAE2AFA" w14:textId="07FA2D1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На основі проведеного дослідження проблеми та розгляду творчого потенціалу людини з системних позицій, котра складається з окремих взаємопов'язаних в конкретній ієрархії підструктур, І. Шамріною [69] була розроблена теоретична модель креативного потенціалу викладача мистецтва. До неї входять особистісний елемент, гностичний компонент, операціонально-діяльнісний компонент в об’єднаності загального та особливого, які базуються на основі естетико-художнього досвіду особи.</w:t>
      </w:r>
    </w:p>
    <w:p w14:paraId="6A0B6344" w14:textId="2DEDF9D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Оцінюючи схему творчого потенціалу, запропоновану різноманітними дослідниками, можна відзначити, що креативний потенціал особистості необхідно розглядати як складне особистісно-діяльнісне формування, що володіє рядом чинників (індивідуальні психічні процеси, здібності, погляди, знання, вміння, навички, відносини, методи діяльності та самовираження, придбані в результаті сформування дослідницької діяльності, зокрема, у процесі соціалізації).</w:t>
      </w:r>
    </w:p>
    <w:p w14:paraId="10090865" w14:textId="068388B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Як показав теоретичний аналіз, термін «творчий потенціал» має значну інформаційну ємність, воно відображає цілісність особи як єдність індивідуально-особистісного та суспільно-життєвих проявів; як комплекс особливостей індивіда, що відбиває сукупність рис і здібностей, психічних станів, знань, умінь та навичок, компетенцій, що надають високий рівень самоорганізації особистості в її подальшому житті. Творчий потенціал особистості здійснюється і розвивається в певних умовах. Одним із факторів, що виявляють розвиток творчої активності людини, є мотивація [71].</w:t>
      </w:r>
    </w:p>
    <w:p w14:paraId="2B20E32C" w14:textId="1B70968B"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Ряд науковців вважають, що для творчості потрібна мотивація досягнень, інші думають, що мотивація соціального схвалення блокує творчу діяльність, ускладнює прояв творчих можливостей особи. Більшість дослідників переконані в тому, що наявність певної мотивації й особистісної захопленості є основною ознакою творчої людини. В основі творчості знаходиться потреба у переживанні позитивних емоцій, потреба в мистецтві.</w:t>
      </w:r>
    </w:p>
    <w:p w14:paraId="286FE7DE" w14:textId="34AC0C3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Існують певні теоретичні й практичні причини дослідження мотиваційних компонентів креативності особистості. Під мотивацією в психології зазвичай розуміють відносно стабільну систему домінуючих спонукань, котрі зумовлюють активність організму і виявляють її спрямованість стосовно провідних видів діяльності, соціальної ситуації розвитку, умов життя та планів людини [22]. Під мотивами розуміють певний клас психічних процесів, механізмів та станів, що викликають ініціативність суб’єкта. Тобто, мотиваційні елементи є того роду компонентами, які викликають у суб’єкта активність, потрібну для здійснення творчого процесу та впливають індивідуальним чином на ефективність творчого акту. Можливе сполучення інших компонентів мотиваційної сфери може викликати у тієї ж самої особи різного роду диференціації прояву творчого потенціалу. Мотиваційні компоненти креативності – це сукупність психічних феноменів мотиваційної природи, які достовірно впливають на властивості прояву творчості особистості.</w:t>
      </w:r>
    </w:p>
    <w:p w14:paraId="1156B6C2" w14:textId="76DE32F5"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Серед дослідницьких поглядів на проблематику зв’язку мотиваційної й творчої психічної активності особи, нас найбільш зацікавили ідеї, про входження мотиваційних компонентів до схеми творчого потенціалу особи, та дещо ми торкнемось концепцій, в яких мотиваційні психічні стани вивчаються як певні особливості творчості особистості.</w:t>
      </w:r>
    </w:p>
    <w:p w14:paraId="1A9922AE" w14:textId="4A38692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На думку Г. Меррея, у схемі потребнісно-мотиваційної сфери особистості велику роль відіграють потреби в активності уяви, конструювання, загалом творчих проявів, котрі, до того ж, можуть аналізуватися в якості диференціальних критеріїв психічного здоров’я людини [59].</w:t>
      </w:r>
    </w:p>
    <w:p w14:paraId="256E2A42" w14:textId="6616D1DB"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За В. Вільчеком, мотивація творчості за своєю природою є ірраціональною й невблаганною, так як з’являється з народженням людини і зникає з її смертю. Саме мотиваційний компонент виступає диференціалом між роботою, як основною та найбільш розвиненою формою доречної діяльності і творчістю: «...творчість виступає особливим видом праці, тобто ототожнюється з діяльністю, що здійснюється за визначену винагороду, необхідну автору, щоб задовільнити перш за все свої тваринні, а потім тільки людські потреби». Х. Грубер зазначає, що «обов’язковою особливістю креативної особистості є сильна мотивація у розв’язанні поставленої проблеми» [22].</w:t>
      </w:r>
    </w:p>
    <w:p w14:paraId="2093260E" w14:textId="25C4D728"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Представники глибинної психології бачать основну відмінність творчої особистості в наявності особливої мотивації, наголошуючи, що саме мотивація знаходиться в основі творчої поведінки й виступає її психологічним компонентом. Таким чином, З. Фрейд вважав творчу ініціативність результатом сублімації статевого потягу на окрему сферу діяльності: в творчому продукті знаходить власне втілення сексуальна фантазія в соціально прийнятній формі [72].</w:t>
      </w:r>
    </w:p>
    <w:p w14:paraId="244EC011" w14:textId="5498F53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 гуманістичній психології А. Маслоу велика увага приділялася психічному феномену мотивації, котру автор розглядає як певну ієрархію прагнень, однією з яких є потреба у самоактуалізації, у схемі якої, в свою чергу, він виокремлює аспект творчої самореалізації, як розкриття й застосування творчих потенцій у різних сферах суспільної діяльності (зокрема у галузі науки й мистецтва), що закладені в особистості від народження [22].</w:t>
      </w:r>
    </w:p>
    <w:p w14:paraId="67E20F7D" w14:textId="0AE6E0EA"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Отже, у випадку з працею можемо казати про необхідність зовнішньої мотивації (в залежності від ситуації чи негативної, чи позитивної), у випадку творчості можна говорити про внутрішню мотивацію (в поняттях К. Замфір). За В. Дружиніним, в основі творчості знаходиться глобальна ірраціональна мотивація відчуження особи від світу, що спрямовується закономірністю до здолання, функціонує по принципу «додаткового зворотного зв’язку»: творчий продукт тільки покращує процес, перетворюючи його у погоню за обрієм [38]. Окрім того, автор відзначає, що мотиваційний критерій особи необхідно </w:t>
      </w:r>
      <w:r w:rsidRPr="5C6DD924">
        <w:rPr>
          <w:rFonts w:eastAsia="Calibri"/>
          <w:color w:val="000000" w:themeColor="text1"/>
          <w:sz w:val="28"/>
          <w:szCs w:val="28"/>
        </w:rPr>
        <w:lastRenderedPageBreak/>
        <w:t>усвідомлювати як детермінанту особистісної значимості проблемної ситуації, яка включає саму творчу ситуацію в систему особистісних цінностей особи.</w:t>
      </w:r>
    </w:p>
    <w:p w14:paraId="06315D62" w14:textId="536B70BA"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За даними В. Дружиніна, більшість науковців все ж схилялася до того, що наявність якоїсь форми мотивації, спрямованої на творчість, та особистісної зацікавленості є основним критерієм творчої особистості [38]. При цьому, орієнтація на власні цінності, а не на зовнішні оцінки вважаються основною особистісною якістю творчої людини.</w:t>
      </w:r>
    </w:p>
    <w:p w14:paraId="2B387A52" w14:textId="189443E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О. Вельдбрехт вивчає поняття оптимуму творчості, як здатності до соціально-психологічної адаптації, спираючись на психологічний опис мотиваційної, емоційно-вольової й соціальної сфери особистості як чинники соціально-психологічної адаптації [6].</w:t>
      </w:r>
    </w:p>
    <w:p w14:paraId="3BB35FB7" w14:textId="35DA327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Дослідження, яке проводилося С. Крейтлером і Х. Казакін, було присвячене практичному з’ясуванню взаємовідношень між пізнавальним та мотиваційним елементами у структурі креативності студентів. Виявлено, що за виділеними змінними (мета, норми, швидкість, гнучкість, розробленість, змістовність творчого акту), не можна надавати перевагу лише мотиваційним, або пізнавальним складовим. Окрім того, автори дійшли до висновку, що зміст творчого потенціалу особи не вичерпується суто пізнавальним та мотиваційним складовими [16].</w:t>
      </w:r>
    </w:p>
    <w:p w14:paraId="16244A42" w14:textId="70ADBA28"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На думку Я. Пономарьова, з здібністю до творчості пов’язана така особистісна риса, як інтенсивність пошукової мотивації. Окрім того, як важлива риса особистості, що сприяє процесу творчості, він виокремлює силу творчої мотивації, яка підтримує прагнення особистості до пошуку нового у доволі невизначеній, іншими словами, психологічно фрустраційній ситуації. Ця мотивація втримує особу від швидкого виходу зі стану креативності до стану конкретності й визначеності [70].</w:t>
      </w:r>
    </w:p>
    <w:p w14:paraId="6A231947" w14:textId="753E29AD"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Розглядаючи фактори інтелектуальної активності як ментальної одиниці креативності у роботах дослідниці Д. Богоявленської, можна виокремити певний комплекс інтелектуальних і мотиваційних елементів, які забезпечують здібність особистості до творчості, інакше кажучи, складовою творчості виступає також і мотивація [9].</w:t>
      </w:r>
    </w:p>
    <w:p w14:paraId="21FF8BCA" w14:textId="4FDE5BB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М. Воллах і Н. Коган у своїй роботі [40] стверджують, що ключ до актуалізації креативних здібностей – змінення мотивації до креативноїї діяльності. Первинною стала мотивація творчості, а вторинною її оперантний компонент. Зовнішні умови створюють тільки можливості для прояву творчих рис, тобто зовнішня сфера індивідуальності може створювати тільки систему для здійснення потенцій творчості (якщо вони є). Але все ж основною, внутрішньою складовою креативності все одно виступають мотиваційні процеси особистості.</w:t>
      </w:r>
    </w:p>
    <w:p w14:paraId="0F6102A2" w14:textId="0C0010CE"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Б. Пашнєв на основі досліджень властивостей психологічної діагностики обдарованості в підлітковому віці робить підсумок про те, що у структурі творчості обдарованих учнів-підлітків присутній специфічний комплекс розумових, творчих і мотиваційних характеристик, що створює певні причини для віднесення цих учнів до категорії обдарованих [72].</w:t>
      </w:r>
    </w:p>
    <w:p w14:paraId="12D2F6D9" w14:textId="43F570A9"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У запропонованому В. Андрєєвим елементному складі мотиваційної сфери креативної особистості, виокремлюється багатофакторна мотиваційно-творча ініціативність та спрямованість особистості, яка характеризується та оцінюється наступним чином [11]: творча зацікавленість, що характеризує стабільну необхідність знань; відчуття захопленості, емоційний підйом; потреба творчих досягнень; прагнення до лідерства в навчально-творчій і професійно-творчій діяльності; бажання високої оцінки власних досягнень; відчуття зобов’язаності, відповідальності; власна значимість творчої діяльності в системі ціннісних орієнтацій; прагнення до самонавчання, самовдосконалення.</w:t>
      </w:r>
    </w:p>
    <w:p w14:paraId="4F415B92" w14:textId="7A85FE0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Як бачимо, креативність як психічний феномен особистісної природи, потрібно розглядати як таке, що характеризується в теоретичному й емпіричному аспекті, в тому числі і своїми мотиваційними компонентами (мотиваційними процесами й характеристиками).</w:t>
      </w:r>
    </w:p>
    <w:p w14:paraId="2956EE28" w14:textId="322A1A87"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Ще одним класом психічних феноменів, які пов’язують із творчістю, виступають вольові риси особистості. У нашому дослідженні вони грають другорядну роль, проте, вважаємо за потрібне приділити їм увагу, а також на </w:t>
      </w:r>
      <w:r w:rsidRPr="5C6DD924">
        <w:rPr>
          <w:rFonts w:eastAsia="Calibri"/>
          <w:color w:val="000000" w:themeColor="text1"/>
          <w:sz w:val="28"/>
          <w:szCs w:val="28"/>
        </w:rPr>
        <w:lastRenderedPageBreak/>
        <w:t>рівні теоретичного аналізу базових концепцій, присвячених зв’язкам вольових рис особистості й креативності.</w:t>
      </w:r>
    </w:p>
    <w:p w14:paraId="43FC1942" w14:textId="4B5C9424"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Як стверджує В. Дружинін, «за допомогою тестів креативності ми можемо виявити креативів, але не можемо виявити некреативів. Причиною цього є спонтанність проявів креативності та непідвладність цих проявів внутрішній та зовнішній регуляції» [40, с. 208]. В той же час П. Еліот, вивчаючи активність префронтальної зони кори великих півкуль головного мозку як анатомо-фізіологічну базу вольових процесів людини, водночас пов’язує її з процесами психологічного здійснення творчого потенціалу особи [29].</w:t>
      </w:r>
    </w:p>
    <w:p w14:paraId="2C772A07" w14:textId="053F07B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С. Рубінштейн думав, що певні (доволі складні) дії не можуть виконуватися без поєднання з наполегливістю, отже й творчий акт, як такий, що бере свій початок і знаходить свій кінець на свідомому ступені психічної регуляції, не є можливим без об’єднання з наполегливістю. Далі він стверджує, що ненаполегливість (полярну психічну рису) проявляють люди, які не здатні палати тією справою, яку вони роблять. Коли енергетична напруга, котру людина вносить в боротьбу за досягнення поставленої ним мети, розпечене пристрастю й освітлене почуттям, воно перетворюється в ентузіазм [61].</w:t>
      </w:r>
    </w:p>
    <w:p w14:paraId="0C11FBD0" w14:textId="3CF68EE7"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Є. Ільїн виокремлює цілеспрямованість як вольову рису, що була притаманна значній кількості діячів науки та мистецтва, чия діяльність була на пряму пов’язана з творчістю [48]. Автор також стверджує, що прояв наполегливості в його розумінні залежить від рівня впевненості людини у досягненні поставленої цілі, величини мотивації досягнення, ступеня домагань, наявності вольових установок на подолання труднощів. У даному розумінні наполегливість виступає як певна вольова риса особистості, що стимулює подолання людиною перешкод протягом тривалого часу у ході досягнення поставленої мети, проте не перетворюється на такий психічний феномен, сутністю якого є жорстокий, невідступний контроль на кожному елементарному етапі досягнення поставленої цілі, не звужує різноманіття потенційних проявів креативної активності особистості.</w:t>
      </w:r>
    </w:p>
    <w:p w14:paraId="5ECB583C" w14:textId="2AAF278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Окрім того, ряд авторів виділяють у якості незалежної вольової особливості організованість, яка по відношенню до креативності може виступати тією самою вольовою особливістю особистості, яка не дає людині у ході творчого захоплення (як піднесеного чи пригніченого емоційного стану) позбавити власну діяльність певного порядку, і в той самий час не регламентує прояви активності особи настільки жорстко, що креативна активність стає неможливою. В. Калін стверджує, що організованість об'єднана з дисциплінованістю, з плануванням своїх дій та обмірковуванням того, які методи потрібні для їх досягнення, і конкретно виявляє організованість як вміння та здібність особи до такого впорядкування власних дій, яке забезпечує максимальну продуктивність діяльності [74].</w:t>
      </w:r>
    </w:p>
    <w:p w14:paraId="56C97678" w14:textId="26ED760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Як бачимо, ситуація з співвідношенням творчості та вольових процесів певним чином відрізняється від ситуації з мотиваційними психічними процесами. При умові, що мотивація може виступати в якості елементу креативного потенціалу, то вольові риси, можна розглядати тільки як варіативні психічні властивості креативного потенціалу особистості.</w:t>
      </w:r>
    </w:p>
    <w:p w14:paraId="0D7F5DFE" w14:textId="67B1BCB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Аналіз головних підходів до визначення структури креативного потенціалу дав змогу виокремити ряд властивостей, що поєднують усі існуючі структурні моделі й характеризуються як основні компоненти. Виходячи з зазначеного, до структури креативного потенціалу ми відносимо: інтелектуально-творчий, мотиваційно-особистісний й емоційно-вольовий елементи творчого потенціалу особистості учня.</w:t>
      </w:r>
    </w:p>
    <w:p w14:paraId="0E27B00A" w14:textId="77777777" w:rsidR="0035563E" w:rsidRPr="0035563E" w:rsidRDefault="0035563E" w:rsidP="0035563E">
      <w:pPr>
        <w:spacing w:line="360" w:lineRule="auto"/>
        <w:ind w:firstLine="709"/>
        <w:jc w:val="both"/>
        <w:rPr>
          <w:rFonts w:eastAsia="Calibri"/>
          <w:color w:val="000000" w:themeColor="text1"/>
          <w:sz w:val="28"/>
          <w:szCs w:val="28"/>
        </w:rPr>
      </w:pPr>
    </w:p>
    <w:p w14:paraId="60061E4C" w14:textId="77777777" w:rsidR="00C0562F" w:rsidRDefault="00C0562F" w:rsidP="0035563E">
      <w:pPr>
        <w:spacing w:line="360" w:lineRule="auto"/>
        <w:ind w:firstLine="709"/>
        <w:jc w:val="both"/>
        <w:rPr>
          <w:rFonts w:eastAsia="Calibri"/>
          <w:color w:val="000000" w:themeColor="text1"/>
          <w:sz w:val="28"/>
          <w:szCs w:val="28"/>
        </w:rPr>
      </w:pPr>
    </w:p>
    <w:p w14:paraId="769428D4"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1.3. Психологічні механізми та соціальні умови розвитку </w:t>
      </w:r>
    </w:p>
    <w:p w14:paraId="202BC21D"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творчого потенціалу особистості </w:t>
      </w:r>
      <w:r w:rsidR="0035563E" w:rsidRPr="0035563E">
        <w:rPr>
          <w:rFonts w:eastAsia="Calibri"/>
          <w:b/>
          <w:color w:val="000000" w:themeColor="text1"/>
          <w:sz w:val="28"/>
          <w:szCs w:val="28"/>
        </w:rPr>
        <w:t>в онтогенезі</w:t>
      </w:r>
    </w:p>
    <w:p w14:paraId="39416ED2" w14:textId="43C1C9BD" w:rsidR="00F179A4"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різні вікові періоди розвиток творчого потенціалу учнів призводить до специфічних психологічних формувань:</w:t>
      </w:r>
      <w:r w:rsidR="0035563E">
        <w:tab/>
      </w:r>
      <w:r w:rsidRPr="5C6DD924">
        <w:rPr>
          <w:rFonts w:ascii="Times New Roman Полужирный" w:eastAsia="Calibri" w:hAnsi="Times New Roman Полужирный"/>
          <w:color w:val="000000" w:themeColor="text1"/>
          <w:sz w:val="28"/>
          <w:szCs w:val="28"/>
        </w:rPr>
        <w:t xml:space="preserve">так, в молодшому шкільному віці це зростання відповідальності дітей за власну поведінку й свобода спілкування; у підлітковому віці – розвиток комунікативних навичок й умінь, можливість </w:t>
      </w:r>
      <w:r w:rsidRPr="5C6DD924">
        <w:rPr>
          <w:rFonts w:ascii="Times New Roman Полужирный" w:eastAsia="Calibri" w:hAnsi="Times New Roman Полужирный"/>
          <w:color w:val="000000" w:themeColor="text1"/>
          <w:sz w:val="28"/>
          <w:szCs w:val="28"/>
        </w:rPr>
        <w:lastRenderedPageBreak/>
        <w:t xml:space="preserve">ставити та вирішувати проблеми; у старшому шкільному віці – зростання особистісної зрілості й самостійності учнів. </w:t>
      </w:r>
    </w:p>
    <w:p w14:paraId="4A486C5A" w14:textId="06AA30AF" w:rsidR="00F179A4"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Існують три точки зору на розвиток творчості в онтогенезі. Відповідно до першої відбувається поступове безперервне посилення креативності з віком (Є. Бєлова, Л. Обухова, М. Семілеткіна, М. Сорокіна, Є. Щебланова), визначено, що дітей з високим рівнем творчості серед шестирічних в два рази більше, аніж серед п'ятирічних дошкільників</w:t>
      </w:r>
      <w:r w:rsidRPr="5C6DD924">
        <w:rPr>
          <w:rFonts w:eastAsia="Calibri"/>
          <w:color w:val="000000" w:themeColor="text1"/>
          <w:sz w:val="28"/>
          <w:szCs w:val="28"/>
        </w:rPr>
        <w:t xml:space="preserve"> [68]</w:t>
      </w:r>
      <w:r w:rsidRPr="5C6DD924">
        <w:rPr>
          <w:rFonts w:ascii="Times New Roman Полужирный" w:eastAsia="Calibri" w:hAnsi="Times New Roman Полужирный"/>
          <w:color w:val="000000" w:themeColor="text1"/>
          <w:sz w:val="28"/>
          <w:szCs w:val="28"/>
        </w:rPr>
        <w:t xml:space="preserve">. </w:t>
      </w:r>
    </w:p>
    <w:p w14:paraId="3CDC1E6C" w14:textId="6B6C9527" w:rsidR="00F179A4"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Друга точка зору: в міру отримання знань креативність дитини зменшується (М. Олехнович, М. Фідельман, Н. Шумакова, В. Юркевич) – діти до 6 років проявляють високу креативну активність, а до 11 років вона знижується, змінюється її якісний характер. З 15 років значно зростають відмінності в проявах творчої активності підлітків</w:t>
      </w:r>
      <w:r w:rsidRPr="5C6DD924">
        <w:rPr>
          <w:rFonts w:eastAsia="Calibri"/>
          <w:color w:val="000000" w:themeColor="text1"/>
          <w:sz w:val="28"/>
          <w:szCs w:val="28"/>
        </w:rPr>
        <w:t xml:space="preserve"> [14]</w:t>
      </w:r>
      <w:r w:rsidRPr="5C6DD924">
        <w:rPr>
          <w:rFonts w:ascii="Times New Roman Полужирный" w:eastAsia="Calibri" w:hAnsi="Times New Roman Полужирный"/>
          <w:color w:val="000000" w:themeColor="text1"/>
          <w:sz w:val="28"/>
          <w:szCs w:val="28"/>
        </w:rPr>
        <w:t xml:space="preserve">. </w:t>
      </w:r>
    </w:p>
    <w:p w14:paraId="6DBB6BF1" w14:textId="13C246D6"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Науковці, котрі дотримуються третьої точки зору, відстоюють бачення про коливальний характер розвитку творчості. Наприклад, П. Торренс думає, що піки в розвитку творчості припадають на дошкільний вік (5 років), молодший шкільний, а також на підлітковий та старший шкільний (9 років, 13 років, 17 років) періоди, іншими словами, приблизно кожні чотири роки спостерігається конкретний підйом у розвитку креативності [48]. С. Симоненко доведено, що в підлітковому віці виникають передумови розвитку візуальної креативності, що обумовлюють сензитивність віку для розвитку креативних здібностей.</w:t>
      </w:r>
    </w:p>
    <w:p w14:paraId="7D24411A" w14:textId="7BD0427F"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Доведено, що креативність збільшує компенсаторні можливості особи, біологічний опір організму на сприяння зовнішнього середовища, а вакуум креативності, навпаки, знижує їх [18, с. 15]. Розвиваючи креативний потенціал школяра, потрібно враховувати як вказану систему особистісних і соціальних детермінант, так і сприятливі етапи в його онтогенезі. За В. Дружиніним, найбільш сензитивним стали два часові проміжки:</w:t>
      </w:r>
    </w:p>
    <w:p w14:paraId="7540494A" w14:textId="1AB4A670"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1) імпліцитний (3-5 років), коли здійснюється розвиток «первинної креативності» як загальної креативної здатності, неспеціалізованої по відношенню до певної конкретної сфери людської діяльності. Тут головним чинником розвитку дітей є наслідування дорослих;</w:t>
      </w:r>
    </w:p>
    <w:p w14:paraId="61102F2C" w14:textId="490C83D7"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2) підлітковий й юнацький вік (13-20 років), де розвиваються спеціалізовані здібності до творчості. Це зв’язано з професійною діяльністю особи. Актуальним чинником розвитку є професіоналізація [38].</w:t>
      </w:r>
    </w:p>
    <w:p w14:paraId="303D7A33" w14:textId="15663CD2"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Моляко підкреслює, що на кожній віковій стадії домінує певний тип творчості. Зокрема, для дитячого віку характерний вияв музичної, математичної й словесної творчості; для підліткового й юнацького віку – літературної й технічної. В житті дорослих може мати яскравий прояв наукова, художня, педагогічна, технічна, військова та інші типи творчої діяльності [86].</w:t>
      </w:r>
    </w:p>
    <w:p w14:paraId="7783CE2F" w14:textId="219FFCE0"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 вітчизняній та закордонній психології окреслено кілька напрямків розвитку креативного потенціалу суб’єктів навчального процесу:</w:t>
      </w:r>
    </w:p>
    <w:p w14:paraId="3242AE9D" w14:textId="25C4A32D"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 через формування креативного середовища – спеціальних умов, які стимулюють творчі здібності особистості й попереджають виникнення бар’єрів до розвитку креативного потенціалу (Н. Вишнякова, Т. Ембайл, К. Роджерс, </w:t>
      </w:r>
      <w:r w:rsidR="00003D0F">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О. Солдатова, П. Торранс, Н. Хазратова тощо);</w:t>
      </w:r>
    </w:p>
    <w:p w14:paraId="5407D980" w14:textId="03B4B99D"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 через використання творчих проблемних задач (А. Брушлинський, </w:t>
      </w:r>
      <w:r w:rsidR="00003D0F">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Ю. Гільбух, В. Давидов, В. Моляко, С. Мельникова, А. Чигринов та ін.);</w:t>
      </w:r>
    </w:p>
    <w:p w14:paraId="070BCD15" w14:textId="77777777"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через застосування активних методів навчання – ігор, евристичних бесід, дискусій (В. Дунчев, Е. Замка, В. Рибалко та ін.).</w:t>
      </w:r>
    </w:p>
    <w:p w14:paraId="1F2A23DF" w14:textId="6A92E761"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Представники першого напрямку акцентують увагу на формування креативного середовища та визначення умов, необхідних для досягнення конкретної результативності розвитку творчості:</w:t>
      </w:r>
    </w:p>
    <w:p w14:paraId="042545B7" w14:textId="3F44E2CE"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а) програма К. Роджерса, яка пропонує моделювання зовнішніх умов креативного процесу: відсутність зовнішнього оцінювання, психологічна безпека та незалежність у висловлюванні власних думок, емоцій, переживань. А це, у свою чергу, </w:t>
      </w:r>
      <w:r w:rsidR="00F407B8">
        <w:rPr>
          <w:rFonts w:ascii="Times New Roman Полужирный" w:eastAsia="Calibri" w:hAnsi="Times New Roman Полужирный"/>
          <w:color w:val="000000" w:themeColor="text1"/>
          <w:sz w:val="28"/>
          <w:szCs w:val="28"/>
        </w:rPr>
        <w:t>актуалізує вплив</w:t>
      </w:r>
      <w:r w:rsidRPr="5C6DD924">
        <w:rPr>
          <w:rFonts w:ascii="Times New Roman Полужирный" w:eastAsia="Calibri" w:hAnsi="Times New Roman Полужирный"/>
          <w:color w:val="000000" w:themeColor="text1"/>
          <w:sz w:val="28"/>
          <w:szCs w:val="28"/>
        </w:rPr>
        <w:t xml:space="preserve"> внутрішніх чинників креативної </w:t>
      </w:r>
      <w:r w:rsidR="00F407B8">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діяльності: відкритість досвіду, можливість самостійної внутрішньо оцінки свого «Я» та ін.</w:t>
      </w:r>
      <w:r w:rsidRPr="5C6DD924">
        <w:rPr>
          <w:rFonts w:eastAsia="Calibri"/>
          <w:color w:val="000000" w:themeColor="text1"/>
          <w:sz w:val="28"/>
          <w:szCs w:val="28"/>
        </w:rPr>
        <w:t xml:space="preserve"> [24]</w:t>
      </w:r>
      <w:r w:rsidRPr="5C6DD924">
        <w:rPr>
          <w:rFonts w:ascii="Times New Roman Полужирный" w:eastAsia="Calibri" w:hAnsi="Times New Roman Полужирный"/>
          <w:color w:val="000000" w:themeColor="text1"/>
          <w:sz w:val="28"/>
          <w:szCs w:val="28"/>
        </w:rPr>
        <w:t>.</w:t>
      </w:r>
    </w:p>
    <w:p w14:paraId="115B838A" w14:textId="6B9AC6DF"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б) програма Г. Сміта, направлена на формування творчих здібностей через надання комплексу умов:</w:t>
      </w:r>
    </w:p>
    <w:p w14:paraId="3E2C9E61" w14:textId="457AFFF6"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фізичних – наявність даних для творчої діяльності та можливості незалежної взаємодії з ними;</w:t>
      </w:r>
    </w:p>
    <w:p w14:paraId="7418CFA8" w14:textId="3D487285"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 соціально-емоційні – формування зовнішньої безпеки, заохочення креативних проявів;</w:t>
      </w:r>
    </w:p>
    <w:p w14:paraId="01B96EE6" w14:textId="0D62990B"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психологічних – формування внутрішньої безпеки, покращення проявів свободи;</w:t>
      </w:r>
    </w:p>
    <w:p w14:paraId="332E8E3D" w14:textId="048A870E"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інтелектуальних – стимулювання навички творчо розв’язувати задачі, розвивати інтуїцію</w:t>
      </w:r>
      <w:r w:rsidRPr="5C6DD924">
        <w:rPr>
          <w:rFonts w:eastAsia="Calibri"/>
          <w:color w:val="000000" w:themeColor="text1"/>
          <w:sz w:val="28"/>
          <w:szCs w:val="28"/>
        </w:rPr>
        <w:t xml:space="preserve"> [79]</w:t>
      </w:r>
      <w:r w:rsidRPr="5C6DD924">
        <w:rPr>
          <w:rFonts w:ascii="Times New Roman Полужирный" w:eastAsia="Calibri" w:hAnsi="Times New Roman Полужирный"/>
          <w:color w:val="000000" w:themeColor="text1"/>
          <w:sz w:val="28"/>
          <w:szCs w:val="28"/>
        </w:rPr>
        <w:t>.</w:t>
      </w:r>
    </w:p>
    <w:p w14:paraId="17FB8FB3" w14:textId="77777777" w:rsidR="0035563E" w:rsidRPr="0035563E" w:rsidRDefault="0035563E"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0035563E">
        <w:rPr>
          <w:rFonts w:ascii="Times New Roman Полужирный" w:eastAsia="Calibri" w:hAnsi="Times New Roman Полужирный"/>
          <w:color w:val="000000" w:themeColor="text1"/>
          <w:sz w:val="28"/>
          <w:szCs w:val="28"/>
        </w:rPr>
        <w:t>в) модель, розроблена Л. Виготським для забезпечення розвитку фантазії особистості, тощо</w:t>
      </w:r>
      <w:r w:rsidR="00735A2A">
        <w:rPr>
          <w:rFonts w:eastAsia="Calibri"/>
          <w:color w:val="000000" w:themeColor="text1"/>
          <w:sz w:val="28"/>
          <w:szCs w:val="28"/>
        </w:rPr>
        <w:t xml:space="preserve"> [55]</w:t>
      </w:r>
      <w:r w:rsidRPr="0035563E">
        <w:rPr>
          <w:rFonts w:ascii="Times New Roman Полужирный" w:eastAsia="Calibri" w:hAnsi="Times New Roman Полужирный"/>
          <w:color w:val="000000" w:themeColor="text1"/>
          <w:sz w:val="28"/>
          <w:szCs w:val="28"/>
        </w:rPr>
        <w:t>.</w:t>
      </w:r>
    </w:p>
    <w:p w14:paraId="6EC65991" w14:textId="617D2B33"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На думку представників гуманістичної психології, для розвитку внутрішніх можливостей особи потрібно створити конкретні зовнішні умови, а не форсувати їх, так як «сама природа внутрішніх умов творчості є такою, що її прояв неможливо спровокувати, однак цьому можна сприяти» [11, с. 25].</w:t>
      </w:r>
    </w:p>
    <w:p w14:paraId="7DD1F261" w14:textId="11567F4E"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Аналіз досліджень, присвяченій вказаній проблемі, продемонстрував, що на процес креативності молодших учнів впливає такий фактор, як позитивна педагогічна оцінка продуктів діяльності школярів при ліпленні, малюванні, конструюванні, в різноманітних видах прикладного мистецтва, художньої самодіяльності, в доступних для них видах праці (І. Волков, В. Мухіна тощо). Якщо початкова школа створює у дитини такі риси особистості, як наполегливість, кмітливість, незалежність, то в середніх класах розвивається увага, мислення, фантазія, пам’ять, моральні та вольові риси, необхідні для подальшого розвитку творчого потенціалу особистості учня.</w:t>
      </w:r>
    </w:p>
    <w:p w14:paraId="359DA55B" w14:textId="79534615"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eastAsia="Calibri"/>
          <w:color w:val="000000" w:themeColor="text1"/>
          <w:sz w:val="28"/>
          <w:szCs w:val="28"/>
        </w:rPr>
        <w:t xml:space="preserve">Під час навчання у старших класах, як зазначають О. Лук, О. Матюшкін, </w:t>
      </w:r>
      <w:r w:rsidRPr="5C6DD924">
        <w:rPr>
          <w:rFonts w:ascii="Times New Roman Полужирный" w:eastAsia="Calibri" w:hAnsi="Times New Roman Полужирный"/>
          <w:color w:val="000000" w:themeColor="text1"/>
          <w:sz w:val="28"/>
          <w:szCs w:val="28"/>
        </w:rPr>
        <w:t>Я. Пономарьов, відбувається професійне самовизначення школярів, де головну роль відіграють їхні інтереси. У вирішенні труднощів професійного самовизначення можуть грати велику роль заняття у ізостудії, музичних і хореографічних школах, спортивних секціях, технічних гуртках та ін., що є складовою частиною розвитку творчого потенціалу особистості</w:t>
      </w:r>
      <w:r w:rsidRPr="5C6DD924">
        <w:rPr>
          <w:rFonts w:eastAsia="Calibri"/>
          <w:color w:val="000000" w:themeColor="text1"/>
          <w:sz w:val="28"/>
          <w:szCs w:val="28"/>
        </w:rPr>
        <w:t xml:space="preserve"> [11]</w:t>
      </w:r>
      <w:r w:rsidRPr="5C6DD924">
        <w:rPr>
          <w:rFonts w:ascii="Times New Roman Полужирный" w:eastAsia="Calibri" w:hAnsi="Times New Roman Полужирный"/>
          <w:color w:val="000000" w:themeColor="text1"/>
          <w:sz w:val="28"/>
          <w:szCs w:val="28"/>
        </w:rPr>
        <w:t>.</w:t>
      </w:r>
    </w:p>
    <w:p w14:paraId="34728993" w14:textId="7BBFE732"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Основи індивідуальності в підлітковому віці більшою мірою закладаються, як зазначав Л. Виготський, унаслідок змін у формах і сутності мислення. Підліток опановує процес створення понять, він переходить до іншої форми інтелектуальної діяльності – до міркування в поняттях. Зміни, що </w:t>
      </w:r>
      <w:r w:rsidRPr="5C6DD924">
        <w:rPr>
          <w:rFonts w:ascii="Times New Roman Полужирный" w:eastAsia="Calibri" w:hAnsi="Times New Roman Полужирный"/>
          <w:color w:val="000000" w:themeColor="text1"/>
          <w:sz w:val="28"/>
          <w:szCs w:val="28"/>
        </w:rPr>
        <w:lastRenderedPageBreak/>
        <w:t>здійснюються у мисленні підлітка, який опановує поняття, – це значною мірою перетворення внутрішнього, інтимно-структурного характеру, що нерідко не виявляються зовні. Л. Виготський акцентував, що розвиток мислення в даному віці має основне, вирішальне значення для всіх інших функцій та процесів [26].</w:t>
      </w:r>
    </w:p>
    <w:p w14:paraId="5C67F3E3" w14:textId="4B3CA1A1"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працях С. Симоненко доведено, що в підлітковому віці з’являються передумови розвитку візуальної творчості, що обумовлюють сензитивність даного віку для розвитку візуального мислення. Таким чином, протягом підліткового віку здійснюється розвиток вербально-логічного мислення і його перехід на ступінь абстрактно-логічного, що є підґрунтям для розвитку візуального міркування, збагачення візуальних елементів мисленнєвої діяльності, гіпотетичності мислення, бажання звільнитися від догм та стереотипів [23].</w:t>
      </w:r>
    </w:p>
    <w:p w14:paraId="06FBE403" w14:textId="217A0A36"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Слід зазначити, що досить важливим є питання щодо властивостей розвитку структурних елементів вербальної та візуальної творчості у підлітковому віці. Творчими проявами віку є: широта схильностей, прагнення до самоствердження, новий рівень можливостей, здібності до різних типів діяльності. Передумовами розвитку вербальної творчості в підлітковому віці є: гнучкість мислення, поведінки, бажання звільнитися від догм та стереотипів, отримання нових знань, тяга до оригінальності, розвиток гіпотетичності міркування, оволодіння системою ефективних дій [32].</w:t>
      </w:r>
    </w:p>
    <w:p w14:paraId="73F526C5" w14:textId="5C1F8B23"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Сенситивними періодами для розвитку творчого потенціалу виділено підлітковий і юнацький вік. Саме у підлітковому віці всі сторони психіки інтенсивно розвиваються і перебудовуються, що має прояв в розвитку самосвідомості та самопізнанні, самоствердженні, появі рефлексії, усвідомленні власних мотивів. Саме в цьому віці виникає почуття дорослості, котре породжує потреби в нових методах самовираження.</w:t>
      </w:r>
    </w:p>
    <w:p w14:paraId="4C9A6ECE" w14:textId="56AF4D7C"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Протягом підліткового віку й юності продовжується розвиток інтелектуальних здібностей, розширення меж свідомості, що є наслідком поглиблення діапазону суджень та проникливості. Такі зрослі можливості пізнання також впливають на швидке нагромадження знань, що відкривають перед підлітками низку питань і проблем, які можуть ускладнити та збагатити </w:t>
      </w:r>
      <w:r w:rsidRPr="5C6DD924">
        <w:rPr>
          <w:rFonts w:ascii="Times New Roman Полужирный" w:eastAsia="Calibri" w:hAnsi="Times New Roman Полужирный"/>
          <w:color w:val="000000" w:themeColor="text1"/>
          <w:sz w:val="28"/>
          <w:szCs w:val="28"/>
        </w:rPr>
        <w:lastRenderedPageBreak/>
        <w:t>їхнє життя. Ж. Піаже виявив абстрактне мислення підлітків як міркування на рівні формальних операцій. Спеціалісти дотепер сперечаються про те, чи виникає абстрактне мислення раптово й одразу, або це складова частина поступового, стабільного процесу когнітивного розвитку [61, с. 86].</w:t>
      </w:r>
    </w:p>
    <w:p w14:paraId="6350FA14" w14:textId="6CDDDE32"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Аналіз літератури з зазначеної проблеми засвідчив, що загалом, як у зарубіжній, так й у вітчизняній психологічній науці, протягом вивчення властивостей підліткового віку переважна увага приділялася особистій сфері, а розумова сфера, динаміка її розвитку в даному віковому періоді зостаються недостатньо вивченими.</w:t>
      </w:r>
    </w:p>
    <w:p w14:paraId="7CB2176D" w14:textId="36640EB5"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Підлітковий вік є одним з найскладніших й якісно нових періодів в онтогенетичному розвитку особи. Специфіка його виявляється своєрідністю структур особистісної й розумової сфери, системо-утворюючим, як відомо, в останньому є мислення. Якісні зміни в індивідуальності підлітка в першу чергу пов’язані з активним розвитком розумової діяльності.</w:t>
      </w:r>
    </w:p>
    <w:p w14:paraId="408EA770" w14:textId="679CB88B"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У західній психологічній науці виділяють три основних підходи до дослідження інтелектуальної сфери підлітків. Першим із цих підходів є концепція Ж. Піаже, основним предметом якої виступає вивчення якісних перетворень в процесі міркування підлітків. Відповідно операціональній теорії розуму Ж. Піаже, на підлітковий період випадає його формально-операційна стадія, що розпочинається в ранньому підлітковому віці. Дана стадія розподіляється (за Ж. Піаже) на підетапи: перший (від 11-12 років до 14-15 років) – майже абсолютне оволодіння формальними операціями та другий підетап (старше 14-15 років) – абсолютне оволодіння формальними операціями. Границя між підетапами у віці 14-15 років означає, що у цей час здійснюються неврівноважені процеси перебудови мислення, що призводять до більш високого рівня балансу й розумової організації в старшому підлітковому віці [61].</w:t>
      </w:r>
    </w:p>
    <w:p w14:paraId="13C921B7" w14:textId="55C87E14"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Ж. Піаже (1958) виділяє в підлітковому віці три взаємозалежні характеристики міркування, якими є: здатність визначати зв'язок між двома або великою кількістю змінних або розібратися у важких відношеннях; здатність робити певні припущення про можливе сприяння однієї або кількох змінних на </w:t>
      </w:r>
      <w:r w:rsidRPr="5C6DD924">
        <w:rPr>
          <w:rFonts w:ascii="Times New Roman Полужирный" w:eastAsia="Calibri" w:hAnsi="Times New Roman Полужирный"/>
          <w:color w:val="000000" w:themeColor="text1"/>
          <w:sz w:val="28"/>
          <w:szCs w:val="28"/>
        </w:rPr>
        <w:lastRenderedPageBreak/>
        <w:t>іншу змінну; можливість поєднувати і розподіляти змінні в процесі гіпотетичної дедуктивної структури, внаслідок чого найімовірніша можливість визначається ще до її емпіричної перевірки.</w:t>
      </w:r>
    </w:p>
    <w:p w14:paraId="4CD14DAA" w14:textId="55A1910E"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 своїй концепції Ж. Піаже виокремлює чотири головні новоутворення в розумовій сфері підлітка, це: інтроспективне міркування (думки про думки); абстрактне міркування (вихід за межі дійсного до потенційно можливого); логічне міркування (здатність враховувати всі важливі факти й ідеї та робити з них вірні висновки, а також такі як установлення причинно-наслідкового зв'язку); та гіпотетичне мислення (формування гіпотези й її доведення з урахуванням значної кількості змінних) [61].</w:t>
      </w:r>
    </w:p>
    <w:p w14:paraId="636991C4" w14:textId="4CEB039C"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Другий підхід – психометричний, що застосовується для оцінки кількісних змін в розумі підлітка. До даного напрямку належать Д. Векслер, Р. Стернберг, М. Вагнер, Г. Гарднер, Л. Термен та ін. У рамках означеного підходу інтелект вивчається як сукупність інтелектуальних здібностей. Найбільш важливим позначається на показниках пізнавальної сфери фактор тривожності, рівень мотивації, зокрема, різні соціокультурні компоненти.</w:t>
      </w:r>
    </w:p>
    <w:p w14:paraId="7CF43BDD" w14:textId="702A7A04"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Третім підходом у розгляді пізнавальної сфери є інформаційно-процесуальний, направлений на вивчення послідовності кроків, дій та операцій, що реалізуються в процесі отримання, сприймання, запам'ятовування, обмірковування та застосування інформації. Дослідження, що проводяться в рамках напрямку, дають інформацію про процесуальні характеристики когнітивної сфери. Експериментально були визначені чинники, що сприяють процесу покращення пам'яті: уявне повторення, різноманітні способи організації матеріалу, розроблення системи кодування та візуалізації інформації [61].</w:t>
      </w:r>
    </w:p>
    <w:p w14:paraId="3BB2E859" w14:textId="11D17346"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На сучасній стадії розвитку психології не можна вважати усталеним загальне визначення поняття «креативність». При цьому майже у всіх підходах визначається така важлива відмінна якість креативності, як можливість вийти за рамки ситуації. Виявлено, що для розвитку креативності необхіден певний рівень розвитку розумових здібностей. Немає креативів із низьким інтелектом, проте є інтелектуали з низькою творчістю. Оптимальним варіантом є їх </w:t>
      </w:r>
      <w:r w:rsidRPr="5C6DD924">
        <w:rPr>
          <w:rFonts w:ascii="Times New Roman Полужирный" w:eastAsia="Calibri" w:hAnsi="Times New Roman Полужирный"/>
          <w:color w:val="000000" w:themeColor="text1"/>
          <w:sz w:val="28"/>
          <w:szCs w:val="28"/>
        </w:rPr>
        <w:lastRenderedPageBreak/>
        <w:t>об'єднання. Таким чином, розумова обдарованість виступає в якості необхідного, проте недостатньої умови креативної активності особистості [31].</w:t>
      </w:r>
    </w:p>
    <w:p w14:paraId="3C3875E0" w14:textId="5E0A63DC"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 психології креативності прийнято вважати, що високі прояви креативних здібностей зазвичай поєднується з певними особистими особливостями. Такі особистісні риси, як самовпевненість, хоробрість, свобода притаманні не тільки творчим людям, а й підвищують ймовірність здійснення їх творчого потенціалу. В експериментальному аналізу О. Солдатової був проведений кореляційний аналіз зв'язку креативності з деякими особливостями особистості. Найбільш пов'язаною з творчістю є толерантність. Істотні зв'язки з творчістю виявлені серед чинників, що діагностують міжособистісні риси особистості, самовпевненість у взаємодії. Ці якості характеризують підлітків з точки зору їх здатності до самостійних думок і дій, прагнення до досягнення особливого статусу, наявності честолюбства, волі й активності, прояву наполегливості, ініціативності, здатності до лідерства, володіння розвиненими вербальними можливостями. Тобто, чим більше розвинені зазначені вище якості, тим більш творчим має бути підліток [15].</w:t>
      </w:r>
    </w:p>
    <w:p w14:paraId="033C1802" w14:textId="1E30DE0C"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Дослідження таких видатних вчених-психологів, як Д. Богоявленська, </w:t>
      </w:r>
      <w:r w:rsidR="00F407B8">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 xml:space="preserve">В. Дружинін, Н. Лейтес, О. Матюшкін, В. Моляко, Я. Пономарьов, Б. Теплов, </w:t>
      </w:r>
      <w:r w:rsidR="00F407B8">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Є. Яковлєва, Х. Грубер, Х. Гарднер, Н. Коган, Р. Стернберг тощо) виявили, що у структурі творчої  індивідуальності підлітка виокремлюються: домінування пізнавальної мотивації, допитливість; тяга до створення нового, схильність до розв’язання і пошуку проблем; швидкість вивчення нової інформації; схильність до порівнянь, зіставлень; прояви єдиного інтелекту – схоплювання, усвідомлення, швидкість оцінок і вибору шляхів розв’язання, адекватність дій; емоційна забарвленість психічних процесів; цілеспрямованість, наполегливість, рішучість, працьовитість, систематичність в роботі, сміливість в прийнятті рішень; творчість – навичка комбінувати, знаходити аналогії, реконструювати; інтуїтивізм – можливість до найшвидших оцінок, рішень, прогнозів; схильності до вироблення особистісних стратегій та тактик рішення нових і нетрадиційних проблем, завдань та ситуацій.</w:t>
      </w:r>
    </w:p>
    <w:p w14:paraId="4F71F4BC" w14:textId="29AA33DD"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eastAsia="Calibri"/>
          <w:color w:val="000000" w:themeColor="text1"/>
          <w:sz w:val="28"/>
          <w:szCs w:val="28"/>
        </w:rPr>
        <w:lastRenderedPageBreak/>
        <w:t>Перелічені характеристики креативного потенціалу підлітків узгоджуються з</w:t>
      </w:r>
      <w:r w:rsidRPr="5C6DD924">
        <w:rPr>
          <w:rFonts w:ascii="Times New Roman Полужирный" w:eastAsia="Calibri" w:hAnsi="Times New Roman Полужирный"/>
          <w:color w:val="000000" w:themeColor="text1"/>
          <w:sz w:val="28"/>
          <w:szCs w:val="28"/>
        </w:rPr>
        <w:t xml:space="preserve"> загальними віковими властивостями підлітків, в яких всі сторони психіки інтенсивно розвиваються і перебудовуються, що має прояв у підвищенні ролі особистісних цінностей, розвитку самосвідомості та самопізнання, само-ствердження, виникненні рефлексії, усвідомленні мотивів, активізації й інтимізації внутрішнього життя (Т. Байярд, Р. Байярд, Л. Божович, Б. Братусь, І. Кон, Н. Левітов, А. Маркова, Г. Нікіфоров). Відтак, креативний потенціал підлітків здійснюється і розвивається в конкретних умовах.</w:t>
      </w:r>
    </w:p>
    <w:p w14:paraId="37AAFE51" w14:textId="2550A0CF"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Підлітковий вік вважається сензитивною стадією для розвитку творчості. У цей період на основі «загальної креативності» утворюється «спеціалізована творчість»: здатність до творчості, об’єднана з певною сферою суспільної діяльності. Тому вивчення факторів, що сприяють розвитку і прояву креативності, саме у підлітковому віці є особливо актуальним.</w:t>
      </w:r>
    </w:p>
    <w:p w14:paraId="10A40579" w14:textId="094B5FB9"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 12-14 років дитина стає доволі автономної особистістю. Вона вже має якусь самостійність, достатньо розвинені навички самообслуговування, навички соціального, громадського та навчального життя. Діти вміють вчитися, ними вивчені основні соціальні конвенціональні норми, розпочався латентний період підліткового віку. Виникає на цій основі почуття дорослості породжує бажання нових методах самовираження. Дитина в один і той же час хоче поводити себе як дорослий, прагне визнання своєї дорослості – й розуміє свою залежність від дорослих, усвідомлює, що не виглядає дорослим. В підлітка кардинально змінюється самосвідомість, в нього з'являється пильний інтерес до особистих інтимних переживань, котрий веде, з одного боку, до самозаглиблення та самоаналізу, а з іншого – до бажання прийняття, підтримки та схвалення свого внутрішнього світу (інакше кажучи, в прийнятті себе як особистості) оточуючими людьми. Звідси настільки характерне для такого віку прагнення до дружнього спілкування, тісним особистим контактам [56].</w:t>
      </w:r>
    </w:p>
    <w:p w14:paraId="68A38AAB" w14:textId="26880F40"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Отже, у підлітка виникає почуття індивідуальності, а разом із ним – бажання підтримки та прийнятті цієї індивідуальності з боку оточуючих, для чого вона має бути донесена до інших людей: виникає зацікавленість, з одного боку, до власного внутрішнього світу, а з іншого – до методів його вираження. </w:t>
      </w:r>
      <w:r w:rsidRPr="5C6DD924">
        <w:rPr>
          <w:rFonts w:ascii="Times New Roman Полужирный" w:eastAsia="Calibri" w:hAnsi="Times New Roman Полужирный"/>
          <w:color w:val="000000" w:themeColor="text1"/>
          <w:sz w:val="28"/>
          <w:szCs w:val="28"/>
        </w:rPr>
        <w:lastRenderedPageBreak/>
        <w:t>Така кардинальна характеристика самосвідомості молодшого учня знаходить власне вираження в усіх аспектах його існування: фізичному, розумовому, моральному й емоційному [15].</w:t>
      </w:r>
    </w:p>
    <w:p w14:paraId="76920691" w14:textId="57B2A6FA"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Більшість дослідників психології вікових особливостей (Л. Божович, </w:t>
      </w:r>
      <w:r w:rsidR="0035563E">
        <w:br/>
      </w:r>
      <w:r w:rsidRPr="5C6DD924">
        <w:rPr>
          <w:rFonts w:ascii="Times New Roman Полужирный" w:eastAsia="Calibri" w:hAnsi="Times New Roman Полужирный"/>
          <w:color w:val="000000" w:themeColor="text1"/>
          <w:sz w:val="28"/>
          <w:szCs w:val="28"/>
        </w:rPr>
        <w:t>Д.  Ельконін, Д. Фельдштейн) відзначають, що ранній юнацький вік є періодом становлення особистості, утворення «Я-концепції»: закладається фундамент моральності, формуються соціальні принципи, відношення до себе, до людей, до соціуму, стабілізуються якості характеру та базові форми міжособистісної поведінки. Головні мотиваційні лінії даного вікового періоду, пов'язані з інтенсивним прагненням до особистого самовдосконалення, - це самопізнання, самовираження, самоствердження [8].</w:t>
      </w:r>
    </w:p>
    <w:p w14:paraId="5A3E48DA" w14:textId="1F940DF9"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На відміну від підлітків, у котрих широкі соціальні мотиви здобуття освіти пов'язані насамперед з умовами їхнього шкільного життя і сенсом засвоюваних знань, в учнів старшого віку мотиви навчання розпочинають втілювати їхні потреби і прагнення, пов'язані з їх подальшою позицією в житті і з їхньою професійною трудовою діяльністю. Старші учні – це люди, звернені в майбутнє, і все реальне, у тому числі й освіта, виступає для них у світлі цієї головної спрямованості їх особистості. Вибір майбутнього життєвого шляху, самовизначення стають для них певним мотиваційним центром, який виявляє їх діяльність, поведінку та їх відношення до навколишнього [38].</w:t>
      </w:r>
    </w:p>
    <w:p w14:paraId="2687430F" w14:textId="0904CE58"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Здійснюючи теоретичний аналіз властивостей психічного розвитку в юнацькому віці, ми дійшли до висновку, що даний період є також сензитивним для розвитку творчості. Багато сторін психічного розвитку старшокласника із ознаками обдарованості розташовані в стадії інтенсивного переструктурування і створення, що є базою для розвитку креативності, як складно організованої особливості особистості, що містить когнітивну, характерологічну, емоційно-вольову, динамічну, мотиваційну сфери.</w:t>
      </w:r>
    </w:p>
    <w:p w14:paraId="20ED823A" w14:textId="7DB31166" w:rsidR="00556573"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Потреба старшого учня у самовизначенні, в креативному самовираженні, в реалізації своєї індивідуальності пов'язана з вираженою тягою до значущості власної особистості в різноманітних її проявах: значимість для оточуючих (тяга до престижу, слави, почестей, поваги); значущість для себе (прагнення до </w:t>
      </w:r>
      <w:r w:rsidRPr="5C6DD924">
        <w:rPr>
          <w:rFonts w:ascii="Times New Roman Полужирный" w:eastAsia="Calibri" w:hAnsi="Times New Roman Полужирный"/>
          <w:color w:val="000000" w:themeColor="text1"/>
          <w:sz w:val="28"/>
          <w:szCs w:val="28"/>
        </w:rPr>
        <w:lastRenderedPageBreak/>
        <w:t xml:space="preserve">самореалізації, до мистецтва); значимість в собі (тяга до самотворення, самоцінності, самовдосконалення). Дедалі більша тяга до особистісної значущості, структура інтересів, зрілість цілей діяльності, також установка на креативні способи їх здійснення, активний розвиток рефлексії та вольових процесів, збільшена емоційність та самостійність виявляють специфіку ставлення до творчої активності старших учнів [27]. </w:t>
      </w:r>
    </w:p>
    <w:p w14:paraId="5D251E41" w14:textId="2A9B397E"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Л. Єршова вказує на те, що саме за допомогою творчості у старшокласників розвивається можливість до саморефлексії. Якщо креативні школярі при реалізації власних можливостей головну увагу приділяють внутрішньому само-будуванню, бажають перетворювати діяльність на основі її самоаналізу (мотивів, мети, цінностей), то звичайні старшокласники в якості базового вибирають зовнішній критерій – перетворення ситуації, думка інших, для них найбільш характерно самоствердження для оточуючих, з метою задоволення бажання «звернути на себе увагу», «отримати високий бал», завоювати «лідируючі позиції в групі» [27].</w:t>
      </w:r>
    </w:p>
    <w:p w14:paraId="0661B77C" w14:textId="7520132F" w:rsidR="0035563E" w:rsidRPr="0035563E"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Встановлено, що головними психологічними умовами розвитку креативного потенціалу особистості учнів є безоцінне прийняття й підтримка дорослим їхніх емоційних станів та реакцій, формування у контактах із ними атмосфери психологічної безпеки, зокрема, застосування проблемності, діалогічності й індивідуалізації у взаємодії з школярами. В результаті розгортання спілкування з школярами на основі підтримки та прийняття їх емоційних проявів збільшується не тільки ступінь розвитку творчого мислення та творчих проявів у різноманітних галузях життєдіяльності, але й рівень розумового розвитку, самооцінки, зростає працездатність, збільшується самоповага і відчуття власної гідності. Отже, підтримка емоційних станів та реакцій людини виступає в ролі універсального механізму розвитку його креативного потенціалу.</w:t>
      </w:r>
    </w:p>
    <w:p w14:paraId="3607375C" w14:textId="33C22957"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Соціальні чинники можуть гальмувати, блокувати креативний початок, а можуть впливати на його прояв. Обмеженість сенсорного досвіду є унікальним гальмом у розвитку креативного потенціалу і породжує звичку слідувати стандартам. Середовище, в якому творчість могла б актуалізуватися, повинне </w:t>
      </w:r>
      <w:r w:rsidRPr="5C6DD924">
        <w:rPr>
          <w:rFonts w:ascii="Times New Roman Полужирный" w:eastAsia="Calibri" w:hAnsi="Times New Roman Полужирный"/>
          <w:color w:val="000000" w:themeColor="text1"/>
          <w:sz w:val="28"/>
          <w:szCs w:val="28"/>
        </w:rPr>
        <w:lastRenderedPageBreak/>
        <w:t>мати високий рівень невизначенності, нерегламентованість та можливу багатоваріантність (багатством можливостей). Середовище, сприятливе для розвитку творчості, повинне підкріплювати творчу поведінку. Для того, щоб учень розвивався як творча особистість, потрібний позитивний зразок творчої поведінки, потрібно, щоб серед близьких йому людей була креативна людина, з якою би він себе ідентифікував. Прагнення до творчості, новаторства з'являється там, де виникає група людей – потенційних чи дійсних однодумців. Як це не парадоксально, новаторство потребує колективності, зближень та навіть визнання, хоча б у невеликому гуртку людей [5].</w:t>
      </w:r>
    </w:p>
    <w:p w14:paraId="26244C2B" w14:textId="32806A1C" w:rsidR="0035563E" w:rsidRPr="0035563E" w:rsidRDefault="5C6DD924" w:rsidP="0035563E">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Одні з перших культурно виконаних засобів самовираження, котрі опановує дитина, належать до сфери емоцій. Власне кажучи, вираження себе й є не що інше, як вираження власних почуттів, що відносяться до події, ситуації. Людські емоції являють собою суб'єктивну оцінку об'єктивних подій. Будь-яка реакція людини на життєві події емоційно-забарвлена, і саме така емоційна забарвленість і робить реакції особистими: не будь такої емоційної забарвленості реакцій, не було б і особисте переживання і реакції особи нічим не відрізнялися б від реакцій запрограмованого комп'ютера. Однак переживання почуття і його вираження – не однакові речі. Для того щоб вираження відчуття могло бути проявом справжньої індивідуальності людини, вони мають бути адекватним, іншими словами, відповідати ситуації і в першу чергу – самому почуттю [61].</w:t>
      </w:r>
    </w:p>
    <w:p w14:paraId="10A3EEEF" w14:textId="0A7CD5A5" w:rsidR="00556573"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 xml:space="preserve">Як показує сучасна психологічна література (В. Дружинін, Л. Обухова та ін.) старший шкільний вік є універсальним через те, що багато компонентів психіки </w:t>
      </w:r>
      <w:r w:rsidRPr="5C6DD924">
        <w:rPr>
          <w:rFonts w:eastAsia="Calibri"/>
          <w:color w:val="000000" w:themeColor="text1"/>
          <w:sz w:val="28"/>
          <w:szCs w:val="28"/>
        </w:rPr>
        <w:t>особистості знаходяться на стадії формування. Старшокласники відрізняються</w:t>
      </w:r>
      <w:r w:rsidRPr="5C6DD924">
        <w:rPr>
          <w:rFonts w:ascii="Times New Roman Полужирный" w:eastAsia="Calibri" w:hAnsi="Times New Roman Полужирный"/>
          <w:color w:val="000000" w:themeColor="text1"/>
          <w:sz w:val="28"/>
          <w:szCs w:val="28"/>
        </w:rPr>
        <w:t xml:space="preserve"> пізнавальною ініціативністю, повною нових мотивів навчання, які дозволяють займатися самостійною креативною працею, активним розвитком логічного мислення, котрий має вплив на всі інші пізнавальні процеси та інтелект загалом [40]. У даний віковий період також відбуваються перетворення у розвитку самосвідомості, активності формування особистості. Л. Цибух [16] вважає, що саме в цьому віці переважно завершується створення особистості, закріплюються властивості її взаємодії з навколишнім світом. </w:t>
      </w:r>
      <w:r w:rsidRPr="5C6DD924">
        <w:rPr>
          <w:rFonts w:ascii="Times New Roman Полужирный" w:eastAsia="Calibri" w:hAnsi="Times New Roman Полужирный"/>
          <w:color w:val="000000" w:themeColor="text1"/>
          <w:sz w:val="28"/>
          <w:szCs w:val="28"/>
        </w:rPr>
        <w:lastRenderedPageBreak/>
        <w:t xml:space="preserve">Перехід від опікуваного дорослими дитинства до незалежності, зміна звичного шкільного навчання на окремі види соціальної діяльності, зокрема, яскрава гормональна перебудова організму – роблять старшокласника надзвичайно уразливим і податливим до негативних проявів середовища. При цьому слід враховувати властиве старшокласникам бажання вивільнятися з-під опіки та контролю рідних, вчителів й інших вихователів. Часто це прагнення приводить і до заперечення духовних цінностей та стандартів життя в цілому. </w:t>
      </w:r>
    </w:p>
    <w:p w14:paraId="2181C37D" w14:textId="2ACCBF20" w:rsidR="00556573" w:rsidRDefault="5C6DD924" w:rsidP="00556573">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Отже, розвиток креативного потенціалу, за результатами дослідження вчених, забезпечується рядом факторів, серед котрих виокремлюють біологічні передумови, специфічну організацію психологічної діяльності креативної особистості, соціуму й мікросоціуму. Так, як соціум та мікросоціум є найбільш сприятливими умовами вияву креативного потенціалу особистості. Урахування вікових та індивідуальних особливостей старшокласників дає можливість підібрати найвдаліші форми взаємодії, утворити прийняту в суспільстві поведінку, спрямувати енергію особистості на суспільно корисні справи.</w:t>
      </w:r>
    </w:p>
    <w:p w14:paraId="44EAFD9C" w14:textId="77777777" w:rsidR="0035563E" w:rsidRDefault="0035563E" w:rsidP="0035563E">
      <w:pPr>
        <w:spacing w:line="360" w:lineRule="auto"/>
        <w:ind w:firstLine="709"/>
        <w:jc w:val="both"/>
        <w:rPr>
          <w:rFonts w:ascii="Times New Roman Полужирный" w:eastAsia="Calibri" w:hAnsi="Times New Roman Полужирный"/>
          <w:color w:val="000000" w:themeColor="text1"/>
          <w:sz w:val="28"/>
          <w:szCs w:val="28"/>
        </w:rPr>
      </w:pPr>
    </w:p>
    <w:p w14:paraId="4B94D5A5" w14:textId="77777777" w:rsidR="0035563E" w:rsidRPr="0035563E" w:rsidRDefault="0035563E" w:rsidP="0035563E">
      <w:pPr>
        <w:spacing w:line="360" w:lineRule="auto"/>
        <w:ind w:firstLine="709"/>
        <w:jc w:val="both"/>
        <w:rPr>
          <w:rFonts w:ascii="Times New Roman Полужирный" w:eastAsia="Calibri" w:hAnsi="Times New Roman Полужирный"/>
          <w:color w:val="000000" w:themeColor="text1"/>
          <w:sz w:val="28"/>
          <w:szCs w:val="28"/>
        </w:rPr>
      </w:pPr>
    </w:p>
    <w:p w14:paraId="0235E168" w14:textId="77777777" w:rsidR="00F407B8" w:rsidRDefault="00F407B8" w:rsidP="00E32966">
      <w:pPr>
        <w:spacing w:line="360" w:lineRule="auto"/>
        <w:jc w:val="center"/>
        <w:rPr>
          <w:rFonts w:ascii="Times New Roman Полужирный" w:eastAsia="Calibri" w:hAnsi="Times New Roman Полужирный"/>
          <w:b/>
          <w:color w:val="000000" w:themeColor="text1"/>
          <w:sz w:val="28"/>
          <w:szCs w:val="28"/>
        </w:rPr>
      </w:pPr>
    </w:p>
    <w:p w14:paraId="7EAC97FB" w14:textId="77777777" w:rsidR="00E32966" w:rsidRPr="00E32966" w:rsidRDefault="00E32966" w:rsidP="00E32966">
      <w:pPr>
        <w:spacing w:line="360" w:lineRule="auto"/>
        <w:jc w:val="center"/>
        <w:rPr>
          <w:rFonts w:ascii="Times New Roman Полужирный" w:eastAsia="Calibri" w:hAnsi="Times New Roman Полужирный"/>
          <w:b/>
          <w:color w:val="000000" w:themeColor="text1"/>
          <w:sz w:val="28"/>
          <w:szCs w:val="28"/>
        </w:rPr>
      </w:pPr>
      <w:r w:rsidRPr="00E32966">
        <w:rPr>
          <w:rFonts w:ascii="Times New Roman Полужирный" w:eastAsia="Calibri" w:hAnsi="Times New Roman Полужирный"/>
          <w:b/>
          <w:color w:val="000000" w:themeColor="text1"/>
          <w:sz w:val="28"/>
          <w:szCs w:val="28"/>
        </w:rPr>
        <w:t>Висновки до розділу 1</w:t>
      </w:r>
    </w:p>
    <w:p w14:paraId="0382D721" w14:textId="0428ED49"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1. Проаналізовано підходи до усвідомлення поняття «творчий потенціал» в сучасній закордонній та вітчизняній психології. Науковці тлумачать це поняття як узагальнену здібність, можливість, силу; джерела, методи, що можуть використовуватися для досягнення певної цілі; можливості окремої особи, соціуму, держави в певній галузі. Сутність явища «потенціал» розуміють як ключову характеристику спроможності людини, яка становить її внутрішню, духовну енергію та діяльнісну позицію, направлену на творче самовираження, самореалізацію людських сутнісних сил. Найбільш повно змістовні характеристики креативного потенціалу відображені у рамках інтегративного й діяльнісного підходів. Спираючись на головні положення даних підходів, креативний потенціал особистості виявляється як інтегративна властивість особистості, яка характеризує міру можливостей реалізувати творчу діяльність, </w:t>
      </w:r>
      <w:r w:rsidRPr="5C6DD924">
        <w:rPr>
          <w:rFonts w:eastAsia="Calibri"/>
          <w:color w:val="000000" w:themeColor="text1"/>
          <w:sz w:val="28"/>
          <w:szCs w:val="28"/>
        </w:rPr>
        <w:lastRenderedPageBreak/>
        <w:t>визначає потребу й здатність творчої самореалізації і саморозвитку, зокрема, забезпечує результативну взаємодію особистості з оточуючими людьми та високу ефективність діяльності. Явище творчого потенціалу є цілісним, проте внутрішньо суперечливим феноменом, потрібним моментом суб’єктивної діяльної можливості людського індивіду. Це інтегральна особливість у вигляді здібності, що дає можливість людині здійснювати предметну діяльність. Ця особливість є результатом соціальної активності, котра стимулюється певними умовами, і зовнішньо виявляється у праці або доречній діяльності.</w:t>
      </w:r>
    </w:p>
    <w:p w14:paraId="03698456" w14:textId="77777777" w:rsidR="00F407B8"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Дослідження основних підходів до визначення схеми творчого потенціалу дав змогу виокремити ряд властивостей, що поєднують всі існуючі структурні моделі й характеризуються як його базові елементи. Роблячи висновок із зазначеного, до структури креативного потенціалу ми відносимо: розумово-творчий, мотиваційно-особистісний й емоційно-вольовий елементи творчого потенціалу особистості учня. Розвиток творчого потенціалу в онтогенезі, за результатами дослідження вчених забезпечується рядом факторів, серед котрих виділяють біологічні причини, особлива організація психологічної діяльності креативної особистості, соціуму та мікросоціуму. </w:t>
      </w:r>
    </w:p>
    <w:p w14:paraId="36D58335" w14:textId="77777777" w:rsidR="002D00C8" w:rsidRDefault="002D00C8">
      <w:pPr>
        <w:spacing w:after="200" w:line="276" w:lineRule="auto"/>
        <w:rPr>
          <w:rFonts w:eastAsia="Calibri"/>
          <w:b/>
          <w:caps/>
          <w:color w:val="000000" w:themeColor="text1"/>
          <w:sz w:val="28"/>
          <w:szCs w:val="28"/>
        </w:rPr>
      </w:pPr>
      <w:r>
        <w:rPr>
          <w:rFonts w:eastAsia="Calibri"/>
          <w:b/>
          <w:caps/>
          <w:color w:val="000000" w:themeColor="text1"/>
          <w:sz w:val="28"/>
          <w:szCs w:val="28"/>
        </w:rPr>
        <w:br w:type="page"/>
      </w:r>
    </w:p>
    <w:p w14:paraId="42F80AE9" w14:textId="01947191"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lastRenderedPageBreak/>
        <w:t>РОЗДІЛ 2</w:t>
      </w:r>
    </w:p>
    <w:p w14:paraId="13421E36" w14:textId="77777777" w:rsidR="00C0562F"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 xml:space="preserve">ДОСЛІДЖЕННЯ Психологічних детермінант </w:t>
      </w:r>
    </w:p>
    <w:p w14:paraId="401166AD" w14:textId="77777777" w:rsidR="00C0562F"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 xml:space="preserve">розвитку творчого потенціалу особистості </w:t>
      </w:r>
    </w:p>
    <w:p w14:paraId="676BBA1F" w14:textId="77777777"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на етапі юнацтва</w:t>
      </w:r>
    </w:p>
    <w:p w14:paraId="3CF2D8B6" w14:textId="77777777" w:rsidR="00C0562F" w:rsidRDefault="00C0562F" w:rsidP="00E32966">
      <w:pPr>
        <w:spacing w:line="360" w:lineRule="auto"/>
        <w:jc w:val="center"/>
        <w:rPr>
          <w:rFonts w:eastAsia="Calibri"/>
          <w:b/>
          <w:color w:val="000000" w:themeColor="text1"/>
          <w:sz w:val="28"/>
          <w:szCs w:val="28"/>
        </w:rPr>
      </w:pPr>
    </w:p>
    <w:p w14:paraId="33AD707D"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2.1. Організація та методика емпіричного дослідження </w:t>
      </w:r>
    </w:p>
    <w:p w14:paraId="73A6D4B6"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психологічних детермінант розвитку творчого </w:t>
      </w:r>
    </w:p>
    <w:p w14:paraId="66938D18"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потенціалу особистості на етапі юнацтва</w:t>
      </w:r>
    </w:p>
    <w:p w14:paraId="570FC9C2" w14:textId="66DA6867"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Ціллю емпіричного дослідження було вивчення властивостей розвитку структурних компонентів креативного потенціалу </w:t>
      </w:r>
      <w:r w:rsidRPr="5C6DD924">
        <w:rPr>
          <w:rFonts w:ascii="Times New Roman Полужирный" w:eastAsia="Calibri" w:hAnsi="Times New Roman Полужирный"/>
          <w:color w:val="000000" w:themeColor="text1"/>
          <w:sz w:val="28"/>
          <w:szCs w:val="28"/>
        </w:rPr>
        <w:t>старшокласників</w:t>
      </w:r>
      <w:r w:rsidRPr="5C6DD924">
        <w:rPr>
          <w:rFonts w:eastAsia="Calibri"/>
          <w:color w:val="000000" w:themeColor="text1"/>
          <w:sz w:val="28"/>
          <w:szCs w:val="28"/>
        </w:rPr>
        <w:t>. Таким чином, емпіричне дослідження базувалось на наступних положеннях:</w:t>
      </w:r>
    </w:p>
    <w:p w14:paraId="703F5A19" w14:textId="404ADE4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1. Творчий потенціал є інтегративною здатністю </w:t>
      </w:r>
      <w:r w:rsidRPr="5C6DD924">
        <w:rPr>
          <w:rFonts w:ascii="Times New Roman Полужирный" w:eastAsia="Calibri" w:hAnsi="Times New Roman Полужирный"/>
          <w:color w:val="000000" w:themeColor="text1"/>
          <w:sz w:val="28"/>
          <w:szCs w:val="28"/>
        </w:rPr>
        <w:t>старшокласників</w:t>
      </w:r>
      <w:r w:rsidRPr="5C6DD924">
        <w:rPr>
          <w:rFonts w:eastAsia="Calibri"/>
          <w:color w:val="000000" w:themeColor="text1"/>
          <w:sz w:val="28"/>
          <w:szCs w:val="28"/>
        </w:rPr>
        <w:t>, спрямованою на здійснення творчої діяльності та творчу самореалізацію і саморозвиток в різних галузях діяльності, має прояв у творчій активності й є мірою продуктивності у реалізації креативних здібностей особистості.</w:t>
      </w:r>
    </w:p>
    <w:p w14:paraId="321DF792" w14:textId="522EDA3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2. До структури творчого потенціалу належать: інтелектуально-творчий, мотиваційно-особистісний і емоційно-вольовий елементи.</w:t>
      </w:r>
    </w:p>
    <w:p w14:paraId="4276E923" w14:textId="79CE9048"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3. Юнацький вік є сензитивним для розвитку творчого потенціалу, що зумовлено змінами в інтелектуальному та особистісному аспектах школярів.</w:t>
      </w:r>
    </w:p>
    <w:p w14:paraId="0BA34101" w14:textId="16DB1098" w:rsidR="00700930"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 емпіричному аналізі нами були використані наступні методи дослідження: спостереження, розмова, дослідження продуктів діяльності; тестування, в процесі якого було використано спеціальний набір технік. Для діагностики креативних здібностей – методика П. Торренса (покращений варіант М. Холодної), діагностика креативності за технологією Дж. Гілфорда, методика RAT С. Медника, опитувальник для виявлення креативності (Є. Ільїн); для аналізу особистісних характеристик – методика «Дослідження мотиваційної сфери» М. Матюхіної, методика самооцінки креативного потенціалу особистості, методика оцінки рівня креативного потенціалу особистості.</w:t>
      </w:r>
    </w:p>
    <w:p w14:paraId="7B497F1C" w14:textId="4DF39E50"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У проведенні дослідження брало участь 65 </w:t>
      </w:r>
      <w:r w:rsidRPr="5C6DD924">
        <w:rPr>
          <w:rFonts w:ascii="Times New Roman Полужирный" w:eastAsia="Calibri" w:hAnsi="Times New Roman Полужирный"/>
          <w:color w:val="000000" w:themeColor="text1"/>
          <w:sz w:val="28"/>
          <w:szCs w:val="28"/>
        </w:rPr>
        <w:t xml:space="preserve">старшокласників </w:t>
      </w:r>
      <w:r w:rsidRPr="5C6DD924">
        <w:rPr>
          <w:rFonts w:eastAsia="Calibri"/>
          <w:color w:val="000000" w:themeColor="text1"/>
          <w:sz w:val="28"/>
          <w:szCs w:val="28"/>
        </w:rPr>
        <w:t xml:space="preserve">віком 15 і </w:t>
      </w:r>
      <w:r w:rsidR="00F407B8">
        <w:rPr>
          <w:rFonts w:eastAsia="Calibri"/>
          <w:color w:val="000000" w:themeColor="text1"/>
          <w:sz w:val="28"/>
          <w:szCs w:val="28"/>
        </w:rPr>
        <w:br/>
      </w:r>
      <w:r w:rsidRPr="5C6DD924">
        <w:rPr>
          <w:rFonts w:eastAsia="Calibri"/>
          <w:color w:val="000000" w:themeColor="text1"/>
          <w:sz w:val="28"/>
          <w:szCs w:val="28"/>
        </w:rPr>
        <w:t>16 років.</w:t>
      </w:r>
    </w:p>
    <w:p w14:paraId="2F7DD4C6" w14:textId="15719E1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Для оброблення первинних даних ми використовували способи математичної статистики: виявлення середнього арифметичного, кореляційний аналіз (за критерієм Спірмена). Задля перевірки вірогідності різниці середніх значень вибірки ми використали критерій Стьюдента. Статистичне оброблення первинних даних відбувалась за допомогою пакету програмного забезпечення SPSS v 13,0 for Windows.</w:t>
      </w:r>
    </w:p>
    <w:p w14:paraId="12BC7717" w14:textId="1C657B6E"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Методика П. Торренса (модифікований варіант М.  Холодної). В роботі ми застосували модифікований варіант методики П. Торренса для дослідження структурних компонентів вербальної й візуальної креативності. Для вивчення властивостей перцептивно-мисленнєвої сфери в покращеному варіанті дана методика була використана М. Холодною [38], за допомогою якої вивчався вплив рівня вираженості ефекту когнітивної інтегрованості понятійних структур на окремі характеристики сенсорно-перцептивної сфери.</w:t>
      </w:r>
    </w:p>
    <w:p w14:paraId="77C84A6F" w14:textId="748796D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Процедура проведення методики наступна: кожному досліджуваному було предоставлено в якості перцептивного стимулу прості графічні фігури. Кожна фігура є незакінченим зображенням. Всього в ході тестування для стимуляції перцептивної сфери було застосовано 5 фігур. Досліджуваним було запропоновано доповнити фігуру будь-якими графічними компонентами так, щоб в результаті утворилося завершена ілюстрація. Кожен стимул пред’являється 8 разів підряд, що стало причиною для досліджуваних постійного продукувати нові ідеї щодо вирішення поставленого завдання. Кожному закінченому зображенню необхідно було надати певну назву.</w:t>
      </w:r>
    </w:p>
    <w:p w14:paraId="67C27DEE" w14:textId="53E3A1D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Особливості розв’язання завдань методики П. Торренса дають змогу дослідити розвиток процесуальних характеристик міркувальної діяльності:</w:t>
      </w:r>
    </w:p>
    <w:p w14:paraId="066C8881" w14:textId="057E44F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активності перцептивної сфери, об’єднаної зі спроможністю висунення візуальних теорій стосовно невизначених перцептивних стимулів;</w:t>
      </w:r>
    </w:p>
    <w:p w14:paraId="58184E63" w14:textId="3E580A7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міри залежності від певного перцептивного поля;</w:t>
      </w:r>
    </w:p>
    <w:p w14:paraId="0BA86928" w14:textId="1ADE443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ступінь складності виконуваних візуальних змін;</w:t>
      </w:r>
    </w:p>
    <w:p w14:paraId="00AE954C" w14:textId="15B5239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творчого потенціалу візуального мислення, що проявляється в ході трансформації невербальних стимулів.</w:t>
      </w:r>
    </w:p>
    <w:p w14:paraId="51979E7D" w14:textId="318E1631" w:rsidR="0035563E" w:rsidRPr="0035563E"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lastRenderedPageBreak/>
        <w:t>Результати оцінювались за наступними критеріями: «здатність до висунення візуальних ідей» (вираховується в балах за кількістю закінчених малюнків), «конструктивна активність» (вираховується в балах від 0 до 3 для кожного завершеного зображення залежно від складності конструктивних змін), «категоріальна гнучкість» (вираховується в балах за кількістю предметних категорій, застосованих у процесі формування зображень) та «оригінальність». Розглядаючи показник унікальності, ми спираємось на наукові роботи С. Симоненко, котра відзначає, що оригінальність може проявлятися не лише в оригінальній вербалізації (назва образу), а й в унікальній візуалізації образу (безпосередньо сам образ) [22]. Автор розподіляє показник «оригінальність» на два наступні: «вербальна унікальність» та «візуальна оригінальність». Тому в нашому дослідженні ми розглянемо саме цей показник.</w:t>
      </w:r>
    </w:p>
    <w:p w14:paraId="6654321A" w14:textId="137C22E4"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Аналіз креативності за методикою Дж. Гілфорда. Методика, яку ми використовуємо, це модифікований варіант методики Г. Солдатової, яка розроблена з ціллю діагностики рівня і структури творчості. В основу її покладені положення, запропоновані Дж. Гілфордом. Методика містить </w:t>
      </w:r>
      <w:r w:rsidR="00F407B8">
        <w:rPr>
          <w:rFonts w:eastAsia="Calibri"/>
          <w:color w:val="000000" w:themeColor="text1"/>
          <w:sz w:val="28"/>
          <w:szCs w:val="28"/>
        </w:rPr>
        <w:br/>
      </w:r>
      <w:r w:rsidRPr="5C6DD924">
        <w:rPr>
          <w:rFonts w:eastAsia="Calibri"/>
          <w:color w:val="000000" w:themeColor="text1"/>
          <w:sz w:val="28"/>
          <w:szCs w:val="28"/>
        </w:rPr>
        <w:t xml:space="preserve">15 завдань і має окрему структуру. Перші чотири вправи складають вербальну серію і направлені на визначення вербальної творчості: 1) індукція; 2) дедукція; 3) зміст; 4) речення. Наступна серія виявляє невербальну креативність і направлена на інтерпретацію запропонованих символів чи символічних зображень смислу будь-якого терміну: 5) емблема; 6) вибір знаків; </w:t>
      </w:r>
      <w:r w:rsidR="00F407B8">
        <w:rPr>
          <w:rFonts w:eastAsia="Calibri"/>
          <w:color w:val="000000" w:themeColor="text1"/>
          <w:sz w:val="28"/>
          <w:szCs w:val="28"/>
        </w:rPr>
        <w:br/>
      </w:r>
      <w:r w:rsidRPr="5C6DD924">
        <w:rPr>
          <w:rFonts w:eastAsia="Calibri"/>
          <w:color w:val="000000" w:themeColor="text1"/>
          <w:sz w:val="28"/>
          <w:szCs w:val="28"/>
        </w:rPr>
        <w:t>7) зображення; 8) картинки. Третя серія включає завдання, спрямовані на діагностику легкості «маніпулювання» з цифровими даними: 9) асоціація з цифрами; 10) поєднання чисел. Четверта серія об’єднує завдання, в яких визначається легкість запропонування ідеї, абстрагуючись від сутності об’єкта, яким треба маніпулювати: 11) важкі ситуації; 12) застосування; 13) вміння побачити проблему; 14) наслідки; 15) ситуація [14].</w:t>
      </w:r>
    </w:p>
    <w:p w14:paraId="64349645" w14:textId="22B0FDAB"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Кожне завдання оцінюється за чотирма головними факторами:</w:t>
      </w:r>
    </w:p>
    <w:p w14:paraId="7FA00E83" w14:textId="3091D51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1. Швидкість – сума адекватних відповідей;</w:t>
      </w:r>
    </w:p>
    <w:p w14:paraId="57324AB0" w14:textId="773485C3"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2. Гнучкість – кількість категорій, до котрих належить та або інша відповідь;</w:t>
      </w:r>
    </w:p>
    <w:p w14:paraId="04F145D2" w14:textId="52E1A19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3. Унікальність – відповідь зустрічається не більше 1% випадків.</w:t>
      </w:r>
    </w:p>
    <w:p w14:paraId="63B92671" w14:textId="624D38E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4. Ефективність.</w:t>
      </w:r>
    </w:p>
    <w:p w14:paraId="77B3A0D8" w14:textId="5559FEC7"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Загальні оцінки по чотирьом критеріям нараховується при складанні даних категорій по кожному з 15 вправ.</w:t>
      </w:r>
    </w:p>
    <w:p w14:paraId="1A6CB1DC" w14:textId="13E2C982"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Методика RAT С. Медника застосовується з метою діагностики вербальної творчості, яку автор визначає як перебіг перекомбінування компонентів ситуації. Досліджуваному запропоновано трійки слів, елементи котрих достатньо протилежні. Необхідно виявити між ними асоціативний зв’язок через пошук четвертого слова, яке б поєднало ці складові таким чином, що з кожним із них вийшло словосполучення [37].</w:t>
      </w:r>
    </w:p>
    <w:p w14:paraId="60098E72" w14:textId="7F58FFB7"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Методика містить три серії. Перша серія використовується як тренувальна для усвідомлення завдання і тримає в собі лише п’ять завдань. Друга серія містить 18 трійок слів, в її інструкції відсутнє націлення на досягнення унікальних результатів, інакше кажучи, пропонується вирішити вербальні задачі без якоїсь орієнтації на те, що необхідні унікальні, образні і чисельні рішення. Третя серія містить 20 трійок слів як і перша, проте пропонується класична інструкція, в якій присутня орієнтація на досягнення цілі, стимулююча появу оригінальних та чисельних відповідей. Нами було використано дві серії, тобто тренувальна серія та друга серія, де в змісті інструкції відсутня установка на досягнення унікальних результатів.</w:t>
      </w:r>
    </w:p>
    <w:p w14:paraId="18CF4E02" w14:textId="1AF8ECE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Оброблення результатів проводилось за допомогою розроблених С. Медником формул за трьома факторами:</w:t>
      </w:r>
    </w:p>
    <w:p w14:paraId="29C3ACC2" w14:textId="3E31B701"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1. Кількість асоціацій (результативність): Ка = х/у, де х – загальна сума відповідей; у – загальна сума завдань.</w:t>
      </w:r>
    </w:p>
    <w:p w14:paraId="652AFF13" w14:textId="57E0AFC5"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2. Індекс оригінальності. На початку рахується показник унікальності кожної відповіді, а далі показник оригінальності всіх відповідей в досліджуваного, іншими словами, його роботи. На кожний стимул надається список відповідей і підраховується частота його застосування: = 1/г, де Т – індекс оригінальності кожної відповіді; і – номер завдання; г – частота застосування конкретної відповіді у кожного досліджуваного стосовно даної </w:t>
      </w:r>
      <w:r w:rsidRPr="5C6DD924">
        <w:rPr>
          <w:rFonts w:eastAsia="Calibri"/>
          <w:color w:val="000000" w:themeColor="text1"/>
          <w:sz w:val="28"/>
          <w:szCs w:val="28"/>
        </w:rPr>
        <w:lastRenderedPageBreak/>
        <w:t>вибірки. Всі індекси унікальності відповіді конкретного досліджуваного сумуються.</w:t>
      </w:r>
    </w:p>
    <w:p w14:paraId="37917930" w14:textId="208093A6"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3. Індекс унікальності. Оригінальною відповіддю вважається та, яка містить індекс оригінальності = 1. Кун = 1/х, де Кун – індекс унікальності, 1 – кількість унікальних відповідей = 1).</w:t>
      </w:r>
    </w:p>
    <w:p w14:paraId="65A36D7E" w14:textId="4930A53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 опитувальнику для визначення креативності Є. Ільїна креативність розуміється як тяга до нестандартності й оригінальності у діяльності, прийнятті рішень. Інакше кажучи, креативність розглядається як стійка риса характеру (особистісна риса), яка відрізняє творчу особистість. Ця методика містить 15 тверджень, на які треба дати відповідь «так» або «ні». За підсумками визначається високий, середній та низький рівні креативності.</w:t>
      </w:r>
    </w:p>
    <w:p w14:paraId="60B5B189" w14:textId="10CEE15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Методика «Вивчення мотиваційної сфери» М. Матюхіної [6] дозволяє визначити провідні, домінуючі мотиви у мотиваційній сфері школярів. Всі мотиви, позначені в даній методиці, можна розподілити на: широкі соціальні (мотиви обов'язку та відповідальності, самовизначення та самовдосконалення), вузько-особистісні (благополуччя та престижу), учбово-пізнавальні (пов'язані зі сутністю та процесом навчання), мотиви уникнення проблем.</w:t>
      </w:r>
    </w:p>
    <w:p w14:paraId="65220646" w14:textId="414A66FF"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Проведення технології М. Матюхіної передбачає три серії випробувань: перша серія – розподілити запропоновані картки на п’ять груп (мотивами, котрі мають дуже велике значення для навчання; просто мають значення; мають незначне значення; мають доволі мале значення; взагалі не мають значення); друга серія – підібрати сім карток, котрі мають особливо важливі погляди; третя серія – відібрати з 7 тільки три картки, які мають дуже важливі бачення. До шкал вказаної методики належать: 1) мотиви обов'язку і відповідальності, </w:t>
      </w:r>
      <w:r w:rsidR="00F407B8">
        <w:rPr>
          <w:rFonts w:eastAsia="Calibri"/>
          <w:color w:val="000000" w:themeColor="text1"/>
          <w:sz w:val="28"/>
          <w:szCs w:val="28"/>
        </w:rPr>
        <w:br/>
      </w:r>
      <w:r w:rsidRPr="5C6DD924">
        <w:rPr>
          <w:rFonts w:eastAsia="Calibri"/>
          <w:color w:val="000000" w:themeColor="text1"/>
          <w:sz w:val="28"/>
          <w:szCs w:val="28"/>
        </w:rPr>
        <w:t xml:space="preserve">2) самовизначення та самовдосконалення, 3) благополуччя, 4) мотивування престижу, 5) мотивація уникнення проблем, 6) мотивація змісту навчання, </w:t>
      </w:r>
      <w:r w:rsidR="00F407B8">
        <w:rPr>
          <w:rFonts w:eastAsia="Calibri"/>
          <w:color w:val="000000" w:themeColor="text1"/>
          <w:sz w:val="28"/>
          <w:szCs w:val="28"/>
        </w:rPr>
        <w:br/>
      </w:r>
      <w:r w:rsidRPr="5C6DD924">
        <w:rPr>
          <w:rFonts w:eastAsia="Calibri"/>
          <w:color w:val="000000" w:themeColor="text1"/>
          <w:sz w:val="28"/>
          <w:szCs w:val="28"/>
        </w:rPr>
        <w:t>7) соціальні мотиви освітньої діяльності.</w:t>
      </w:r>
    </w:p>
    <w:p w14:paraId="50B1FDE2" w14:textId="1072546E" w:rsidR="004B788D"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Методика самооцінки креативного потенціалу особистості направлена на визначення самооцінки респондентом креативного потенціалу [13]. За методикою визначається три ступені самооцінки: високий (48 та більше балів), середній (24-47 балів) і низький (23 та менше балів). </w:t>
      </w:r>
    </w:p>
    <w:p w14:paraId="540A9E5B" w14:textId="5CE652EE" w:rsidR="0035563E" w:rsidRPr="0035563E" w:rsidRDefault="5C6DD924" w:rsidP="0035563E">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 xml:space="preserve">Методика оцінки рівня креативного потенціалу особистості дає можливість визначити самооцінку особистісних якостей, котрі характеризують рівень розвитку креативного потенціалу особистості [13]. Досліджуваним запропоновано оцінити за 9-ти бальною шкалою 18 висловлювань. Підраховується сума отриманих балів та виявляється рівень: достатньо низький рівень (18-39 балів), низький рівень (40-54 бали), нижче середнього рівень </w:t>
      </w:r>
      <w:r w:rsidR="00F407B8">
        <w:rPr>
          <w:rFonts w:eastAsia="Calibri"/>
          <w:color w:val="000000" w:themeColor="text1"/>
          <w:sz w:val="28"/>
          <w:szCs w:val="28"/>
        </w:rPr>
        <w:br/>
      </w:r>
      <w:r w:rsidRPr="5C6DD924">
        <w:rPr>
          <w:rFonts w:eastAsia="Calibri"/>
          <w:color w:val="000000" w:themeColor="text1"/>
          <w:sz w:val="28"/>
          <w:szCs w:val="28"/>
        </w:rPr>
        <w:t xml:space="preserve">(55-69 балів), трохи нижче середнього рівень (70-84 бали), середній рівень </w:t>
      </w:r>
      <w:r w:rsidR="00F407B8">
        <w:rPr>
          <w:rFonts w:eastAsia="Calibri"/>
          <w:color w:val="000000" w:themeColor="text1"/>
          <w:sz w:val="28"/>
          <w:szCs w:val="28"/>
        </w:rPr>
        <w:br/>
      </w:r>
      <w:r w:rsidRPr="5C6DD924">
        <w:rPr>
          <w:rFonts w:eastAsia="Calibri"/>
          <w:color w:val="000000" w:themeColor="text1"/>
          <w:sz w:val="28"/>
          <w:szCs w:val="28"/>
        </w:rPr>
        <w:t>(85-99 балів), трохи вище середнього рівень (100-114 балів), вище середнього рівень (115-129 балів), високий рівень (130-142 бали), достатньо високий рівень (143-162 бали).</w:t>
      </w:r>
    </w:p>
    <w:p w14:paraId="1EF985BF" w14:textId="5990BCAC" w:rsidR="0030157F"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Отже, в емпіричному дослідженні використано спеціальний набір методик, серед них – методика П. Торренса (модифікований варіант М. Холодної), діагностика творчості за методикою Дж. Гілфорда, технологія RAT С. Медника, опитувальник для виявлення креативності (Є. Ільїн); для діагностики особистих характеристик – методика «Дослідження мотиваційної сфери» М. Матюхіної, методика самооцінки креативного потенціалу особистості, методика оцінювання рівня творчого потенціалу особистості.</w:t>
      </w:r>
    </w:p>
    <w:p w14:paraId="0FB78278" w14:textId="77777777" w:rsidR="0035563E" w:rsidRPr="0030157F" w:rsidRDefault="0035563E" w:rsidP="5C6DD924">
      <w:pPr>
        <w:spacing w:line="360" w:lineRule="auto"/>
        <w:ind w:firstLine="709"/>
        <w:jc w:val="both"/>
        <w:rPr>
          <w:rFonts w:eastAsia="Calibri"/>
          <w:b/>
          <w:bCs/>
          <w:color w:val="000000" w:themeColor="text1"/>
          <w:sz w:val="28"/>
          <w:szCs w:val="28"/>
          <w:highlight w:val="yellow"/>
        </w:rPr>
      </w:pPr>
    </w:p>
    <w:p w14:paraId="1FC39945" w14:textId="77777777" w:rsidR="00C0562F" w:rsidRDefault="00C0562F" w:rsidP="0035563E">
      <w:pPr>
        <w:spacing w:line="360" w:lineRule="auto"/>
        <w:ind w:firstLine="709"/>
        <w:jc w:val="both"/>
        <w:rPr>
          <w:rFonts w:eastAsia="Calibri"/>
          <w:color w:val="000000" w:themeColor="text1"/>
          <w:sz w:val="28"/>
          <w:szCs w:val="28"/>
        </w:rPr>
      </w:pPr>
    </w:p>
    <w:p w14:paraId="1067F6E2"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2.2. Аналіз результатів емпіричного дослідження </w:t>
      </w:r>
    </w:p>
    <w:p w14:paraId="1923DA0A"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психологічних детермінант розвитку творчого </w:t>
      </w:r>
    </w:p>
    <w:p w14:paraId="3D68B5E0"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потенціалу особистості на етапі юнацтва</w:t>
      </w:r>
    </w:p>
    <w:p w14:paraId="68841F4F" w14:textId="0B0853A0"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В роботі було досліджено особливості розвитку творчого потенціалу особистості на етапі юнацтва (15-16 років) за технологіями П. Торренса, </w:t>
      </w:r>
      <w:r w:rsidR="00F407B8">
        <w:rPr>
          <w:rFonts w:ascii="Times New Roman Полужирный" w:eastAsia="Calibri" w:hAnsi="Times New Roman Полужирный"/>
          <w:color w:val="000000" w:themeColor="text1"/>
          <w:sz w:val="28"/>
          <w:szCs w:val="28"/>
        </w:rPr>
        <w:br/>
      </w:r>
      <w:r w:rsidRPr="5C6DD924">
        <w:rPr>
          <w:rFonts w:ascii="Times New Roman Полужирный" w:eastAsia="Calibri" w:hAnsi="Times New Roman Полужирный"/>
          <w:color w:val="000000" w:themeColor="text1"/>
          <w:sz w:val="28"/>
          <w:szCs w:val="28"/>
        </w:rPr>
        <w:t>Дж. Гілфорда, С. Медника (див. табл. 2.1-2.4).</w:t>
      </w:r>
    </w:p>
    <w:p w14:paraId="4DD5DDE3" w14:textId="7F7DE924" w:rsidR="0082224F" w:rsidRPr="0082224F"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 xml:space="preserve">За результатами таблиці 2.1 спостерігаємо, що найвищі оцінки виявлено у старшокласників 15-16 років за показником результативності висунення візуальних гіпотез (15 років Хср=0,91 й 16 років Хср=0,95). Другим за підсумками у досліджуваних 15-16 років є показник конструктивної ініціативності, що свідчить про розвиток можливості трансформувати та доповнювати фігури графічними складовими (15 років Хср=1,68 і 16 років </w:t>
      </w:r>
      <w:r w:rsidRPr="5C6DD924">
        <w:rPr>
          <w:rFonts w:ascii="Times New Roman Полужирный" w:eastAsia="Calibri" w:hAnsi="Times New Roman Полужирный"/>
          <w:color w:val="000000" w:themeColor="text1"/>
          <w:sz w:val="28"/>
          <w:szCs w:val="28"/>
        </w:rPr>
        <w:lastRenderedPageBreak/>
        <w:t>Хср=1,93). Третім за результатами в старшокласників 15-16 років є показник вербальної унікальності (15 років Хср=1,29 і 16 років Хср=1,35) і категоріальної гнучкості (15 років Хср=0,56 і 16 років Хср=0,61). Найнижчі оцінки у старшокласників має показник візуальної унікальності  (15 років Хср=0,96 та 16 років Хср=1,07).</w:t>
      </w:r>
    </w:p>
    <w:p w14:paraId="0E06DD0C" w14:textId="77777777" w:rsidR="0082224F" w:rsidRPr="003C1D27" w:rsidRDefault="0082224F" w:rsidP="003C1D27">
      <w:pPr>
        <w:spacing w:line="360" w:lineRule="auto"/>
        <w:ind w:firstLine="709"/>
        <w:jc w:val="right"/>
        <w:rPr>
          <w:rFonts w:ascii="Times New Roman Полужирный" w:eastAsia="Calibri" w:hAnsi="Times New Roman Полужирный"/>
          <w:i/>
          <w:color w:val="000000" w:themeColor="text1"/>
          <w:sz w:val="28"/>
          <w:szCs w:val="28"/>
        </w:rPr>
      </w:pPr>
      <w:r w:rsidRPr="003C1D27">
        <w:rPr>
          <w:rFonts w:ascii="Times New Roman Полужирный" w:eastAsia="Calibri" w:hAnsi="Times New Roman Полужирный"/>
          <w:i/>
          <w:color w:val="000000" w:themeColor="text1"/>
          <w:sz w:val="28"/>
          <w:szCs w:val="28"/>
        </w:rPr>
        <w:t>Таблиця 2.1</w:t>
      </w:r>
    </w:p>
    <w:p w14:paraId="67449308" w14:textId="77777777" w:rsidR="003C1D27" w:rsidRDefault="0082224F" w:rsidP="003C1D27">
      <w:pPr>
        <w:spacing w:line="360" w:lineRule="auto"/>
        <w:jc w:val="center"/>
        <w:rPr>
          <w:rFonts w:ascii="Times New Roman Полужирный" w:eastAsia="Calibri" w:hAnsi="Times New Roman Полужирный"/>
          <w:b/>
          <w:color w:val="000000" w:themeColor="text1"/>
          <w:sz w:val="28"/>
          <w:szCs w:val="28"/>
        </w:rPr>
      </w:pPr>
      <w:r w:rsidRPr="003C1D27">
        <w:rPr>
          <w:rFonts w:ascii="Times New Roman Полужирный" w:eastAsia="Calibri" w:hAnsi="Times New Roman Полужирный"/>
          <w:b/>
          <w:color w:val="000000" w:themeColor="text1"/>
          <w:sz w:val="28"/>
          <w:szCs w:val="28"/>
        </w:rPr>
        <w:t xml:space="preserve">Показники рівня розвитку структурних компонентів </w:t>
      </w:r>
      <w:r w:rsidR="003C1D27" w:rsidRPr="003C1D27">
        <w:rPr>
          <w:rFonts w:ascii="Times New Roman Полужирный" w:eastAsia="Calibri" w:hAnsi="Times New Roman Полужирный"/>
          <w:b/>
          <w:color w:val="000000" w:themeColor="text1"/>
          <w:sz w:val="28"/>
          <w:szCs w:val="28"/>
        </w:rPr>
        <w:t xml:space="preserve">творчого </w:t>
      </w:r>
    </w:p>
    <w:p w14:paraId="743F1C49" w14:textId="77777777" w:rsidR="0082224F" w:rsidRDefault="003C1D27" w:rsidP="003C1D27">
      <w:pPr>
        <w:spacing w:line="360" w:lineRule="auto"/>
        <w:jc w:val="center"/>
        <w:rPr>
          <w:rFonts w:ascii="Times New Roman Полужирный" w:eastAsia="Calibri" w:hAnsi="Times New Roman Полужирный"/>
          <w:b/>
          <w:color w:val="000000" w:themeColor="text1"/>
          <w:sz w:val="28"/>
          <w:szCs w:val="28"/>
        </w:rPr>
      </w:pPr>
      <w:r w:rsidRPr="003C1D27">
        <w:rPr>
          <w:rFonts w:ascii="Times New Roman Полужирный" w:eastAsia="Calibri" w:hAnsi="Times New Roman Полужирный"/>
          <w:b/>
          <w:color w:val="000000" w:themeColor="text1"/>
          <w:sz w:val="28"/>
          <w:szCs w:val="28"/>
        </w:rPr>
        <w:t xml:space="preserve">потенціалу </w:t>
      </w:r>
      <w:r w:rsidR="0082224F" w:rsidRPr="003C1D27">
        <w:rPr>
          <w:rFonts w:ascii="Times New Roman Полужирный" w:eastAsia="Calibri" w:hAnsi="Times New Roman Полужирный"/>
          <w:b/>
          <w:color w:val="000000" w:themeColor="text1"/>
          <w:sz w:val="28"/>
          <w:szCs w:val="28"/>
        </w:rPr>
        <w:t>старшокласників (за методик</w:t>
      </w:r>
      <w:r>
        <w:rPr>
          <w:rFonts w:ascii="Times New Roman Полужирный" w:eastAsia="Calibri" w:hAnsi="Times New Roman Полужирный"/>
          <w:b/>
          <w:color w:val="000000" w:themeColor="text1"/>
          <w:sz w:val="28"/>
          <w:szCs w:val="28"/>
        </w:rPr>
        <w:t>ами</w:t>
      </w:r>
      <w:r w:rsidR="0082224F" w:rsidRPr="003C1D27">
        <w:rPr>
          <w:rFonts w:ascii="Times New Roman Полужирный" w:eastAsia="Calibri" w:hAnsi="Times New Roman Полужирный"/>
          <w:b/>
          <w:color w:val="000000" w:themeColor="text1"/>
          <w:sz w:val="28"/>
          <w:szCs w:val="28"/>
        </w:rPr>
        <w:t xml:space="preserve"> П. Торренса</w:t>
      </w:r>
      <w:r>
        <w:rPr>
          <w:rFonts w:ascii="Times New Roman Полужирный" w:eastAsia="Calibri" w:hAnsi="Times New Roman Полужирный"/>
          <w:b/>
          <w:color w:val="000000" w:themeColor="text1"/>
          <w:sz w:val="28"/>
          <w:szCs w:val="28"/>
        </w:rPr>
        <w:t xml:space="preserve"> та Є. Ільїна</w:t>
      </w:r>
      <w:r w:rsidR="0082224F" w:rsidRPr="003C1D27">
        <w:rPr>
          <w:rFonts w:ascii="Times New Roman Полужирный" w:eastAsia="Calibri" w:hAnsi="Times New Roman Полужирный"/>
          <w:b/>
          <w:color w:val="000000" w:themeColor="text1"/>
          <w:sz w:val="28"/>
          <w:szCs w:val="28"/>
        </w:rPr>
        <w:t>)</w:t>
      </w:r>
    </w:p>
    <w:p w14:paraId="597CC876" w14:textId="30FB4E3B" w:rsidR="00F407B8" w:rsidRDefault="00F407B8" w:rsidP="003C1D27">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33F5063A" wp14:editId="6040A1AE">
            <wp:extent cx="6120765" cy="23850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6120765" cy="2385060"/>
                    </a:xfrm>
                    <a:prstGeom prst="rect">
                      <a:avLst/>
                    </a:prstGeom>
                  </pic:spPr>
                </pic:pic>
              </a:graphicData>
            </a:graphic>
          </wp:inline>
        </w:drawing>
      </w:r>
    </w:p>
    <w:p w14:paraId="5A221BE3" w14:textId="75554558"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Можна зробити висновок, що у старшокласників на доволі високому ступені розвинута активність перцептивної сфери щодо висунення візуальних теорій, на достатньому рівні розвинута здатність не лише трансформувати фігуру, а й доповнювати її графічними складовими. Щодо показників унікальності, то в старшокласників переважає вербальна унікальність та дещо нижче рівень розвитку візуальної оригінальності. Зокрема, можна стверджувати, що протягом старшого шкільного віку відбувається розвиток структурних даних креативності, це пов’язано з властивостями психічного розвитку старшокласника й сензитивністю зазначеного вікового періоду до розвитку творчості (за Д. Богоявленською, В. Дружиніним, О. Солдатовою).</w:t>
      </w:r>
    </w:p>
    <w:p w14:paraId="1D74F269" w14:textId="206DAE43"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Для перевірки розбіжностей в оцінках показників візуальної творчості за методикою П. Торренса нами було використано фактор Стьюдента (табл. 2.2) та встановлено статистично значущу відмінність між оцінками у старшокласників 15 та 16 років (1=3,1 при р&lt;0,05), іншими словами, у старшокласників відбувається розвиток ефективності висунення візуальних гіпотез.</w:t>
      </w:r>
    </w:p>
    <w:p w14:paraId="1AEA10EB" w14:textId="77777777" w:rsidR="0082224F" w:rsidRPr="003C1D27" w:rsidRDefault="0082224F" w:rsidP="003C1D27">
      <w:pPr>
        <w:spacing w:line="360" w:lineRule="auto"/>
        <w:ind w:firstLine="709"/>
        <w:jc w:val="right"/>
        <w:rPr>
          <w:rFonts w:ascii="Times New Roman Полужирный" w:eastAsia="Calibri" w:hAnsi="Times New Roman Полужирный"/>
          <w:i/>
          <w:color w:val="000000" w:themeColor="text1"/>
          <w:sz w:val="28"/>
          <w:szCs w:val="28"/>
        </w:rPr>
      </w:pPr>
      <w:r w:rsidRPr="003C1D27">
        <w:rPr>
          <w:rFonts w:ascii="Times New Roman Полужирный" w:eastAsia="Calibri" w:hAnsi="Times New Roman Полужирный"/>
          <w:i/>
          <w:color w:val="000000" w:themeColor="text1"/>
          <w:sz w:val="28"/>
          <w:szCs w:val="28"/>
        </w:rPr>
        <w:lastRenderedPageBreak/>
        <w:t>Таблиця 2.</w:t>
      </w:r>
      <w:r w:rsidR="003C1D27" w:rsidRPr="003C1D27">
        <w:rPr>
          <w:rFonts w:ascii="Times New Roman Полужирный" w:eastAsia="Calibri" w:hAnsi="Times New Roman Полужирный"/>
          <w:i/>
          <w:color w:val="000000" w:themeColor="text1"/>
          <w:sz w:val="28"/>
          <w:szCs w:val="28"/>
        </w:rPr>
        <w:t>2</w:t>
      </w:r>
    </w:p>
    <w:p w14:paraId="23218518" w14:textId="77777777" w:rsidR="0082224F" w:rsidRPr="003C1D27" w:rsidRDefault="0082224F" w:rsidP="003C1D27">
      <w:pPr>
        <w:spacing w:line="360" w:lineRule="auto"/>
        <w:jc w:val="center"/>
        <w:rPr>
          <w:rFonts w:ascii="Times New Roman Полужирный" w:eastAsia="Calibri" w:hAnsi="Times New Roman Полужирный"/>
          <w:b/>
          <w:color w:val="000000" w:themeColor="text1"/>
          <w:sz w:val="28"/>
          <w:szCs w:val="28"/>
        </w:rPr>
      </w:pPr>
      <w:r w:rsidRPr="003C1D27">
        <w:rPr>
          <w:rFonts w:ascii="Times New Roman Полужирный" w:eastAsia="Calibri" w:hAnsi="Times New Roman Полужирный"/>
          <w:b/>
          <w:color w:val="000000" w:themeColor="text1"/>
          <w:sz w:val="28"/>
          <w:szCs w:val="28"/>
        </w:rPr>
        <w:t>Значущість відмінностей показників структурних компонентів</w:t>
      </w:r>
    </w:p>
    <w:p w14:paraId="315A4741" w14:textId="77777777" w:rsidR="0082224F" w:rsidRDefault="003C1D27" w:rsidP="003C1D27">
      <w:pPr>
        <w:spacing w:line="360" w:lineRule="auto"/>
        <w:jc w:val="center"/>
        <w:rPr>
          <w:rFonts w:ascii="Times New Roman Полужирный" w:eastAsia="Calibri" w:hAnsi="Times New Roman Полужирный"/>
          <w:b/>
          <w:color w:val="000000" w:themeColor="text1"/>
          <w:sz w:val="28"/>
          <w:szCs w:val="28"/>
        </w:rPr>
      </w:pPr>
      <w:r w:rsidRPr="003C1D27">
        <w:rPr>
          <w:rFonts w:ascii="Times New Roman Полужирный" w:eastAsia="Calibri" w:hAnsi="Times New Roman Полужирный"/>
          <w:b/>
          <w:color w:val="000000" w:themeColor="text1"/>
          <w:sz w:val="28"/>
          <w:szCs w:val="28"/>
        </w:rPr>
        <w:t xml:space="preserve">творчого потенціалу </w:t>
      </w:r>
      <w:r w:rsidR="0082224F" w:rsidRPr="003C1D27">
        <w:rPr>
          <w:rFonts w:ascii="Times New Roman Полужирный" w:eastAsia="Calibri" w:hAnsi="Times New Roman Полужирный"/>
          <w:b/>
          <w:color w:val="000000" w:themeColor="text1"/>
          <w:sz w:val="28"/>
          <w:szCs w:val="28"/>
        </w:rPr>
        <w:t>старшокласників (за методикою П. Торренса)</w:t>
      </w:r>
    </w:p>
    <w:p w14:paraId="786CEB39" w14:textId="3E066800" w:rsidR="00F407B8" w:rsidRDefault="00F407B8" w:rsidP="003C1D27">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16D0988D" wp14:editId="4A3D9E78">
            <wp:extent cx="6120765" cy="120459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765" cy="1204595"/>
                    </a:xfrm>
                    <a:prstGeom prst="rect">
                      <a:avLst/>
                    </a:prstGeom>
                  </pic:spPr>
                </pic:pic>
              </a:graphicData>
            </a:graphic>
          </wp:inline>
        </w:drawing>
      </w:r>
    </w:p>
    <w:p w14:paraId="5A60A2F9" w14:textId="7C797F5F"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Статистично важливі відмінність визначена між оцінками за фактором конструктивної активності в старшокласників 15 та 16 років (1=2,84 при р&lt;0,05). Так, протягом старшого шкільного віку проходить розвиток конструктивної активності. Аналіз одержаних даних за критерієм Стьюдента дав змогу визначити, що статистично важливими є різниці між оцінками за даними категоріальної гнучкості та вербальної оригінальності у роботах досліджуваних 15 і 16 років (1=2,33, 1=3,01 при р &lt; 0,05). Статистично важливими є різниці між оцінками за показником візуальної унікальності в роботах досліджуваних 15 і 16 років (1=4,52 при р &lt; 0,05). Можна зробити висновок, що протягом старшого шкільного віку проходить розвиток всіх структурних елементів креативності.</w:t>
      </w:r>
    </w:p>
    <w:p w14:paraId="7A4FDB68" w14:textId="4781CE6A"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 таблиці 2.1 представлені результати діагностики рівня креативності у старшокласників за методикою Є. Ільїна. Отримані підсумки свідчать, що серед 15-річних старшокласників 8% досліджуваних містять низький рівень розвитку творчості, 44% досліджуваних містять середній рівень і 48% досліджуваних мають високий ступінь розвитку креативності. Результати в 16-річних старшокласників наступні результати щодо рівня розвитку креативності: 7% мають низький рівень розвитку креативності, у 55% – середній рівень розвитку, у 38% – високий ступінь розвитку креативності.</w:t>
      </w:r>
    </w:p>
    <w:p w14:paraId="1CE662FB" w14:textId="5E530A6E" w:rsidR="003C1D27"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Узагальнюючи результати дослідження ступеня розвитку креативності у старшокласників, можна стверджувати, що в досліджуваних переважає середній і високий рівень розвитку творчості. Такі підсумки пов’язані з тим, що саме вік старшокласника значна кількість дослідників вважають сенситивним </w:t>
      </w:r>
      <w:r w:rsidRPr="5C6DD924">
        <w:rPr>
          <w:rFonts w:ascii="Times New Roman Полужирный" w:eastAsia="Calibri" w:hAnsi="Times New Roman Полужирный"/>
          <w:color w:val="000000" w:themeColor="text1"/>
          <w:sz w:val="28"/>
          <w:szCs w:val="28"/>
        </w:rPr>
        <w:lastRenderedPageBreak/>
        <w:t xml:space="preserve">для розвитку творчості, що зумовлено особливостями психічного розвитку старшокласника, а саме його переструктурування й формування. </w:t>
      </w:r>
    </w:p>
    <w:p w14:paraId="28639087" w14:textId="76A3482B"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Наступною в дослідженні була методика Дж. Гілфорда й С. Медника, результати за котрими представлені в таблиці 2.3.</w:t>
      </w:r>
    </w:p>
    <w:p w14:paraId="7E1AF06D" w14:textId="77777777" w:rsidR="0082224F" w:rsidRPr="003C1D27" w:rsidRDefault="0082224F" w:rsidP="003C1D27">
      <w:pPr>
        <w:spacing w:line="360" w:lineRule="auto"/>
        <w:ind w:firstLine="709"/>
        <w:jc w:val="right"/>
        <w:rPr>
          <w:rFonts w:ascii="Times New Roman Полужирный" w:eastAsia="Calibri" w:hAnsi="Times New Roman Полужирный"/>
          <w:i/>
          <w:color w:val="000000" w:themeColor="text1"/>
          <w:sz w:val="28"/>
          <w:szCs w:val="28"/>
        </w:rPr>
      </w:pPr>
      <w:r w:rsidRPr="003C1D27">
        <w:rPr>
          <w:rFonts w:ascii="Times New Roman Полужирный" w:eastAsia="Calibri" w:hAnsi="Times New Roman Полужирный"/>
          <w:i/>
          <w:color w:val="000000" w:themeColor="text1"/>
          <w:sz w:val="28"/>
          <w:szCs w:val="28"/>
        </w:rPr>
        <w:t>Таблиця 2.</w:t>
      </w:r>
      <w:r w:rsidR="003C1D27" w:rsidRPr="003C1D27">
        <w:rPr>
          <w:rFonts w:ascii="Times New Roman Полужирный" w:eastAsia="Calibri" w:hAnsi="Times New Roman Полужирный"/>
          <w:i/>
          <w:color w:val="000000" w:themeColor="text1"/>
          <w:sz w:val="28"/>
          <w:szCs w:val="28"/>
        </w:rPr>
        <w:t>3</w:t>
      </w:r>
    </w:p>
    <w:p w14:paraId="70251190" w14:textId="77777777" w:rsidR="0082224F" w:rsidRDefault="0082224F" w:rsidP="003C1D27">
      <w:pPr>
        <w:spacing w:line="360" w:lineRule="auto"/>
        <w:jc w:val="center"/>
        <w:rPr>
          <w:rFonts w:ascii="Times New Roman Полужирный" w:eastAsia="Calibri" w:hAnsi="Times New Roman Полужирный"/>
          <w:b/>
          <w:color w:val="000000" w:themeColor="text1"/>
          <w:sz w:val="28"/>
          <w:szCs w:val="28"/>
        </w:rPr>
      </w:pPr>
      <w:r w:rsidRPr="003C1D27">
        <w:rPr>
          <w:rFonts w:ascii="Times New Roman Полужирный" w:eastAsia="Calibri" w:hAnsi="Times New Roman Полужирный"/>
          <w:b/>
          <w:color w:val="000000" w:themeColor="text1"/>
          <w:sz w:val="28"/>
          <w:szCs w:val="28"/>
        </w:rPr>
        <w:t xml:space="preserve">Показники рівня розвитку структурних компонентів </w:t>
      </w:r>
      <w:r w:rsidR="003C1D27" w:rsidRPr="003C1D27">
        <w:rPr>
          <w:rFonts w:ascii="Times New Roman Полужирный" w:eastAsia="Calibri" w:hAnsi="Times New Roman Полужирный"/>
          <w:b/>
          <w:color w:val="000000" w:themeColor="text1"/>
          <w:sz w:val="28"/>
          <w:szCs w:val="28"/>
        </w:rPr>
        <w:t xml:space="preserve">творчого потенціалу </w:t>
      </w:r>
      <w:r w:rsidRPr="003C1D27">
        <w:rPr>
          <w:rFonts w:ascii="Times New Roman Полужирный" w:eastAsia="Calibri" w:hAnsi="Times New Roman Полужирный"/>
          <w:b/>
          <w:color w:val="000000" w:themeColor="text1"/>
          <w:sz w:val="28"/>
          <w:szCs w:val="28"/>
        </w:rPr>
        <w:t>старшокласників (за методик</w:t>
      </w:r>
      <w:r w:rsidR="003C1D27">
        <w:rPr>
          <w:rFonts w:ascii="Times New Roman Полужирный" w:eastAsia="Calibri" w:hAnsi="Times New Roman Полужирный"/>
          <w:b/>
          <w:color w:val="000000" w:themeColor="text1"/>
          <w:sz w:val="28"/>
          <w:szCs w:val="28"/>
        </w:rPr>
        <w:t>ами</w:t>
      </w:r>
      <w:r w:rsidRPr="003C1D27">
        <w:rPr>
          <w:rFonts w:ascii="Times New Roman Полужирный" w:eastAsia="Calibri" w:hAnsi="Times New Roman Полужирный"/>
          <w:b/>
          <w:color w:val="000000" w:themeColor="text1"/>
          <w:sz w:val="28"/>
          <w:szCs w:val="28"/>
        </w:rPr>
        <w:t xml:space="preserve"> Дж. Гілфорда та С.</w:t>
      </w:r>
      <w:r w:rsidR="00657840" w:rsidRPr="003C1D27">
        <w:rPr>
          <w:rFonts w:ascii="Times New Roman Полужирный" w:eastAsia="Calibri" w:hAnsi="Times New Roman Полужирный"/>
          <w:b/>
          <w:color w:val="000000" w:themeColor="text1"/>
          <w:sz w:val="28"/>
          <w:szCs w:val="28"/>
        </w:rPr>
        <w:t xml:space="preserve"> </w:t>
      </w:r>
      <w:r w:rsidRPr="003C1D27">
        <w:rPr>
          <w:rFonts w:ascii="Times New Roman Полужирный" w:eastAsia="Calibri" w:hAnsi="Times New Roman Полужирный"/>
          <w:b/>
          <w:color w:val="000000" w:themeColor="text1"/>
          <w:sz w:val="28"/>
          <w:szCs w:val="28"/>
        </w:rPr>
        <w:t>Медника)</w:t>
      </w:r>
    </w:p>
    <w:p w14:paraId="38F544A6" w14:textId="677D3628" w:rsidR="00F407B8" w:rsidRDefault="00F407B8" w:rsidP="003C1D27">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4993995D" wp14:editId="01210C95">
            <wp:extent cx="6120765" cy="25419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20765" cy="2541905"/>
                    </a:xfrm>
                    <a:prstGeom prst="rect">
                      <a:avLst/>
                    </a:prstGeom>
                  </pic:spPr>
                </pic:pic>
              </a:graphicData>
            </a:graphic>
          </wp:inline>
        </w:drawing>
      </w:r>
    </w:p>
    <w:p w14:paraId="6BEC5C43" w14:textId="77777777" w:rsidR="00F407B8" w:rsidRDefault="00F407B8" w:rsidP="5C6DD924">
      <w:pPr>
        <w:spacing w:line="360" w:lineRule="auto"/>
        <w:ind w:firstLine="709"/>
        <w:jc w:val="both"/>
        <w:rPr>
          <w:rFonts w:ascii="Times New Roman Полужирный" w:eastAsia="Calibri" w:hAnsi="Times New Roman Полужирный"/>
          <w:color w:val="000000" w:themeColor="text1"/>
          <w:sz w:val="28"/>
          <w:szCs w:val="28"/>
        </w:rPr>
      </w:pPr>
    </w:p>
    <w:p w14:paraId="12CDC2DD" w14:textId="782D3A7B" w:rsidR="003C1D27" w:rsidRPr="0082224F"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На основі аналізу результатів виконання завдань методики Дж. Гілфорда старшокласниками 15 років було визначено, що високий рівень розвитку має вербальна ефективність (Хср=6,38), середній ступінь розвитку мають два фактори – вербальна оригінальність (Хср=0,47) і гнучкість (Хср=0,44). За серією невербальної творчості в старшокласників 15 років найвищі підсумки за показником результативності висунення ідей (Хср=2,97), середні підсумки за оригінальністю (Хср=0,37) і гнучкістю (Хср=0,44).</w:t>
      </w:r>
    </w:p>
    <w:p w14:paraId="70DF9E56" w14:textId="45A47C09" w:rsidR="00657840"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Дослідження робіт старшокласників 16 років дозволило визначити, що серед показників вербальної творчості найвищі оцінки за показником ефективності (Хср=6,57), середній рівень розвитку мають два фактори – вербальна оригінальність (Хср=0,49) і гнучкість (Хср=0,51). За серією невербальної творчості у старшокласників 16 років найкращі результати за показником ефективності висунення ідей (Хср=3,21), середні підсумки за оригінальністю (Хср=0,42) і гнучкістю (Хср=0,51).</w:t>
      </w:r>
    </w:p>
    <w:p w14:paraId="17E08E01" w14:textId="65503FAF" w:rsidR="00505E9C"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Можна зробити висновок, що у старшокласників 15-16 років високий ступінь розвитку має вербальна творчість, на другому місці знаходяться показники невербальної креативності. Також спостерігається зростання рівня розвитку показників вербальної та невербальної креативності у юнаків.</w:t>
      </w:r>
    </w:p>
    <w:p w14:paraId="1FF569C1" w14:textId="2104AAD7"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Результати таблиці 2.3 свідчать, що в старшокласників доволі високий рівень розвитку показника вербальної ефективності (15 років Хср=0,90 і 16 років Хср=0,95), іншими словами, у досліджуваних доволі розвинута здібність вербально продукувати ситуації, своєрідні відповіді, рішення. Середній рівень розвитку в досліджуваних має фактор вербальної оригінальності (15 років Хср=0,51 і 16 років Хср=0,63), тобто в старшокласників посередньо розвинута здатність продукувати незвичні вербальні ідеї. Нижче середнього рівень розвитку у старшокласників виявлено показник оригінальності (15 років Хср=0,37 і 16 років Хср=0,40), тобто в досліджуваних недостатньо розвинуті навички творчо підходити до рішення проблеми. Виявлено, що протягом 15-16 років спостерігається зростання показників вербальної креативності.</w:t>
      </w:r>
    </w:p>
    <w:p w14:paraId="083B4094" w14:textId="554110BD"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Для виявлення значущості різниці між оцінками в працях старшокласників за показниками за техніками Дж. Гілфорда та С. Медника було застосовано критерій Стьюдента (табл. 2.4).</w:t>
      </w:r>
    </w:p>
    <w:p w14:paraId="2F584B6C" w14:textId="77777777" w:rsidR="0082224F" w:rsidRPr="00505E9C" w:rsidRDefault="0082224F" w:rsidP="00505E9C">
      <w:pPr>
        <w:spacing w:line="360" w:lineRule="auto"/>
        <w:ind w:firstLine="709"/>
        <w:jc w:val="right"/>
        <w:rPr>
          <w:rFonts w:ascii="Times New Roman Полужирный" w:eastAsia="Calibri" w:hAnsi="Times New Roman Полужирный"/>
          <w:i/>
          <w:color w:val="000000" w:themeColor="text1"/>
          <w:sz w:val="28"/>
          <w:szCs w:val="28"/>
        </w:rPr>
      </w:pPr>
      <w:r w:rsidRPr="00505E9C">
        <w:rPr>
          <w:rFonts w:ascii="Times New Roman Полужирный" w:eastAsia="Calibri" w:hAnsi="Times New Roman Полужирный"/>
          <w:i/>
          <w:color w:val="000000" w:themeColor="text1"/>
          <w:sz w:val="28"/>
          <w:szCs w:val="28"/>
        </w:rPr>
        <w:t>Таблиця 2.</w:t>
      </w:r>
      <w:r w:rsidR="00505E9C" w:rsidRPr="00505E9C">
        <w:rPr>
          <w:rFonts w:ascii="Times New Roman Полужирный" w:eastAsia="Calibri" w:hAnsi="Times New Roman Полужирный"/>
          <w:i/>
          <w:color w:val="000000" w:themeColor="text1"/>
          <w:sz w:val="28"/>
          <w:szCs w:val="28"/>
        </w:rPr>
        <w:t>4</w:t>
      </w:r>
    </w:p>
    <w:p w14:paraId="68FBB78F" w14:textId="77777777" w:rsidR="0082224F" w:rsidRDefault="0082224F" w:rsidP="00505E9C">
      <w:pPr>
        <w:spacing w:line="360" w:lineRule="auto"/>
        <w:jc w:val="center"/>
        <w:rPr>
          <w:rFonts w:ascii="Times New Roman Полужирный" w:eastAsia="Calibri" w:hAnsi="Times New Roman Полужирный"/>
          <w:b/>
          <w:color w:val="000000" w:themeColor="text1"/>
          <w:sz w:val="28"/>
          <w:szCs w:val="28"/>
        </w:rPr>
      </w:pPr>
      <w:r w:rsidRPr="00505E9C">
        <w:rPr>
          <w:rFonts w:ascii="Times New Roman Полужирный" w:eastAsia="Calibri" w:hAnsi="Times New Roman Полужирный"/>
          <w:b/>
          <w:color w:val="000000" w:themeColor="text1"/>
          <w:sz w:val="28"/>
          <w:szCs w:val="28"/>
        </w:rPr>
        <w:t xml:space="preserve">Значущість відмінностей показників структурних компонентів </w:t>
      </w:r>
      <w:r w:rsidR="00505E9C">
        <w:rPr>
          <w:rFonts w:ascii="Times New Roman Полужирный" w:eastAsia="Calibri" w:hAnsi="Times New Roman Полужирный"/>
          <w:b/>
          <w:color w:val="000000" w:themeColor="text1"/>
          <w:sz w:val="28"/>
          <w:szCs w:val="28"/>
        </w:rPr>
        <w:t xml:space="preserve">творчого потенціалу старшокласників </w:t>
      </w:r>
      <w:r w:rsidRPr="00505E9C">
        <w:rPr>
          <w:rFonts w:ascii="Times New Roman Полужирный" w:eastAsia="Calibri" w:hAnsi="Times New Roman Полужирный"/>
          <w:b/>
          <w:color w:val="000000" w:themeColor="text1"/>
          <w:sz w:val="28"/>
          <w:szCs w:val="28"/>
        </w:rPr>
        <w:t>(за методиками Дж. Гілфорда та С. Медника)</w:t>
      </w:r>
    </w:p>
    <w:p w14:paraId="659C66A6" w14:textId="3D2C2DBB" w:rsidR="00F407B8" w:rsidRDefault="00F407B8" w:rsidP="00505E9C">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62E3450F" wp14:editId="12774ADD">
            <wp:extent cx="6120765" cy="254317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20765" cy="2543175"/>
                    </a:xfrm>
                    <a:prstGeom prst="rect">
                      <a:avLst/>
                    </a:prstGeom>
                  </pic:spPr>
                </pic:pic>
              </a:graphicData>
            </a:graphic>
          </wp:inline>
        </w:drawing>
      </w:r>
    </w:p>
    <w:p w14:paraId="7B3872B0" w14:textId="77777777" w:rsidR="00F407B8" w:rsidRDefault="00F407B8" w:rsidP="0082224F">
      <w:pPr>
        <w:spacing w:line="360" w:lineRule="auto"/>
        <w:ind w:firstLine="709"/>
        <w:jc w:val="both"/>
        <w:rPr>
          <w:rFonts w:ascii="Times New Roman Полужирный" w:eastAsia="Calibri" w:hAnsi="Times New Roman Полужирный"/>
          <w:color w:val="000000" w:themeColor="text1"/>
          <w:sz w:val="28"/>
          <w:szCs w:val="28"/>
        </w:rPr>
      </w:pPr>
    </w:p>
    <w:p w14:paraId="71761E56" w14:textId="28C43308"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За даними таблиці 2.4 можна спостерігати, що статистично важливі різниці виявленні між оцінками у працях старшокласників 15-16 років за показниками (за технікою Дж. Гілфорда) вербальної ефективності (t=2,97 при р&lt;0,05) й вербальної оригінальності (t=2,99 при р&lt;0,05), що каже про розвиток цих компонентів вербальної креативності у старшокласників. Статистично важливі різниці виявлені між оцінками в працях старшокласників 15-16 років за даними (за методикою Дж. Гілфорда) невербальної ефективності (1=3,40 при р&lt;0,05) та невербальної оригінальності (1=2,55 при р&lt;0,05), що каже про розвиток означених компонентів невербальної креативності у старшокласників. Можна констатувати, що у старшокласників відбувається розвиток таких структурних компонентів творчого потенціалу особистості, як продуктивність вербальна і невербальна, оригінальність вербальна і невербальна.</w:t>
      </w:r>
    </w:p>
    <w:p w14:paraId="3E7C07DE" w14:textId="152628D9" w:rsid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За методикою С. Медника в працях старшокласників 15-16 років визначені статистично значущі різниці між оцінками за даними вербальної оригінальності (1=2,50 при р&lt;0,05) та унікальності (1=2,74 при р&lt;0,05), інакше кажучи, протягом досліджуваного віку відбувається розвиток структурних елементів вербальної креативності.</w:t>
      </w:r>
    </w:p>
    <w:p w14:paraId="64484D1D" w14:textId="2A812402" w:rsidR="00454B56" w:rsidRPr="0082224F" w:rsidRDefault="5C6DD924" w:rsidP="00454B56">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На </w:t>
      </w:r>
      <w:r w:rsidR="00E663DF">
        <w:rPr>
          <w:rFonts w:ascii="Times New Roman Полужирный" w:eastAsia="Calibri" w:hAnsi="Times New Roman Полужирный"/>
          <w:color w:val="000000" w:themeColor="text1"/>
          <w:sz w:val="28"/>
          <w:szCs w:val="28"/>
        </w:rPr>
        <w:t>рис</w:t>
      </w:r>
      <w:r w:rsidRPr="5C6DD924">
        <w:rPr>
          <w:rFonts w:ascii="Times New Roman Полужирный" w:eastAsia="Calibri" w:hAnsi="Times New Roman Полужирный"/>
          <w:color w:val="000000" w:themeColor="text1"/>
          <w:sz w:val="28"/>
          <w:szCs w:val="28"/>
        </w:rPr>
        <w:t>. 2.1 можна спостерігати, що відбувається збільшення вербальної та візуальної творчості протягом досліджуваного віку.</w:t>
      </w:r>
    </w:p>
    <w:p w14:paraId="0DE4B5B7" w14:textId="77777777" w:rsidR="0082224F" w:rsidRPr="00454B56" w:rsidRDefault="00657840"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b/>
          <w:noProof/>
          <w:lang w:eastAsia="uk-UA"/>
        </w:rPr>
        <w:drawing>
          <wp:inline distT="0" distB="0" distL="0" distR="0" wp14:anchorId="0D51F643" wp14:editId="1C611B4B">
            <wp:extent cx="5032896" cy="2362200"/>
            <wp:effectExtent l="0" t="0" r="0" b="0"/>
            <wp:docPr id="86" name="Рисунок 5" descr="C:\Users\8A93~1\AppData\Local\Temp\FineReader11.00\media\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8A93~1\AppData\Local\Temp\FineReader11.00\media\image5.jpe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32896" cy="2362200"/>
                    </a:xfrm>
                    <a:prstGeom prst="rect">
                      <a:avLst/>
                    </a:prstGeom>
                    <a:noFill/>
                    <a:ln>
                      <a:noFill/>
                    </a:ln>
                  </pic:spPr>
                </pic:pic>
              </a:graphicData>
            </a:graphic>
          </wp:inline>
        </w:drawing>
      </w:r>
    </w:p>
    <w:p w14:paraId="15CCF3C5" w14:textId="77777777" w:rsid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Рис. 2.</w:t>
      </w:r>
      <w:r w:rsidR="00454B56" w:rsidRPr="00454B56">
        <w:rPr>
          <w:rFonts w:ascii="Times New Roman Полужирный" w:eastAsia="Calibri" w:hAnsi="Times New Roman Полужирный"/>
          <w:b/>
          <w:color w:val="000000" w:themeColor="text1"/>
          <w:sz w:val="28"/>
          <w:szCs w:val="28"/>
        </w:rPr>
        <w:t>1</w:t>
      </w:r>
      <w:r w:rsidRPr="00454B56">
        <w:rPr>
          <w:rFonts w:ascii="Times New Roman Полужирный" w:eastAsia="Calibri" w:hAnsi="Times New Roman Полужирный"/>
          <w:b/>
          <w:color w:val="000000" w:themeColor="text1"/>
          <w:sz w:val="28"/>
          <w:szCs w:val="28"/>
        </w:rPr>
        <w:t>. Порівня</w:t>
      </w:r>
      <w:r w:rsidR="00454B56">
        <w:rPr>
          <w:rFonts w:ascii="Times New Roman Полужирный" w:eastAsia="Calibri" w:hAnsi="Times New Roman Полужирный"/>
          <w:b/>
          <w:color w:val="000000" w:themeColor="text1"/>
          <w:sz w:val="28"/>
          <w:szCs w:val="28"/>
        </w:rPr>
        <w:t>ння</w:t>
      </w:r>
      <w:r w:rsidRPr="00454B56">
        <w:rPr>
          <w:rFonts w:ascii="Times New Roman Полужирный" w:eastAsia="Calibri" w:hAnsi="Times New Roman Полужирный"/>
          <w:b/>
          <w:color w:val="000000" w:themeColor="text1"/>
          <w:sz w:val="28"/>
          <w:szCs w:val="28"/>
        </w:rPr>
        <w:t xml:space="preserve"> рівня розвитку видів креативності </w:t>
      </w:r>
    </w:p>
    <w:p w14:paraId="1D97C3D6" w14:textId="77777777" w:rsidR="0082224F" w:rsidRP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старшокласників</w:t>
      </w:r>
      <w:r w:rsidR="00454B56">
        <w:rPr>
          <w:rFonts w:ascii="Times New Roman Полужирный" w:eastAsia="Calibri" w:hAnsi="Times New Roman Полужирный"/>
          <w:b/>
          <w:color w:val="000000" w:themeColor="text1"/>
          <w:sz w:val="28"/>
          <w:szCs w:val="28"/>
        </w:rPr>
        <w:t xml:space="preserve"> </w:t>
      </w:r>
      <w:r w:rsidRPr="00454B56">
        <w:rPr>
          <w:rFonts w:ascii="Times New Roman Полужирный" w:eastAsia="Calibri" w:hAnsi="Times New Roman Полужирный"/>
          <w:b/>
          <w:color w:val="000000" w:themeColor="text1"/>
          <w:sz w:val="28"/>
          <w:szCs w:val="28"/>
        </w:rPr>
        <w:t>15-16 років</w:t>
      </w:r>
    </w:p>
    <w:p w14:paraId="374F36D2" w14:textId="77777777" w:rsidR="00E663DF" w:rsidRDefault="00E663DF" w:rsidP="0082224F">
      <w:pPr>
        <w:spacing w:line="360" w:lineRule="auto"/>
        <w:ind w:firstLine="709"/>
        <w:jc w:val="both"/>
        <w:rPr>
          <w:rFonts w:ascii="Times New Roman Полужирный" w:eastAsia="Calibri" w:hAnsi="Times New Roman Полужирный"/>
          <w:color w:val="000000" w:themeColor="text1"/>
          <w:sz w:val="28"/>
          <w:szCs w:val="28"/>
        </w:rPr>
      </w:pPr>
    </w:p>
    <w:p w14:paraId="050C1CE7" w14:textId="0CEB3B6F"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Отже, проведене вивчення розвитку структурних елементів творчих здібностей в старшокласників дозволило виявити, що:</w:t>
      </w:r>
    </w:p>
    <w:p w14:paraId="4A1B3DD5" w14:textId="1DEC340B"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в старшокласників 15-16 років відбувається розвиток структурних складових візуальної та вербальної креативності;</w:t>
      </w:r>
    </w:p>
    <w:p w14:paraId="048F47E8" w14:textId="7809A9F3"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в старшокласників 15-16 років найвищі оцінки серед даних візуальної креативності має показник ефективності (15 років Хср=0,91 і 16 років Хср=0,95); вище середнього рівня оцінки за фактором конструктивної активності (15 років Хср=1,68 і 16 років Хср=1,93), середній рівень розвитку категоріальної гнучкості (15 років Хср=0,44 і 16 років Хср=0,51) і вербальної оригінальності (15 років Хср=1,29 і 16 років Хср=1,35), зокрема, візуальної оригінальності (15 років Хср=0,96 і 16 років Хр=1,07).</w:t>
      </w:r>
    </w:p>
    <w:p w14:paraId="1BA95D7F" w14:textId="1B04173D"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в старшокласників 15-16 років серед даних вербальної креативності високий рівень розвитку визначено за показником продуктивності (15 років Хср=3,64 і 16 років Хср=3,76); середні оцінки за критерієм оригінальності (15 років Хср=0,49 та 16 років Хср=0,56) і нижче середнього рівня оцінки за критерієм унікальності (15 років Хср=0,41 і 16 років ХсР=0,46);</w:t>
      </w:r>
    </w:p>
    <w:p w14:paraId="65E49D00" w14:textId="77BEFEBB"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встановлено, що в юнаків розподіл рівнів розвитку творчості такий: 8% досліджуваних мають низький рівень розвитку, в 50% – середній рівень розвитку, в 42% досліджуваних – високий рівень розвитку.</w:t>
      </w:r>
    </w:p>
    <w:p w14:paraId="56B114A4" w14:textId="4DB9DE7B"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Вивчення особистісної сфери старшокласників в роботі проходило за методиками аналізу мотиваційної сфери М. Матюхіної, методика самооцінки креативного потенціалу особистості, методика оцінювання рівня креативного потенціалу особистості (табл. 2.5-2.7).</w:t>
      </w:r>
    </w:p>
    <w:p w14:paraId="1B2C9F50" w14:textId="7E48448A"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За даними таблиці 2.5 визначено, що у 15-річних старшокласників на першому місці за оцінками знаходиться мотив самовизначення й самовдосконалення (Хср=0,67), який свідчить про свідому тягу досліджуваних до розвитку особистості, зокрема, з уявленням про подальшу професію. Другим за результатами в старшокласників 15 років є показник мотиву благополуччя (Хср=0,39), що свідчить про прагнення одержувати похвалу від оточуючих, зокрема, з прагненням отримання престижної професії. Третім за підсумками в юнаків 15 років є показник мотивації змісту навчання (Хср=0,29), що зумовлено </w:t>
      </w:r>
      <w:r w:rsidRPr="5C6DD924">
        <w:rPr>
          <w:rFonts w:ascii="Times New Roman Полужирный" w:eastAsia="Calibri" w:hAnsi="Times New Roman Полужирный"/>
          <w:color w:val="000000" w:themeColor="text1"/>
          <w:sz w:val="28"/>
          <w:szCs w:val="28"/>
        </w:rPr>
        <w:lastRenderedPageBreak/>
        <w:t>віковими властивостями та зміною провідної діяльності в юнацькому віці. Трохи нижчими виявилися дані мотивації уникнення неприємностей (Хср=0,24) і мотиви обов’язку й відповідальності (Хср=0,21). Низькі оцінки одержали наступні показники в працях старшокласників 15 років – мотивація престижу (Хср=0,12) і соціальні мотиви, які закладені в освітній діяльності (Хср=0,11).</w:t>
      </w:r>
    </w:p>
    <w:p w14:paraId="5625E852" w14:textId="77777777" w:rsidR="0082224F" w:rsidRPr="00454B56" w:rsidRDefault="0082224F" w:rsidP="00454B56">
      <w:pPr>
        <w:spacing w:line="360" w:lineRule="auto"/>
        <w:ind w:firstLine="709"/>
        <w:jc w:val="right"/>
        <w:rPr>
          <w:rFonts w:ascii="Times New Roman Полужирный" w:eastAsia="Calibri" w:hAnsi="Times New Roman Полужирный"/>
          <w:i/>
          <w:color w:val="000000" w:themeColor="text1"/>
          <w:sz w:val="28"/>
          <w:szCs w:val="28"/>
        </w:rPr>
      </w:pPr>
      <w:r w:rsidRPr="00454B56">
        <w:rPr>
          <w:rFonts w:ascii="Times New Roman Полужирный" w:eastAsia="Calibri" w:hAnsi="Times New Roman Полужирный"/>
          <w:i/>
          <w:color w:val="000000" w:themeColor="text1"/>
          <w:sz w:val="28"/>
          <w:szCs w:val="28"/>
        </w:rPr>
        <w:t>Таблиця 2.</w:t>
      </w:r>
      <w:r w:rsidR="00454B56" w:rsidRPr="00454B56">
        <w:rPr>
          <w:rFonts w:ascii="Times New Roman Полужирный" w:eastAsia="Calibri" w:hAnsi="Times New Roman Полужирный"/>
          <w:i/>
          <w:color w:val="000000" w:themeColor="text1"/>
          <w:sz w:val="28"/>
          <w:szCs w:val="28"/>
        </w:rPr>
        <w:t>5</w:t>
      </w:r>
    </w:p>
    <w:p w14:paraId="405B7F5C" w14:textId="77777777" w:rsid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 xml:space="preserve">Показники домінуючих мотивів </w:t>
      </w:r>
      <w:r w:rsidR="00454B56" w:rsidRPr="00454B56">
        <w:rPr>
          <w:rFonts w:ascii="Times New Roman Полужирный" w:eastAsia="Calibri" w:hAnsi="Times New Roman Полужирный"/>
          <w:b/>
          <w:color w:val="000000" w:themeColor="text1"/>
          <w:sz w:val="28"/>
          <w:szCs w:val="28"/>
        </w:rPr>
        <w:t>у</w:t>
      </w:r>
      <w:r w:rsidRPr="00454B56">
        <w:rPr>
          <w:rFonts w:ascii="Times New Roman Полужирный" w:eastAsia="Calibri" w:hAnsi="Times New Roman Полужирный"/>
          <w:b/>
          <w:color w:val="000000" w:themeColor="text1"/>
          <w:sz w:val="28"/>
          <w:szCs w:val="28"/>
        </w:rPr>
        <w:t xml:space="preserve"> старшокласників </w:t>
      </w:r>
    </w:p>
    <w:p w14:paraId="6C76E838" w14:textId="77777777" w:rsidR="0082224F"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(за методикою М. Матюхіної)</w:t>
      </w:r>
    </w:p>
    <w:p w14:paraId="74F6E4D0" w14:textId="6EB5D5DC" w:rsidR="00E663DF" w:rsidRDefault="00E663DF" w:rsidP="00454B56">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50DA3DED" wp14:editId="42320D54">
            <wp:extent cx="6120765" cy="8585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858520"/>
                    </a:xfrm>
                    <a:prstGeom prst="rect">
                      <a:avLst/>
                    </a:prstGeom>
                  </pic:spPr>
                </pic:pic>
              </a:graphicData>
            </a:graphic>
          </wp:inline>
        </w:drawing>
      </w:r>
    </w:p>
    <w:p w14:paraId="1DC0DD2E" w14:textId="44DFD567"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результаті аналізу виконання тесту старшокласниками 16 років виявлено такий розподіл мотивів за значущістю для досліджуваних, зокрема: найбільш значущими є мотив самовизначення й самовдосконалення (Хср=0,70); другими за важливістю є мотив благополуччя (Хср=0,35), мотивація сутності навчання (Хср=0,32) і мотиви обов'язку та відповідальності (Хср=0,30); третім за підсумками є мотивація уникнення проблем (Хср=0,20). На останньому місці в старшокласників є дані мотивів престижу (Хср=0,10) й соціальні мотиви учбової діяльності (Хср=0,15).</w:t>
      </w:r>
    </w:p>
    <w:p w14:paraId="5FC6004C" w14:textId="572AA12A" w:rsid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Можна констатувати, що у старшокласників 15-16 років найбільше виражені широкі соціальні мотиви (самовизначення й самовдосконалення), другим за підсумками є учбово-пізнавальні мотиви (пов’язані зі сутністю навчальної діяльності та ходом її виконання), третіми за результатами є вузькоособистісні мотиви, тобто мотиви благополуччя (рис. 2.2).</w:t>
      </w:r>
    </w:p>
    <w:p w14:paraId="016BD57B" w14:textId="300B9463" w:rsidR="004B788D" w:rsidRPr="0082224F" w:rsidRDefault="5C6DD924" w:rsidP="004B788D">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Такий розподіл пов'язаний з майбутньою позицією в житті юнаків та їхньою професійною діяльністю. Для такого віку характерним є вибір майбутнього життєвого шляху, самовизначення стають для них таким мотиваційним центром, котрий визначає їх діяльність, поведінку й їх ставлення до оточуючого. </w:t>
      </w:r>
    </w:p>
    <w:p w14:paraId="6B62F1B3" w14:textId="77777777" w:rsidR="004B788D" w:rsidRPr="0082224F" w:rsidRDefault="004B788D" w:rsidP="0082224F">
      <w:pPr>
        <w:spacing w:line="360" w:lineRule="auto"/>
        <w:ind w:firstLine="709"/>
        <w:jc w:val="both"/>
        <w:rPr>
          <w:rFonts w:ascii="Times New Roman Полужирный" w:eastAsia="Calibri" w:hAnsi="Times New Roman Полужирный"/>
          <w:color w:val="000000" w:themeColor="text1"/>
          <w:sz w:val="28"/>
          <w:szCs w:val="28"/>
        </w:rPr>
      </w:pPr>
    </w:p>
    <w:p w14:paraId="02F2C34E" w14:textId="77777777" w:rsidR="0082224F" w:rsidRPr="00454B56" w:rsidRDefault="00657840"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b/>
          <w:noProof/>
          <w:lang w:eastAsia="uk-UA"/>
        </w:rPr>
        <w:lastRenderedPageBreak/>
        <w:drawing>
          <wp:inline distT="0" distB="0" distL="0" distR="0" wp14:anchorId="6FBE9183" wp14:editId="7CE15336">
            <wp:extent cx="5288280" cy="2423160"/>
            <wp:effectExtent l="0" t="0" r="7620" b="0"/>
            <wp:docPr id="85" name="Рисунок 6" descr="C:\Users\8A93~1\AppData\Local\Temp\FineReader11.00\media\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8A93~1\AppData\Local\Temp\FineReader11.00\media\image6.jpe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88280" cy="2423160"/>
                    </a:xfrm>
                    <a:prstGeom prst="rect">
                      <a:avLst/>
                    </a:prstGeom>
                    <a:noFill/>
                    <a:ln>
                      <a:noFill/>
                    </a:ln>
                  </pic:spPr>
                </pic:pic>
              </a:graphicData>
            </a:graphic>
          </wp:inline>
        </w:drawing>
      </w:r>
    </w:p>
    <w:p w14:paraId="20A135C1" w14:textId="77777777" w:rsid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Рис. 2.</w:t>
      </w:r>
      <w:r w:rsidR="00454B56">
        <w:rPr>
          <w:rFonts w:ascii="Times New Roman Полужирный" w:eastAsia="Calibri" w:hAnsi="Times New Roman Полужирный"/>
          <w:b/>
          <w:color w:val="000000" w:themeColor="text1"/>
          <w:sz w:val="28"/>
          <w:szCs w:val="28"/>
        </w:rPr>
        <w:t>2</w:t>
      </w:r>
      <w:r w:rsidRPr="00454B56">
        <w:rPr>
          <w:rFonts w:ascii="Times New Roman Полужирный" w:eastAsia="Calibri" w:hAnsi="Times New Roman Полужирный"/>
          <w:b/>
          <w:color w:val="000000" w:themeColor="text1"/>
          <w:sz w:val="28"/>
          <w:szCs w:val="28"/>
        </w:rPr>
        <w:t xml:space="preserve">. Розподіл показників домінуючих мотивів старшокласників </w:t>
      </w:r>
    </w:p>
    <w:p w14:paraId="2EB8394F" w14:textId="77777777" w:rsidR="0082224F" w:rsidRP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(за методикою М.</w:t>
      </w:r>
      <w:r w:rsidR="00454B56">
        <w:rPr>
          <w:rFonts w:ascii="Times New Roman Полужирный" w:eastAsia="Calibri" w:hAnsi="Times New Roman Полужирный"/>
          <w:b/>
          <w:color w:val="000000" w:themeColor="text1"/>
          <w:sz w:val="28"/>
          <w:szCs w:val="28"/>
        </w:rPr>
        <w:t xml:space="preserve"> </w:t>
      </w:r>
      <w:r w:rsidRPr="00454B56">
        <w:rPr>
          <w:rFonts w:ascii="Times New Roman Полужирный" w:eastAsia="Calibri" w:hAnsi="Times New Roman Полужирный"/>
          <w:b/>
          <w:color w:val="000000" w:themeColor="text1"/>
          <w:sz w:val="28"/>
          <w:szCs w:val="28"/>
        </w:rPr>
        <w:t>Матюхіної).</w:t>
      </w:r>
    </w:p>
    <w:p w14:paraId="680A4E5D" w14:textId="77777777" w:rsidR="0082224F" w:rsidRPr="0082224F" w:rsidRDefault="0082224F" w:rsidP="0082224F">
      <w:pPr>
        <w:spacing w:line="360" w:lineRule="auto"/>
        <w:ind w:firstLine="709"/>
        <w:jc w:val="both"/>
        <w:rPr>
          <w:rFonts w:ascii="Times New Roman Полужирный" w:eastAsia="Calibri" w:hAnsi="Times New Roman Полужирный"/>
          <w:color w:val="000000" w:themeColor="text1"/>
          <w:sz w:val="28"/>
          <w:szCs w:val="28"/>
        </w:rPr>
      </w:pPr>
    </w:p>
    <w:p w14:paraId="699B3C2D" w14:textId="73766AAC"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таблиці 2.6 представлені підсумки за методикою самооцінки креативного потенціалу в старшокласників 15-16 років.</w:t>
      </w:r>
    </w:p>
    <w:p w14:paraId="780D0F8A" w14:textId="77777777" w:rsidR="0082224F" w:rsidRPr="00454B56" w:rsidRDefault="0082224F" w:rsidP="00454B56">
      <w:pPr>
        <w:spacing w:line="360" w:lineRule="auto"/>
        <w:ind w:firstLine="709"/>
        <w:jc w:val="right"/>
        <w:rPr>
          <w:rFonts w:ascii="Times New Roman Полужирный" w:eastAsia="Calibri" w:hAnsi="Times New Roman Полужирный"/>
          <w:i/>
          <w:color w:val="000000" w:themeColor="text1"/>
          <w:sz w:val="28"/>
          <w:szCs w:val="28"/>
        </w:rPr>
      </w:pPr>
      <w:r w:rsidRPr="00454B56">
        <w:rPr>
          <w:rFonts w:ascii="Times New Roman Полужирный" w:eastAsia="Calibri" w:hAnsi="Times New Roman Полужирный"/>
          <w:i/>
          <w:color w:val="000000" w:themeColor="text1"/>
          <w:sz w:val="28"/>
          <w:szCs w:val="28"/>
        </w:rPr>
        <w:t>Таблиця 2.</w:t>
      </w:r>
      <w:r w:rsidR="00454B56" w:rsidRPr="00454B56">
        <w:rPr>
          <w:rFonts w:ascii="Times New Roman Полужирный" w:eastAsia="Calibri" w:hAnsi="Times New Roman Полужирный"/>
          <w:i/>
          <w:color w:val="000000" w:themeColor="text1"/>
          <w:sz w:val="28"/>
          <w:szCs w:val="28"/>
        </w:rPr>
        <w:t>6</w:t>
      </w:r>
    </w:p>
    <w:p w14:paraId="7F55C7FE" w14:textId="77777777" w:rsidR="00454B56"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 xml:space="preserve">Показники самооцінки рівня творчого потенціалу </w:t>
      </w:r>
    </w:p>
    <w:p w14:paraId="2FD1E43B" w14:textId="77777777" w:rsidR="0082224F"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особистості старшокласників</w:t>
      </w:r>
    </w:p>
    <w:p w14:paraId="11206276" w14:textId="4E26D5C1" w:rsidR="00E663DF" w:rsidRDefault="00E663DF" w:rsidP="00454B56">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42E326A7" wp14:editId="3E6FEA6D">
            <wp:extent cx="6120765" cy="88328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883285"/>
                    </a:xfrm>
                    <a:prstGeom prst="rect">
                      <a:avLst/>
                    </a:prstGeom>
                  </pic:spPr>
                </pic:pic>
              </a:graphicData>
            </a:graphic>
          </wp:inline>
        </w:drawing>
      </w:r>
    </w:p>
    <w:p w14:paraId="5E3607EA" w14:textId="77777777" w:rsidR="00E663DF" w:rsidRDefault="00E663DF" w:rsidP="5C6DD924">
      <w:pPr>
        <w:spacing w:line="360" w:lineRule="auto"/>
        <w:ind w:firstLine="709"/>
        <w:jc w:val="both"/>
        <w:rPr>
          <w:rFonts w:ascii="Times New Roman Полужирный" w:eastAsia="Calibri" w:hAnsi="Times New Roman Полужирный"/>
          <w:color w:val="000000" w:themeColor="text1"/>
          <w:sz w:val="28"/>
          <w:szCs w:val="28"/>
        </w:rPr>
      </w:pPr>
    </w:p>
    <w:p w14:paraId="50C8F5BC" w14:textId="48C5CFEC" w:rsidR="00454B56" w:rsidRPr="0082224F"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Дані таблиці 2.6 свідчать, що 64% старшокласників 15 років оцінили ступінь творчого потенціалу як середній, а 36% опитуваних 15 років оцінили ступінь як високий. Серед старшокласників 16 років 60% дали оцінку рівню творчого потенціалу як середній, а 40% опитуваних 16 років оцінили його як високий. В двох групах немає старшокласників, котрі б оцінили свій рівень креативного потенціалу як низький.</w:t>
      </w:r>
    </w:p>
    <w:p w14:paraId="139E3D52" w14:textId="3EC19E09"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Узагальнення результатів одержаних за методикою самооцінки творчого потенціалу старшокласників дозволило визначити, що в обох групах переважає середній рівень самооцінки розвитку креативного потенціалу на рівні Хср (15 років Хср=42,12 і 16 років Хср=45,10). Таким чином, у старшокласників </w:t>
      </w:r>
      <w:r w:rsidRPr="5C6DD924">
        <w:rPr>
          <w:rFonts w:ascii="Times New Roman Полужирный" w:eastAsia="Calibri" w:hAnsi="Times New Roman Полужирный"/>
          <w:color w:val="000000" w:themeColor="text1"/>
          <w:sz w:val="28"/>
          <w:szCs w:val="28"/>
        </w:rPr>
        <w:lastRenderedPageBreak/>
        <w:t>відбуваються зміни в сутнісній характеристиці самооцінки, вони можуть адекватно оцінювати себе, при оцінюванні вони враховують всі власні переваги та недоліки.</w:t>
      </w:r>
    </w:p>
    <w:p w14:paraId="38C44AC6" w14:textId="42DB5514" w:rsidR="0082224F" w:rsidRPr="0082224F" w:rsidRDefault="5C6DD924"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Наступна методика вивчення особистісної сфери старшокласників є методика оцінювання рівня творчого потенціалу особистості (табл. 2.7).</w:t>
      </w:r>
    </w:p>
    <w:p w14:paraId="69C3107F" w14:textId="77777777" w:rsidR="0082224F" w:rsidRPr="00454B56" w:rsidRDefault="0082224F" w:rsidP="00454B56">
      <w:pPr>
        <w:spacing w:line="360" w:lineRule="auto"/>
        <w:ind w:firstLine="709"/>
        <w:jc w:val="right"/>
        <w:rPr>
          <w:rFonts w:ascii="Times New Roman Полужирный" w:eastAsia="Calibri" w:hAnsi="Times New Roman Полужирный"/>
          <w:i/>
          <w:color w:val="000000" w:themeColor="text1"/>
          <w:sz w:val="28"/>
          <w:szCs w:val="28"/>
        </w:rPr>
      </w:pPr>
      <w:r w:rsidRPr="00454B56">
        <w:rPr>
          <w:rFonts w:ascii="Times New Roman Полужирный" w:eastAsia="Calibri" w:hAnsi="Times New Roman Полужирный"/>
          <w:i/>
          <w:color w:val="000000" w:themeColor="text1"/>
          <w:sz w:val="28"/>
          <w:szCs w:val="28"/>
        </w:rPr>
        <w:t>Таблиця 2.</w:t>
      </w:r>
      <w:r w:rsidR="00454B56" w:rsidRPr="00454B56">
        <w:rPr>
          <w:rFonts w:ascii="Times New Roman Полужирный" w:eastAsia="Calibri" w:hAnsi="Times New Roman Полужирный"/>
          <w:i/>
          <w:color w:val="000000" w:themeColor="text1"/>
          <w:sz w:val="28"/>
          <w:szCs w:val="28"/>
        </w:rPr>
        <w:t>7</w:t>
      </w:r>
    </w:p>
    <w:p w14:paraId="7F29C239" w14:textId="77777777" w:rsidR="0082224F" w:rsidRDefault="0082224F" w:rsidP="00454B56">
      <w:pPr>
        <w:spacing w:line="360" w:lineRule="auto"/>
        <w:jc w:val="center"/>
        <w:rPr>
          <w:rFonts w:ascii="Times New Roman Полужирный" w:eastAsia="Calibri" w:hAnsi="Times New Roman Полужирный"/>
          <w:b/>
          <w:color w:val="000000" w:themeColor="text1"/>
          <w:sz w:val="28"/>
          <w:szCs w:val="28"/>
        </w:rPr>
      </w:pPr>
      <w:r w:rsidRPr="00454B56">
        <w:rPr>
          <w:rFonts w:ascii="Times New Roman Полужирный" w:eastAsia="Calibri" w:hAnsi="Times New Roman Полужирный"/>
          <w:b/>
          <w:color w:val="000000" w:themeColor="text1"/>
          <w:sz w:val="28"/>
          <w:szCs w:val="28"/>
        </w:rPr>
        <w:t>Показники рівня творчого потенціалу особистості старшокласників</w:t>
      </w:r>
    </w:p>
    <w:p w14:paraId="59DA7CE4" w14:textId="756B5AE4" w:rsidR="00E663DF" w:rsidRDefault="00E663DF" w:rsidP="00454B56">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328ACC53" wp14:editId="61855EF1">
            <wp:extent cx="6120765" cy="12414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1241425"/>
                    </a:xfrm>
                    <a:prstGeom prst="rect">
                      <a:avLst/>
                    </a:prstGeom>
                  </pic:spPr>
                </pic:pic>
              </a:graphicData>
            </a:graphic>
          </wp:inline>
        </w:drawing>
      </w:r>
    </w:p>
    <w:p w14:paraId="200CC370" w14:textId="77777777" w:rsidR="00E663DF" w:rsidRDefault="00E663DF" w:rsidP="00454B56">
      <w:pPr>
        <w:spacing w:line="360" w:lineRule="auto"/>
        <w:ind w:firstLine="709"/>
        <w:jc w:val="both"/>
        <w:rPr>
          <w:rFonts w:ascii="Times New Roman Полужирный" w:eastAsia="Calibri" w:hAnsi="Times New Roman Полужирный"/>
          <w:color w:val="000000" w:themeColor="text1"/>
          <w:sz w:val="28"/>
          <w:szCs w:val="28"/>
        </w:rPr>
      </w:pPr>
    </w:p>
    <w:p w14:paraId="2B4142A0" w14:textId="5F0F9521" w:rsidR="00454B56" w:rsidRPr="0082224F" w:rsidRDefault="5C6DD924" w:rsidP="00454B56">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Представлені результати в таблиці 2.7 дозволяють охарактеризувати рівень розвитку творчого потенціалу особистості старшокласників 15-16 років як трохи вище середнього рівень за технікою на рівні Хср (15 років Хср=105,6 і 16 років Хср=108,9). Таким чином, серед старшокласників 15 років в 24% переважає трохи нижче середнього рівень творчого потенціалу, в 20% – середній рівень, у 16% – дещо вище середнього рівень, у 24% – вище середнього рівень, у 16% досліджуваних 15 років – високий рівень. Серед старшокласників 16 років наступний розподіл результатів: у 20% переважає трохи нижче середнього рівень творчого потенціалу, в 22% досліджуваних – середній рівень, у 18% – дещо вище середнього рівень, у 20% – вище середнього рівень, у 18% – високий рівень, у 2% – дуже високий рівень розвитку творчого потенціалу.</w:t>
      </w:r>
    </w:p>
    <w:p w14:paraId="5FFD4B5C" w14:textId="77777777" w:rsidR="0082224F" w:rsidRPr="0082224F" w:rsidRDefault="0082224F" w:rsidP="0082224F">
      <w:pPr>
        <w:spacing w:line="360" w:lineRule="auto"/>
        <w:ind w:firstLine="709"/>
        <w:jc w:val="both"/>
        <w:rPr>
          <w:rFonts w:ascii="Times New Roman Полужирный" w:eastAsia="Calibri" w:hAnsi="Times New Roman Полужирный"/>
          <w:color w:val="000000" w:themeColor="text1"/>
          <w:sz w:val="28"/>
          <w:szCs w:val="28"/>
        </w:rPr>
      </w:pPr>
      <w:r w:rsidRPr="0082224F">
        <w:rPr>
          <w:rFonts w:ascii="Times New Roman Полужирный" w:eastAsia="Calibri" w:hAnsi="Times New Roman Полужирный"/>
          <w:color w:val="000000" w:themeColor="text1"/>
          <w:sz w:val="28"/>
          <w:szCs w:val="28"/>
        </w:rPr>
        <w:t>Порівнюючи результати щодо рівня розвитку творчого потенціалу у старшокласників</w:t>
      </w:r>
      <w:r w:rsidR="00520CBD">
        <w:rPr>
          <w:rFonts w:ascii="Times New Roman Полужирный" w:eastAsia="Calibri" w:hAnsi="Times New Roman Полужирный"/>
          <w:color w:val="000000" w:themeColor="text1"/>
          <w:sz w:val="28"/>
          <w:szCs w:val="28"/>
        </w:rPr>
        <w:t xml:space="preserve"> обох вікових груп, можна </w:t>
      </w:r>
      <w:r w:rsidRPr="0082224F">
        <w:rPr>
          <w:rFonts w:ascii="Times New Roman Полужирный" w:eastAsia="Calibri" w:hAnsi="Times New Roman Полужирный"/>
          <w:color w:val="000000" w:themeColor="text1"/>
          <w:sz w:val="28"/>
          <w:szCs w:val="28"/>
        </w:rPr>
        <w:t xml:space="preserve">стверджувати, що рівень трохи вище у 16-річних </w:t>
      </w:r>
      <w:r w:rsidR="00520CBD">
        <w:rPr>
          <w:rFonts w:ascii="Times New Roman Полужирный" w:eastAsia="Calibri" w:hAnsi="Times New Roman Полужирный"/>
          <w:color w:val="000000" w:themeColor="text1"/>
          <w:sz w:val="28"/>
          <w:szCs w:val="28"/>
        </w:rPr>
        <w:t>юнаків</w:t>
      </w:r>
      <w:r w:rsidRPr="0082224F">
        <w:rPr>
          <w:rFonts w:ascii="Times New Roman Полужирный" w:eastAsia="Calibri" w:hAnsi="Times New Roman Полужирный"/>
          <w:color w:val="000000" w:themeColor="text1"/>
          <w:sz w:val="28"/>
          <w:szCs w:val="28"/>
        </w:rPr>
        <w:t xml:space="preserve"> в порівнянні з 15-річними. </w:t>
      </w:r>
    </w:p>
    <w:p w14:paraId="36FEB5B0" w14:textId="77777777" w:rsidR="0082224F" w:rsidRPr="0082224F" w:rsidRDefault="0082224F" w:rsidP="0082224F">
      <w:pPr>
        <w:spacing w:line="360" w:lineRule="auto"/>
        <w:ind w:firstLine="709"/>
        <w:jc w:val="both"/>
        <w:rPr>
          <w:rFonts w:ascii="Times New Roman Полужирный" w:eastAsia="Calibri" w:hAnsi="Times New Roman Полужирный"/>
          <w:color w:val="000000" w:themeColor="text1"/>
          <w:sz w:val="28"/>
          <w:szCs w:val="28"/>
        </w:rPr>
      </w:pPr>
    </w:p>
    <w:p w14:paraId="7E1CAD9D" w14:textId="77777777" w:rsidR="00E32966" w:rsidRPr="00E32966" w:rsidRDefault="00E32966" w:rsidP="00E32966">
      <w:pPr>
        <w:spacing w:line="360" w:lineRule="auto"/>
        <w:jc w:val="center"/>
        <w:rPr>
          <w:rFonts w:ascii="Times New Roman Полужирный" w:eastAsia="Calibri" w:hAnsi="Times New Roman Полужирный"/>
          <w:b/>
          <w:color w:val="000000" w:themeColor="text1"/>
          <w:sz w:val="28"/>
          <w:szCs w:val="28"/>
        </w:rPr>
      </w:pPr>
      <w:r w:rsidRPr="00E32966">
        <w:rPr>
          <w:rFonts w:ascii="Times New Roman Полужирный" w:eastAsia="Calibri" w:hAnsi="Times New Roman Полужирный"/>
          <w:b/>
          <w:color w:val="000000" w:themeColor="text1"/>
          <w:sz w:val="28"/>
          <w:szCs w:val="28"/>
        </w:rPr>
        <w:t>Висновки до розділу 2</w:t>
      </w:r>
    </w:p>
    <w:p w14:paraId="140A3DD6" w14:textId="24B26CA4" w:rsidR="00F54BE9"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1. В ході емпіричного дослідження розроблено методику дослідження структурних компонентів творчого потенціалу старшокласників. До складу </w:t>
      </w:r>
      <w:r w:rsidRPr="5C6DD924">
        <w:rPr>
          <w:rFonts w:eastAsia="Calibri"/>
          <w:color w:val="000000" w:themeColor="text1"/>
          <w:sz w:val="28"/>
          <w:szCs w:val="28"/>
        </w:rPr>
        <w:lastRenderedPageBreak/>
        <w:t xml:space="preserve">методики входять такі методи: спостереження, аналіз продуктів діяльності, розмова та конкретні методики: для аналізу творчих здібностей – технологія </w:t>
      </w:r>
      <w:r w:rsidR="00E663DF">
        <w:rPr>
          <w:rFonts w:eastAsia="Calibri"/>
          <w:color w:val="000000" w:themeColor="text1"/>
          <w:sz w:val="28"/>
          <w:szCs w:val="28"/>
        </w:rPr>
        <w:br/>
      </w:r>
      <w:r w:rsidRPr="5C6DD924">
        <w:rPr>
          <w:rFonts w:eastAsia="Calibri"/>
          <w:color w:val="000000" w:themeColor="text1"/>
          <w:sz w:val="28"/>
          <w:szCs w:val="28"/>
        </w:rPr>
        <w:t>П. Торренса (покращений варіант М. Холодної), діагностика креативності за методикою Дж. Гілфорда, методика С. Медника, опитувальник для визначення креативності (Є. Ільїн); для діагностики особистісних характеристик – методика мотиваційної сфери М. Матюхіної, методика самооцінки креативного потенціалу особистості, методика оцінювання рівня творчого потенціалу особистості.</w:t>
      </w:r>
    </w:p>
    <w:p w14:paraId="1A8002B1" w14:textId="1934FC81" w:rsidR="00CB3995" w:rsidRPr="00CC6C2D"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2. Виявлені особливості розвитку структурних компонентів творчого потенціалу у старшокласників 15 і 16 років. Встановлено, що серед компонентів візуальної креативності старшокласників, на першому місці стоїть показник продуктивності висунення візуальних гіпотез, на другому – показник конструктивної активності, на третьому – показник візуальної оригінальності. Вивчено особливості розвитку компонентів вербальної креативності учнів: на першому місці показник результативності висунення вербальних теорій, на другому – показник оригінальності, третім є показник гнучкості. Аналіз загального показника рівня розвитку креативності засвідчив, що виявлено високий рівень у 43%, середній рівень – у 50%, 7% мають низький рівень. Досліджено властивості розвитку особистісної сфери в учнів та виявлено, що важливими є мотиви самовизначення, самовдосконалення, благополуччя та пізнавальні. Досліджено рівень самооцінки творчого потенціалу (у 62% осіб середній рівень). Встановлені важливі зв’язки між структурними компонентами креативного потенціалу у старшокласників. На ступінь розвитку вербальної й візуальної креативності в старшокласників 15-16 років вплив мають такі мотиви суті навчання, обов’язку та відповідальності, самовизначення та самовдосконалення. Для розвитку компонентів творчого потенціалу на етапі юнацтва потрібним є високий рівень прояву мотивації до здобуття освіти, самоактуалізації й самовдосконалення, особистісний розвиток, стійка самооцінка, високий рівень розвитку вербальної й візуальної креативності.</w:t>
      </w:r>
    </w:p>
    <w:p w14:paraId="7196D064" w14:textId="77777777" w:rsidR="004B788D" w:rsidRDefault="004B788D" w:rsidP="00E32966">
      <w:pPr>
        <w:spacing w:line="360" w:lineRule="auto"/>
        <w:jc w:val="center"/>
        <w:rPr>
          <w:rFonts w:eastAsia="Calibri"/>
          <w:b/>
          <w:caps/>
          <w:color w:val="000000" w:themeColor="text1"/>
          <w:sz w:val="28"/>
          <w:szCs w:val="28"/>
        </w:rPr>
      </w:pPr>
    </w:p>
    <w:p w14:paraId="48A21919" w14:textId="77777777" w:rsidR="004B788D" w:rsidRDefault="004B788D" w:rsidP="00E32966">
      <w:pPr>
        <w:spacing w:line="360" w:lineRule="auto"/>
        <w:jc w:val="center"/>
        <w:rPr>
          <w:rFonts w:eastAsia="Calibri"/>
          <w:b/>
          <w:caps/>
          <w:color w:val="000000" w:themeColor="text1"/>
          <w:sz w:val="28"/>
          <w:szCs w:val="28"/>
        </w:rPr>
      </w:pPr>
    </w:p>
    <w:p w14:paraId="01531A8E" w14:textId="77777777"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lastRenderedPageBreak/>
        <w:t>РОЗДІЛ 3</w:t>
      </w:r>
    </w:p>
    <w:p w14:paraId="2BD06248" w14:textId="77777777" w:rsidR="00C0562F"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 xml:space="preserve">тренінгова програма розвитку творчого </w:t>
      </w:r>
    </w:p>
    <w:p w14:paraId="23708E39" w14:textId="77777777" w:rsidR="00E32966" w:rsidRPr="00E32966" w:rsidRDefault="00E32966" w:rsidP="00E32966">
      <w:pPr>
        <w:spacing w:line="360" w:lineRule="auto"/>
        <w:jc w:val="center"/>
        <w:rPr>
          <w:rFonts w:eastAsia="Calibri"/>
          <w:b/>
          <w:caps/>
          <w:color w:val="000000" w:themeColor="text1"/>
          <w:sz w:val="28"/>
          <w:szCs w:val="28"/>
        </w:rPr>
      </w:pPr>
      <w:r w:rsidRPr="00E32966">
        <w:rPr>
          <w:rFonts w:eastAsia="Calibri"/>
          <w:b/>
          <w:caps/>
          <w:color w:val="000000" w:themeColor="text1"/>
          <w:sz w:val="28"/>
          <w:szCs w:val="28"/>
        </w:rPr>
        <w:t>потенціалу особистості на етапі юнацтва</w:t>
      </w:r>
    </w:p>
    <w:p w14:paraId="6BD18F9B" w14:textId="77777777" w:rsidR="00C0562F" w:rsidRDefault="00C0562F" w:rsidP="00E32966">
      <w:pPr>
        <w:spacing w:line="360" w:lineRule="auto"/>
        <w:jc w:val="center"/>
        <w:rPr>
          <w:rFonts w:eastAsia="Calibri"/>
          <w:b/>
          <w:color w:val="000000" w:themeColor="text1"/>
          <w:sz w:val="28"/>
          <w:szCs w:val="28"/>
        </w:rPr>
      </w:pPr>
    </w:p>
    <w:p w14:paraId="47F49638"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 xml:space="preserve">3.1. Зміст тренінгової програми розвитку творчого </w:t>
      </w:r>
    </w:p>
    <w:p w14:paraId="49697533"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потенціалу особистості на етапі юнацтва</w:t>
      </w:r>
    </w:p>
    <w:p w14:paraId="51789B5F" w14:textId="44A53577" w:rsidR="00657840" w:rsidRPr="00657840"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Аналіз літературних джерел дозволив виявити, що слід розробити комплексну програму для розвитку креативного потенціалу старшокласників. Так, програма розвитку творчого потенціалу повинна бути спрямована на розвиток цілісної особистості учня, її інтелектуальних, мотиваційних, емоційно-вольових і ціннісних характеристик, зокрема, творчої діяльності.</w:t>
      </w:r>
    </w:p>
    <w:p w14:paraId="251AFAF5" w14:textId="0E250961"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Як означено в багатьох роботах дослідників, саме ранній юнацький вік є одним із найсприятливіших періодів для розвитку креативного потенціалу особи, що пов’язано з переструктуруванням значної кількості сторін психічного розвитку, що, в свою чергу, є базою для розвитку креативності як складно організованої особливості особистості, що містить когнітивну, характерологічну, динамічну, емоційно-вольову, мотиваційну сфери [8].</w:t>
      </w:r>
    </w:p>
    <w:p w14:paraId="2CB78851" w14:textId="3C2B18DF" w:rsidR="00BF67BB"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Л. Єршова зазначає, що «потреба старшого школяра у самовизначенні, в творчому самовираженні, в реалізації власної індивідуальності пов'язана з вираженим прагненням до значущості власної особистості в різних її проявах: значимість для інших (прагнення до престижу, слави, почестей, поваги); значимість для себе (прагнення до самореалізації, до творчості); значимість в собі (прагнення до самостворення, самоцінності, самовдосконалення)» [2, с. 5]. Специфікою відношення до творчої активності у старшокласників є тяга до особистісної значущості, стабільна система інтересів, зрілість цілей діяльності й установка на творчі способи їх реалізації, інтенсивний розвиток рефлексії й вольових процесів, підвищена емоційність і незалежність. </w:t>
      </w:r>
    </w:p>
    <w:p w14:paraId="39BC43A5" w14:textId="2D1AFDEB"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Л. Єршова вказує на те, що саме за допомогою творчості у старшокласників розвивається здібність до саморефлексії. Також дослідник зазначає, що порівнюючи творчих та звичайних учнів можна виділити, що «творчі учні при реалізації власних можливостей значну увагу приділяють </w:t>
      </w:r>
      <w:r w:rsidRPr="5C6DD924">
        <w:rPr>
          <w:rFonts w:eastAsia="Calibri"/>
          <w:color w:val="000000" w:themeColor="text1"/>
          <w:sz w:val="28"/>
          <w:szCs w:val="28"/>
        </w:rPr>
        <w:lastRenderedPageBreak/>
        <w:t>внутрішньому само-будуванню, бажають перетворювати діяльність на основі її самоаналізу (причин, цілей, цінностей), то звичайні старшокласники в якості головного вибирають зовнішній критерій – перетворення ситуації, думка оточуючих, для них найбільш притаманно самоствердження для інших, з ціллю задоволення прагнення «звернути на себе увагу», «одержати високу оцінку», завоювати «лідируючі позиції в колективі» [27, с. 142].</w:t>
      </w:r>
    </w:p>
    <w:p w14:paraId="36E18633" w14:textId="750D4F91"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Соціум і мікросоціум є найбільш сприятливими умовами вияву творчих здібностей. В роботах дослідників (О. В. Костюченко тощо) встановлено, що економічні й соціальні статуси сім'ї (матеріальне благополуччя, культурні традиції тощо) не мають зв’язку з креативними здібностями [31]. Але визначено, що для розвитку таких здібностей велике значення становить зміна місця проживання, творчий стиль буття батьків, інтерес до якоїсь справи. </w:t>
      </w:r>
    </w:p>
    <w:p w14:paraId="2D02DB4E" w14:textId="6BFE97F5" w:rsidR="00657840" w:rsidRPr="00657840"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Серед головних умов розвитку творчого потенціалу учнів є зміст творчої активності; формування творчого середовища; направленість формуючої роботи на розвиток креативної особистості школяра (за Д. Богоявленською, А. Мелик-Пашаєвим, Г.  Ожигановою, Я. Пономарьовим, Є. Яковлєвою). Однією з головних умов розвитку творчого потенціалу учнів є різноманітна творча ініціативність (за Л. Виготським, С. Рубінштейном, О. Леонтьєвим, Н. Лейтес, </w:t>
      </w:r>
      <w:r w:rsidR="00E663DF">
        <w:rPr>
          <w:rFonts w:eastAsia="Calibri"/>
          <w:color w:val="000000" w:themeColor="text1"/>
          <w:sz w:val="28"/>
          <w:szCs w:val="28"/>
        </w:rPr>
        <w:br/>
      </w:r>
      <w:r w:rsidRPr="5C6DD924">
        <w:rPr>
          <w:rFonts w:eastAsia="Calibri"/>
          <w:color w:val="000000" w:themeColor="text1"/>
          <w:sz w:val="28"/>
          <w:szCs w:val="28"/>
        </w:rPr>
        <w:t>О. Матюшкіним). Метою є розвиток в учнів образотворчих, художньо-конструкторських здібностей, нестандартного міркування, творчої індивідуальності, уяви; розвиток здібностей до передачі образів, відчуттів, думок; розвиток художніх умінь; розвиток креативності; розвиток креативних здібностей школярів, а також уміння уявляти, фантазувати, читати та самим виконувати схеми, знаходити оптимальну форму та будову, роз’яснювати послідовність сформування виробу, концентрувати увагу, дотримуватися чіткості та акуратності в роботі, шукати кольорове вирішення.</w:t>
      </w:r>
    </w:p>
    <w:p w14:paraId="6E5D2419" w14:textId="21187DAE" w:rsidR="00657840"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Як зазначають науковці (В. Дружинін, Я. Пономарьов, Ю. Шост, </w:t>
      </w:r>
      <w:r w:rsidR="00E663DF">
        <w:rPr>
          <w:rFonts w:eastAsia="Calibri"/>
          <w:color w:val="000000" w:themeColor="text1"/>
          <w:sz w:val="28"/>
          <w:szCs w:val="28"/>
        </w:rPr>
        <w:br/>
      </w:r>
      <w:r w:rsidRPr="5C6DD924">
        <w:rPr>
          <w:rFonts w:eastAsia="Calibri"/>
          <w:color w:val="000000" w:themeColor="text1"/>
          <w:sz w:val="28"/>
          <w:szCs w:val="28"/>
        </w:rPr>
        <w:t>В. Юркевич), існують фактори, які заважають розвитку творчого потенціалу старшокласників, наприклад: конформність; регламентація поведінки, сумніви, уявлення; жорсткі статеві стереотипи; висока готовність до зміни особистої думки; прагнення бути схожим на авторитет [51].</w:t>
      </w:r>
    </w:p>
    <w:p w14:paraId="559685F0" w14:textId="77777777" w:rsidR="00BF67BB" w:rsidRPr="00657840" w:rsidRDefault="00BF67BB" w:rsidP="00BF67BB">
      <w:pPr>
        <w:spacing w:line="360" w:lineRule="auto"/>
        <w:ind w:firstLine="709"/>
        <w:jc w:val="both"/>
        <w:rPr>
          <w:rFonts w:eastAsia="Calibri"/>
          <w:color w:val="000000" w:themeColor="text1"/>
          <w:sz w:val="28"/>
          <w:szCs w:val="28"/>
        </w:rPr>
      </w:pPr>
      <w:r>
        <w:rPr>
          <w:rFonts w:eastAsia="Calibri"/>
          <w:color w:val="000000" w:themeColor="text1"/>
          <w:sz w:val="28"/>
          <w:szCs w:val="28"/>
        </w:rPr>
        <w:lastRenderedPageBreak/>
        <w:t>Н</w:t>
      </w:r>
      <w:r w:rsidRPr="00657840">
        <w:rPr>
          <w:rFonts w:eastAsia="Calibri"/>
          <w:color w:val="000000" w:themeColor="text1"/>
          <w:sz w:val="28"/>
          <w:szCs w:val="28"/>
        </w:rPr>
        <w:t>ами розроблен</w:t>
      </w:r>
      <w:r>
        <w:rPr>
          <w:rFonts w:eastAsia="Calibri"/>
          <w:color w:val="000000" w:themeColor="text1"/>
          <w:sz w:val="28"/>
          <w:szCs w:val="28"/>
        </w:rPr>
        <w:t>о</w:t>
      </w:r>
      <w:r w:rsidRPr="00657840">
        <w:rPr>
          <w:rFonts w:eastAsia="Calibri"/>
          <w:color w:val="000000" w:themeColor="text1"/>
          <w:sz w:val="28"/>
          <w:szCs w:val="28"/>
        </w:rPr>
        <w:t xml:space="preserve"> психологічн</w:t>
      </w:r>
      <w:r>
        <w:rPr>
          <w:rFonts w:eastAsia="Calibri"/>
          <w:color w:val="000000" w:themeColor="text1"/>
          <w:sz w:val="28"/>
          <w:szCs w:val="28"/>
        </w:rPr>
        <w:t>у</w:t>
      </w:r>
      <w:r w:rsidRPr="00657840">
        <w:rPr>
          <w:rFonts w:eastAsia="Calibri"/>
          <w:color w:val="000000" w:themeColor="text1"/>
          <w:sz w:val="28"/>
          <w:szCs w:val="28"/>
        </w:rPr>
        <w:t xml:space="preserve"> програм</w:t>
      </w:r>
      <w:r>
        <w:rPr>
          <w:rFonts w:eastAsia="Calibri"/>
          <w:color w:val="000000" w:themeColor="text1"/>
          <w:sz w:val="28"/>
          <w:szCs w:val="28"/>
        </w:rPr>
        <w:t>у</w:t>
      </w:r>
      <w:r w:rsidRPr="00657840">
        <w:rPr>
          <w:rFonts w:eastAsia="Calibri"/>
          <w:color w:val="000000" w:themeColor="text1"/>
          <w:sz w:val="28"/>
          <w:szCs w:val="28"/>
        </w:rPr>
        <w:t xml:space="preserve"> з розвитку творчого потенціалу старшокласників, як</w:t>
      </w:r>
      <w:r>
        <w:rPr>
          <w:rFonts w:eastAsia="Calibri"/>
          <w:color w:val="000000" w:themeColor="text1"/>
          <w:sz w:val="28"/>
          <w:szCs w:val="28"/>
        </w:rPr>
        <w:t>а</w:t>
      </w:r>
      <w:r w:rsidRPr="00657840">
        <w:rPr>
          <w:rFonts w:eastAsia="Calibri"/>
          <w:color w:val="000000" w:themeColor="text1"/>
          <w:sz w:val="28"/>
          <w:szCs w:val="28"/>
        </w:rPr>
        <w:t xml:space="preserve"> спрямован</w:t>
      </w:r>
      <w:r>
        <w:rPr>
          <w:rFonts w:eastAsia="Calibri"/>
          <w:color w:val="000000" w:themeColor="text1"/>
          <w:sz w:val="28"/>
          <w:szCs w:val="28"/>
        </w:rPr>
        <w:t>а</w:t>
      </w:r>
      <w:r w:rsidRPr="00657840">
        <w:rPr>
          <w:rFonts w:eastAsia="Calibri"/>
          <w:color w:val="000000" w:themeColor="text1"/>
          <w:sz w:val="28"/>
          <w:szCs w:val="28"/>
        </w:rPr>
        <w:t xml:space="preserve"> на вирішення наступних завдань:</w:t>
      </w:r>
    </w:p>
    <w:p w14:paraId="47C8370D" w14:textId="77777777"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розвиток прагнення до творчого саморозвитку старшокласника;</w:t>
      </w:r>
    </w:p>
    <w:p w14:paraId="48EF3D7D" w14:textId="02FD74F5"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сприяти розумінню школярами цінності креативних рис своєї особистості, усвідомленню та реалізації власної унікальності та індивідуальності;</w:t>
      </w:r>
    </w:p>
    <w:p w14:paraId="763626ED" w14:textId="3458A640"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створення емоційно-позитивного ставлення до творчого процесу;</w:t>
      </w:r>
    </w:p>
    <w:p w14:paraId="2DB8BDB5" w14:textId="7D9FCA7A"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розвиток позитивного само-ставлення;</w:t>
      </w:r>
    </w:p>
    <w:p w14:paraId="3B7E4BF3" w14:textId="1EDEA2B7"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розвиток здатності до генерування нестандартних шляхів вирішення проблем в процесі групового й індивідуального пізнавального пошуку;</w:t>
      </w:r>
    </w:p>
    <w:p w14:paraId="572A69E4" w14:textId="06C37B6A"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актуалізація особистісних рис (упевненість в собі, незалежність, рішучість, цілеспрямованість при досягненні мети, здатність відстоювати власну думку, здатність до ризику);</w:t>
      </w:r>
    </w:p>
    <w:p w14:paraId="5C8566BC" w14:textId="6188FD35" w:rsidR="00BF67BB" w:rsidRPr="00657840" w:rsidRDefault="5C6DD924" w:rsidP="00BF67BB">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розвиток вербальної й невербальної креативності.</w:t>
      </w:r>
    </w:p>
    <w:p w14:paraId="387CAD15" w14:textId="647858B0"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Зазвичай, в структурі тренінгової частини програми можливо умовно виділити такі частини.</w:t>
      </w:r>
    </w:p>
    <w:p w14:paraId="31601C8E" w14:textId="0D5FB557"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i/>
          <w:iCs/>
          <w:color w:val="000000" w:themeColor="text1"/>
          <w:sz w:val="28"/>
          <w:szCs w:val="28"/>
        </w:rPr>
        <w:t>Початковий етап роботи</w:t>
      </w:r>
      <w:r w:rsidRPr="5C6DD924">
        <w:rPr>
          <w:rFonts w:eastAsia="Calibri"/>
          <w:color w:val="000000" w:themeColor="text1"/>
          <w:sz w:val="28"/>
          <w:szCs w:val="28"/>
        </w:rPr>
        <w:t>. Як правило, складається з процедури знайомства учасників, першу бесіду – доповідь про те, що таке тренінг, чим потрібно займатися й які завдання будуть при цьому розв’язуватися. Необхідно мотивувати учасників до відвідування занять, зокрема, дати їм змогу висловитися про те, що привело на тренінг особисто їх, причина, за якої вони тут знаходяться і що очікують від майбутньої роботи. На цьому ж етапі додаються правила роботи у тренінговій групі, проводяться нескладні завдання, спрямовані на створення інтересу до занять, згуртування колективу [33].</w:t>
      </w:r>
    </w:p>
    <w:p w14:paraId="48507D52" w14:textId="2623CA44"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i/>
          <w:iCs/>
          <w:color w:val="000000" w:themeColor="text1"/>
          <w:sz w:val="28"/>
          <w:szCs w:val="28"/>
        </w:rPr>
        <w:t>Основна частина роботи</w:t>
      </w:r>
      <w:r w:rsidRPr="5C6DD924">
        <w:rPr>
          <w:rFonts w:eastAsia="Calibri"/>
          <w:color w:val="000000" w:themeColor="text1"/>
          <w:sz w:val="28"/>
          <w:szCs w:val="28"/>
        </w:rPr>
        <w:t>. Її суть буває найрізноманітнішою. Як правило, на початку цієї частини програми перевага віддається відносно неважким вправам, спрямованим на згуртування групи, збільшення ефективності спільної діяльності, утворення взаємної довіри учасників. Дедалі зростає число більш складних вправ, направлених на вирішення інших вправ тренінгу, що вимагають координації спільних дій та взаємної довіри учасників, котрі мають стресогенні ситуації [33].</w:t>
      </w:r>
    </w:p>
    <w:p w14:paraId="44DA9FA6" w14:textId="10E2DA96"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i/>
          <w:iCs/>
          <w:color w:val="000000" w:themeColor="text1"/>
          <w:sz w:val="28"/>
          <w:szCs w:val="28"/>
        </w:rPr>
        <w:lastRenderedPageBreak/>
        <w:t>Завершальна частина</w:t>
      </w:r>
      <w:r w:rsidRPr="5C6DD924">
        <w:rPr>
          <w:rFonts w:eastAsia="Calibri"/>
          <w:color w:val="000000" w:themeColor="text1"/>
          <w:sz w:val="28"/>
          <w:szCs w:val="28"/>
        </w:rPr>
        <w:t>. Присвячується підведенню результатів, одержанню поглибленого зворотного зв'язку по виконаній роботі як задля учасників, так і для ведучого. Окрім того, важливо акцентувати увагу на те, яким чином одержані у тренінгу навички можуть бути застосовані в реальному житті [33].</w:t>
      </w:r>
    </w:p>
    <w:p w14:paraId="5E647F8A" w14:textId="6A3BBFFF"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Також, при розробленні тренінгових програм з розвитку креативного потенціалу старшокласників були враховані чинники впливу на розвиток креативності, які виокремлені вченими (за Б. Ананьєвим, Л. Єрмолаєвою-Томіною, А. Савенковим, Д. Ушаковим, Н. Шумаковою): 1) достатньо комунікації, а також з креативними дорослими; 2) доросле оточення як приклад для копіювання поведінки; 3) дозволяти учням емоційно самовиражатися; 4) ініціативна, діяльна позиція дорослих; 5) залучення до творчості; 6) позитивне ставлення до дослідницької діяльності школяра [47, с. 95-96].</w:t>
      </w:r>
    </w:p>
    <w:p w14:paraId="793C9372" w14:textId="76BC333B"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При розробці програми розвитку творчого потенціалу школяра нами були використані такі принципи:</w:t>
      </w:r>
    </w:p>
    <w:p w14:paraId="79EB8051" w14:textId="6D98E7C8"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1.Принципи розвитку психіки у діяльності. Для нас значущим є виявлення діяльнісного підходу. Його автори акцентують, що саме практична діяльність є фундаментом розвитку психічних процесів, рис особистості. Виходячи з цього, розвиток креативності старшокласників повинен відбуватися саме в практичній діяльності.</w:t>
      </w:r>
    </w:p>
    <w:p w14:paraId="2139E0CC" w14:textId="77777777"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2. Принципи розвивального навчання (О. Матюшкіна): проблемність, діалогічність, індивідуалізація.</w:t>
      </w:r>
    </w:p>
    <w:p w14:paraId="41932653" w14:textId="7521B67B"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3. Принципи стратегіально-семантичного підходу С. Симоненко щодо розвитку візуальної креативності [23]. Візуально-мисленнєві стратегії застосовуються при рішенні творчих задач, котрі мають складові візуалізації.</w:t>
      </w:r>
    </w:p>
    <w:p w14:paraId="3AAE66C3" w14:textId="3DD2E1A9"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4. Положення стратегіально-діяльністного підходу В. Моляко щодо ускладнюючих умов при вирішенні художньо-графічних задач. Введення ускладнюючих умов у вирішення художньо-графічних завдань, як зазначають вчені [86], цілеспрямовано активізують сутнісні та операціональні елементи трансформації образу.</w:t>
      </w:r>
    </w:p>
    <w:p w14:paraId="469DDFDF" w14:textId="3A7E5422"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5. Принципи активізації творчості, запропоновані Е. де Боно [12]: розвиток можливості до абстрагування від попереднього досвіду; розвиток поглядів багатофункціональності об’єкта; формування асоціацій шляхом об’єднання протилежних ідей; розуміння домінуючої ідеї в зазначеній галузі знання й звільнення від її сприяння.</w:t>
      </w:r>
    </w:p>
    <w:p w14:paraId="7B4C90F5" w14:textId="624A1C48"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6. Принцип активності. Ініціативність учасників тренінгової групи має особливий характер. У тренінгу учасники доєднуються до спеціально розроблених дій. Особливо ефективними в досягненні мети тренінгу через розуміння, апробування та тренування прийомів, методів поведінки, ідей, що були запропоновані ведучим, є ті ситуації і вправи, котрі дозволяють активно приймати участь в них всім членам групи водночас [75].</w:t>
      </w:r>
    </w:p>
    <w:p w14:paraId="2D48F8E5" w14:textId="36839BC5"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7. Принцип дослідницької (креативної) позиції. Суть даного принципу полягає в тому, що в процесі тренінгу учасники групи усвідомлюють, визначають, відкривають ідеї, тенденції, вже відомі в психології, зокрема, що особливо важливо, власні ресурси, можливості, властивості. У тренінговій групі формується креативне середовище, основними характеристиками котрої є проблемність, невизначеність, прийняття, безоціночність [37].</w:t>
      </w:r>
    </w:p>
    <w:p w14:paraId="2F644591" w14:textId="2C42D63E"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8. Положення постійного зворотного зв'язку. У ході занять поведінка учасників змінюється з імпульсивного на об'єктивовану, що дає змогу робити зміни в тренінгу. Універсальним методом об'єктивації поведінки є зворотний зв'язок. Слід створювати умови для ефективного зворотного зв'язку в колективі. Зворотний зв'язок у колективі, що задається ведучим – спонтанний, безоціночний [6].</w:t>
      </w:r>
    </w:p>
    <w:p w14:paraId="266ADF13" w14:textId="5CE2FB20" w:rsidR="00657840" w:rsidRPr="00657840"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9. Принцип партнерського (суб'єкт-суб'єктного) спілкування. Так, партнерським, чи суб'єкт-суб'єктним, спілкуванням є таким, при котрому спілкуються сприймаються як рівні співбесідники з правом на власну думку, на свою систему цінностей, на власні інтереси, визнається цінність індивідуальності іншої людини. Реалізація цього принципу формує в колективі атмосферу безпеки, довіри, відкритості, котра дозволяє учасникам колективу експериментувати, не соромлячись помилок [76].</w:t>
      </w:r>
    </w:p>
    <w:p w14:paraId="4E0CCDDE" w14:textId="1C9B0EF5"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10. Положення добровільної участі. Кожен член групи самостійно приймає рішення про участь як в всьому тренінгу, так і в його деяких вправах. Міра довірливості, вираз, відкриття себе учасниками групи встановлюється кожним особисто, кожен має право на відмову, зупинку тренінгової дії. Кожен член групи повинен мати природну внутрішній інтерес до змін своєї особистості в процесі роботи. Примусово особистісні зміни у позитивному сенсі, зазвичай, не відбуваються, і не варто цього вимагати [76].</w:t>
      </w:r>
    </w:p>
    <w:p w14:paraId="0983CDAC" w14:textId="5610E2CB" w:rsidR="00A14CC4"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Протягом занять програми були використані наступні методи: дискусія; міні-лекції; рольові ігри; комунікативні ігри; психо-гімнастичні й корекційні завдання; методи арт-терапії й тілесної терапії; рефлексія. Властивостями використання в роботі дискусії та колективної дискусії зумовлено тим, що саме цей спосіб дозволяє в групі обговорити певне суперечливе питання й прояснити думки і позиції членів групи під час комунікації. </w:t>
      </w:r>
    </w:p>
    <w:p w14:paraId="35886BD0" w14:textId="1F6C079A"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 тренінговій роботі рольові ігри є одним із результативних методів розвитку соціальних умінь людини. Їх суть полягає в тому, що члени групи тимчасово приймають деяку соціальну роль та демонструють поведінкові моделі, котрі, як вони вважають, відповідають їй. Використовуючи рольові ігри, можна визначити активну позицію учасника та дозволяють актуалізуватись в діяльності; впливають на зростання мотивації, рівню емоційної включеності в тренінг; протягом гри задіються природні бажання учасників, які при традиційному навчанні можуть бути перешкодами (наприклад, тяга до фізичної активності і потреба поговорити з однолітками).</w:t>
      </w:r>
    </w:p>
    <w:p w14:paraId="711D335F" w14:textId="0D198535"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Використання рольової гри у тренінгу дає змогу вирішити ряд завдань [32]:</w:t>
      </w:r>
    </w:p>
    <w:p w14:paraId="7852F803" w14:textId="305F7D2D"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1. Створити в учасників нові моделі поведінки в ситуаціях міжособистісної комунікації.</w:t>
      </w:r>
    </w:p>
    <w:p w14:paraId="1FDD74C0" w14:textId="421FD642"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2. Розширити гнучкість поведінки за допомогою можливості приймати на себе ролі різних членів спілкування.</w:t>
      </w:r>
    </w:p>
    <w:p w14:paraId="6AD35902" w14:textId="5120C686"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3. Навчити моделям результативної поведінки в конкретних ситуаціях комунікації (знайомство, конфлікт, усний іспит тощо).</w:t>
      </w:r>
    </w:p>
    <w:p w14:paraId="5C66F699" w14:textId="57387CD2"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lastRenderedPageBreak/>
        <w:t>4. Показати умовність, пропонуються ролями способів поведінки, їхня залежність від контексту комунікації.</w:t>
      </w:r>
    </w:p>
    <w:p w14:paraId="08A2DAB0" w14:textId="2031BB83"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5. Сформувати умови для усвідомлення і корекції особистих неадекватних поведінкових моделей.</w:t>
      </w:r>
    </w:p>
    <w:p w14:paraId="42906BDC" w14:textId="719FA1C2"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6. Понизити гостроту проблемних хвилювань, пов'язаних з програванням ситуацій (ефект катарсису).</w:t>
      </w:r>
    </w:p>
    <w:p w14:paraId="4D2FF3BE" w14:textId="070C9549" w:rsidR="00657840" w:rsidRPr="00657840"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Під комунікативними іграми в психології усвідомлюють ігрову діяльність членів тренінгу, структурована згідно з цілями і завданнями роботи, яка передбачає змогу і необхідність міжособистісної взаємодії. Головний навчальний потенціал гри закладений в безпосередньому отриманні досвіду, здобутому учасниками. Тому отримані в іграх навички й вміння особистісні та легко актуалізуються в найрізноманітніших видах діяльності. Результати значної кількості ігор можна передбачити заздалегідь, тому їхнє виконання супроводжується незмінним інтересом, цікавістю. Зростає рівень емоційної включеності в події, які відбуваються в групі. Ігрові засоби некритичні до числа учасників, можуть вдало застосовуватися при розмірі колективу від 4-5 до 20-30 чоловік [32].</w:t>
      </w:r>
    </w:p>
    <w:p w14:paraId="704CA6A4" w14:textId="62229F91" w:rsidR="00657840" w:rsidRPr="00657840" w:rsidRDefault="5C6DD924" w:rsidP="00657840">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Рефлексія на тренінгових заняттях дає змогу отримати зворотній зв'язок, який є головним інструментом самопізнання особи, формування дійсної системи уявлень про себе, особисту поведінку. Це один із основних механізмів, які забезпечують ефективність тренінгу.</w:t>
      </w:r>
    </w:p>
    <w:p w14:paraId="539D6637" w14:textId="5D327DD3" w:rsidR="00657840" w:rsidRPr="00657840"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Розроблена психологічна програма з розвитку креативного потенціалу розрахована на старшокласників. Тренінг містить 7 занять, тривалість кожного 80-120 хвилин. Тренінгові заняття проводяться в групі 12-15 осіб. Кожне заняття розпочинається з пояснення, надалі представлено опис задач, які складають структуру цього заняття. Завдання розроблені за загальною схемою: процедура проведення задачі, її психологічний зміст, роз’яснення, в деяких завданнях застосовуються приклади для виконання. Послідовність занять сформована за принципом системності в пред'явленні матеріалу та правил організації розвиваючого тренінгу.</w:t>
      </w:r>
    </w:p>
    <w:p w14:paraId="238601FE" w14:textId="77777777" w:rsidR="00C0562F" w:rsidRDefault="00C0562F" w:rsidP="00657840">
      <w:pPr>
        <w:spacing w:line="360" w:lineRule="auto"/>
        <w:ind w:firstLine="709"/>
        <w:jc w:val="both"/>
        <w:rPr>
          <w:rFonts w:eastAsia="Calibri"/>
          <w:color w:val="000000" w:themeColor="text1"/>
          <w:sz w:val="28"/>
          <w:szCs w:val="28"/>
        </w:rPr>
      </w:pPr>
    </w:p>
    <w:p w14:paraId="010830F7" w14:textId="77777777" w:rsidR="00C0562F"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lastRenderedPageBreak/>
        <w:t xml:space="preserve">3.2. Аналіз результативності тренінгової програми розвитку </w:t>
      </w:r>
    </w:p>
    <w:p w14:paraId="2361C30D"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t>творчого потенціалу особистості на етапі юнацтва</w:t>
      </w:r>
    </w:p>
    <w:p w14:paraId="4ACBAB20" w14:textId="4C7CCC11" w:rsidR="005271B2" w:rsidRPr="005271B2"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 xml:space="preserve">Виходячи з мети розвитку творчого потенціалу </w:t>
      </w:r>
      <w:r w:rsidRPr="5C6DD924">
        <w:rPr>
          <w:rFonts w:eastAsia="Calibri"/>
          <w:color w:val="000000" w:themeColor="text1"/>
          <w:sz w:val="28"/>
          <w:szCs w:val="28"/>
        </w:rPr>
        <w:t>старшокласників</w:t>
      </w:r>
      <w:r w:rsidRPr="5C6DD924">
        <w:rPr>
          <w:rFonts w:ascii="Times New Roman Полужирный" w:eastAsia="Calibri" w:hAnsi="Times New Roman Полужирный"/>
          <w:color w:val="000000" w:themeColor="text1"/>
          <w:sz w:val="28"/>
          <w:szCs w:val="28"/>
        </w:rPr>
        <w:t>, було розроблено та апробовано тренінгові програму. З ціллю апробації програми розвитку креативного потенціалу особистості учня нами були виокремлені групи старшокласників з низьким, середнім і високим ступенем розвитку структурних компонентів креативного потенціалу. Для об’єктивного пояснення даних ми використовували метод виявлення внутрішньогрупової норми. Використовуючи даний метод, експериментальні матеріали були переведені у шкалу стенайнів (при Хср=5, 5=2), згідно з якою числові значення в проміжку від 1 до 3 стенайнів нижче норми, проміжок від 4 до 6 стенайнів – середні значення, від 7 до 9 стенайнів – вище норми.</w:t>
      </w:r>
    </w:p>
    <w:p w14:paraId="01432C7F" w14:textId="65FC6634" w:rsidR="00A14CC4"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Застосувавши цю шкалу, нам вдалося розділити досліджуваних на групи із низьким, середнім і високим рівнем розвитку креативного потенціалу. Для виявлення загального рівня розвитку когнітивного елементу творчого потенціалу ми співставили підсумки за методиками: методикою П. Торренса (покращений варіант М. Холодної), методикою Дж. Гілфорда, методикою С. Медника, так як саме ці методики були використані для вивчення особливостей розвитку структурних складових креативності. </w:t>
      </w:r>
    </w:p>
    <w:p w14:paraId="313764B9" w14:textId="18527B82"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Таким чином, ми виділили три групи досліджуваних із виявленими проявами творчості. До першої групи – високий рівень – віднесено 28% старшокласників. До другої групи віднесено 52% старшокласників, котрі мають середні результати показників творчості. До третьої групи були віднесені старшокласники, які мають найбільш низькі результати (20% осіб).</w:t>
      </w:r>
    </w:p>
    <w:p w14:paraId="77B022B5" w14:textId="32936D45" w:rsidR="005271B2" w:rsidRPr="005271B2" w:rsidRDefault="5C6DD924" w:rsidP="5C6DD924">
      <w:pPr>
        <w:spacing w:line="360" w:lineRule="auto"/>
        <w:ind w:firstLine="709"/>
        <w:jc w:val="both"/>
        <w:rPr>
          <w:rFonts w:ascii="Times New Roman Полужирный" w:eastAsia="Calibri" w:hAnsi="Times New Roman Полужирный"/>
          <w:color w:val="000000" w:themeColor="text1"/>
          <w:sz w:val="28"/>
          <w:szCs w:val="28"/>
          <w:highlight w:val="yellow"/>
        </w:rPr>
      </w:pPr>
      <w:r w:rsidRPr="5C6DD924">
        <w:rPr>
          <w:rFonts w:ascii="Times New Roman Полужирный" w:eastAsia="Calibri" w:hAnsi="Times New Roman Полужирный"/>
          <w:color w:val="000000" w:themeColor="text1"/>
          <w:sz w:val="28"/>
          <w:szCs w:val="28"/>
        </w:rPr>
        <w:t>У розвивальному експерименті приймало участь 30 старшокласників, котрі мають низький і нижче середнього ступінь розвитку структурних елементів творчого потенціалу. Нами було виокремлено експериментальні й контрольні групи в кожній віковій групі. До кожного колективу входило 15 досліджуваних.</w:t>
      </w:r>
    </w:p>
    <w:p w14:paraId="33ECA720" w14:textId="5974C2CB"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Наприкінці апробації тренінгової програми розвитку творчого потенціалу  старшокласників було проведено діагностичний аналіз із метою виявлення змін </w:t>
      </w:r>
      <w:r w:rsidRPr="5C6DD924">
        <w:rPr>
          <w:rFonts w:ascii="Times New Roman Полужирный" w:eastAsia="Calibri" w:hAnsi="Times New Roman Полужирный"/>
          <w:color w:val="000000" w:themeColor="text1"/>
          <w:sz w:val="28"/>
          <w:szCs w:val="28"/>
        </w:rPr>
        <w:lastRenderedPageBreak/>
        <w:t>в рівнях розвитку структурних елементів творчого потенціалу учнів контрольної та експериментальної груп за наступними методиками: методика П. Торренса (покращення М. Холодної), методика С. Медника, методика самооцінки креативного потенціалу особистості, методика оцінювання рівня творчого потенціалу особистості.</w:t>
      </w:r>
    </w:p>
    <w:p w14:paraId="0F4E075C" w14:textId="0C5B17D1"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Узагальнені підсумки експериментальної й контрольної груп, одержані до та після розвивального експерименту, піддані кількісному й якісному аналізу (табл. 3.1-3.4 та рис. 3.1-3.4).</w:t>
      </w:r>
    </w:p>
    <w:p w14:paraId="6C66817F" w14:textId="62D89D7A"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Так, проведено повторну діагностику після реалізації програми розвитку творчого потенціалу старшокласників експериментальної й контрольної груп і виявлено, що є зміни в оцінках за даними структурних компонентів візуальної творчості у старшокласників. Але на рівні Хср більш значимі різниці в роботах старшокласників експериментальної групи (табл. 3.1). </w:t>
      </w:r>
    </w:p>
    <w:p w14:paraId="1B1ACCF9" w14:textId="77777777" w:rsidR="005271B2" w:rsidRPr="00A14CC4" w:rsidRDefault="005271B2" w:rsidP="005271B2">
      <w:pPr>
        <w:spacing w:line="360" w:lineRule="auto"/>
        <w:ind w:firstLine="709"/>
        <w:jc w:val="right"/>
        <w:rPr>
          <w:rFonts w:eastAsia="Calibri"/>
          <w:i/>
          <w:color w:val="000000" w:themeColor="text1"/>
          <w:sz w:val="28"/>
          <w:szCs w:val="28"/>
        </w:rPr>
      </w:pPr>
      <w:r w:rsidRPr="00A14CC4">
        <w:rPr>
          <w:rFonts w:eastAsia="Calibri"/>
          <w:i/>
          <w:color w:val="000000" w:themeColor="text1"/>
          <w:sz w:val="28"/>
          <w:szCs w:val="28"/>
        </w:rPr>
        <w:t>Таблиця 3.1</w:t>
      </w:r>
    </w:p>
    <w:p w14:paraId="78BEEECC" w14:textId="77777777" w:rsidR="00C0562F" w:rsidRDefault="005271B2" w:rsidP="00A14CC4">
      <w:pPr>
        <w:tabs>
          <w:tab w:val="left" w:pos="0"/>
        </w:tabs>
        <w:spacing w:line="360" w:lineRule="auto"/>
        <w:jc w:val="center"/>
        <w:rPr>
          <w:rFonts w:ascii="Times New Roman Полужирный" w:eastAsia="Calibri" w:hAnsi="Times New Roman Полужирный"/>
          <w:b/>
          <w:color w:val="000000" w:themeColor="text1"/>
          <w:sz w:val="28"/>
          <w:szCs w:val="28"/>
        </w:rPr>
      </w:pPr>
      <w:r w:rsidRPr="00A14CC4">
        <w:rPr>
          <w:rFonts w:ascii="Times New Roman Полужирный" w:eastAsia="Calibri" w:hAnsi="Times New Roman Полужирный"/>
          <w:b/>
          <w:color w:val="000000" w:themeColor="text1"/>
          <w:sz w:val="28"/>
          <w:szCs w:val="28"/>
        </w:rPr>
        <w:t>Загальний рівень показників компонентів візуальної креативності  старшокласників до і після проведення</w:t>
      </w:r>
      <w:r w:rsidR="00A14CC4">
        <w:rPr>
          <w:rFonts w:ascii="Times New Roman Полужирный" w:eastAsia="Calibri" w:hAnsi="Times New Roman Полужирный"/>
          <w:b/>
          <w:color w:val="000000" w:themeColor="text1"/>
          <w:sz w:val="28"/>
          <w:szCs w:val="28"/>
        </w:rPr>
        <w:t xml:space="preserve"> тренінгової</w:t>
      </w:r>
      <w:r w:rsidRPr="00A14CC4">
        <w:rPr>
          <w:rFonts w:ascii="Times New Roman Полужирный" w:eastAsia="Calibri" w:hAnsi="Times New Roman Полужирный"/>
          <w:b/>
          <w:color w:val="000000" w:themeColor="text1"/>
          <w:sz w:val="28"/>
          <w:szCs w:val="28"/>
        </w:rPr>
        <w:t xml:space="preserve"> програми</w:t>
      </w:r>
    </w:p>
    <w:p w14:paraId="6AAD7713" w14:textId="769489C2" w:rsidR="00E663DF" w:rsidRDefault="00E663DF" w:rsidP="00A14CC4">
      <w:pPr>
        <w:tabs>
          <w:tab w:val="left" w:pos="0"/>
        </w:tabs>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3B75DB33" wp14:editId="70309080">
            <wp:extent cx="6120765" cy="2720975"/>
            <wp:effectExtent l="0" t="0" r="0" b="317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720975"/>
                    </a:xfrm>
                    <a:prstGeom prst="rect">
                      <a:avLst/>
                    </a:prstGeom>
                  </pic:spPr>
                </pic:pic>
              </a:graphicData>
            </a:graphic>
          </wp:inline>
        </w:drawing>
      </w:r>
    </w:p>
    <w:p w14:paraId="032AF76A" w14:textId="1898F13A"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 xml:space="preserve">Визначено статистично значущі різниці за критерієм Стьюдента у працях старшокласників експериментальної групи між оцінками за показниками візуальної оригінальності (1=3,55, при Кр=2,05, р&lt;0,05), категоріальної гнучкості (1=2,4, при Кр=2,05, р&lt;0,05) та конструктивної активності (1=4,9, при Кр=2,05, р&lt;0,05). Іншими словами, використання розробленої програми з </w:t>
      </w:r>
      <w:r w:rsidRPr="5C6DD924">
        <w:rPr>
          <w:rFonts w:ascii="Times New Roman Полужирный" w:eastAsia="Calibri" w:hAnsi="Times New Roman Полужирный"/>
          <w:color w:val="000000" w:themeColor="text1"/>
          <w:sz w:val="28"/>
          <w:szCs w:val="28"/>
        </w:rPr>
        <w:lastRenderedPageBreak/>
        <w:t>розвитку креативного потенціалу сприяє розвитку структурних елементів візуальної креативності старшокласників.</w:t>
      </w:r>
    </w:p>
    <w:p w14:paraId="562C75D1" w14:textId="77777777" w:rsidR="005271B2" w:rsidRPr="008C3EC1" w:rsidRDefault="008C3EC1" w:rsidP="008C3EC1">
      <w:pPr>
        <w:spacing w:line="360" w:lineRule="auto"/>
        <w:jc w:val="center"/>
        <w:rPr>
          <w:rFonts w:ascii="Times New Roman Полужирный" w:eastAsia="Calibri" w:hAnsi="Times New Roman Полужирный"/>
          <w:b/>
          <w:color w:val="000000" w:themeColor="text1"/>
          <w:sz w:val="28"/>
          <w:szCs w:val="28"/>
        </w:rPr>
      </w:pPr>
      <w:r w:rsidRPr="008C3EC1">
        <w:rPr>
          <w:b/>
          <w:noProof/>
          <w:lang w:eastAsia="uk-UA"/>
        </w:rPr>
        <w:drawing>
          <wp:inline distT="0" distB="0" distL="0" distR="0" wp14:anchorId="6EF2EE00" wp14:editId="78A1602C">
            <wp:extent cx="6170681" cy="247650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170681" cy="2476500"/>
                    </a:xfrm>
                    <a:prstGeom prst="rect">
                      <a:avLst/>
                    </a:prstGeom>
                  </pic:spPr>
                </pic:pic>
              </a:graphicData>
            </a:graphic>
          </wp:inline>
        </w:drawing>
      </w:r>
    </w:p>
    <w:p w14:paraId="3E845A14" w14:textId="77777777" w:rsidR="008C3EC1" w:rsidRDefault="005271B2" w:rsidP="008C3EC1">
      <w:pPr>
        <w:spacing w:line="360" w:lineRule="auto"/>
        <w:jc w:val="center"/>
        <w:rPr>
          <w:rFonts w:ascii="Times New Roman Полужирный" w:eastAsia="Calibri" w:hAnsi="Times New Roman Полужирный"/>
          <w:b/>
          <w:color w:val="000000" w:themeColor="text1"/>
          <w:sz w:val="28"/>
          <w:szCs w:val="28"/>
        </w:rPr>
      </w:pPr>
      <w:r w:rsidRPr="008C3EC1">
        <w:rPr>
          <w:rFonts w:ascii="Times New Roman Полужирный" w:eastAsia="Calibri" w:hAnsi="Times New Roman Полужирный"/>
          <w:b/>
          <w:color w:val="000000" w:themeColor="text1"/>
          <w:sz w:val="28"/>
          <w:szCs w:val="28"/>
        </w:rPr>
        <w:t>Рис. 3.</w:t>
      </w:r>
      <w:r w:rsidR="008C3EC1" w:rsidRPr="008C3EC1">
        <w:rPr>
          <w:rFonts w:ascii="Times New Roman Полужирный" w:eastAsia="Calibri" w:hAnsi="Times New Roman Полужирный"/>
          <w:b/>
          <w:color w:val="000000" w:themeColor="text1"/>
          <w:sz w:val="28"/>
          <w:szCs w:val="28"/>
        </w:rPr>
        <w:t>1</w:t>
      </w:r>
      <w:r w:rsidRPr="008C3EC1">
        <w:rPr>
          <w:rFonts w:ascii="Times New Roman Полужирный" w:eastAsia="Calibri" w:hAnsi="Times New Roman Полужирный"/>
          <w:b/>
          <w:color w:val="000000" w:themeColor="text1"/>
          <w:sz w:val="28"/>
          <w:szCs w:val="28"/>
        </w:rPr>
        <w:t>. Розподіл показників візуальної креативності старшокласників</w:t>
      </w:r>
      <w:r w:rsidR="008C3EC1">
        <w:rPr>
          <w:rFonts w:ascii="Times New Roman Полужирный" w:eastAsia="Calibri" w:hAnsi="Times New Roman Полужирный"/>
          <w:b/>
          <w:color w:val="000000" w:themeColor="text1"/>
          <w:sz w:val="28"/>
          <w:szCs w:val="28"/>
        </w:rPr>
        <w:t xml:space="preserve"> </w:t>
      </w:r>
    </w:p>
    <w:p w14:paraId="0E9B76D6" w14:textId="77777777" w:rsidR="005271B2" w:rsidRDefault="005271B2" w:rsidP="008C3EC1">
      <w:pPr>
        <w:spacing w:line="360" w:lineRule="auto"/>
        <w:jc w:val="center"/>
        <w:rPr>
          <w:rFonts w:ascii="Times New Roman Полужирный" w:eastAsia="Calibri" w:hAnsi="Times New Roman Полужирный"/>
          <w:b/>
          <w:color w:val="000000" w:themeColor="text1"/>
          <w:sz w:val="28"/>
          <w:szCs w:val="28"/>
        </w:rPr>
      </w:pPr>
      <w:r w:rsidRPr="008C3EC1">
        <w:rPr>
          <w:rFonts w:ascii="Times New Roman Полужирный" w:eastAsia="Calibri" w:hAnsi="Times New Roman Полужирный"/>
          <w:b/>
          <w:color w:val="000000" w:themeColor="text1"/>
          <w:sz w:val="28"/>
          <w:szCs w:val="28"/>
        </w:rPr>
        <w:t xml:space="preserve">до і після </w:t>
      </w:r>
      <w:r w:rsidR="008C3EC1" w:rsidRPr="00A14CC4">
        <w:rPr>
          <w:rFonts w:ascii="Times New Roman Полужирный" w:eastAsia="Calibri" w:hAnsi="Times New Roman Полужирный"/>
          <w:b/>
          <w:color w:val="000000" w:themeColor="text1"/>
          <w:sz w:val="28"/>
          <w:szCs w:val="28"/>
        </w:rPr>
        <w:t>проведення</w:t>
      </w:r>
      <w:r w:rsidR="008C3EC1">
        <w:rPr>
          <w:rFonts w:ascii="Times New Roman Полужирный" w:eastAsia="Calibri" w:hAnsi="Times New Roman Полужирный"/>
          <w:b/>
          <w:color w:val="000000" w:themeColor="text1"/>
          <w:sz w:val="28"/>
          <w:szCs w:val="28"/>
        </w:rPr>
        <w:t xml:space="preserve"> тренінгової</w:t>
      </w:r>
      <w:r w:rsidR="008C3EC1" w:rsidRPr="00A14CC4">
        <w:rPr>
          <w:rFonts w:ascii="Times New Roman Полужирный" w:eastAsia="Calibri" w:hAnsi="Times New Roman Полужирный"/>
          <w:b/>
          <w:color w:val="000000" w:themeColor="text1"/>
          <w:sz w:val="28"/>
          <w:szCs w:val="28"/>
        </w:rPr>
        <w:t xml:space="preserve"> програми</w:t>
      </w:r>
    </w:p>
    <w:p w14:paraId="664355AD" w14:textId="77777777" w:rsidR="008C3EC1" w:rsidRPr="005271B2" w:rsidRDefault="008C3EC1" w:rsidP="008C3EC1">
      <w:pPr>
        <w:spacing w:line="360" w:lineRule="auto"/>
        <w:jc w:val="center"/>
        <w:rPr>
          <w:rFonts w:ascii="Times New Roman Полужирный" w:eastAsia="Calibri" w:hAnsi="Times New Roman Полужирный"/>
          <w:color w:val="000000" w:themeColor="text1"/>
          <w:sz w:val="28"/>
          <w:szCs w:val="28"/>
        </w:rPr>
      </w:pPr>
    </w:p>
    <w:p w14:paraId="289E8A91" w14:textId="66929A3C"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Отримані результати за методикою С. Медника в старшокласників до та після проведення тренінгової програми розвитку креативного потенціалу дозволяють виявити різниці в оцінках досліджуваних експериментальної й контрольної груп (табл. 3.2 та рис. 3.2).</w:t>
      </w:r>
    </w:p>
    <w:p w14:paraId="14D51E65" w14:textId="77777777" w:rsidR="005271B2" w:rsidRPr="008C3EC1" w:rsidRDefault="005271B2" w:rsidP="008C3EC1">
      <w:pPr>
        <w:spacing w:line="360" w:lineRule="auto"/>
        <w:ind w:firstLine="709"/>
        <w:jc w:val="right"/>
        <w:rPr>
          <w:rFonts w:ascii="Times New Roman Полужирный" w:eastAsia="Calibri" w:hAnsi="Times New Roman Полужирный"/>
          <w:i/>
          <w:color w:val="000000" w:themeColor="text1"/>
          <w:sz w:val="28"/>
          <w:szCs w:val="28"/>
        </w:rPr>
      </w:pPr>
      <w:r w:rsidRPr="008C3EC1">
        <w:rPr>
          <w:rFonts w:ascii="Times New Roman Полужирный" w:eastAsia="Calibri" w:hAnsi="Times New Roman Полужирный"/>
          <w:i/>
          <w:color w:val="000000" w:themeColor="text1"/>
          <w:sz w:val="28"/>
          <w:szCs w:val="28"/>
        </w:rPr>
        <w:t>Таблиця 3.2</w:t>
      </w:r>
    </w:p>
    <w:p w14:paraId="36C3DFEA" w14:textId="77777777" w:rsidR="00663F0A" w:rsidRPr="00261DEA" w:rsidRDefault="005271B2" w:rsidP="008C3EC1">
      <w:pPr>
        <w:spacing w:line="360" w:lineRule="auto"/>
        <w:jc w:val="center"/>
        <w:rPr>
          <w:rFonts w:ascii="Times New Roman Полужирный" w:eastAsia="Calibri" w:hAnsi="Times New Roman Полужирный"/>
          <w:b/>
          <w:color w:val="000000" w:themeColor="text1"/>
          <w:sz w:val="28"/>
          <w:szCs w:val="28"/>
          <w:lang w:val="ru-RU"/>
        </w:rPr>
      </w:pPr>
      <w:r w:rsidRPr="00663F0A">
        <w:rPr>
          <w:rFonts w:ascii="Times New Roman Полужирный" w:eastAsia="Calibri" w:hAnsi="Times New Roman Полужирный"/>
          <w:b/>
          <w:color w:val="000000" w:themeColor="text1"/>
          <w:sz w:val="28"/>
          <w:szCs w:val="28"/>
        </w:rPr>
        <w:t xml:space="preserve">Загальний рівень показників вербальної креативності </w:t>
      </w:r>
    </w:p>
    <w:p w14:paraId="506CF160" w14:textId="77777777" w:rsidR="005271B2" w:rsidRDefault="005271B2" w:rsidP="008C3EC1">
      <w:pPr>
        <w:spacing w:line="360" w:lineRule="auto"/>
        <w:jc w:val="center"/>
        <w:rPr>
          <w:rFonts w:ascii="Times New Roman Полужирный" w:eastAsia="Calibri" w:hAnsi="Times New Roman Полужирный"/>
          <w:b/>
          <w:color w:val="000000" w:themeColor="text1"/>
          <w:sz w:val="28"/>
          <w:szCs w:val="28"/>
        </w:rPr>
      </w:pPr>
      <w:r w:rsidRPr="00663F0A">
        <w:rPr>
          <w:rFonts w:ascii="Times New Roman Полужирный" w:eastAsia="Calibri" w:hAnsi="Times New Roman Полужирный"/>
          <w:b/>
          <w:color w:val="000000" w:themeColor="text1"/>
          <w:sz w:val="28"/>
          <w:szCs w:val="28"/>
        </w:rPr>
        <w:t>старшокласників</w:t>
      </w:r>
      <w:r w:rsidR="008C3EC1" w:rsidRPr="00663F0A">
        <w:rPr>
          <w:rFonts w:ascii="Times New Roman Полужирный" w:eastAsia="Calibri" w:hAnsi="Times New Roman Полужирный"/>
          <w:b/>
          <w:color w:val="000000" w:themeColor="text1"/>
          <w:sz w:val="28"/>
          <w:szCs w:val="28"/>
        </w:rPr>
        <w:t xml:space="preserve"> </w:t>
      </w:r>
      <w:r w:rsidRPr="00663F0A">
        <w:rPr>
          <w:rFonts w:ascii="Times New Roman Полужирный" w:eastAsia="Calibri" w:hAnsi="Times New Roman Полужирный"/>
          <w:b/>
          <w:color w:val="000000" w:themeColor="text1"/>
          <w:sz w:val="28"/>
          <w:szCs w:val="28"/>
        </w:rPr>
        <w:t xml:space="preserve">до і після проведення </w:t>
      </w:r>
      <w:r w:rsidR="00663F0A" w:rsidRPr="00663F0A">
        <w:rPr>
          <w:rFonts w:ascii="Times New Roman Полужирный" w:eastAsia="Calibri" w:hAnsi="Times New Roman Полужирный"/>
          <w:b/>
          <w:color w:val="000000" w:themeColor="text1"/>
          <w:sz w:val="28"/>
          <w:szCs w:val="28"/>
        </w:rPr>
        <w:t xml:space="preserve">тренінгової </w:t>
      </w:r>
      <w:r w:rsidRPr="00663F0A">
        <w:rPr>
          <w:rFonts w:ascii="Times New Roman Полужирный" w:eastAsia="Calibri" w:hAnsi="Times New Roman Полужирный"/>
          <w:b/>
          <w:color w:val="000000" w:themeColor="text1"/>
          <w:sz w:val="28"/>
          <w:szCs w:val="28"/>
        </w:rPr>
        <w:t>програми</w:t>
      </w:r>
    </w:p>
    <w:p w14:paraId="1224606F" w14:textId="76EF4431" w:rsidR="00E663DF" w:rsidRDefault="00E663DF" w:rsidP="008C3EC1">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541812F8" wp14:editId="75D8BFD4">
            <wp:extent cx="6120765" cy="1976755"/>
            <wp:effectExtent l="0" t="0" r="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1976755"/>
                    </a:xfrm>
                    <a:prstGeom prst="rect">
                      <a:avLst/>
                    </a:prstGeom>
                  </pic:spPr>
                </pic:pic>
              </a:graphicData>
            </a:graphic>
          </wp:inline>
        </w:drawing>
      </w:r>
    </w:p>
    <w:p w14:paraId="053D7DE2" w14:textId="2AFBD2C9"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Так, у старшокласників</w:t>
      </w:r>
      <w:r w:rsidRPr="00261DEA">
        <w:rPr>
          <w:rFonts w:ascii="Times New Roman Полужирный" w:eastAsia="Calibri" w:hAnsi="Times New Roman Полужирный"/>
          <w:color w:val="000000" w:themeColor="text1"/>
          <w:sz w:val="28"/>
          <w:szCs w:val="28"/>
          <w:lang w:val="ru-RU"/>
        </w:rPr>
        <w:t xml:space="preserve"> </w:t>
      </w:r>
      <w:r w:rsidRPr="5C6DD924">
        <w:rPr>
          <w:rFonts w:ascii="Times New Roman Полужирный" w:eastAsia="Calibri" w:hAnsi="Times New Roman Полужирный"/>
          <w:color w:val="000000" w:themeColor="text1"/>
          <w:sz w:val="28"/>
          <w:szCs w:val="28"/>
        </w:rPr>
        <w:t xml:space="preserve">експериментального колективу відбулися зростання оцінок за </w:t>
      </w:r>
      <w:r w:rsidR="00E663DF" w:rsidRPr="5C6DD924">
        <w:rPr>
          <w:rFonts w:ascii="Times New Roman Полужирный" w:eastAsia="Calibri" w:hAnsi="Times New Roman Полужирный"/>
          <w:color w:val="000000" w:themeColor="text1"/>
          <w:sz w:val="28"/>
          <w:szCs w:val="28"/>
        </w:rPr>
        <w:t>наступними</w:t>
      </w:r>
      <w:r w:rsidRPr="5C6DD924">
        <w:rPr>
          <w:rFonts w:ascii="Times New Roman Полужирный" w:eastAsia="Calibri" w:hAnsi="Times New Roman Полужирный"/>
          <w:color w:val="000000" w:themeColor="text1"/>
          <w:sz w:val="28"/>
          <w:szCs w:val="28"/>
        </w:rPr>
        <w:t xml:space="preserve"> показниками за методикою С. Медника: вербальна ефективність (з Хср=0,79 до Хср=0,84), вербальна унікальність (з Хср=0,44 до Хср=0,49) та оригінальність (з Хср=0,30 до Хср=0,36).</w:t>
      </w:r>
    </w:p>
    <w:p w14:paraId="27B16164" w14:textId="740B03B9" w:rsidR="005271B2" w:rsidRPr="00261DEA"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lang w:val="ru-RU"/>
        </w:rPr>
      </w:pPr>
      <w:r w:rsidRPr="5C6DD924">
        <w:rPr>
          <w:rFonts w:ascii="Times New Roman Полужирный" w:eastAsia="Calibri" w:hAnsi="Times New Roman Полужирный"/>
          <w:color w:val="000000" w:themeColor="text1"/>
          <w:sz w:val="28"/>
          <w:szCs w:val="28"/>
        </w:rPr>
        <w:lastRenderedPageBreak/>
        <w:t>Результати перевірки одержаних даних за критерієм Стьюдента каже про наявність статистично значущих розбіжностей між оцінками в старшокласників експериментальної групи за показниками вербальної оригінальності (=5,82, при 1кр=2,05, р&lt;0,05) та унікальності (1=3,9, при 1кр=2,05, р&lt;0,05).</w:t>
      </w:r>
    </w:p>
    <w:p w14:paraId="722B00AE" w14:textId="77777777" w:rsidR="00663F0A" w:rsidRPr="00261DEA" w:rsidRDefault="00663F0A" w:rsidP="005271B2">
      <w:pPr>
        <w:spacing w:line="360" w:lineRule="auto"/>
        <w:ind w:firstLine="709"/>
        <w:jc w:val="both"/>
        <w:rPr>
          <w:rFonts w:ascii="Times New Roman Полужирный" w:eastAsia="Calibri" w:hAnsi="Times New Roman Полужирный"/>
          <w:color w:val="000000" w:themeColor="text1"/>
          <w:sz w:val="28"/>
          <w:szCs w:val="28"/>
          <w:lang w:val="ru-RU"/>
        </w:rPr>
      </w:pPr>
    </w:p>
    <w:p w14:paraId="42C6D796" w14:textId="77777777" w:rsidR="005271B2" w:rsidRPr="00663F0A" w:rsidRDefault="00CC6C2D" w:rsidP="00663F0A">
      <w:pPr>
        <w:spacing w:line="360" w:lineRule="auto"/>
        <w:jc w:val="center"/>
        <w:rPr>
          <w:rFonts w:ascii="Times New Roman Полужирный" w:eastAsia="Calibri" w:hAnsi="Times New Roman Полужирный"/>
          <w:b/>
          <w:color w:val="000000" w:themeColor="text1"/>
          <w:sz w:val="28"/>
          <w:szCs w:val="28"/>
        </w:rPr>
      </w:pPr>
      <w:r w:rsidRPr="00663F0A">
        <w:rPr>
          <w:b/>
          <w:noProof/>
          <w:lang w:eastAsia="uk-UA"/>
        </w:rPr>
        <w:drawing>
          <wp:inline distT="0" distB="0" distL="0" distR="0" wp14:anchorId="334E2024" wp14:editId="5733C883">
            <wp:extent cx="5452682" cy="2651760"/>
            <wp:effectExtent l="0" t="0" r="0" b="0"/>
            <wp:docPr id="80" name="Рисунок 11" descr="C:\Users\8A93~1\AppData\Local\Temp\FineReader11.00\media\image1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8A93~1\AppData\Local\Temp\FineReader11.00\media\image11.jpe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52682" cy="2651760"/>
                    </a:xfrm>
                    <a:prstGeom prst="rect">
                      <a:avLst/>
                    </a:prstGeom>
                    <a:noFill/>
                    <a:ln>
                      <a:noFill/>
                    </a:ln>
                  </pic:spPr>
                </pic:pic>
              </a:graphicData>
            </a:graphic>
          </wp:inline>
        </w:drawing>
      </w:r>
    </w:p>
    <w:p w14:paraId="027D92F0" w14:textId="77777777" w:rsidR="00663F0A" w:rsidRPr="00261DEA" w:rsidRDefault="005271B2" w:rsidP="00663F0A">
      <w:pPr>
        <w:spacing w:line="360" w:lineRule="auto"/>
        <w:jc w:val="center"/>
        <w:rPr>
          <w:rFonts w:ascii="Times New Roman Полужирный" w:eastAsia="Calibri" w:hAnsi="Times New Roman Полужирный"/>
          <w:b/>
          <w:color w:val="000000" w:themeColor="text1"/>
          <w:sz w:val="28"/>
          <w:szCs w:val="28"/>
          <w:lang w:val="ru-RU"/>
        </w:rPr>
      </w:pPr>
      <w:r w:rsidRPr="00663F0A">
        <w:rPr>
          <w:rFonts w:ascii="Times New Roman Полужирный" w:eastAsia="Calibri" w:hAnsi="Times New Roman Полужирный"/>
          <w:b/>
          <w:color w:val="000000" w:themeColor="text1"/>
          <w:sz w:val="28"/>
          <w:szCs w:val="28"/>
        </w:rPr>
        <w:t>Рис. 3.</w:t>
      </w:r>
      <w:r w:rsidR="00663F0A" w:rsidRPr="00261DEA">
        <w:rPr>
          <w:rFonts w:ascii="Times New Roman Полужирный" w:eastAsia="Calibri" w:hAnsi="Times New Roman Полужирный"/>
          <w:b/>
          <w:color w:val="000000" w:themeColor="text1"/>
          <w:sz w:val="28"/>
          <w:szCs w:val="28"/>
          <w:lang w:val="ru-RU"/>
        </w:rPr>
        <w:t>2</w:t>
      </w:r>
      <w:r w:rsidRPr="00663F0A">
        <w:rPr>
          <w:rFonts w:ascii="Times New Roman Полужирный" w:eastAsia="Calibri" w:hAnsi="Times New Roman Полужирный"/>
          <w:b/>
          <w:color w:val="000000" w:themeColor="text1"/>
          <w:sz w:val="28"/>
          <w:szCs w:val="28"/>
        </w:rPr>
        <w:t xml:space="preserve">. Розподіл показників вербальної креативності </w:t>
      </w:r>
    </w:p>
    <w:p w14:paraId="6815A73B" w14:textId="77777777" w:rsidR="005271B2" w:rsidRPr="00663F0A" w:rsidRDefault="005271B2" w:rsidP="00663F0A">
      <w:pPr>
        <w:spacing w:line="360" w:lineRule="auto"/>
        <w:jc w:val="center"/>
        <w:rPr>
          <w:rFonts w:ascii="Times New Roman Полужирный" w:eastAsia="Calibri" w:hAnsi="Times New Roman Полужирный"/>
          <w:b/>
          <w:color w:val="000000" w:themeColor="text1"/>
          <w:sz w:val="28"/>
          <w:szCs w:val="28"/>
        </w:rPr>
      </w:pPr>
      <w:r w:rsidRPr="00663F0A">
        <w:rPr>
          <w:rFonts w:ascii="Times New Roman Полужирный" w:eastAsia="Calibri" w:hAnsi="Times New Roman Полужирный"/>
          <w:b/>
          <w:color w:val="000000" w:themeColor="text1"/>
          <w:sz w:val="28"/>
          <w:szCs w:val="28"/>
        </w:rPr>
        <w:t>старшокласників</w:t>
      </w:r>
      <w:r w:rsidR="00663F0A" w:rsidRPr="00261DEA">
        <w:rPr>
          <w:rFonts w:ascii="Times New Roman Полужирный" w:eastAsia="Calibri" w:hAnsi="Times New Roman Полужирный"/>
          <w:b/>
          <w:color w:val="000000" w:themeColor="text1"/>
          <w:sz w:val="28"/>
          <w:szCs w:val="28"/>
          <w:lang w:val="ru-RU"/>
        </w:rPr>
        <w:t xml:space="preserve"> </w:t>
      </w:r>
      <w:r w:rsidRPr="00663F0A">
        <w:rPr>
          <w:rFonts w:ascii="Times New Roman Полужирный" w:eastAsia="Calibri" w:hAnsi="Times New Roman Полужирный"/>
          <w:b/>
          <w:color w:val="000000" w:themeColor="text1"/>
          <w:sz w:val="28"/>
          <w:szCs w:val="28"/>
        </w:rPr>
        <w:t xml:space="preserve">до і після проведення </w:t>
      </w:r>
      <w:r w:rsidR="00663F0A" w:rsidRPr="00663F0A">
        <w:rPr>
          <w:rFonts w:ascii="Times New Roman Полужирный" w:eastAsia="Calibri" w:hAnsi="Times New Roman Полужирный"/>
          <w:b/>
          <w:color w:val="000000" w:themeColor="text1"/>
          <w:sz w:val="28"/>
          <w:szCs w:val="28"/>
        </w:rPr>
        <w:t>тренінгової програми</w:t>
      </w:r>
    </w:p>
    <w:p w14:paraId="6E1831B3" w14:textId="77777777" w:rsidR="005271B2" w:rsidRPr="005271B2" w:rsidRDefault="005271B2" w:rsidP="005271B2">
      <w:pPr>
        <w:spacing w:line="360" w:lineRule="auto"/>
        <w:ind w:firstLine="709"/>
        <w:jc w:val="both"/>
        <w:rPr>
          <w:rFonts w:ascii="Times New Roman Полужирный" w:eastAsia="Calibri" w:hAnsi="Times New Roman Полужирный"/>
          <w:color w:val="000000" w:themeColor="text1"/>
          <w:sz w:val="28"/>
          <w:szCs w:val="28"/>
        </w:rPr>
      </w:pPr>
    </w:p>
    <w:p w14:paraId="7DD56C72" w14:textId="1AA2D30A" w:rsidR="005271B2" w:rsidRP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В таблиці 3.3 продемонстровані результати за методиками діагностики особистісного елементу творчого потенціалу старшокласників контрольної та експериментальної груп до та після проведення тр</w:t>
      </w:r>
      <w:r w:rsidRPr="5C6DD924">
        <w:rPr>
          <w:rFonts w:ascii="Times New Roman Полужирный" w:eastAsia="Calibri" w:hAnsi="Times New Roman Полужирный"/>
          <w:color w:val="000000" w:themeColor="text1"/>
          <w:sz w:val="28"/>
          <w:szCs w:val="28"/>
          <w:lang w:val="ru-RU"/>
        </w:rPr>
        <w:t>енінгової</w:t>
      </w:r>
      <w:r w:rsidRPr="00261DEA">
        <w:rPr>
          <w:rFonts w:ascii="Times New Roman Полужирный" w:eastAsia="Calibri" w:hAnsi="Times New Roman Полужирный"/>
          <w:color w:val="000000" w:themeColor="text1"/>
          <w:sz w:val="28"/>
          <w:szCs w:val="28"/>
          <w:lang w:val="ru-RU"/>
        </w:rPr>
        <w:t xml:space="preserve"> </w:t>
      </w:r>
      <w:r w:rsidRPr="5C6DD924">
        <w:rPr>
          <w:rFonts w:ascii="Times New Roman Полужирный" w:eastAsia="Calibri" w:hAnsi="Times New Roman Полужирный"/>
          <w:color w:val="000000" w:themeColor="text1"/>
          <w:sz w:val="28"/>
          <w:szCs w:val="28"/>
        </w:rPr>
        <w:t>програми.</w:t>
      </w:r>
    </w:p>
    <w:p w14:paraId="53C7A9F3" w14:textId="77777777" w:rsidR="005271B2" w:rsidRPr="00663F0A" w:rsidRDefault="005271B2" w:rsidP="00663F0A">
      <w:pPr>
        <w:spacing w:line="360" w:lineRule="auto"/>
        <w:ind w:firstLine="709"/>
        <w:jc w:val="right"/>
        <w:rPr>
          <w:rFonts w:ascii="Times New Roman Полужирный" w:eastAsia="Calibri" w:hAnsi="Times New Roman Полужирный"/>
          <w:i/>
          <w:color w:val="000000" w:themeColor="text1"/>
          <w:sz w:val="28"/>
          <w:szCs w:val="28"/>
        </w:rPr>
      </w:pPr>
      <w:r w:rsidRPr="00663F0A">
        <w:rPr>
          <w:rFonts w:ascii="Times New Roman Полужирный" w:eastAsia="Calibri" w:hAnsi="Times New Roman Полужирный"/>
          <w:i/>
          <w:color w:val="000000" w:themeColor="text1"/>
          <w:sz w:val="28"/>
          <w:szCs w:val="28"/>
        </w:rPr>
        <w:t>Таблиця 3.3</w:t>
      </w:r>
    </w:p>
    <w:p w14:paraId="6B4A6C25" w14:textId="77777777" w:rsidR="005271B2" w:rsidRDefault="005271B2" w:rsidP="00663F0A">
      <w:pPr>
        <w:spacing w:line="360" w:lineRule="auto"/>
        <w:jc w:val="center"/>
        <w:rPr>
          <w:rFonts w:ascii="Times New Roman Полужирный" w:eastAsia="Calibri" w:hAnsi="Times New Roman Полужирный"/>
          <w:b/>
          <w:color w:val="000000" w:themeColor="text1"/>
          <w:sz w:val="28"/>
          <w:szCs w:val="28"/>
        </w:rPr>
      </w:pPr>
      <w:r w:rsidRPr="00663F0A">
        <w:rPr>
          <w:rFonts w:ascii="Times New Roman Полужирный" w:eastAsia="Calibri" w:hAnsi="Times New Roman Полужирный"/>
          <w:b/>
          <w:color w:val="000000" w:themeColor="text1"/>
          <w:sz w:val="28"/>
          <w:szCs w:val="28"/>
        </w:rPr>
        <w:t>Загальний рівень показників особистісного компоненту творчого потенціалу старшокласників до і після проведення програми</w:t>
      </w:r>
    </w:p>
    <w:p w14:paraId="19D22A36" w14:textId="1EFA280D" w:rsidR="00E663DF" w:rsidRDefault="00E663DF" w:rsidP="00663F0A">
      <w:pPr>
        <w:spacing w:line="360" w:lineRule="auto"/>
        <w:jc w:val="center"/>
        <w:rPr>
          <w:rFonts w:ascii="Times New Roman Полужирный" w:eastAsia="Calibri" w:hAnsi="Times New Roman Полужирный"/>
          <w:b/>
          <w:color w:val="000000" w:themeColor="text1"/>
          <w:sz w:val="28"/>
          <w:szCs w:val="28"/>
        </w:rPr>
      </w:pPr>
      <w:r>
        <w:rPr>
          <w:noProof/>
          <w:lang w:eastAsia="uk-UA"/>
        </w:rPr>
        <w:drawing>
          <wp:inline distT="0" distB="0" distL="0" distR="0" wp14:anchorId="7DDF4FC3" wp14:editId="4D08244C">
            <wp:extent cx="6120765" cy="1808480"/>
            <wp:effectExtent l="0" t="0" r="0" b="127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1808480"/>
                    </a:xfrm>
                    <a:prstGeom prst="rect">
                      <a:avLst/>
                    </a:prstGeom>
                  </pic:spPr>
                </pic:pic>
              </a:graphicData>
            </a:graphic>
          </wp:inline>
        </w:drawing>
      </w:r>
    </w:p>
    <w:p w14:paraId="4C654E9A" w14:textId="77777777" w:rsidR="00E663DF" w:rsidRDefault="00E663DF" w:rsidP="00663F0A">
      <w:pPr>
        <w:spacing w:line="360" w:lineRule="auto"/>
        <w:ind w:firstLine="709"/>
        <w:jc w:val="both"/>
        <w:rPr>
          <w:rFonts w:ascii="Times New Roman Полужирный" w:eastAsia="Calibri" w:hAnsi="Times New Roman Полужирный"/>
          <w:color w:val="000000" w:themeColor="text1"/>
          <w:sz w:val="28"/>
          <w:szCs w:val="28"/>
        </w:rPr>
      </w:pPr>
    </w:p>
    <w:p w14:paraId="3A75A0A0" w14:textId="3868A85C" w:rsidR="00663F0A" w:rsidRPr="005271B2" w:rsidRDefault="5C6DD924" w:rsidP="00663F0A">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lastRenderedPageBreak/>
        <w:t>Результати таблиці 3.13 та рис. 3.3 свідчать, що у старшокласників експериментального колективу відбулися зміни в оцінках за критерієм самооцінки креативного потенціалу (з Хср=32,4 до Хср=43,1) та збільшення загального показника рівня розвитку креативного потенціалу (з Хср=91 до Хср=112).</w:t>
      </w:r>
    </w:p>
    <w:p w14:paraId="49E398E2" w14:textId="77777777" w:rsidR="005271B2" w:rsidRPr="00663F0A" w:rsidRDefault="00CC6C2D" w:rsidP="00663F0A">
      <w:pPr>
        <w:spacing w:line="360" w:lineRule="auto"/>
        <w:jc w:val="center"/>
        <w:rPr>
          <w:rFonts w:ascii="Times New Roman Полужирный" w:eastAsia="Calibri" w:hAnsi="Times New Roman Полужирный"/>
          <w:b/>
          <w:color w:val="000000" w:themeColor="text1"/>
          <w:sz w:val="28"/>
          <w:szCs w:val="28"/>
        </w:rPr>
      </w:pPr>
      <w:r w:rsidRPr="00663F0A">
        <w:rPr>
          <w:b/>
          <w:noProof/>
          <w:lang w:eastAsia="uk-UA"/>
        </w:rPr>
        <w:drawing>
          <wp:inline distT="0" distB="0" distL="0" distR="0" wp14:anchorId="46CA1A5E" wp14:editId="526269A1">
            <wp:extent cx="5188327" cy="2499360"/>
            <wp:effectExtent l="0" t="0" r="0" b="0"/>
            <wp:docPr id="79" name="Рисунок 12" descr="C:\Users\8A93~1\AppData\Local\Temp\FineReader11.00\media\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8A93~1\AppData\Local\Temp\FineReader11.00\media\image12.jpe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88327" cy="2499360"/>
                    </a:xfrm>
                    <a:prstGeom prst="rect">
                      <a:avLst/>
                    </a:prstGeom>
                    <a:noFill/>
                    <a:ln>
                      <a:noFill/>
                    </a:ln>
                  </pic:spPr>
                </pic:pic>
              </a:graphicData>
            </a:graphic>
          </wp:inline>
        </w:drawing>
      </w:r>
    </w:p>
    <w:p w14:paraId="48A8AB19" w14:textId="77777777" w:rsidR="005271B2" w:rsidRPr="00663F0A" w:rsidRDefault="005271B2" w:rsidP="00663F0A">
      <w:pPr>
        <w:spacing w:line="360" w:lineRule="auto"/>
        <w:jc w:val="center"/>
        <w:rPr>
          <w:rFonts w:ascii="Times New Roman Полужирный" w:eastAsia="Calibri" w:hAnsi="Times New Roman Полужирный"/>
          <w:b/>
          <w:color w:val="000000" w:themeColor="text1"/>
          <w:sz w:val="28"/>
          <w:szCs w:val="28"/>
        </w:rPr>
      </w:pPr>
      <w:r w:rsidRPr="00663F0A">
        <w:rPr>
          <w:rFonts w:ascii="Times New Roman Полужирный" w:eastAsia="Calibri" w:hAnsi="Times New Roman Полужирный"/>
          <w:b/>
          <w:color w:val="000000" w:themeColor="text1"/>
          <w:sz w:val="28"/>
          <w:szCs w:val="28"/>
        </w:rPr>
        <w:t>Рис. 3.</w:t>
      </w:r>
      <w:r w:rsidR="00663F0A" w:rsidRPr="00663F0A">
        <w:rPr>
          <w:rFonts w:ascii="Times New Roman Полужирный" w:eastAsia="Calibri" w:hAnsi="Times New Roman Полужирный"/>
          <w:b/>
          <w:color w:val="000000" w:themeColor="text1"/>
          <w:sz w:val="28"/>
          <w:szCs w:val="28"/>
        </w:rPr>
        <w:t>3</w:t>
      </w:r>
      <w:r w:rsidRPr="00663F0A">
        <w:rPr>
          <w:rFonts w:ascii="Times New Roman Полужирный" w:eastAsia="Calibri" w:hAnsi="Times New Roman Полужирный"/>
          <w:b/>
          <w:color w:val="000000" w:themeColor="text1"/>
          <w:sz w:val="28"/>
          <w:szCs w:val="28"/>
        </w:rPr>
        <w:t xml:space="preserve">. Розподіл показників особистісного компоненту творчого потенціалу старшокласників до </w:t>
      </w:r>
      <w:r w:rsidR="00663F0A">
        <w:rPr>
          <w:rFonts w:ascii="Times New Roman Полужирный" w:eastAsia="Calibri" w:hAnsi="Times New Roman Полужирный"/>
          <w:b/>
          <w:color w:val="000000" w:themeColor="text1"/>
          <w:sz w:val="28"/>
          <w:szCs w:val="28"/>
        </w:rPr>
        <w:t>і</w:t>
      </w:r>
      <w:r w:rsidRPr="00663F0A">
        <w:rPr>
          <w:rFonts w:ascii="Times New Roman Полужирный" w:eastAsia="Calibri" w:hAnsi="Times New Roman Полужирный"/>
          <w:b/>
          <w:color w:val="000000" w:themeColor="text1"/>
          <w:sz w:val="28"/>
          <w:szCs w:val="28"/>
        </w:rPr>
        <w:t xml:space="preserve"> після проведення </w:t>
      </w:r>
      <w:r w:rsidR="00663F0A" w:rsidRPr="00663F0A">
        <w:rPr>
          <w:rFonts w:ascii="Times New Roman Полужирный" w:eastAsia="Calibri" w:hAnsi="Times New Roman Полужирный"/>
          <w:b/>
          <w:color w:val="000000" w:themeColor="text1"/>
          <w:sz w:val="28"/>
          <w:szCs w:val="28"/>
        </w:rPr>
        <w:t xml:space="preserve">тренінгової </w:t>
      </w:r>
      <w:r w:rsidRPr="00663F0A">
        <w:rPr>
          <w:rFonts w:ascii="Times New Roman Полужирный" w:eastAsia="Calibri" w:hAnsi="Times New Roman Полужирный"/>
          <w:b/>
          <w:color w:val="000000" w:themeColor="text1"/>
          <w:sz w:val="28"/>
          <w:szCs w:val="28"/>
        </w:rPr>
        <w:t>програми</w:t>
      </w:r>
    </w:p>
    <w:p w14:paraId="16287F21" w14:textId="77777777" w:rsidR="005271B2" w:rsidRPr="005271B2" w:rsidRDefault="005271B2" w:rsidP="005271B2">
      <w:pPr>
        <w:spacing w:line="360" w:lineRule="auto"/>
        <w:ind w:firstLine="709"/>
        <w:jc w:val="both"/>
        <w:rPr>
          <w:rFonts w:ascii="Times New Roman Полужирный" w:eastAsia="Calibri" w:hAnsi="Times New Roman Полужирный"/>
          <w:color w:val="000000" w:themeColor="text1"/>
          <w:sz w:val="28"/>
          <w:szCs w:val="28"/>
        </w:rPr>
      </w:pPr>
    </w:p>
    <w:p w14:paraId="0A25071F" w14:textId="5ACF9B6A" w:rsidR="00663F0A" w:rsidRPr="005271B2" w:rsidRDefault="5C6DD924" w:rsidP="00663F0A">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Для виявлення значущості різниці в оцінках за даними було використано критерій Стьюдента та визначено статистично значущі розбіжності за показниками самооцінки 0=4,8, при 1кр=2,05, р&lt;0,05) та рівня розвитку творчого потенціалу (1=3,47, при 1кр=2,05, р&lt;0,05).</w:t>
      </w:r>
    </w:p>
    <w:p w14:paraId="1B961160" w14:textId="78A2D468" w:rsidR="005271B2" w:rsidRDefault="5C6DD924" w:rsidP="005271B2">
      <w:pPr>
        <w:spacing w:line="360" w:lineRule="auto"/>
        <w:ind w:firstLine="709"/>
        <w:jc w:val="both"/>
        <w:rPr>
          <w:rFonts w:ascii="Times New Roman Полужирный" w:eastAsia="Calibri" w:hAnsi="Times New Roman Полужирный"/>
          <w:color w:val="000000" w:themeColor="text1"/>
          <w:sz w:val="28"/>
          <w:szCs w:val="28"/>
        </w:rPr>
      </w:pPr>
      <w:r w:rsidRPr="5C6DD924">
        <w:rPr>
          <w:rFonts w:ascii="Times New Roman Полужирный" w:eastAsia="Calibri" w:hAnsi="Times New Roman Полужирный"/>
          <w:color w:val="000000" w:themeColor="text1"/>
          <w:sz w:val="28"/>
          <w:szCs w:val="28"/>
        </w:rPr>
        <w:t>Отже, ми можемо зробити висновки, що розроблена програма розвитку творчого потенціалу школярів є ефективною в аспекті розвитку структурних елементів творчого потенціалу, а саме когнітивного й особистісного.</w:t>
      </w:r>
    </w:p>
    <w:p w14:paraId="5BE93A62" w14:textId="77777777" w:rsidR="005271B2" w:rsidRDefault="005271B2" w:rsidP="005271B2">
      <w:pPr>
        <w:spacing w:line="360" w:lineRule="auto"/>
        <w:ind w:firstLine="709"/>
        <w:jc w:val="both"/>
        <w:rPr>
          <w:rFonts w:ascii="Times New Roman Полужирный" w:eastAsia="Calibri" w:hAnsi="Times New Roman Полужирный"/>
          <w:color w:val="000000" w:themeColor="text1"/>
          <w:sz w:val="28"/>
          <w:szCs w:val="28"/>
        </w:rPr>
      </w:pPr>
    </w:p>
    <w:p w14:paraId="384BA73E" w14:textId="77777777" w:rsidR="005271B2" w:rsidRPr="005271B2" w:rsidRDefault="005271B2" w:rsidP="005271B2">
      <w:pPr>
        <w:spacing w:line="360" w:lineRule="auto"/>
        <w:ind w:firstLine="709"/>
        <w:jc w:val="both"/>
        <w:rPr>
          <w:rFonts w:ascii="Times New Roman Полужирный" w:eastAsia="Calibri" w:hAnsi="Times New Roman Полужирный"/>
          <w:color w:val="000000" w:themeColor="text1"/>
          <w:sz w:val="28"/>
          <w:szCs w:val="28"/>
        </w:rPr>
      </w:pPr>
    </w:p>
    <w:p w14:paraId="24497BC5" w14:textId="77777777" w:rsidR="00E32966" w:rsidRPr="00E32966" w:rsidRDefault="00E32966" w:rsidP="00E32966">
      <w:pPr>
        <w:spacing w:line="360" w:lineRule="auto"/>
        <w:jc w:val="center"/>
        <w:rPr>
          <w:rFonts w:ascii="Times New Roman Полужирный" w:eastAsia="Calibri" w:hAnsi="Times New Roman Полужирный"/>
          <w:b/>
          <w:color w:val="000000" w:themeColor="text1"/>
          <w:sz w:val="28"/>
          <w:szCs w:val="28"/>
        </w:rPr>
      </w:pPr>
      <w:r w:rsidRPr="00E32966">
        <w:rPr>
          <w:rFonts w:ascii="Times New Roman Полужирный" w:eastAsia="Calibri" w:hAnsi="Times New Roman Полужирный"/>
          <w:b/>
          <w:color w:val="000000" w:themeColor="text1"/>
          <w:sz w:val="28"/>
          <w:szCs w:val="28"/>
        </w:rPr>
        <w:t>Висновки до розділу 3</w:t>
      </w:r>
    </w:p>
    <w:p w14:paraId="0CFEB056" w14:textId="2B0EF7FC" w:rsidR="00CC6C2D" w:rsidRPr="00CC6C2D" w:rsidRDefault="5C6DD924" w:rsidP="5C6DD924">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1. Розроблена нами тренінгова програма розвитку творчого потенціалу старшокласників передбачає психологічний супровід. Тренінгова програма розвитку творчого потенціалу старшокласників спрямована на розвиток у них прагнення до творчого саморозвитку; усвідомлення цінності креативних рис </w:t>
      </w:r>
      <w:r w:rsidRPr="5C6DD924">
        <w:rPr>
          <w:rFonts w:eastAsia="Calibri"/>
          <w:color w:val="000000" w:themeColor="text1"/>
          <w:sz w:val="28"/>
          <w:szCs w:val="28"/>
        </w:rPr>
        <w:lastRenderedPageBreak/>
        <w:t>власної особистості, усвідомленню та реалізації своєї унікальності та креативної індивідуальності; формування емоційно-позитивного відношення до творчого процесу; розвиток позитивного само-ставлення, здібностей до генерування нестандартних шляхів вирішення проблем в процесі колективного та індивідуального пошуку; актуалізація особистісних рис; розвиток вербальної й невербальної творчості; розвиток емоційно-вольової сфери.  Принципами побудови тренінгової програми є: принцип діяльнісного підходу; принцип стратегіально-семантичного підходу; принцип стратегіально-діяльнісного підходу; принцип активізації креативності; принцип розвивального навчання; принцип активності та дослідницької діяльності; принцип партнерського спілкування. В заняттях використані: дискусії; міні-лекції; комунікативні ігри; дивергентні завдання; психо-гімнастичні й корекційні вправи; рольові ігри; техніки арт-терапії й тілесної терапії; рефлексія. Тренінг містить 7 занять, послідовність яких сформована на основі системності в пред’явлені матеріалу і правил організації розвивального тренінгу.</w:t>
      </w:r>
    </w:p>
    <w:p w14:paraId="63C14713" w14:textId="37CDC5D9" w:rsidR="00CB3995" w:rsidRDefault="5C6DD924" w:rsidP="00CC6C2D">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2. Проведено порівняльну діагностику актуального стану розвитку структурних компонентів творчого потенціалу випробуваних старшокласників експериментальної групи до та після тренінгу й визначено, що відбулися зміни в оцінках даних структурних компонентів когнітивного блоку креативного потенціалу, а саме збільшення результативності висунення візуальних гіпотез, візуальної й вербальної унікальності, конструктивної активності. Встановлені якісні й кількісні зміни в даних структурних компонентів вербальної й візуальної креативності. Виявлені зміни в оцінках даних структурних елементів особистісного блоку творчого потенціалу школярів старших класів експериментальної групи, а саме підвищення самооцінки та емоційних характеристик креативного потенціалу. Визначено статистично значущі розбіжності між показниками структурних елементів візуальної й вербальної креативності, зокрема, показників особистісного блоку креативного потенціалу старшокласників експериментальної групи до та після тренінгу, що підтверджує актуальність положення про розвиток творчого потенціалу школярів за допомогою розробленої тренінгової програми.</w:t>
      </w:r>
    </w:p>
    <w:p w14:paraId="190BDC66" w14:textId="77777777" w:rsidR="00E32966" w:rsidRPr="00E32966" w:rsidRDefault="00E32966" w:rsidP="00E32966">
      <w:pPr>
        <w:spacing w:line="360" w:lineRule="auto"/>
        <w:jc w:val="center"/>
        <w:rPr>
          <w:rFonts w:eastAsia="Calibri"/>
          <w:b/>
          <w:color w:val="000000" w:themeColor="text1"/>
          <w:sz w:val="28"/>
          <w:szCs w:val="28"/>
        </w:rPr>
      </w:pPr>
      <w:r w:rsidRPr="00E32966">
        <w:rPr>
          <w:rFonts w:eastAsia="Calibri"/>
          <w:b/>
          <w:color w:val="000000" w:themeColor="text1"/>
          <w:sz w:val="28"/>
          <w:szCs w:val="28"/>
        </w:rPr>
        <w:lastRenderedPageBreak/>
        <w:t>ВИСНОВКИ</w:t>
      </w:r>
    </w:p>
    <w:p w14:paraId="7D34F5C7" w14:textId="77777777" w:rsidR="00C0562F" w:rsidRDefault="00C0562F" w:rsidP="00E32966">
      <w:pPr>
        <w:spacing w:line="360" w:lineRule="auto"/>
        <w:jc w:val="center"/>
        <w:rPr>
          <w:rFonts w:eastAsia="Calibri"/>
          <w:b/>
          <w:color w:val="000000" w:themeColor="text1"/>
          <w:sz w:val="28"/>
          <w:szCs w:val="28"/>
        </w:rPr>
      </w:pPr>
    </w:p>
    <w:p w14:paraId="232DF46B" w14:textId="77777777" w:rsidR="004B788D" w:rsidRDefault="004B788D" w:rsidP="004B788D">
      <w:pPr>
        <w:spacing w:line="360" w:lineRule="auto"/>
        <w:ind w:firstLine="720"/>
        <w:jc w:val="both"/>
        <w:rPr>
          <w:sz w:val="28"/>
          <w:szCs w:val="20"/>
          <w:lang w:eastAsia="ru-RU"/>
        </w:rPr>
      </w:pPr>
      <w:r>
        <w:rPr>
          <w:sz w:val="28"/>
          <w:szCs w:val="20"/>
          <w:lang w:eastAsia="ru-RU"/>
        </w:rPr>
        <w:t xml:space="preserve">У магістерській роботі здійснено </w:t>
      </w:r>
      <w:r w:rsidRPr="004345F6">
        <w:rPr>
          <w:bCs/>
          <w:sz w:val="28"/>
          <w:szCs w:val="20"/>
          <w:lang w:eastAsia="ru-RU"/>
        </w:rPr>
        <w:t>теоретичн</w:t>
      </w:r>
      <w:r>
        <w:rPr>
          <w:bCs/>
          <w:sz w:val="28"/>
          <w:szCs w:val="20"/>
          <w:lang w:eastAsia="ru-RU"/>
        </w:rPr>
        <w:t>е</w:t>
      </w:r>
      <w:r>
        <w:rPr>
          <w:b/>
          <w:bCs/>
          <w:sz w:val="28"/>
          <w:szCs w:val="20"/>
          <w:lang w:eastAsia="ru-RU"/>
        </w:rPr>
        <w:t xml:space="preserve"> </w:t>
      </w:r>
      <w:r w:rsidRPr="00454D3E">
        <w:rPr>
          <w:bCs/>
          <w:sz w:val="28"/>
          <w:szCs w:val="20"/>
          <w:lang w:eastAsia="ru-RU"/>
        </w:rPr>
        <w:t>обґрунтуванн</w:t>
      </w:r>
      <w:r>
        <w:rPr>
          <w:bCs/>
          <w:sz w:val="28"/>
          <w:szCs w:val="20"/>
          <w:lang w:eastAsia="ru-RU"/>
        </w:rPr>
        <w:t>я,</w:t>
      </w:r>
      <w:r w:rsidRPr="00454D3E">
        <w:rPr>
          <w:bCs/>
          <w:sz w:val="28"/>
          <w:szCs w:val="20"/>
          <w:lang w:eastAsia="ru-RU"/>
        </w:rPr>
        <w:t xml:space="preserve"> </w:t>
      </w:r>
      <w:r w:rsidRPr="00454D3E">
        <w:rPr>
          <w:sz w:val="28"/>
          <w:szCs w:val="20"/>
          <w:lang w:eastAsia="ru-RU"/>
        </w:rPr>
        <w:t>емпіричн</w:t>
      </w:r>
      <w:r>
        <w:rPr>
          <w:sz w:val="28"/>
          <w:szCs w:val="20"/>
          <w:lang w:eastAsia="ru-RU"/>
        </w:rPr>
        <w:t>е</w:t>
      </w:r>
      <w:r w:rsidRPr="00454D3E">
        <w:rPr>
          <w:sz w:val="28"/>
          <w:szCs w:val="20"/>
          <w:lang w:eastAsia="ru-RU"/>
        </w:rPr>
        <w:t xml:space="preserve"> вивченн</w:t>
      </w:r>
      <w:r>
        <w:rPr>
          <w:sz w:val="28"/>
          <w:szCs w:val="20"/>
          <w:lang w:eastAsia="ru-RU"/>
        </w:rPr>
        <w:t>я</w:t>
      </w:r>
      <w:r w:rsidRPr="00454D3E">
        <w:rPr>
          <w:sz w:val="28"/>
          <w:szCs w:val="20"/>
          <w:lang w:eastAsia="ru-RU"/>
        </w:rPr>
        <w:t xml:space="preserve"> </w:t>
      </w:r>
      <w:r>
        <w:rPr>
          <w:sz w:val="28"/>
          <w:szCs w:val="20"/>
          <w:lang w:eastAsia="ru-RU"/>
        </w:rPr>
        <w:t xml:space="preserve">й розробка тренінгової програми </w:t>
      </w:r>
      <w:r w:rsidRPr="00C0562F">
        <w:rPr>
          <w:sz w:val="28"/>
          <w:szCs w:val="20"/>
          <w:lang w:eastAsia="ru-RU"/>
        </w:rPr>
        <w:t>розвитку творчого потенціалу особистості на етапі юнацтва</w:t>
      </w:r>
      <w:r>
        <w:rPr>
          <w:sz w:val="28"/>
          <w:szCs w:val="20"/>
          <w:lang w:eastAsia="ru-RU"/>
        </w:rPr>
        <w:t>. Зроблено такі висновки:</w:t>
      </w:r>
    </w:p>
    <w:p w14:paraId="68ACFE32" w14:textId="564F2302" w:rsidR="001072E1" w:rsidRDefault="5C6DD924" w:rsidP="5C6DD924">
      <w:pPr>
        <w:tabs>
          <w:tab w:val="num" w:pos="993"/>
        </w:tabs>
        <w:spacing w:line="360" w:lineRule="auto"/>
        <w:ind w:firstLine="709"/>
        <w:jc w:val="both"/>
        <w:rPr>
          <w:rFonts w:eastAsia="Calibri"/>
          <w:color w:val="000000" w:themeColor="text1"/>
          <w:sz w:val="28"/>
          <w:szCs w:val="28"/>
          <w:highlight w:val="yellow"/>
        </w:rPr>
      </w:pPr>
      <w:r w:rsidRPr="5C6DD924">
        <w:rPr>
          <w:sz w:val="28"/>
          <w:szCs w:val="28"/>
          <w:lang w:eastAsia="ru-RU"/>
        </w:rPr>
        <w:t>1. Здійснено теоретичний аналіз о</w:t>
      </w:r>
      <w:r w:rsidRPr="5C6DD924">
        <w:rPr>
          <w:rFonts w:eastAsia="Calibri"/>
          <w:color w:val="000000" w:themeColor="text1"/>
          <w:sz w:val="28"/>
          <w:szCs w:val="28"/>
        </w:rPr>
        <w:t>сновних психологічних підходів до вивчення поняття, структури, психологічних детермінант та соціальних умов розвитку творчого потенціалу особистості</w:t>
      </w:r>
      <w:r w:rsidRPr="5C6DD924">
        <w:rPr>
          <w:sz w:val="28"/>
          <w:szCs w:val="28"/>
          <w:lang w:eastAsia="ru-RU"/>
        </w:rPr>
        <w:t xml:space="preserve">. </w:t>
      </w:r>
      <w:r w:rsidRPr="5C6DD924">
        <w:rPr>
          <w:rFonts w:eastAsia="Calibri"/>
          <w:color w:val="000000" w:themeColor="text1"/>
          <w:sz w:val="28"/>
          <w:szCs w:val="28"/>
        </w:rPr>
        <w:t>Вчені тлумачать термін «потенціал» як узагальнену здібність, можливість, силу; джерела, методи, що можуть використовуватися для досягнення якоїсь мети; можливості певної особи, суспільства в певній галузі. Сутність феномену «потенціал» усвідомлюють як провідну характеристику здатності людини, яка становить її внутрішню, духовну енергію та діяльнісну позицію, направлену на творче самовираження, самореалізацію. Найбільш повно змістовні характеристики творчого потенціалу продемонстровані у рамках інтегративного й діяльнісного підходів. Спираючись на базові положення даних підходів, креативний потенціал особистості виявляється як інтегративна особливість особистості, яка характеризує міру можливостей реалізувати творчу діяльність, визначає потребу та можливість творчої самореалізації і саморозвитку, зокрема, забезпечує продуктивну взаємодію особистості з оточуючими та високу результативність діяльності. Явище творчого потенціалу є цілісним, проте внутрішньо суперечливим феноменом, необхідним моментом суб’єктивної діяльної здатності людини. Це інтегральна властивість, що дає змогу особистості здійснювати предметну діяльність. Ця властивість є результатом соціальної активності, що покращується при певних умовах, і зовнішньо проявляється в праці або доречній діяльності. Аналіз базових підходів до виявлення структури творчого потенціалу дав змогу виокремити низку властивостей, що поєднують всі існуючі структурні моделі й характеризуються як його фундаментальні компоненти. Виходячи з зазначеного, до структури креативного потенціалу ми відносимо: розумово-творчий, мотиваційно-</w:t>
      </w:r>
      <w:r w:rsidRPr="5C6DD924">
        <w:rPr>
          <w:rFonts w:eastAsia="Calibri"/>
          <w:color w:val="000000" w:themeColor="text1"/>
          <w:sz w:val="28"/>
          <w:szCs w:val="28"/>
        </w:rPr>
        <w:lastRenderedPageBreak/>
        <w:t xml:space="preserve">особистісний й емоційно-вольовий елементи творчого потенціалу особистості учня. </w:t>
      </w:r>
    </w:p>
    <w:p w14:paraId="0CBFC9CB" w14:textId="7D8BAFB6" w:rsidR="004B788D" w:rsidRPr="0035563E" w:rsidRDefault="004B788D" w:rsidP="001072E1">
      <w:pPr>
        <w:tabs>
          <w:tab w:val="num" w:pos="993"/>
        </w:tabs>
        <w:spacing w:line="360" w:lineRule="auto"/>
        <w:ind w:firstLine="709"/>
        <w:jc w:val="both"/>
        <w:rPr>
          <w:rFonts w:eastAsia="Calibri"/>
          <w:color w:val="000000" w:themeColor="text1"/>
          <w:sz w:val="28"/>
          <w:szCs w:val="28"/>
        </w:rPr>
      </w:pPr>
      <w:r w:rsidRPr="5C6DD924">
        <w:rPr>
          <w:sz w:val="28"/>
          <w:szCs w:val="28"/>
          <w:lang w:eastAsia="ru-RU"/>
        </w:rPr>
        <w:t>2. Охарактеризовано п</w:t>
      </w:r>
      <w:r>
        <w:rPr>
          <w:rFonts w:eastAsia="Calibri"/>
          <w:color w:val="000000" w:themeColor="text1"/>
          <w:sz w:val="28"/>
          <w:szCs w:val="28"/>
        </w:rPr>
        <w:t xml:space="preserve">сихологічні механізми та </w:t>
      </w:r>
      <w:r w:rsidRPr="00064CF0">
        <w:rPr>
          <w:rFonts w:eastAsia="Calibri"/>
          <w:color w:val="000000" w:themeColor="text1"/>
          <w:sz w:val="28"/>
          <w:szCs w:val="28"/>
        </w:rPr>
        <w:t>соціальні умови розвитку творчого потенціалу особистості на етапі юнацтва</w:t>
      </w:r>
      <w:r w:rsidRPr="00454D3E">
        <w:rPr>
          <w:color w:val="000000" w:themeColor="text1"/>
          <w:sz w:val="28"/>
          <w:szCs w:val="28"/>
          <w:shd w:val="clear" w:color="auto" w:fill="FFFFFF"/>
        </w:rPr>
        <w:t>.</w:t>
      </w:r>
      <w:r w:rsidR="001072E1">
        <w:rPr>
          <w:color w:val="000000" w:themeColor="text1"/>
          <w:sz w:val="28"/>
          <w:szCs w:val="28"/>
          <w:shd w:val="clear" w:color="auto" w:fill="FFFFFF"/>
        </w:rPr>
        <w:t xml:space="preserve"> </w:t>
      </w:r>
      <w:r w:rsidRPr="0035563E">
        <w:rPr>
          <w:rFonts w:eastAsia="Calibri"/>
          <w:color w:val="000000" w:themeColor="text1"/>
          <w:sz w:val="28"/>
          <w:szCs w:val="28"/>
        </w:rPr>
        <w:t>Розвиток творчого потенціалу</w:t>
      </w:r>
      <w:r>
        <w:rPr>
          <w:rFonts w:eastAsia="Calibri"/>
          <w:color w:val="000000" w:themeColor="text1"/>
          <w:sz w:val="28"/>
          <w:szCs w:val="28"/>
        </w:rPr>
        <w:t xml:space="preserve"> в онтогенезі</w:t>
      </w:r>
      <w:r w:rsidRPr="0035563E">
        <w:rPr>
          <w:rFonts w:eastAsia="Calibri"/>
          <w:color w:val="000000" w:themeColor="text1"/>
          <w:sz w:val="28"/>
          <w:szCs w:val="28"/>
        </w:rPr>
        <w:t xml:space="preserve"> забезпечується низкою факторів, серед яких виокремлюють біологічні причини, особлива організація психологічної діяльності креативної особистості, соціуму і мікросоціуму. Так, як</w:t>
      </w:r>
      <w:r>
        <w:rPr>
          <w:rFonts w:eastAsia="Calibri"/>
          <w:color w:val="000000" w:themeColor="text1"/>
          <w:sz w:val="28"/>
          <w:szCs w:val="28"/>
        </w:rPr>
        <w:t xml:space="preserve"> умови</w:t>
      </w:r>
      <w:r w:rsidRPr="0035563E">
        <w:rPr>
          <w:rFonts w:eastAsia="Calibri"/>
          <w:color w:val="000000" w:themeColor="text1"/>
          <w:sz w:val="28"/>
          <w:szCs w:val="28"/>
        </w:rPr>
        <w:t xml:space="preserve"> соціум</w:t>
      </w:r>
      <w:r>
        <w:rPr>
          <w:rFonts w:eastAsia="Calibri"/>
          <w:color w:val="000000" w:themeColor="text1"/>
          <w:sz w:val="28"/>
          <w:szCs w:val="28"/>
        </w:rPr>
        <w:t>у</w:t>
      </w:r>
      <w:r w:rsidRPr="0035563E">
        <w:rPr>
          <w:rFonts w:eastAsia="Calibri"/>
          <w:color w:val="000000" w:themeColor="text1"/>
          <w:sz w:val="28"/>
          <w:szCs w:val="28"/>
        </w:rPr>
        <w:t xml:space="preserve"> та мікросоціум</w:t>
      </w:r>
      <w:r>
        <w:rPr>
          <w:rFonts w:eastAsia="Calibri"/>
          <w:color w:val="000000" w:themeColor="text1"/>
          <w:sz w:val="28"/>
          <w:szCs w:val="28"/>
        </w:rPr>
        <w:t>у</w:t>
      </w:r>
      <w:r w:rsidRPr="0035563E">
        <w:rPr>
          <w:rFonts w:eastAsia="Calibri"/>
          <w:color w:val="000000" w:themeColor="text1"/>
          <w:sz w:val="28"/>
          <w:szCs w:val="28"/>
        </w:rPr>
        <w:t xml:space="preserve"> є найбільш сприятливими умовами прояву творчого потенціалу особистості.</w:t>
      </w:r>
    </w:p>
    <w:p w14:paraId="4FEB2C07" w14:textId="20742071" w:rsidR="004B788D" w:rsidRDefault="004B788D" w:rsidP="001072E1">
      <w:pPr>
        <w:tabs>
          <w:tab w:val="num" w:pos="993"/>
        </w:tabs>
        <w:spacing w:line="360" w:lineRule="auto"/>
        <w:ind w:firstLine="709"/>
        <w:jc w:val="both"/>
        <w:rPr>
          <w:rFonts w:eastAsia="Calibri"/>
          <w:color w:val="000000" w:themeColor="text1"/>
          <w:sz w:val="28"/>
          <w:szCs w:val="28"/>
        </w:rPr>
      </w:pPr>
      <w:r w:rsidRPr="5C6DD924">
        <w:rPr>
          <w:sz w:val="28"/>
          <w:szCs w:val="28"/>
          <w:lang w:eastAsia="ru-RU"/>
        </w:rPr>
        <w:t xml:space="preserve">3. Емпірично досліджено особливості </w:t>
      </w:r>
      <w:r>
        <w:rPr>
          <w:rFonts w:eastAsia="Calibri"/>
          <w:color w:val="000000" w:themeColor="text1"/>
          <w:sz w:val="28"/>
          <w:szCs w:val="28"/>
        </w:rPr>
        <w:t>п</w:t>
      </w:r>
      <w:r w:rsidRPr="00064CF0">
        <w:rPr>
          <w:rFonts w:eastAsia="Calibri"/>
          <w:color w:val="000000" w:themeColor="text1"/>
          <w:sz w:val="28"/>
          <w:szCs w:val="28"/>
        </w:rPr>
        <w:t>сихологічн</w:t>
      </w:r>
      <w:r>
        <w:rPr>
          <w:rFonts w:eastAsia="Calibri"/>
          <w:color w:val="000000" w:themeColor="text1"/>
          <w:sz w:val="28"/>
          <w:szCs w:val="28"/>
        </w:rPr>
        <w:t>их</w:t>
      </w:r>
      <w:r w:rsidRPr="00064CF0">
        <w:rPr>
          <w:rFonts w:eastAsia="Calibri"/>
          <w:color w:val="000000" w:themeColor="text1"/>
          <w:sz w:val="28"/>
          <w:szCs w:val="28"/>
        </w:rPr>
        <w:t xml:space="preserve"> детермінант розвитку творчого потенціалу особистості </w:t>
      </w:r>
      <w:r>
        <w:rPr>
          <w:rFonts w:eastAsia="Calibri"/>
          <w:color w:val="000000" w:themeColor="text1"/>
          <w:sz w:val="28"/>
          <w:szCs w:val="28"/>
        </w:rPr>
        <w:t>на етапі юнацтва</w:t>
      </w:r>
      <w:r w:rsidRPr="00454D3E">
        <w:rPr>
          <w:color w:val="000000" w:themeColor="text1"/>
          <w:sz w:val="28"/>
          <w:szCs w:val="28"/>
          <w:shd w:val="clear" w:color="auto" w:fill="FFFFFF"/>
        </w:rPr>
        <w:t>.</w:t>
      </w:r>
      <w:r w:rsidR="001072E1">
        <w:rPr>
          <w:color w:val="000000" w:themeColor="text1"/>
          <w:sz w:val="28"/>
          <w:szCs w:val="28"/>
          <w:shd w:val="clear" w:color="auto" w:fill="FFFFFF"/>
        </w:rPr>
        <w:t xml:space="preserve"> </w:t>
      </w:r>
      <w:r w:rsidR="001072E1">
        <w:rPr>
          <w:rFonts w:eastAsia="Calibri"/>
          <w:color w:val="000000" w:themeColor="text1"/>
          <w:sz w:val="28"/>
          <w:szCs w:val="28"/>
        </w:rPr>
        <w:t>Р</w:t>
      </w:r>
      <w:r w:rsidRPr="0082224F">
        <w:rPr>
          <w:rFonts w:eastAsia="Calibri"/>
          <w:color w:val="000000" w:themeColor="text1"/>
          <w:sz w:val="28"/>
          <w:szCs w:val="28"/>
        </w:rPr>
        <w:t>озроблен</w:t>
      </w:r>
      <w:r>
        <w:rPr>
          <w:rFonts w:eastAsia="Calibri"/>
          <w:color w:val="000000" w:themeColor="text1"/>
          <w:sz w:val="28"/>
          <w:szCs w:val="28"/>
        </w:rPr>
        <w:t>о</w:t>
      </w:r>
      <w:r w:rsidRPr="0082224F">
        <w:rPr>
          <w:rFonts w:eastAsia="Calibri"/>
          <w:color w:val="000000" w:themeColor="text1"/>
          <w:sz w:val="28"/>
          <w:szCs w:val="28"/>
        </w:rPr>
        <w:t xml:space="preserve"> </w:t>
      </w:r>
      <w:r w:rsidR="001072E1">
        <w:rPr>
          <w:rFonts w:eastAsia="Calibri"/>
          <w:color w:val="000000" w:themeColor="text1"/>
          <w:sz w:val="28"/>
          <w:szCs w:val="28"/>
        </w:rPr>
        <w:t xml:space="preserve">діагностичну програму </w:t>
      </w:r>
      <w:r w:rsidRPr="0082224F">
        <w:rPr>
          <w:rFonts w:eastAsia="Calibri"/>
          <w:color w:val="000000" w:themeColor="text1"/>
          <w:sz w:val="28"/>
          <w:szCs w:val="28"/>
        </w:rPr>
        <w:t xml:space="preserve">дослідження структурних компонентів творчого потенціалу </w:t>
      </w:r>
      <w:r w:rsidR="001072E1">
        <w:rPr>
          <w:rFonts w:eastAsia="Calibri"/>
          <w:color w:val="000000" w:themeColor="text1"/>
          <w:sz w:val="28"/>
          <w:szCs w:val="28"/>
        </w:rPr>
        <w:t xml:space="preserve">особистості на етапі юнацтва, куди </w:t>
      </w:r>
      <w:r w:rsidRPr="0082224F">
        <w:rPr>
          <w:rFonts w:eastAsia="Calibri"/>
          <w:color w:val="000000" w:themeColor="text1"/>
          <w:sz w:val="28"/>
          <w:szCs w:val="28"/>
        </w:rPr>
        <w:t>входять методики</w:t>
      </w:r>
      <w:r w:rsidR="001072E1">
        <w:rPr>
          <w:rFonts w:eastAsia="Calibri"/>
          <w:color w:val="000000" w:themeColor="text1"/>
          <w:sz w:val="28"/>
          <w:szCs w:val="28"/>
        </w:rPr>
        <w:t>:</w:t>
      </w:r>
      <w:r w:rsidRPr="0082224F">
        <w:rPr>
          <w:rFonts w:eastAsia="Calibri"/>
          <w:color w:val="000000" w:themeColor="text1"/>
          <w:sz w:val="28"/>
          <w:szCs w:val="28"/>
        </w:rPr>
        <w:t xml:space="preserve"> діагностики творчих здібностей П. Торренса (модифікований варіант М. Холодної), діагностик</w:t>
      </w:r>
      <w:r w:rsidR="001072E1">
        <w:rPr>
          <w:rFonts w:eastAsia="Calibri"/>
          <w:color w:val="000000" w:themeColor="text1"/>
          <w:sz w:val="28"/>
          <w:szCs w:val="28"/>
        </w:rPr>
        <w:t>и</w:t>
      </w:r>
      <w:r w:rsidRPr="0082224F">
        <w:rPr>
          <w:rFonts w:eastAsia="Calibri"/>
          <w:color w:val="000000" w:themeColor="text1"/>
          <w:sz w:val="28"/>
          <w:szCs w:val="28"/>
        </w:rPr>
        <w:t xml:space="preserve"> креативності Дж. Гілфорда, методика С. Медника, опитувальник креативності </w:t>
      </w:r>
      <w:r w:rsidR="009B7087">
        <w:rPr>
          <w:rFonts w:eastAsia="Calibri"/>
          <w:color w:val="000000" w:themeColor="text1"/>
          <w:sz w:val="28"/>
          <w:szCs w:val="28"/>
        </w:rPr>
        <w:br/>
      </w:r>
      <w:r w:rsidRPr="0082224F">
        <w:rPr>
          <w:rFonts w:eastAsia="Calibri"/>
          <w:color w:val="000000" w:themeColor="text1"/>
          <w:sz w:val="28"/>
          <w:szCs w:val="28"/>
        </w:rPr>
        <w:t>Є.</w:t>
      </w:r>
      <w:r>
        <w:rPr>
          <w:rFonts w:eastAsia="Calibri"/>
          <w:color w:val="000000" w:themeColor="text1"/>
          <w:sz w:val="28"/>
          <w:szCs w:val="28"/>
        </w:rPr>
        <w:t xml:space="preserve"> </w:t>
      </w:r>
      <w:r w:rsidRPr="0082224F">
        <w:rPr>
          <w:rFonts w:eastAsia="Calibri"/>
          <w:color w:val="000000" w:themeColor="text1"/>
          <w:sz w:val="28"/>
          <w:szCs w:val="28"/>
        </w:rPr>
        <w:t>Ільїн</w:t>
      </w:r>
      <w:r w:rsidR="001072E1">
        <w:rPr>
          <w:rFonts w:eastAsia="Calibri"/>
          <w:color w:val="000000" w:themeColor="text1"/>
          <w:sz w:val="28"/>
          <w:szCs w:val="28"/>
        </w:rPr>
        <w:t>а</w:t>
      </w:r>
      <w:r w:rsidRPr="0082224F">
        <w:rPr>
          <w:rFonts w:eastAsia="Calibri"/>
          <w:color w:val="000000" w:themeColor="text1"/>
          <w:sz w:val="28"/>
          <w:szCs w:val="28"/>
        </w:rPr>
        <w:t>; методика</w:t>
      </w:r>
      <w:r w:rsidR="001072E1">
        <w:rPr>
          <w:rFonts w:eastAsia="Calibri"/>
          <w:color w:val="000000" w:themeColor="text1"/>
          <w:sz w:val="28"/>
          <w:szCs w:val="28"/>
        </w:rPr>
        <w:t xml:space="preserve"> вивчення</w:t>
      </w:r>
      <w:r w:rsidRPr="0082224F">
        <w:rPr>
          <w:rFonts w:eastAsia="Calibri"/>
          <w:color w:val="000000" w:themeColor="text1"/>
          <w:sz w:val="28"/>
          <w:szCs w:val="28"/>
        </w:rPr>
        <w:t xml:space="preserve"> мотиваційної сфери М. Матюхіної, методика самооцінки креативного потенціалу особистості, методика оцінювання рівня творчого потенціалу особи</w:t>
      </w:r>
      <w:r>
        <w:rPr>
          <w:rFonts w:eastAsia="Calibri"/>
          <w:color w:val="000000" w:themeColor="text1"/>
          <w:sz w:val="28"/>
          <w:szCs w:val="28"/>
        </w:rPr>
        <w:t>.</w:t>
      </w:r>
    </w:p>
    <w:p w14:paraId="3A1EBB07" w14:textId="220D4560" w:rsidR="004B788D" w:rsidRPr="00CC6C2D" w:rsidRDefault="5C6DD924" w:rsidP="5C6DD924">
      <w:pPr>
        <w:spacing w:line="360" w:lineRule="auto"/>
        <w:ind w:firstLine="709"/>
        <w:jc w:val="both"/>
        <w:rPr>
          <w:rFonts w:eastAsia="Calibri"/>
          <w:color w:val="000000" w:themeColor="text1"/>
          <w:sz w:val="28"/>
          <w:szCs w:val="28"/>
          <w:highlight w:val="yellow"/>
        </w:rPr>
      </w:pPr>
      <w:r w:rsidRPr="5C6DD924">
        <w:rPr>
          <w:rFonts w:eastAsia="Calibri"/>
          <w:color w:val="000000" w:themeColor="text1"/>
          <w:sz w:val="28"/>
          <w:szCs w:val="28"/>
        </w:rPr>
        <w:t xml:space="preserve">Емпірично виявлено особливості розвитку структурних компонентів творчого потенціалу у старшокласників 15 і 16 років. Встановлено, що серед компонентів візуальної креативності старшокласників, на першому місці знаходиться показник продуктивності висунення візуальних теорій, на другому – показник конструктивної активності, на третьому – показник візуальної оригінальності. Вивчено особливості розвитку компонентів вербальної креативності школярів: на першому місці показник продуктивності висунення вербальних гіпотез, на другому – показник оригінальності, третім є показник гнучкості. Аналіз загального показника рівня розвитку креативності засвідчив, що виявлено високий рівень у 43%, середній рівень – у 50%, 7% мають низький рівень. Проаналізовано особливості розвитку особистісної сфери в учнів та виявлено, що важливими є мотиви самовизначення, самовдосконалення, </w:t>
      </w:r>
      <w:r w:rsidRPr="5C6DD924">
        <w:rPr>
          <w:rFonts w:eastAsia="Calibri"/>
          <w:color w:val="000000" w:themeColor="text1"/>
          <w:sz w:val="28"/>
          <w:szCs w:val="28"/>
        </w:rPr>
        <w:lastRenderedPageBreak/>
        <w:t>благополуччя та пізнавальні. Досліджено рівень самооцінки творчого потенціалу (у 62% осіб середній рівень). Встановлені важливі зв’язки між структурними складовими творчого потенціалу у старшокласників. На рівень розвитку вербальної та візуальної креативності у старшокласників 15-16 років вплив мають такі мотиви сутності навчання, обов’язку та відповідальності, самовизначення та самовдосконалення. Для розвитку компонентів творчого потенціалу на етапі юнацтва потрібним є високий рівень прояву мотивації до здобуття освіти, самоактуалізації та самовдосконалення, особистий розвиток, адекватна самооцінка, високий ступінь розвитку вербальної й візуальної творчості</w:t>
      </w:r>
      <w:r w:rsidR="009B7087">
        <w:rPr>
          <w:rFonts w:eastAsia="Calibri"/>
          <w:color w:val="000000" w:themeColor="text1"/>
          <w:sz w:val="28"/>
          <w:szCs w:val="28"/>
        </w:rPr>
        <w:t xml:space="preserve"> особистості</w:t>
      </w:r>
      <w:r w:rsidRPr="5C6DD924">
        <w:rPr>
          <w:rFonts w:eastAsia="Calibri"/>
          <w:color w:val="000000" w:themeColor="text1"/>
          <w:sz w:val="28"/>
          <w:szCs w:val="28"/>
        </w:rPr>
        <w:t>.</w:t>
      </w:r>
    </w:p>
    <w:p w14:paraId="07560BB6" w14:textId="6731F048" w:rsidR="001072E1" w:rsidRDefault="004B788D" w:rsidP="5C6DD924">
      <w:pPr>
        <w:tabs>
          <w:tab w:val="num" w:pos="993"/>
        </w:tabs>
        <w:spacing w:line="360" w:lineRule="auto"/>
        <w:ind w:firstLine="709"/>
        <w:jc w:val="both"/>
        <w:rPr>
          <w:rFonts w:eastAsia="Calibri"/>
          <w:color w:val="000000" w:themeColor="text1"/>
          <w:sz w:val="28"/>
          <w:szCs w:val="28"/>
          <w:highlight w:val="yellow"/>
        </w:rPr>
      </w:pPr>
      <w:r w:rsidRPr="5C6DD924">
        <w:rPr>
          <w:sz w:val="28"/>
          <w:szCs w:val="28"/>
          <w:lang w:eastAsia="ru-RU"/>
        </w:rPr>
        <w:t>4.</w:t>
      </w:r>
      <w:r w:rsidRPr="00454D3E">
        <w:rPr>
          <w:color w:val="000000" w:themeColor="text1"/>
          <w:sz w:val="28"/>
          <w:szCs w:val="28"/>
          <w:shd w:val="clear" w:color="auto" w:fill="FFFFFF"/>
        </w:rPr>
        <w:t xml:space="preserve"> Розроб</w:t>
      </w:r>
      <w:r>
        <w:rPr>
          <w:color w:val="000000" w:themeColor="text1"/>
          <w:sz w:val="28"/>
          <w:szCs w:val="28"/>
          <w:shd w:val="clear" w:color="auto" w:fill="FFFFFF"/>
        </w:rPr>
        <w:t>лено й апробовано</w:t>
      </w:r>
      <w:r w:rsidRPr="00454D3E">
        <w:rPr>
          <w:color w:val="000000" w:themeColor="text1"/>
          <w:sz w:val="28"/>
          <w:szCs w:val="28"/>
          <w:shd w:val="clear" w:color="auto" w:fill="FFFFFF"/>
        </w:rPr>
        <w:t xml:space="preserve"> </w:t>
      </w:r>
      <w:r>
        <w:rPr>
          <w:rFonts w:eastAsia="Calibri"/>
          <w:color w:val="000000" w:themeColor="text1"/>
          <w:sz w:val="28"/>
          <w:szCs w:val="28"/>
        </w:rPr>
        <w:t xml:space="preserve">тренінгову </w:t>
      </w:r>
      <w:r w:rsidRPr="005C5A4F">
        <w:rPr>
          <w:rFonts w:eastAsia="Calibri"/>
          <w:color w:val="000000" w:themeColor="text1"/>
          <w:sz w:val="28"/>
          <w:szCs w:val="28"/>
        </w:rPr>
        <w:t>програм</w:t>
      </w:r>
      <w:r>
        <w:rPr>
          <w:rFonts w:eastAsia="Calibri"/>
          <w:color w:val="000000" w:themeColor="text1"/>
          <w:sz w:val="28"/>
          <w:szCs w:val="28"/>
        </w:rPr>
        <w:t>у</w:t>
      </w:r>
      <w:r w:rsidRPr="005C5A4F">
        <w:rPr>
          <w:rFonts w:eastAsia="Calibri"/>
          <w:color w:val="000000" w:themeColor="text1"/>
          <w:sz w:val="28"/>
          <w:szCs w:val="28"/>
        </w:rPr>
        <w:t xml:space="preserve"> </w:t>
      </w:r>
      <w:r w:rsidRPr="00064CF0">
        <w:rPr>
          <w:rFonts w:eastAsia="Calibri"/>
          <w:color w:val="000000" w:themeColor="text1"/>
          <w:sz w:val="28"/>
          <w:szCs w:val="28"/>
        </w:rPr>
        <w:t xml:space="preserve">розвитку творчого потенціалу особистості </w:t>
      </w:r>
      <w:r>
        <w:rPr>
          <w:rFonts w:eastAsia="Calibri"/>
          <w:color w:val="000000" w:themeColor="text1"/>
          <w:sz w:val="28"/>
          <w:szCs w:val="28"/>
        </w:rPr>
        <w:t>на етапі юнацтва</w:t>
      </w:r>
      <w:r w:rsidRPr="00454D3E">
        <w:rPr>
          <w:color w:val="000000" w:themeColor="text1"/>
          <w:sz w:val="28"/>
          <w:szCs w:val="28"/>
          <w:shd w:val="clear" w:color="auto" w:fill="FFFFFF"/>
        </w:rPr>
        <w:t>.</w:t>
      </w:r>
      <w:r w:rsidR="001072E1">
        <w:rPr>
          <w:color w:val="000000" w:themeColor="text1"/>
          <w:sz w:val="28"/>
          <w:szCs w:val="28"/>
          <w:shd w:val="clear" w:color="auto" w:fill="FFFFFF"/>
        </w:rPr>
        <w:t xml:space="preserve"> </w:t>
      </w:r>
      <w:r>
        <w:rPr>
          <w:rFonts w:eastAsia="Calibri"/>
          <w:color w:val="000000" w:themeColor="text1"/>
          <w:sz w:val="28"/>
          <w:szCs w:val="28"/>
        </w:rPr>
        <w:t>Т</w:t>
      </w:r>
      <w:r w:rsidRPr="00CC6C2D">
        <w:rPr>
          <w:rFonts w:eastAsia="Calibri"/>
          <w:color w:val="000000" w:themeColor="text1"/>
          <w:sz w:val="28"/>
          <w:szCs w:val="28"/>
        </w:rPr>
        <w:t>ренінгова програма розвитку творчого потенціалу старшокласників спрямована на розвиток прагнення до творчого саморозвитку; усвідомлення цінності креативних рис особистості, усвідомленню та реалізації своєї оригінальності та творчої індивідуальності; створення емоційно-позитивного ставлення до творчого процесу; розвиток позитивного само-ставлення</w:t>
      </w:r>
      <w:r>
        <w:rPr>
          <w:rFonts w:eastAsia="Calibri"/>
          <w:color w:val="000000" w:themeColor="text1"/>
          <w:sz w:val="28"/>
          <w:szCs w:val="28"/>
        </w:rPr>
        <w:t>,</w:t>
      </w:r>
      <w:r w:rsidRPr="00CC6C2D">
        <w:rPr>
          <w:rFonts w:eastAsia="Calibri"/>
          <w:color w:val="000000" w:themeColor="text1"/>
          <w:sz w:val="28"/>
          <w:szCs w:val="28"/>
        </w:rPr>
        <w:t xml:space="preserve"> здібностей до генерування нестандартних шляхів </w:t>
      </w:r>
      <w:r>
        <w:rPr>
          <w:rFonts w:eastAsia="Calibri"/>
          <w:color w:val="000000" w:themeColor="text1"/>
          <w:sz w:val="28"/>
          <w:szCs w:val="28"/>
        </w:rPr>
        <w:t>ви</w:t>
      </w:r>
      <w:r w:rsidRPr="00CC6C2D">
        <w:rPr>
          <w:rFonts w:eastAsia="Calibri"/>
          <w:color w:val="000000" w:themeColor="text1"/>
          <w:sz w:val="28"/>
          <w:szCs w:val="28"/>
        </w:rPr>
        <w:t xml:space="preserve">рішення проблем в процесі колективного та індивідуального пошуку; актуалізація особистісних рис; розвиток вербальної й невербальної творчості; розвиток емоційно-вольової сфери. В заняттях </w:t>
      </w:r>
      <w:r w:rsidR="001072E1">
        <w:rPr>
          <w:rFonts w:eastAsia="Calibri"/>
          <w:color w:val="000000" w:themeColor="text1"/>
          <w:sz w:val="28"/>
          <w:szCs w:val="28"/>
        </w:rPr>
        <w:t xml:space="preserve">програми </w:t>
      </w:r>
      <w:r w:rsidRPr="00CC6C2D">
        <w:rPr>
          <w:rFonts w:eastAsia="Calibri"/>
          <w:color w:val="000000" w:themeColor="text1"/>
          <w:sz w:val="28"/>
          <w:szCs w:val="28"/>
        </w:rPr>
        <w:t>використані: дискусі</w:t>
      </w:r>
      <w:r>
        <w:rPr>
          <w:rFonts w:eastAsia="Calibri"/>
          <w:color w:val="000000" w:themeColor="text1"/>
          <w:sz w:val="28"/>
          <w:szCs w:val="28"/>
        </w:rPr>
        <w:t>ї</w:t>
      </w:r>
      <w:r w:rsidRPr="00CC6C2D">
        <w:rPr>
          <w:rFonts w:eastAsia="Calibri"/>
          <w:color w:val="000000" w:themeColor="text1"/>
          <w:sz w:val="28"/>
          <w:szCs w:val="28"/>
        </w:rPr>
        <w:t>; міні-лекції; рольові ігри; комунікативні ігри; дивергентні задачі; психо-гімнастичні та корегувальні вправи; методи арт-терапії й тілесної терапії; рефлексія. Тренінг містить 7 занять</w:t>
      </w:r>
      <w:r w:rsidR="001072E1">
        <w:rPr>
          <w:rFonts w:eastAsia="Calibri"/>
          <w:color w:val="000000" w:themeColor="text1"/>
          <w:sz w:val="28"/>
          <w:szCs w:val="28"/>
        </w:rPr>
        <w:t>.</w:t>
      </w:r>
    </w:p>
    <w:p w14:paraId="5B240C8A" w14:textId="62696AA8" w:rsidR="004B788D" w:rsidRDefault="5C6DD924" w:rsidP="5C6DD924">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 xml:space="preserve">Проведено порівняльну діагностику актуального стану розвитку структурних компонентів творчого потенціалу випробуваних старшокласників експериментальної групи до та після тренінгу й визначено, що відбулися зміни в оцінках даних структурних компонентів когнітивного блоку креативного потенціалу, а саме збільшення результативності висунення візуальних гіпотез, візуальної й вербальної унікальності, конструктивної активності. Встановлені якісні й кількісні зміни в даних структурних компонентів вербальної й візуальної креативності. Виявлені зміни в оцінках даних структурних елементів </w:t>
      </w:r>
      <w:r w:rsidRPr="5C6DD924">
        <w:rPr>
          <w:rFonts w:eastAsia="Calibri"/>
          <w:color w:val="000000" w:themeColor="text1"/>
          <w:sz w:val="28"/>
          <w:szCs w:val="28"/>
        </w:rPr>
        <w:lastRenderedPageBreak/>
        <w:t>особистісного блоку творчого потенціалу школярів старших класів експериментальної групи, а саме підвищення самооцінки та емоційних характеристик креативного потенціалу. Визначено статистично значущі розбіжності між показниками структурних елементів візуальної й вербальної креативності, зокрема, показників особистісного блоку креативного потенціалу старшокласників експериментальної групи до та після тренінгу тренінгу, що підтверджує актуальність положення про розвиток творчого потенціалу школярів за допомогою розробленої тренінгової програми.</w:t>
      </w:r>
    </w:p>
    <w:p w14:paraId="5E9A8FA8" w14:textId="3A460C0B" w:rsidR="001072E1" w:rsidRDefault="5C6DD924" w:rsidP="00CC6C2D">
      <w:pPr>
        <w:spacing w:line="360" w:lineRule="auto"/>
        <w:ind w:firstLine="709"/>
        <w:jc w:val="both"/>
        <w:rPr>
          <w:rFonts w:eastAsia="Calibri"/>
          <w:color w:val="000000" w:themeColor="text1"/>
          <w:sz w:val="28"/>
          <w:szCs w:val="28"/>
        </w:rPr>
      </w:pPr>
      <w:r w:rsidRPr="5C6DD924">
        <w:rPr>
          <w:rFonts w:eastAsia="Calibri"/>
          <w:color w:val="000000" w:themeColor="text1"/>
          <w:sz w:val="28"/>
          <w:szCs w:val="28"/>
        </w:rPr>
        <w:t>Проведений аналіз не вичерпує всіх аспектів зазначеної проблеми. Перспективним, вважаємо, є подальше поглиблене вивчення мотиваційно-особистісного та емоційно-вольового компонентів творчого потенціалу особистості старшокласників.</w:t>
      </w:r>
    </w:p>
    <w:p w14:paraId="0B4020A7" w14:textId="77777777" w:rsidR="000C7C66" w:rsidRDefault="000C7C66" w:rsidP="000C7C66">
      <w:pPr>
        <w:pStyle w:val="a8"/>
        <w:spacing w:line="360" w:lineRule="auto"/>
        <w:jc w:val="both"/>
        <w:rPr>
          <w:rFonts w:eastAsia="Calibri"/>
          <w:color w:val="000000" w:themeColor="text1"/>
          <w:sz w:val="28"/>
          <w:szCs w:val="28"/>
        </w:rPr>
      </w:pPr>
    </w:p>
    <w:p w14:paraId="0E2AFB22" w14:textId="77777777" w:rsidR="008621D5" w:rsidRDefault="008621D5" w:rsidP="000C7C66">
      <w:pPr>
        <w:pStyle w:val="a8"/>
        <w:spacing w:line="360" w:lineRule="auto"/>
        <w:jc w:val="both"/>
        <w:rPr>
          <w:rFonts w:eastAsia="Calibri"/>
          <w:color w:val="000000" w:themeColor="text1"/>
          <w:sz w:val="28"/>
          <w:szCs w:val="28"/>
        </w:rPr>
      </w:pPr>
    </w:p>
    <w:p w14:paraId="21F0FB0E" w14:textId="77777777" w:rsidR="008621D5" w:rsidRDefault="008621D5" w:rsidP="000C7C66">
      <w:pPr>
        <w:pStyle w:val="a8"/>
        <w:spacing w:line="360" w:lineRule="auto"/>
        <w:jc w:val="both"/>
        <w:rPr>
          <w:rFonts w:eastAsia="Calibri"/>
          <w:color w:val="000000" w:themeColor="text1"/>
          <w:sz w:val="28"/>
          <w:szCs w:val="28"/>
        </w:rPr>
      </w:pPr>
    </w:p>
    <w:p w14:paraId="34DC084D" w14:textId="77777777" w:rsidR="008621D5" w:rsidRDefault="008621D5" w:rsidP="000C7C66">
      <w:pPr>
        <w:pStyle w:val="a8"/>
        <w:spacing w:line="360" w:lineRule="auto"/>
        <w:jc w:val="both"/>
        <w:rPr>
          <w:rFonts w:eastAsia="Calibri"/>
          <w:color w:val="000000" w:themeColor="text1"/>
          <w:sz w:val="28"/>
          <w:szCs w:val="28"/>
        </w:rPr>
      </w:pPr>
    </w:p>
    <w:p w14:paraId="78373EFF" w14:textId="77777777" w:rsidR="008621D5" w:rsidRDefault="008621D5" w:rsidP="000C7C66">
      <w:pPr>
        <w:pStyle w:val="a8"/>
        <w:spacing w:line="360" w:lineRule="auto"/>
        <w:jc w:val="both"/>
        <w:rPr>
          <w:rFonts w:eastAsia="Calibri"/>
          <w:color w:val="000000" w:themeColor="text1"/>
          <w:sz w:val="28"/>
          <w:szCs w:val="28"/>
        </w:rPr>
      </w:pPr>
    </w:p>
    <w:p w14:paraId="7A78B259" w14:textId="77777777" w:rsidR="008621D5" w:rsidRDefault="008621D5" w:rsidP="000C7C66">
      <w:pPr>
        <w:pStyle w:val="a8"/>
        <w:spacing w:line="360" w:lineRule="auto"/>
        <w:jc w:val="both"/>
        <w:rPr>
          <w:rFonts w:eastAsia="Calibri"/>
          <w:color w:val="000000" w:themeColor="text1"/>
          <w:sz w:val="28"/>
          <w:szCs w:val="28"/>
        </w:rPr>
      </w:pPr>
    </w:p>
    <w:p w14:paraId="035EE7F6" w14:textId="77777777" w:rsidR="008621D5" w:rsidRDefault="008621D5" w:rsidP="000C7C66">
      <w:pPr>
        <w:pStyle w:val="a8"/>
        <w:spacing w:line="360" w:lineRule="auto"/>
        <w:jc w:val="both"/>
        <w:rPr>
          <w:rFonts w:eastAsia="Calibri"/>
          <w:color w:val="000000" w:themeColor="text1"/>
          <w:sz w:val="28"/>
          <w:szCs w:val="28"/>
        </w:rPr>
      </w:pPr>
    </w:p>
    <w:p w14:paraId="6AF583EF" w14:textId="77777777" w:rsidR="008621D5" w:rsidRDefault="008621D5" w:rsidP="000C7C66">
      <w:pPr>
        <w:pStyle w:val="a8"/>
        <w:spacing w:line="360" w:lineRule="auto"/>
        <w:jc w:val="both"/>
        <w:rPr>
          <w:rFonts w:eastAsia="Calibri"/>
          <w:color w:val="000000" w:themeColor="text1"/>
          <w:sz w:val="28"/>
          <w:szCs w:val="28"/>
        </w:rPr>
      </w:pPr>
    </w:p>
    <w:p w14:paraId="67D3512C" w14:textId="77777777" w:rsidR="008621D5" w:rsidRDefault="008621D5" w:rsidP="000C7C66">
      <w:pPr>
        <w:pStyle w:val="a8"/>
        <w:spacing w:line="360" w:lineRule="auto"/>
        <w:jc w:val="both"/>
        <w:rPr>
          <w:rFonts w:eastAsia="Calibri"/>
          <w:color w:val="000000" w:themeColor="text1"/>
          <w:sz w:val="28"/>
          <w:szCs w:val="28"/>
        </w:rPr>
      </w:pPr>
    </w:p>
    <w:p w14:paraId="30DDEDCF" w14:textId="77777777" w:rsidR="008621D5" w:rsidRDefault="008621D5" w:rsidP="000C7C66">
      <w:pPr>
        <w:pStyle w:val="a8"/>
        <w:spacing w:line="360" w:lineRule="auto"/>
        <w:jc w:val="both"/>
        <w:rPr>
          <w:rFonts w:eastAsia="Calibri"/>
          <w:color w:val="000000" w:themeColor="text1"/>
          <w:sz w:val="28"/>
          <w:szCs w:val="28"/>
        </w:rPr>
      </w:pPr>
    </w:p>
    <w:p w14:paraId="4CF8FC75" w14:textId="77777777" w:rsidR="008621D5" w:rsidRDefault="008621D5" w:rsidP="000C7C66">
      <w:pPr>
        <w:pStyle w:val="a8"/>
        <w:spacing w:line="360" w:lineRule="auto"/>
        <w:jc w:val="both"/>
        <w:rPr>
          <w:rFonts w:eastAsia="Calibri"/>
          <w:color w:val="000000" w:themeColor="text1"/>
          <w:sz w:val="28"/>
          <w:szCs w:val="28"/>
        </w:rPr>
      </w:pPr>
    </w:p>
    <w:p w14:paraId="06FA01AE" w14:textId="77777777" w:rsidR="008621D5" w:rsidRDefault="008621D5" w:rsidP="000C7C66">
      <w:pPr>
        <w:pStyle w:val="a8"/>
        <w:spacing w:line="360" w:lineRule="auto"/>
        <w:jc w:val="both"/>
        <w:rPr>
          <w:rFonts w:eastAsia="Calibri"/>
          <w:color w:val="000000" w:themeColor="text1"/>
          <w:sz w:val="28"/>
          <w:szCs w:val="28"/>
        </w:rPr>
      </w:pPr>
    </w:p>
    <w:p w14:paraId="401F1646" w14:textId="77777777" w:rsidR="008621D5" w:rsidRDefault="008621D5" w:rsidP="000C7C66">
      <w:pPr>
        <w:pStyle w:val="a8"/>
        <w:spacing w:line="360" w:lineRule="auto"/>
        <w:jc w:val="both"/>
        <w:rPr>
          <w:rFonts w:eastAsia="Calibri"/>
          <w:color w:val="000000" w:themeColor="text1"/>
          <w:sz w:val="28"/>
          <w:szCs w:val="28"/>
        </w:rPr>
      </w:pPr>
    </w:p>
    <w:p w14:paraId="03A65FC3" w14:textId="77777777" w:rsidR="008621D5" w:rsidRDefault="008621D5" w:rsidP="000C7C66">
      <w:pPr>
        <w:pStyle w:val="a8"/>
        <w:spacing w:line="360" w:lineRule="auto"/>
        <w:jc w:val="both"/>
        <w:rPr>
          <w:rFonts w:eastAsia="Calibri"/>
          <w:color w:val="000000" w:themeColor="text1"/>
          <w:sz w:val="28"/>
          <w:szCs w:val="28"/>
        </w:rPr>
      </w:pPr>
    </w:p>
    <w:p w14:paraId="20B477A3" w14:textId="77777777" w:rsidR="008621D5" w:rsidRDefault="008621D5" w:rsidP="000C7C66">
      <w:pPr>
        <w:pStyle w:val="a8"/>
        <w:spacing w:line="360" w:lineRule="auto"/>
        <w:jc w:val="both"/>
        <w:rPr>
          <w:rFonts w:eastAsia="Calibri"/>
          <w:color w:val="000000" w:themeColor="text1"/>
          <w:sz w:val="28"/>
          <w:szCs w:val="28"/>
        </w:rPr>
      </w:pPr>
    </w:p>
    <w:p w14:paraId="465E59BE" w14:textId="77777777" w:rsidR="008621D5" w:rsidRDefault="008621D5" w:rsidP="000C7C66">
      <w:pPr>
        <w:pStyle w:val="a8"/>
        <w:spacing w:line="360" w:lineRule="auto"/>
        <w:jc w:val="both"/>
        <w:rPr>
          <w:rFonts w:eastAsia="Calibri"/>
          <w:color w:val="000000" w:themeColor="text1"/>
          <w:sz w:val="28"/>
          <w:szCs w:val="28"/>
        </w:rPr>
      </w:pPr>
    </w:p>
    <w:p w14:paraId="2CA5AA56" w14:textId="77777777" w:rsidR="008621D5" w:rsidRDefault="008621D5" w:rsidP="000C7C66">
      <w:pPr>
        <w:pStyle w:val="a8"/>
        <w:spacing w:line="360" w:lineRule="auto"/>
        <w:jc w:val="both"/>
        <w:rPr>
          <w:rFonts w:eastAsia="Calibri"/>
          <w:color w:val="000000" w:themeColor="text1"/>
          <w:sz w:val="28"/>
          <w:szCs w:val="28"/>
        </w:rPr>
      </w:pPr>
    </w:p>
    <w:p w14:paraId="6A8476B0" w14:textId="77777777" w:rsidR="008621D5" w:rsidRDefault="008621D5" w:rsidP="000C7C66">
      <w:pPr>
        <w:pStyle w:val="a8"/>
        <w:spacing w:line="360" w:lineRule="auto"/>
        <w:jc w:val="both"/>
        <w:rPr>
          <w:rFonts w:eastAsia="Calibri"/>
          <w:color w:val="000000" w:themeColor="text1"/>
          <w:sz w:val="28"/>
          <w:szCs w:val="28"/>
        </w:rPr>
      </w:pPr>
    </w:p>
    <w:p w14:paraId="64662862" w14:textId="77777777" w:rsidR="008621D5" w:rsidRDefault="008621D5" w:rsidP="000C7C66">
      <w:pPr>
        <w:pStyle w:val="a8"/>
        <w:spacing w:line="360" w:lineRule="auto"/>
        <w:jc w:val="both"/>
        <w:rPr>
          <w:rFonts w:eastAsia="Calibri"/>
          <w:color w:val="000000" w:themeColor="text1"/>
          <w:sz w:val="28"/>
          <w:szCs w:val="28"/>
        </w:rPr>
      </w:pPr>
    </w:p>
    <w:p w14:paraId="19D724D7" w14:textId="77777777" w:rsidR="008621D5" w:rsidRPr="00E32966" w:rsidRDefault="008621D5" w:rsidP="008621D5">
      <w:pPr>
        <w:spacing w:line="360" w:lineRule="auto"/>
        <w:jc w:val="center"/>
        <w:rPr>
          <w:rFonts w:eastAsia="Calibri"/>
          <w:b/>
          <w:color w:val="000000" w:themeColor="text1"/>
          <w:sz w:val="28"/>
          <w:szCs w:val="28"/>
        </w:rPr>
      </w:pPr>
      <w:r w:rsidRPr="00E32966">
        <w:rPr>
          <w:rFonts w:eastAsia="Calibri"/>
          <w:b/>
          <w:color w:val="000000" w:themeColor="text1"/>
          <w:sz w:val="28"/>
          <w:szCs w:val="28"/>
        </w:rPr>
        <w:lastRenderedPageBreak/>
        <w:t>СПИСОК ВИКОРИСТАНИХ ДЖЕРЕЛ</w:t>
      </w:r>
    </w:p>
    <w:p w14:paraId="6DAD15AF" w14:textId="77777777" w:rsidR="008621D5" w:rsidRPr="00BA07B2" w:rsidRDefault="008621D5" w:rsidP="008621D5">
      <w:pPr>
        <w:spacing w:line="360" w:lineRule="auto"/>
        <w:jc w:val="both"/>
        <w:rPr>
          <w:rFonts w:eastAsia="Calibri"/>
          <w:color w:val="000000" w:themeColor="text1"/>
          <w:sz w:val="28"/>
          <w:szCs w:val="28"/>
        </w:rPr>
      </w:pPr>
    </w:p>
    <w:p w14:paraId="2425C2A7" w14:textId="77777777" w:rsidR="008621D5" w:rsidRPr="00BA07B2" w:rsidRDefault="008621D5" w:rsidP="008621D5">
      <w:pPr>
        <w:pStyle w:val="a8"/>
        <w:widowControl w:val="0"/>
        <w:numPr>
          <w:ilvl w:val="0"/>
          <w:numId w:val="3"/>
        </w:numPr>
        <w:autoSpaceDE w:val="0"/>
        <w:autoSpaceDN w:val="0"/>
        <w:adjustRightInd w:val="0"/>
        <w:spacing w:line="360" w:lineRule="auto"/>
        <w:jc w:val="both"/>
        <w:rPr>
          <w:color w:val="000000" w:themeColor="text1"/>
          <w:sz w:val="28"/>
          <w:szCs w:val="28"/>
          <w:lang w:eastAsia="ru-RU"/>
        </w:rPr>
      </w:pPr>
      <w:r w:rsidRPr="00BA07B2">
        <w:rPr>
          <w:color w:val="000000" w:themeColor="text1"/>
          <w:sz w:val="28"/>
          <w:szCs w:val="28"/>
          <w:lang w:eastAsia="ru-RU"/>
        </w:rPr>
        <w:t>Бабій І. В. Теорія і практика арттерапії : навчально</w:t>
      </w:r>
      <w:r>
        <w:rPr>
          <w:color w:val="000000" w:themeColor="text1"/>
          <w:sz w:val="28"/>
          <w:szCs w:val="28"/>
          <w:lang w:eastAsia="ru-RU"/>
        </w:rPr>
        <w:t>-</w:t>
      </w:r>
      <w:r w:rsidRPr="00BA07B2">
        <w:rPr>
          <w:color w:val="000000" w:themeColor="text1"/>
          <w:sz w:val="28"/>
          <w:szCs w:val="28"/>
          <w:lang w:eastAsia="ru-RU"/>
        </w:rPr>
        <w:t>методичний комплекс. Умань : Алмі, 2014. 175 с.</w:t>
      </w:r>
    </w:p>
    <w:p w14:paraId="57A93FAE"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Балл Г.О. Взаємозв’язок норми, адаптації і творчості в діяльності суб’єкта</w:t>
      </w:r>
      <w:r>
        <w:rPr>
          <w:rFonts w:eastAsia="Calibri"/>
          <w:color w:val="000000" w:themeColor="text1"/>
          <w:sz w:val="28"/>
          <w:szCs w:val="28"/>
        </w:rPr>
        <w:t>.</w:t>
      </w:r>
      <w:r w:rsidRPr="00BA07B2">
        <w:rPr>
          <w:rFonts w:eastAsia="Calibri"/>
          <w:color w:val="000000" w:themeColor="text1"/>
          <w:sz w:val="28"/>
          <w:szCs w:val="28"/>
        </w:rPr>
        <w:t xml:space="preserve"> </w:t>
      </w:r>
      <w:r w:rsidRPr="00123781">
        <w:rPr>
          <w:rFonts w:eastAsia="Calibri"/>
          <w:i/>
          <w:color w:val="000000" w:themeColor="text1"/>
          <w:sz w:val="28"/>
          <w:szCs w:val="28"/>
        </w:rPr>
        <w:t>Філософська думка</w:t>
      </w:r>
      <w:r w:rsidRPr="00BA07B2">
        <w:rPr>
          <w:rFonts w:eastAsia="Calibri"/>
          <w:color w:val="000000" w:themeColor="text1"/>
          <w:sz w:val="28"/>
          <w:szCs w:val="28"/>
        </w:rPr>
        <w:t>. 1987. №5. С. 61-68.</w:t>
      </w:r>
    </w:p>
    <w:p w14:paraId="12FCED33"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 xml:space="preserve">Барабаш О. Ю. Особливості діагностики творчого мислення школярів. </w:t>
      </w:r>
      <w:r w:rsidRPr="009C1652">
        <w:rPr>
          <w:i/>
          <w:iCs/>
          <w:color w:val="000000"/>
          <w:sz w:val="28"/>
          <w:szCs w:val="28"/>
          <w:lang w:eastAsia="uk-UA" w:bidi="uk-UA"/>
        </w:rPr>
        <w:t xml:space="preserve">Вісник Одеського </w:t>
      </w:r>
      <w:r w:rsidRPr="009C1652">
        <w:rPr>
          <w:i/>
          <w:iCs/>
          <w:color w:val="000000"/>
          <w:sz w:val="28"/>
          <w:szCs w:val="28"/>
          <w:lang w:val="ru-RU" w:eastAsia="ru-RU" w:bidi="ru-RU"/>
        </w:rPr>
        <w:t xml:space="preserve">нац. ун-ту. </w:t>
      </w:r>
      <w:r w:rsidRPr="009C1652">
        <w:rPr>
          <w:i/>
          <w:iCs/>
          <w:color w:val="000000"/>
          <w:sz w:val="28"/>
          <w:szCs w:val="28"/>
          <w:lang w:eastAsia="uk-UA" w:bidi="uk-UA"/>
        </w:rPr>
        <w:t>Психологія.</w:t>
      </w:r>
      <w:r w:rsidRPr="009C1652">
        <w:rPr>
          <w:color w:val="000000"/>
          <w:sz w:val="28"/>
          <w:szCs w:val="28"/>
          <w:lang w:eastAsia="uk-UA" w:bidi="uk-UA"/>
        </w:rPr>
        <w:t xml:space="preserve"> 2011. Вип. 7. С. 38–44.</w:t>
      </w:r>
    </w:p>
    <w:p w14:paraId="0C248217" w14:textId="77777777" w:rsidR="008621D5" w:rsidRPr="009C1652" w:rsidRDefault="008621D5" w:rsidP="008621D5">
      <w:pPr>
        <w:widowControl w:val="0"/>
        <w:numPr>
          <w:ilvl w:val="0"/>
          <w:numId w:val="3"/>
        </w:numPr>
        <w:shd w:val="clear" w:color="auto" w:fill="FFFFFF"/>
        <w:tabs>
          <w:tab w:val="left" w:pos="1442"/>
        </w:tabs>
        <w:spacing w:line="360" w:lineRule="auto"/>
        <w:contextualSpacing/>
        <w:jc w:val="both"/>
        <w:rPr>
          <w:sz w:val="28"/>
          <w:szCs w:val="28"/>
        </w:rPr>
      </w:pPr>
      <w:r w:rsidRPr="009C1652">
        <w:rPr>
          <w:sz w:val="28"/>
          <w:szCs w:val="28"/>
        </w:rPr>
        <w:t xml:space="preserve">Барбукова О. Г. Розвиток креативного мислення у школярів. </w:t>
      </w:r>
      <w:r w:rsidRPr="009C1652">
        <w:rPr>
          <w:i/>
          <w:sz w:val="28"/>
          <w:szCs w:val="28"/>
        </w:rPr>
        <w:t>Науковий пошук.</w:t>
      </w:r>
      <w:r w:rsidRPr="009C1652">
        <w:rPr>
          <w:sz w:val="28"/>
          <w:szCs w:val="28"/>
        </w:rPr>
        <w:t xml:space="preserve"> 2012. № 3. С. 13–20.</w:t>
      </w:r>
    </w:p>
    <w:p w14:paraId="6F9F678C"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 xml:space="preserve">Богданова Н. Проблема формування творчої особистості. </w:t>
      </w:r>
      <w:r>
        <w:rPr>
          <w:i/>
          <w:color w:val="000000" w:themeColor="text1"/>
          <w:spacing w:val="-2"/>
          <w:sz w:val="28"/>
          <w:szCs w:val="28"/>
          <w:lang w:eastAsia="ru-RU"/>
        </w:rPr>
        <w:t>Рідна</w:t>
      </w:r>
      <w:r w:rsidRPr="009C1652">
        <w:rPr>
          <w:i/>
          <w:color w:val="000000" w:themeColor="text1"/>
          <w:spacing w:val="-2"/>
          <w:sz w:val="28"/>
          <w:szCs w:val="28"/>
          <w:lang w:eastAsia="ru-RU"/>
        </w:rPr>
        <w:t xml:space="preserve"> школа.</w:t>
      </w:r>
      <w:r w:rsidRPr="009C1652">
        <w:rPr>
          <w:color w:val="000000" w:themeColor="text1"/>
          <w:spacing w:val="-2"/>
          <w:sz w:val="28"/>
          <w:szCs w:val="28"/>
          <w:lang w:eastAsia="ru-RU"/>
        </w:rPr>
        <w:t xml:space="preserve"> 2012. № 1. С. 53–57.</w:t>
      </w:r>
    </w:p>
    <w:p w14:paraId="515452BB" w14:textId="77777777" w:rsidR="008621D5" w:rsidRPr="00BA07B2" w:rsidRDefault="008621D5" w:rsidP="008621D5">
      <w:pPr>
        <w:pStyle w:val="a8"/>
        <w:widowControl w:val="0"/>
        <w:numPr>
          <w:ilvl w:val="0"/>
          <w:numId w:val="3"/>
        </w:numPr>
        <w:autoSpaceDE w:val="0"/>
        <w:autoSpaceDN w:val="0"/>
        <w:adjustRightInd w:val="0"/>
        <w:spacing w:line="360" w:lineRule="auto"/>
        <w:jc w:val="both"/>
        <w:rPr>
          <w:color w:val="000000" w:themeColor="text1"/>
          <w:sz w:val="28"/>
          <w:szCs w:val="28"/>
          <w:lang w:eastAsia="ru-RU"/>
        </w:rPr>
      </w:pPr>
      <w:r w:rsidRPr="00BA07B2">
        <w:rPr>
          <w:color w:val="000000" w:themeColor="text1"/>
          <w:sz w:val="28"/>
          <w:szCs w:val="28"/>
          <w:lang w:eastAsia="ru-RU"/>
        </w:rPr>
        <w:t xml:space="preserve">Великий тлумачний словник сучасної української мови / уклад. і гол. ред. </w:t>
      </w:r>
      <w:r w:rsidRPr="00BA07B2">
        <w:rPr>
          <w:color w:val="000000" w:themeColor="text1"/>
          <w:sz w:val="28"/>
          <w:szCs w:val="28"/>
          <w:lang w:eastAsia="ru-RU"/>
        </w:rPr>
        <w:br/>
        <w:t>В. Г. Бусел. Київ ; Ірпінь : Перун, 2004. 1440 с.</w:t>
      </w:r>
    </w:p>
    <w:p w14:paraId="2AF6A6ED" w14:textId="77777777" w:rsidR="008621D5" w:rsidRPr="009C1652" w:rsidRDefault="008621D5" w:rsidP="008621D5">
      <w:pPr>
        <w:numPr>
          <w:ilvl w:val="0"/>
          <w:numId w:val="3"/>
        </w:numPr>
        <w:spacing w:line="360" w:lineRule="auto"/>
        <w:jc w:val="both"/>
        <w:rPr>
          <w:sz w:val="28"/>
          <w:szCs w:val="28"/>
          <w:lang w:eastAsia="ru-RU"/>
        </w:rPr>
      </w:pPr>
      <w:r w:rsidRPr="009C1652">
        <w:rPr>
          <w:sz w:val="28"/>
          <w:szCs w:val="28"/>
          <w:lang w:eastAsia="ru-RU"/>
        </w:rPr>
        <w:t>Вікова та педагогічна психологія : навч. посіб. / за ред. О.В. Скрипченко, Л.В. Долинської, З.В. Огороднійчук та ін. Київ : Каравела, 2007. 344 с.</w:t>
      </w:r>
    </w:p>
    <w:p w14:paraId="536EA784"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val="ru-RU" w:eastAsia="ru-RU" w:bidi="ru-RU"/>
        </w:rPr>
        <w:t xml:space="preserve">Власенко </w:t>
      </w:r>
      <w:r w:rsidRPr="009C1652">
        <w:rPr>
          <w:color w:val="000000"/>
          <w:sz w:val="28"/>
          <w:szCs w:val="28"/>
          <w:lang w:eastAsia="uk-UA" w:bidi="uk-UA"/>
        </w:rPr>
        <w:t xml:space="preserve">О. Розвиток творчого мислення (креативності). </w:t>
      </w:r>
      <w:r w:rsidRPr="009C1652">
        <w:rPr>
          <w:i/>
          <w:iCs/>
          <w:color w:val="000000"/>
          <w:sz w:val="28"/>
          <w:szCs w:val="28"/>
          <w:lang w:eastAsia="uk-UA" w:bidi="uk-UA"/>
        </w:rPr>
        <w:t>Психолог.</w:t>
      </w:r>
      <w:r w:rsidRPr="009C1652">
        <w:rPr>
          <w:color w:val="000000"/>
          <w:sz w:val="28"/>
          <w:szCs w:val="28"/>
          <w:lang w:eastAsia="uk-UA" w:bidi="uk-UA"/>
        </w:rPr>
        <w:t xml:space="preserve"> 2015. № 3. С. 23–37.</w:t>
      </w:r>
    </w:p>
    <w:p w14:paraId="571D4F7D" w14:textId="77777777" w:rsidR="008621D5" w:rsidRPr="009C1652" w:rsidRDefault="008621D5" w:rsidP="008621D5">
      <w:pPr>
        <w:widowControl w:val="0"/>
        <w:numPr>
          <w:ilvl w:val="0"/>
          <w:numId w:val="3"/>
        </w:numPr>
        <w:autoSpaceDE w:val="0"/>
        <w:autoSpaceDN w:val="0"/>
        <w:adjustRightInd w:val="0"/>
        <w:spacing w:line="360" w:lineRule="auto"/>
        <w:contextualSpacing/>
        <w:jc w:val="both"/>
        <w:rPr>
          <w:color w:val="000000" w:themeColor="text1"/>
          <w:sz w:val="28"/>
          <w:szCs w:val="28"/>
          <w:lang w:eastAsia="ru-RU"/>
        </w:rPr>
      </w:pPr>
      <w:r w:rsidRPr="009C1652">
        <w:rPr>
          <w:color w:val="000000" w:themeColor="text1"/>
          <w:sz w:val="28"/>
          <w:szCs w:val="28"/>
          <w:lang w:eastAsia="ru-RU"/>
        </w:rPr>
        <w:t>Вознесенська О. Арттерапія в роботі практичного психолога : використання арттехнологій в освіті. Київ : Шк. світ, 2007. 120 с.</w:t>
      </w:r>
    </w:p>
    <w:p w14:paraId="1A7F54C4"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Волобуєва Т.В. Розвиток творчої компетентності школярів. Харків : Основа, 2005. 112с.</w:t>
      </w:r>
    </w:p>
    <w:p w14:paraId="21E39B54"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 xml:space="preserve">Воробйова Т. В. Креативне навчання і навчання креативності : взаємозв’язок та відмінності. </w:t>
      </w:r>
      <w:r w:rsidRPr="009C1652">
        <w:rPr>
          <w:i/>
          <w:color w:val="000000" w:themeColor="text1"/>
          <w:spacing w:val="-2"/>
          <w:sz w:val="28"/>
          <w:szCs w:val="28"/>
          <w:lang w:eastAsia="ru-RU"/>
        </w:rPr>
        <w:t>Наук. вісник ВНУ ім. Лесі Українки</w:t>
      </w:r>
      <w:r w:rsidRPr="009C1652">
        <w:rPr>
          <w:color w:val="000000" w:themeColor="text1"/>
          <w:spacing w:val="-2"/>
          <w:sz w:val="28"/>
          <w:szCs w:val="28"/>
          <w:lang w:eastAsia="ru-RU"/>
        </w:rPr>
        <w:t>. 2012. №14. Педагогічні науки. С. 146–150.</w:t>
      </w:r>
    </w:p>
    <w:p w14:paraId="33CA9ADE"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Воронюк І. В. Психологічні особливості реалізації творчого потенціалу молодших школярів: автореф. дис. ... канд. психол. наук. Київ, 2003. 19 с.</w:t>
      </w:r>
    </w:p>
    <w:p w14:paraId="7EA3F6B5" w14:textId="77777777" w:rsidR="008621D5" w:rsidRPr="009C1652" w:rsidRDefault="008621D5" w:rsidP="008621D5">
      <w:pPr>
        <w:numPr>
          <w:ilvl w:val="0"/>
          <w:numId w:val="3"/>
        </w:numPr>
        <w:spacing w:line="360" w:lineRule="auto"/>
        <w:jc w:val="both"/>
        <w:rPr>
          <w:sz w:val="28"/>
          <w:szCs w:val="28"/>
          <w:lang w:eastAsia="ru-RU"/>
        </w:rPr>
      </w:pPr>
      <w:r w:rsidRPr="009C1652">
        <w:rPr>
          <w:sz w:val="28"/>
          <w:szCs w:val="28"/>
          <w:lang w:eastAsia="ru-RU"/>
        </w:rPr>
        <w:t>Выготский Л. С. Психология. Москва : ЭКСМО-Пресс, 2000. 1024 с.</w:t>
      </w:r>
    </w:p>
    <w:p w14:paraId="733C8991"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 xml:space="preserve">Гарнаєва А. Ю. Вікові аспекти динаміки розвитку креативності. </w:t>
      </w:r>
      <w:r w:rsidRPr="009C1652">
        <w:rPr>
          <w:i/>
          <w:color w:val="000000" w:themeColor="text1"/>
          <w:spacing w:val="-2"/>
          <w:sz w:val="28"/>
          <w:szCs w:val="28"/>
          <w:lang w:eastAsia="ru-RU"/>
        </w:rPr>
        <w:t>Perspektywiczne opracowania nauki i techniki – 2007:</w:t>
      </w:r>
      <w:r w:rsidRPr="009C1652">
        <w:rPr>
          <w:color w:val="000000" w:themeColor="text1"/>
          <w:spacing w:val="-2"/>
          <w:sz w:val="28"/>
          <w:szCs w:val="28"/>
          <w:lang w:eastAsia="ru-RU"/>
        </w:rPr>
        <w:t xml:space="preserve"> матеріали Mіжнар. наук.-практ. конф. Перемишль, 2007. С. 25–27.</w:t>
      </w:r>
    </w:p>
    <w:p w14:paraId="74767DC7"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lastRenderedPageBreak/>
        <w:t xml:space="preserve">Гилфорд Дж. Три стороны интеллекта. </w:t>
      </w:r>
      <w:r w:rsidRPr="009C1652">
        <w:rPr>
          <w:i/>
          <w:color w:val="000000" w:themeColor="text1"/>
          <w:spacing w:val="-2"/>
          <w:sz w:val="28"/>
          <w:szCs w:val="28"/>
          <w:lang w:eastAsia="ru-RU"/>
        </w:rPr>
        <w:t>Психология мышления</w:t>
      </w:r>
      <w:r w:rsidRPr="009C1652">
        <w:rPr>
          <w:color w:val="000000" w:themeColor="text1"/>
          <w:spacing w:val="-2"/>
          <w:sz w:val="28"/>
          <w:szCs w:val="28"/>
          <w:lang w:eastAsia="ru-RU"/>
        </w:rPr>
        <w:t>. Москва : Прогресс, 1969. С. 433-356.</w:t>
      </w:r>
    </w:p>
    <w:p w14:paraId="00C4301C" w14:textId="77777777" w:rsidR="008621D5"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 xml:space="preserve">Гірний О. І., Савчин </w:t>
      </w:r>
      <w:r w:rsidRPr="009C1652">
        <w:rPr>
          <w:color w:val="000000"/>
          <w:sz w:val="28"/>
          <w:szCs w:val="28"/>
          <w:lang w:eastAsia="ru-RU" w:bidi="ru-RU"/>
        </w:rPr>
        <w:t xml:space="preserve">М. </w:t>
      </w:r>
      <w:r w:rsidRPr="009C1652">
        <w:rPr>
          <w:color w:val="000000"/>
          <w:sz w:val="28"/>
          <w:szCs w:val="28"/>
          <w:lang w:eastAsia="uk-UA" w:bidi="uk-UA"/>
        </w:rPr>
        <w:t xml:space="preserve">М. Творчість як педагогічна проблема. </w:t>
      </w:r>
      <w:r w:rsidRPr="009C1652">
        <w:rPr>
          <w:i/>
          <w:iCs/>
          <w:color w:val="000000"/>
          <w:sz w:val="28"/>
          <w:szCs w:val="28"/>
          <w:lang w:eastAsia="uk-UA" w:bidi="uk-UA"/>
        </w:rPr>
        <w:t>Шлях освіти.</w:t>
      </w:r>
      <w:r w:rsidRPr="009C1652">
        <w:rPr>
          <w:color w:val="000000"/>
          <w:sz w:val="28"/>
          <w:szCs w:val="28"/>
          <w:lang w:eastAsia="uk-UA" w:bidi="uk-UA"/>
        </w:rPr>
        <w:t xml:space="preserve"> 2011. № 4. С. 5–10.</w:t>
      </w:r>
    </w:p>
    <w:p w14:paraId="35B5BCC9" w14:textId="09FC3DC2" w:rsidR="00443F51" w:rsidRPr="009C1652" w:rsidRDefault="00443F51" w:rsidP="00443F51">
      <w:pPr>
        <w:widowControl w:val="0"/>
        <w:spacing w:line="360" w:lineRule="auto"/>
        <w:ind w:left="709" w:hanging="425"/>
        <w:contextualSpacing/>
        <w:jc w:val="both"/>
        <w:rPr>
          <w:color w:val="000000"/>
          <w:sz w:val="28"/>
          <w:szCs w:val="28"/>
          <w:lang w:eastAsia="uk-UA" w:bidi="uk-UA"/>
        </w:rPr>
      </w:pPr>
      <w:r>
        <w:rPr>
          <w:color w:val="000000"/>
          <w:sz w:val="28"/>
          <w:szCs w:val="28"/>
          <w:lang w:eastAsia="uk-UA" w:bidi="uk-UA"/>
        </w:rPr>
        <w:t xml:space="preserve">16 а. Гірняк А.Н. </w:t>
      </w:r>
      <w:r w:rsidRPr="00443F51">
        <w:rPr>
          <w:color w:val="000000"/>
          <w:sz w:val="28"/>
          <w:szCs w:val="28"/>
          <w:lang w:eastAsia="uk-UA" w:bidi="uk-UA"/>
        </w:rPr>
        <w:t>Психологічна ефективність оргтехнології модульно-розвивальної взаємодії в умовах сучасного ЗВО</w:t>
      </w:r>
      <w:r>
        <w:rPr>
          <w:color w:val="000000"/>
          <w:sz w:val="28"/>
          <w:szCs w:val="28"/>
          <w:lang w:eastAsia="uk-UA" w:bidi="uk-UA"/>
        </w:rPr>
        <w:t xml:space="preserve">. </w:t>
      </w:r>
      <w:r w:rsidRPr="00443F51">
        <w:rPr>
          <w:i/>
          <w:color w:val="000000"/>
          <w:sz w:val="28"/>
          <w:szCs w:val="28"/>
          <w:lang w:eastAsia="uk-UA" w:bidi="uk-UA"/>
        </w:rPr>
        <w:t>Психологія і суспільство</w:t>
      </w:r>
      <w:r w:rsidRPr="00443F51">
        <w:rPr>
          <w:color w:val="000000"/>
          <w:sz w:val="28"/>
          <w:szCs w:val="28"/>
          <w:lang w:eastAsia="uk-UA" w:bidi="uk-UA"/>
        </w:rPr>
        <w:t>. 2022. №1. С. 199-238.</w:t>
      </w:r>
    </w:p>
    <w:p w14:paraId="01765C8C"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Гончаренко С. У. Український педагогічний енциклопедичний словник. Рівне : Волинський оберіг, 2011. 552 с.</w:t>
      </w:r>
    </w:p>
    <w:p w14:paraId="34C90715"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Грек О.М.</w:t>
      </w:r>
      <w:r>
        <w:rPr>
          <w:rFonts w:eastAsia="Calibri"/>
          <w:color w:val="000000" w:themeColor="text1"/>
          <w:sz w:val="28"/>
          <w:szCs w:val="28"/>
        </w:rPr>
        <w:t>,</w:t>
      </w:r>
      <w:r w:rsidRPr="00123781">
        <w:rPr>
          <w:rFonts w:eastAsia="Calibri"/>
          <w:color w:val="000000" w:themeColor="text1"/>
          <w:sz w:val="28"/>
          <w:szCs w:val="28"/>
        </w:rPr>
        <w:t xml:space="preserve"> </w:t>
      </w:r>
      <w:r w:rsidRPr="00BA07B2">
        <w:rPr>
          <w:rFonts w:eastAsia="Calibri"/>
          <w:color w:val="000000" w:themeColor="text1"/>
          <w:sz w:val="28"/>
          <w:szCs w:val="28"/>
        </w:rPr>
        <w:t>Овчаренко</w:t>
      </w:r>
      <w:r w:rsidRPr="00123781">
        <w:rPr>
          <w:rFonts w:eastAsia="Calibri"/>
          <w:color w:val="000000" w:themeColor="text1"/>
          <w:sz w:val="28"/>
          <w:szCs w:val="28"/>
        </w:rPr>
        <w:t xml:space="preserve"> </w:t>
      </w:r>
      <w:r w:rsidRPr="00BA07B2">
        <w:rPr>
          <w:rFonts w:eastAsia="Calibri"/>
          <w:color w:val="000000" w:themeColor="text1"/>
          <w:sz w:val="28"/>
          <w:szCs w:val="28"/>
        </w:rPr>
        <w:t>Н.В. Діагностика та розвиток вербальної креативності у підлітків</w:t>
      </w:r>
      <w:r>
        <w:rPr>
          <w:rFonts w:eastAsia="Calibri"/>
          <w:color w:val="000000" w:themeColor="text1"/>
          <w:sz w:val="28"/>
          <w:szCs w:val="28"/>
        </w:rPr>
        <w:t>.</w:t>
      </w:r>
      <w:r w:rsidRPr="00BA07B2">
        <w:rPr>
          <w:rFonts w:eastAsia="Calibri"/>
          <w:color w:val="000000" w:themeColor="text1"/>
          <w:sz w:val="28"/>
          <w:szCs w:val="28"/>
        </w:rPr>
        <w:t xml:space="preserve"> </w:t>
      </w:r>
      <w:r w:rsidRPr="00123781">
        <w:rPr>
          <w:rFonts w:eastAsia="Calibri"/>
          <w:i/>
          <w:color w:val="000000" w:themeColor="text1"/>
          <w:sz w:val="28"/>
          <w:szCs w:val="28"/>
        </w:rPr>
        <w:t>Наука і освіта</w:t>
      </w:r>
      <w:r w:rsidRPr="00BA07B2">
        <w:rPr>
          <w:rFonts w:eastAsia="Calibri"/>
          <w:color w:val="000000" w:themeColor="text1"/>
          <w:sz w:val="28"/>
          <w:szCs w:val="28"/>
        </w:rPr>
        <w:t>. 2014. № 12. С. 93-98.</w:t>
      </w:r>
    </w:p>
    <w:p w14:paraId="1F2173A7"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 xml:space="preserve">Григор’єва </w:t>
      </w:r>
      <w:r w:rsidRPr="009C1652">
        <w:rPr>
          <w:color w:val="000000"/>
          <w:sz w:val="28"/>
          <w:szCs w:val="28"/>
          <w:lang w:eastAsia="ru-RU" w:bidi="ru-RU"/>
        </w:rPr>
        <w:t xml:space="preserve">В. В. </w:t>
      </w:r>
      <w:r w:rsidRPr="009C1652">
        <w:rPr>
          <w:color w:val="000000"/>
          <w:sz w:val="28"/>
          <w:szCs w:val="28"/>
          <w:lang w:eastAsia="uk-UA" w:bidi="uk-UA"/>
        </w:rPr>
        <w:t xml:space="preserve">Методичні </w:t>
      </w:r>
      <w:r w:rsidRPr="009C1652">
        <w:rPr>
          <w:color w:val="000000"/>
          <w:sz w:val="28"/>
          <w:szCs w:val="28"/>
          <w:lang w:eastAsia="ru-RU" w:bidi="ru-RU"/>
        </w:rPr>
        <w:t xml:space="preserve">засади </w:t>
      </w:r>
      <w:r w:rsidRPr="009C1652">
        <w:rPr>
          <w:color w:val="000000"/>
          <w:sz w:val="28"/>
          <w:szCs w:val="28"/>
          <w:lang w:eastAsia="uk-UA" w:bidi="uk-UA"/>
        </w:rPr>
        <w:t>формування творчого мислення учнів: монографія. Київ, 2010. 185 с.</w:t>
      </w:r>
    </w:p>
    <w:p w14:paraId="615E8FA4" w14:textId="77777777" w:rsidR="008621D5" w:rsidRPr="009C1652" w:rsidRDefault="008621D5" w:rsidP="008621D5">
      <w:pPr>
        <w:widowControl w:val="0"/>
        <w:numPr>
          <w:ilvl w:val="0"/>
          <w:numId w:val="3"/>
        </w:numPr>
        <w:shd w:val="clear" w:color="auto" w:fill="FFFFFF"/>
        <w:tabs>
          <w:tab w:val="left" w:pos="1442"/>
        </w:tabs>
        <w:spacing w:line="360" w:lineRule="auto"/>
        <w:contextualSpacing/>
        <w:jc w:val="both"/>
        <w:rPr>
          <w:sz w:val="28"/>
          <w:szCs w:val="28"/>
        </w:rPr>
      </w:pPr>
      <w:r w:rsidRPr="009C1652">
        <w:rPr>
          <w:sz w:val="28"/>
          <w:szCs w:val="28"/>
        </w:rPr>
        <w:t xml:space="preserve">Грицюк Л. Методичні аспекти розвитку креативного мислення. </w:t>
      </w:r>
      <w:r w:rsidRPr="009C1652">
        <w:rPr>
          <w:i/>
          <w:sz w:val="28"/>
          <w:szCs w:val="28"/>
        </w:rPr>
        <w:t xml:space="preserve">Вісник НУ </w:t>
      </w:r>
      <w:r>
        <w:rPr>
          <w:i/>
          <w:sz w:val="28"/>
          <w:szCs w:val="28"/>
        </w:rPr>
        <w:t>«</w:t>
      </w:r>
      <w:r w:rsidRPr="009C1652">
        <w:rPr>
          <w:i/>
          <w:sz w:val="28"/>
          <w:szCs w:val="28"/>
        </w:rPr>
        <w:t>Львівська Політехніка</w:t>
      </w:r>
      <w:r>
        <w:rPr>
          <w:i/>
          <w:sz w:val="28"/>
          <w:szCs w:val="28"/>
        </w:rPr>
        <w:t>»</w:t>
      </w:r>
      <w:r w:rsidRPr="009C1652">
        <w:rPr>
          <w:i/>
          <w:sz w:val="28"/>
          <w:szCs w:val="28"/>
        </w:rPr>
        <w:t>.</w:t>
      </w:r>
      <w:r w:rsidRPr="009C1652">
        <w:rPr>
          <w:sz w:val="28"/>
          <w:szCs w:val="28"/>
        </w:rPr>
        <w:t xml:space="preserve"> 2010. № 674. С. 27–31.</w:t>
      </w:r>
    </w:p>
    <w:p w14:paraId="03B97118"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Гузенко В.А.</w:t>
      </w:r>
      <w:r>
        <w:rPr>
          <w:rFonts w:eastAsia="Calibri"/>
          <w:color w:val="000000" w:themeColor="text1"/>
          <w:sz w:val="28"/>
          <w:szCs w:val="28"/>
        </w:rPr>
        <w:t xml:space="preserve"> </w:t>
      </w:r>
      <w:r w:rsidRPr="00BA07B2">
        <w:rPr>
          <w:rFonts w:eastAsia="Calibri"/>
          <w:color w:val="000000" w:themeColor="text1"/>
          <w:sz w:val="28"/>
          <w:szCs w:val="28"/>
        </w:rPr>
        <w:t>Особливості переживання соціального страху з різними рівнями мотивації досягнень у юнацькому віці: автореф. дис. ... канд. психол. наук</w:t>
      </w:r>
      <w:r>
        <w:rPr>
          <w:rFonts w:eastAsia="Calibri"/>
          <w:color w:val="000000" w:themeColor="text1"/>
          <w:sz w:val="28"/>
          <w:szCs w:val="28"/>
        </w:rPr>
        <w:t>.</w:t>
      </w:r>
      <w:r w:rsidRPr="00BA07B2">
        <w:rPr>
          <w:rFonts w:eastAsia="Calibri"/>
          <w:color w:val="000000" w:themeColor="text1"/>
          <w:sz w:val="28"/>
          <w:szCs w:val="28"/>
        </w:rPr>
        <w:t xml:space="preserve"> Одеса, 2009. 20 с.</w:t>
      </w:r>
    </w:p>
    <w:p w14:paraId="7C344DBA" w14:textId="77777777" w:rsidR="008621D5" w:rsidRPr="009C1652" w:rsidRDefault="008621D5" w:rsidP="008621D5">
      <w:pPr>
        <w:widowControl w:val="0"/>
        <w:numPr>
          <w:ilvl w:val="0"/>
          <w:numId w:val="3"/>
        </w:numPr>
        <w:autoSpaceDE w:val="0"/>
        <w:autoSpaceDN w:val="0"/>
        <w:adjustRightInd w:val="0"/>
        <w:spacing w:line="360" w:lineRule="auto"/>
        <w:contextualSpacing/>
        <w:jc w:val="both"/>
        <w:rPr>
          <w:color w:val="000000" w:themeColor="text1"/>
          <w:sz w:val="28"/>
          <w:szCs w:val="28"/>
          <w:lang w:eastAsia="ru-RU"/>
        </w:rPr>
      </w:pPr>
      <w:r w:rsidRPr="009C1652">
        <w:rPr>
          <w:color w:val="000000" w:themeColor="text1"/>
          <w:sz w:val="28"/>
          <w:szCs w:val="28"/>
          <w:lang w:eastAsia="ru-RU"/>
        </w:rPr>
        <w:t>Деркач О. Педагогіка творчості. Вінниця : ВДПУ, 2009. 95 с.</w:t>
      </w:r>
    </w:p>
    <w:p w14:paraId="7D96D89F" w14:textId="77777777" w:rsidR="008621D5" w:rsidRPr="009C1652" w:rsidRDefault="008621D5" w:rsidP="008621D5">
      <w:pPr>
        <w:widowControl w:val="0"/>
        <w:numPr>
          <w:ilvl w:val="0"/>
          <w:numId w:val="3"/>
        </w:numPr>
        <w:autoSpaceDE w:val="0"/>
        <w:autoSpaceDN w:val="0"/>
        <w:adjustRightInd w:val="0"/>
        <w:spacing w:line="360" w:lineRule="auto"/>
        <w:contextualSpacing/>
        <w:jc w:val="both"/>
        <w:rPr>
          <w:color w:val="000000" w:themeColor="text1"/>
          <w:sz w:val="28"/>
          <w:szCs w:val="28"/>
          <w:lang w:eastAsia="ru-RU"/>
        </w:rPr>
      </w:pPr>
      <w:r w:rsidRPr="009C1652">
        <w:rPr>
          <w:color w:val="000000" w:themeColor="text1"/>
          <w:sz w:val="28"/>
          <w:szCs w:val="28"/>
          <w:lang w:eastAsia="ru-RU"/>
        </w:rPr>
        <w:t>Докторович М. О. Арттерапія в діяльності психолога та соціального педагога. Київ : Редакції загальнопедагогічних газет, 2014. 97 с.</w:t>
      </w:r>
    </w:p>
    <w:p w14:paraId="1F0135F0"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ru-RU" w:bidi="ru-RU"/>
        </w:rPr>
        <w:t>Доценко С. Розвиток творчих здібностей учнів у процесі вивчення предметів природничо-математичного циклу (теоретичні та методологічні засади) : монографія. Харків : Мітра, 2018. 380 с.</w:t>
      </w:r>
    </w:p>
    <w:p w14:paraId="0C7EFA81"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Драч І.І. Організація навчального процесу з розвитку творчого потенціалу студентів вищих навчальних закладів І-ІІ рівнів акредитації: дис. ... кандидата пед. наук. К</w:t>
      </w:r>
      <w:r>
        <w:rPr>
          <w:rFonts w:eastAsia="Calibri"/>
          <w:color w:val="000000" w:themeColor="text1"/>
          <w:sz w:val="28"/>
          <w:szCs w:val="28"/>
        </w:rPr>
        <w:t>иїв</w:t>
      </w:r>
      <w:r w:rsidRPr="00BA07B2">
        <w:rPr>
          <w:rFonts w:eastAsia="Calibri"/>
          <w:color w:val="000000" w:themeColor="text1"/>
          <w:sz w:val="28"/>
          <w:szCs w:val="28"/>
        </w:rPr>
        <w:t>, 2005. 194 с.</w:t>
      </w:r>
    </w:p>
    <w:p w14:paraId="7E5CD0D2"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Енциклопедія освіти / Акад. пед. наук України; гол. ред. В. Г. Кремінь. Київ: Юрінком Інтер, 2008. 1040 с.</w:t>
      </w:r>
    </w:p>
    <w:p w14:paraId="49C3FDB4"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 xml:space="preserve">Жигайло О. О. Психолого-педагогічні аспекти формування креативного мислення. </w:t>
      </w:r>
      <w:r w:rsidRPr="009C1652">
        <w:rPr>
          <w:i/>
          <w:iCs/>
          <w:color w:val="000000"/>
          <w:sz w:val="28"/>
          <w:szCs w:val="28"/>
          <w:lang w:eastAsia="uk-UA" w:bidi="uk-UA"/>
        </w:rPr>
        <w:t>Проблеми сучасної психології.</w:t>
      </w:r>
      <w:r w:rsidRPr="009C1652">
        <w:rPr>
          <w:color w:val="000000"/>
          <w:sz w:val="28"/>
          <w:szCs w:val="28"/>
          <w:lang w:eastAsia="uk-UA" w:bidi="uk-UA"/>
        </w:rPr>
        <w:t xml:space="preserve"> 2011. № 12. С. 393–401.</w:t>
      </w:r>
    </w:p>
    <w:p w14:paraId="7EE8AE24"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val="ru-RU" w:eastAsia="ru-RU" w:bidi="ru-RU"/>
        </w:rPr>
        <w:lastRenderedPageBreak/>
        <w:t>Ильин Е. П. Психология творчества, креативности, одаренности. Санкт- Петербург: Питер, 2009. 434 с.</w:t>
      </w:r>
    </w:p>
    <w:p w14:paraId="3F6D8D6B"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val="ru-RU" w:eastAsia="ru-RU" w:bidi="ru-RU"/>
        </w:rPr>
        <w:t xml:space="preserve">Калошин </w:t>
      </w:r>
      <w:r w:rsidRPr="009C1652">
        <w:rPr>
          <w:color w:val="000000"/>
          <w:sz w:val="28"/>
          <w:szCs w:val="28"/>
          <w:lang w:eastAsia="uk-UA" w:bidi="uk-UA"/>
        </w:rPr>
        <w:t xml:space="preserve">В. Ф. Роль позитивного мислення у розвитку творчості особистості. </w:t>
      </w:r>
      <w:r w:rsidRPr="009C1652">
        <w:rPr>
          <w:i/>
          <w:iCs/>
          <w:color w:val="000000"/>
          <w:sz w:val="28"/>
          <w:szCs w:val="28"/>
          <w:lang w:eastAsia="uk-UA" w:bidi="uk-UA"/>
        </w:rPr>
        <w:t>Практична психологія та соціальна робота.</w:t>
      </w:r>
      <w:r w:rsidRPr="009C1652">
        <w:rPr>
          <w:color w:val="000000"/>
          <w:sz w:val="28"/>
          <w:szCs w:val="28"/>
          <w:lang w:eastAsia="uk-UA" w:bidi="uk-UA"/>
        </w:rPr>
        <w:t xml:space="preserve"> 2007. № 10. </w:t>
      </w:r>
      <w:r w:rsidRPr="009C1652">
        <w:rPr>
          <w:color w:val="000000"/>
          <w:sz w:val="28"/>
          <w:szCs w:val="28"/>
          <w:lang w:eastAsia="uk-UA" w:bidi="uk-UA"/>
        </w:rPr>
        <w:br/>
        <w:t>С. 67–72.</w:t>
      </w:r>
    </w:p>
    <w:p w14:paraId="68D722E7"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Клепіков О.І. Основи творчої особи: навч. посіб. К</w:t>
      </w:r>
      <w:r>
        <w:rPr>
          <w:rFonts w:eastAsia="Calibri"/>
          <w:color w:val="000000" w:themeColor="text1"/>
          <w:sz w:val="28"/>
          <w:szCs w:val="28"/>
        </w:rPr>
        <w:t xml:space="preserve">иїв </w:t>
      </w:r>
      <w:r w:rsidRPr="00BA07B2">
        <w:rPr>
          <w:rFonts w:eastAsia="Calibri"/>
          <w:color w:val="000000" w:themeColor="text1"/>
          <w:sz w:val="28"/>
          <w:szCs w:val="28"/>
        </w:rPr>
        <w:t>: Вища шк</w:t>
      </w:r>
      <w:r>
        <w:rPr>
          <w:rFonts w:eastAsia="Calibri"/>
          <w:color w:val="000000" w:themeColor="text1"/>
          <w:sz w:val="28"/>
          <w:szCs w:val="28"/>
        </w:rPr>
        <w:t>ола</w:t>
      </w:r>
      <w:r w:rsidRPr="00BA07B2">
        <w:rPr>
          <w:rFonts w:eastAsia="Calibri"/>
          <w:color w:val="000000" w:themeColor="text1"/>
          <w:sz w:val="28"/>
          <w:szCs w:val="28"/>
        </w:rPr>
        <w:t>, 20</w:t>
      </w:r>
      <w:r>
        <w:rPr>
          <w:rFonts w:eastAsia="Calibri"/>
          <w:color w:val="000000" w:themeColor="text1"/>
          <w:sz w:val="28"/>
          <w:szCs w:val="28"/>
        </w:rPr>
        <w:t>1</w:t>
      </w:r>
      <w:r w:rsidRPr="00BA07B2">
        <w:rPr>
          <w:rFonts w:eastAsia="Calibri"/>
          <w:color w:val="000000" w:themeColor="text1"/>
          <w:sz w:val="28"/>
          <w:szCs w:val="28"/>
        </w:rPr>
        <w:t>0. 295 с.</w:t>
      </w:r>
    </w:p>
    <w:p w14:paraId="2062DA60"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ru-RU"/>
        </w:rPr>
        <w:t xml:space="preserve">Клименко </w:t>
      </w:r>
      <w:r w:rsidRPr="00BA07B2">
        <w:rPr>
          <w:color w:val="000000"/>
          <w:sz w:val="28"/>
          <w:szCs w:val="28"/>
          <w:lang w:eastAsia="uk-UA"/>
        </w:rPr>
        <w:t>В.В. Психологія творчості</w:t>
      </w:r>
      <w:r w:rsidRPr="00BA07B2">
        <w:rPr>
          <w:color w:val="000000"/>
          <w:sz w:val="28"/>
          <w:szCs w:val="28"/>
          <w:lang w:eastAsia="ru-RU"/>
        </w:rPr>
        <w:t>.</w:t>
      </w:r>
      <w:r w:rsidRPr="00BA07B2">
        <w:rPr>
          <w:color w:val="000000"/>
          <w:sz w:val="28"/>
          <w:szCs w:val="28"/>
          <w:lang w:eastAsia="uk-UA"/>
        </w:rPr>
        <w:t xml:space="preserve"> </w:t>
      </w:r>
      <w:r w:rsidRPr="00BA07B2">
        <w:rPr>
          <w:color w:val="000000"/>
          <w:sz w:val="28"/>
          <w:szCs w:val="28"/>
          <w:lang w:eastAsia="ru-RU"/>
        </w:rPr>
        <w:t xml:space="preserve">Київ : </w:t>
      </w:r>
      <w:r w:rsidRPr="00BA07B2">
        <w:rPr>
          <w:color w:val="000000"/>
          <w:sz w:val="28"/>
          <w:szCs w:val="28"/>
          <w:lang w:eastAsia="uk-UA"/>
        </w:rPr>
        <w:t>Центр навчальної літератури, 2006. 479 с.</w:t>
      </w:r>
    </w:p>
    <w:p w14:paraId="0B606248" w14:textId="77777777" w:rsidR="008621D5" w:rsidRPr="00BA07B2" w:rsidRDefault="008621D5" w:rsidP="008621D5">
      <w:pPr>
        <w:pStyle w:val="a8"/>
        <w:widowControl w:val="0"/>
        <w:numPr>
          <w:ilvl w:val="0"/>
          <w:numId w:val="3"/>
        </w:numPr>
        <w:tabs>
          <w:tab w:val="left" w:pos="883"/>
        </w:tabs>
        <w:spacing w:line="360" w:lineRule="auto"/>
        <w:jc w:val="both"/>
        <w:rPr>
          <w:color w:val="000000"/>
          <w:sz w:val="28"/>
          <w:szCs w:val="28"/>
          <w:lang w:eastAsia="uk-UA"/>
        </w:rPr>
      </w:pPr>
      <w:r w:rsidRPr="00BA07B2">
        <w:rPr>
          <w:color w:val="000000"/>
          <w:sz w:val="28"/>
          <w:szCs w:val="28"/>
          <w:lang w:eastAsia="uk-UA"/>
        </w:rPr>
        <w:t>Козачук С. А. Психологія художньої творчості: навч. посіб. Київ : НПУ ім. М.П. Драгоманова, 2012. 277 с.</w:t>
      </w:r>
    </w:p>
    <w:p w14:paraId="0BA709A0"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 xml:space="preserve">Корольова Л. До проблеми розвитку креативності. </w:t>
      </w:r>
      <w:r w:rsidRPr="009C1652">
        <w:rPr>
          <w:i/>
          <w:color w:val="000000" w:themeColor="text1"/>
          <w:sz w:val="28"/>
          <w:szCs w:val="28"/>
          <w:lang w:eastAsia="ru-RU"/>
        </w:rPr>
        <w:t>Збірник наукових праць Бердянського державного педагогічного університету</w:t>
      </w:r>
      <w:r w:rsidRPr="009C1652">
        <w:rPr>
          <w:color w:val="000000" w:themeColor="text1"/>
          <w:sz w:val="28"/>
          <w:szCs w:val="28"/>
          <w:lang w:eastAsia="ru-RU"/>
        </w:rPr>
        <w:t xml:space="preserve"> (Педагогічні науки). Бердянськ, 2013. № 1. С. 143–148.</w:t>
      </w:r>
    </w:p>
    <w:p w14:paraId="2228EBB6"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 xml:space="preserve">Костюченко О.В. Реалізація творчого потенціалу особистості як рекреаційна проблема. </w:t>
      </w:r>
      <w:r w:rsidRPr="00EC53BA">
        <w:rPr>
          <w:rFonts w:eastAsia="Calibri"/>
          <w:i/>
          <w:color w:val="000000" w:themeColor="text1"/>
          <w:sz w:val="28"/>
          <w:szCs w:val="28"/>
        </w:rPr>
        <w:t xml:space="preserve">Актуальні проблеми психології : </w:t>
      </w:r>
      <w:r>
        <w:rPr>
          <w:rFonts w:eastAsia="Calibri"/>
          <w:i/>
          <w:color w:val="000000" w:themeColor="text1"/>
          <w:sz w:val="28"/>
          <w:szCs w:val="28"/>
        </w:rPr>
        <w:t>п</w:t>
      </w:r>
      <w:r w:rsidRPr="00EC53BA">
        <w:rPr>
          <w:rFonts w:eastAsia="Calibri"/>
          <w:i/>
          <w:color w:val="000000" w:themeColor="text1"/>
          <w:sz w:val="28"/>
          <w:szCs w:val="28"/>
        </w:rPr>
        <w:t xml:space="preserve">роблеми психології творчості </w:t>
      </w:r>
      <w:r w:rsidRPr="00BA07B2">
        <w:rPr>
          <w:rFonts w:eastAsia="Calibri"/>
          <w:color w:val="000000" w:themeColor="text1"/>
          <w:sz w:val="28"/>
          <w:szCs w:val="28"/>
        </w:rPr>
        <w:t xml:space="preserve">/ </w:t>
      </w:r>
      <w:r>
        <w:rPr>
          <w:rFonts w:eastAsia="Calibri"/>
          <w:color w:val="000000" w:themeColor="text1"/>
          <w:sz w:val="28"/>
          <w:szCs w:val="28"/>
        </w:rPr>
        <w:t>з</w:t>
      </w:r>
      <w:r w:rsidRPr="00BA07B2">
        <w:rPr>
          <w:rFonts w:eastAsia="Calibri"/>
          <w:color w:val="000000" w:themeColor="text1"/>
          <w:sz w:val="28"/>
          <w:szCs w:val="28"/>
        </w:rPr>
        <w:t>а ред. В.О. Моляко. Т. 12.  Вип. 6. Житомир</w:t>
      </w:r>
      <w:r>
        <w:rPr>
          <w:rFonts w:eastAsia="Calibri"/>
          <w:color w:val="000000" w:themeColor="text1"/>
          <w:sz w:val="28"/>
          <w:szCs w:val="28"/>
        </w:rPr>
        <w:t xml:space="preserve"> </w:t>
      </w:r>
      <w:r w:rsidRPr="00BA07B2">
        <w:rPr>
          <w:rFonts w:eastAsia="Calibri"/>
          <w:color w:val="000000" w:themeColor="text1"/>
          <w:sz w:val="28"/>
          <w:szCs w:val="28"/>
        </w:rPr>
        <w:t>: ЖДУ імені І. Франка, 2009. - С. 137-143.</w:t>
      </w:r>
    </w:p>
    <w:p w14:paraId="16E75B85"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 xml:space="preserve">Котляренко Н. М. Творче мислення учнів: формування, розвиток, перспективи. </w:t>
      </w:r>
      <w:r>
        <w:rPr>
          <w:i/>
          <w:color w:val="000000" w:themeColor="text1"/>
          <w:spacing w:val="-2"/>
          <w:sz w:val="28"/>
          <w:szCs w:val="28"/>
          <w:lang w:eastAsia="ru-RU"/>
        </w:rPr>
        <w:t>Рідна</w:t>
      </w:r>
      <w:r w:rsidRPr="009C1652">
        <w:rPr>
          <w:i/>
          <w:color w:val="000000" w:themeColor="text1"/>
          <w:spacing w:val="-2"/>
          <w:sz w:val="28"/>
          <w:szCs w:val="28"/>
          <w:lang w:eastAsia="ru-RU"/>
        </w:rPr>
        <w:t xml:space="preserve"> школа</w:t>
      </w:r>
      <w:r w:rsidRPr="009C1652">
        <w:rPr>
          <w:color w:val="000000" w:themeColor="text1"/>
          <w:spacing w:val="-2"/>
          <w:sz w:val="28"/>
          <w:szCs w:val="28"/>
          <w:lang w:eastAsia="ru-RU"/>
        </w:rPr>
        <w:t>. 2019. № 28. С. 2–5.</w:t>
      </w:r>
    </w:p>
    <w:p w14:paraId="44AEABD9" w14:textId="77777777" w:rsidR="008621D5" w:rsidRPr="009C1652" w:rsidRDefault="008621D5" w:rsidP="008621D5">
      <w:pPr>
        <w:numPr>
          <w:ilvl w:val="0"/>
          <w:numId w:val="3"/>
        </w:numPr>
        <w:spacing w:line="360" w:lineRule="auto"/>
        <w:jc w:val="both"/>
        <w:rPr>
          <w:sz w:val="28"/>
          <w:szCs w:val="28"/>
          <w:lang w:eastAsia="ru-RU"/>
        </w:rPr>
      </w:pPr>
      <w:r w:rsidRPr="009C1652">
        <w:rPr>
          <w:sz w:val="28"/>
          <w:szCs w:val="28"/>
          <w:lang w:eastAsia="ru-RU"/>
        </w:rPr>
        <w:t xml:space="preserve">Кузікова С. Б. Теорія і практика вікової психокорекції : навч. посіб. </w:t>
      </w:r>
      <w:r w:rsidRPr="009C1652">
        <w:rPr>
          <w:sz w:val="28"/>
          <w:szCs w:val="28"/>
          <w:lang w:eastAsia="ru-RU"/>
        </w:rPr>
        <w:br/>
        <w:t>Суми : Університетська книга, 2006. 384 с.</w:t>
      </w:r>
    </w:p>
    <w:p w14:paraId="7C0375F3" w14:textId="77777777" w:rsidR="008621D5" w:rsidRPr="009C1652" w:rsidRDefault="008621D5" w:rsidP="008621D5">
      <w:pPr>
        <w:numPr>
          <w:ilvl w:val="0"/>
          <w:numId w:val="3"/>
        </w:numPr>
        <w:spacing w:line="360" w:lineRule="auto"/>
        <w:jc w:val="both"/>
        <w:rPr>
          <w:color w:val="000000" w:themeColor="text1"/>
          <w:sz w:val="28"/>
          <w:szCs w:val="28"/>
          <w:lang w:eastAsia="zh-CN"/>
        </w:rPr>
      </w:pPr>
      <w:r w:rsidRPr="009C1652">
        <w:rPr>
          <w:color w:val="000000" w:themeColor="text1"/>
          <w:sz w:val="28"/>
          <w:szCs w:val="28"/>
          <w:lang w:eastAsia="zh-CN"/>
        </w:rPr>
        <w:t xml:space="preserve">Кульчицька О.І. Творче мислення як умова розвитку </w:t>
      </w:r>
      <w:r>
        <w:rPr>
          <w:color w:val="000000" w:themeColor="text1"/>
          <w:sz w:val="28"/>
          <w:szCs w:val="28"/>
          <w:lang w:eastAsia="zh-CN"/>
        </w:rPr>
        <w:t xml:space="preserve">особистості. </w:t>
      </w:r>
      <w:r w:rsidRPr="009C1652">
        <w:rPr>
          <w:i/>
          <w:color w:val="000000" w:themeColor="text1"/>
          <w:spacing w:val="-4"/>
          <w:sz w:val="28"/>
          <w:szCs w:val="28"/>
          <w:lang w:eastAsia="zh-CN"/>
        </w:rPr>
        <w:t>Обдарована дитина</w:t>
      </w:r>
      <w:r w:rsidRPr="009C1652">
        <w:rPr>
          <w:color w:val="000000" w:themeColor="text1"/>
          <w:spacing w:val="-4"/>
          <w:sz w:val="28"/>
          <w:szCs w:val="28"/>
          <w:lang w:eastAsia="zh-CN"/>
        </w:rPr>
        <w:t xml:space="preserve">. </w:t>
      </w:r>
      <w:r>
        <w:rPr>
          <w:color w:val="000000" w:themeColor="text1"/>
          <w:spacing w:val="-4"/>
          <w:sz w:val="28"/>
          <w:szCs w:val="28"/>
          <w:lang w:eastAsia="zh-CN"/>
        </w:rPr>
        <w:t>200</w:t>
      </w:r>
      <w:r w:rsidRPr="009C1652">
        <w:rPr>
          <w:color w:val="000000" w:themeColor="text1"/>
          <w:spacing w:val="-4"/>
          <w:sz w:val="28"/>
          <w:szCs w:val="28"/>
          <w:lang w:eastAsia="zh-CN"/>
        </w:rPr>
        <w:t>9. №1. С. 2–6.</w:t>
      </w:r>
    </w:p>
    <w:p w14:paraId="2BD0EE7A"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ru-RU"/>
        </w:rPr>
        <w:t xml:space="preserve">Кульчицька </w:t>
      </w:r>
      <w:r w:rsidRPr="00BA07B2">
        <w:rPr>
          <w:color w:val="000000"/>
          <w:sz w:val="28"/>
          <w:szCs w:val="28"/>
          <w:lang w:eastAsia="uk-UA"/>
        </w:rPr>
        <w:t xml:space="preserve">О.І. Творчі здібності </w:t>
      </w:r>
      <w:r w:rsidRPr="00BA07B2">
        <w:rPr>
          <w:color w:val="000000"/>
          <w:sz w:val="28"/>
          <w:szCs w:val="28"/>
          <w:lang w:eastAsia="ru-RU"/>
        </w:rPr>
        <w:t xml:space="preserve">та </w:t>
      </w:r>
      <w:r w:rsidRPr="00BA07B2">
        <w:rPr>
          <w:color w:val="000000"/>
          <w:sz w:val="28"/>
          <w:szCs w:val="28"/>
          <w:lang w:eastAsia="uk-UA"/>
        </w:rPr>
        <w:t xml:space="preserve">особливості їх прояву. </w:t>
      </w:r>
      <w:r w:rsidRPr="00BA07B2">
        <w:rPr>
          <w:i/>
          <w:color w:val="000000"/>
          <w:sz w:val="28"/>
          <w:szCs w:val="28"/>
          <w:lang w:eastAsia="uk-UA"/>
        </w:rPr>
        <w:t>Обдарована дитина</w:t>
      </w:r>
      <w:r w:rsidRPr="00BA07B2">
        <w:rPr>
          <w:color w:val="000000"/>
          <w:sz w:val="28"/>
          <w:szCs w:val="28"/>
          <w:lang w:eastAsia="uk-UA"/>
        </w:rPr>
        <w:t>. 2010. № 1. С. 10–14.</w:t>
      </w:r>
    </w:p>
    <w:p w14:paraId="09599A43"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 xml:space="preserve">Кушнір В. Дослідження та розвиток творчості. </w:t>
      </w:r>
      <w:r w:rsidRPr="009C1652">
        <w:rPr>
          <w:i/>
          <w:color w:val="000000" w:themeColor="text1"/>
          <w:sz w:val="28"/>
          <w:szCs w:val="28"/>
          <w:lang w:eastAsia="ru-RU"/>
        </w:rPr>
        <w:t>Математика в школі</w:t>
      </w:r>
      <w:r w:rsidRPr="009C1652">
        <w:rPr>
          <w:color w:val="000000" w:themeColor="text1"/>
          <w:sz w:val="28"/>
          <w:szCs w:val="28"/>
          <w:lang w:eastAsia="ru-RU"/>
        </w:rPr>
        <w:t>. 2009. № 6. С. 3-9.</w:t>
      </w:r>
    </w:p>
    <w:p w14:paraId="4D7FAAF2" w14:textId="77777777" w:rsidR="008621D5" w:rsidRPr="009C1652" w:rsidRDefault="008621D5" w:rsidP="008621D5">
      <w:pPr>
        <w:pStyle w:val="a8"/>
        <w:numPr>
          <w:ilvl w:val="0"/>
          <w:numId w:val="3"/>
        </w:numPr>
        <w:suppressAutoHyphens/>
        <w:spacing w:line="360" w:lineRule="auto"/>
        <w:jc w:val="both"/>
        <w:rPr>
          <w:sz w:val="28"/>
          <w:szCs w:val="28"/>
        </w:rPr>
      </w:pPr>
      <w:r w:rsidRPr="009C1652">
        <w:rPr>
          <w:sz w:val="28"/>
          <w:szCs w:val="28"/>
        </w:rPr>
        <w:t xml:space="preserve">Лановенко Ю. І. Психологічні особливості переживання суб’єктом юнацької кризи : дис. … канд. психол. наук. Київ, 2005. 218 с. </w:t>
      </w:r>
    </w:p>
    <w:p w14:paraId="35CDDF01" w14:textId="00882BB8"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lastRenderedPageBreak/>
        <w:t xml:space="preserve">Лебединський Е. Б. Порівняльний аналіз розвитку креативності у школярів різних вікових груп. </w:t>
      </w:r>
      <w:r w:rsidRPr="00EC53BA">
        <w:rPr>
          <w:rFonts w:eastAsia="Calibri"/>
          <w:i/>
          <w:color w:val="000000" w:themeColor="text1"/>
          <w:sz w:val="28"/>
          <w:szCs w:val="28"/>
        </w:rPr>
        <w:t>Актуальні проблеми психології</w:t>
      </w:r>
      <w:r w:rsidRPr="00BA07B2">
        <w:rPr>
          <w:rFonts w:eastAsia="Calibri"/>
          <w:color w:val="000000" w:themeColor="text1"/>
          <w:sz w:val="28"/>
          <w:szCs w:val="28"/>
        </w:rPr>
        <w:t>:</w:t>
      </w:r>
      <w:r w:rsidR="009B7087">
        <w:rPr>
          <w:rFonts w:eastAsia="Calibri"/>
          <w:color w:val="000000" w:themeColor="text1"/>
          <w:sz w:val="28"/>
          <w:szCs w:val="28"/>
        </w:rPr>
        <w:t xml:space="preserve"> </w:t>
      </w:r>
      <w:r w:rsidRPr="00BA07B2">
        <w:rPr>
          <w:rFonts w:eastAsia="Calibri"/>
          <w:color w:val="000000" w:themeColor="text1"/>
          <w:sz w:val="28"/>
          <w:szCs w:val="28"/>
        </w:rPr>
        <w:t>зб. наук. праць Інституту психології імені Г. С. Костюка НАПН України. К</w:t>
      </w:r>
      <w:r>
        <w:rPr>
          <w:rFonts w:eastAsia="Calibri"/>
          <w:color w:val="000000" w:themeColor="text1"/>
          <w:sz w:val="28"/>
          <w:szCs w:val="28"/>
        </w:rPr>
        <w:t xml:space="preserve">иїв </w:t>
      </w:r>
      <w:r w:rsidRPr="00BA07B2">
        <w:rPr>
          <w:rFonts w:eastAsia="Calibri"/>
          <w:color w:val="000000" w:themeColor="text1"/>
          <w:sz w:val="28"/>
          <w:szCs w:val="28"/>
        </w:rPr>
        <w:t>: Фенікс, 2013. Т.</w:t>
      </w:r>
      <w:r>
        <w:rPr>
          <w:rFonts w:eastAsia="Calibri"/>
          <w:color w:val="000000" w:themeColor="text1"/>
          <w:sz w:val="28"/>
          <w:szCs w:val="28"/>
        </w:rPr>
        <w:t xml:space="preserve"> </w:t>
      </w:r>
      <w:r w:rsidRPr="00BA07B2">
        <w:rPr>
          <w:rFonts w:eastAsia="Calibri"/>
          <w:color w:val="000000" w:themeColor="text1"/>
          <w:sz w:val="28"/>
          <w:szCs w:val="28"/>
        </w:rPr>
        <w:t>ХІІ. Психологія творчості. Вип. 18. С. 146-154.</w:t>
      </w:r>
    </w:p>
    <w:p w14:paraId="35F10214"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 xml:space="preserve">Лебединський Е. Б. Психологічні особливості креативного мислення у </w:t>
      </w:r>
      <w:r>
        <w:rPr>
          <w:rFonts w:eastAsia="Calibri"/>
          <w:color w:val="000000" w:themeColor="text1"/>
          <w:sz w:val="28"/>
          <w:szCs w:val="28"/>
        </w:rPr>
        <w:t>старшокласників</w:t>
      </w:r>
      <w:r w:rsidRPr="00BA07B2">
        <w:rPr>
          <w:rFonts w:eastAsia="Calibri"/>
          <w:color w:val="000000" w:themeColor="text1"/>
          <w:sz w:val="28"/>
          <w:szCs w:val="28"/>
        </w:rPr>
        <w:t xml:space="preserve">. </w:t>
      </w:r>
      <w:r w:rsidRPr="00EC53BA">
        <w:rPr>
          <w:rFonts w:eastAsia="Calibri"/>
          <w:i/>
          <w:color w:val="000000" w:themeColor="text1"/>
          <w:sz w:val="28"/>
          <w:szCs w:val="28"/>
        </w:rPr>
        <w:t>Наука і освіта</w:t>
      </w:r>
      <w:r w:rsidRPr="00BA07B2">
        <w:rPr>
          <w:rFonts w:eastAsia="Calibri"/>
          <w:color w:val="000000" w:themeColor="text1"/>
          <w:sz w:val="28"/>
          <w:szCs w:val="28"/>
        </w:rPr>
        <w:t>. 2010. № 12. С. 6-9.</w:t>
      </w:r>
    </w:p>
    <w:p w14:paraId="79E99580"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 xml:space="preserve">Лебединський Е. Б. Психологічні особливості розвитку творчого потенціалу </w:t>
      </w:r>
      <w:r>
        <w:rPr>
          <w:rFonts w:eastAsia="Calibri"/>
          <w:color w:val="000000" w:themeColor="text1"/>
          <w:sz w:val="28"/>
          <w:szCs w:val="28"/>
        </w:rPr>
        <w:t>старшокласників.</w:t>
      </w:r>
      <w:r w:rsidRPr="00BA07B2">
        <w:rPr>
          <w:rFonts w:eastAsia="Calibri"/>
          <w:color w:val="000000" w:themeColor="text1"/>
          <w:sz w:val="28"/>
          <w:szCs w:val="28"/>
        </w:rPr>
        <w:t xml:space="preserve"> </w:t>
      </w:r>
      <w:r w:rsidRPr="00EC53BA">
        <w:rPr>
          <w:rFonts w:eastAsia="Calibri"/>
          <w:i/>
          <w:color w:val="000000" w:themeColor="text1"/>
          <w:sz w:val="28"/>
          <w:szCs w:val="28"/>
        </w:rPr>
        <w:t>Наука і освіта</w:t>
      </w:r>
      <w:r w:rsidRPr="00BA07B2">
        <w:rPr>
          <w:rFonts w:eastAsia="Calibri"/>
          <w:color w:val="000000" w:themeColor="text1"/>
          <w:sz w:val="28"/>
          <w:szCs w:val="28"/>
        </w:rPr>
        <w:t>. 2014. № 12. С. 17-22.</w:t>
      </w:r>
    </w:p>
    <w:p w14:paraId="11194058"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ru-RU" w:bidi="ru-RU"/>
        </w:rPr>
        <w:t>Линдсей Г., Халл К., Томпсон Р. Творческое и критическое мышление. Москва</w:t>
      </w:r>
      <w:r>
        <w:rPr>
          <w:color w:val="000000"/>
          <w:sz w:val="28"/>
          <w:szCs w:val="28"/>
          <w:lang w:eastAsia="ru-RU" w:bidi="ru-RU"/>
        </w:rPr>
        <w:t xml:space="preserve"> </w:t>
      </w:r>
      <w:r w:rsidRPr="009C1652">
        <w:rPr>
          <w:color w:val="000000"/>
          <w:sz w:val="28"/>
          <w:szCs w:val="28"/>
          <w:lang w:eastAsia="ru-RU" w:bidi="ru-RU"/>
        </w:rPr>
        <w:t>: МГУ, 1981. 137 с.</w:t>
      </w:r>
    </w:p>
    <w:p w14:paraId="10C638BA"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 xml:space="preserve">Литовченко О. В. Специфіка мотивації творчої особистості (теоретичний аспект). </w:t>
      </w:r>
      <w:r w:rsidRPr="009C1652">
        <w:rPr>
          <w:i/>
          <w:color w:val="000000" w:themeColor="text1"/>
          <w:sz w:val="28"/>
          <w:szCs w:val="28"/>
          <w:lang w:eastAsia="ru-RU"/>
        </w:rPr>
        <w:t xml:space="preserve">Теоретико-методичні проблеми виховання дітей та учнівської молоді: </w:t>
      </w:r>
      <w:r w:rsidRPr="009C1652">
        <w:rPr>
          <w:color w:val="000000" w:themeColor="text1"/>
          <w:sz w:val="28"/>
          <w:szCs w:val="28"/>
          <w:lang w:eastAsia="ru-RU"/>
        </w:rPr>
        <w:t>зб. наук. пр. Київ, 2008. Вип. 12. Кн. 1. С. 265–271.</w:t>
      </w:r>
    </w:p>
    <w:p w14:paraId="1F7AF95C"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Лихвар В. Д. Розвиток художньо-творчого потенціалу молодших школярів у процесі образотворчої діяльності</w:t>
      </w:r>
      <w:r>
        <w:rPr>
          <w:rFonts w:eastAsia="Calibri"/>
          <w:color w:val="000000" w:themeColor="text1"/>
          <w:sz w:val="28"/>
          <w:szCs w:val="28"/>
        </w:rPr>
        <w:t xml:space="preserve"> </w:t>
      </w:r>
      <w:r w:rsidRPr="00BA07B2">
        <w:rPr>
          <w:rFonts w:eastAsia="Calibri"/>
          <w:color w:val="000000" w:themeColor="text1"/>
          <w:sz w:val="28"/>
          <w:szCs w:val="28"/>
        </w:rPr>
        <w:t xml:space="preserve">: </w:t>
      </w:r>
      <w:r>
        <w:rPr>
          <w:rFonts w:eastAsia="Calibri"/>
          <w:color w:val="000000" w:themeColor="text1"/>
          <w:sz w:val="28"/>
          <w:szCs w:val="28"/>
        </w:rPr>
        <w:t>а</w:t>
      </w:r>
      <w:r w:rsidRPr="00BA07B2">
        <w:rPr>
          <w:rFonts w:eastAsia="Calibri"/>
          <w:color w:val="000000" w:themeColor="text1"/>
          <w:sz w:val="28"/>
          <w:szCs w:val="28"/>
        </w:rPr>
        <w:t>втореф. дис. ... канд. пед. наук</w:t>
      </w:r>
      <w:r>
        <w:rPr>
          <w:rFonts w:eastAsia="Calibri"/>
          <w:color w:val="000000" w:themeColor="text1"/>
          <w:sz w:val="28"/>
          <w:szCs w:val="28"/>
        </w:rPr>
        <w:t>.</w:t>
      </w:r>
      <w:r w:rsidRPr="00BA07B2">
        <w:rPr>
          <w:rFonts w:eastAsia="Calibri"/>
          <w:color w:val="000000" w:themeColor="text1"/>
          <w:sz w:val="28"/>
          <w:szCs w:val="28"/>
        </w:rPr>
        <w:t xml:space="preserve"> Херсон, 2003. 24 с.</w:t>
      </w:r>
    </w:p>
    <w:p w14:paraId="4BBD0454" w14:textId="77777777" w:rsidR="008621D5" w:rsidRPr="009C1652" w:rsidRDefault="008621D5" w:rsidP="008621D5">
      <w:pPr>
        <w:widowControl w:val="0"/>
        <w:numPr>
          <w:ilvl w:val="0"/>
          <w:numId w:val="3"/>
        </w:numPr>
        <w:shd w:val="clear" w:color="auto" w:fill="FFFFFF"/>
        <w:tabs>
          <w:tab w:val="left" w:pos="1420"/>
        </w:tabs>
        <w:spacing w:line="360" w:lineRule="auto"/>
        <w:contextualSpacing/>
        <w:jc w:val="both"/>
        <w:rPr>
          <w:color w:val="000000"/>
          <w:sz w:val="28"/>
          <w:szCs w:val="28"/>
          <w:lang w:bidi="en-US"/>
        </w:rPr>
      </w:pPr>
      <w:r w:rsidRPr="009C1652">
        <w:rPr>
          <w:color w:val="000000"/>
          <w:sz w:val="28"/>
          <w:szCs w:val="28"/>
          <w:lang w:bidi="en-US"/>
        </w:rPr>
        <w:t>Лоюк О. В. Теорія і практика розвитку творчого мислення учнів у навчально-виховному процесі</w:t>
      </w:r>
      <w:r>
        <w:rPr>
          <w:color w:val="000000"/>
          <w:sz w:val="28"/>
          <w:szCs w:val="28"/>
          <w:lang w:bidi="en-US"/>
        </w:rPr>
        <w:t xml:space="preserve"> </w:t>
      </w:r>
      <w:r w:rsidRPr="009C1652">
        <w:rPr>
          <w:color w:val="000000"/>
          <w:sz w:val="28"/>
          <w:szCs w:val="28"/>
          <w:lang w:bidi="en-US"/>
        </w:rPr>
        <w:t xml:space="preserve">: монографія. Умань : Сочінський М. М., 2016. 216 с. </w:t>
      </w:r>
    </w:p>
    <w:p w14:paraId="2D5BF66A" w14:textId="77777777" w:rsidR="008621D5" w:rsidRPr="009C1652" w:rsidRDefault="008621D5" w:rsidP="008621D5">
      <w:pPr>
        <w:widowControl w:val="0"/>
        <w:numPr>
          <w:ilvl w:val="0"/>
          <w:numId w:val="3"/>
        </w:numPr>
        <w:shd w:val="clear" w:color="auto" w:fill="FFFFFF"/>
        <w:tabs>
          <w:tab w:val="left" w:pos="1442"/>
        </w:tabs>
        <w:spacing w:line="360" w:lineRule="auto"/>
        <w:contextualSpacing/>
        <w:jc w:val="both"/>
        <w:rPr>
          <w:sz w:val="28"/>
          <w:szCs w:val="28"/>
        </w:rPr>
      </w:pPr>
      <w:r w:rsidRPr="009C1652">
        <w:rPr>
          <w:sz w:val="28"/>
          <w:szCs w:val="28"/>
        </w:rPr>
        <w:t xml:space="preserve">Луцюк Л. Й. Розвиток творчості і фантазії. </w:t>
      </w:r>
      <w:r w:rsidRPr="009C1652">
        <w:rPr>
          <w:i/>
          <w:sz w:val="28"/>
          <w:szCs w:val="28"/>
        </w:rPr>
        <w:t>Обдарована дитина</w:t>
      </w:r>
      <w:r w:rsidRPr="009C1652">
        <w:rPr>
          <w:sz w:val="28"/>
          <w:szCs w:val="28"/>
        </w:rPr>
        <w:t>. 2019. №3. С. 18–22.</w:t>
      </w:r>
    </w:p>
    <w:p w14:paraId="3C090990"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Мазуровська О. В. Розвиток творчого мислення учнів: метод. посіб. Вінниця: ММК, 2016. 38 с.</w:t>
      </w:r>
    </w:p>
    <w:p w14:paraId="41C0B6F9" w14:textId="77777777" w:rsidR="008621D5" w:rsidRPr="009C1652" w:rsidRDefault="008621D5" w:rsidP="008621D5">
      <w:pPr>
        <w:widowControl w:val="0"/>
        <w:numPr>
          <w:ilvl w:val="0"/>
          <w:numId w:val="3"/>
        </w:numPr>
        <w:shd w:val="clear" w:color="auto" w:fill="FFFFFF"/>
        <w:tabs>
          <w:tab w:val="left" w:pos="1442"/>
        </w:tabs>
        <w:spacing w:line="360" w:lineRule="auto"/>
        <w:contextualSpacing/>
        <w:jc w:val="both"/>
        <w:rPr>
          <w:sz w:val="28"/>
          <w:szCs w:val="28"/>
        </w:rPr>
      </w:pPr>
      <w:r w:rsidRPr="009C1652">
        <w:rPr>
          <w:sz w:val="28"/>
          <w:szCs w:val="28"/>
        </w:rPr>
        <w:t>Максименко С. Д. Загальна психологія: навч. посіб. Київ: Центр учбової літератури, 2008. 272 с.</w:t>
      </w:r>
    </w:p>
    <w:p w14:paraId="19384A3F" w14:textId="77777777" w:rsidR="008621D5" w:rsidRPr="009C1652" w:rsidRDefault="008621D5" w:rsidP="008621D5">
      <w:pPr>
        <w:numPr>
          <w:ilvl w:val="0"/>
          <w:numId w:val="3"/>
        </w:numPr>
        <w:spacing w:line="360" w:lineRule="auto"/>
        <w:jc w:val="both"/>
        <w:rPr>
          <w:sz w:val="28"/>
          <w:szCs w:val="28"/>
          <w:lang w:eastAsia="ru-RU"/>
        </w:rPr>
      </w:pPr>
      <w:r w:rsidRPr="009C1652">
        <w:rPr>
          <w:sz w:val="28"/>
          <w:szCs w:val="28"/>
          <w:lang w:eastAsia="ru-RU"/>
        </w:rPr>
        <w:t xml:space="preserve">Максименко С. Д. Психологія особистості : парадигма життєстворення. </w:t>
      </w:r>
      <w:r w:rsidRPr="009C1652">
        <w:rPr>
          <w:i/>
          <w:sz w:val="28"/>
          <w:szCs w:val="28"/>
          <w:lang w:eastAsia="ru-RU"/>
        </w:rPr>
        <w:t>Психологія і суспільство</w:t>
      </w:r>
      <w:r w:rsidRPr="009C1652">
        <w:rPr>
          <w:sz w:val="28"/>
          <w:szCs w:val="28"/>
          <w:lang w:eastAsia="ru-RU"/>
        </w:rPr>
        <w:t>. 2016. № 4. С. 8-52.</w:t>
      </w:r>
    </w:p>
    <w:p w14:paraId="1F8519EC" w14:textId="77777777" w:rsidR="008621D5" w:rsidRPr="009C1652" w:rsidRDefault="008621D5" w:rsidP="008621D5">
      <w:pPr>
        <w:pStyle w:val="a8"/>
        <w:numPr>
          <w:ilvl w:val="0"/>
          <w:numId w:val="3"/>
        </w:numPr>
        <w:spacing w:line="360" w:lineRule="auto"/>
        <w:jc w:val="both"/>
        <w:rPr>
          <w:color w:val="000000" w:themeColor="text1"/>
          <w:spacing w:val="-2"/>
          <w:sz w:val="28"/>
          <w:szCs w:val="28"/>
        </w:rPr>
      </w:pPr>
      <w:r w:rsidRPr="009C1652">
        <w:rPr>
          <w:color w:val="000000" w:themeColor="text1"/>
          <w:spacing w:val="-2"/>
          <w:sz w:val="28"/>
          <w:szCs w:val="28"/>
        </w:rPr>
        <w:t xml:space="preserve">Макушенко Т. Розвиток творчого мислення учнів. </w:t>
      </w:r>
      <w:r>
        <w:rPr>
          <w:i/>
          <w:color w:val="000000" w:themeColor="text1"/>
          <w:spacing w:val="-2"/>
          <w:sz w:val="28"/>
          <w:szCs w:val="28"/>
        </w:rPr>
        <w:t xml:space="preserve">Рідна </w:t>
      </w:r>
      <w:r w:rsidRPr="009C1652">
        <w:rPr>
          <w:i/>
          <w:color w:val="000000" w:themeColor="text1"/>
          <w:spacing w:val="-2"/>
          <w:sz w:val="28"/>
          <w:szCs w:val="28"/>
        </w:rPr>
        <w:t>школа</w:t>
      </w:r>
      <w:r w:rsidRPr="009C1652">
        <w:rPr>
          <w:color w:val="000000" w:themeColor="text1"/>
          <w:spacing w:val="-2"/>
          <w:sz w:val="28"/>
          <w:szCs w:val="28"/>
        </w:rPr>
        <w:t>. 2018. № 6. С. 17–23.</w:t>
      </w:r>
    </w:p>
    <w:p w14:paraId="50402DB4"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 xml:space="preserve">Мартинюк І. О. Творчий потенціал і самореалізація особистості. </w:t>
      </w:r>
      <w:r w:rsidRPr="00EC53BA">
        <w:rPr>
          <w:rFonts w:eastAsia="Calibri"/>
          <w:i/>
          <w:color w:val="000000" w:themeColor="text1"/>
          <w:sz w:val="28"/>
          <w:szCs w:val="28"/>
        </w:rPr>
        <w:t>Психологія і педагогіка життєтворчості</w:t>
      </w:r>
      <w:r w:rsidRPr="00BA07B2">
        <w:rPr>
          <w:rFonts w:eastAsia="Calibri"/>
          <w:color w:val="000000" w:themeColor="text1"/>
          <w:sz w:val="28"/>
          <w:szCs w:val="28"/>
        </w:rPr>
        <w:t>. К</w:t>
      </w:r>
      <w:r>
        <w:rPr>
          <w:rFonts w:eastAsia="Calibri"/>
          <w:color w:val="000000" w:themeColor="text1"/>
          <w:sz w:val="28"/>
          <w:szCs w:val="28"/>
        </w:rPr>
        <w:t>иїв</w:t>
      </w:r>
      <w:r w:rsidRPr="00BA07B2">
        <w:rPr>
          <w:rFonts w:eastAsia="Calibri"/>
          <w:color w:val="000000" w:themeColor="text1"/>
          <w:sz w:val="28"/>
          <w:szCs w:val="28"/>
        </w:rPr>
        <w:t>, 1996. 792 с.</w:t>
      </w:r>
    </w:p>
    <w:p w14:paraId="49262A5B"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uk-UA"/>
        </w:rPr>
        <w:lastRenderedPageBreak/>
        <w:t>Матвєєва О.О. Формування творчої уяви майбутніх педагогів</w:t>
      </w:r>
      <w:r>
        <w:rPr>
          <w:color w:val="000000"/>
          <w:sz w:val="28"/>
          <w:szCs w:val="28"/>
          <w:lang w:eastAsia="uk-UA"/>
        </w:rPr>
        <w:t>-</w:t>
      </w:r>
      <w:r w:rsidRPr="00BA07B2">
        <w:rPr>
          <w:color w:val="000000"/>
          <w:sz w:val="28"/>
          <w:szCs w:val="28"/>
          <w:lang w:eastAsia="uk-UA"/>
        </w:rPr>
        <w:t xml:space="preserve">музикантів у процесі професійної підготовки : автореф. </w:t>
      </w:r>
      <w:r w:rsidRPr="00BA07B2">
        <w:rPr>
          <w:color w:val="000000"/>
          <w:sz w:val="28"/>
          <w:szCs w:val="28"/>
          <w:lang w:eastAsia="ru-RU"/>
        </w:rPr>
        <w:t xml:space="preserve">дис. </w:t>
      </w:r>
      <w:r w:rsidRPr="00BA07B2">
        <w:rPr>
          <w:color w:val="000000"/>
          <w:sz w:val="28"/>
          <w:szCs w:val="28"/>
          <w:lang w:eastAsia="uk-UA"/>
        </w:rPr>
        <w:t>... канд. пед. наук. Харків, 2008. 20 с.</w:t>
      </w:r>
    </w:p>
    <w:p w14:paraId="5833C856"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Медведєва Н. Виявлення творчого потенціалу</w:t>
      </w:r>
      <w:r>
        <w:rPr>
          <w:rFonts w:eastAsia="Calibri"/>
          <w:color w:val="000000" w:themeColor="text1"/>
          <w:sz w:val="28"/>
          <w:szCs w:val="28"/>
        </w:rPr>
        <w:t xml:space="preserve"> : с</w:t>
      </w:r>
      <w:r w:rsidRPr="00BA07B2">
        <w:rPr>
          <w:rFonts w:eastAsia="Calibri"/>
          <w:color w:val="000000" w:themeColor="text1"/>
          <w:sz w:val="28"/>
          <w:szCs w:val="28"/>
        </w:rPr>
        <w:t>тратегії реалізації задуму</w:t>
      </w:r>
      <w:r>
        <w:rPr>
          <w:rFonts w:eastAsia="Calibri"/>
          <w:color w:val="000000" w:themeColor="text1"/>
          <w:sz w:val="28"/>
          <w:szCs w:val="28"/>
        </w:rPr>
        <w:t>.</w:t>
      </w:r>
      <w:r w:rsidRPr="00BA07B2">
        <w:rPr>
          <w:rFonts w:eastAsia="Calibri"/>
          <w:color w:val="000000" w:themeColor="text1"/>
          <w:sz w:val="28"/>
          <w:szCs w:val="28"/>
        </w:rPr>
        <w:t xml:space="preserve"> </w:t>
      </w:r>
      <w:r w:rsidRPr="00372CB7">
        <w:rPr>
          <w:rFonts w:eastAsia="Calibri"/>
          <w:i/>
          <w:color w:val="000000" w:themeColor="text1"/>
          <w:sz w:val="28"/>
          <w:szCs w:val="28"/>
        </w:rPr>
        <w:t>Психолог</w:t>
      </w:r>
      <w:r w:rsidRPr="00BA07B2">
        <w:rPr>
          <w:rFonts w:eastAsia="Calibri"/>
          <w:color w:val="000000" w:themeColor="text1"/>
          <w:sz w:val="28"/>
          <w:szCs w:val="28"/>
        </w:rPr>
        <w:t>. 2006. № 40. С. 12-15.</w:t>
      </w:r>
    </w:p>
    <w:p w14:paraId="55997EEE" w14:textId="77777777" w:rsidR="008621D5" w:rsidRPr="009C1652" w:rsidRDefault="008621D5" w:rsidP="008621D5">
      <w:pPr>
        <w:pStyle w:val="a8"/>
        <w:numPr>
          <w:ilvl w:val="0"/>
          <w:numId w:val="3"/>
        </w:numPr>
        <w:spacing w:line="360" w:lineRule="auto"/>
        <w:jc w:val="both"/>
        <w:rPr>
          <w:color w:val="000000" w:themeColor="text1"/>
          <w:spacing w:val="-2"/>
          <w:sz w:val="28"/>
          <w:szCs w:val="28"/>
          <w:lang w:eastAsia="ru-RU"/>
        </w:rPr>
      </w:pPr>
      <w:r w:rsidRPr="009C1652">
        <w:rPr>
          <w:color w:val="000000" w:themeColor="text1"/>
          <w:spacing w:val="-2"/>
          <w:sz w:val="28"/>
          <w:szCs w:val="28"/>
          <w:lang w:eastAsia="ru-RU"/>
        </w:rPr>
        <w:t>Митник О. Психолого</w:t>
      </w:r>
      <w:r>
        <w:rPr>
          <w:color w:val="000000" w:themeColor="text1"/>
          <w:spacing w:val="-2"/>
          <w:sz w:val="28"/>
          <w:szCs w:val="28"/>
          <w:lang w:eastAsia="ru-RU"/>
        </w:rPr>
        <w:t>-</w:t>
      </w:r>
      <w:r w:rsidRPr="009C1652">
        <w:rPr>
          <w:color w:val="000000" w:themeColor="text1"/>
          <w:spacing w:val="-2"/>
          <w:sz w:val="28"/>
          <w:szCs w:val="28"/>
          <w:lang w:eastAsia="ru-RU"/>
        </w:rPr>
        <w:t xml:space="preserve">педагогічні умови розвитку творчості. </w:t>
      </w:r>
      <w:r>
        <w:rPr>
          <w:i/>
          <w:color w:val="000000" w:themeColor="text1"/>
          <w:spacing w:val="-2"/>
          <w:sz w:val="28"/>
          <w:szCs w:val="28"/>
          <w:lang w:eastAsia="ru-RU"/>
        </w:rPr>
        <w:t>Рідна</w:t>
      </w:r>
      <w:r w:rsidRPr="009C1652">
        <w:rPr>
          <w:i/>
          <w:color w:val="000000" w:themeColor="text1"/>
          <w:spacing w:val="-2"/>
          <w:sz w:val="28"/>
          <w:szCs w:val="28"/>
          <w:lang w:eastAsia="ru-RU"/>
        </w:rPr>
        <w:t xml:space="preserve"> школа</w:t>
      </w:r>
      <w:r w:rsidRPr="009C1652">
        <w:rPr>
          <w:color w:val="000000" w:themeColor="text1"/>
          <w:spacing w:val="-2"/>
          <w:sz w:val="28"/>
          <w:szCs w:val="28"/>
          <w:lang w:eastAsia="ru-RU"/>
        </w:rPr>
        <w:t>. 2014. №11. С. 3–6.</w:t>
      </w:r>
    </w:p>
    <w:p w14:paraId="7CA75BAE"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Моляко В.А. Творческая конструктология (пролегомены). К</w:t>
      </w:r>
      <w:r>
        <w:rPr>
          <w:rFonts w:eastAsia="Calibri"/>
          <w:color w:val="000000" w:themeColor="text1"/>
          <w:sz w:val="28"/>
          <w:szCs w:val="28"/>
        </w:rPr>
        <w:t xml:space="preserve">иїв </w:t>
      </w:r>
      <w:r w:rsidRPr="00BA07B2">
        <w:rPr>
          <w:rFonts w:eastAsia="Calibri"/>
          <w:color w:val="000000" w:themeColor="text1"/>
          <w:sz w:val="28"/>
          <w:szCs w:val="28"/>
        </w:rPr>
        <w:t>: Осв</w:t>
      </w:r>
      <w:r>
        <w:rPr>
          <w:rFonts w:eastAsia="Calibri"/>
          <w:color w:val="000000" w:themeColor="text1"/>
          <w:sz w:val="28"/>
          <w:szCs w:val="28"/>
        </w:rPr>
        <w:t>і</w:t>
      </w:r>
      <w:r w:rsidRPr="00BA07B2">
        <w:rPr>
          <w:rFonts w:eastAsia="Calibri"/>
          <w:color w:val="000000" w:themeColor="text1"/>
          <w:sz w:val="28"/>
          <w:szCs w:val="28"/>
        </w:rPr>
        <w:t>та Укра</w:t>
      </w:r>
      <w:r>
        <w:rPr>
          <w:rFonts w:eastAsia="Calibri"/>
          <w:color w:val="000000" w:themeColor="text1"/>
          <w:sz w:val="28"/>
          <w:szCs w:val="28"/>
        </w:rPr>
        <w:t>їни</w:t>
      </w:r>
      <w:r w:rsidRPr="00BA07B2">
        <w:rPr>
          <w:rFonts w:eastAsia="Calibri"/>
          <w:color w:val="000000" w:themeColor="text1"/>
          <w:sz w:val="28"/>
          <w:szCs w:val="28"/>
        </w:rPr>
        <w:t>, 2007. 388 с.</w:t>
      </w:r>
    </w:p>
    <w:p w14:paraId="3B751FA4"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ru-RU"/>
        </w:rPr>
        <w:t xml:space="preserve">Моляко В.О. </w:t>
      </w:r>
      <w:r w:rsidRPr="00BA07B2">
        <w:rPr>
          <w:color w:val="000000"/>
          <w:sz w:val="28"/>
          <w:szCs w:val="28"/>
          <w:lang w:eastAsia="uk-UA"/>
        </w:rPr>
        <w:t>Здібності, творчість, обдарованість: теорія, методика, результати досліджень. Житомир : Рута, 2006. 320 с.</w:t>
      </w:r>
    </w:p>
    <w:p w14:paraId="174BB31E" w14:textId="77777777" w:rsidR="008621D5" w:rsidRPr="009C1652" w:rsidRDefault="008621D5" w:rsidP="008621D5">
      <w:pPr>
        <w:numPr>
          <w:ilvl w:val="0"/>
          <w:numId w:val="3"/>
        </w:numPr>
        <w:spacing w:line="360" w:lineRule="auto"/>
        <w:contextualSpacing/>
        <w:jc w:val="both"/>
        <w:rPr>
          <w:color w:val="000000" w:themeColor="text1"/>
          <w:sz w:val="28"/>
          <w:szCs w:val="28"/>
          <w:lang w:eastAsia="ru-RU"/>
        </w:rPr>
      </w:pPr>
      <w:r w:rsidRPr="009C1652">
        <w:rPr>
          <w:color w:val="000000" w:themeColor="text1"/>
          <w:sz w:val="28"/>
          <w:szCs w:val="28"/>
          <w:lang w:eastAsia="ru-RU"/>
        </w:rPr>
        <w:t>Морозов А. В., Чернилевский Д.В. Креативная педагогика и психология. Москва : Академический проект, 2004. 560 с.</w:t>
      </w:r>
    </w:p>
    <w:p w14:paraId="4E2345E3"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val="ru-RU" w:eastAsia="ru-RU" w:bidi="ru-RU"/>
        </w:rPr>
        <w:t xml:space="preserve">Наумова </w:t>
      </w:r>
      <w:r w:rsidRPr="009C1652">
        <w:rPr>
          <w:color w:val="000000"/>
          <w:sz w:val="28"/>
          <w:szCs w:val="28"/>
          <w:lang w:eastAsia="uk-UA" w:bidi="uk-UA"/>
        </w:rPr>
        <w:t xml:space="preserve">Н. Деякі аспекти проблеми становлення і розвитку творчої особистості. </w:t>
      </w:r>
      <w:r w:rsidRPr="009C1652">
        <w:rPr>
          <w:i/>
          <w:iCs/>
          <w:color w:val="000000"/>
          <w:sz w:val="28"/>
          <w:szCs w:val="28"/>
          <w:lang w:eastAsia="uk-UA" w:bidi="uk-UA"/>
        </w:rPr>
        <w:t>Рідна школа.</w:t>
      </w:r>
      <w:r w:rsidRPr="009C1652">
        <w:rPr>
          <w:color w:val="000000"/>
          <w:sz w:val="28"/>
          <w:szCs w:val="28"/>
          <w:lang w:eastAsia="uk-UA" w:bidi="uk-UA"/>
        </w:rPr>
        <w:t xml:space="preserve"> 1998. № 3. С. 29–51.</w:t>
      </w:r>
    </w:p>
    <w:p w14:paraId="3A3CF3F3"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val="ru-RU" w:eastAsia="ru-RU" w:bidi="ru-RU"/>
        </w:rPr>
        <w:t xml:space="preserve">Николаева </w:t>
      </w:r>
      <w:r w:rsidRPr="009C1652">
        <w:rPr>
          <w:color w:val="000000"/>
          <w:sz w:val="28"/>
          <w:szCs w:val="28"/>
          <w:lang w:eastAsia="uk-UA" w:bidi="uk-UA"/>
        </w:rPr>
        <w:t xml:space="preserve">Е. </w:t>
      </w:r>
      <w:r w:rsidRPr="009C1652">
        <w:rPr>
          <w:color w:val="000000"/>
          <w:sz w:val="28"/>
          <w:szCs w:val="28"/>
          <w:lang w:val="ru-RU" w:eastAsia="ru-RU" w:bidi="ru-RU"/>
        </w:rPr>
        <w:t xml:space="preserve">И. Психология детского творчества. </w:t>
      </w:r>
      <w:r w:rsidRPr="009C1652">
        <w:rPr>
          <w:color w:val="000000"/>
          <w:sz w:val="28"/>
          <w:szCs w:val="28"/>
          <w:lang w:eastAsia="uk-UA" w:bidi="uk-UA"/>
        </w:rPr>
        <w:t xml:space="preserve">Санкт-Петербург: </w:t>
      </w:r>
      <w:r w:rsidRPr="009C1652">
        <w:rPr>
          <w:color w:val="000000"/>
          <w:sz w:val="28"/>
          <w:szCs w:val="28"/>
          <w:lang w:val="ru-RU" w:eastAsia="ru-RU" w:bidi="ru-RU"/>
        </w:rPr>
        <w:t xml:space="preserve">Питер, </w:t>
      </w:r>
      <w:r w:rsidRPr="009C1652">
        <w:rPr>
          <w:color w:val="000000"/>
          <w:sz w:val="28"/>
          <w:szCs w:val="28"/>
          <w:lang w:eastAsia="uk-UA" w:bidi="uk-UA"/>
        </w:rPr>
        <w:t>2010. 232 с.</w:t>
      </w:r>
    </w:p>
    <w:p w14:paraId="4F678CFD"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uk-UA" w:bidi="uk-UA"/>
        </w:rPr>
        <w:t xml:space="preserve">Ниренберг Дж. </w:t>
      </w:r>
      <w:r w:rsidRPr="009C1652">
        <w:rPr>
          <w:color w:val="000000"/>
          <w:sz w:val="28"/>
          <w:szCs w:val="28"/>
          <w:lang w:val="ru-RU" w:eastAsia="ru-RU" w:bidi="ru-RU"/>
        </w:rPr>
        <w:t>И. Искусство творческого мышления. Минск: Попурри, 1996. 240 с.</w:t>
      </w:r>
    </w:p>
    <w:p w14:paraId="5298AC56"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Нова українська школа</w:t>
      </w:r>
      <w:r>
        <w:rPr>
          <w:color w:val="000000" w:themeColor="text1"/>
          <w:sz w:val="28"/>
          <w:szCs w:val="28"/>
          <w:lang w:eastAsia="ru-RU"/>
        </w:rPr>
        <w:t xml:space="preserve"> </w:t>
      </w:r>
      <w:r w:rsidRPr="009C1652">
        <w:rPr>
          <w:color w:val="000000" w:themeColor="text1"/>
          <w:sz w:val="28"/>
          <w:szCs w:val="28"/>
          <w:lang w:eastAsia="ru-RU"/>
        </w:rPr>
        <w:t>: порадник для вчителя / за ред. Н. М. Бібік. Київ: Плеяди, 2017. 206 с.</w:t>
      </w:r>
    </w:p>
    <w:p w14:paraId="461844B2" w14:textId="77777777" w:rsidR="008621D5" w:rsidRPr="00BA07B2" w:rsidRDefault="008621D5" w:rsidP="008621D5">
      <w:pPr>
        <w:pStyle w:val="a8"/>
        <w:widowControl w:val="0"/>
        <w:numPr>
          <w:ilvl w:val="0"/>
          <w:numId w:val="3"/>
        </w:numPr>
        <w:tabs>
          <w:tab w:val="left" w:pos="922"/>
        </w:tabs>
        <w:spacing w:line="360" w:lineRule="auto"/>
        <w:jc w:val="both"/>
        <w:rPr>
          <w:color w:val="000000"/>
          <w:sz w:val="28"/>
          <w:szCs w:val="28"/>
          <w:lang w:eastAsia="uk-UA"/>
        </w:rPr>
      </w:pPr>
      <w:r w:rsidRPr="00BA07B2">
        <w:rPr>
          <w:color w:val="000000"/>
          <w:sz w:val="28"/>
          <w:szCs w:val="28"/>
          <w:lang w:eastAsia="uk-UA"/>
        </w:rPr>
        <w:t>Новий тлумачний словник української мови</w:t>
      </w:r>
      <w:r>
        <w:rPr>
          <w:color w:val="000000"/>
          <w:sz w:val="28"/>
          <w:szCs w:val="28"/>
          <w:lang w:eastAsia="uk-UA"/>
        </w:rPr>
        <w:t xml:space="preserve"> </w:t>
      </w:r>
      <w:r w:rsidRPr="00BA07B2">
        <w:rPr>
          <w:color w:val="000000"/>
          <w:sz w:val="28"/>
          <w:szCs w:val="28"/>
          <w:lang w:eastAsia="uk-UA"/>
        </w:rPr>
        <w:t xml:space="preserve">: у 3 </w:t>
      </w:r>
      <w:r w:rsidRPr="00BA07B2">
        <w:rPr>
          <w:color w:val="000000"/>
          <w:sz w:val="28"/>
          <w:szCs w:val="28"/>
          <w:lang w:eastAsia="ru-RU"/>
        </w:rPr>
        <w:t xml:space="preserve">т. </w:t>
      </w:r>
      <w:r w:rsidRPr="00BA07B2">
        <w:rPr>
          <w:color w:val="000000"/>
          <w:sz w:val="28"/>
          <w:szCs w:val="28"/>
          <w:lang w:eastAsia="uk-UA"/>
        </w:rPr>
        <w:t xml:space="preserve">Т. 3 [уклад. </w:t>
      </w:r>
      <w:r>
        <w:rPr>
          <w:color w:val="000000"/>
          <w:sz w:val="28"/>
          <w:szCs w:val="28"/>
          <w:lang w:eastAsia="uk-UA"/>
        </w:rPr>
        <w:br/>
      </w:r>
      <w:r w:rsidRPr="00BA07B2">
        <w:rPr>
          <w:color w:val="000000"/>
          <w:sz w:val="28"/>
          <w:szCs w:val="28"/>
          <w:lang w:eastAsia="uk-UA"/>
        </w:rPr>
        <w:t>В. Яременко, О. Сліпушко]. Київ : Аконіт, 2005. 863с.</w:t>
      </w:r>
    </w:p>
    <w:p w14:paraId="2C103842" w14:textId="77777777" w:rsidR="008621D5" w:rsidRPr="009C1652" w:rsidRDefault="008621D5" w:rsidP="008621D5">
      <w:pPr>
        <w:widowControl w:val="0"/>
        <w:numPr>
          <w:ilvl w:val="0"/>
          <w:numId w:val="3"/>
        </w:numPr>
        <w:shd w:val="clear" w:color="auto" w:fill="FFFFFF"/>
        <w:tabs>
          <w:tab w:val="left" w:pos="1442"/>
        </w:tabs>
        <w:spacing w:line="360" w:lineRule="auto"/>
        <w:contextualSpacing/>
        <w:jc w:val="both"/>
        <w:rPr>
          <w:sz w:val="28"/>
          <w:szCs w:val="28"/>
        </w:rPr>
      </w:pPr>
      <w:r w:rsidRPr="009C1652">
        <w:rPr>
          <w:sz w:val="28"/>
          <w:szCs w:val="28"/>
        </w:rPr>
        <w:t>Новікова О. Стратегіальний підхід у розвитку творчого мислення. URL</w:t>
      </w:r>
      <w:r>
        <w:rPr>
          <w:sz w:val="28"/>
          <w:szCs w:val="28"/>
        </w:rPr>
        <w:t xml:space="preserve"> </w:t>
      </w:r>
      <w:r w:rsidRPr="009C1652">
        <w:rPr>
          <w:sz w:val="28"/>
          <w:szCs w:val="28"/>
        </w:rPr>
        <w:t>: http://scienceandeducation.pdpu.edu.ua/joumals/2011/NiO_9_2011/2_rozd/Novik.htm.</w:t>
      </w:r>
    </w:p>
    <w:p w14:paraId="054AFC6B"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Овсянецька Л.</w:t>
      </w:r>
      <w:r>
        <w:rPr>
          <w:rFonts w:eastAsia="Calibri"/>
          <w:color w:val="000000" w:themeColor="text1"/>
          <w:sz w:val="28"/>
          <w:szCs w:val="28"/>
        </w:rPr>
        <w:t xml:space="preserve"> </w:t>
      </w:r>
      <w:r w:rsidRPr="00BA07B2">
        <w:rPr>
          <w:rFonts w:eastAsia="Calibri"/>
          <w:color w:val="000000" w:themeColor="text1"/>
          <w:sz w:val="28"/>
          <w:szCs w:val="28"/>
        </w:rPr>
        <w:t>Творчий</w:t>
      </w:r>
      <w:r>
        <w:rPr>
          <w:rFonts w:eastAsia="Calibri"/>
          <w:color w:val="000000" w:themeColor="text1"/>
          <w:sz w:val="28"/>
          <w:szCs w:val="28"/>
        </w:rPr>
        <w:t xml:space="preserve"> </w:t>
      </w:r>
      <w:r w:rsidRPr="00BA07B2">
        <w:rPr>
          <w:rFonts w:eastAsia="Calibri"/>
          <w:color w:val="000000" w:themeColor="text1"/>
          <w:sz w:val="28"/>
          <w:szCs w:val="28"/>
        </w:rPr>
        <w:t>потенціал</w:t>
      </w:r>
      <w:r>
        <w:rPr>
          <w:rFonts w:eastAsia="Calibri"/>
          <w:color w:val="000000" w:themeColor="text1"/>
          <w:sz w:val="28"/>
          <w:szCs w:val="28"/>
        </w:rPr>
        <w:t xml:space="preserve"> </w:t>
      </w:r>
      <w:r w:rsidRPr="00BA07B2">
        <w:rPr>
          <w:rFonts w:eastAsia="Calibri"/>
          <w:color w:val="000000" w:themeColor="text1"/>
          <w:sz w:val="28"/>
          <w:szCs w:val="28"/>
        </w:rPr>
        <w:t>людини</w:t>
      </w:r>
      <w:r>
        <w:rPr>
          <w:rFonts w:eastAsia="Calibri"/>
          <w:color w:val="000000" w:themeColor="text1"/>
          <w:sz w:val="28"/>
          <w:szCs w:val="28"/>
        </w:rPr>
        <w:t xml:space="preserve"> </w:t>
      </w:r>
      <w:r w:rsidRPr="00BA07B2">
        <w:rPr>
          <w:rFonts w:eastAsia="Calibri"/>
          <w:color w:val="000000" w:themeColor="text1"/>
          <w:sz w:val="28"/>
          <w:szCs w:val="28"/>
        </w:rPr>
        <w:t>:</w:t>
      </w:r>
      <w:r>
        <w:rPr>
          <w:rFonts w:eastAsia="Calibri"/>
          <w:color w:val="000000" w:themeColor="text1"/>
          <w:sz w:val="28"/>
          <w:szCs w:val="28"/>
        </w:rPr>
        <w:t xml:space="preserve"> </w:t>
      </w:r>
      <w:r w:rsidRPr="00BA07B2">
        <w:rPr>
          <w:rFonts w:eastAsia="Calibri"/>
          <w:color w:val="000000" w:themeColor="text1"/>
          <w:sz w:val="28"/>
          <w:szCs w:val="28"/>
        </w:rPr>
        <w:t xml:space="preserve">соціально-психологічна парадигма. </w:t>
      </w:r>
      <w:r w:rsidRPr="00372CB7">
        <w:rPr>
          <w:rFonts w:eastAsia="Calibri"/>
          <w:i/>
          <w:color w:val="000000" w:themeColor="text1"/>
          <w:sz w:val="28"/>
          <w:szCs w:val="28"/>
        </w:rPr>
        <w:t>Соціальна психологія</w:t>
      </w:r>
      <w:r w:rsidRPr="00BA07B2">
        <w:rPr>
          <w:rFonts w:eastAsia="Calibri"/>
          <w:color w:val="000000" w:themeColor="text1"/>
          <w:sz w:val="28"/>
          <w:szCs w:val="28"/>
        </w:rPr>
        <w:t>. 2004. № 2. С. 140-145.</w:t>
      </w:r>
    </w:p>
    <w:p w14:paraId="28C25071"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Олійник С.В. Творчий потенціал вчителя музики як педагогічна проблема</w:t>
      </w:r>
      <w:r>
        <w:rPr>
          <w:rFonts w:eastAsia="Calibri"/>
          <w:color w:val="000000" w:themeColor="text1"/>
          <w:sz w:val="28"/>
          <w:szCs w:val="28"/>
        </w:rPr>
        <w:t>.</w:t>
      </w:r>
      <w:r w:rsidRPr="00BA07B2">
        <w:rPr>
          <w:rFonts w:eastAsia="Calibri"/>
          <w:color w:val="000000" w:themeColor="text1"/>
          <w:sz w:val="28"/>
          <w:szCs w:val="28"/>
        </w:rPr>
        <w:t xml:space="preserve"> </w:t>
      </w:r>
      <w:r w:rsidRPr="00372CB7">
        <w:rPr>
          <w:rFonts w:eastAsia="Calibri"/>
          <w:i/>
          <w:color w:val="000000" w:themeColor="text1"/>
          <w:sz w:val="28"/>
          <w:szCs w:val="28"/>
        </w:rPr>
        <w:t>Психолог</w:t>
      </w:r>
      <w:r w:rsidRPr="00BA07B2">
        <w:rPr>
          <w:rFonts w:eastAsia="Calibri"/>
          <w:color w:val="000000" w:themeColor="text1"/>
          <w:sz w:val="28"/>
          <w:szCs w:val="28"/>
        </w:rPr>
        <w:t>. 20</w:t>
      </w:r>
      <w:r>
        <w:rPr>
          <w:rFonts w:eastAsia="Calibri"/>
          <w:color w:val="000000" w:themeColor="text1"/>
          <w:sz w:val="28"/>
          <w:szCs w:val="28"/>
        </w:rPr>
        <w:t>1</w:t>
      </w:r>
      <w:r w:rsidRPr="00BA07B2">
        <w:rPr>
          <w:rFonts w:eastAsia="Calibri"/>
          <w:color w:val="000000" w:themeColor="text1"/>
          <w:sz w:val="28"/>
          <w:szCs w:val="28"/>
        </w:rPr>
        <w:t xml:space="preserve">0. № </w:t>
      </w:r>
      <w:r>
        <w:rPr>
          <w:rFonts w:eastAsia="Calibri"/>
          <w:color w:val="000000" w:themeColor="text1"/>
          <w:sz w:val="28"/>
          <w:szCs w:val="28"/>
        </w:rPr>
        <w:t>1</w:t>
      </w:r>
      <w:r w:rsidRPr="00BA07B2">
        <w:rPr>
          <w:rFonts w:eastAsia="Calibri"/>
          <w:color w:val="000000" w:themeColor="text1"/>
          <w:sz w:val="28"/>
          <w:szCs w:val="28"/>
        </w:rPr>
        <w:t>4. С. 1</w:t>
      </w:r>
      <w:r>
        <w:rPr>
          <w:rFonts w:eastAsia="Calibri"/>
          <w:color w:val="000000" w:themeColor="text1"/>
          <w:sz w:val="28"/>
          <w:szCs w:val="28"/>
        </w:rPr>
        <w:t>0</w:t>
      </w:r>
      <w:r w:rsidRPr="00BA07B2">
        <w:rPr>
          <w:rFonts w:eastAsia="Calibri"/>
          <w:color w:val="000000" w:themeColor="text1"/>
          <w:sz w:val="28"/>
          <w:szCs w:val="28"/>
        </w:rPr>
        <w:t>-1</w:t>
      </w:r>
      <w:r>
        <w:rPr>
          <w:rFonts w:eastAsia="Calibri"/>
          <w:color w:val="000000" w:themeColor="text1"/>
          <w:sz w:val="28"/>
          <w:szCs w:val="28"/>
        </w:rPr>
        <w:t>3</w:t>
      </w:r>
      <w:r w:rsidRPr="00BA07B2">
        <w:rPr>
          <w:rFonts w:eastAsia="Calibri"/>
          <w:color w:val="000000" w:themeColor="text1"/>
          <w:sz w:val="28"/>
          <w:szCs w:val="28"/>
        </w:rPr>
        <w:t>.</w:t>
      </w:r>
    </w:p>
    <w:p w14:paraId="4194C209" w14:textId="77777777" w:rsidR="008621D5" w:rsidRPr="009C1652" w:rsidRDefault="008621D5" w:rsidP="008621D5">
      <w:pPr>
        <w:numPr>
          <w:ilvl w:val="0"/>
          <w:numId w:val="3"/>
        </w:numPr>
        <w:spacing w:line="360" w:lineRule="auto"/>
        <w:jc w:val="both"/>
        <w:rPr>
          <w:sz w:val="28"/>
          <w:szCs w:val="28"/>
          <w:lang w:eastAsia="ru-RU"/>
        </w:rPr>
      </w:pPr>
      <w:r w:rsidRPr="009C1652">
        <w:rPr>
          <w:sz w:val="28"/>
          <w:szCs w:val="28"/>
          <w:lang w:eastAsia="ru-RU"/>
        </w:rPr>
        <w:lastRenderedPageBreak/>
        <w:t>Основи практичної психології : посібник / В.Г. Панок, Т.М. Титаренко, Н.В. Чепелєва  та ін. Київ : Либідь, 2001. 536 с.</w:t>
      </w:r>
    </w:p>
    <w:p w14:paraId="02E4BBF3"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 xml:space="preserve">Платонов К. О. Теоретико-концептуальні підходи до проблеми креативності. </w:t>
      </w:r>
      <w:r w:rsidRPr="009C1652">
        <w:rPr>
          <w:i/>
          <w:color w:val="000000" w:themeColor="text1"/>
          <w:sz w:val="28"/>
          <w:szCs w:val="28"/>
          <w:lang w:eastAsia="ru-RU"/>
        </w:rPr>
        <w:t>Обдарована особистість</w:t>
      </w:r>
      <w:r w:rsidRPr="009C1652">
        <w:rPr>
          <w:color w:val="000000" w:themeColor="text1"/>
          <w:sz w:val="28"/>
          <w:szCs w:val="28"/>
          <w:lang w:eastAsia="ru-RU"/>
        </w:rPr>
        <w:t>. Київ, 2008. С. 19–26.</w:t>
      </w:r>
    </w:p>
    <w:p w14:paraId="1C0B033D"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Поклад І.М. Аналіз можливостей прояву творчого потенціалу особистості</w:t>
      </w:r>
      <w:r>
        <w:rPr>
          <w:rFonts w:eastAsia="Calibri"/>
          <w:color w:val="000000" w:themeColor="text1"/>
          <w:sz w:val="28"/>
          <w:szCs w:val="28"/>
        </w:rPr>
        <w:t>.</w:t>
      </w:r>
      <w:r w:rsidRPr="00BA07B2">
        <w:rPr>
          <w:rFonts w:eastAsia="Calibri"/>
          <w:color w:val="000000" w:themeColor="text1"/>
          <w:sz w:val="28"/>
          <w:szCs w:val="28"/>
        </w:rPr>
        <w:t xml:space="preserve"> </w:t>
      </w:r>
      <w:r w:rsidRPr="00372CB7">
        <w:rPr>
          <w:rFonts w:eastAsia="Calibri"/>
          <w:i/>
          <w:color w:val="000000" w:themeColor="text1"/>
          <w:sz w:val="28"/>
          <w:szCs w:val="28"/>
        </w:rPr>
        <w:t>Науковий часопис НПУ ім. М. П. Драгоманова</w:t>
      </w:r>
      <w:r w:rsidRPr="00BA07B2">
        <w:rPr>
          <w:rFonts w:eastAsia="Calibri"/>
          <w:color w:val="000000" w:themeColor="text1"/>
          <w:sz w:val="28"/>
          <w:szCs w:val="28"/>
        </w:rPr>
        <w:t>. Сер. №12. К</w:t>
      </w:r>
      <w:r>
        <w:rPr>
          <w:rFonts w:eastAsia="Calibri"/>
          <w:color w:val="000000" w:themeColor="text1"/>
          <w:sz w:val="28"/>
          <w:szCs w:val="28"/>
        </w:rPr>
        <w:t xml:space="preserve">иїв </w:t>
      </w:r>
      <w:r w:rsidRPr="00BA07B2">
        <w:rPr>
          <w:rFonts w:eastAsia="Calibri"/>
          <w:color w:val="000000" w:themeColor="text1"/>
          <w:sz w:val="28"/>
          <w:szCs w:val="28"/>
        </w:rPr>
        <w:t>: НПУ ім. М. Драгоманова, 2005. №6 (30). Ч. 1. С. 174-180.</w:t>
      </w:r>
    </w:p>
    <w:p w14:paraId="6D880A36" w14:textId="77777777" w:rsidR="008621D5" w:rsidRPr="009C1652" w:rsidRDefault="008621D5" w:rsidP="008621D5">
      <w:pPr>
        <w:numPr>
          <w:ilvl w:val="0"/>
          <w:numId w:val="3"/>
        </w:numPr>
        <w:tabs>
          <w:tab w:val="left" w:pos="993"/>
        </w:tabs>
        <w:spacing w:line="348" w:lineRule="auto"/>
        <w:contextualSpacing/>
        <w:jc w:val="both"/>
        <w:rPr>
          <w:color w:val="000000" w:themeColor="text1"/>
          <w:sz w:val="28"/>
          <w:szCs w:val="28"/>
        </w:rPr>
      </w:pPr>
      <w:r w:rsidRPr="009C1652">
        <w:rPr>
          <w:color w:val="000000" w:themeColor="text1"/>
          <w:sz w:val="28"/>
          <w:szCs w:val="28"/>
        </w:rPr>
        <w:t>Поліщук В. Вікова та педагогічна психологія : навчально-методичний посібник. Суми : Університетська книга, 2005. 220с.</w:t>
      </w:r>
    </w:p>
    <w:p w14:paraId="16FC9C4D" w14:textId="77777777" w:rsidR="008621D5" w:rsidRPr="009C1652" w:rsidRDefault="008621D5" w:rsidP="008621D5">
      <w:pPr>
        <w:pStyle w:val="a8"/>
        <w:numPr>
          <w:ilvl w:val="0"/>
          <w:numId w:val="3"/>
        </w:numPr>
        <w:tabs>
          <w:tab w:val="left" w:pos="851"/>
        </w:tabs>
        <w:spacing w:line="360" w:lineRule="auto"/>
        <w:jc w:val="both"/>
        <w:rPr>
          <w:sz w:val="28"/>
          <w:szCs w:val="28"/>
        </w:rPr>
      </w:pPr>
      <w:r w:rsidRPr="009C1652">
        <w:rPr>
          <w:sz w:val="28"/>
          <w:szCs w:val="28"/>
        </w:rPr>
        <w:t>Поліщук В. М. Вікові кризи в підлітковому і юнацькому віці</w:t>
      </w:r>
      <w:r>
        <w:rPr>
          <w:sz w:val="28"/>
          <w:szCs w:val="28"/>
        </w:rPr>
        <w:t xml:space="preserve"> </w:t>
      </w:r>
      <w:r w:rsidRPr="009C1652">
        <w:rPr>
          <w:sz w:val="28"/>
          <w:szCs w:val="28"/>
        </w:rPr>
        <w:t>: базові симптомокомплекси</w:t>
      </w:r>
      <w:r>
        <w:rPr>
          <w:sz w:val="28"/>
          <w:szCs w:val="28"/>
        </w:rPr>
        <w:t xml:space="preserve"> </w:t>
      </w:r>
      <w:r w:rsidRPr="009C1652">
        <w:rPr>
          <w:sz w:val="28"/>
          <w:szCs w:val="28"/>
        </w:rPr>
        <w:t>: монографія. Суми, 2012. 478 с.</w:t>
      </w:r>
    </w:p>
    <w:p w14:paraId="7404F1FD"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 xml:space="preserve">Пономарьова-Семенова Р. О. Психологічні аспекти розвитку креативності обдарованої особистості. </w:t>
      </w:r>
      <w:r w:rsidRPr="009C1652">
        <w:rPr>
          <w:i/>
          <w:color w:val="000000" w:themeColor="text1"/>
          <w:sz w:val="28"/>
          <w:szCs w:val="28"/>
          <w:lang w:eastAsia="ru-RU"/>
        </w:rPr>
        <w:t>Обдарована дитина</w:t>
      </w:r>
      <w:r w:rsidRPr="009C1652">
        <w:rPr>
          <w:color w:val="000000" w:themeColor="text1"/>
          <w:sz w:val="28"/>
          <w:szCs w:val="28"/>
          <w:lang w:eastAsia="ru-RU"/>
        </w:rPr>
        <w:t>. 2007. № 7. С. 12-16.</w:t>
      </w:r>
    </w:p>
    <w:p w14:paraId="7CC463B4"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ru-RU"/>
        </w:rPr>
        <w:t xml:space="preserve">Приходько </w:t>
      </w:r>
      <w:r w:rsidRPr="00BA07B2">
        <w:rPr>
          <w:color w:val="000000"/>
          <w:sz w:val="28"/>
          <w:szCs w:val="28"/>
          <w:lang w:eastAsia="uk-UA"/>
        </w:rPr>
        <w:t xml:space="preserve">Ю.О. Психологічний словник-довідник : навч. посіб. </w:t>
      </w:r>
      <w:r w:rsidRPr="00BA07B2">
        <w:rPr>
          <w:color w:val="000000"/>
          <w:sz w:val="28"/>
          <w:szCs w:val="28"/>
          <w:lang w:eastAsia="ru-RU"/>
        </w:rPr>
        <w:t xml:space="preserve">Київ : </w:t>
      </w:r>
      <w:r w:rsidRPr="00BA07B2">
        <w:rPr>
          <w:color w:val="000000"/>
          <w:sz w:val="28"/>
          <w:szCs w:val="28"/>
          <w:lang w:eastAsia="uk-UA"/>
        </w:rPr>
        <w:t xml:space="preserve">Каравела, 2012. 328 </w:t>
      </w:r>
      <w:r w:rsidRPr="00BA07B2">
        <w:rPr>
          <w:color w:val="000000"/>
          <w:sz w:val="28"/>
          <w:szCs w:val="28"/>
          <w:lang w:eastAsia="ru-RU"/>
        </w:rPr>
        <w:t>с.</w:t>
      </w:r>
    </w:p>
    <w:p w14:paraId="1531E6B5"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 xml:space="preserve">Психологічна діагностика інтелекту, мислення, креативності / </w:t>
      </w:r>
      <w:r>
        <w:rPr>
          <w:rFonts w:eastAsia="Calibri"/>
          <w:color w:val="000000" w:themeColor="text1"/>
          <w:sz w:val="28"/>
          <w:szCs w:val="28"/>
        </w:rPr>
        <w:t>у</w:t>
      </w:r>
      <w:r w:rsidRPr="00BA07B2">
        <w:rPr>
          <w:rFonts w:eastAsia="Calibri"/>
          <w:color w:val="000000" w:themeColor="text1"/>
          <w:sz w:val="28"/>
          <w:szCs w:val="28"/>
        </w:rPr>
        <w:t>поряд.</w:t>
      </w:r>
      <w:r>
        <w:rPr>
          <w:rFonts w:eastAsia="Calibri"/>
          <w:color w:val="000000" w:themeColor="text1"/>
          <w:sz w:val="28"/>
          <w:szCs w:val="28"/>
        </w:rPr>
        <w:t xml:space="preserve"> </w:t>
      </w:r>
      <w:r w:rsidRPr="00BA07B2">
        <w:rPr>
          <w:rFonts w:eastAsia="Calibri"/>
          <w:color w:val="000000" w:themeColor="text1"/>
          <w:sz w:val="28"/>
          <w:szCs w:val="28"/>
        </w:rPr>
        <w:t xml:space="preserve">: </w:t>
      </w:r>
      <w:r>
        <w:rPr>
          <w:rFonts w:eastAsia="Calibri"/>
          <w:color w:val="000000" w:themeColor="text1"/>
          <w:sz w:val="28"/>
          <w:szCs w:val="28"/>
        </w:rPr>
        <w:br/>
      </w:r>
      <w:r w:rsidRPr="00BA07B2">
        <w:rPr>
          <w:rFonts w:eastAsia="Calibri"/>
          <w:color w:val="000000" w:themeColor="text1"/>
          <w:sz w:val="28"/>
          <w:szCs w:val="28"/>
        </w:rPr>
        <w:t>С. Максименко, Л. Кондратенко, О. Главник. К</w:t>
      </w:r>
      <w:r>
        <w:rPr>
          <w:rFonts w:eastAsia="Calibri"/>
          <w:color w:val="000000" w:themeColor="text1"/>
          <w:sz w:val="28"/>
          <w:szCs w:val="28"/>
        </w:rPr>
        <w:t xml:space="preserve">иїв </w:t>
      </w:r>
      <w:r w:rsidRPr="00BA07B2">
        <w:rPr>
          <w:rFonts w:eastAsia="Calibri"/>
          <w:color w:val="000000" w:themeColor="text1"/>
          <w:sz w:val="28"/>
          <w:szCs w:val="28"/>
        </w:rPr>
        <w:t>: Мікрос, 2003. 112 с.</w:t>
      </w:r>
    </w:p>
    <w:p w14:paraId="366C5A0A" w14:textId="77777777" w:rsidR="008621D5" w:rsidRPr="009C1652" w:rsidRDefault="008621D5" w:rsidP="008621D5">
      <w:pPr>
        <w:numPr>
          <w:ilvl w:val="0"/>
          <w:numId w:val="3"/>
        </w:numPr>
        <w:tabs>
          <w:tab w:val="left" w:pos="360"/>
        </w:tabs>
        <w:spacing w:line="360" w:lineRule="auto"/>
        <w:jc w:val="both"/>
        <w:rPr>
          <w:color w:val="000000" w:themeColor="text1"/>
          <w:sz w:val="28"/>
          <w:szCs w:val="28"/>
          <w:lang w:eastAsia="uk-UA"/>
        </w:rPr>
      </w:pPr>
      <w:r w:rsidRPr="009C1652">
        <w:rPr>
          <w:color w:val="000000" w:themeColor="text1"/>
          <w:sz w:val="28"/>
          <w:szCs w:val="28"/>
          <w:lang w:eastAsia="uk-UA"/>
        </w:rPr>
        <w:t>Рибалка В.В. Психологія розвитку творчого мислення : навчальний посібник. Київ : ІЗМН, 1996. 236 с.</w:t>
      </w:r>
    </w:p>
    <w:p w14:paraId="75C6F285"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uk-UA"/>
        </w:rPr>
        <w:t>Роменець В.А. Психологія творчості. Київ : Либідь, 2001. 288с.</w:t>
      </w:r>
    </w:p>
    <w:p w14:paraId="6C52BDB1" w14:textId="77777777" w:rsidR="008621D5" w:rsidRPr="00BA07B2" w:rsidRDefault="008621D5" w:rsidP="008621D5">
      <w:pPr>
        <w:pStyle w:val="a8"/>
        <w:widowControl w:val="0"/>
        <w:numPr>
          <w:ilvl w:val="0"/>
          <w:numId w:val="3"/>
        </w:numPr>
        <w:spacing w:line="360" w:lineRule="auto"/>
        <w:jc w:val="both"/>
        <w:rPr>
          <w:color w:val="000000"/>
          <w:sz w:val="28"/>
          <w:szCs w:val="28"/>
          <w:lang w:eastAsia="uk-UA"/>
        </w:rPr>
      </w:pPr>
      <w:r w:rsidRPr="00BA07B2">
        <w:rPr>
          <w:color w:val="000000"/>
          <w:sz w:val="28"/>
          <w:szCs w:val="28"/>
          <w:lang w:eastAsia="ru-RU"/>
        </w:rPr>
        <w:t xml:space="preserve">Руденко О.В. </w:t>
      </w:r>
      <w:r w:rsidRPr="00BA07B2">
        <w:rPr>
          <w:color w:val="000000"/>
          <w:sz w:val="28"/>
          <w:szCs w:val="28"/>
          <w:lang w:eastAsia="uk-UA"/>
        </w:rPr>
        <w:t xml:space="preserve">Психологічні умови розвитку музичних здібностей у старшокласників : дис. ... </w:t>
      </w:r>
      <w:r w:rsidRPr="00BA07B2">
        <w:rPr>
          <w:color w:val="000000"/>
          <w:sz w:val="28"/>
          <w:szCs w:val="28"/>
          <w:lang w:eastAsia="ru-RU"/>
        </w:rPr>
        <w:t xml:space="preserve">канд. </w:t>
      </w:r>
      <w:r w:rsidRPr="00BA07B2">
        <w:rPr>
          <w:color w:val="000000"/>
          <w:sz w:val="28"/>
          <w:szCs w:val="28"/>
          <w:lang w:eastAsia="uk-UA"/>
        </w:rPr>
        <w:t>психол. наук. Переяслав-Хмельницький, 2008. 204 с.</w:t>
      </w:r>
    </w:p>
    <w:p w14:paraId="3D44265D" w14:textId="77777777" w:rsidR="008621D5" w:rsidRPr="009C1652" w:rsidRDefault="008621D5" w:rsidP="008621D5">
      <w:pPr>
        <w:pStyle w:val="a8"/>
        <w:numPr>
          <w:ilvl w:val="0"/>
          <w:numId w:val="3"/>
        </w:numPr>
        <w:suppressAutoHyphens/>
        <w:spacing w:line="360" w:lineRule="auto"/>
        <w:jc w:val="both"/>
        <w:rPr>
          <w:sz w:val="28"/>
          <w:szCs w:val="28"/>
        </w:rPr>
      </w:pPr>
      <w:r w:rsidRPr="009C1652">
        <w:rPr>
          <w:sz w:val="28"/>
          <w:szCs w:val="28"/>
        </w:rPr>
        <w:t>Руководство практического психолога: психологические программы развития личности в подростковом и старшем школьном возрасте / под ред. И. В. Дубровиной. Москва : Академия, 1998. 128 с.</w:t>
      </w:r>
    </w:p>
    <w:p w14:paraId="7A808962"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Саврасов М.В. Емоційно-мотиваційні складові креативності особистості: автореф. дис. ... канд. психол. наук</w:t>
      </w:r>
      <w:r>
        <w:rPr>
          <w:rFonts w:eastAsia="Calibri"/>
          <w:color w:val="000000" w:themeColor="text1"/>
          <w:sz w:val="28"/>
          <w:szCs w:val="28"/>
        </w:rPr>
        <w:t>.</w:t>
      </w:r>
      <w:r w:rsidRPr="00BA07B2">
        <w:rPr>
          <w:rFonts w:eastAsia="Calibri"/>
          <w:color w:val="000000" w:themeColor="text1"/>
          <w:sz w:val="28"/>
          <w:szCs w:val="28"/>
        </w:rPr>
        <w:t xml:space="preserve"> Харків, 2012. 18 с.</w:t>
      </w:r>
    </w:p>
    <w:p w14:paraId="30237F5F" w14:textId="77777777" w:rsidR="008621D5" w:rsidRPr="009C1652" w:rsidRDefault="008621D5" w:rsidP="008621D5">
      <w:pPr>
        <w:numPr>
          <w:ilvl w:val="0"/>
          <w:numId w:val="3"/>
        </w:numPr>
        <w:shd w:val="clear" w:color="auto" w:fill="FFFFFF"/>
        <w:spacing w:line="360" w:lineRule="auto"/>
        <w:jc w:val="both"/>
        <w:rPr>
          <w:color w:val="000000" w:themeColor="text1"/>
          <w:sz w:val="28"/>
          <w:szCs w:val="28"/>
        </w:rPr>
      </w:pPr>
      <w:r w:rsidRPr="009C1652">
        <w:rPr>
          <w:color w:val="000000" w:themeColor="text1"/>
          <w:sz w:val="28"/>
          <w:szCs w:val="28"/>
        </w:rPr>
        <w:t>Савчин М.В., Василенко Л.П. Вікова психологія : навч. посіб. Київ : Академвидав, 2006. 360 с.</w:t>
      </w:r>
    </w:p>
    <w:p w14:paraId="5CDA2245"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lastRenderedPageBreak/>
        <w:t>Симоненко С.М. Візуальна креативність</w:t>
      </w:r>
      <w:r>
        <w:rPr>
          <w:rFonts w:eastAsia="Calibri"/>
          <w:color w:val="000000" w:themeColor="text1"/>
          <w:sz w:val="28"/>
          <w:szCs w:val="28"/>
        </w:rPr>
        <w:t xml:space="preserve"> </w:t>
      </w:r>
      <w:r w:rsidRPr="00BA07B2">
        <w:rPr>
          <w:rFonts w:eastAsia="Calibri"/>
          <w:color w:val="000000" w:themeColor="text1"/>
          <w:sz w:val="28"/>
          <w:szCs w:val="28"/>
        </w:rPr>
        <w:t>:</w:t>
      </w:r>
      <w:r>
        <w:rPr>
          <w:rFonts w:eastAsia="Calibri"/>
          <w:color w:val="000000" w:themeColor="text1"/>
          <w:sz w:val="28"/>
          <w:szCs w:val="28"/>
        </w:rPr>
        <w:t xml:space="preserve"> </w:t>
      </w:r>
      <w:r w:rsidRPr="00BA07B2">
        <w:rPr>
          <w:rFonts w:eastAsia="Calibri"/>
          <w:color w:val="000000" w:themeColor="text1"/>
          <w:sz w:val="28"/>
          <w:szCs w:val="28"/>
        </w:rPr>
        <w:t>діагностика та комп'ютерні технології розвитку</w:t>
      </w:r>
      <w:r>
        <w:rPr>
          <w:rFonts w:eastAsia="Calibri"/>
          <w:color w:val="000000" w:themeColor="text1"/>
          <w:sz w:val="28"/>
          <w:szCs w:val="28"/>
        </w:rPr>
        <w:t xml:space="preserve"> </w:t>
      </w:r>
      <w:r w:rsidRPr="00BA07B2">
        <w:rPr>
          <w:rFonts w:eastAsia="Calibri"/>
          <w:color w:val="000000" w:themeColor="text1"/>
          <w:sz w:val="28"/>
          <w:szCs w:val="28"/>
        </w:rPr>
        <w:t>: монографія. Одеса: Фенікс, 2010. 200 с.</w:t>
      </w:r>
    </w:p>
    <w:p w14:paraId="3761AB33" w14:textId="77777777" w:rsidR="008621D5" w:rsidRPr="009C1652" w:rsidRDefault="008621D5" w:rsidP="008621D5">
      <w:pPr>
        <w:numPr>
          <w:ilvl w:val="0"/>
          <w:numId w:val="3"/>
        </w:numPr>
        <w:spacing w:line="360" w:lineRule="auto"/>
        <w:contextualSpacing/>
        <w:jc w:val="both"/>
        <w:rPr>
          <w:color w:val="000000" w:themeColor="text1"/>
          <w:sz w:val="28"/>
          <w:szCs w:val="28"/>
          <w:lang w:eastAsia="ru-RU"/>
        </w:rPr>
      </w:pPr>
      <w:r w:rsidRPr="009C1652">
        <w:rPr>
          <w:color w:val="000000" w:themeColor="text1"/>
          <w:sz w:val="28"/>
          <w:szCs w:val="28"/>
          <w:lang w:eastAsia="ru-RU"/>
        </w:rPr>
        <w:t>Сисоєва С. О. Підготовка вчителя до формування творчого мислення : монографія. Київ : Поліграфкнига, 1996. 405 с.</w:t>
      </w:r>
    </w:p>
    <w:p w14:paraId="38F1A037"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Тигров В.П. Розвиток творчого потенціалу особистості школяра в технологічній освіті : монографія. Одеса : Астропринт, 2007. 148 с.</w:t>
      </w:r>
    </w:p>
    <w:p w14:paraId="289C2BE8"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Ткач Р. В. Психологічні особливості творчої активності особистості. Запоріжжя</w:t>
      </w:r>
      <w:r>
        <w:rPr>
          <w:rFonts w:eastAsia="Calibri"/>
          <w:color w:val="000000" w:themeColor="text1"/>
          <w:sz w:val="28"/>
          <w:szCs w:val="28"/>
        </w:rPr>
        <w:t xml:space="preserve"> </w:t>
      </w:r>
      <w:r w:rsidRPr="00BA07B2">
        <w:rPr>
          <w:rFonts w:eastAsia="Calibri"/>
          <w:color w:val="000000" w:themeColor="text1"/>
          <w:sz w:val="28"/>
          <w:szCs w:val="28"/>
        </w:rPr>
        <w:t xml:space="preserve">: ЗДІА, 1999. </w:t>
      </w:r>
      <w:r>
        <w:rPr>
          <w:rFonts w:eastAsia="Calibri"/>
          <w:color w:val="000000" w:themeColor="text1"/>
          <w:sz w:val="28"/>
          <w:szCs w:val="28"/>
        </w:rPr>
        <w:t>1</w:t>
      </w:r>
      <w:r w:rsidRPr="00BA07B2">
        <w:rPr>
          <w:rFonts w:eastAsia="Calibri"/>
          <w:color w:val="000000" w:themeColor="text1"/>
          <w:sz w:val="28"/>
          <w:szCs w:val="28"/>
        </w:rPr>
        <w:t>24 с.</w:t>
      </w:r>
    </w:p>
    <w:p w14:paraId="0A4D3987" w14:textId="77777777" w:rsidR="008621D5" w:rsidRDefault="008621D5" w:rsidP="008621D5">
      <w:pPr>
        <w:pStyle w:val="a8"/>
        <w:widowControl w:val="0"/>
        <w:numPr>
          <w:ilvl w:val="0"/>
          <w:numId w:val="3"/>
        </w:numPr>
        <w:tabs>
          <w:tab w:val="left" w:pos="918"/>
        </w:tabs>
        <w:spacing w:line="360" w:lineRule="auto"/>
        <w:jc w:val="both"/>
        <w:rPr>
          <w:color w:val="000000"/>
          <w:sz w:val="28"/>
          <w:szCs w:val="28"/>
          <w:lang w:eastAsia="uk-UA"/>
        </w:rPr>
      </w:pPr>
      <w:r w:rsidRPr="00BA07B2">
        <w:rPr>
          <w:color w:val="000000"/>
          <w:sz w:val="28"/>
          <w:szCs w:val="28"/>
          <w:lang w:eastAsia="uk-UA"/>
        </w:rPr>
        <w:t xml:space="preserve">Товкач І.Є. Психологічні особливості прояву креативності у старшому шкільному віці. </w:t>
      </w:r>
      <w:r w:rsidRPr="00BA07B2">
        <w:rPr>
          <w:i/>
          <w:color w:val="000000"/>
          <w:sz w:val="28"/>
          <w:szCs w:val="28"/>
          <w:lang w:eastAsia="uk-UA"/>
        </w:rPr>
        <w:t>Молодий вчений</w:t>
      </w:r>
      <w:r w:rsidRPr="00BA07B2">
        <w:rPr>
          <w:color w:val="000000"/>
          <w:sz w:val="28"/>
          <w:szCs w:val="28"/>
          <w:lang w:eastAsia="uk-UA"/>
        </w:rPr>
        <w:t>. 2015. Частина 3, № 4 (19). С. 109–112.</w:t>
      </w:r>
    </w:p>
    <w:p w14:paraId="620E896D" w14:textId="38970BC3" w:rsidR="001E1E92" w:rsidRPr="001E1E92" w:rsidRDefault="001E1E92" w:rsidP="001E1E92">
      <w:pPr>
        <w:widowControl w:val="0"/>
        <w:tabs>
          <w:tab w:val="left" w:pos="918"/>
        </w:tabs>
        <w:spacing w:line="360" w:lineRule="auto"/>
        <w:ind w:left="709" w:hanging="425"/>
        <w:jc w:val="both"/>
        <w:rPr>
          <w:color w:val="000000"/>
          <w:sz w:val="28"/>
          <w:szCs w:val="28"/>
          <w:lang w:eastAsia="uk-UA"/>
        </w:rPr>
      </w:pPr>
      <w:r>
        <w:rPr>
          <w:color w:val="000000"/>
          <w:sz w:val="28"/>
          <w:szCs w:val="28"/>
          <w:lang w:eastAsia="uk-UA"/>
        </w:rPr>
        <w:t xml:space="preserve">86 а. Фурман О.Є., Гірняк А.Н. </w:t>
      </w:r>
      <w:r w:rsidRPr="001E1E92">
        <w:rPr>
          <w:bCs/>
          <w:iCs/>
          <w:color w:val="000000"/>
          <w:sz w:val="28"/>
          <w:szCs w:val="28"/>
          <w:lang w:eastAsia="uk-UA"/>
        </w:rPr>
        <w:t>Сутнісні визначення модульно-розвивальної взаємодії викладача і студентів в освітньому процесі</w:t>
      </w:r>
      <w:r>
        <w:rPr>
          <w:bCs/>
          <w:iCs/>
          <w:color w:val="000000"/>
          <w:sz w:val="28"/>
          <w:szCs w:val="28"/>
          <w:lang w:eastAsia="uk-UA"/>
        </w:rPr>
        <w:t xml:space="preserve">. </w:t>
      </w:r>
      <w:r w:rsidRPr="001E1E92">
        <w:rPr>
          <w:bCs/>
          <w:i/>
          <w:iCs/>
          <w:color w:val="000000"/>
          <w:sz w:val="28"/>
          <w:szCs w:val="28"/>
          <w:lang w:eastAsia="uk-UA"/>
        </w:rPr>
        <w:t>Психологія і суспільство</w:t>
      </w:r>
      <w:r w:rsidRPr="001E1E92">
        <w:rPr>
          <w:bCs/>
          <w:iCs/>
          <w:color w:val="000000"/>
          <w:sz w:val="28"/>
          <w:szCs w:val="28"/>
          <w:lang w:eastAsia="uk-UA"/>
        </w:rPr>
        <w:t>. 2020. № 3. С. 53-81.</w:t>
      </w:r>
    </w:p>
    <w:p w14:paraId="4FA4A624" w14:textId="77777777" w:rsidR="008621D5" w:rsidRPr="009C1652" w:rsidRDefault="008621D5" w:rsidP="008621D5">
      <w:pPr>
        <w:numPr>
          <w:ilvl w:val="0"/>
          <w:numId w:val="3"/>
        </w:numPr>
        <w:suppressAutoHyphens/>
        <w:spacing w:line="360" w:lineRule="auto"/>
        <w:contextualSpacing/>
        <w:jc w:val="both"/>
        <w:rPr>
          <w:color w:val="000000" w:themeColor="text1"/>
          <w:sz w:val="28"/>
          <w:szCs w:val="28"/>
          <w:lang w:eastAsia="ru-RU"/>
        </w:rPr>
      </w:pPr>
      <w:r w:rsidRPr="009C1652">
        <w:rPr>
          <w:color w:val="000000" w:themeColor="text1"/>
          <w:sz w:val="28"/>
          <w:szCs w:val="28"/>
          <w:lang w:eastAsia="ru-RU"/>
        </w:rPr>
        <w:t>Хазратова Н. В. Розвиток творчої компетентності школярів. Харків, 2005. 159 с.</w:t>
      </w:r>
    </w:p>
    <w:p w14:paraId="7A869275"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Хмельковська С.В. Формування творчого потенціалу майбутніх учителів іноземних мов у процесі фахової підготовки: дис. ... канд</w:t>
      </w:r>
      <w:r>
        <w:rPr>
          <w:rFonts w:eastAsia="Calibri"/>
          <w:color w:val="000000" w:themeColor="text1"/>
          <w:sz w:val="28"/>
          <w:szCs w:val="28"/>
        </w:rPr>
        <w:t>.</w:t>
      </w:r>
      <w:r w:rsidRPr="00BA07B2">
        <w:rPr>
          <w:rFonts w:eastAsia="Calibri"/>
          <w:color w:val="000000" w:themeColor="text1"/>
          <w:sz w:val="28"/>
          <w:szCs w:val="28"/>
        </w:rPr>
        <w:t xml:space="preserve"> пед. наук. Херсон, 20</w:t>
      </w:r>
      <w:r>
        <w:rPr>
          <w:rFonts w:eastAsia="Calibri"/>
          <w:color w:val="000000" w:themeColor="text1"/>
          <w:sz w:val="28"/>
          <w:szCs w:val="28"/>
        </w:rPr>
        <w:t>1</w:t>
      </w:r>
      <w:r w:rsidRPr="00BA07B2">
        <w:rPr>
          <w:rFonts w:eastAsia="Calibri"/>
          <w:color w:val="000000" w:themeColor="text1"/>
          <w:sz w:val="28"/>
          <w:szCs w:val="28"/>
        </w:rPr>
        <w:t>5. 221 с.</w:t>
      </w:r>
    </w:p>
    <w:p w14:paraId="17AD9B7A"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Хорошун А.А. Психологічні особливості розвитку творчого потенціалу старшокласників спеціалізованих шкіл</w:t>
      </w:r>
      <w:r>
        <w:rPr>
          <w:rFonts w:eastAsia="Calibri"/>
          <w:color w:val="000000" w:themeColor="text1"/>
          <w:sz w:val="28"/>
          <w:szCs w:val="28"/>
        </w:rPr>
        <w:t xml:space="preserve"> </w:t>
      </w:r>
      <w:r w:rsidRPr="00BA07B2">
        <w:rPr>
          <w:rFonts w:eastAsia="Calibri"/>
          <w:color w:val="000000" w:themeColor="text1"/>
          <w:sz w:val="28"/>
          <w:szCs w:val="28"/>
        </w:rPr>
        <w:t>: автореф. дис. ... канд. психол. наук</w:t>
      </w:r>
      <w:r>
        <w:rPr>
          <w:rFonts w:eastAsia="Calibri"/>
          <w:color w:val="000000" w:themeColor="text1"/>
          <w:sz w:val="28"/>
          <w:szCs w:val="28"/>
        </w:rPr>
        <w:t xml:space="preserve">. </w:t>
      </w:r>
      <w:r w:rsidRPr="00BA07B2">
        <w:rPr>
          <w:rFonts w:eastAsia="Calibri"/>
          <w:color w:val="000000" w:themeColor="text1"/>
          <w:sz w:val="28"/>
          <w:szCs w:val="28"/>
        </w:rPr>
        <w:t>Харків, 20</w:t>
      </w:r>
      <w:r>
        <w:rPr>
          <w:rFonts w:eastAsia="Calibri"/>
          <w:color w:val="000000" w:themeColor="text1"/>
          <w:sz w:val="28"/>
          <w:szCs w:val="28"/>
        </w:rPr>
        <w:t>1</w:t>
      </w:r>
      <w:r w:rsidRPr="00BA07B2">
        <w:rPr>
          <w:rFonts w:eastAsia="Calibri"/>
          <w:color w:val="000000" w:themeColor="text1"/>
          <w:sz w:val="28"/>
          <w:szCs w:val="28"/>
        </w:rPr>
        <w:t>9. 20 с.</w:t>
      </w:r>
    </w:p>
    <w:p w14:paraId="7A324C4B" w14:textId="77777777" w:rsidR="008621D5" w:rsidRPr="00BA07B2" w:rsidRDefault="008621D5" w:rsidP="008621D5">
      <w:pPr>
        <w:pStyle w:val="a8"/>
        <w:widowControl w:val="0"/>
        <w:numPr>
          <w:ilvl w:val="0"/>
          <w:numId w:val="3"/>
        </w:numPr>
        <w:tabs>
          <w:tab w:val="left" w:pos="426"/>
          <w:tab w:val="left" w:pos="905"/>
          <w:tab w:val="right" w:pos="9019"/>
        </w:tabs>
        <w:spacing w:line="360" w:lineRule="auto"/>
        <w:jc w:val="both"/>
        <w:rPr>
          <w:color w:val="000000"/>
          <w:sz w:val="28"/>
          <w:szCs w:val="28"/>
          <w:lang w:eastAsia="uk-UA"/>
        </w:rPr>
      </w:pPr>
      <w:r w:rsidRPr="00BA07B2">
        <w:rPr>
          <w:color w:val="000000"/>
          <w:sz w:val="28"/>
          <w:szCs w:val="28"/>
          <w:lang w:eastAsia="uk-UA"/>
        </w:rPr>
        <w:t xml:space="preserve">Чорна </w:t>
      </w:r>
      <w:r w:rsidRPr="00BA07B2">
        <w:rPr>
          <w:color w:val="000000"/>
          <w:sz w:val="28"/>
          <w:szCs w:val="28"/>
          <w:lang w:eastAsia="ru-RU"/>
        </w:rPr>
        <w:t xml:space="preserve">Л. Г. </w:t>
      </w:r>
      <w:r w:rsidRPr="00BA07B2">
        <w:rPr>
          <w:color w:val="000000"/>
          <w:sz w:val="28"/>
          <w:szCs w:val="28"/>
          <w:lang w:eastAsia="uk-UA"/>
        </w:rPr>
        <w:t xml:space="preserve">Творче становлення особистості: </w:t>
      </w:r>
      <w:r w:rsidRPr="00BA07B2">
        <w:rPr>
          <w:color w:val="000000"/>
          <w:sz w:val="28"/>
          <w:szCs w:val="28"/>
          <w:lang w:eastAsia="ru-RU"/>
        </w:rPr>
        <w:t xml:space="preserve">природа, структура, </w:t>
      </w:r>
      <w:r w:rsidRPr="00BA07B2">
        <w:rPr>
          <w:color w:val="000000"/>
          <w:sz w:val="28"/>
          <w:szCs w:val="28"/>
          <w:lang w:eastAsia="uk-UA"/>
        </w:rPr>
        <w:t xml:space="preserve">функції. </w:t>
      </w:r>
      <w:r w:rsidRPr="00BA07B2">
        <w:rPr>
          <w:i/>
          <w:color w:val="000000"/>
          <w:sz w:val="28"/>
          <w:szCs w:val="28"/>
          <w:lang w:eastAsia="ru-RU"/>
        </w:rPr>
        <w:t xml:space="preserve">Практична </w:t>
      </w:r>
      <w:r w:rsidRPr="00BA07B2">
        <w:rPr>
          <w:i/>
          <w:color w:val="000000"/>
          <w:sz w:val="28"/>
          <w:szCs w:val="28"/>
          <w:lang w:eastAsia="uk-UA"/>
        </w:rPr>
        <w:t xml:space="preserve">психологія </w:t>
      </w:r>
      <w:r w:rsidRPr="00BA07B2">
        <w:rPr>
          <w:i/>
          <w:color w:val="000000"/>
          <w:sz w:val="28"/>
          <w:szCs w:val="28"/>
          <w:lang w:eastAsia="ru-RU"/>
        </w:rPr>
        <w:t xml:space="preserve">та </w:t>
      </w:r>
      <w:r w:rsidRPr="00BA07B2">
        <w:rPr>
          <w:i/>
          <w:color w:val="000000"/>
          <w:sz w:val="28"/>
          <w:szCs w:val="28"/>
          <w:lang w:eastAsia="uk-UA"/>
        </w:rPr>
        <w:t xml:space="preserve">соціальна </w:t>
      </w:r>
      <w:r w:rsidRPr="00BA07B2">
        <w:rPr>
          <w:i/>
          <w:color w:val="000000"/>
          <w:sz w:val="28"/>
          <w:szCs w:val="28"/>
          <w:lang w:eastAsia="ru-RU"/>
        </w:rPr>
        <w:t>робота</w:t>
      </w:r>
      <w:r w:rsidRPr="00BA07B2">
        <w:rPr>
          <w:color w:val="000000"/>
          <w:sz w:val="28"/>
          <w:szCs w:val="28"/>
          <w:lang w:eastAsia="ru-RU"/>
        </w:rPr>
        <w:t>. 2008. № 3. С. 66–72</w:t>
      </w:r>
    </w:p>
    <w:p w14:paraId="76A5C331" w14:textId="77777777" w:rsidR="008621D5" w:rsidRPr="009C1652" w:rsidRDefault="008621D5" w:rsidP="008621D5">
      <w:pPr>
        <w:numPr>
          <w:ilvl w:val="0"/>
          <w:numId w:val="3"/>
        </w:numPr>
        <w:spacing w:line="360" w:lineRule="auto"/>
        <w:jc w:val="both"/>
        <w:rPr>
          <w:sz w:val="28"/>
          <w:szCs w:val="28"/>
          <w:u w:val="single"/>
          <w:lang w:eastAsia="ru-RU"/>
        </w:rPr>
      </w:pPr>
      <w:r w:rsidRPr="009C1652">
        <w:rPr>
          <w:sz w:val="28"/>
          <w:szCs w:val="28"/>
          <w:lang w:eastAsia="ru-RU"/>
        </w:rPr>
        <w:t>Шапар В. Б. Сучасний тлумачний психологічний словник. Харків : Прапор, 2005. 640 с.</w:t>
      </w:r>
    </w:p>
    <w:p w14:paraId="503E2902" w14:textId="77777777" w:rsidR="008621D5" w:rsidRPr="009C1652" w:rsidRDefault="008621D5" w:rsidP="008621D5">
      <w:pPr>
        <w:widowControl w:val="0"/>
        <w:numPr>
          <w:ilvl w:val="0"/>
          <w:numId w:val="3"/>
        </w:numPr>
        <w:spacing w:line="360" w:lineRule="auto"/>
        <w:contextualSpacing/>
        <w:jc w:val="both"/>
        <w:rPr>
          <w:color w:val="000000"/>
          <w:sz w:val="28"/>
          <w:szCs w:val="28"/>
          <w:lang w:eastAsia="uk-UA" w:bidi="uk-UA"/>
        </w:rPr>
      </w:pPr>
      <w:r w:rsidRPr="009C1652">
        <w:rPr>
          <w:color w:val="000000"/>
          <w:sz w:val="28"/>
          <w:szCs w:val="28"/>
          <w:lang w:eastAsia="ru-RU" w:bidi="ru-RU"/>
        </w:rPr>
        <w:t xml:space="preserve">Швай Р. </w:t>
      </w:r>
      <w:r w:rsidRPr="009C1652">
        <w:rPr>
          <w:color w:val="000000"/>
          <w:sz w:val="28"/>
          <w:szCs w:val="28"/>
          <w:lang w:eastAsia="uk-UA" w:bidi="uk-UA"/>
        </w:rPr>
        <w:t xml:space="preserve">Творчість, креативність </w:t>
      </w:r>
      <w:r w:rsidRPr="009C1652">
        <w:rPr>
          <w:color w:val="000000"/>
          <w:sz w:val="28"/>
          <w:szCs w:val="28"/>
          <w:lang w:eastAsia="ru-RU" w:bidi="ru-RU"/>
        </w:rPr>
        <w:t xml:space="preserve">та </w:t>
      </w:r>
      <w:r w:rsidRPr="009C1652">
        <w:rPr>
          <w:color w:val="000000"/>
          <w:sz w:val="28"/>
          <w:szCs w:val="28"/>
          <w:lang w:eastAsia="uk-UA" w:bidi="uk-UA"/>
        </w:rPr>
        <w:t xml:space="preserve">інновація як важливі поняття сучасної педагогіки. </w:t>
      </w:r>
      <w:r w:rsidRPr="009C1652">
        <w:rPr>
          <w:i/>
          <w:iCs/>
          <w:color w:val="000000"/>
          <w:sz w:val="28"/>
          <w:szCs w:val="28"/>
          <w:lang w:eastAsia="uk-UA" w:bidi="uk-UA"/>
        </w:rPr>
        <w:t xml:space="preserve">Вісник Львів. </w:t>
      </w:r>
      <w:r w:rsidRPr="00445E84">
        <w:rPr>
          <w:i/>
          <w:iCs/>
          <w:color w:val="000000"/>
          <w:sz w:val="28"/>
          <w:szCs w:val="28"/>
          <w:lang w:eastAsia="ru-RU" w:bidi="ru-RU"/>
        </w:rPr>
        <w:t xml:space="preserve">ун-ту. </w:t>
      </w:r>
      <w:r w:rsidRPr="009C1652">
        <w:rPr>
          <w:color w:val="000000"/>
          <w:sz w:val="28"/>
          <w:szCs w:val="28"/>
          <w:lang w:eastAsia="uk-UA" w:bidi="uk-UA"/>
        </w:rPr>
        <w:t>2009. Вип. 25. Ч. 2. С. 74–81.</w:t>
      </w:r>
    </w:p>
    <w:p w14:paraId="7BB81574" w14:textId="77777777" w:rsidR="008621D5" w:rsidRPr="00BA07B2" w:rsidRDefault="008621D5" w:rsidP="008621D5">
      <w:pPr>
        <w:pStyle w:val="a8"/>
        <w:numPr>
          <w:ilvl w:val="0"/>
          <w:numId w:val="3"/>
        </w:numPr>
        <w:spacing w:line="360" w:lineRule="auto"/>
        <w:jc w:val="both"/>
        <w:rPr>
          <w:rFonts w:eastAsia="Calibri"/>
          <w:color w:val="000000" w:themeColor="text1"/>
          <w:sz w:val="28"/>
          <w:szCs w:val="28"/>
        </w:rPr>
      </w:pPr>
      <w:r w:rsidRPr="00BA07B2">
        <w:rPr>
          <w:rFonts w:eastAsia="Calibri"/>
          <w:color w:val="000000" w:themeColor="text1"/>
          <w:sz w:val="28"/>
          <w:szCs w:val="28"/>
        </w:rPr>
        <w:t>Шопіна М.О.</w:t>
      </w:r>
      <w:r>
        <w:rPr>
          <w:rFonts w:eastAsia="Calibri"/>
          <w:color w:val="000000" w:themeColor="text1"/>
          <w:sz w:val="28"/>
          <w:szCs w:val="28"/>
        </w:rPr>
        <w:t xml:space="preserve"> </w:t>
      </w:r>
      <w:r w:rsidRPr="00BA07B2">
        <w:rPr>
          <w:rFonts w:eastAsia="Calibri"/>
          <w:color w:val="000000" w:themeColor="text1"/>
          <w:sz w:val="28"/>
          <w:szCs w:val="28"/>
        </w:rPr>
        <w:t>Розвиток творчого потенціалу шк</w:t>
      </w:r>
      <w:r>
        <w:rPr>
          <w:rFonts w:eastAsia="Calibri"/>
          <w:color w:val="000000" w:themeColor="text1"/>
          <w:sz w:val="28"/>
          <w:szCs w:val="28"/>
        </w:rPr>
        <w:t xml:space="preserve">олярів </w:t>
      </w:r>
      <w:r w:rsidRPr="00BA07B2">
        <w:rPr>
          <w:rFonts w:eastAsia="Calibri"/>
          <w:color w:val="000000" w:themeColor="text1"/>
          <w:sz w:val="28"/>
          <w:szCs w:val="28"/>
        </w:rPr>
        <w:t>: наук.</w:t>
      </w:r>
      <w:r>
        <w:rPr>
          <w:rFonts w:eastAsia="Calibri"/>
          <w:color w:val="000000" w:themeColor="text1"/>
          <w:sz w:val="28"/>
          <w:szCs w:val="28"/>
        </w:rPr>
        <w:t>-</w:t>
      </w:r>
      <w:r w:rsidRPr="00BA07B2">
        <w:rPr>
          <w:rFonts w:eastAsia="Calibri"/>
          <w:color w:val="000000" w:themeColor="text1"/>
          <w:sz w:val="28"/>
          <w:szCs w:val="28"/>
        </w:rPr>
        <w:t>метод.</w:t>
      </w:r>
      <w:r>
        <w:rPr>
          <w:rFonts w:eastAsia="Calibri"/>
          <w:color w:val="000000" w:themeColor="text1"/>
          <w:sz w:val="28"/>
          <w:szCs w:val="28"/>
        </w:rPr>
        <w:t xml:space="preserve"> </w:t>
      </w:r>
      <w:r w:rsidRPr="00BA07B2">
        <w:rPr>
          <w:rFonts w:eastAsia="Calibri"/>
          <w:color w:val="000000" w:themeColor="text1"/>
          <w:sz w:val="28"/>
          <w:szCs w:val="28"/>
        </w:rPr>
        <w:t>посіб. Луганськ</w:t>
      </w:r>
      <w:r>
        <w:rPr>
          <w:rFonts w:eastAsia="Calibri"/>
          <w:color w:val="000000" w:themeColor="text1"/>
          <w:sz w:val="28"/>
          <w:szCs w:val="28"/>
        </w:rPr>
        <w:t xml:space="preserve"> </w:t>
      </w:r>
      <w:r w:rsidRPr="00BA07B2">
        <w:rPr>
          <w:rFonts w:eastAsia="Calibri"/>
          <w:color w:val="000000" w:themeColor="text1"/>
          <w:sz w:val="28"/>
          <w:szCs w:val="28"/>
        </w:rPr>
        <w:t>: Рєзников, 2010. 92с.</w:t>
      </w:r>
    </w:p>
    <w:p w14:paraId="601BFA46" w14:textId="77777777" w:rsidR="008621D5" w:rsidRPr="009C1652" w:rsidRDefault="008621D5" w:rsidP="008621D5">
      <w:pPr>
        <w:numPr>
          <w:ilvl w:val="0"/>
          <w:numId w:val="3"/>
        </w:numPr>
        <w:spacing w:line="360" w:lineRule="auto"/>
        <w:contextualSpacing/>
        <w:jc w:val="both"/>
        <w:rPr>
          <w:color w:val="000000" w:themeColor="text1"/>
          <w:spacing w:val="-2"/>
          <w:sz w:val="28"/>
          <w:szCs w:val="28"/>
          <w:lang w:eastAsia="ru-RU"/>
        </w:rPr>
      </w:pPr>
      <w:r w:rsidRPr="009C1652">
        <w:rPr>
          <w:color w:val="000000" w:themeColor="text1"/>
          <w:spacing w:val="-2"/>
          <w:sz w:val="28"/>
          <w:szCs w:val="28"/>
          <w:lang w:eastAsia="ru-RU"/>
        </w:rPr>
        <w:t xml:space="preserve">Як допомогти </w:t>
      </w:r>
      <w:r>
        <w:rPr>
          <w:color w:val="000000" w:themeColor="text1"/>
          <w:spacing w:val="-2"/>
          <w:sz w:val="28"/>
          <w:szCs w:val="28"/>
          <w:lang w:eastAsia="ru-RU"/>
        </w:rPr>
        <w:t>люд</w:t>
      </w:r>
      <w:r w:rsidRPr="009C1652">
        <w:rPr>
          <w:color w:val="000000" w:themeColor="text1"/>
          <w:spacing w:val="-2"/>
          <w:sz w:val="28"/>
          <w:szCs w:val="28"/>
          <w:lang w:eastAsia="ru-RU"/>
        </w:rPr>
        <w:t>ині стати творчою особистістю / упоряд. Л. Шелестова. Київ : Ред. загальнопед. газ., 2003. 112 с.</w:t>
      </w:r>
    </w:p>
    <w:p w14:paraId="2C5D4871" w14:textId="77777777" w:rsidR="008621D5" w:rsidRPr="009C1652" w:rsidRDefault="008621D5" w:rsidP="008621D5">
      <w:pPr>
        <w:pStyle w:val="a8"/>
        <w:numPr>
          <w:ilvl w:val="0"/>
          <w:numId w:val="3"/>
        </w:numPr>
        <w:suppressAutoHyphens/>
        <w:spacing w:line="360" w:lineRule="auto"/>
        <w:jc w:val="both"/>
        <w:rPr>
          <w:sz w:val="28"/>
          <w:szCs w:val="28"/>
        </w:rPr>
      </w:pPr>
      <w:r w:rsidRPr="009C1652">
        <w:rPr>
          <w:sz w:val="28"/>
          <w:szCs w:val="28"/>
        </w:rPr>
        <w:lastRenderedPageBreak/>
        <w:t xml:space="preserve">Ясточкіна І. А. Психологічні чинники </w:t>
      </w:r>
      <w:r>
        <w:rPr>
          <w:sz w:val="28"/>
          <w:szCs w:val="28"/>
        </w:rPr>
        <w:t xml:space="preserve">розвитку творчості </w:t>
      </w:r>
      <w:r w:rsidRPr="009C1652">
        <w:rPr>
          <w:sz w:val="28"/>
          <w:szCs w:val="28"/>
        </w:rPr>
        <w:t xml:space="preserve">в ранньому юнацькому віці : дис. … канд. психол. наук. Київ, 2011. 320 с. </w:t>
      </w:r>
    </w:p>
    <w:p w14:paraId="11B0D7F1" w14:textId="77777777" w:rsidR="008621D5" w:rsidRPr="00BA07B2" w:rsidRDefault="008621D5" w:rsidP="008621D5">
      <w:pPr>
        <w:pStyle w:val="a8"/>
        <w:widowControl w:val="0"/>
        <w:numPr>
          <w:ilvl w:val="0"/>
          <w:numId w:val="3"/>
        </w:numPr>
        <w:tabs>
          <w:tab w:val="left" w:pos="426"/>
        </w:tabs>
        <w:autoSpaceDE w:val="0"/>
        <w:autoSpaceDN w:val="0"/>
        <w:adjustRightInd w:val="0"/>
        <w:spacing w:line="360" w:lineRule="auto"/>
        <w:jc w:val="both"/>
        <w:rPr>
          <w:color w:val="000000" w:themeColor="text1"/>
          <w:sz w:val="28"/>
          <w:szCs w:val="28"/>
          <w:lang w:eastAsia="ru-RU"/>
        </w:rPr>
      </w:pPr>
      <w:r w:rsidRPr="00BA07B2">
        <w:rPr>
          <w:color w:val="000000" w:themeColor="text1"/>
          <w:sz w:val="28"/>
          <w:szCs w:val="28"/>
          <w:lang w:eastAsia="ru-RU"/>
        </w:rPr>
        <w:t>Яценко Т., Калашник І., Чернуха І. Арттерапевтичні технології в роботі психолога. Київ : Марич, 2009. 68 с.</w:t>
      </w:r>
    </w:p>
    <w:p w14:paraId="4858F791" w14:textId="77777777" w:rsidR="008621D5" w:rsidRDefault="008621D5" w:rsidP="008621D5">
      <w:pPr>
        <w:pStyle w:val="a8"/>
        <w:numPr>
          <w:ilvl w:val="0"/>
          <w:numId w:val="3"/>
        </w:numPr>
        <w:spacing w:line="360" w:lineRule="auto"/>
        <w:jc w:val="both"/>
        <w:rPr>
          <w:rFonts w:eastAsia="Calibri"/>
          <w:color w:val="000000" w:themeColor="text1"/>
          <w:sz w:val="28"/>
          <w:szCs w:val="28"/>
        </w:rPr>
      </w:pPr>
      <w:r w:rsidRPr="0043310D">
        <w:rPr>
          <w:rFonts w:eastAsia="Calibri"/>
          <w:color w:val="000000" w:themeColor="text1"/>
          <w:sz w:val="28"/>
          <w:szCs w:val="28"/>
        </w:rPr>
        <w:t xml:space="preserve">Яцкова О. Ю. Вплив формування творчого потенціалу на розвиток старшокласника. </w:t>
      </w:r>
      <w:r w:rsidRPr="0043310D">
        <w:rPr>
          <w:rFonts w:eastAsia="Calibri"/>
          <w:i/>
          <w:color w:val="000000" w:themeColor="text1"/>
          <w:sz w:val="28"/>
          <w:szCs w:val="28"/>
        </w:rPr>
        <w:t>Молодий вчений</w:t>
      </w:r>
      <w:r w:rsidRPr="0043310D">
        <w:rPr>
          <w:rFonts w:eastAsia="Calibri"/>
          <w:color w:val="000000" w:themeColor="text1"/>
          <w:sz w:val="28"/>
          <w:szCs w:val="28"/>
        </w:rPr>
        <w:t>. 2011. № 12. Т. 2. С. 162-165.</w:t>
      </w:r>
    </w:p>
    <w:p w14:paraId="181E464D" w14:textId="50E63A85" w:rsidR="00843328" w:rsidRDefault="00843328">
      <w:pPr>
        <w:spacing w:after="200" w:line="276" w:lineRule="auto"/>
        <w:rPr>
          <w:rFonts w:eastAsia="Calibri"/>
          <w:color w:val="000000" w:themeColor="text1"/>
          <w:sz w:val="28"/>
          <w:szCs w:val="28"/>
        </w:rPr>
      </w:pPr>
      <w:r>
        <w:rPr>
          <w:rFonts w:eastAsia="Calibri"/>
          <w:color w:val="000000" w:themeColor="text1"/>
          <w:sz w:val="28"/>
          <w:szCs w:val="28"/>
        </w:rPr>
        <w:br w:type="page"/>
      </w:r>
    </w:p>
    <w:p w14:paraId="5C7BBC88" w14:textId="77777777" w:rsidR="008621D5" w:rsidRDefault="008621D5" w:rsidP="00843328">
      <w:pPr>
        <w:pStyle w:val="a8"/>
        <w:spacing w:line="360" w:lineRule="auto"/>
        <w:ind w:left="0"/>
        <w:jc w:val="center"/>
        <w:rPr>
          <w:rFonts w:eastAsia="Calibri"/>
          <w:b/>
          <w:color w:val="000000" w:themeColor="text1"/>
          <w:sz w:val="28"/>
          <w:szCs w:val="28"/>
        </w:rPr>
      </w:pPr>
      <w:r>
        <w:rPr>
          <w:rFonts w:eastAsia="Calibri"/>
          <w:b/>
          <w:color w:val="000000" w:themeColor="text1"/>
          <w:sz w:val="28"/>
          <w:szCs w:val="28"/>
        </w:rPr>
        <w:lastRenderedPageBreak/>
        <w:t>ДОДАТ</w:t>
      </w:r>
      <w:r w:rsidRPr="005C5A4F">
        <w:rPr>
          <w:rFonts w:eastAsia="Calibri"/>
          <w:b/>
          <w:color w:val="000000" w:themeColor="text1"/>
          <w:sz w:val="28"/>
          <w:szCs w:val="28"/>
        </w:rPr>
        <w:t>КИ</w:t>
      </w:r>
    </w:p>
    <w:p w14:paraId="11FC8EF7" w14:textId="77777777" w:rsidR="008621D5" w:rsidRDefault="008621D5" w:rsidP="008621D5">
      <w:pPr>
        <w:pStyle w:val="a8"/>
        <w:spacing w:line="360" w:lineRule="auto"/>
        <w:jc w:val="right"/>
        <w:rPr>
          <w:rFonts w:eastAsia="Calibri"/>
          <w:color w:val="000000" w:themeColor="text1"/>
          <w:sz w:val="28"/>
          <w:szCs w:val="28"/>
        </w:rPr>
      </w:pPr>
      <w:r>
        <w:rPr>
          <w:rFonts w:eastAsia="Calibri"/>
          <w:b/>
          <w:color w:val="000000" w:themeColor="text1"/>
          <w:sz w:val="28"/>
          <w:szCs w:val="28"/>
        </w:rPr>
        <w:t>Додаток А</w:t>
      </w:r>
    </w:p>
    <w:p w14:paraId="2105603D" w14:textId="77777777" w:rsidR="008621D5" w:rsidRPr="00E0088D" w:rsidRDefault="008621D5" w:rsidP="008621D5">
      <w:pPr>
        <w:spacing w:line="360" w:lineRule="auto"/>
        <w:ind w:firstLine="709"/>
        <w:jc w:val="center"/>
        <w:rPr>
          <w:rFonts w:eastAsia="Calibri"/>
          <w:b/>
          <w:color w:val="000000" w:themeColor="text1"/>
          <w:sz w:val="28"/>
          <w:szCs w:val="28"/>
        </w:rPr>
      </w:pPr>
      <w:r w:rsidRPr="00E0088D">
        <w:rPr>
          <w:rFonts w:eastAsia="Calibri"/>
          <w:b/>
          <w:color w:val="000000" w:themeColor="text1"/>
          <w:sz w:val="28"/>
          <w:szCs w:val="28"/>
        </w:rPr>
        <w:t>Схема тренінгових занять</w:t>
      </w:r>
    </w:p>
    <w:p w14:paraId="6649DB13" w14:textId="77777777" w:rsidR="008621D5" w:rsidRDefault="008621D5" w:rsidP="008621D5">
      <w:pPr>
        <w:spacing w:line="360" w:lineRule="auto"/>
        <w:ind w:firstLine="709"/>
        <w:jc w:val="both"/>
        <w:rPr>
          <w:rFonts w:eastAsia="Calibri"/>
          <w:color w:val="000000" w:themeColor="text1"/>
          <w:sz w:val="28"/>
          <w:szCs w:val="28"/>
        </w:rPr>
      </w:pPr>
    </w:p>
    <w:p w14:paraId="3A665CB7"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1</w:t>
      </w:r>
    </w:p>
    <w:p w14:paraId="03FFB92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знайомство з учасниками тренінгової групи, ознайомлення з правилами роботи в групі і основними поняттями, які будуть використовуватись в ході занять; формування вміння працювати в групі (емпатія, рефлексія); тренування безоціночного прийняття своїх якостей і якостей учасників групи.</w:t>
      </w:r>
    </w:p>
    <w:p w14:paraId="046E59B2"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Хід заняття</w:t>
      </w:r>
    </w:p>
    <w:p w14:paraId="1873BD4F"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Знайомство.</w:t>
      </w:r>
    </w:p>
    <w:p w14:paraId="2B3249A8"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Правила групи</w:t>
      </w:r>
      <w:r>
        <w:rPr>
          <w:rFonts w:eastAsia="Calibri"/>
          <w:color w:val="000000" w:themeColor="text1"/>
          <w:sz w:val="28"/>
          <w:szCs w:val="28"/>
        </w:rPr>
        <w:t>»</w:t>
      </w:r>
    </w:p>
    <w:p w14:paraId="4340703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Біп</w:t>
      </w:r>
      <w:r>
        <w:rPr>
          <w:rFonts w:eastAsia="Calibri"/>
          <w:color w:val="000000" w:themeColor="text1"/>
          <w:sz w:val="28"/>
          <w:szCs w:val="28"/>
        </w:rPr>
        <w:t>»</w:t>
      </w:r>
      <w:r w:rsidRPr="00657840">
        <w:rPr>
          <w:rFonts w:eastAsia="Calibri"/>
          <w:color w:val="000000" w:themeColor="text1"/>
          <w:sz w:val="28"/>
          <w:szCs w:val="28"/>
        </w:rPr>
        <w:t>. Розвиток навиків соціальної перцепції та тактильного контакту.</w:t>
      </w:r>
    </w:p>
    <w:p w14:paraId="1A1E0B68"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Дистанція спілкування</w:t>
      </w:r>
      <w:r>
        <w:rPr>
          <w:rFonts w:eastAsia="Calibri"/>
          <w:color w:val="000000" w:themeColor="text1"/>
          <w:sz w:val="28"/>
          <w:szCs w:val="28"/>
        </w:rPr>
        <w:t>»</w:t>
      </w:r>
      <w:r w:rsidRPr="00657840">
        <w:rPr>
          <w:rFonts w:eastAsia="Calibri"/>
          <w:color w:val="000000" w:themeColor="text1"/>
          <w:sz w:val="28"/>
          <w:szCs w:val="28"/>
        </w:rPr>
        <w:t>. Розвиток здатності визначати дистанцію комфортного спілкування з співрозмовником.</w:t>
      </w:r>
    </w:p>
    <w:p w14:paraId="0DA8605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Домалювання композиції</w:t>
      </w:r>
      <w:r>
        <w:rPr>
          <w:rFonts w:eastAsia="Calibri"/>
          <w:color w:val="000000" w:themeColor="text1"/>
          <w:sz w:val="28"/>
          <w:szCs w:val="28"/>
        </w:rPr>
        <w:t>»</w:t>
      </w:r>
      <w:r w:rsidRPr="00657840">
        <w:rPr>
          <w:rFonts w:eastAsia="Calibri"/>
          <w:color w:val="000000" w:themeColor="text1"/>
          <w:sz w:val="28"/>
          <w:szCs w:val="28"/>
        </w:rPr>
        <w:t>. Розвиток здатності до продукування невербальних гіпотез, невербальна взаємодія з партнером по роботі.</w:t>
      </w:r>
    </w:p>
    <w:p w14:paraId="0F83942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Малюємо креативність</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візуальної креативності</w:t>
      </w:r>
    </w:p>
    <w:p w14:paraId="45D6C99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5C00C5FA"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24B7E808"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2</w:t>
      </w:r>
    </w:p>
    <w:p w14:paraId="3E4D371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зняття стереотипності мислення і сприйняття; усвідомлення етапів креативного процесу; усвідомлення бар'єрів прояви креативності; розвиток навичок управління креативним процесом; розвиток психологічної спостережливості; розкриття творчого потенціалу під час взаємодії з групою.</w:t>
      </w:r>
    </w:p>
    <w:p w14:paraId="3346A846"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Хід заняття</w:t>
      </w:r>
    </w:p>
    <w:p w14:paraId="38B24D2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2B460B0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Пошук предметів</w:t>
      </w:r>
      <w:r>
        <w:rPr>
          <w:rFonts w:eastAsia="Calibri"/>
          <w:color w:val="000000" w:themeColor="text1"/>
          <w:sz w:val="28"/>
          <w:szCs w:val="28"/>
        </w:rPr>
        <w:t>»</w:t>
      </w:r>
      <w:r w:rsidRPr="00657840">
        <w:rPr>
          <w:rFonts w:eastAsia="Calibri"/>
          <w:color w:val="000000" w:themeColor="text1"/>
          <w:sz w:val="28"/>
          <w:szCs w:val="28"/>
        </w:rPr>
        <w:t>. Розвиток вміння довіряти та спостерігати.</w:t>
      </w:r>
    </w:p>
    <w:p w14:paraId="3922318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lastRenderedPageBreak/>
        <w:t xml:space="preserve">Вправа-гра </w:t>
      </w:r>
      <w:r>
        <w:rPr>
          <w:rFonts w:eastAsia="Calibri"/>
          <w:color w:val="000000" w:themeColor="text1"/>
          <w:sz w:val="28"/>
          <w:szCs w:val="28"/>
        </w:rPr>
        <w:t>«</w:t>
      </w:r>
      <w:r w:rsidRPr="00657840">
        <w:rPr>
          <w:rFonts w:eastAsia="Calibri"/>
          <w:color w:val="000000" w:themeColor="text1"/>
          <w:sz w:val="28"/>
          <w:szCs w:val="28"/>
        </w:rPr>
        <w:t>Мотузкові фігури</w:t>
      </w:r>
      <w:r>
        <w:rPr>
          <w:rFonts w:eastAsia="Calibri"/>
          <w:color w:val="000000" w:themeColor="text1"/>
          <w:sz w:val="28"/>
          <w:szCs w:val="28"/>
        </w:rPr>
        <w:t>»</w:t>
      </w:r>
      <w:r w:rsidRPr="00657840">
        <w:rPr>
          <w:rFonts w:eastAsia="Calibri"/>
          <w:color w:val="000000" w:themeColor="text1"/>
          <w:sz w:val="28"/>
          <w:szCs w:val="28"/>
        </w:rPr>
        <w:t>. Розвиток навичок впевненої і результативної взаємодії в умовах браку інформації.</w:t>
      </w:r>
    </w:p>
    <w:p w14:paraId="6FD22EE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Вавілонська башня</w:t>
      </w:r>
      <w:r>
        <w:rPr>
          <w:rFonts w:eastAsia="Calibri"/>
          <w:color w:val="000000" w:themeColor="text1"/>
          <w:sz w:val="28"/>
          <w:szCs w:val="28"/>
        </w:rPr>
        <w:t>»</w:t>
      </w:r>
      <w:r w:rsidRPr="00657840">
        <w:rPr>
          <w:rFonts w:eastAsia="Calibri"/>
          <w:color w:val="000000" w:themeColor="text1"/>
          <w:sz w:val="28"/>
          <w:szCs w:val="28"/>
        </w:rPr>
        <w:t>. Метою є розвиток здібності висувати і відстоювати свої ідеї.</w:t>
      </w:r>
    </w:p>
    <w:p w14:paraId="6D5D41BB"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Тематичні малюнки</w:t>
      </w:r>
      <w:r>
        <w:rPr>
          <w:rFonts w:eastAsia="Calibri"/>
          <w:color w:val="000000" w:themeColor="text1"/>
          <w:sz w:val="28"/>
          <w:szCs w:val="28"/>
        </w:rPr>
        <w:t>»</w:t>
      </w:r>
      <w:r w:rsidRPr="00657840">
        <w:rPr>
          <w:rFonts w:eastAsia="Calibri"/>
          <w:color w:val="000000" w:themeColor="text1"/>
          <w:sz w:val="28"/>
          <w:szCs w:val="28"/>
        </w:rPr>
        <w:t>. Розвиток творчих здібностей, емпатії, навиків невербального спілкування.</w:t>
      </w:r>
    </w:p>
    <w:p w14:paraId="2DAF949A"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Притча про слона і мурашку</w:t>
      </w:r>
      <w:r>
        <w:rPr>
          <w:rFonts w:eastAsia="Calibri"/>
          <w:color w:val="000000" w:themeColor="text1"/>
          <w:sz w:val="28"/>
          <w:szCs w:val="28"/>
        </w:rPr>
        <w:t>»</w:t>
      </w:r>
      <w:r w:rsidRPr="00657840">
        <w:rPr>
          <w:rFonts w:eastAsia="Calibri"/>
          <w:color w:val="000000" w:themeColor="text1"/>
          <w:sz w:val="28"/>
          <w:szCs w:val="28"/>
        </w:rPr>
        <w:t>. Оцінка нереалізованого інтелектуального потенціалу.</w:t>
      </w:r>
    </w:p>
    <w:p w14:paraId="43E4A08D"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Метафора</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вербальної креативності.</w:t>
      </w:r>
    </w:p>
    <w:p w14:paraId="34F01B7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Неймовірна історія в малюнку</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візуальної та вербальної креативності.</w:t>
      </w:r>
    </w:p>
    <w:p w14:paraId="7A5965D6"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52A4ADE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12AFD414"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3</w:t>
      </w:r>
    </w:p>
    <w:p w14:paraId="7E67CB58"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заняття: розвиток вміння розшифровувати зовнішні прояви основних емоцій та почуттів у інших людей, розвивати власну емоційну експресивність; розвиток структурних компонентів вербальної та невербальної креативності; підвищення самооцінки; розкриття творчого потенціалу під час взаємодії з групою.</w:t>
      </w:r>
    </w:p>
    <w:p w14:paraId="6EF0E521"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Хід заняття</w:t>
      </w:r>
    </w:p>
    <w:p w14:paraId="2A930E1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668F450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Вправа-гра </w:t>
      </w:r>
      <w:r>
        <w:rPr>
          <w:rFonts w:eastAsia="Calibri"/>
          <w:color w:val="000000" w:themeColor="text1"/>
          <w:sz w:val="28"/>
          <w:szCs w:val="28"/>
        </w:rPr>
        <w:t>«</w:t>
      </w:r>
      <w:r w:rsidRPr="00657840">
        <w:rPr>
          <w:rFonts w:eastAsia="Calibri"/>
          <w:color w:val="000000" w:themeColor="text1"/>
          <w:sz w:val="28"/>
          <w:szCs w:val="28"/>
        </w:rPr>
        <w:t>Гвалт</w:t>
      </w:r>
      <w:r>
        <w:rPr>
          <w:rFonts w:eastAsia="Calibri"/>
          <w:color w:val="000000" w:themeColor="text1"/>
          <w:sz w:val="28"/>
          <w:szCs w:val="28"/>
        </w:rPr>
        <w:t>»</w:t>
      </w:r>
      <w:r w:rsidRPr="00657840">
        <w:rPr>
          <w:rFonts w:eastAsia="Calibri"/>
          <w:color w:val="000000" w:themeColor="text1"/>
          <w:sz w:val="28"/>
          <w:szCs w:val="28"/>
        </w:rPr>
        <w:t>. Розвиток вміння виділяти необхідну інформацію із загальної сукупності.</w:t>
      </w:r>
    </w:p>
    <w:p w14:paraId="2157960D"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Мої переваги</w:t>
      </w:r>
      <w:r>
        <w:rPr>
          <w:rFonts w:eastAsia="Calibri"/>
          <w:color w:val="000000" w:themeColor="text1"/>
          <w:sz w:val="28"/>
          <w:szCs w:val="28"/>
        </w:rPr>
        <w:t>»</w:t>
      </w:r>
      <w:r w:rsidRPr="00657840">
        <w:rPr>
          <w:rFonts w:eastAsia="Calibri"/>
          <w:color w:val="000000" w:themeColor="text1"/>
          <w:sz w:val="28"/>
          <w:szCs w:val="28"/>
        </w:rPr>
        <w:t>. Метою гри є підвищення самооцінки підлітків, створення в групі позитивного настрою.</w:t>
      </w:r>
    </w:p>
    <w:p w14:paraId="38244445"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Очі, рти, руки</w:t>
      </w:r>
      <w:r>
        <w:rPr>
          <w:rFonts w:eastAsia="Calibri"/>
          <w:color w:val="000000" w:themeColor="text1"/>
          <w:sz w:val="28"/>
          <w:szCs w:val="28"/>
        </w:rPr>
        <w:t>»</w:t>
      </w:r>
      <w:r w:rsidRPr="00657840">
        <w:rPr>
          <w:rFonts w:eastAsia="Calibri"/>
          <w:color w:val="000000" w:themeColor="text1"/>
          <w:sz w:val="28"/>
          <w:szCs w:val="28"/>
        </w:rPr>
        <w:t>. Розвиток вміння діяти в ситуаціях неповноти доступної інформації, а також засобів для її передачі, уміння реконструювати позицію партнерів по спілкуванню на основі неповних даних, удосконалення навичків вербального і невербального спілкування.</w:t>
      </w:r>
    </w:p>
    <w:p w14:paraId="625BD2D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Скляні двері</w:t>
      </w:r>
      <w:r>
        <w:rPr>
          <w:rFonts w:eastAsia="Calibri"/>
          <w:color w:val="000000" w:themeColor="text1"/>
          <w:sz w:val="28"/>
          <w:szCs w:val="28"/>
        </w:rPr>
        <w:t>»</w:t>
      </w:r>
      <w:r w:rsidRPr="00657840">
        <w:rPr>
          <w:rFonts w:eastAsia="Calibri"/>
          <w:color w:val="000000" w:themeColor="text1"/>
          <w:sz w:val="28"/>
          <w:szCs w:val="28"/>
        </w:rPr>
        <w:t>. Розвиток експресивності та взаєморозуміння.</w:t>
      </w:r>
    </w:p>
    <w:p w14:paraId="77B4A91E"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lastRenderedPageBreak/>
        <w:t xml:space="preserve">Вправа </w:t>
      </w:r>
      <w:r>
        <w:rPr>
          <w:rFonts w:eastAsia="Calibri"/>
          <w:color w:val="000000" w:themeColor="text1"/>
          <w:sz w:val="28"/>
          <w:szCs w:val="28"/>
        </w:rPr>
        <w:t>«</w:t>
      </w:r>
      <w:r w:rsidRPr="00657840">
        <w:rPr>
          <w:rFonts w:eastAsia="Calibri"/>
          <w:color w:val="000000" w:themeColor="text1"/>
          <w:sz w:val="28"/>
          <w:szCs w:val="28"/>
        </w:rPr>
        <w:t>Долонька</w:t>
      </w:r>
      <w:r>
        <w:rPr>
          <w:rFonts w:eastAsia="Calibri"/>
          <w:color w:val="000000" w:themeColor="text1"/>
          <w:sz w:val="28"/>
          <w:szCs w:val="28"/>
        </w:rPr>
        <w:t>»</w:t>
      </w:r>
      <w:r w:rsidRPr="00657840">
        <w:rPr>
          <w:rFonts w:eastAsia="Calibri"/>
          <w:color w:val="000000" w:themeColor="text1"/>
          <w:sz w:val="28"/>
          <w:szCs w:val="28"/>
        </w:rPr>
        <w:t>.</w:t>
      </w:r>
    </w:p>
    <w:p w14:paraId="68C8DF61"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Задача про коробочки</w:t>
      </w:r>
      <w:r>
        <w:rPr>
          <w:rFonts w:eastAsia="Calibri"/>
          <w:color w:val="000000" w:themeColor="text1"/>
          <w:sz w:val="28"/>
          <w:szCs w:val="28"/>
        </w:rPr>
        <w:t>»</w:t>
      </w:r>
      <w:r w:rsidRPr="00657840">
        <w:rPr>
          <w:rFonts w:eastAsia="Calibri"/>
          <w:color w:val="000000" w:themeColor="text1"/>
          <w:sz w:val="28"/>
          <w:szCs w:val="28"/>
        </w:rPr>
        <w:t>. Розвиток уміння виявляти приховані властивості і функції предметів, вивчення процесу вирішення проблемної ситуації.</w:t>
      </w:r>
    </w:p>
    <w:p w14:paraId="7D2E734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Володарі місячного каменю</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візуальної та вербальної креативності.</w:t>
      </w:r>
    </w:p>
    <w:p w14:paraId="7A08C82C"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Очима марсіанина</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вербальної креативності.</w:t>
      </w:r>
    </w:p>
    <w:p w14:paraId="3DF4437C"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5ECDBD7E"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15EB75A0"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4</w:t>
      </w:r>
    </w:p>
    <w:p w14:paraId="050C2F5B"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розвиток навич</w:t>
      </w:r>
      <w:r>
        <w:rPr>
          <w:rFonts w:eastAsia="Calibri"/>
          <w:color w:val="000000" w:themeColor="text1"/>
          <w:sz w:val="28"/>
          <w:szCs w:val="28"/>
        </w:rPr>
        <w:t>о</w:t>
      </w:r>
      <w:r w:rsidRPr="00657840">
        <w:rPr>
          <w:rFonts w:eastAsia="Calibri"/>
          <w:color w:val="000000" w:themeColor="text1"/>
          <w:sz w:val="28"/>
          <w:szCs w:val="28"/>
        </w:rPr>
        <w:t>к ефективного спілкування; розкриття творчого потенціалу під час взаємодії з групою; підвищення самооцінки.</w:t>
      </w:r>
    </w:p>
    <w:p w14:paraId="3F815A53"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Хід заняття</w:t>
      </w:r>
    </w:p>
    <w:p w14:paraId="6072F8B1"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35BB96A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Предмет по колу</w:t>
      </w:r>
      <w:r>
        <w:rPr>
          <w:rFonts w:eastAsia="Calibri"/>
          <w:color w:val="000000" w:themeColor="text1"/>
          <w:sz w:val="28"/>
          <w:szCs w:val="28"/>
        </w:rPr>
        <w:t>»</w:t>
      </w:r>
      <w:r w:rsidRPr="00657840">
        <w:rPr>
          <w:rFonts w:eastAsia="Calibri"/>
          <w:color w:val="000000" w:themeColor="text1"/>
          <w:sz w:val="28"/>
          <w:szCs w:val="28"/>
        </w:rPr>
        <w:t>. Розвиток візуального мислення, здатності до невербального спілкування.</w:t>
      </w:r>
    </w:p>
    <w:p w14:paraId="788EBA1C"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М’яч</w:t>
      </w:r>
      <w:r>
        <w:rPr>
          <w:rFonts w:eastAsia="Calibri"/>
          <w:color w:val="000000" w:themeColor="text1"/>
          <w:sz w:val="28"/>
          <w:szCs w:val="28"/>
        </w:rPr>
        <w:t>»</w:t>
      </w:r>
      <w:r w:rsidRPr="00657840">
        <w:rPr>
          <w:rFonts w:eastAsia="Calibri"/>
          <w:color w:val="000000" w:themeColor="text1"/>
          <w:sz w:val="28"/>
          <w:szCs w:val="28"/>
        </w:rPr>
        <w:t>.</w:t>
      </w:r>
    </w:p>
    <w:p w14:paraId="1686CEA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Острова</w:t>
      </w:r>
      <w:r>
        <w:rPr>
          <w:rFonts w:eastAsia="Calibri"/>
          <w:color w:val="000000" w:themeColor="text1"/>
          <w:sz w:val="28"/>
          <w:szCs w:val="28"/>
        </w:rPr>
        <w:t>»</w:t>
      </w:r>
      <w:r w:rsidRPr="00657840">
        <w:rPr>
          <w:rFonts w:eastAsia="Calibri"/>
          <w:color w:val="000000" w:themeColor="text1"/>
          <w:sz w:val="28"/>
          <w:szCs w:val="28"/>
        </w:rPr>
        <w:t xml:space="preserve">. Розвиток вміння реалізовувати свої думки і фантазії у власно створеному світі, а також навчиться знаходити компроміси з представниками </w:t>
      </w:r>
      <w:r>
        <w:rPr>
          <w:rFonts w:eastAsia="Calibri"/>
          <w:color w:val="000000" w:themeColor="text1"/>
          <w:sz w:val="28"/>
          <w:szCs w:val="28"/>
        </w:rPr>
        <w:t>«</w:t>
      </w:r>
      <w:r w:rsidRPr="00657840">
        <w:rPr>
          <w:rFonts w:eastAsia="Calibri"/>
          <w:color w:val="000000" w:themeColor="text1"/>
          <w:sz w:val="28"/>
          <w:szCs w:val="28"/>
        </w:rPr>
        <w:t>інших світів</w:t>
      </w:r>
      <w:r>
        <w:rPr>
          <w:rFonts w:eastAsia="Calibri"/>
          <w:color w:val="000000" w:themeColor="text1"/>
          <w:sz w:val="28"/>
          <w:szCs w:val="28"/>
        </w:rPr>
        <w:t>»</w:t>
      </w:r>
      <w:r w:rsidRPr="00657840">
        <w:rPr>
          <w:rFonts w:eastAsia="Calibri"/>
          <w:color w:val="000000" w:themeColor="text1"/>
          <w:sz w:val="28"/>
          <w:szCs w:val="28"/>
        </w:rPr>
        <w:t>.</w:t>
      </w:r>
    </w:p>
    <w:p w14:paraId="4CB236D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Випусти із кола</w:t>
      </w:r>
      <w:r>
        <w:rPr>
          <w:rFonts w:eastAsia="Calibri"/>
          <w:color w:val="000000" w:themeColor="text1"/>
          <w:sz w:val="28"/>
          <w:szCs w:val="28"/>
        </w:rPr>
        <w:t>»</w:t>
      </w:r>
      <w:r w:rsidRPr="00657840">
        <w:rPr>
          <w:rFonts w:eastAsia="Calibri"/>
          <w:color w:val="000000" w:themeColor="text1"/>
          <w:sz w:val="28"/>
          <w:szCs w:val="28"/>
        </w:rPr>
        <w:t>. Розвиток вміння розуміти та підтримувати інших в групі, а також розвиток творчого підходу до виходу із нестандартної ситуації</w:t>
      </w:r>
    </w:p>
    <w:p w14:paraId="6BEE474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Успіх</w:t>
      </w:r>
      <w:r>
        <w:rPr>
          <w:rFonts w:eastAsia="Calibri"/>
          <w:color w:val="000000" w:themeColor="text1"/>
          <w:sz w:val="28"/>
          <w:szCs w:val="28"/>
        </w:rPr>
        <w:t>»</w:t>
      </w:r>
      <w:r w:rsidRPr="00657840">
        <w:rPr>
          <w:rFonts w:eastAsia="Calibri"/>
          <w:color w:val="000000" w:themeColor="text1"/>
          <w:sz w:val="28"/>
          <w:szCs w:val="28"/>
        </w:rPr>
        <w:t>. Розвиток впевненості в собі на основі уявлень про досягнутий успіх.</w:t>
      </w:r>
    </w:p>
    <w:p w14:paraId="2F30FD41"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Прихована тавтологія</w:t>
      </w:r>
      <w:r>
        <w:rPr>
          <w:rFonts w:eastAsia="Calibri"/>
          <w:color w:val="000000" w:themeColor="text1"/>
          <w:sz w:val="28"/>
          <w:szCs w:val="28"/>
        </w:rPr>
        <w:t>»</w:t>
      </w:r>
      <w:r w:rsidRPr="00657840">
        <w:rPr>
          <w:rFonts w:eastAsia="Calibri"/>
          <w:color w:val="000000" w:themeColor="text1"/>
          <w:sz w:val="28"/>
          <w:szCs w:val="28"/>
        </w:rPr>
        <w:t>. Розвиток логічного мислення.</w:t>
      </w:r>
    </w:p>
    <w:p w14:paraId="057082B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Конструювання помилок</w:t>
      </w:r>
      <w:r>
        <w:rPr>
          <w:rFonts w:eastAsia="Calibri"/>
          <w:color w:val="000000" w:themeColor="text1"/>
          <w:sz w:val="28"/>
          <w:szCs w:val="28"/>
        </w:rPr>
        <w:t>»</w:t>
      </w:r>
      <w:r w:rsidRPr="00657840">
        <w:rPr>
          <w:rFonts w:eastAsia="Calibri"/>
          <w:color w:val="000000" w:themeColor="text1"/>
          <w:sz w:val="28"/>
          <w:szCs w:val="28"/>
        </w:rPr>
        <w:t>.</w:t>
      </w:r>
    </w:p>
    <w:p w14:paraId="4852EFEF"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Тріо</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вербальної та візуальної креативності.</w:t>
      </w:r>
    </w:p>
    <w:p w14:paraId="30CB74AC"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lastRenderedPageBreak/>
        <w:t xml:space="preserve">Вправа </w:t>
      </w:r>
      <w:r>
        <w:rPr>
          <w:rFonts w:eastAsia="Calibri"/>
          <w:color w:val="000000" w:themeColor="text1"/>
          <w:sz w:val="28"/>
          <w:szCs w:val="28"/>
        </w:rPr>
        <w:t>«</w:t>
      </w:r>
      <w:r w:rsidRPr="00657840">
        <w:rPr>
          <w:rFonts w:eastAsia="Calibri"/>
          <w:color w:val="000000" w:themeColor="text1"/>
          <w:sz w:val="28"/>
          <w:szCs w:val="28"/>
        </w:rPr>
        <w:t>Нестандартна дія</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вербальної та візуальної креативності</w:t>
      </w:r>
    </w:p>
    <w:p w14:paraId="0847C3F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4435167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43ABE797"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5</w:t>
      </w:r>
    </w:p>
    <w:p w14:paraId="34E05835"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розкриття творчого потенціалу шляхом розвитку навичок акторської майстерності та підвищення здатності розуміти і відчувати групу. Розвиток невербальної комунікації.</w:t>
      </w:r>
    </w:p>
    <w:p w14:paraId="1DA4C69E"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Хід заняття</w:t>
      </w:r>
    </w:p>
    <w:p w14:paraId="55645B5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060FE395"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Плутанина</w:t>
      </w:r>
      <w:r>
        <w:rPr>
          <w:rFonts w:eastAsia="Calibri"/>
          <w:color w:val="000000" w:themeColor="text1"/>
          <w:sz w:val="28"/>
          <w:szCs w:val="28"/>
        </w:rPr>
        <w:t>»</w:t>
      </w:r>
      <w:r w:rsidRPr="00657840">
        <w:rPr>
          <w:rFonts w:eastAsia="Calibri"/>
          <w:color w:val="000000" w:themeColor="text1"/>
          <w:sz w:val="28"/>
          <w:szCs w:val="28"/>
        </w:rPr>
        <w:t>. Розвиток здатності проявляти нестандартний хід думки, проявляти лідерські якості.</w:t>
      </w:r>
    </w:p>
    <w:p w14:paraId="2A9A849A"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Американський студент</w:t>
      </w:r>
      <w:r>
        <w:rPr>
          <w:rFonts w:eastAsia="Calibri"/>
          <w:color w:val="000000" w:themeColor="text1"/>
          <w:sz w:val="28"/>
          <w:szCs w:val="28"/>
        </w:rPr>
        <w:t>»</w:t>
      </w:r>
      <w:r w:rsidRPr="00657840">
        <w:rPr>
          <w:rFonts w:eastAsia="Calibri"/>
          <w:color w:val="000000" w:themeColor="text1"/>
          <w:sz w:val="28"/>
          <w:szCs w:val="28"/>
        </w:rPr>
        <w:t>. Розвиток творчого потенціалу, акторських навичок і невербального спілкування.</w:t>
      </w:r>
    </w:p>
    <w:p w14:paraId="04DDC7A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Це прекрасно!</w:t>
      </w:r>
      <w:r>
        <w:rPr>
          <w:rFonts w:eastAsia="Calibri"/>
          <w:color w:val="000000" w:themeColor="text1"/>
          <w:sz w:val="28"/>
          <w:szCs w:val="28"/>
        </w:rPr>
        <w:t>»</w:t>
      </w:r>
      <w:r w:rsidRPr="00657840">
        <w:rPr>
          <w:rFonts w:eastAsia="Calibri"/>
          <w:color w:val="000000" w:themeColor="text1"/>
          <w:sz w:val="28"/>
          <w:szCs w:val="28"/>
        </w:rPr>
        <w:t>. Розвиток вміння само презентації.</w:t>
      </w:r>
    </w:p>
    <w:p w14:paraId="4B407AD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Три ролі</w:t>
      </w:r>
      <w:r>
        <w:rPr>
          <w:rFonts w:eastAsia="Calibri"/>
          <w:color w:val="000000" w:themeColor="text1"/>
          <w:sz w:val="28"/>
          <w:szCs w:val="28"/>
        </w:rPr>
        <w:t>»</w:t>
      </w:r>
      <w:r w:rsidRPr="00657840">
        <w:rPr>
          <w:rFonts w:eastAsia="Calibri"/>
          <w:color w:val="000000" w:themeColor="text1"/>
          <w:sz w:val="28"/>
          <w:szCs w:val="28"/>
        </w:rPr>
        <w:t>. Розвиток оригінального творчого погляду на речі. Розвиток ефективного спілкування. Уміння відчути іншу людину, увійшовши в її роль.</w:t>
      </w:r>
    </w:p>
    <w:p w14:paraId="03B4DCDA"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Відчуй партнера</w:t>
      </w:r>
      <w:r>
        <w:rPr>
          <w:rFonts w:eastAsia="Calibri"/>
          <w:color w:val="000000" w:themeColor="text1"/>
          <w:sz w:val="28"/>
          <w:szCs w:val="28"/>
        </w:rPr>
        <w:t>»</w:t>
      </w:r>
      <w:r w:rsidRPr="00657840">
        <w:rPr>
          <w:rFonts w:eastAsia="Calibri"/>
          <w:color w:val="000000" w:themeColor="text1"/>
          <w:sz w:val="28"/>
          <w:szCs w:val="28"/>
        </w:rPr>
        <w:t>. Розвиток уміння розпізнавати емоційний стан людини за його фізіологічним характеристикам</w:t>
      </w:r>
    </w:p>
    <w:p w14:paraId="4C8955C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Вправа-гра </w:t>
      </w:r>
      <w:r>
        <w:rPr>
          <w:rFonts w:eastAsia="Calibri"/>
          <w:color w:val="000000" w:themeColor="text1"/>
          <w:sz w:val="28"/>
          <w:szCs w:val="28"/>
        </w:rPr>
        <w:t>«</w:t>
      </w:r>
      <w:r w:rsidRPr="00657840">
        <w:rPr>
          <w:rFonts w:eastAsia="Calibri"/>
          <w:color w:val="000000" w:themeColor="text1"/>
          <w:sz w:val="28"/>
          <w:szCs w:val="28"/>
        </w:rPr>
        <w:t>Паровозики</w:t>
      </w:r>
      <w:r>
        <w:rPr>
          <w:rFonts w:eastAsia="Calibri"/>
          <w:color w:val="000000" w:themeColor="text1"/>
          <w:sz w:val="28"/>
          <w:szCs w:val="28"/>
        </w:rPr>
        <w:t>»</w:t>
      </w:r>
      <w:r w:rsidRPr="00657840">
        <w:rPr>
          <w:rFonts w:eastAsia="Calibri"/>
          <w:color w:val="000000" w:themeColor="text1"/>
          <w:sz w:val="28"/>
          <w:szCs w:val="28"/>
        </w:rPr>
        <w:t>. Розвиток вміння вести переговори, генерування ідей та знаходження творчого рішення проблеми.</w:t>
      </w:r>
    </w:p>
    <w:p w14:paraId="4BABE70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Малюнок дельфіна</w:t>
      </w:r>
      <w:r>
        <w:rPr>
          <w:rFonts w:eastAsia="Calibri"/>
          <w:color w:val="000000" w:themeColor="text1"/>
          <w:sz w:val="28"/>
          <w:szCs w:val="28"/>
        </w:rPr>
        <w:t>»</w:t>
      </w:r>
      <w:r w:rsidRPr="00657840">
        <w:rPr>
          <w:rFonts w:eastAsia="Calibri"/>
          <w:color w:val="000000" w:themeColor="text1"/>
          <w:sz w:val="28"/>
          <w:szCs w:val="28"/>
        </w:rPr>
        <w:t>. Розвиток структурних компонентів візуальної креативності.</w:t>
      </w:r>
    </w:p>
    <w:p w14:paraId="1CCA61BE"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1B146EF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79F1FBBA"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6</w:t>
      </w:r>
    </w:p>
    <w:p w14:paraId="5353146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w:t>
      </w:r>
      <w:r>
        <w:rPr>
          <w:rFonts w:eastAsia="Calibri"/>
          <w:color w:val="000000" w:themeColor="text1"/>
          <w:sz w:val="28"/>
          <w:szCs w:val="28"/>
        </w:rPr>
        <w:t xml:space="preserve"> </w:t>
      </w:r>
      <w:r w:rsidRPr="00657840">
        <w:rPr>
          <w:rFonts w:eastAsia="Calibri"/>
          <w:color w:val="000000" w:themeColor="text1"/>
          <w:sz w:val="28"/>
          <w:szCs w:val="28"/>
        </w:rPr>
        <w:t>розвиток структурних компонентів творчого потенціалу</w:t>
      </w:r>
      <w:r>
        <w:rPr>
          <w:rFonts w:eastAsia="Calibri"/>
          <w:color w:val="000000" w:themeColor="text1"/>
          <w:sz w:val="28"/>
          <w:szCs w:val="28"/>
        </w:rPr>
        <w:t xml:space="preserve"> особистості</w:t>
      </w:r>
      <w:r w:rsidRPr="00657840">
        <w:rPr>
          <w:rFonts w:eastAsia="Calibri"/>
          <w:color w:val="000000" w:themeColor="text1"/>
          <w:sz w:val="28"/>
          <w:szCs w:val="28"/>
        </w:rPr>
        <w:t>;</w:t>
      </w:r>
      <w:r>
        <w:rPr>
          <w:rFonts w:eastAsia="Calibri"/>
          <w:color w:val="000000" w:themeColor="text1"/>
          <w:sz w:val="28"/>
          <w:szCs w:val="28"/>
        </w:rPr>
        <w:t xml:space="preserve"> </w:t>
      </w:r>
      <w:r w:rsidRPr="00657840">
        <w:rPr>
          <w:rFonts w:eastAsia="Calibri"/>
          <w:color w:val="000000" w:themeColor="text1"/>
          <w:sz w:val="28"/>
          <w:szCs w:val="28"/>
        </w:rPr>
        <w:t>закріплення позитивного самосприйняття; вибудовування нового типу відносини з самим собою і оточуючими;.</w:t>
      </w:r>
    </w:p>
    <w:p w14:paraId="35422A0E" w14:textId="77777777" w:rsidR="008621D5" w:rsidRDefault="008621D5" w:rsidP="008621D5">
      <w:pPr>
        <w:spacing w:line="360" w:lineRule="auto"/>
        <w:ind w:firstLine="709"/>
        <w:jc w:val="center"/>
        <w:rPr>
          <w:rFonts w:eastAsia="Calibri"/>
          <w:color w:val="000000" w:themeColor="text1"/>
          <w:sz w:val="28"/>
          <w:szCs w:val="28"/>
        </w:rPr>
      </w:pPr>
    </w:p>
    <w:p w14:paraId="465419E0"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lastRenderedPageBreak/>
        <w:t xml:space="preserve">Хід </w:t>
      </w:r>
      <w:r>
        <w:rPr>
          <w:rFonts w:eastAsia="Calibri"/>
          <w:color w:val="000000" w:themeColor="text1"/>
          <w:sz w:val="28"/>
          <w:szCs w:val="28"/>
        </w:rPr>
        <w:t>заняття</w:t>
      </w:r>
    </w:p>
    <w:p w14:paraId="23718875"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558CC16D"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Протилежні рухи</w:t>
      </w:r>
      <w:r>
        <w:rPr>
          <w:rFonts w:eastAsia="Calibri"/>
          <w:color w:val="000000" w:themeColor="text1"/>
          <w:sz w:val="28"/>
          <w:szCs w:val="28"/>
        </w:rPr>
        <w:t>»</w:t>
      </w:r>
      <w:r w:rsidRPr="00657840">
        <w:rPr>
          <w:rFonts w:eastAsia="Calibri"/>
          <w:color w:val="000000" w:themeColor="text1"/>
          <w:sz w:val="28"/>
          <w:szCs w:val="28"/>
        </w:rPr>
        <w:t>. Тренування вміння довільно регулювати свій стан у різних ситуаціях, що важливо для набуття здатності впевнено вести себе в емоційно напружених, стресогенних умовах.</w:t>
      </w:r>
    </w:p>
    <w:p w14:paraId="13E55309"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Меблева фабрика</w:t>
      </w:r>
      <w:r>
        <w:rPr>
          <w:rFonts w:eastAsia="Calibri"/>
          <w:color w:val="000000" w:themeColor="text1"/>
          <w:sz w:val="28"/>
          <w:szCs w:val="28"/>
        </w:rPr>
        <w:t>»</w:t>
      </w:r>
      <w:r w:rsidRPr="00657840">
        <w:rPr>
          <w:rFonts w:eastAsia="Calibri"/>
          <w:color w:val="000000" w:themeColor="text1"/>
          <w:sz w:val="28"/>
          <w:szCs w:val="28"/>
        </w:rPr>
        <w:t>. Розвиток здібності до генерування асоціацій у творчому процесі, розвиток творчого мислення, творчого підходу у вирішенні проблемних ситуацій.</w:t>
      </w:r>
    </w:p>
    <w:p w14:paraId="5FAF2AFA"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Кодування пісні</w:t>
      </w:r>
      <w:r>
        <w:rPr>
          <w:rFonts w:eastAsia="Calibri"/>
          <w:color w:val="000000" w:themeColor="text1"/>
          <w:sz w:val="28"/>
          <w:szCs w:val="28"/>
        </w:rPr>
        <w:t>»</w:t>
      </w:r>
      <w:r w:rsidRPr="00657840">
        <w:rPr>
          <w:rFonts w:eastAsia="Calibri"/>
          <w:color w:val="000000" w:themeColor="text1"/>
          <w:sz w:val="28"/>
          <w:szCs w:val="28"/>
        </w:rPr>
        <w:t>. Розвиток вербальної та невербальної креативності.</w:t>
      </w:r>
    </w:p>
    <w:p w14:paraId="5E10A73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Заїжджена пластинка</w:t>
      </w:r>
      <w:r>
        <w:rPr>
          <w:rFonts w:eastAsia="Calibri"/>
          <w:color w:val="000000" w:themeColor="text1"/>
          <w:sz w:val="28"/>
          <w:szCs w:val="28"/>
        </w:rPr>
        <w:t>»</w:t>
      </w:r>
      <w:r w:rsidRPr="00657840">
        <w:rPr>
          <w:rFonts w:eastAsia="Calibri"/>
          <w:color w:val="000000" w:themeColor="text1"/>
          <w:sz w:val="28"/>
          <w:szCs w:val="28"/>
        </w:rPr>
        <w:t>. Відпрацювання конкретної техніки, що дозволяє відстоювати свої інтереси або відмовлятися від неприйнятних вимог оточуючих, не переходячи до образ співрозмовників і іншим агресивним проявам</w:t>
      </w:r>
    </w:p>
    <w:p w14:paraId="3FEACBA2"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Неприємна ситуація</w:t>
      </w:r>
      <w:r>
        <w:rPr>
          <w:rFonts w:eastAsia="Calibri"/>
          <w:color w:val="000000" w:themeColor="text1"/>
          <w:sz w:val="28"/>
          <w:szCs w:val="28"/>
        </w:rPr>
        <w:t>»</w:t>
      </w:r>
      <w:r w:rsidRPr="00657840">
        <w:rPr>
          <w:rFonts w:eastAsia="Calibri"/>
          <w:color w:val="000000" w:themeColor="text1"/>
          <w:sz w:val="28"/>
          <w:szCs w:val="28"/>
        </w:rPr>
        <w:t>.</w:t>
      </w:r>
    </w:p>
    <w:p w14:paraId="2D92CE9C"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Вправа</w:t>
      </w:r>
      <w:r>
        <w:rPr>
          <w:rFonts w:eastAsia="Calibri"/>
          <w:color w:val="000000" w:themeColor="text1"/>
          <w:sz w:val="28"/>
          <w:szCs w:val="28"/>
        </w:rPr>
        <w:t xml:space="preserve"> «</w:t>
      </w:r>
      <w:r w:rsidRPr="00657840">
        <w:rPr>
          <w:rFonts w:eastAsia="Calibri"/>
          <w:color w:val="000000" w:themeColor="text1"/>
          <w:sz w:val="28"/>
          <w:szCs w:val="28"/>
        </w:rPr>
        <w:t>Фантастичне слово</w:t>
      </w:r>
      <w:r>
        <w:rPr>
          <w:rFonts w:eastAsia="Calibri"/>
          <w:color w:val="000000" w:themeColor="text1"/>
          <w:sz w:val="28"/>
          <w:szCs w:val="28"/>
        </w:rPr>
        <w:t>»</w:t>
      </w:r>
      <w:r w:rsidRPr="00657840">
        <w:rPr>
          <w:rFonts w:eastAsia="Calibri"/>
          <w:color w:val="000000" w:themeColor="text1"/>
          <w:sz w:val="28"/>
          <w:szCs w:val="28"/>
        </w:rPr>
        <w:t>.</w:t>
      </w:r>
      <w:r>
        <w:rPr>
          <w:rFonts w:eastAsia="Calibri"/>
          <w:color w:val="000000" w:themeColor="text1"/>
          <w:sz w:val="28"/>
          <w:szCs w:val="28"/>
        </w:rPr>
        <w:t xml:space="preserve"> </w:t>
      </w:r>
      <w:r w:rsidRPr="00657840">
        <w:rPr>
          <w:rFonts w:eastAsia="Calibri"/>
          <w:color w:val="000000" w:themeColor="text1"/>
          <w:sz w:val="28"/>
          <w:szCs w:val="28"/>
        </w:rPr>
        <w:t>Розвиток</w:t>
      </w:r>
      <w:r>
        <w:rPr>
          <w:rFonts w:eastAsia="Calibri"/>
          <w:color w:val="000000" w:themeColor="text1"/>
          <w:sz w:val="28"/>
          <w:szCs w:val="28"/>
        </w:rPr>
        <w:t xml:space="preserve"> </w:t>
      </w:r>
      <w:r w:rsidRPr="00657840">
        <w:rPr>
          <w:rFonts w:eastAsia="Calibri"/>
          <w:color w:val="000000" w:themeColor="text1"/>
          <w:sz w:val="28"/>
          <w:szCs w:val="28"/>
        </w:rPr>
        <w:t>структурних</w:t>
      </w:r>
      <w:r>
        <w:rPr>
          <w:rFonts w:eastAsia="Calibri"/>
          <w:color w:val="000000" w:themeColor="text1"/>
          <w:sz w:val="28"/>
          <w:szCs w:val="28"/>
        </w:rPr>
        <w:t xml:space="preserve"> </w:t>
      </w:r>
      <w:r w:rsidRPr="00657840">
        <w:rPr>
          <w:rFonts w:eastAsia="Calibri"/>
          <w:color w:val="000000" w:themeColor="text1"/>
          <w:sz w:val="28"/>
          <w:szCs w:val="28"/>
        </w:rPr>
        <w:t>компонентів</w:t>
      </w:r>
      <w:r>
        <w:rPr>
          <w:rFonts w:eastAsia="Calibri"/>
          <w:color w:val="000000" w:themeColor="text1"/>
          <w:sz w:val="28"/>
          <w:szCs w:val="28"/>
        </w:rPr>
        <w:t xml:space="preserve"> </w:t>
      </w:r>
      <w:r w:rsidRPr="00657840">
        <w:rPr>
          <w:rFonts w:eastAsia="Calibri"/>
          <w:color w:val="000000" w:themeColor="text1"/>
          <w:sz w:val="28"/>
          <w:szCs w:val="28"/>
        </w:rPr>
        <w:t>вербальної креативності.</w:t>
      </w:r>
    </w:p>
    <w:p w14:paraId="740CF875"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Вправа</w:t>
      </w:r>
      <w:r>
        <w:rPr>
          <w:rFonts w:eastAsia="Calibri"/>
          <w:color w:val="000000" w:themeColor="text1"/>
          <w:sz w:val="28"/>
          <w:szCs w:val="28"/>
        </w:rPr>
        <w:t xml:space="preserve"> «</w:t>
      </w:r>
      <w:r w:rsidRPr="00657840">
        <w:rPr>
          <w:rFonts w:eastAsia="Calibri"/>
          <w:color w:val="000000" w:themeColor="text1"/>
          <w:sz w:val="28"/>
          <w:szCs w:val="28"/>
        </w:rPr>
        <w:t>Малюємо музику</w:t>
      </w:r>
      <w:r>
        <w:rPr>
          <w:rFonts w:eastAsia="Calibri"/>
          <w:color w:val="000000" w:themeColor="text1"/>
          <w:sz w:val="28"/>
          <w:szCs w:val="28"/>
        </w:rPr>
        <w:t>»</w:t>
      </w:r>
      <w:r w:rsidRPr="00657840">
        <w:rPr>
          <w:rFonts w:eastAsia="Calibri"/>
          <w:color w:val="000000" w:themeColor="text1"/>
          <w:sz w:val="28"/>
          <w:szCs w:val="28"/>
        </w:rPr>
        <w:t>.</w:t>
      </w:r>
      <w:r>
        <w:rPr>
          <w:rFonts w:eastAsia="Calibri"/>
          <w:color w:val="000000" w:themeColor="text1"/>
          <w:sz w:val="28"/>
          <w:szCs w:val="28"/>
        </w:rPr>
        <w:t xml:space="preserve"> </w:t>
      </w:r>
      <w:r w:rsidRPr="00657840">
        <w:rPr>
          <w:rFonts w:eastAsia="Calibri"/>
          <w:color w:val="000000" w:themeColor="text1"/>
          <w:sz w:val="28"/>
          <w:szCs w:val="28"/>
        </w:rPr>
        <w:t>Розвиток</w:t>
      </w:r>
      <w:r>
        <w:rPr>
          <w:rFonts w:eastAsia="Calibri"/>
          <w:color w:val="000000" w:themeColor="text1"/>
          <w:sz w:val="28"/>
          <w:szCs w:val="28"/>
        </w:rPr>
        <w:t xml:space="preserve"> </w:t>
      </w:r>
      <w:r w:rsidRPr="00657840">
        <w:rPr>
          <w:rFonts w:eastAsia="Calibri"/>
          <w:color w:val="000000" w:themeColor="text1"/>
          <w:sz w:val="28"/>
          <w:szCs w:val="28"/>
        </w:rPr>
        <w:t>структурних</w:t>
      </w:r>
      <w:r>
        <w:rPr>
          <w:rFonts w:eastAsia="Calibri"/>
          <w:color w:val="000000" w:themeColor="text1"/>
          <w:sz w:val="28"/>
          <w:szCs w:val="28"/>
        </w:rPr>
        <w:t xml:space="preserve"> </w:t>
      </w:r>
      <w:r w:rsidRPr="00657840">
        <w:rPr>
          <w:rFonts w:eastAsia="Calibri"/>
          <w:color w:val="000000" w:themeColor="text1"/>
          <w:sz w:val="28"/>
          <w:szCs w:val="28"/>
        </w:rPr>
        <w:t>компонентів</w:t>
      </w:r>
      <w:r>
        <w:rPr>
          <w:rFonts w:eastAsia="Calibri"/>
          <w:color w:val="000000" w:themeColor="text1"/>
          <w:sz w:val="28"/>
          <w:szCs w:val="28"/>
        </w:rPr>
        <w:t xml:space="preserve"> </w:t>
      </w:r>
      <w:r w:rsidRPr="00657840">
        <w:rPr>
          <w:rFonts w:eastAsia="Calibri"/>
          <w:color w:val="000000" w:themeColor="text1"/>
          <w:sz w:val="28"/>
          <w:szCs w:val="28"/>
        </w:rPr>
        <w:t>візуальної креативності.</w:t>
      </w:r>
    </w:p>
    <w:p w14:paraId="30A48CC7"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p>
    <w:p w14:paraId="33B973E7"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прощання.</w:t>
      </w:r>
    </w:p>
    <w:p w14:paraId="6CA034F0" w14:textId="77777777" w:rsidR="008621D5" w:rsidRPr="00657840" w:rsidRDefault="008621D5" w:rsidP="008621D5">
      <w:pPr>
        <w:spacing w:line="360" w:lineRule="auto"/>
        <w:ind w:firstLine="709"/>
        <w:jc w:val="center"/>
        <w:rPr>
          <w:rFonts w:eastAsia="Calibri"/>
          <w:color w:val="000000" w:themeColor="text1"/>
          <w:sz w:val="28"/>
          <w:szCs w:val="28"/>
        </w:rPr>
      </w:pPr>
      <w:r w:rsidRPr="00657840">
        <w:rPr>
          <w:rFonts w:eastAsia="Calibri"/>
          <w:color w:val="000000" w:themeColor="text1"/>
          <w:sz w:val="28"/>
          <w:szCs w:val="28"/>
        </w:rPr>
        <w:t>Заняття 7</w:t>
      </w:r>
    </w:p>
    <w:p w14:paraId="591BDB17"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Мета: отримання учасниками та психологом зворотного зв’язку за результатами роботи на тренінгу.</w:t>
      </w:r>
    </w:p>
    <w:p w14:paraId="1CB0DD98" w14:textId="77777777" w:rsidR="008621D5" w:rsidRPr="00657840" w:rsidRDefault="008621D5" w:rsidP="008621D5">
      <w:pPr>
        <w:spacing w:line="360" w:lineRule="auto"/>
        <w:ind w:firstLine="709"/>
        <w:jc w:val="center"/>
        <w:rPr>
          <w:rFonts w:eastAsia="Calibri"/>
          <w:color w:val="000000" w:themeColor="text1"/>
          <w:sz w:val="28"/>
          <w:szCs w:val="28"/>
        </w:rPr>
      </w:pPr>
      <w:r>
        <w:rPr>
          <w:rFonts w:eastAsia="Calibri"/>
          <w:color w:val="000000" w:themeColor="text1"/>
          <w:sz w:val="28"/>
          <w:szCs w:val="28"/>
        </w:rPr>
        <w:t>Хід заняття</w:t>
      </w:r>
    </w:p>
    <w:p w14:paraId="4831DAB3"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Ритуал привітання.</w:t>
      </w:r>
    </w:p>
    <w:p w14:paraId="3B9FCDA2"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Вправа</w:t>
      </w:r>
      <w:r>
        <w:rPr>
          <w:rFonts w:eastAsia="Calibri"/>
          <w:color w:val="000000" w:themeColor="text1"/>
          <w:sz w:val="28"/>
          <w:szCs w:val="28"/>
        </w:rPr>
        <w:t xml:space="preserve"> «</w:t>
      </w:r>
      <w:r w:rsidRPr="00657840">
        <w:rPr>
          <w:rFonts w:eastAsia="Calibri"/>
          <w:color w:val="000000" w:themeColor="text1"/>
          <w:sz w:val="28"/>
          <w:szCs w:val="28"/>
        </w:rPr>
        <w:t>Груповий малюнок</w:t>
      </w:r>
      <w:r>
        <w:rPr>
          <w:rFonts w:eastAsia="Calibri"/>
          <w:color w:val="000000" w:themeColor="text1"/>
          <w:sz w:val="28"/>
          <w:szCs w:val="28"/>
        </w:rPr>
        <w:t>»</w:t>
      </w:r>
      <w:r w:rsidRPr="00657840">
        <w:rPr>
          <w:rFonts w:eastAsia="Calibri"/>
          <w:color w:val="000000" w:themeColor="text1"/>
          <w:sz w:val="28"/>
          <w:szCs w:val="28"/>
        </w:rPr>
        <w:t>.</w:t>
      </w:r>
      <w:r>
        <w:rPr>
          <w:rFonts w:eastAsia="Calibri"/>
          <w:color w:val="000000" w:themeColor="text1"/>
          <w:sz w:val="28"/>
          <w:szCs w:val="28"/>
        </w:rPr>
        <w:t xml:space="preserve"> </w:t>
      </w:r>
      <w:r w:rsidRPr="00657840">
        <w:rPr>
          <w:rFonts w:eastAsia="Calibri"/>
          <w:color w:val="000000" w:themeColor="text1"/>
          <w:sz w:val="28"/>
          <w:szCs w:val="28"/>
        </w:rPr>
        <w:t>Розвиток</w:t>
      </w:r>
      <w:r>
        <w:rPr>
          <w:rFonts w:eastAsia="Calibri"/>
          <w:color w:val="000000" w:themeColor="text1"/>
          <w:sz w:val="28"/>
          <w:szCs w:val="28"/>
        </w:rPr>
        <w:t xml:space="preserve"> </w:t>
      </w:r>
      <w:r w:rsidRPr="00657840">
        <w:rPr>
          <w:rFonts w:eastAsia="Calibri"/>
          <w:color w:val="000000" w:themeColor="text1"/>
          <w:sz w:val="28"/>
          <w:szCs w:val="28"/>
        </w:rPr>
        <w:t>структурних</w:t>
      </w:r>
      <w:r>
        <w:rPr>
          <w:rFonts w:eastAsia="Calibri"/>
          <w:color w:val="000000" w:themeColor="text1"/>
          <w:sz w:val="28"/>
          <w:szCs w:val="28"/>
        </w:rPr>
        <w:t xml:space="preserve"> </w:t>
      </w:r>
      <w:r w:rsidRPr="00657840">
        <w:rPr>
          <w:rFonts w:eastAsia="Calibri"/>
          <w:color w:val="000000" w:themeColor="text1"/>
          <w:sz w:val="28"/>
          <w:szCs w:val="28"/>
        </w:rPr>
        <w:t>компонентів</w:t>
      </w:r>
      <w:r>
        <w:rPr>
          <w:rFonts w:eastAsia="Calibri"/>
          <w:color w:val="000000" w:themeColor="text1"/>
          <w:sz w:val="28"/>
          <w:szCs w:val="28"/>
        </w:rPr>
        <w:t xml:space="preserve"> </w:t>
      </w:r>
      <w:r w:rsidRPr="00657840">
        <w:rPr>
          <w:rFonts w:eastAsia="Calibri"/>
          <w:color w:val="000000" w:themeColor="text1"/>
          <w:sz w:val="28"/>
          <w:szCs w:val="28"/>
        </w:rPr>
        <w:t>візуальної креативності.</w:t>
      </w:r>
    </w:p>
    <w:p w14:paraId="7CA09A10"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Нісенітниця</w:t>
      </w:r>
      <w:r>
        <w:rPr>
          <w:rFonts w:eastAsia="Calibri"/>
          <w:color w:val="000000" w:themeColor="text1"/>
          <w:sz w:val="28"/>
          <w:szCs w:val="28"/>
        </w:rPr>
        <w:t>»</w:t>
      </w:r>
      <w:r w:rsidRPr="00657840">
        <w:rPr>
          <w:rFonts w:eastAsia="Calibri"/>
          <w:color w:val="000000" w:themeColor="text1"/>
          <w:sz w:val="28"/>
          <w:szCs w:val="28"/>
        </w:rPr>
        <w:t xml:space="preserve">. Спонукає підлітків більш осмислено віднестися до минулого тренінгу, а психологу дає інформацію про те, що у роботі виявилося для підлітків </w:t>
      </w:r>
      <w:r>
        <w:rPr>
          <w:rFonts w:eastAsia="Calibri"/>
          <w:color w:val="000000" w:themeColor="text1"/>
          <w:sz w:val="28"/>
          <w:szCs w:val="28"/>
        </w:rPr>
        <w:t>«</w:t>
      </w:r>
      <w:r w:rsidRPr="00657840">
        <w:rPr>
          <w:rFonts w:eastAsia="Calibri"/>
          <w:color w:val="000000" w:themeColor="text1"/>
          <w:sz w:val="28"/>
          <w:szCs w:val="28"/>
        </w:rPr>
        <w:t>емоційними домінантами</w:t>
      </w:r>
      <w:r>
        <w:rPr>
          <w:rFonts w:eastAsia="Calibri"/>
          <w:color w:val="000000" w:themeColor="text1"/>
          <w:sz w:val="28"/>
          <w:szCs w:val="28"/>
        </w:rPr>
        <w:t>»</w:t>
      </w:r>
      <w:r w:rsidRPr="00657840">
        <w:rPr>
          <w:rFonts w:eastAsia="Calibri"/>
          <w:color w:val="000000" w:themeColor="text1"/>
          <w:sz w:val="28"/>
          <w:szCs w:val="28"/>
        </w:rPr>
        <w:t xml:space="preserve"> і найлегше згадується ними.</w:t>
      </w:r>
    </w:p>
    <w:p w14:paraId="38434C54"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lastRenderedPageBreak/>
        <w:t xml:space="preserve">Вправа </w:t>
      </w:r>
      <w:r>
        <w:rPr>
          <w:rFonts w:eastAsia="Calibri"/>
          <w:color w:val="000000" w:themeColor="text1"/>
          <w:sz w:val="28"/>
          <w:szCs w:val="28"/>
        </w:rPr>
        <w:t>«</w:t>
      </w:r>
      <w:r w:rsidRPr="00657840">
        <w:rPr>
          <w:rFonts w:eastAsia="Calibri"/>
          <w:color w:val="000000" w:themeColor="text1"/>
          <w:sz w:val="28"/>
          <w:szCs w:val="28"/>
        </w:rPr>
        <w:t>А що далі?</w:t>
      </w:r>
      <w:r>
        <w:rPr>
          <w:rFonts w:eastAsia="Calibri"/>
          <w:color w:val="000000" w:themeColor="text1"/>
          <w:sz w:val="28"/>
          <w:szCs w:val="28"/>
        </w:rPr>
        <w:t>»</w:t>
      </w:r>
      <w:r w:rsidRPr="00657840">
        <w:rPr>
          <w:rFonts w:eastAsia="Calibri"/>
          <w:color w:val="000000" w:themeColor="text1"/>
          <w:sz w:val="28"/>
          <w:szCs w:val="28"/>
        </w:rPr>
        <w:t>. Складання планів на майбутнє. Прийняття учасниками групи відповідальність за своє майбутнє.</w:t>
      </w:r>
    </w:p>
    <w:p w14:paraId="08D3F761"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Двійник</w:t>
      </w:r>
      <w:r>
        <w:rPr>
          <w:rFonts w:eastAsia="Calibri"/>
          <w:color w:val="000000" w:themeColor="text1"/>
          <w:sz w:val="28"/>
          <w:szCs w:val="28"/>
        </w:rPr>
        <w:t>»</w:t>
      </w:r>
      <w:r w:rsidRPr="00657840">
        <w:rPr>
          <w:rFonts w:eastAsia="Calibri"/>
          <w:color w:val="000000" w:themeColor="text1"/>
          <w:sz w:val="28"/>
          <w:szCs w:val="28"/>
        </w:rPr>
        <w:t>. Гра дозволяє замислитись учасників, що в кожному з них є оригінального, неповторного, яким унікальним життєвим досвідом і внутрішніми психологічними ресурсами вони володіють.</w:t>
      </w:r>
    </w:p>
    <w:p w14:paraId="46C5F4F1" w14:textId="77777777" w:rsidR="008621D5" w:rsidRPr="00657840" w:rsidRDefault="008621D5" w:rsidP="008621D5">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 xml:space="preserve">Вправа </w:t>
      </w:r>
      <w:r>
        <w:rPr>
          <w:rFonts w:eastAsia="Calibri"/>
          <w:color w:val="000000" w:themeColor="text1"/>
          <w:sz w:val="28"/>
          <w:szCs w:val="28"/>
        </w:rPr>
        <w:t>«</w:t>
      </w:r>
      <w:r w:rsidRPr="00657840">
        <w:rPr>
          <w:rFonts w:eastAsia="Calibri"/>
          <w:color w:val="000000" w:themeColor="text1"/>
          <w:sz w:val="28"/>
          <w:szCs w:val="28"/>
        </w:rPr>
        <w:t>Валіза</w:t>
      </w:r>
      <w:r>
        <w:rPr>
          <w:rFonts w:eastAsia="Calibri"/>
          <w:color w:val="000000" w:themeColor="text1"/>
          <w:sz w:val="28"/>
          <w:szCs w:val="28"/>
        </w:rPr>
        <w:t>»</w:t>
      </w:r>
      <w:r w:rsidRPr="00657840">
        <w:rPr>
          <w:rFonts w:eastAsia="Calibri"/>
          <w:color w:val="000000" w:themeColor="text1"/>
          <w:sz w:val="28"/>
          <w:szCs w:val="28"/>
        </w:rPr>
        <w:t>. В ході гри отримання зворотного зв'язку від групи на свою поведінку в ході тренінгу.</w:t>
      </w:r>
    </w:p>
    <w:p w14:paraId="0FA7222F" w14:textId="60D94ACF" w:rsidR="008621D5" w:rsidRPr="00843328" w:rsidRDefault="008621D5" w:rsidP="00843328">
      <w:pPr>
        <w:spacing w:line="360" w:lineRule="auto"/>
        <w:ind w:firstLine="709"/>
        <w:jc w:val="both"/>
        <w:rPr>
          <w:rFonts w:eastAsia="Calibri"/>
          <w:color w:val="000000" w:themeColor="text1"/>
          <w:sz w:val="28"/>
          <w:szCs w:val="28"/>
        </w:rPr>
      </w:pPr>
      <w:r w:rsidRPr="00657840">
        <w:rPr>
          <w:rFonts w:eastAsia="Calibri"/>
          <w:color w:val="000000" w:themeColor="text1"/>
          <w:sz w:val="28"/>
          <w:szCs w:val="28"/>
        </w:rPr>
        <w:t>Рефлексія.</w:t>
      </w:r>
      <w:r w:rsidR="00843328">
        <w:rPr>
          <w:rFonts w:eastAsia="Calibri"/>
          <w:color w:val="000000" w:themeColor="text1"/>
          <w:sz w:val="28"/>
          <w:szCs w:val="28"/>
        </w:rPr>
        <w:t xml:space="preserve"> </w:t>
      </w:r>
      <w:r w:rsidRPr="00657840">
        <w:rPr>
          <w:rFonts w:eastAsia="Calibri"/>
          <w:color w:val="000000" w:themeColor="text1"/>
          <w:sz w:val="28"/>
          <w:szCs w:val="28"/>
        </w:rPr>
        <w:t>Ритуал прощання</w:t>
      </w:r>
    </w:p>
    <w:sectPr w:rsidR="008621D5" w:rsidRPr="00843328" w:rsidSect="00C16C23">
      <w:headerReference w:type="default" r:id="rId22"/>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C5A132" w14:textId="77777777" w:rsidR="007E3D22" w:rsidRDefault="007E3D22" w:rsidP="00E32966">
      <w:r>
        <w:separator/>
      </w:r>
    </w:p>
  </w:endnote>
  <w:endnote w:type="continuationSeparator" w:id="0">
    <w:p w14:paraId="786F7A32" w14:textId="77777777" w:rsidR="007E3D22" w:rsidRDefault="007E3D22" w:rsidP="00E329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Candara">
    <w:panose1 w:val="020E0502030303020204"/>
    <w:charset w:val="CC"/>
    <w:family w:val="swiss"/>
    <w:pitch w:val="variable"/>
    <w:sig w:usb0="A00002EF" w:usb1="4000A44B" w:usb2="00000000" w:usb3="00000000" w:csb0="0000019F" w:csb1="00000000"/>
  </w:font>
  <w:font w:name="Garamond">
    <w:panose1 w:val="02020404030301010803"/>
    <w:charset w:val="CC"/>
    <w:family w:val="roman"/>
    <w:pitch w:val="variable"/>
    <w:sig w:usb0="00000287" w:usb1="00000000" w:usb2="00000000" w:usb3="00000000" w:csb0="0000009F" w:csb1="00000000"/>
  </w:font>
  <w:font w:name="Franklin Gothic Heavy">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 New Roman Полужирный">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50578C" w14:textId="77777777" w:rsidR="007E3D22" w:rsidRDefault="007E3D22" w:rsidP="00E32966">
      <w:r>
        <w:separator/>
      </w:r>
    </w:p>
  </w:footnote>
  <w:footnote w:type="continuationSeparator" w:id="0">
    <w:p w14:paraId="7E9EEF40" w14:textId="77777777" w:rsidR="007E3D22" w:rsidRDefault="007E3D22" w:rsidP="00E329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44670752"/>
      <w:docPartObj>
        <w:docPartGallery w:val="Page Numbers (Top of Page)"/>
        <w:docPartUnique/>
      </w:docPartObj>
    </w:sdtPr>
    <w:sdtEndPr/>
    <w:sdtContent>
      <w:p w14:paraId="2032AFEB" w14:textId="3AD993CA" w:rsidR="008621D5" w:rsidRDefault="008621D5">
        <w:pPr>
          <w:pStyle w:val="a3"/>
          <w:jc w:val="right"/>
        </w:pPr>
        <w:r>
          <w:fldChar w:fldCharType="begin"/>
        </w:r>
        <w:r>
          <w:instrText>PAGE   \* MERGEFORMAT</w:instrText>
        </w:r>
        <w:r>
          <w:fldChar w:fldCharType="separate"/>
        </w:r>
        <w:r w:rsidR="007B7299">
          <w:rPr>
            <w:noProof/>
          </w:rPr>
          <w:t>4</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E35D63"/>
    <w:multiLevelType w:val="hybridMultilevel"/>
    <w:tmpl w:val="CDDCFB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3432195B"/>
    <w:multiLevelType w:val="hybridMultilevel"/>
    <w:tmpl w:val="BC3CD9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50161312"/>
    <w:multiLevelType w:val="multilevel"/>
    <w:tmpl w:val="BF34E36E"/>
    <w:lvl w:ilvl="0">
      <w:numFmt w:val="decimal"/>
      <w:lvlText w:val="%1"/>
      <w:lvlJc w:val="left"/>
      <w:rPr>
        <w:rFonts w:ascii="Arial" w:eastAsia="Arial" w:hAnsi="Arial" w:cs="Arial"/>
        <w:b w:val="0"/>
        <w:bCs w:val="0"/>
        <w:i w:val="0"/>
        <w:iCs w:val="0"/>
        <w:smallCaps w:val="0"/>
        <w:strike w:val="0"/>
        <w:color w:val="000000"/>
        <w:spacing w:val="0"/>
        <w:w w:val="100"/>
        <w:position w:val="0"/>
        <w:sz w:val="54"/>
        <w:szCs w:val="54"/>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7D2248C6"/>
    <w:multiLevelType w:val="hybridMultilevel"/>
    <w:tmpl w:val="100ABAD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2272"/>
    <w:rsid w:val="00003D0F"/>
    <w:rsid w:val="00011D38"/>
    <w:rsid w:val="00012815"/>
    <w:rsid w:val="00064CF0"/>
    <w:rsid w:val="000C7C66"/>
    <w:rsid w:val="001072E1"/>
    <w:rsid w:val="00123781"/>
    <w:rsid w:val="001D134E"/>
    <w:rsid w:val="001E1E92"/>
    <w:rsid w:val="002556B0"/>
    <w:rsid w:val="00261DEA"/>
    <w:rsid w:val="00287E39"/>
    <w:rsid w:val="00292272"/>
    <w:rsid w:val="002D00C8"/>
    <w:rsid w:val="0030157F"/>
    <w:rsid w:val="0035563E"/>
    <w:rsid w:val="00372CB7"/>
    <w:rsid w:val="00372D53"/>
    <w:rsid w:val="003C1D27"/>
    <w:rsid w:val="00425D35"/>
    <w:rsid w:val="0043310D"/>
    <w:rsid w:val="004345F6"/>
    <w:rsid w:val="00443F51"/>
    <w:rsid w:val="00445E84"/>
    <w:rsid w:val="00454B56"/>
    <w:rsid w:val="004761C8"/>
    <w:rsid w:val="004B788D"/>
    <w:rsid w:val="00505E9C"/>
    <w:rsid w:val="00511BF9"/>
    <w:rsid w:val="00520CBD"/>
    <w:rsid w:val="005271B2"/>
    <w:rsid w:val="00556573"/>
    <w:rsid w:val="005E2C6D"/>
    <w:rsid w:val="00657840"/>
    <w:rsid w:val="00663F0A"/>
    <w:rsid w:val="00687A54"/>
    <w:rsid w:val="0069319E"/>
    <w:rsid w:val="006A293E"/>
    <w:rsid w:val="00700930"/>
    <w:rsid w:val="007154EF"/>
    <w:rsid w:val="00735A2A"/>
    <w:rsid w:val="007B3362"/>
    <w:rsid w:val="007B7299"/>
    <w:rsid w:val="007E1F8C"/>
    <w:rsid w:val="007E3D22"/>
    <w:rsid w:val="0082224F"/>
    <w:rsid w:val="00843328"/>
    <w:rsid w:val="008621D5"/>
    <w:rsid w:val="008C3EC1"/>
    <w:rsid w:val="008D49CD"/>
    <w:rsid w:val="009B1FF2"/>
    <w:rsid w:val="009B7087"/>
    <w:rsid w:val="00A14CC4"/>
    <w:rsid w:val="00A622CF"/>
    <w:rsid w:val="00A747F0"/>
    <w:rsid w:val="00A90CC4"/>
    <w:rsid w:val="00AA5485"/>
    <w:rsid w:val="00AA6DE5"/>
    <w:rsid w:val="00AE0DEB"/>
    <w:rsid w:val="00BA07B2"/>
    <w:rsid w:val="00BC2F95"/>
    <w:rsid w:val="00BC633D"/>
    <w:rsid w:val="00BF67BB"/>
    <w:rsid w:val="00C0562F"/>
    <w:rsid w:val="00C16C23"/>
    <w:rsid w:val="00C21BCB"/>
    <w:rsid w:val="00CB3995"/>
    <w:rsid w:val="00CC6C2D"/>
    <w:rsid w:val="00CD21BB"/>
    <w:rsid w:val="00CE13C1"/>
    <w:rsid w:val="00D00331"/>
    <w:rsid w:val="00D0198A"/>
    <w:rsid w:val="00D90226"/>
    <w:rsid w:val="00DD3AB8"/>
    <w:rsid w:val="00E0088D"/>
    <w:rsid w:val="00E304C4"/>
    <w:rsid w:val="00E32966"/>
    <w:rsid w:val="00E663DF"/>
    <w:rsid w:val="00E9348B"/>
    <w:rsid w:val="00EC53BA"/>
    <w:rsid w:val="00F179A4"/>
    <w:rsid w:val="00F27482"/>
    <w:rsid w:val="00F407B8"/>
    <w:rsid w:val="00F54BE9"/>
    <w:rsid w:val="00F92591"/>
    <w:rsid w:val="5C6DD92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25FB3"/>
  <w15:docId w15:val="{EC8A785F-5717-4EBE-A495-4DBEEF994B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92272"/>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32966"/>
    <w:pPr>
      <w:tabs>
        <w:tab w:val="center" w:pos="4819"/>
        <w:tab w:val="right" w:pos="9639"/>
      </w:tabs>
    </w:pPr>
  </w:style>
  <w:style w:type="character" w:customStyle="1" w:styleId="a4">
    <w:name w:val="Верхній колонтитул Знак"/>
    <w:basedOn w:val="a0"/>
    <w:link w:val="a3"/>
    <w:uiPriority w:val="99"/>
    <w:rsid w:val="00E32966"/>
    <w:rPr>
      <w:rFonts w:ascii="Times New Roman" w:eastAsia="Times New Roman" w:hAnsi="Times New Roman" w:cs="Times New Roman"/>
      <w:sz w:val="24"/>
      <w:szCs w:val="24"/>
    </w:rPr>
  </w:style>
  <w:style w:type="paragraph" w:styleId="a5">
    <w:name w:val="footer"/>
    <w:basedOn w:val="a"/>
    <w:link w:val="a6"/>
    <w:uiPriority w:val="99"/>
    <w:unhideWhenUsed/>
    <w:rsid w:val="00E32966"/>
    <w:pPr>
      <w:tabs>
        <w:tab w:val="center" w:pos="4819"/>
        <w:tab w:val="right" w:pos="9639"/>
      </w:tabs>
    </w:pPr>
  </w:style>
  <w:style w:type="character" w:customStyle="1" w:styleId="a6">
    <w:name w:val="Нижній колонтитул Знак"/>
    <w:basedOn w:val="a0"/>
    <w:link w:val="a5"/>
    <w:uiPriority w:val="99"/>
    <w:rsid w:val="00E32966"/>
    <w:rPr>
      <w:rFonts w:ascii="Times New Roman" w:eastAsia="Times New Roman" w:hAnsi="Times New Roman" w:cs="Times New Roman"/>
      <w:sz w:val="24"/>
      <w:szCs w:val="24"/>
    </w:rPr>
  </w:style>
  <w:style w:type="paragraph" w:customStyle="1" w:styleId="Style4">
    <w:name w:val="Style4"/>
    <w:basedOn w:val="a"/>
    <w:rsid w:val="00E32966"/>
    <w:pPr>
      <w:widowControl w:val="0"/>
      <w:autoSpaceDE w:val="0"/>
      <w:autoSpaceDN w:val="0"/>
      <w:adjustRightInd w:val="0"/>
      <w:spacing w:line="199" w:lineRule="exact"/>
      <w:ind w:firstLine="288"/>
    </w:pPr>
    <w:rPr>
      <w:rFonts w:ascii="Book Antiqua" w:hAnsi="Book Antiqua"/>
      <w:lang w:val="ru-RU" w:eastAsia="ru-RU"/>
    </w:rPr>
  </w:style>
  <w:style w:type="character" w:customStyle="1" w:styleId="a7">
    <w:name w:val="Основний текст_"/>
    <w:basedOn w:val="a0"/>
    <w:link w:val="1"/>
    <w:rsid w:val="00E32966"/>
    <w:rPr>
      <w:rFonts w:ascii="Times New Roman" w:hAnsi="Times New Roman" w:cs="Times New Roman"/>
      <w:sz w:val="26"/>
      <w:szCs w:val="26"/>
      <w:shd w:val="clear" w:color="auto" w:fill="FFFFFF"/>
    </w:rPr>
  </w:style>
  <w:style w:type="paragraph" w:customStyle="1" w:styleId="1">
    <w:name w:val="Основний текст1"/>
    <w:basedOn w:val="a"/>
    <w:link w:val="a7"/>
    <w:rsid w:val="00E32966"/>
    <w:pPr>
      <w:widowControl w:val="0"/>
      <w:shd w:val="clear" w:color="auto" w:fill="FFFFFF"/>
      <w:spacing w:line="485" w:lineRule="exact"/>
      <w:ind w:hanging="560"/>
      <w:jc w:val="center"/>
    </w:pPr>
    <w:rPr>
      <w:rFonts w:eastAsiaTheme="minorHAnsi"/>
      <w:sz w:val="26"/>
      <w:szCs w:val="26"/>
    </w:rPr>
  </w:style>
  <w:style w:type="character" w:customStyle="1" w:styleId="3">
    <w:name w:val="Основний текст + Курсив3"/>
    <w:basedOn w:val="a7"/>
    <w:uiPriority w:val="99"/>
    <w:rsid w:val="00E32966"/>
    <w:rPr>
      <w:rFonts w:ascii="Times New Roman" w:hAnsi="Times New Roman" w:cs="Times New Roman"/>
      <w:i/>
      <w:iCs/>
      <w:sz w:val="26"/>
      <w:szCs w:val="26"/>
      <w:shd w:val="clear" w:color="auto" w:fill="FFFFFF"/>
    </w:rPr>
  </w:style>
  <w:style w:type="paragraph" w:styleId="a8">
    <w:name w:val="List Paragraph"/>
    <w:basedOn w:val="a"/>
    <w:link w:val="a9"/>
    <w:uiPriority w:val="34"/>
    <w:qFormat/>
    <w:rsid w:val="00E32966"/>
    <w:pPr>
      <w:ind w:left="720"/>
      <w:contextualSpacing/>
    </w:pPr>
  </w:style>
  <w:style w:type="paragraph" w:customStyle="1" w:styleId="6">
    <w:name w:val="Основний текст6"/>
    <w:basedOn w:val="a"/>
    <w:rsid w:val="0082224F"/>
    <w:pPr>
      <w:widowControl w:val="0"/>
      <w:shd w:val="clear" w:color="auto" w:fill="FFFFFF"/>
      <w:spacing w:after="300" w:line="1080" w:lineRule="exact"/>
      <w:jc w:val="right"/>
    </w:pPr>
    <w:rPr>
      <w:color w:val="000000"/>
      <w:sz w:val="26"/>
      <w:szCs w:val="26"/>
      <w:lang w:eastAsia="uk-UA" w:bidi="uk-UA"/>
    </w:rPr>
  </w:style>
  <w:style w:type="character" w:customStyle="1" w:styleId="aa">
    <w:name w:val="Основний текст + Курсив"/>
    <w:basedOn w:val="a7"/>
    <w:rsid w:val="00657840"/>
    <w:rPr>
      <w:rFonts w:ascii="Times New Roman" w:eastAsia="Times New Roman" w:hAnsi="Times New Roman" w:cs="Times New Roman"/>
      <w:b w:val="0"/>
      <w:bCs w:val="0"/>
      <w:i/>
      <w:iCs/>
      <w:smallCaps w:val="0"/>
      <w:strike w:val="0"/>
      <w:color w:val="000000"/>
      <w:spacing w:val="0"/>
      <w:w w:val="100"/>
      <w:position w:val="0"/>
      <w:sz w:val="26"/>
      <w:szCs w:val="26"/>
      <w:u w:val="none"/>
      <w:shd w:val="clear" w:color="auto" w:fill="FFFFFF"/>
      <w:lang w:val="uk-UA" w:eastAsia="uk-UA" w:bidi="uk-UA"/>
    </w:rPr>
  </w:style>
  <w:style w:type="character" w:customStyle="1" w:styleId="11pt">
    <w:name w:val="Основний текст + 11 pt"/>
    <w:basedOn w:val="a7"/>
    <w:rsid w:val="00657840"/>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eastAsia="uk-UA" w:bidi="uk-UA"/>
    </w:rPr>
  </w:style>
  <w:style w:type="character" w:customStyle="1" w:styleId="11pt0">
    <w:name w:val="Основний текст + 11 pt;Малі великі літери"/>
    <w:basedOn w:val="a7"/>
    <w:rsid w:val="00657840"/>
    <w:rPr>
      <w:rFonts w:ascii="Times New Roman" w:eastAsia="Times New Roman" w:hAnsi="Times New Roman" w:cs="Times New Roman"/>
      <w:b w:val="0"/>
      <w:bCs w:val="0"/>
      <w:i w:val="0"/>
      <w:iCs w:val="0"/>
      <w:smallCaps/>
      <w:strike w:val="0"/>
      <w:color w:val="000000"/>
      <w:spacing w:val="0"/>
      <w:w w:val="100"/>
      <w:position w:val="0"/>
      <w:sz w:val="22"/>
      <w:szCs w:val="22"/>
      <w:u w:val="none"/>
      <w:shd w:val="clear" w:color="auto" w:fill="FFFFFF"/>
      <w:lang w:val="ru-RU" w:eastAsia="ru-RU" w:bidi="ru-RU"/>
    </w:rPr>
  </w:style>
  <w:style w:type="character" w:customStyle="1" w:styleId="Consolas75pt0pt">
    <w:name w:val="Основний текст + Consolas;7;5 pt;Інтервал 0 pt"/>
    <w:basedOn w:val="a7"/>
    <w:rsid w:val="00657840"/>
    <w:rPr>
      <w:rFonts w:ascii="Consolas" w:eastAsia="Consolas" w:hAnsi="Consolas" w:cs="Consolas"/>
      <w:b w:val="0"/>
      <w:bCs w:val="0"/>
      <w:i w:val="0"/>
      <w:iCs w:val="0"/>
      <w:smallCaps w:val="0"/>
      <w:strike w:val="0"/>
      <w:color w:val="000000"/>
      <w:spacing w:val="-10"/>
      <w:w w:val="100"/>
      <w:position w:val="0"/>
      <w:sz w:val="15"/>
      <w:szCs w:val="15"/>
      <w:u w:val="none"/>
      <w:shd w:val="clear" w:color="auto" w:fill="FFFFFF"/>
      <w:lang w:val="uk-UA" w:eastAsia="uk-UA" w:bidi="uk-UA"/>
    </w:rPr>
  </w:style>
  <w:style w:type="character" w:customStyle="1" w:styleId="Calibri85pt-1pt">
    <w:name w:val="Основний текст + Calibri;8;5 pt;Інтервал -1 pt"/>
    <w:basedOn w:val="a7"/>
    <w:rsid w:val="00657840"/>
    <w:rPr>
      <w:rFonts w:ascii="Calibri" w:eastAsia="Calibri" w:hAnsi="Calibri" w:cs="Calibri"/>
      <w:b w:val="0"/>
      <w:bCs w:val="0"/>
      <w:i w:val="0"/>
      <w:iCs w:val="0"/>
      <w:smallCaps w:val="0"/>
      <w:strike w:val="0"/>
      <w:color w:val="000000"/>
      <w:spacing w:val="-20"/>
      <w:w w:val="100"/>
      <w:position w:val="0"/>
      <w:sz w:val="17"/>
      <w:szCs w:val="17"/>
      <w:u w:val="none"/>
      <w:shd w:val="clear" w:color="auto" w:fill="FFFFFF"/>
      <w:lang w:val="uk-UA" w:eastAsia="uk-UA" w:bidi="uk-UA"/>
    </w:rPr>
  </w:style>
  <w:style w:type="character" w:customStyle="1" w:styleId="Candara105pt">
    <w:name w:val="Основний текст + Candara;10;5 pt"/>
    <w:basedOn w:val="a7"/>
    <w:rsid w:val="00657840"/>
    <w:rPr>
      <w:rFonts w:ascii="Candara" w:eastAsia="Candara" w:hAnsi="Candara" w:cs="Candara"/>
      <w:b w:val="0"/>
      <w:bCs w:val="0"/>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Garamond8pt">
    <w:name w:val="Основний текст + Garamond;8 pt"/>
    <w:basedOn w:val="a7"/>
    <w:rsid w:val="00657840"/>
    <w:rPr>
      <w:rFonts w:ascii="Garamond" w:eastAsia="Garamond" w:hAnsi="Garamond" w:cs="Garamond"/>
      <w:b w:val="0"/>
      <w:bCs w:val="0"/>
      <w:i w:val="0"/>
      <w:iCs w:val="0"/>
      <w:smallCaps w:val="0"/>
      <w:strike w:val="0"/>
      <w:color w:val="000000"/>
      <w:spacing w:val="0"/>
      <w:w w:val="100"/>
      <w:position w:val="0"/>
      <w:sz w:val="16"/>
      <w:szCs w:val="16"/>
      <w:u w:val="none"/>
      <w:shd w:val="clear" w:color="auto" w:fill="FFFFFF"/>
      <w:lang w:val="uk-UA" w:eastAsia="uk-UA" w:bidi="uk-UA"/>
    </w:rPr>
  </w:style>
  <w:style w:type="character" w:customStyle="1" w:styleId="FranklinGothicHeavy18pt">
    <w:name w:val="Основний текст + Franklin Gothic Heavy;18 pt"/>
    <w:basedOn w:val="a7"/>
    <w:rsid w:val="00657840"/>
    <w:rPr>
      <w:rFonts w:ascii="Franklin Gothic Heavy" w:eastAsia="Franklin Gothic Heavy" w:hAnsi="Franklin Gothic Heavy" w:cs="Franklin Gothic Heavy"/>
      <w:b w:val="0"/>
      <w:bCs w:val="0"/>
      <w:i w:val="0"/>
      <w:iCs w:val="0"/>
      <w:smallCaps w:val="0"/>
      <w:strike w:val="0"/>
      <w:color w:val="000000"/>
      <w:spacing w:val="0"/>
      <w:w w:val="100"/>
      <w:position w:val="0"/>
      <w:sz w:val="36"/>
      <w:szCs w:val="36"/>
      <w:u w:val="none"/>
      <w:shd w:val="clear" w:color="auto" w:fill="FFFFFF"/>
      <w:lang w:val="uk-UA" w:eastAsia="uk-UA" w:bidi="uk-UA"/>
    </w:rPr>
  </w:style>
  <w:style w:type="character" w:customStyle="1" w:styleId="FranklinGothicHeavy8pt">
    <w:name w:val="Основний текст + Franklin Gothic Heavy;8 pt;Курсив"/>
    <w:basedOn w:val="a7"/>
    <w:rsid w:val="00657840"/>
    <w:rPr>
      <w:rFonts w:ascii="Franklin Gothic Heavy" w:eastAsia="Franklin Gothic Heavy" w:hAnsi="Franklin Gothic Heavy" w:cs="Franklin Gothic Heavy"/>
      <w:b w:val="0"/>
      <w:bCs w:val="0"/>
      <w:i/>
      <w:iCs/>
      <w:smallCaps w:val="0"/>
      <w:strike w:val="0"/>
      <w:color w:val="000000"/>
      <w:spacing w:val="0"/>
      <w:w w:val="100"/>
      <w:position w:val="0"/>
      <w:sz w:val="16"/>
      <w:szCs w:val="16"/>
      <w:u w:val="none"/>
      <w:shd w:val="clear" w:color="auto" w:fill="FFFFFF"/>
      <w:lang w:val="uk-UA" w:eastAsia="uk-UA" w:bidi="uk-UA"/>
    </w:rPr>
  </w:style>
  <w:style w:type="character" w:customStyle="1" w:styleId="Calibri85pt-1pt0">
    <w:name w:val="Основний текст + Calibri;8;5 pt;Малі великі літери;Інтервал -1 pt"/>
    <w:basedOn w:val="a7"/>
    <w:rsid w:val="00657840"/>
    <w:rPr>
      <w:rFonts w:ascii="Calibri" w:eastAsia="Calibri" w:hAnsi="Calibri" w:cs="Calibri"/>
      <w:b w:val="0"/>
      <w:bCs w:val="0"/>
      <w:i w:val="0"/>
      <w:iCs w:val="0"/>
      <w:smallCaps/>
      <w:strike w:val="0"/>
      <w:color w:val="000000"/>
      <w:spacing w:val="-20"/>
      <w:w w:val="100"/>
      <w:position w:val="0"/>
      <w:sz w:val="17"/>
      <w:szCs w:val="17"/>
      <w:u w:val="none"/>
      <w:shd w:val="clear" w:color="auto" w:fill="FFFFFF"/>
      <w:lang w:val="ru-RU" w:eastAsia="ru-RU" w:bidi="ru-RU"/>
    </w:rPr>
  </w:style>
  <w:style w:type="character" w:customStyle="1" w:styleId="45pt">
    <w:name w:val="Основний текст + 4;5 pt"/>
    <w:basedOn w:val="a7"/>
    <w:rsid w:val="00657840"/>
    <w:rPr>
      <w:rFonts w:ascii="Times New Roman" w:eastAsia="Times New Roman" w:hAnsi="Times New Roman" w:cs="Times New Roman"/>
      <w:b w:val="0"/>
      <w:bCs w:val="0"/>
      <w:i w:val="0"/>
      <w:iCs w:val="0"/>
      <w:smallCaps w:val="0"/>
      <w:strike w:val="0"/>
      <w:color w:val="000000"/>
      <w:spacing w:val="0"/>
      <w:w w:val="100"/>
      <w:position w:val="0"/>
      <w:sz w:val="9"/>
      <w:szCs w:val="9"/>
      <w:u w:val="none"/>
      <w:shd w:val="clear" w:color="auto" w:fill="FFFFFF"/>
      <w:lang w:val="uk-UA" w:eastAsia="uk-UA" w:bidi="uk-UA"/>
    </w:rPr>
  </w:style>
  <w:style w:type="character" w:customStyle="1" w:styleId="ab">
    <w:name w:val="Основний текст + Напівжирний"/>
    <w:basedOn w:val="a7"/>
    <w:rsid w:val="005271B2"/>
    <w:rPr>
      <w:rFonts w:ascii="Times New Roman" w:eastAsia="Times New Roman" w:hAnsi="Times New Roman" w:cs="Times New Roman"/>
      <w:b/>
      <w:bCs/>
      <w:i w:val="0"/>
      <w:iCs w:val="0"/>
      <w:smallCaps w:val="0"/>
      <w:strike w:val="0"/>
      <w:color w:val="000000"/>
      <w:spacing w:val="0"/>
      <w:w w:val="100"/>
      <w:position w:val="0"/>
      <w:sz w:val="26"/>
      <w:szCs w:val="26"/>
      <w:u w:val="none"/>
      <w:shd w:val="clear" w:color="auto" w:fill="FFFFFF"/>
      <w:lang w:val="uk-UA" w:eastAsia="uk-UA" w:bidi="uk-UA"/>
    </w:rPr>
  </w:style>
  <w:style w:type="character" w:customStyle="1" w:styleId="a9">
    <w:name w:val="Абзац списку Знак"/>
    <w:link w:val="a8"/>
    <w:uiPriority w:val="34"/>
    <w:locked/>
    <w:rsid w:val="00445E84"/>
    <w:rPr>
      <w:rFonts w:ascii="Times New Roman" w:eastAsia="Times New Roman" w:hAnsi="Times New Roman" w:cs="Times New Roman"/>
      <w:sz w:val="24"/>
      <w:szCs w:val="24"/>
    </w:rPr>
  </w:style>
  <w:style w:type="paragraph" w:styleId="ac">
    <w:name w:val="Balloon Text"/>
    <w:basedOn w:val="a"/>
    <w:link w:val="ad"/>
    <w:uiPriority w:val="99"/>
    <w:semiHidden/>
    <w:unhideWhenUsed/>
    <w:rsid w:val="008C3EC1"/>
    <w:rPr>
      <w:rFonts w:ascii="Tahoma" w:hAnsi="Tahoma" w:cs="Tahoma"/>
      <w:sz w:val="16"/>
      <w:szCs w:val="16"/>
    </w:rPr>
  </w:style>
  <w:style w:type="character" w:customStyle="1" w:styleId="ad">
    <w:name w:val="Текст у виносці Знак"/>
    <w:basedOn w:val="a0"/>
    <w:link w:val="ac"/>
    <w:uiPriority w:val="99"/>
    <w:semiHidden/>
    <w:rsid w:val="008C3EC1"/>
    <w:rPr>
      <w:rFonts w:ascii="Tahoma" w:eastAsia="Times New Roman" w:hAnsi="Tahoma" w:cs="Tahoma"/>
      <w:sz w:val="16"/>
      <w:szCs w:val="16"/>
    </w:rPr>
  </w:style>
  <w:style w:type="table" w:styleId="ae">
    <w:name w:val="Table Grid"/>
    <w:basedOn w:val="a1"/>
    <w:uiPriority w:val="59"/>
    <w:rsid w:val="00663F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101392</Words>
  <Characters>57795</Characters>
  <Application>Microsoft Office Word</Application>
  <DocSecurity>0</DocSecurity>
  <Lines>481</Lines>
  <Paragraphs>317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158870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2022-10-13T13:53:00Z</cp:lastPrinted>
  <dcterms:created xsi:type="dcterms:W3CDTF">2022-11-29T10:25:00Z</dcterms:created>
  <dcterms:modified xsi:type="dcterms:W3CDTF">2022-11-29T10:25:00Z</dcterms:modified>
</cp:coreProperties>
</file>