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charts/chart2.xml" ContentType="application/vnd.openxmlformats-officedocument.drawingml.chart+xml"/>
  <Override PartName="/word/drawings/drawing2.xml" ContentType="application/vnd.openxmlformats-officedocument.drawingml.chartshapes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theme/themeOverride1.xml" ContentType="application/vnd.openxmlformats-officedocument.themeOverride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theme/themeOverride2.xml" ContentType="application/vnd.openxmlformats-officedocument.themeOverride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drawings/drawing3.xml" ContentType="application/vnd.openxmlformats-officedocument.drawingml.chartshap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12FB" w:rsidRPr="008612FB" w:rsidRDefault="008612FB" w:rsidP="008612FB">
      <w:pPr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8612FB">
        <w:rPr>
          <w:rFonts w:ascii="Times New Roman" w:eastAsia="Calibri" w:hAnsi="Times New Roman" w:cs="Times New Roman"/>
          <w:sz w:val="28"/>
          <w:szCs w:val="28"/>
        </w:rPr>
        <w:t>МІНІСТЕРСТВО ОСВІТИ І НАУКИ УКРАЇНИ</w:t>
      </w:r>
    </w:p>
    <w:p w:rsidR="008612FB" w:rsidRPr="008612FB" w:rsidRDefault="008612FB" w:rsidP="008612FB">
      <w:pPr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8612FB">
        <w:rPr>
          <w:rFonts w:ascii="Times New Roman" w:eastAsia="Calibri" w:hAnsi="Times New Roman" w:cs="Times New Roman"/>
          <w:sz w:val="28"/>
          <w:szCs w:val="28"/>
        </w:rPr>
        <w:t>ЗАХІДНОУКРАЇНСЬКИЙ НАЦІОНАЛЬНИЙ УНІВЕРСИТЕТ</w:t>
      </w:r>
    </w:p>
    <w:p w:rsidR="008612FB" w:rsidRPr="008612FB" w:rsidRDefault="008612FB" w:rsidP="008612FB">
      <w:pPr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8612FB">
        <w:rPr>
          <w:rFonts w:ascii="Times New Roman" w:eastAsia="Calibri" w:hAnsi="Times New Roman" w:cs="Times New Roman"/>
          <w:sz w:val="28"/>
          <w:szCs w:val="28"/>
        </w:rPr>
        <w:t>НАВЧАЛЬНО-НАУКОВИЙ ІНСТИТУТ ІННОВАТИКИ, ПРИРОДОКОРИСТУВАННЯ ТА ІНФРАСТРУКТУРИ</w:t>
      </w:r>
    </w:p>
    <w:p w:rsidR="008612FB" w:rsidRPr="008612FB" w:rsidRDefault="008612FB" w:rsidP="008612FB">
      <w:pPr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8612FB" w:rsidRPr="008612FB" w:rsidRDefault="008612FB" w:rsidP="008612FB">
      <w:pPr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8612FB">
        <w:rPr>
          <w:rFonts w:ascii="Times New Roman" w:eastAsia="Calibri" w:hAnsi="Times New Roman" w:cs="Times New Roman"/>
          <w:sz w:val="28"/>
          <w:szCs w:val="28"/>
        </w:rPr>
        <w:t>Кафедра фізичної реабілітації і спорту</w:t>
      </w:r>
    </w:p>
    <w:p w:rsidR="008612FB" w:rsidRPr="008612FB" w:rsidRDefault="008612FB" w:rsidP="008612FB">
      <w:pPr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8612FB" w:rsidRPr="008612FB" w:rsidRDefault="008612FB" w:rsidP="008612FB">
      <w:pPr>
        <w:spacing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8612FB" w:rsidRPr="008612FB" w:rsidRDefault="008612FB" w:rsidP="008612FB">
      <w:pPr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8612FB">
        <w:rPr>
          <w:rFonts w:ascii="Times New Roman" w:eastAsia="Calibri" w:hAnsi="Times New Roman" w:cs="Times New Roman"/>
          <w:sz w:val="28"/>
          <w:szCs w:val="28"/>
        </w:rPr>
        <w:t>ЛОГВИНЕНКО Аліна Вікторівна</w:t>
      </w:r>
    </w:p>
    <w:p w:rsidR="008612FB" w:rsidRPr="008612FB" w:rsidRDefault="008612FB" w:rsidP="008612FB">
      <w:pPr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8612FB" w:rsidRPr="008612FB" w:rsidRDefault="008612FB" w:rsidP="008612FB">
      <w:pPr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8612FB">
        <w:rPr>
          <w:rFonts w:ascii="Times New Roman" w:eastAsia="Calibri" w:hAnsi="Times New Roman" w:cs="Times New Roman"/>
          <w:sz w:val="28"/>
          <w:szCs w:val="28"/>
        </w:rPr>
        <w:t>КОРЕКЦІЯ ВАГИ ТІЛА ЖІНОК ЗАСОБАМИ АЕРОБНИХ НАВАНТАЖЕНЬ</w:t>
      </w:r>
    </w:p>
    <w:p w:rsidR="008612FB" w:rsidRPr="008612FB" w:rsidRDefault="008612FB" w:rsidP="008612FB">
      <w:pPr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8612FB" w:rsidRPr="008612FB" w:rsidRDefault="008612FB" w:rsidP="008612FB">
      <w:pPr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8612FB">
        <w:rPr>
          <w:rFonts w:ascii="Times New Roman" w:eastAsia="Calibri" w:hAnsi="Times New Roman" w:cs="Times New Roman"/>
          <w:sz w:val="28"/>
          <w:szCs w:val="28"/>
        </w:rPr>
        <w:t xml:space="preserve">Спеціальність 017 «Фізична культура і спорт» </w:t>
      </w:r>
    </w:p>
    <w:p w:rsidR="008612FB" w:rsidRPr="008612FB" w:rsidRDefault="008612FB" w:rsidP="008612FB">
      <w:pPr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8612FB">
        <w:rPr>
          <w:rFonts w:ascii="Times New Roman" w:eastAsia="Calibri" w:hAnsi="Times New Roman" w:cs="Times New Roman"/>
          <w:sz w:val="28"/>
          <w:szCs w:val="28"/>
        </w:rPr>
        <w:t>кваліфікаційна робота за освітнім ступенем «магістр»</w:t>
      </w:r>
    </w:p>
    <w:p w:rsidR="008612FB" w:rsidRPr="008612FB" w:rsidRDefault="008612FB" w:rsidP="008612FB">
      <w:pPr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8612FB" w:rsidRPr="008612FB" w:rsidRDefault="008612FB" w:rsidP="008612FB">
      <w:pPr>
        <w:spacing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8612FB" w:rsidRPr="008612FB" w:rsidRDefault="008612FB" w:rsidP="008612FB">
      <w:pPr>
        <w:spacing w:after="0"/>
        <w:jc w:val="right"/>
        <w:rPr>
          <w:rFonts w:ascii="Times New Roman" w:eastAsia="Calibri" w:hAnsi="Times New Roman" w:cs="Times New Roman"/>
          <w:sz w:val="28"/>
          <w:szCs w:val="28"/>
        </w:rPr>
      </w:pPr>
      <w:r w:rsidRPr="008612FB">
        <w:rPr>
          <w:rFonts w:ascii="Times New Roman" w:eastAsia="Calibri" w:hAnsi="Times New Roman" w:cs="Times New Roman"/>
          <w:sz w:val="28"/>
          <w:szCs w:val="28"/>
        </w:rPr>
        <w:t xml:space="preserve">Виконала студентка </w:t>
      </w:r>
    </w:p>
    <w:p w:rsidR="008612FB" w:rsidRPr="008612FB" w:rsidRDefault="008612FB" w:rsidP="008612FB">
      <w:pPr>
        <w:spacing w:after="0"/>
        <w:jc w:val="right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8612FB">
        <w:rPr>
          <w:rFonts w:ascii="Times New Roman" w:eastAsia="Calibri" w:hAnsi="Times New Roman" w:cs="Times New Roman"/>
          <w:sz w:val="28"/>
          <w:szCs w:val="28"/>
        </w:rPr>
        <w:t>групи ФКСмз-21</w:t>
      </w:r>
    </w:p>
    <w:p w:rsidR="008612FB" w:rsidRPr="008612FB" w:rsidRDefault="008612FB" w:rsidP="008612FB">
      <w:pPr>
        <w:spacing w:after="0"/>
        <w:ind w:left="720"/>
        <w:jc w:val="right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8612FB">
        <w:rPr>
          <w:rFonts w:ascii="Times New Roman" w:eastAsia="Calibri" w:hAnsi="Times New Roman" w:cs="Times New Roman"/>
          <w:sz w:val="28"/>
          <w:szCs w:val="28"/>
        </w:rPr>
        <w:t xml:space="preserve">Аліна ЛОГВИНЕНКО </w:t>
      </w:r>
    </w:p>
    <w:p w:rsidR="008612FB" w:rsidRPr="008612FB" w:rsidRDefault="008612FB" w:rsidP="008612FB">
      <w:pPr>
        <w:spacing w:after="0"/>
        <w:jc w:val="right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8612FB">
        <w:rPr>
          <w:rFonts w:ascii="Times New Roman" w:eastAsia="Calibri" w:hAnsi="Times New Roman" w:cs="Times New Roman"/>
          <w:sz w:val="28"/>
          <w:szCs w:val="28"/>
        </w:rPr>
        <w:t>______________</w:t>
      </w:r>
    </w:p>
    <w:p w:rsidR="008612FB" w:rsidRPr="008612FB" w:rsidRDefault="008612FB" w:rsidP="008612FB">
      <w:pPr>
        <w:spacing w:after="0"/>
        <w:jc w:val="right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8612FB">
        <w:rPr>
          <w:rFonts w:ascii="Times New Roman" w:eastAsia="Calibri" w:hAnsi="Times New Roman" w:cs="Times New Roman"/>
          <w:sz w:val="28"/>
          <w:szCs w:val="28"/>
        </w:rPr>
        <w:t xml:space="preserve">Науковий керівник: </w:t>
      </w:r>
    </w:p>
    <w:p w:rsidR="008612FB" w:rsidRPr="008612FB" w:rsidRDefault="008612FB" w:rsidP="008612FB">
      <w:pPr>
        <w:spacing w:after="0"/>
        <w:jc w:val="right"/>
        <w:rPr>
          <w:rFonts w:ascii="Times New Roman" w:eastAsia="Calibri" w:hAnsi="Times New Roman" w:cs="Times New Roman"/>
          <w:sz w:val="28"/>
          <w:szCs w:val="28"/>
        </w:rPr>
      </w:pPr>
      <w:r w:rsidRPr="008612FB">
        <w:rPr>
          <w:rFonts w:ascii="Times New Roman" w:eastAsia="Calibri" w:hAnsi="Times New Roman" w:cs="Times New Roman"/>
          <w:sz w:val="28"/>
          <w:szCs w:val="28"/>
        </w:rPr>
        <w:t xml:space="preserve">к.біол.н., доцент </w:t>
      </w:r>
    </w:p>
    <w:p w:rsidR="008612FB" w:rsidRPr="008612FB" w:rsidRDefault="008612FB" w:rsidP="008612FB">
      <w:pPr>
        <w:spacing w:after="0"/>
        <w:jc w:val="right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8612FB">
        <w:rPr>
          <w:rFonts w:ascii="Times New Roman" w:eastAsia="Calibri" w:hAnsi="Times New Roman" w:cs="Times New Roman"/>
          <w:sz w:val="28"/>
          <w:szCs w:val="28"/>
        </w:rPr>
        <w:t xml:space="preserve">Наталія БЕЗПАЛОВА </w:t>
      </w:r>
    </w:p>
    <w:p w:rsidR="008612FB" w:rsidRPr="008612FB" w:rsidRDefault="008612FB" w:rsidP="008612FB">
      <w:pPr>
        <w:spacing w:after="0"/>
        <w:jc w:val="right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8612FB">
        <w:rPr>
          <w:rFonts w:ascii="Times New Roman" w:eastAsia="Calibri" w:hAnsi="Times New Roman" w:cs="Times New Roman"/>
          <w:sz w:val="28"/>
          <w:szCs w:val="28"/>
        </w:rPr>
        <w:t>______________</w:t>
      </w:r>
    </w:p>
    <w:p w:rsidR="008612FB" w:rsidRPr="008612FB" w:rsidRDefault="008612FB" w:rsidP="008612FB">
      <w:pPr>
        <w:spacing w:after="0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8612FB">
        <w:rPr>
          <w:rFonts w:ascii="Times New Roman" w:eastAsia="Calibri" w:hAnsi="Times New Roman" w:cs="Times New Roman"/>
          <w:sz w:val="28"/>
          <w:szCs w:val="28"/>
        </w:rPr>
        <w:t xml:space="preserve">Кваліфікаційну роботу </w:t>
      </w:r>
    </w:p>
    <w:p w:rsidR="008612FB" w:rsidRPr="008612FB" w:rsidRDefault="008612FB" w:rsidP="008612FB">
      <w:pPr>
        <w:spacing w:after="0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8612FB">
        <w:rPr>
          <w:rFonts w:ascii="Times New Roman" w:eastAsia="Calibri" w:hAnsi="Times New Roman" w:cs="Times New Roman"/>
          <w:sz w:val="28"/>
          <w:szCs w:val="28"/>
        </w:rPr>
        <w:t xml:space="preserve">допущено до захисту </w:t>
      </w:r>
    </w:p>
    <w:p w:rsidR="008612FB" w:rsidRPr="008612FB" w:rsidRDefault="008612FB" w:rsidP="008612FB">
      <w:pPr>
        <w:spacing w:after="0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8612FB">
        <w:rPr>
          <w:rFonts w:ascii="Times New Roman" w:eastAsia="Calibri" w:hAnsi="Times New Roman" w:cs="Times New Roman"/>
          <w:sz w:val="28"/>
          <w:szCs w:val="28"/>
        </w:rPr>
        <w:t xml:space="preserve">«___» ____________2022р. </w:t>
      </w:r>
    </w:p>
    <w:p w:rsidR="008612FB" w:rsidRPr="008612FB" w:rsidRDefault="008612FB" w:rsidP="008612FB">
      <w:pPr>
        <w:spacing w:after="0"/>
        <w:rPr>
          <w:rFonts w:ascii="Times New Roman" w:eastAsia="Calibri" w:hAnsi="Times New Roman" w:cs="Times New Roman"/>
          <w:sz w:val="28"/>
          <w:szCs w:val="28"/>
        </w:rPr>
      </w:pPr>
      <w:r w:rsidRPr="008612FB">
        <w:rPr>
          <w:rFonts w:ascii="Times New Roman" w:eastAsia="Calibri" w:hAnsi="Times New Roman" w:cs="Times New Roman"/>
          <w:sz w:val="28"/>
          <w:szCs w:val="28"/>
        </w:rPr>
        <w:t>Завідувач кафедри: Гах Р.В.</w:t>
      </w:r>
    </w:p>
    <w:p w:rsidR="008612FB" w:rsidRPr="008612FB" w:rsidRDefault="008612FB" w:rsidP="008612FB">
      <w:pPr>
        <w:spacing w:after="0"/>
        <w:rPr>
          <w:rFonts w:ascii="Times New Roman" w:eastAsia="Calibri" w:hAnsi="Times New Roman" w:cs="Times New Roman"/>
          <w:sz w:val="28"/>
          <w:szCs w:val="28"/>
        </w:rPr>
      </w:pPr>
      <w:r w:rsidRPr="008612FB">
        <w:rPr>
          <w:rFonts w:ascii="Times New Roman" w:eastAsia="Calibri" w:hAnsi="Times New Roman" w:cs="Times New Roman"/>
          <w:sz w:val="28"/>
          <w:szCs w:val="28"/>
        </w:rPr>
        <w:t>__________________</w:t>
      </w:r>
    </w:p>
    <w:p w:rsidR="008612FB" w:rsidRPr="008612FB" w:rsidRDefault="008612FB" w:rsidP="008612FB">
      <w:pPr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8612FB" w:rsidRPr="008612FB" w:rsidRDefault="008612FB" w:rsidP="008612FB">
      <w:pPr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8612FB" w:rsidRPr="008612FB" w:rsidRDefault="008612FB" w:rsidP="008612FB">
      <w:pPr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8612FB">
        <w:rPr>
          <w:rFonts w:ascii="Times New Roman" w:eastAsia="Calibri" w:hAnsi="Times New Roman" w:cs="Times New Roman"/>
          <w:sz w:val="28"/>
          <w:szCs w:val="28"/>
        </w:rPr>
        <w:t>Тернопіль - 2022</w:t>
      </w:r>
    </w:p>
    <w:p w:rsidR="002E3CD1" w:rsidRPr="00EC14D9" w:rsidRDefault="00325732" w:rsidP="000362C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C14D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ЗМІ</w:t>
      </w:r>
      <w:proofErr w:type="gramStart"/>
      <w:r w:rsidRPr="00EC14D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</w:t>
      </w:r>
      <w:proofErr w:type="gramEnd"/>
    </w:p>
    <w:p w:rsidR="00325732" w:rsidRPr="00EC14D9" w:rsidRDefault="009516A4" w:rsidP="002E3C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EC14D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ВСТУП.</w:t>
      </w:r>
      <w:r w:rsidR="00EF3506" w:rsidRPr="00EC14D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…………………………………………………………………………</w:t>
      </w:r>
      <w:r w:rsidR="00325732" w:rsidRPr="00EC14D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</w:t>
      </w:r>
    </w:p>
    <w:p w:rsidR="00EF3506" w:rsidRPr="00EC14D9" w:rsidRDefault="00010CAF" w:rsidP="002E3C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EC14D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РОЗДІЛ 1. </w:t>
      </w:r>
      <w:r w:rsidR="00325732" w:rsidRPr="00EC14D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МЕХАНІЗМИ АДАПТАЦІЇ СИСТЕМ ОРГАНІЗМУ </w:t>
      </w:r>
    </w:p>
    <w:p w:rsidR="00325732" w:rsidRPr="00EC14D9" w:rsidRDefault="00325732" w:rsidP="00EF350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C14D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ЖІНОК ДО ФІЗИЧНИХ НАВАНТАЖЕНЬ ПРИ ПОРУШЕННЯХ </w:t>
      </w:r>
    </w:p>
    <w:p w:rsidR="00325732" w:rsidRPr="00EC14D9" w:rsidRDefault="00345223" w:rsidP="00EF350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EC14D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ЖИРОВОГО </w:t>
      </w:r>
      <w:r w:rsidR="00325732" w:rsidRPr="00EC14D9">
        <w:rPr>
          <w:rFonts w:ascii="Times New Roman" w:eastAsia="Times New Roman" w:hAnsi="Times New Roman" w:cs="Times New Roman"/>
          <w:sz w:val="28"/>
          <w:szCs w:val="28"/>
          <w:lang w:eastAsia="ru-RU"/>
        </w:rPr>
        <w:t>ОБМІНУ…………………………………………………</w:t>
      </w:r>
      <w:r w:rsidR="00EF3506" w:rsidRPr="00EC14D9">
        <w:rPr>
          <w:rFonts w:ascii="Times New Roman" w:eastAsia="Times New Roman" w:hAnsi="Times New Roman" w:cs="Times New Roman"/>
          <w:sz w:val="28"/>
          <w:szCs w:val="28"/>
          <w:lang w:eastAsia="ru-RU"/>
        </w:rPr>
        <w:t>…</w:t>
      </w:r>
      <w:r w:rsidR="00EF3506" w:rsidRPr="00EC14D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……6</w:t>
      </w:r>
    </w:p>
    <w:p w:rsidR="000A53A2" w:rsidRPr="00EC14D9" w:rsidRDefault="000A53A2" w:rsidP="00325732">
      <w:pPr>
        <w:pStyle w:val="a4"/>
        <w:numPr>
          <w:ilvl w:val="1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C14D9">
        <w:rPr>
          <w:rFonts w:ascii="Times New Roman" w:hAnsi="Times New Roman"/>
          <w:sz w:val="28"/>
          <w:szCs w:val="28"/>
          <w:lang w:val="uk-UA"/>
        </w:rPr>
        <w:t xml:space="preserve">Характеристика ожиріння та адаптація організму до </w:t>
      </w:r>
    </w:p>
    <w:p w:rsidR="001D39EF" w:rsidRPr="00EC14D9" w:rsidRDefault="000A53A2" w:rsidP="001D39EF">
      <w:pPr>
        <w:pStyle w:val="a4"/>
        <w:spacing w:after="0" w:line="360" w:lineRule="auto"/>
        <w:ind w:left="1425"/>
        <w:jc w:val="both"/>
        <w:rPr>
          <w:rFonts w:ascii="Times New Roman" w:hAnsi="Times New Roman"/>
          <w:sz w:val="28"/>
          <w:szCs w:val="28"/>
          <w:lang w:val="en-US"/>
        </w:rPr>
      </w:pPr>
      <w:r w:rsidRPr="00EC14D9">
        <w:rPr>
          <w:rFonts w:ascii="Times New Roman" w:hAnsi="Times New Roman"/>
          <w:sz w:val="28"/>
          <w:szCs w:val="28"/>
          <w:lang w:val="uk-UA"/>
        </w:rPr>
        <w:t>фізичних навантажень</w:t>
      </w:r>
      <w:r w:rsidR="00EF3506" w:rsidRPr="00EC14D9">
        <w:rPr>
          <w:rFonts w:ascii="Times New Roman" w:hAnsi="Times New Roman"/>
          <w:sz w:val="28"/>
          <w:szCs w:val="28"/>
          <w:lang w:val="uk-UA"/>
        </w:rPr>
        <w:t>……………………………………………</w:t>
      </w:r>
      <w:r w:rsidR="00EF3506" w:rsidRPr="00EC14D9">
        <w:rPr>
          <w:rFonts w:ascii="Times New Roman" w:hAnsi="Times New Roman"/>
          <w:sz w:val="28"/>
          <w:szCs w:val="28"/>
          <w:lang w:val="en-US"/>
        </w:rPr>
        <w:t>6</w:t>
      </w:r>
    </w:p>
    <w:p w:rsidR="000A53A2" w:rsidRPr="00EC14D9" w:rsidRDefault="00B62BB1" w:rsidP="001D39EF">
      <w:pPr>
        <w:pStyle w:val="a4"/>
        <w:numPr>
          <w:ilvl w:val="1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C14D9">
        <w:rPr>
          <w:rFonts w:ascii="Times New Roman" w:hAnsi="Times New Roman"/>
          <w:sz w:val="28"/>
          <w:szCs w:val="28"/>
        </w:rPr>
        <w:t>Вплив фізичних нав</w:t>
      </w:r>
      <w:r w:rsidR="00EF3506" w:rsidRPr="00EC14D9">
        <w:rPr>
          <w:rFonts w:ascii="Times New Roman" w:hAnsi="Times New Roman"/>
          <w:sz w:val="28"/>
          <w:szCs w:val="28"/>
        </w:rPr>
        <w:t>антажень на жировий обмін………………</w:t>
      </w:r>
      <w:r w:rsidR="00EF3506" w:rsidRPr="00EC14D9">
        <w:rPr>
          <w:rFonts w:ascii="Times New Roman" w:hAnsi="Times New Roman"/>
          <w:sz w:val="28"/>
          <w:szCs w:val="28"/>
          <w:lang w:val="en-US"/>
        </w:rPr>
        <w:t>15</w:t>
      </w:r>
    </w:p>
    <w:p w:rsidR="00B62BB1" w:rsidRPr="00EC14D9" w:rsidRDefault="00B62BB1" w:rsidP="00325732">
      <w:pPr>
        <w:pStyle w:val="a4"/>
        <w:numPr>
          <w:ilvl w:val="1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C14D9">
        <w:rPr>
          <w:rFonts w:ascii="Times New Roman" w:hAnsi="Times New Roman"/>
          <w:sz w:val="28"/>
          <w:szCs w:val="28"/>
          <w:lang w:val="uk-UA"/>
        </w:rPr>
        <w:t>Суча</w:t>
      </w:r>
      <w:r w:rsidR="00683C0A" w:rsidRPr="00EC14D9">
        <w:rPr>
          <w:rFonts w:ascii="Times New Roman" w:hAnsi="Times New Roman"/>
          <w:sz w:val="28"/>
          <w:szCs w:val="28"/>
          <w:lang w:val="uk-UA"/>
        </w:rPr>
        <w:t>сні системи фізичних вправ</w:t>
      </w:r>
      <w:r w:rsidR="00EF3506" w:rsidRPr="00EC14D9">
        <w:rPr>
          <w:rFonts w:ascii="Times New Roman" w:hAnsi="Times New Roman"/>
          <w:sz w:val="28"/>
          <w:szCs w:val="28"/>
          <w:lang w:val="uk-UA"/>
        </w:rPr>
        <w:t>………………………………..24</w:t>
      </w:r>
    </w:p>
    <w:p w:rsidR="001D39EF" w:rsidRPr="00EC14D9" w:rsidRDefault="00683C0A" w:rsidP="001D39E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EC14D9">
        <w:rPr>
          <w:rFonts w:ascii="Times New Roman" w:hAnsi="Times New Roman"/>
          <w:sz w:val="28"/>
          <w:szCs w:val="28"/>
        </w:rPr>
        <w:t xml:space="preserve">РОЗДІЛ 2. </w:t>
      </w:r>
      <w:r w:rsidR="00345223" w:rsidRPr="00EC14D9">
        <w:rPr>
          <w:rFonts w:ascii="Times New Roman" w:hAnsi="Times New Roman"/>
          <w:sz w:val="28"/>
          <w:szCs w:val="28"/>
        </w:rPr>
        <w:t>МАТЕРІАЛИ ТА МЕ</w:t>
      </w:r>
      <w:r w:rsidR="00EF3506" w:rsidRPr="00EC14D9">
        <w:rPr>
          <w:rFonts w:ascii="Times New Roman" w:hAnsi="Times New Roman"/>
          <w:sz w:val="28"/>
          <w:szCs w:val="28"/>
        </w:rPr>
        <w:t>ТОДИ ДОСЛІДЖЕННЯ…………………</w:t>
      </w:r>
      <w:r w:rsidR="00EF3506" w:rsidRPr="00EC14D9">
        <w:rPr>
          <w:rFonts w:ascii="Times New Roman" w:hAnsi="Times New Roman"/>
          <w:sz w:val="28"/>
          <w:szCs w:val="28"/>
          <w:lang w:val="en-US"/>
        </w:rPr>
        <w:t>.</w:t>
      </w:r>
      <w:r w:rsidR="00EC14D9" w:rsidRPr="00EC14D9">
        <w:rPr>
          <w:rFonts w:ascii="Times New Roman" w:hAnsi="Times New Roman"/>
          <w:sz w:val="28"/>
          <w:szCs w:val="28"/>
          <w:lang w:val="en-US"/>
        </w:rPr>
        <w:t>31</w:t>
      </w:r>
    </w:p>
    <w:p w:rsidR="00683C0A" w:rsidRPr="00EC14D9" w:rsidRDefault="001D39EF" w:rsidP="001D39EF">
      <w:pPr>
        <w:pStyle w:val="a4"/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EC14D9">
        <w:rPr>
          <w:rFonts w:ascii="Times New Roman" w:hAnsi="Times New Roman"/>
          <w:sz w:val="28"/>
          <w:szCs w:val="28"/>
        </w:rPr>
        <w:t xml:space="preserve">2.1. </w:t>
      </w:r>
      <w:r w:rsidR="00683C0A" w:rsidRPr="00EC14D9">
        <w:rPr>
          <w:rFonts w:ascii="Times New Roman" w:hAnsi="Times New Roman"/>
          <w:sz w:val="28"/>
          <w:szCs w:val="28"/>
        </w:rPr>
        <w:t xml:space="preserve">Організація </w:t>
      </w:r>
      <w:proofErr w:type="gramStart"/>
      <w:r w:rsidR="00683C0A" w:rsidRPr="00EC14D9">
        <w:rPr>
          <w:rFonts w:ascii="Times New Roman" w:hAnsi="Times New Roman"/>
          <w:sz w:val="28"/>
          <w:szCs w:val="28"/>
        </w:rPr>
        <w:t>досл</w:t>
      </w:r>
      <w:proofErr w:type="gramEnd"/>
      <w:r w:rsidR="00683C0A" w:rsidRPr="00EC14D9">
        <w:rPr>
          <w:rFonts w:ascii="Times New Roman" w:hAnsi="Times New Roman"/>
          <w:sz w:val="28"/>
          <w:szCs w:val="28"/>
        </w:rPr>
        <w:t>ідження</w:t>
      </w:r>
      <w:r w:rsidR="00EC14D9" w:rsidRPr="00EC14D9">
        <w:rPr>
          <w:rFonts w:ascii="Times New Roman" w:hAnsi="Times New Roman"/>
          <w:sz w:val="28"/>
          <w:szCs w:val="28"/>
        </w:rPr>
        <w:t>…………………………………………</w:t>
      </w:r>
      <w:r w:rsidR="00EC14D9" w:rsidRPr="00EC14D9">
        <w:rPr>
          <w:rFonts w:ascii="Times New Roman" w:hAnsi="Times New Roman"/>
          <w:sz w:val="28"/>
          <w:szCs w:val="28"/>
          <w:lang w:val="en-US"/>
        </w:rPr>
        <w:t>..31</w:t>
      </w:r>
    </w:p>
    <w:p w:rsidR="00683C0A" w:rsidRPr="00EC14D9" w:rsidRDefault="00683C0A" w:rsidP="00683C0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EC14D9">
        <w:rPr>
          <w:rFonts w:ascii="Times New Roman" w:hAnsi="Times New Roman"/>
          <w:sz w:val="28"/>
          <w:szCs w:val="28"/>
        </w:rPr>
        <w:t xml:space="preserve">2.2. </w:t>
      </w:r>
      <w:r w:rsidR="00695BBD" w:rsidRPr="00EC14D9">
        <w:rPr>
          <w:rFonts w:ascii="Times New Roman" w:hAnsi="Times New Roman"/>
          <w:sz w:val="28"/>
          <w:szCs w:val="28"/>
        </w:rPr>
        <w:t xml:space="preserve">Методи </w:t>
      </w:r>
      <w:r w:rsidR="00EC14D9" w:rsidRPr="00EC14D9">
        <w:rPr>
          <w:rFonts w:ascii="Times New Roman" w:hAnsi="Times New Roman"/>
          <w:sz w:val="28"/>
          <w:szCs w:val="28"/>
        </w:rPr>
        <w:t>дослідження………………………………………………</w:t>
      </w:r>
      <w:r w:rsidR="00EC14D9" w:rsidRPr="00EC14D9">
        <w:rPr>
          <w:rFonts w:ascii="Times New Roman" w:hAnsi="Times New Roman"/>
          <w:sz w:val="28"/>
          <w:szCs w:val="28"/>
          <w:lang w:val="en-US"/>
        </w:rPr>
        <w:t>.15</w:t>
      </w:r>
    </w:p>
    <w:p w:rsidR="00695BBD" w:rsidRPr="00EC14D9" w:rsidRDefault="00695BBD" w:rsidP="00695BB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EC14D9">
        <w:rPr>
          <w:rFonts w:ascii="Times New Roman" w:hAnsi="Times New Roman"/>
          <w:sz w:val="28"/>
          <w:szCs w:val="28"/>
        </w:rPr>
        <w:t>РОЗДІЛ 3. РЕЗУ</w:t>
      </w:r>
      <w:r w:rsidR="00EC14D9" w:rsidRPr="00EC14D9">
        <w:rPr>
          <w:rFonts w:ascii="Times New Roman" w:hAnsi="Times New Roman"/>
          <w:sz w:val="28"/>
          <w:szCs w:val="28"/>
        </w:rPr>
        <w:t>ЛЬТАТИ ДОСЛІДЖЕННЯ…………………………………</w:t>
      </w:r>
      <w:r w:rsidR="00EC14D9" w:rsidRPr="00EC14D9">
        <w:rPr>
          <w:rFonts w:ascii="Times New Roman" w:hAnsi="Times New Roman"/>
          <w:sz w:val="28"/>
          <w:szCs w:val="28"/>
          <w:lang w:val="en-US"/>
        </w:rPr>
        <w:t>41</w:t>
      </w:r>
    </w:p>
    <w:p w:rsidR="00695BBD" w:rsidRPr="00EC14D9" w:rsidRDefault="00695BBD" w:rsidP="007C210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EC14D9">
        <w:rPr>
          <w:rFonts w:ascii="Times New Roman" w:hAnsi="Times New Roman"/>
          <w:sz w:val="28"/>
          <w:szCs w:val="28"/>
        </w:rPr>
        <w:t>3.1. Динаміка показників ка</w:t>
      </w:r>
      <w:r w:rsidR="00EC14D9" w:rsidRPr="00EC14D9">
        <w:rPr>
          <w:rFonts w:ascii="Times New Roman" w:hAnsi="Times New Roman"/>
          <w:sz w:val="28"/>
          <w:szCs w:val="28"/>
        </w:rPr>
        <w:t>рдіореспіраторної системи……………</w:t>
      </w:r>
      <w:r w:rsidR="00EC14D9" w:rsidRPr="00EC14D9">
        <w:rPr>
          <w:rFonts w:ascii="Times New Roman" w:hAnsi="Times New Roman"/>
          <w:sz w:val="28"/>
          <w:szCs w:val="28"/>
          <w:lang w:val="en-US"/>
        </w:rPr>
        <w:t>..41</w:t>
      </w:r>
    </w:p>
    <w:p w:rsidR="00695BBD" w:rsidRPr="00EC14D9" w:rsidRDefault="00695BBD" w:rsidP="00695BB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EC14D9">
        <w:rPr>
          <w:rFonts w:ascii="Times New Roman" w:hAnsi="Times New Roman"/>
          <w:sz w:val="28"/>
          <w:szCs w:val="28"/>
        </w:rPr>
        <w:t xml:space="preserve">3.2. Зміни антропометричних показників під дією </w:t>
      </w:r>
    </w:p>
    <w:p w:rsidR="00695BBD" w:rsidRPr="00EC14D9" w:rsidRDefault="00695BBD" w:rsidP="00695BB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EC14D9">
        <w:rPr>
          <w:rFonts w:ascii="Times New Roman" w:hAnsi="Times New Roman"/>
          <w:sz w:val="28"/>
          <w:szCs w:val="28"/>
        </w:rPr>
        <w:t>аеробних навантажень…………</w:t>
      </w:r>
      <w:r w:rsidR="00EC14D9" w:rsidRPr="00EC14D9">
        <w:rPr>
          <w:rFonts w:ascii="Times New Roman" w:hAnsi="Times New Roman"/>
          <w:sz w:val="28"/>
          <w:szCs w:val="28"/>
        </w:rPr>
        <w:t>………………………………………</w:t>
      </w:r>
      <w:r w:rsidR="00EC14D9" w:rsidRPr="00EC14D9">
        <w:rPr>
          <w:rFonts w:ascii="Times New Roman" w:hAnsi="Times New Roman"/>
          <w:sz w:val="28"/>
          <w:szCs w:val="28"/>
          <w:lang w:val="en-US"/>
        </w:rPr>
        <w:t>..44</w:t>
      </w:r>
    </w:p>
    <w:p w:rsidR="00DD2F03" w:rsidRPr="00EC14D9" w:rsidRDefault="00CF33C8" w:rsidP="00695BB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EC14D9">
        <w:rPr>
          <w:rFonts w:ascii="Times New Roman" w:hAnsi="Times New Roman"/>
          <w:sz w:val="28"/>
          <w:szCs w:val="28"/>
        </w:rPr>
        <w:t>3.3</w:t>
      </w:r>
      <w:r w:rsidR="00DD2F03" w:rsidRPr="00EC14D9">
        <w:rPr>
          <w:rFonts w:ascii="Times New Roman" w:hAnsi="Times New Roman"/>
          <w:sz w:val="28"/>
          <w:szCs w:val="28"/>
        </w:rPr>
        <w:t xml:space="preserve">. Зміни вегетативного статусу, адаптаційного потенціалу та </w:t>
      </w:r>
    </w:p>
    <w:p w:rsidR="00DD2F03" w:rsidRPr="00EC14D9" w:rsidRDefault="00DD2F03" w:rsidP="00DD2F0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EC14D9">
        <w:rPr>
          <w:rFonts w:ascii="Times New Roman" w:hAnsi="Times New Roman"/>
          <w:sz w:val="28"/>
          <w:szCs w:val="28"/>
        </w:rPr>
        <w:t>рівня фізичної</w:t>
      </w:r>
      <w:r w:rsidR="00EC14D9" w:rsidRPr="00EC14D9">
        <w:rPr>
          <w:rFonts w:ascii="Times New Roman" w:hAnsi="Times New Roman"/>
          <w:sz w:val="28"/>
          <w:szCs w:val="28"/>
        </w:rPr>
        <w:t xml:space="preserve"> працездатності…………………………………………</w:t>
      </w:r>
      <w:r w:rsidR="00EC14D9" w:rsidRPr="00EC14D9">
        <w:rPr>
          <w:rFonts w:ascii="Times New Roman" w:hAnsi="Times New Roman"/>
          <w:sz w:val="28"/>
          <w:szCs w:val="28"/>
          <w:lang w:val="en-US"/>
        </w:rPr>
        <w:t>.53</w:t>
      </w:r>
    </w:p>
    <w:p w:rsidR="00DD2F03" w:rsidRPr="00EC14D9" w:rsidRDefault="00DD2F03" w:rsidP="00DD2F0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EC14D9">
        <w:rPr>
          <w:rFonts w:ascii="Times New Roman" w:hAnsi="Times New Roman"/>
          <w:sz w:val="28"/>
          <w:szCs w:val="28"/>
        </w:rPr>
        <w:t>ВИС</w:t>
      </w:r>
      <w:r w:rsidR="00EC14D9" w:rsidRPr="00EC14D9">
        <w:rPr>
          <w:rFonts w:ascii="Times New Roman" w:hAnsi="Times New Roman"/>
          <w:sz w:val="28"/>
          <w:szCs w:val="28"/>
        </w:rPr>
        <w:t>НОВКИ……………………………………………………………………</w:t>
      </w:r>
      <w:r w:rsidR="00EC14D9" w:rsidRPr="00EC14D9">
        <w:rPr>
          <w:rFonts w:ascii="Times New Roman" w:hAnsi="Times New Roman"/>
          <w:sz w:val="28"/>
          <w:szCs w:val="28"/>
          <w:lang w:val="en-US"/>
        </w:rPr>
        <w:t>.56</w:t>
      </w:r>
    </w:p>
    <w:p w:rsidR="00DD2F03" w:rsidRPr="00EC14D9" w:rsidRDefault="009C264B" w:rsidP="00DD2F0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EC14D9">
        <w:rPr>
          <w:rFonts w:ascii="Times New Roman" w:hAnsi="Times New Roman"/>
          <w:sz w:val="28"/>
          <w:szCs w:val="28"/>
        </w:rPr>
        <w:t xml:space="preserve">СПИСОК </w:t>
      </w:r>
      <w:r w:rsidR="00DD2F03" w:rsidRPr="00EC14D9">
        <w:rPr>
          <w:rFonts w:ascii="Times New Roman" w:hAnsi="Times New Roman"/>
          <w:sz w:val="28"/>
          <w:szCs w:val="28"/>
        </w:rPr>
        <w:t>ЛІТ</w:t>
      </w:r>
      <w:r w:rsidR="00EC14D9" w:rsidRPr="00EC14D9">
        <w:rPr>
          <w:rFonts w:ascii="Times New Roman" w:hAnsi="Times New Roman"/>
          <w:sz w:val="28"/>
          <w:szCs w:val="28"/>
        </w:rPr>
        <w:t>ЕРАТУРИ………………………………………………………</w:t>
      </w:r>
      <w:r w:rsidR="00EC14D9" w:rsidRPr="00EC14D9">
        <w:rPr>
          <w:rFonts w:ascii="Times New Roman" w:hAnsi="Times New Roman"/>
          <w:sz w:val="28"/>
          <w:szCs w:val="28"/>
          <w:lang w:val="en-US"/>
        </w:rPr>
        <w:t>.58</w:t>
      </w:r>
    </w:p>
    <w:p w:rsidR="005A71E1" w:rsidRPr="00EC14D9" w:rsidRDefault="005A71E1" w:rsidP="005A71E1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C14D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br w:type="page"/>
      </w:r>
    </w:p>
    <w:p w:rsidR="005A71E1" w:rsidRDefault="005A71E1" w:rsidP="005A71E1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gramStart"/>
      <w:r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ВСТУП</w:t>
      </w:r>
      <w:proofErr w:type="gramEnd"/>
    </w:p>
    <w:p w:rsidR="005A71E1" w:rsidRPr="005A71E1" w:rsidRDefault="005A71E1" w:rsidP="005A71E1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5A71E1" w:rsidRPr="005A71E1" w:rsidRDefault="005A71E1" w:rsidP="005A71E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Починаючи з другої половини XX століття,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економічно розвинених країнах </w:t>
      </w:r>
      <w:proofErr w:type="gramStart"/>
      <w:r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</w:t>
      </w:r>
      <w:proofErr w:type="gramEnd"/>
      <w:r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іту виникла зовсім нова проблема - бурхливе зростання хвороб, спричинених надлишковим харчуванням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B802B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33, 37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5A71E1" w:rsidRPr="005A71E1" w:rsidRDefault="005A71E1" w:rsidP="005A71E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 даними Всесвітньої організації охорони здоров'я (ВООЗ), до 60 років доживають близько 60% людей</w:t>
      </w:r>
      <w:r w:rsidR="0002038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зайвою вагою</w:t>
      </w:r>
      <w:r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до 70 років - лише 30%, а ще 10 рокі</w:t>
      </w:r>
      <w:proofErr w:type="gramStart"/>
      <w:r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ледве можуть прожити 10%.</w:t>
      </w:r>
    </w:p>
    <w:p w:rsidR="005A71E1" w:rsidRPr="005A71E1" w:rsidRDefault="005A71E1" w:rsidP="005A71E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ВООЗ вже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вивчає ожиріння як </w:t>
      </w:r>
      <w:proofErr w:type="gramStart"/>
      <w:r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еп</w:t>
      </w:r>
      <w:proofErr w:type="gramEnd"/>
      <w:r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ідемію, яка динамічно розповзається по всьому світу. За останні 20 років у більшості </w:t>
      </w:r>
      <w:proofErr w:type="gramStart"/>
      <w:r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країн</w:t>
      </w:r>
      <w:proofErr w:type="gramEnd"/>
      <w:r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Євросоюзу кількість людей, які страждають на зайву вагу, збільшилася на 50%. Ожиріння знаходиться на першому місці серед захворювань обміну речовин.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За прогнозами експертів ВООЗ, до 2025 року у </w:t>
      </w:r>
      <w:proofErr w:type="gramStart"/>
      <w:r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</w:t>
      </w:r>
      <w:proofErr w:type="gramEnd"/>
      <w:r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іті налічуватиметься понад 300 мільй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онів із діагнозом «ожиріння». </w:t>
      </w:r>
      <w:r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Попередження та лікування ожиріння представляє найважливішу медичну, </w:t>
      </w:r>
      <w:proofErr w:type="gramStart"/>
      <w:r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соц</w:t>
      </w:r>
      <w:proofErr w:type="gramEnd"/>
      <w:r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іальну, демографічну, державну проблему. Насторожує і те що, що відбувається «о</w:t>
      </w:r>
      <w:r w:rsidR="005959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молодження» цього виду патології</w:t>
      </w:r>
      <w:r w:rsidR="005F7E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8E4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10, 42</w:t>
      </w:r>
      <w:r w:rsidR="005F7E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].</w:t>
      </w:r>
    </w:p>
    <w:p w:rsidR="005A71E1" w:rsidRPr="005A71E1" w:rsidRDefault="005A71E1" w:rsidP="005A71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Спосіб життя сучасної людини – обмеження рухової активності, умови праці, що змінилися, змі</w:t>
      </w:r>
      <w:proofErr w:type="gramStart"/>
      <w:r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</w:t>
      </w:r>
      <w:proofErr w:type="gramEnd"/>
      <w:r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режиму та якості харчування. Адаптаційні можливості людини не витримують тиску несприятливих факторів сучасного середовища проживання.</w:t>
      </w:r>
    </w:p>
    <w:p w:rsidR="005A71E1" w:rsidRPr="005A71E1" w:rsidRDefault="00D15919" w:rsidP="005F7E4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1591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Актуальною</w:t>
      </w:r>
      <w:r w:rsidRPr="00D159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проблемою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сучасності є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</w:t>
      </w:r>
      <w:r w:rsidR="005A71E1"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едо</w:t>
      </w:r>
      <w:r w:rsidR="005F7E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статність</w:t>
      </w:r>
      <w:r w:rsidR="005A71E1"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руху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що</w:t>
      </w:r>
      <w:r w:rsidR="005A71E1"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веде до </w:t>
      </w:r>
      <w:r w:rsidR="005F7E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="005A71E1"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зниження лабільності нервової системи на її рівнях, інтенсивності протікання вегетативних проц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есів і тонусу мускулатури, зміни</w:t>
      </w:r>
      <w:r w:rsidR="005A71E1"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вегетативних реакцій. </w:t>
      </w:r>
      <w:proofErr w:type="gramStart"/>
      <w:r w:rsidR="005A71E1"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</w:t>
      </w:r>
      <w:proofErr w:type="gramEnd"/>
      <w:r w:rsidR="005A71E1"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ім того, це веде до суттєвих змін гомеостазу, функціональних порушень ендокринної та кардіореспіраторної систем, морфофункціональних змін </w:t>
      </w:r>
      <w:r w:rsidR="005F7E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тканин опорно-рухового апарату. </w:t>
      </w:r>
      <w:r w:rsidR="005A71E1"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Зниження рухової активності у зрілому віці може прискорити розвиток атеросклерозу та, погіршуючи регуляцію тонусу судин, сприяє порушенню мозкового та серцевого кровообігу</w:t>
      </w:r>
      <w:r w:rsidR="005F7E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8E4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13, 20</w:t>
      </w:r>
      <w:r w:rsidR="005F7E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="005A71E1"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5A71E1" w:rsidRPr="005A71E1" w:rsidRDefault="005F7E41" w:rsidP="005F7E4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В результаті</w:t>
      </w:r>
      <w:r w:rsidR="005A71E1"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нестачі рухів, сидячого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способу</w:t>
      </w:r>
      <w:r w:rsidR="005A71E1"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життя передчасно виникають слабкість і в'ялість м'язів, з'являється згорбленість, </w:t>
      </w:r>
      <w:r w:rsidR="00EA4B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порушується постава, </w:t>
      </w:r>
      <w:r w:rsidR="005A71E1"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прискорюються процеси старіння, </w:t>
      </w:r>
      <w:r w:rsidR="00EA4B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часто</w:t>
      </w:r>
      <w:r w:rsidR="005A71E1"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="005A71E1"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5A71E1"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</w:t>
      </w:r>
      <w:r w:rsidR="00D1591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вищується артеріальний тиск.</w:t>
      </w:r>
    </w:p>
    <w:p w:rsidR="005A71E1" w:rsidRPr="005A71E1" w:rsidRDefault="00EA4B9E" w:rsidP="003D59D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подальшому житті д</w:t>
      </w:r>
      <w:r w:rsidR="005A71E1"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едалі більше жінок стикається з проблемою надмірної маси </w:t>
      </w:r>
      <w:proofErr w:type="gramStart"/>
      <w:r w:rsidR="005A71E1"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тіла</w:t>
      </w:r>
      <w:proofErr w:type="gramEnd"/>
      <w:r w:rsidR="005A71E1"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="005F7E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3D59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="005A71E1"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Для нормальної роботи всіх </w:t>
      </w:r>
      <w:r w:rsidR="00D1591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органів і </w:t>
      </w:r>
      <w:r w:rsidR="005A71E1"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систем організму необхідний насамперед оптимальний </w:t>
      </w:r>
      <w:proofErr w:type="gramStart"/>
      <w:r w:rsidR="005A71E1"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="005A71E1"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івень розвитку м'язової сили. Гармонійно розвинені м'язи тулуба мають основне значення для формування правильної постави.</w:t>
      </w:r>
      <w:r w:rsidR="003D59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5A71E1"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Прості комплекси вправ з предметами і без (махи, повороти, нахили), що виконуються </w:t>
      </w:r>
      <w:proofErr w:type="gramStart"/>
      <w:r w:rsidR="005A71E1"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5A71E1"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 м</w:t>
      </w:r>
      <w:r w:rsidR="00D1591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узику</w:t>
      </w:r>
      <w:r w:rsidR="005A71E1"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надають оздоровчий ефект на всі органи та системи, розвивають силу, спритність, сприяють зниженню ваги, виправляють поставу, попереджають розвиток остеохондрозу, підвищують настрій</w:t>
      </w:r>
      <w:r w:rsidR="003D59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8E4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3, 6, 61</w:t>
      </w:r>
      <w:r w:rsidR="003D59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="005A71E1"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5A71E1" w:rsidRDefault="005A71E1" w:rsidP="00D1591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До таких </w:t>
      </w:r>
      <w:r w:rsidR="00D1591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видів аеробних навантажень відносяться</w:t>
      </w:r>
      <w:r w:rsidR="00D1591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  <w:r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оздоровча ходьба, функціональний тренінг, </w:t>
      </w:r>
      <w:proofErr w:type="gramStart"/>
      <w:r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5A71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ілатес – вигідно виділяючись серед усіх сучасних видів спорту, становлячи інтерес як тільки для початківців займатися спортом, так і для тих, хто не уявляє без нього життя</w:t>
      </w:r>
      <w:r w:rsidR="00D1591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8E4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1, 11, 59</w:t>
      </w:r>
      <w:r w:rsidR="00D1591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].</w:t>
      </w:r>
    </w:p>
    <w:p w:rsidR="00133234" w:rsidRPr="00B43E44" w:rsidRDefault="00133234" w:rsidP="0013323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3323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Мета роботи</w:t>
      </w:r>
      <w:r w:rsidRPr="00B43E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обґрунтувати ефективність застосування аеробних навантажень для корекції маси </w:t>
      </w:r>
      <w:proofErr w:type="gramStart"/>
      <w:r w:rsidRPr="00B43E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тіла</w:t>
      </w:r>
      <w:proofErr w:type="gramEnd"/>
      <w:r w:rsidRPr="00B43E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жінок зрілого віку.</w:t>
      </w:r>
    </w:p>
    <w:p w:rsidR="00133234" w:rsidRPr="00133234" w:rsidRDefault="00133234" w:rsidP="0013323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13323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Завдання </w:t>
      </w:r>
      <w:proofErr w:type="gramStart"/>
      <w:r w:rsidRPr="0013323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досл</w:t>
      </w:r>
      <w:proofErr w:type="gramEnd"/>
      <w:r w:rsidRPr="0013323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ідження:</w:t>
      </w:r>
    </w:p>
    <w:p w:rsidR="00133234" w:rsidRPr="007B70F1" w:rsidRDefault="00133234" w:rsidP="0013323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B70F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1) Вивчити на основі аналізу науково-методичної літератури, причини низької рухової активності та </w:t>
      </w:r>
      <w:proofErr w:type="gramStart"/>
      <w:r w:rsidRPr="007B70F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7B70F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ідвищення маси тіла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а</w:t>
      </w:r>
      <w:r w:rsidRPr="007B70F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кож</w:t>
      </w:r>
      <w:r w:rsidRPr="007B70F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вплив аеробних навантажень на жировий обмін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на </w:t>
      </w:r>
      <w:r w:rsidRPr="007B70F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системи організму.</w:t>
      </w:r>
    </w:p>
    <w:p w:rsidR="00133234" w:rsidRPr="007B70F1" w:rsidRDefault="00133234" w:rsidP="0013323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B70F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2)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Прослідкувати та в</w:t>
      </w:r>
      <w:r w:rsidRPr="008613C3">
        <w:rPr>
          <w:rFonts w:ascii="Times New Roman" w:eastAsia="Times New Roman" w:hAnsi="Times New Roman" w:cs="Times New Roman"/>
          <w:sz w:val="28"/>
          <w:szCs w:val="28"/>
          <w:lang w:eastAsia="ru-RU"/>
        </w:rPr>
        <w:t>ивчити</w:t>
      </w:r>
      <w:r w:rsidRPr="007B70F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динаміку показників кардіореспіраторної системи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під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ією</w:t>
      </w:r>
      <w:r w:rsidRPr="007B70F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аеробних навантажень.</w:t>
      </w:r>
    </w:p>
    <w:p w:rsidR="00133234" w:rsidRPr="007B70F1" w:rsidRDefault="00133234" w:rsidP="0013323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3) Проаналізувати зміни</w:t>
      </w:r>
      <w:r w:rsidRPr="007B70F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антропометричних показників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 впливом </w:t>
      </w:r>
      <w:r w:rsidRPr="007B70F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аеробних навантажень.</w:t>
      </w:r>
    </w:p>
    <w:p w:rsidR="00133234" w:rsidRPr="007B70F1" w:rsidRDefault="00133234" w:rsidP="0013323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B70F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4) Вивчити </w:t>
      </w:r>
      <w:proofErr w:type="gramStart"/>
      <w:r w:rsidRPr="007B70F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динам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</w:t>
      </w:r>
      <w:r w:rsidRPr="007B70F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ку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показників</w:t>
      </w:r>
      <w:r w:rsidRPr="007B70F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опорно-рухового апарату.</w:t>
      </w:r>
    </w:p>
    <w:p w:rsidR="00133234" w:rsidRPr="00133234" w:rsidRDefault="00133234" w:rsidP="0013323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5) Проаналізувати зміни</w:t>
      </w:r>
      <w:r w:rsidRPr="007B70F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935ED4">
        <w:rPr>
          <w:rFonts w:ascii="Times New Roman" w:eastAsia="Times New Roman" w:hAnsi="Times New Roman" w:cs="Times New Roman"/>
          <w:sz w:val="28"/>
          <w:szCs w:val="28"/>
          <w:lang w:eastAsia="ru-RU"/>
        </w:rPr>
        <w:t>адаптаційного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935ED4">
        <w:rPr>
          <w:rFonts w:ascii="Times New Roman" w:eastAsia="Times New Roman" w:hAnsi="Times New Roman" w:cs="Times New Roman"/>
          <w:sz w:val="28"/>
          <w:szCs w:val="28"/>
          <w:lang w:eastAsia="ru-RU"/>
        </w:rPr>
        <w:t>потенціалу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вегетативного статусу</w:t>
      </w:r>
      <w:r w:rsidRPr="007B70F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gramStart"/>
      <w:r w:rsidRPr="007B70F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7B70F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івень фізичної працездатності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r w:rsidRPr="007B70F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результаті занять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аеробними вправами</w:t>
      </w:r>
      <w:r w:rsidRPr="007B70F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7B70F1" w:rsidRDefault="007B70F1" w:rsidP="007B70F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3323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Об'єкт </w:t>
      </w:r>
      <w:proofErr w:type="gramStart"/>
      <w:r w:rsidRPr="0013323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досл</w:t>
      </w:r>
      <w:proofErr w:type="gramEnd"/>
      <w:r w:rsidRPr="0013323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ідження</w:t>
      </w:r>
      <w:r w:rsidRPr="00B43E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динаміка показників кардіореспіраторної системи, антропометрії, опорно-рухового апарату, зміни адаптаційних </w:t>
      </w:r>
      <w:r w:rsidR="00595912" w:rsidRPr="00B43E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показників </w:t>
      </w:r>
      <w:r w:rsidRPr="00B43E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 рівня фізичного розвитку.</w:t>
      </w:r>
    </w:p>
    <w:p w:rsidR="007B70F1" w:rsidRDefault="007B70F1" w:rsidP="0059591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3323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Предмет </w:t>
      </w:r>
      <w:proofErr w:type="gramStart"/>
      <w:r w:rsidRPr="0013323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досл</w:t>
      </w:r>
      <w:proofErr w:type="gramEnd"/>
      <w:r w:rsidRPr="0013323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ідження</w:t>
      </w:r>
      <w:r w:rsidRPr="00B43E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методика застосування аеробних навантажень </w:t>
      </w:r>
      <w:r w:rsidR="00595912" w:rsidRPr="00B43E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для </w:t>
      </w:r>
      <w:r w:rsidRPr="00B43E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зниження маси тіла, збільшення рухових якостей, поліпшення </w:t>
      </w:r>
      <w:r w:rsidR="00595912" w:rsidRPr="00B43E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</w:t>
      </w:r>
      <w:r w:rsidR="00595912" w:rsidRPr="00B43E4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’</w:t>
      </w:r>
      <w:r w:rsidR="00595912" w:rsidRPr="00B43E44">
        <w:rPr>
          <w:rFonts w:ascii="Times New Roman" w:eastAsia="Times New Roman" w:hAnsi="Times New Roman" w:cs="Times New Roman"/>
          <w:sz w:val="28"/>
          <w:szCs w:val="28"/>
          <w:lang w:eastAsia="ru-RU"/>
        </w:rPr>
        <w:t>язового корсету</w:t>
      </w:r>
      <w:r w:rsidR="00595912" w:rsidRPr="00B43E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</w:t>
      </w:r>
      <w:r w:rsidRPr="00B43E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фізичної працездатності.</w:t>
      </w:r>
    </w:p>
    <w:p w:rsidR="00133234" w:rsidRPr="00133234" w:rsidRDefault="00133234" w:rsidP="0013323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3323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Методи дослідження: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33234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вирішення поставлених завдань проводили діагностику функціональних показників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133234">
        <w:t xml:space="preserve"> </w:t>
      </w:r>
      <w:r w:rsidRPr="00133234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Математична обробка даних проводилася за допомогою параметричних методів. Достовірність відмінностей підтверджена одержаними результатами за допомогою t-критерію Стьюдента.</w:t>
      </w:r>
    </w:p>
    <w:p w:rsidR="00133234" w:rsidRPr="00B43E44" w:rsidRDefault="00133234" w:rsidP="0059591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3323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Елементи наукової новизни: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13323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13323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 </w:t>
      </w:r>
      <w:r w:rsidRPr="0013323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вплив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ом</w:t>
      </w:r>
      <w:r w:rsidRPr="0013323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аеробних навантажень на організм жінок зрілого віку з надлишковою вагою, отримані дані підтверджують ефективність аеробних навантажень і дозволяють рекомендувати їх для зниження маси тіла і підвищення адаптивних можливостей організму.</w:t>
      </w:r>
    </w:p>
    <w:p w:rsidR="00B43E44" w:rsidRPr="008E4FF6" w:rsidRDefault="00B43E44" w:rsidP="008E4FF6">
      <w:pPr>
        <w:spacing w:after="0" w:line="360" w:lineRule="auto"/>
        <w:ind w:firstLine="720"/>
        <w:jc w:val="both"/>
        <w:rPr>
          <w:rFonts w:ascii="Times New Roman" w:eastAsia="SimSun" w:hAnsi="Times New Roman" w:cs="Times New Roman"/>
          <w:sz w:val="28"/>
          <w:szCs w:val="28"/>
          <w:lang w:eastAsia="ru-RU"/>
        </w:rPr>
      </w:pPr>
      <w:r w:rsidRPr="0013323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Практичне використання:</w:t>
      </w:r>
      <w:r w:rsidRPr="00D611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D611A1">
        <w:rPr>
          <w:rFonts w:ascii="Times New Roman" w:eastAsia="SimSun" w:hAnsi="Times New Roman" w:cs="Times New Roman"/>
          <w:sz w:val="28"/>
          <w:szCs w:val="28"/>
          <w:lang w:val="en-US" w:eastAsia="ru-RU"/>
        </w:rPr>
        <w:t xml:space="preserve">Результати </w:t>
      </w:r>
      <w:r w:rsidRPr="00D611A1">
        <w:rPr>
          <w:rFonts w:ascii="Times New Roman" w:eastAsia="SimSun" w:hAnsi="Times New Roman" w:cs="Times New Roman"/>
          <w:sz w:val="28"/>
          <w:szCs w:val="28"/>
          <w:lang w:eastAsia="ru-RU"/>
        </w:rPr>
        <w:t>дослідження</w:t>
      </w:r>
      <w:r w:rsidRPr="00D611A1">
        <w:rPr>
          <w:rFonts w:ascii="Times New Roman" w:eastAsia="SimSun" w:hAnsi="Times New Roman" w:cs="Times New Roman"/>
          <w:sz w:val="28"/>
          <w:szCs w:val="28"/>
          <w:lang w:val="en-US" w:eastAsia="ru-RU"/>
        </w:rPr>
        <w:t xml:space="preserve"> можуть бути використані при написанні наукових статей, у </w:t>
      </w:r>
      <w:r w:rsidRPr="00D611A1">
        <w:rPr>
          <w:rFonts w:ascii="Times New Roman" w:eastAsia="SimSun" w:hAnsi="Times New Roman" w:cs="Times New Roman"/>
          <w:sz w:val="28"/>
          <w:szCs w:val="28"/>
          <w:lang w:eastAsia="ru-RU"/>
        </w:rPr>
        <w:t>оздоровчому та тренувальному</w:t>
      </w:r>
      <w:r w:rsidRPr="00D611A1">
        <w:rPr>
          <w:rFonts w:ascii="Times New Roman" w:eastAsia="SimSun" w:hAnsi="Times New Roman" w:cs="Times New Roman"/>
          <w:sz w:val="28"/>
          <w:szCs w:val="28"/>
          <w:lang w:val="en-US" w:eastAsia="ru-RU"/>
        </w:rPr>
        <w:t xml:space="preserve"> процесі </w:t>
      </w:r>
      <w:r w:rsidRPr="00D611A1">
        <w:rPr>
          <w:rFonts w:ascii="Times New Roman" w:eastAsia="SimSun" w:hAnsi="Times New Roman" w:cs="Times New Roman"/>
          <w:sz w:val="28"/>
          <w:szCs w:val="28"/>
          <w:lang w:eastAsia="ru-RU"/>
        </w:rPr>
        <w:t xml:space="preserve">фітнес-клубів, </w:t>
      </w:r>
      <w:r w:rsidRPr="00D611A1">
        <w:rPr>
          <w:rFonts w:ascii="Times New Roman" w:eastAsia="SimSun" w:hAnsi="Times New Roman" w:cs="Times New Roman"/>
          <w:sz w:val="28"/>
          <w:szCs w:val="28"/>
          <w:lang w:val="en-US" w:eastAsia="ru-RU"/>
        </w:rPr>
        <w:t>закладів загальної середньої о</w:t>
      </w:r>
      <w:r w:rsidR="008E4FF6">
        <w:rPr>
          <w:rFonts w:ascii="Times New Roman" w:eastAsia="SimSun" w:hAnsi="Times New Roman" w:cs="Times New Roman"/>
          <w:sz w:val="28"/>
          <w:szCs w:val="28"/>
          <w:lang w:val="en-US" w:eastAsia="ru-RU"/>
        </w:rPr>
        <w:t>світи та закладах вищої освіти.</w:t>
      </w:r>
      <w:proofErr w:type="gramEnd"/>
    </w:p>
    <w:p w:rsidR="00B43E44" w:rsidRPr="00B43E44" w:rsidRDefault="00B43E44" w:rsidP="008E4FF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SimSun" w:hAnsi="Times New Roman" w:cs="Times New Roman"/>
          <w:sz w:val="28"/>
          <w:szCs w:val="28"/>
          <w:lang w:val="en-US" w:eastAsia="ru-RU"/>
        </w:rPr>
      </w:pPr>
      <w:r w:rsidRPr="00133234">
        <w:rPr>
          <w:rFonts w:ascii="Times New Roman" w:eastAsia="SimSun" w:hAnsi="Times New Roman" w:cs="Times New Roman"/>
          <w:b/>
          <w:sz w:val="28"/>
          <w:szCs w:val="28"/>
          <w:lang w:val="en-US" w:eastAsia="ru-RU"/>
        </w:rPr>
        <w:t>Структура роботи:</w:t>
      </w:r>
      <w:r w:rsidRPr="00B43E44">
        <w:rPr>
          <w:rFonts w:ascii="Times New Roman" w:eastAsia="SimSun" w:hAnsi="Times New Roman" w:cs="Times New Roman"/>
          <w:sz w:val="28"/>
          <w:szCs w:val="28"/>
          <w:lang w:val="en-US" w:eastAsia="ru-RU"/>
        </w:rPr>
        <w:t xml:space="preserve"> робота складається зі вступу, трьох розділів, висновків, списку використаних джерел.</w:t>
      </w:r>
    </w:p>
    <w:p w:rsidR="008214E8" w:rsidRDefault="008214E8" w:rsidP="008214E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br w:type="page"/>
      </w:r>
    </w:p>
    <w:p w:rsidR="008214E8" w:rsidRPr="007C210A" w:rsidRDefault="008214E8" w:rsidP="008214E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C210A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РОЗДІЛ 1. МЕХАНІЗМИ АДАПТАЦІЇ СИСТЕМ ОРГАНІЗМУ ЖІНОК </w:t>
      </w:r>
    </w:p>
    <w:p w:rsidR="007C210A" w:rsidRPr="007C210A" w:rsidRDefault="008214E8" w:rsidP="008214E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C210A">
        <w:rPr>
          <w:rFonts w:ascii="Times New Roman" w:eastAsia="Times New Roman" w:hAnsi="Times New Roman" w:cs="Times New Roman"/>
          <w:sz w:val="28"/>
          <w:szCs w:val="28"/>
          <w:lang w:eastAsia="ru-RU"/>
        </w:rPr>
        <w:t>ДО ФІЗИЧНИХ НАВАНТАЖЕНЬ ПРИ ПОРУШЕННЯХ ЖИРОВОГО ОБМІНУ</w:t>
      </w:r>
    </w:p>
    <w:p w:rsidR="007C210A" w:rsidRPr="008214E8" w:rsidRDefault="007C210A" w:rsidP="008214E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B050"/>
          <w:sz w:val="28"/>
          <w:szCs w:val="28"/>
          <w:lang w:eastAsia="ru-RU"/>
        </w:rPr>
      </w:pPr>
    </w:p>
    <w:p w:rsidR="007C210A" w:rsidRPr="007C210A" w:rsidRDefault="007C210A" w:rsidP="007C21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Порушення обміну речовин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 тільки</w:t>
      </w: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супроводжують більшість патологічних стані</w:t>
      </w:r>
      <w:proofErr w:type="gramStart"/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а </w:t>
      </w:r>
      <w:r w:rsidR="00D205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</w:t>
      </w: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виявляються як самостійні захворювання. Серед них найбільш поширеними є порушення </w:t>
      </w:r>
      <w:proofErr w:type="gramStart"/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жирового</w:t>
      </w:r>
      <w:proofErr w:type="gramEnd"/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обміну – ожиріння. </w:t>
      </w:r>
      <w:r w:rsidR="00D205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Це захворювання не існує ізольовано, як порушення одного виду обміну, а є таким, за якого виникає поєднання </w:t>
      </w:r>
      <w:proofErr w:type="gramStart"/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ізних порушень обміну речовин. Захворювання обміну речовин призводять </w:t>
      </w:r>
      <w:proofErr w:type="gramStart"/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</w:t>
      </w:r>
      <w:proofErr w:type="gramEnd"/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морфологічних та функціональних порушень у серцево-судинній, травній та інших системах організму, суглобах. Причинами цих захворювань можуть бути порушення регулюючої функції центральної нервової системи, зміни діяльності залоз внутрішньої секреції, спадковість, стреси, інфекція та інтоксикація, </w:t>
      </w:r>
      <w:proofErr w:type="gramStart"/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</w:t>
      </w:r>
      <w:proofErr w:type="gramEnd"/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іподинамія</w:t>
      </w:r>
      <w:r w:rsidR="00D205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[8, 46]</w:t>
      </w: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7C210A" w:rsidRDefault="007C210A" w:rsidP="007C21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7C210A" w:rsidRPr="007C210A" w:rsidRDefault="007C210A" w:rsidP="007C21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7C210A" w:rsidRPr="007C210A" w:rsidRDefault="007C210A" w:rsidP="007C210A">
      <w:pPr>
        <w:pStyle w:val="a4"/>
        <w:numPr>
          <w:ilvl w:val="1"/>
          <w:numId w:val="44"/>
        </w:numPr>
        <w:spacing w:after="0" w:line="360" w:lineRule="auto"/>
        <w:jc w:val="both"/>
        <w:rPr>
          <w:rFonts w:ascii="Times New Roman" w:eastAsiaTheme="minorHAnsi" w:hAnsi="Times New Roman" w:cstheme="minorBidi"/>
          <w:sz w:val="28"/>
          <w:szCs w:val="28"/>
          <w:lang w:val="uk-UA" w:eastAsia="en-US"/>
        </w:rPr>
      </w:pPr>
      <w:r w:rsidRPr="007C210A">
        <w:rPr>
          <w:rFonts w:ascii="Times New Roman" w:hAnsi="Times New Roman"/>
          <w:sz w:val="28"/>
          <w:szCs w:val="28"/>
        </w:rPr>
        <w:t>Характеристика ожиріння та адаптація організму до фізичних навантажень</w:t>
      </w:r>
    </w:p>
    <w:p w:rsidR="007C210A" w:rsidRPr="007C210A" w:rsidRDefault="007C210A" w:rsidP="007C21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7C210A" w:rsidRPr="007C210A" w:rsidRDefault="007C210A" w:rsidP="007C21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Терміном "ожиріння" позначають стан, у якому надлишок маси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тіла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становить 10</w:t>
      </w: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% і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більше понад фізичної нормы.</w:t>
      </w:r>
    </w:p>
    <w:p w:rsidR="007C210A" w:rsidRPr="007C210A" w:rsidRDefault="007C210A" w:rsidP="007C21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Найчастіше застосовуваним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діагностичним критерієм ожиріння є надлишок загальної маси </w:t>
      </w:r>
      <w:proofErr w:type="gramStart"/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тіла</w:t>
      </w:r>
      <w:proofErr w:type="gramEnd"/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стосовно норми, встановленої статистично. Величиною, що багато в чому визначає тяжкість перебігу захворювання, є не </w:t>
      </w:r>
      <w:proofErr w:type="gramStart"/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</w:t>
      </w:r>
      <w:proofErr w:type="gramEnd"/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ільки вага тіла сама по собі, скільки надлишок жирової маси. Цей надлишок може істотно ві</w:t>
      </w:r>
      <w:proofErr w:type="gramStart"/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др</w:t>
      </w:r>
      <w:proofErr w:type="gramEnd"/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ізнятися навіть у хв</w:t>
      </w:r>
      <w:r w:rsidR="00192E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орих, які мають однаковий вік, </w:t>
      </w: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іст</w:t>
      </w: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вагу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D205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13, 16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7C210A" w:rsidRPr="007C210A" w:rsidRDefault="007C210A" w:rsidP="007C21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Численні етіологічні чинники можна поділити на:</w:t>
      </w:r>
    </w:p>
    <w:p w:rsidR="007C210A" w:rsidRPr="007C210A" w:rsidRDefault="00192E44" w:rsidP="007C21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7C210A"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 екзогенні (</w:t>
      </w:r>
      <w:proofErr w:type="gramStart"/>
      <w:r w:rsidR="007C210A"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пере</w:t>
      </w:r>
      <w:proofErr w:type="gramEnd"/>
      <w:r w:rsidR="007C210A"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їдання, зниження рухової активності)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7C210A" w:rsidRPr="007C210A" w:rsidRDefault="007C210A" w:rsidP="007C21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 - ендогенні (генетичні, органічні </w:t>
      </w:r>
      <w:r w:rsidR="00192E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враження</w:t>
      </w: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центральної нервової системи (ЦНС), гіпот</w:t>
      </w:r>
      <w:r w:rsidR="00192E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аламо-гіпофізарної области).</w:t>
      </w:r>
    </w:p>
    <w:p w:rsidR="007C210A" w:rsidRPr="007C210A" w:rsidRDefault="00192E44" w:rsidP="00192E4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="007C210A"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Ожиріння розвивається при </w:t>
      </w:r>
      <w:proofErr w:type="gramStart"/>
      <w:r w:rsidR="007C210A"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="007C210A"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ізних захворюваннях гіпофіза, щитовидної залози, надниркових залоз та острівцевого апарату підшлункової залози (цукровий діабет), які беруть активну уча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сть у регуляції обміну ліпідів. </w:t>
      </w:r>
      <w:r w:rsidR="007C210A"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 етіології ожиріння певне значення має спадково-конституційний фактор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D205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9, 26</w:t>
      </w:r>
      <w:r w:rsidR="007C210A"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</w:p>
    <w:p w:rsidR="007C210A" w:rsidRPr="007C210A" w:rsidRDefault="007C210A" w:rsidP="007C21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Такими факторами можуть бути переїдання, низька фізична активність, ураження центральної нервової системи та ін. Знижена рухова активність природно веде до зниження енерговитрат і </w:t>
      </w:r>
      <w:r w:rsidR="00192E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недоокислені жири, </w:t>
      </w: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більшості випадків </w:t>
      </w:r>
      <w:proofErr w:type="gramStart"/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ідкладаються в жирових депо, що веде до </w:t>
      </w:r>
      <w:r w:rsidR="00192E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ожиріння</w:t>
      </w: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7C210A" w:rsidRPr="007C210A" w:rsidRDefault="007C210A" w:rsidP="007C21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Виділяють аліментарно-конституційне, гіпоталамічне та ендокринне ожиріння.</w:t>
      </w:r>
    </w:p>
    <w:p w:rsidR="007C210A" w:rsidRPr="007C210A" w:rsidRDefault="00192E44" w:rsidP="007C21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="007C210A"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Аліментарно-конституційне ожиріння має сімейний характер. Гіпоталамічне ожиріння виникає внаслідок порушення гіпоталамічних функцій та у зв'язку з цим має низку клінічних особливостей. Ендокринне ожиріння є одним із симптомів первинної патології ендокринних залоз: гіперкортицизму, гіпотиреозу, гіпогонадизму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D205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30, 34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="007C210A"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7C210A" w:rsidRPr="007C210A" w:rsidRDefault="007C210A" w:rsidP="007C21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Однак при всіх формах ожиріння є в тій чи іншій мі</w:t>
      </w:r>
      <w:proofErr w:type="gramStart"/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 гіпоталамічні порушення, що виникають первинно, або в процесі розвитку ожиріння.</w:t>
      </w:r>
    </w:p>
    <w:p w:rsidR="007C210A" w:rsidRPr="007C210A" w:rsidRDefault="007C210A" w:rsidP="007C21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Загальною ознакою всіх форм ожиріння є надмірна вага </w:t>
      </w:r>
      <w:proofErr w:type="gramStart"/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тіла</w:t>
      </w:r>
      <w:proofErr w:type="gramEnd"/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Виділяють чотири ступені ожиріння і дві стадії захворювання - прогресуючу та стабільну.</w:t>
      </w:r>
    </w:p>
    <w:p w:rsidR="00192E44" w:rsidRDefault="007C210A" w:rsidP="00192E44">
      <w:pPr>
        <w:spacing w:after="0" w:line="360" w:lineRule="auto"/>
        <w:ind w:left="708" w:firstLine="1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I ступінь - фактична маса </w:t>
      </w:r>
      <w:proofErr w:type="gramStart"/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тіла</w:t>
      </w:r>
      <w:proofErr w:type="gramEnd"/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перевищу</w:t>
      </w:r>
      <w:r w:rsidR="00192E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 ідеальну не більше ніж на 29%;</w:t>
      </w: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7C210A" w:rsidRPr="007C210A" w:rsidRDefault="007C210A" w:rsidP="007C21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II ступін</w:t>
      </w:r>
      <w:r w:rsidR="00BC54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ь - надлишок становить 30 - 40%;</w:t>
      </w:r>
    </w:p>
    <w:p w:rsidR="007C210A" w:rsidRPr="007C210A" w:rsidRDefault="00BC5426" w:rsidP="007C21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ІІІ ступінь - 50 - 99%;</w:t>
      </w:r>
    </w:p>
    <w:p w:rsidR="007C210A" w:rsidRPr="007C210A" w:rsidRDefault="007C210A" w:rsidP="007C21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IV ступінь – від 100% і більше.</w:t>
      </w:r>
    </w:p>
    <w:p w:rsidR="007C210A" w:rsidRPr="007C210A" w:rsidRDefault="007C210A" w:rsidP="007C21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 д</w:t>
      </w:r>
      <w:r w:rsidR="00192E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аними М.</w:t>
      </w:r>
      <w:r w:rsidR="00BC54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І. Балаболкіна (1998), А.</w:t>
      </w: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Г. </w:t>
      </w:r>
      <w:proofErr w:type="gramStart"/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Обр</w:t>
      </w:r>
      <w:proofErr w:type="gramEnd"/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ізан та ін. (2003), під</w:t>
      </w:r>
      <w:r w:rsidR="0002038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вищення маси тіла всього на 0,4</w:t>
      </w: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кг</w:t>
      </w:r>
      <w:r w:rsidR="00BC54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збільшує на 2% ризик смерті у осіб </w:t>
      </w: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віком 52</w:t>
      </w:r>
      <w:r w:rsidR="00BC54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="00BC54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62 років, а у осіб 30</w:t>
      </w:r>
      <w:r w:rsidR="00BC54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="00BC54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49 років таке підвищення збільшує ризик смерті на 1%.</w:t>
      </w:r>
    </w:p>
    <w:p w:rsidR="002E652C" w:rsidRDefault="007C210A" w:rsidP="002E652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Необхідно знати, що </w:t>
      </w:r>
      <w:r w:rsid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небезпечним для здоров'я є не тільки сильне ожиріння, </w:t>
      </w:r>
      <w:proofErr w:type="gramStart"/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 й</w:t>
      </w:r>
      <w:proofErr w:type="gramEnd"/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навіть відносно невелика надмірна вага, причиною чого є насамперед</w:t>
      </w:r>
      <w:r w:rsid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малорухливий спосіб життя. </w:t>
      </w: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Малоактивний спосіб життя також сприяє розвитку ожиріння, цукрового діабету та атеросклерозу</w:t>
      </w:r>
      <w:r w:rsid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E93D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18, 26</w:t>
      </w:r>
      <w:r w:rsid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Pr="007C21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2E652C" w:rsidRPr="002E652C" w:rsidRDefault="002E652C" w:rsidP="002E652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</w:t>
      </w:r>
      <w:r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натомічн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ої</w:t>
      </w:r>
      <w:r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точки зору жирова тканини </w:t>
      </w:r>
      <w:r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виконує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ряд функцій</w:t>
      </w:r>
      <w:r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</w:p>
    <w:p w:rsidR="002E652C" w:rsidRPr="002E652C" w:rsidRDefault="002E652C" w:rsidP="002E652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 трофічну;</w:t>
      </w:r>
    </w:p>
    <w:p w:rsidR="002E652C" w:rsidRPr="002E652C" w:rsidRDefault="002E652C" w:rsidP="002E652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 депонуюч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у;</w:t>
      </w:r>
    </w:p>
    <w:p w:rsidR="002E652C" w:rsidRPr="002E652C" w:rsidRDefault="002E652C" w:rsidP="002E652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 формо</w:t>
      </w:r>
      <w:r w:rsidR="00C3472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</w:t>
      </w:r>
      <w:r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твор</w:t>
      </w:r>
      <w:r w:rsidR="00C3472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юю</w:t>
      </w:r>
      <w:r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чу</w:t>
      </w:r>
      <w:r w:rsidR="00C3472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C34722" w:rsidRDefault="002E652C" w:rsidP="00C3472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терморегулююч</w:t>
      </w:r>
      <w:r w:rsidR="00C3472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у.</w:t>
      </w:r>
    </w:p>
    <w:p w:rsidR="002E652C" w:rsidRPr="002E652C" w:rsidRDefault="002E652C" w:rsidP="00C3472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Жирова тканина поділяється</w:t>
      </w:r>
      <w:r w:rsidR="00C3472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два типи:</w:t>
      </w:r>
      <w:r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білу, утворе</w:t>
      </w:r>
      <w:r w:rsidR="00C3472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ну однокраплинними адипоцитами </w:t>
      </w:r>
      <w:r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 буру, утворену багатокраплинними адипоцитами.</w:t>
      </w:r>
    </w:p>
    <w:p w:rsidR="002E652C" w:rsidRPr="002E652C" w:rsidRDefault="00C34722" w:rsidP="00C3472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="002E652C"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Групи жирових клітин об'єднані в часточки, відокремлені один від одного перегородками пухкої волокнистої неоформленої сполучної тканини, </w:t>
      </w:r>
      <w:proofErr w:type="gramStart"/>
      <w:r w:rsidR="002E652C"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="002E652C"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якій проходять судини та нерви. У </w:t>
      </w:r>
      <w:proofErr w:type="gramStart"/>
      <w:r w:rsidR="002E652C"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свою</w:t>
      </w:r>
      <w:proofErr w:type="gramEnd"/>
      <w:r w:rsidR="002E652C"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чергу, кожен адипоцит оповитий мережею колагенових та ретикулярних волокон, у петлях якої проходять численні кровоносні капіляри та залягають сполучнотканинні (у тому числі огрядні) клітини. Кількість адипоцитів генетично обумовлена, а також залежить від раціонального надходження поживних речовин в організм у внутрішньоутробний період та ранньому дитячому віці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E93D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51, 54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="002E652C"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2E652C" w:rsidRPr="002E652C" w:rsidRDefault="002E652C" w:rsidP="002E652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У людини переважає біла жирова тканина, частина її оточує органи, зберігаючи їхнє положення в тілі людини (нирки, лімфатичні вузли, очне яблуко та ін.), заповнює простори органів, що ще не функціонують (молочна залоза), заміщає червоний кістковий мозок в </w:t>
      </w:r>
      <w:proofErr w:type="gramStart"/>
      <w:r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еп</w:t>
      </w:r>
      <w:proofErr w:type="gramEnd"/>
      <w:r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іфізах довгих трубчастих. кісток. При схудненні жирова тканина, що виконує зазначені функції, змінюється мало. Більшість жирової тканини є резервною (</w:t>
      </w:r>
      <w:proofErr w:type="gramStart"/>
      <w:r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ідшкірна основа, сальники, брижі, жирові підвіски товстої кишки, субсерозна основа).</w:t>
      </w:r>
    </w:p>
    <w:p w:rsidR="002E652C" w:rsidRPr="002E652C" w:rsidRDefault="002E652C" w:rsidP="00C3472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Кількість бурої жирової тканини у людини невелика (вона є головним чином у новонародженої дитини). </w:t>
      </w:r>
      <w:r w:rsidR="00C3472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Бура жирова тканина роз</w:t>
      </w:r>
      <w:r w:rsidR="00C3472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міщується</w:t>
      </w:r>
      <w:r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ділянці шиї, в пахвовій ямці, в колі </w:t>
      </w:r>
      <w:proofErr w:type="gramStart"/>
      <w:r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ідключичної артерії, під шкірою спини та бічних поверхонь тулуба, у середостінні та бриж</w:t>
      </w:r>
      <w:r w:rsidR="00C3472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ах</w:t>
      </w:r>
      <w:r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Подібно до білої, бура жирова тканина також сформована у вигляді часточок, утворених багатокраплинними адипоцитами. Рясні кровоносні, лімфатичні судини та симпатичні нервові волокна проходять у міждолькових перегородках, кровоносні капіляри оточують багатокраплинні адипоцити, серед яких зустрічаються і однокраплинні. Бурий колі</w:t>
      </w:r>
      <w:proofErr w:type="gramStart"/>
      <w:r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обумовлений безліччю кровоносних капілярів, великою кількістю мітохондрій і лізосом у багатокраплинних адипоцитах. Головна функція бурої жирової тканини – теплопродукція. Бура жирова тканина </w:t>
      </w:r>
      <w:proofErr w:type="gramStart"/>
      <w:r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ідтримує температуру тіла тварин під час зимової сплячки та температуру новонароджених детей</w:t>
      </w:r>
      <w:r w:rsidR="00C3472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E93D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25, 29</w:t>
      </w:r>
      <w:r w:rsidR="00C3472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].</w:t>
      </w:r>
    </w:p>
    <w:p w:rsidR="002E652C" w:rsidRPr="002E652C" w:rsidRDefault="002E652C" w:rsidP="002E652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Жирова тканина виконує три важливі функції:</w:t>
      </w:r>
    </w:p>
    <w:p w:rsidR="002E652C" w:rsidRPr="002E652C" w:rsidRDefault="00C34722" w:rsidP="002E652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2E652C"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="00E93D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2E652C"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синтез тригліцеридів із сироваткових лі</w:t>
      </w:r>
      <w:proofErr w:type="gramStart"/>
      <w:r w:rsidR="002E652C"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2E652C"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ідів та глюкози;</w:t>
      </w:r>
    </w:p>
    <w:p w:rsidR="002E652C" w:rsidRPr="002E652C" w:rsidRDefault="00C34722" w:rsidP="002E652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з</w:t>
      </w:r>
      <w:r w:rsidR="002E652C"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береження їх у жирових депо;</w:t>
      </w:r>
    </w:p>
    <w:p w:rsidR="002E652C" w:rsidRPr="002E652C" w:rsidRDefault="002E652C" w:rsidP="002E652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</w:t>
      </w:r>
      <w:r w:rsidR="00E93D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звільнення вільних жирних кислот (лі</w:t>
      </w:r>
      <w:proofErr w:type="gramStart"/>
      <w:r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полізу</w:t>
      </w:r>
      <w:proofErr w:type="gramEnd"/>
      <w:r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).</w:t>
      </w:r>
    </w:p>
    <w:p w:rsidR="002E3CD1" w:rsidRPr="002E3CD1" w:rsidRDefault="003F61FE" w:rsidP="003F61F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="002E652C"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Жирові клітини у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огрядн</w:t>
      </w:r>
      <w:r w:rsidR="002E652C"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их людей значно ві</w:t>
      </w:r>
      <w:proofErr w:type="gramStart"/>
      <w:r w:rsidR="002E652C"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др</w:t>
      </w:r>
      <w:proofErr w:type="gramEnd"/>
      <w:r w:rsidR="002E652C"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ізняються від нормальних жирових клітин. Збільшено не тільки їх кількість, а й розміри, і вони є більш переповненими лі</w:t>
      </w:r>
      <w:proofErr w:type="gramStart"/>
      <w:r w:rsidR="002E652C"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2E652C"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ідами. </w:t>
      </w:r>
      <w:proofErr w:type="gramStart"/>
      <w:r w:rsidR="002E652C"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</w:t>
      </w:r>
      <w:proofErr w:type="gramEnd"/>
      <w:r w:rsidR="002E652C"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ільш того, ці переповнені клітини метаболізують глюкозу менш ефективно ніж нормальні жирові клітини. При ожирінні спостерігаються гіпертрофія та гіперплазія жирових клітин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E104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29, 53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="002E652C" w:rsidRPr="002E652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3F61FE" w:rsidRPr="003F61FE" w:rsidRDefault="003F61FE" w:rsidP="003F61F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Основним чинником впливу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</w:t>
      </w:r>
      <w:r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розвиток фізичних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якостей</w:t>
      </w:r>
      <w:r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є фізичне навантаження, як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</w:t>
      </w:r>
      <w:r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впливає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</w:t>
      </w:r>
      <w:r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організм п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ри виконанні фізичних вправ.</w:t>
      </w:r>
    </w:p>
    <w:p w:rsidR="003F61FE" w:rsidRPr="003F61FE" w:rsidRDefault="003F61FE" w:rsidP="003F61F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Процес адаптації дозволяє досягти як високого </w:t>
      </w:r>
      <w:proofErr w:type="gramStart"/>
      <w:r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івн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 розвитку фізичних якостей, так і розширює фізичні та</w:t>
      </w:r>
      <w:r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психічні можливості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людини</w:t>
      </w:r>
      <w:r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3F61FE" w:rsidRPr="003F61FE" w:rsidRDefault="005F6EEF" w:rsidP="005F6E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Адаптація (від латів. adaptatio - прист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осування) – всі види вродженої та</w:t>
      </w:r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набутої пристосувальної діяльності, які забезпечуються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</w:t>
      </w:r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основі фізіологічних процесів, що відбуваються на клітинному, органному, </w:t>
      </w:r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системн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ому і організмі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цілому. </w:t>
      </w:r>
      <w:proofErr w:type="gramStart"/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Доц</w:t>
      </w:r>
      <w:proofErr w:type="gramEnd"/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ільно виділити дві стадії розвитку процесу адаптації:</w:t>
      </w:r>
    </w:p>
    <w:p w:rsidR="003F61FE" w:rsidRPr="003F61FE" w:rsidRDefault="005F6EEF" w:rsidP="003F61F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термінову (фізіологічну);</w:t>
      </w:r>
    </w:p>
    <w:p w:rsidR="003F61FE" w:rsidRPr="003F61FE" w:rsidRDefault="005F6EEF" w:rsidP="003F61F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довготривалу (морфологічну)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E104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21, 50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3F61FE" w:rsidRPr="003F61FE" w:rsidRDefault="003F61FE" w:rsidP="005F6EE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Етап термінової адаптації зводиться переважно до змін енергетичного обміну та пов'язаних з ним функцій вегетативного забезпечення на основі вже сформованих механізмів їх реалізації, і є безпосередньою відповіддю організму на одноразові впливи фізичних навантажень.</w:t>
      </w:r>
    </w:p>
    <w:p w:rsidR="003F61FE" w:rsidRPr="003F61FE" w:rsidRDefault="003F61FE" w:rsidP="003F61F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Використання фізіологічних резервів організму для відповіді </w:t>
      </w:r>
      <w:r w:rsidR="005F6EE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</w:t>
      </w:r>
      <w:r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визначає відповідну назву даному періоду розвитку процесу адаптації – фізіологічна стадія.</w:t>
      </w:r>
    </w:p>
    <w:p w:rsidR="003F61FE" w:rsidRPr="003F61FE" w:rsidRDefault="005F6EEF" w:rsidP="003F61F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При багаторазовому повторенні фізичних </w:t>
      </w:r>
      <w:r w:rsidR="00B73BC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навантажень</w:t>
      </w:r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gramStart"/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ідсумову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ючи</w:t>
      </w:r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B73BC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ці впливи, </w:t>
      </w:r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поступово розвивається довготривала або морфологічна адаптація. Вона розвивається лише </w:t>
      </w:r>
      <w:r w:rsidR="00B73BC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</w:t>
      </w:r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результаті багаторазового повторення термінових адаптаційних реакций</w:t>
      </w:r>
      <w:r w:rsidR="00B73BC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EF1DF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14, </w:t>
      </w:r>
      <w:r w:rsidR="00E104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21, 56</w:t>
      </w:r>
      <w:r w:rsidR="00B73BC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].</w:t>
      </w:r>
    </w:p>
    <w:p w:rsidR="003F61FE" w:rsidRPr="003F61FE" w:rsidRDefault="003F61FE" w:rsidP="003F61F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У процесі довготривалої адаптації до фізичних навантажень активується синтез нуклеїнових кислот та специфічних білків, </w:t>
      </w:r>
      <w:proofErr w:type="gramStart"/>
      <w:r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</w:t>
      </w:r>
      <w:proofErr w:type="gramEnd"/>
      <w:r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результаті відбувається збільшення можливостей опорно-рухового апарату, удосконалюється його енергозабезпечення.</w:t>
      </w:r>
    </w:p>
    <w:p w:rsidR="003F61FE" w:rsidRPr="003F61FE" w:rsidRDefault="003F61FE" w:rsidP="003F61F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gramStart"/>
      <w:r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 час цієї стадії поступово відбувається структурна перебудова органів. </w:t>
      </w:r>
      <w:r w:rsidR="00B73BC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результаті</w:t>
      </w:r>
      <w:r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морфологічна основа органу (органів) поступово збільшується, </w:t>
      </w:r>
      <w:r w:rsidR="00B73BC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 </w:t>
      </w:r>
      <w:r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отже, зростають функціональні резерви.</w:t>
      </w:r>
    </w:p>
    <w:p w:rsidR="003F61FE" w:rsidRPr="003F61FE" w:rsidRDefault="00B73BC0" w:rsidP="003F61F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Повне розгортання адаптаційного процесу характеризується поєднанням термінової та довготривалої адаптації. При розвитку адаптаційного процесу поступово все більше починають проявлятися і специфічні риси, що виражаються в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морфофункціональній перебудові. Вона</w:t>
      </w:r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розвивається переважно в тих системах, які безпосередньо реагують на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подразник</w:t>
      </w:r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що вплива</w:t>
      </w:r>
      <w:proofErr w:type="gramStart"/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є.</w:t>
      </w:r>
      <w:proofErr w:type="gramEnd"/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Наприклад, при спортивному тренуванні зміни найбільш виражені у скелетних м'</w:t>
      </w:r>
      <w:proofErr w:type="gramStart"/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язах</w:t>
      </w:r>
      <w:proofErr w:type="gramEnd"/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а за дії низької чи високої температури – у системі терморегуляции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E104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38, </w:t>
      </w:r>
      <w:r w:rsidR="00EF1DF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52, </w:t>
      </w:r>
      <w:r w:rsidR="00E104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56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].</w:t>
      </w:r>
    </w:p>
    <w:p w:rsidR="003F61FE" w:rsidRPr="003F61FE" w:rsidRDefault="003F61FE" w:rsidP="003F61F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Фазовість перебігу процесів адаптації до фізичних навантажень дозволяє виділити три </w:t>
      </w:r>
      <w:proofErr w:type="gramStart"/>
      <w:r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ізновиди ефектів у відповідь на роботу:</w:t>
      </w:r>
    </w:p>
    <w:p w:rsidR="003F61FE" w:rsidRPr="003F61FE" w:rsidRDefault="00B73BC0" w:rsidP="003F61F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терміновий тренувальний ефект, що виникає безпосередньо </w:t>
      </w:r>
      <w:proofErr w:type="gramStart"/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 час виконання фізичних вправ та у період термінового відновлення протягом 0,5 – 1,0 години після закінчення роботи. У цей час відбувається усунення кисневого боргу, що утворився </w:t>
      </w:r>
      <w:proofErr w:type="gramStart"/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 час роботи;</w:t>
      </w:r>
    </w:p>
    <w:p w:rsidR="003F61FE" w:rsidRPr="003F61FE" w:rsidRDefault="00B73BC0" w:rsidP="003F61F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відставлений тренувальний ефект, сутність якого становить активізація фізичним навантаженням пластичних процесів для надмірного синтезу зруйнованих </w:t>
      </w:r>
      <w:proofErr w:type="gramStart"/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 час роботи клітинних структур та поповнення енергетичних ресурсів організму. Цей ефект спостерігається на </w:t>
      </w:r>
      <w:proofErr w:type="gramStart"/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ізніх фазах відновлення (зазвичай у межах до 48 годин після закінчення навантаження);</w:t>
      </w:r>
    </w:p>
    <w:p w:rsidR="003F61FE" w:rsidRPr="003F61FE" w:rsidRDefault="00BA4314" w:rsidP="003F61F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к</w:t>
      </w:r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умулятивний тренувальний ефект – є результатом </w:t>
      </w:r>
      <w:proofErr w:type="gramStart"/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посл</w:t>
      </w:r>
      <w:proofErr w:type="gramEnd"/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ідовного підсумовування термінових і відставлених ефектів навантажень, що повторюються. У результаті кумуляції слідових процесів фізичних впливів протягом тривалих періодів тренування (більше одного місяця) відбувається прирі</w:t>
      </w:r>
      <w:proofErr w:type="gramStart"/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</w:t>
      </w:r>
      <w:proofErr w:type="gramEnd"/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показників працездатності та покращ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ення спортивних результатів.</w:t>
      </w:r>
    </w:p>
    <w:p w:rsidR="003F61FE" w:rsidRPr="003F61FE" w:rsidRDefault="00BA4314" w:rsidP="003F61F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Закономірний процес адаптації висуває вимоги щодо систематичного </w:t>
      </w:r>
      <w:proofErr w:type="gramStart"/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ідвищення навантаження та оновлення засобів та методів удосконалення фізичних якостей, яке полягає у:</w:t>
      </w:r>
    </w:p>
    <w:p w:rsidR="003F61FE" w:rsidRPr="003F61FE" w:rsidRDefault="00BA4314" w:rsidP="003F61F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зростанні обсягу вправ та інтенсивності їх виконання;</w:t>
      </w:r>
    </w:p>
    <w:p w:rsidR="003F61FE" w:rsidRPr="003F61FE" w:rsidRDefault="00BA4314" w:rsidP="003F61F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застосування нових вправ;</w:t>
      </w:r>
    </w:p>
    <w:p w:rsidR="002E3CD1" w:rsidRDefault="00BA4314" w:rsidP="003F61F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зміні спі</w:t>
      </w:r>
      <w:proofErr w:type="gramStart"/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вв</w:t>
      </w:r>
      <w:proofErr w:type="gramEnd"/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ідношення інтенсивності та обсягу роботи та відпочинку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</w:t>
      </w:r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тощо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E104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21, 50</w:t>
      </w:r>
      <w:r w:rsidR="003F61FE" w:rsidRPr="003F61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830948" w:rsidRPr="00DB514C" w:rsidRDefault="00830948" w:rsidP="00DB514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B51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Скелет залишається нерухомим доти, поки м'язи </w:t>
      </w:r>
      <w:r w:rsidR="00DB514C" w:rsidRPr="00DB51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 докладуть зусилля, і м'язи</w:t>
      </w:r>
      <w:r w:rsidRPr="00DB51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неспроможні </w:t>
      </w:r>
      <w:r w:rsidR="00DB514C" w:rsidRPr="00DB51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почати </w:t>
      </w:r>
      <w:r w:rsidRPr="00DB51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скорочуватися до того часу, поки їх </w:t>
      </w:r>
      <w:r w:rsidR="00DB514C" w:rsidRPr="00DB51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не почне збуджувати </w:t>
      </w:r>
      <w:r w:rsidRPr="00DB51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нервова система.</w:t>
      </w:r>
    </w:p>
    <w:p w:rsidR="00830948" w:rsidRPr="00830948" w:rsidRDefault="00DB514C" w:rsidP="00DB514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="00830948" w:rsidRPr="00DB51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Нервова система плану</w:t>
      </w:r>
      <w:proofErr w:type="gramStart"/>
      <w:r w:rsidR="00830948" w:rsidRPr="00DB51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є,</w:t>
      </w:r>
      <w:proofErr w:type="gramEnd"/>
      <w:r w:rsidR="00830948" w:rsidRPr="00DB51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починає та координує всі рухи людини. Вона впливає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</w:t>
      </w:r>
      <w:r w:rsidR="00830948" w:rsidRPr="00DB51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всю фізіологічну діяльність організму. Нерви утворюють своє</w:t>
      </w:r>
      <w:proofErr w:type="gramStart"/>
      <w:r w:rsidR="00830948" w:rsidRPr="00DB51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="00830948" w:rsidRPr="00DB51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ідну мережу, через яку електричні імпульси передаються практи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чно у всі ділянки тіла, і приймають імпульси з ни</w:t>
      </w:r>
      <w:r w:rsidR="00830948" w:rsidRPr="00DB51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х. Нервова система забезпечує </w:t>
      </w:r>
      <w:r w:rsidR="00830948" w:rsidRPr="00DB51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комунікацію та 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координацію взаємодій між усіма тканинами організму, а також із зовнішнім світом. Будь-яка фізіологічна функція, що впливає спортивну діяльність, </w:t>
      </w:r>
      <w:proofErr w:type="gramStart"/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</w:t>
      </w:r>
      <w:proofErr w:type="gramEnd"/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тому мірою регулюється і контролюється нервової системой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» </w:t>
      </w:r>
      <w:r w:rsidR="00E104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[3, </w:t>
      </w:r>
      <w:r w:rsidR="00EF1DF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15, </w:t>
      </w:r>
      <w:r w:rsidR="00D1399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35, 43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830948" w:rsidRPr="00830948" w:rsidRDefault="00830948" w:rsidP="00DB514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Автономна нервова система забезпечує контроль мимовільних внутрішніх функцій: </w:t>
      </w:r>
      <w:r w:rsidR="00DB51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частоти серцевих скорочень (</w:t>
      </w: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ЧСС</w:t>
      </w:r>
      <w:r w:rsidR="00DB51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</w:t>
      </w: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артеріальний тиск крові, розподіл крові, дихання.</w:t>
      </w:r>
      <w:r w:rsidR="00DB51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Автономна нервова система має два основні відділи:</w:t>
      </w:r>
      <w:r w:rsidR="00DB51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симпатичний та парасимпатичний</w:t>
      </w: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DB514C" w:rsidRDefault="00C029AC" w:rsidP="00DB514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Симпатична нервова система готує тіло до дії. Стимуляція з боку цієї системи має велике значення для людей, які займаються фізичною активністю:</w:t>
      </w:r>
      <w:r w:rsidR="00DB51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830948" w:rsidRPr="00830948" w:rsidRDefault="00DB514C" w:rsidP="00DB514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збільшуються ЧСС та сила серцевих скорочень;</w:t>
      </w:r>
    </w:p>
    <w:p w:rsidR="00830948" w:rsidRPr="00830948" w:rsidRDefault="00DB514C" w:rsidP="008309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розширюються кровоносні судини, збільшується кровопостачання серцевого м'яза з метою задоволення потреб;</w:t>
      </w:r>
    </w:p>
    <w:p w:rsidR="00830948" w:rsidRPr="00830948" w:rsidRDefault="00DB514C" w:rsidP="008309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розширення судин забезпечує надходження </w:t>
      </w:r>
      <w:proofErr w:type="gramStart"/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великого</w:t>
      </w:r>
      <w:proofErr w:type="gramEnd"/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об'єму крові до активних скелетних м'язів;</w:t>
      </w:r>
    </w:p>
    <w:p w:rsidR="00830948" w:rsidRPr="00830948" w:rsidRDefault="00DB514C" w:rsidP="008309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звуження судин у більшості інших тканин спрямовує кров від них до активних м'язі</w:t>
      </w:r>
      <w:proofErr w:type="gramStart"/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830948" w:rsidRPr="00830948" w:rsidRDefault="00DB514C" w:rsidP="008309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proofErr w:type="gramStart"/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ідвищується артеріальний тиск, покращуючи перфузію м'язів та венозне повернення;</w:t>
      </w:r>
    </w:p>
    <w:p w:rsidR="00830948" w:rsidRPr="00830948" w:rsidRDefault="00C029AC" w:rsidP="008309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розширюються бронхи, покращуючи газообмін;</w:t>
      </w:r>
    </w:p>
    <w:p w:rsidR="00830948" w:rsidRPr="00830948" w:rsidRDefault="00C029AC" w:rsidP="008309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зростає інтенсивність обмінних процесів, що відбиває </w:t>
      </w:r>
      <w:proofErr w:type="gramStart"/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ідвищені зусилля організму, створені задля задоволення збільшених потреб, зумовлених м'язової діяльністю;</w:t>
      </w:r>
    </w:p>
    <w:p w:rsidR="00830948" w:rsidRPr="00830948" w:rsidRDefault="00C029AC" w:rsidP="008309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покращується розумова діяльність;</w:t>
      </w:r>
    </w:p>
    <w:p w:rsidR="00830948" w:rsidRPr="00830948" w:rsidRDefault="00C029AC" w:rsidP="008309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 печінки в кров виділяється глюкоза як джерело енергії;</w:t>
      </w:r>
    </w:p>
    <w:p w:rsidR="00830948" w:rsidRPr="00830948" w:rsidRDefault="00C029AC" w:rsidP="008309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сповільнюються функції, які є нині першорядними (функція нирок, засвоєння їжі), цим зберігається енергія,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яку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можна використовувати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D1399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25, 35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830948" w:rsidRPr="00830948" w:rsidRDefault="00830948" w:rsidP="008309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Парасимпатична нервова система займається такими процесами, як засвоєння їжі, сечовипускання, секреція залоз та збереження енергії. </w:t>
      </w:r>
      <w:r w:rsidR="00C02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Ця система більш активна, коли людина спокійна і відпочива</w:t>
      </w:r>
      <w:proofErr w:type="gramStart"/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є.</w:t>
      </w:r>
      <w:proofErr w:type="gramEnd"/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Її дії протилежні діям симпатичної нервової системи. Вона виклика</w:t>
      </w:r>
      <w:proofErr w:type="gramStart"/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є:</w:t>
      </w:r>
      <w:proofErr w:type="gramEnd"/>
    </w:p>
    <w:p w:rsidR="00830948" w:rsidRPr="00830948" w:rsidRDefault="00830948" w:rsidP="008309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C02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 зменшення ЧСС;</w:t>
      </w:r>
    </w:p>
    <w:p w:rsidR="00830948" w:rsidRPr="00830948" w:rsidRDefault="00830948" w:rsidP="008309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C02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 звуження коронарних судин;</w:t>
      </w:r>
    </w:p>
    <w:p w:rsidR="002E3CD1" w:rsidRPr="00830948" w:rsidRDefault="00830948" w:rsidP="008309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C02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 </w:t>
      </w: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звуження бронхів</w:t>
      </w:r>
      <w:r w:rsidR="00C02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D1399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35, 40</w:t>
      </w: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="00C02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830948" w:rsidRPr="00830948" w:rsidRDefault="00830948" w:rsidP="008309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Адаптація до фізичних навантажень при </w:t>
      </w:r>
      <w:proofErr w:type="gramStart"/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</w:t>
      </w:r>
      <w:proofErr w:type="gramEnd"/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'язовій діяльності у всіх випадках є реакцією цілісного організму.</w:t>
      </w:r>
    </w:p>
    <w:p w:rsidR="00830948" w:rsidRPr="00830948" w:rsidRDefault="00C029AC" w:rsidP="008309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Скелетні м'язи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 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це ті м'язи, які </w:t>
      </w:r>
      <w:r w:rsidR="00830948" w:rsidRPr="00C029AC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контролюються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</w:t>
      </w:r>
      <w:proofErr w:type="gramEnd"/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ідомо. </w:t>
      </w:r>
      <w:proofErr w:type="gramStart"/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Вони</w:t>
      </w:r>
      <w:proofErr w:type="gramEnd"/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називаються скелетними, оскільки більшість із них </w:t>
      </w:r>
      <w:r w:rsidR="00830948" w:rsidRPr="00C029AC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прикріплено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скелета та забезпечують його рух. Виконання фізичної вправи вимагає руху </w:t>
      </w:r>
      <w:proofErr w:type="gramStart"/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тіла</w:t>
      </w:r>
      <w:proofErr w:type="gramEnd"/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що </w:t>
      </w:r>
      <w:r w:rsidR="00830948" w:rsidRPr="00C029AC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забезпечується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830948" w:rsidRPr="00C029AC">
        <w:rPr>
          <w:rFonts w:ascii="Times New Roman" w:eastAsia="Times New Roman" w:hAnsi="Times New Roman" w:cs="Times New Roman"/>
          <w:sz w:val="28"/>
          <w:szCs w:val="28"/>
          <w:lang w:eastAsia="ru-RU"/>
        </w:rPr>
        <w:t>скороченням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скелетних м'язів» [</w:t>
      </w:r>
      <w:r w:rsidR="00D1399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12, 40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830948" w:rsidRPr="00830948" w:rsidRDefault="00830948" w:rsidP="008309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029AC">
        <w:rPr>
          <w:rFonts w:ascii="Times New Roman" w:eastAsia="Times New Roman" w:hAnsi="Times New Roman" w:cs="Times New Roman"/>
          <w:sz w:val="28"/>
          <w:szCs w:val="28"/>
          <w:lang w:eastAsia="ru-RU"/>
        </w:rPr>
        <w:t>Скелетні м'язи</w:t>
      </w: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є складовою опорно-рухового апарату людини. М'язи </w:t>
      </w:r>
      <w:r w:rsidRPr="00C029AC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виконують</w:t>
      </w: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такі функції:</w:t>
      </w:r>
    </w:p>
    <w:p w:rsidR="00830948" w:rsidRPr="00830948" w:rsidRDefault="00C029AC" w:rsidP="008309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830948" w:rsidRPr="00C029AC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забезпечують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позу людини;</w:t>
      </w:r>
    </w:p>
    <w:p w:rsidR="00830948" w:rsidRPr="00830948" w:rsidRDefault="00C029AC" w:rsidP="008309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830948" w:rsidRPr="00C029AC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переміщ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="00830948" w:rsidRPr="00C029AC">
        <w:rPr>
          <w:rFonts w:ascii="Times New Roman" w:eastAsia="Times New Roman" w:hAnsi="Times New Roman" w:cs="Times New Roman"/>
          <w:sz w:val="28"/>
          <w:szCs w:val="28"/>
          <w:lang w:eastAsia="ru-RU"/>
        </w:rPr>
        <w:t>ють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830948" w:rsidRPr="00C029AC">
        <w:rPr>
          <w:rFonts w:ascii="Times New Roman" w:eastAsia="Times New Roman" w:hAnsi="Times New Roman" w:cs="Times New Roman"/>
          <w:sz w:val="28"/>
          <w:szCs w:val="28"/>
          <w:lang w:eastAsia="ru-RU"/>
        </w:rPr>
        <w:t>тіло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</w:t>
      </w:r>
      <w:proofErr w:type="gramEnd"/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просторі;</w:t>
      </w:r>
    </w:p>
    <w:p w:rsidR="00830948" w:rsidRPr="00830948" w:rsidRDefault="00C029AC" w:rsidP="008309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переміщ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ють окремі </w:t>
      </w:r>
      <w:r w:rsidR="00830948" w:rsidRPr="00C029AC">
        <w:rPr>
          <w:rFonts w:ascii="Times New Roman" w:eastAsia="Times New Roman" w:hAnsi="Times New Roman" w:cs="Times New Roman"/>
          <w:sz w:val="28"/>
          <w:szCs w:val="28"/>
          <w:lang w:eastAsia="ru-RU"/>
        </w:rPr>
        <w:t>частини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тіла</w:t>
      </w:r>
      <w:proofErr w:type="gramEnd"/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щодо один одного;</w:t>
      </w:r>
    </w:p>
    <w:p w:rsidR="00830948" w:rsidRPr="00830948" w:rsidRDefault="00C029AC" w:rsidP="008309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є </w:t>
      </w:r>
      <w:r w:rsidR="00830948" w:rsidRPr="00C029AC">
        <w:rPr>
          <w:rFonts w:ascii="Times New Roman" w:eastAsia="Times New Roman" w:hAnsi="Times New Roman" w:cs="Times New Roman"/>
          <w:sz w:val="28"/>
          <w:szCs w:val="28"/>
          <w:lang w:eastAsia="ru-RU"/>
        </w:rPr>
        <w:t>джерелом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тепла, виконуючи терморег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уляційну функцию.</w:t>
      </w:r>
    </w:p>
    <w:p w:rsidR="00830948" w:rsidRPr="00830948" w:rsidRDefault="00C029AC" w:rsidP="008309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Скелетний м'яз є системою, що перетворює хі</w:t>
      </w:r>
      <w:proofErr w:type="gramStart"/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</w:t>
      </w:r>
      <w:proofErr w:type="gramEnd"/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ічну енергію в механічну роботу і тепло. Скорочувальна здатність скелетного </w:t>
      </w:r>
      <w:proofErr w:type="gramStart"/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м'яза характеризу</w:t>
      </w:r>
      <w:proofErr w:type="gramEnd"/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ється силою скорочення, яку розвиває м'яз, довжиною укорочення, ступенем напруги м'язового волокна, швидкістю вкорочення та розвитку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напруги, швидкістю розслаблення» [</w:t>
      </w:r>
      <w:r w:rsidR="00F93A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3, 55, 56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].</w:t>
      </w:r>
    </w:p>
    <w:p w:rsidR="00830948" w:rsidRPr="00830948" w:rsidRDefault="00830948" w:rsidP="008309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Однією з найважливіших адаптаційних реакцій на навантаження є збільшення кількості капі</w:t>
      </w:r>
      <w:proofErr w:type="gramStart"/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лярів</w:t>
      </w:r>
      <w:proofErr w:type="gramEnd"/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навколо кожного м'язового волокна. </w:t>
      </w:r>
      <w:r w:rsidR="0093037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Що більше людина тренується, то більше збільшується (до 15%) кількість капілярів. Збільшення кількості капілярів </w:t>
      </w:r>
      <w:r w:rsidRPr="00C029AC">
        <w:rPr>
          <w:rFonts w:ascii="Times New Roman" w:eastAsia="Times New Roman" w:hAnsi="Times New Roman" w:cs="Times New Roman"/>
          <w:sz w:val="28"/>
          <w:szCs w:val="28"/>
          <w:lang w:eastAsia="ru-RU"/>
        </w:rPr>
        <w:t>покращує</w:t>
      </w: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газ</w:t>
      </w:r>
      <w:proofErr w:type="gramStart"/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о-</w:t>
      </w:r>
      <w:proofErr w:type="gramEnd"/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теплообмін, прискорює виведення продуктів розпаду та обмін поживних речовин між кров'ю та працюючими м'язовими волокнами. Це забезпечує </w:t>
      </w:r>
      <w:proofErr w:type="gramStart"/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ідготовку </w:t>
      </w: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внутрішнього середовища для утворення енергії та виконання м'язових скорочень</w:t>
      </w:r>
      <w:r w:rsidR="0093037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F93A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12, 38, 50</w:t>
      </w: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].</w:t>
      </w:r>
    </w:p>
    <w:p w:rsidR="00830948" w:rsidRPr="00830948" w:rsidRDefault="00830948" w:rsidP="008309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Тривалі навантаження викликають безліч адаптацій у нервово-м'язовій системі. Аеробні тренування викликають лише незначне збільшення сили та потужності. Більшість нервово-м'язових адаптацій відбувається внаслідок силового тренування.</w:t>
      </w:r>
    </w:p>
    <w:p w:rsidR="00830948" w:rsidRPr="00830948" w:rsidRDefault="0093037D" w:rsidP="008309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Систематична інтенсивна робота м'яза сприяє збільшенню маси м'язової тканини. Це названо гіпертрофією м'яза. В основі гіпертрофії лежить збільшення маси цитоплазми м'язових волокон і числа міофібрил, що містяться в них, що призводить до збільшення діаметра кожного волокна. При цьому в м'язі відбувається активація синтезу нуклеїнових кислот і білків і </w:t>
      </w:r>
      <w:proofErr w:type="gramStart"/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ідвищується вміст речовин, що доставляють енергію, що використовується при м'язовому скороченні - аденозинтрифосфату та креати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нфосфату, а також глікогену» [</w:t>
      </w:r>
      <w:r w:rsidR="00F93A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50, 56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830948" w:rsidRPr="00830948" w:rsidRDefault="00830948" w:rsidP="0093037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Існує два типи гіпертрофії</w:t>
      </w:r>
      <w:r w:rsidR="0093037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 короткочасна та довготривала. «</w:t>
      </w:r>
      <w:r w:rsidR="00F93A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Довготривала гіпертрофія - це</w:t>
      </w: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збільшення</w:t>
      </w:r>
      <w:r w:rsidR="0093037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м'язового розм</w:t>
      </w:r>
      <w:proofErr w:type="gramEnd"/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іру внаслідок тривалих силових тренувань. Вона відбиває дійсні структурні зміни у </w:t>
      </w:r>
      <w:proofErr w:type="gramStart"/>
      <w:r w:rsidRPr="0093037D">
        <w:rPr>
          <w:rFonts w:ascii="Times New Roman" w:eastAsia="Times New Roman" w:hAnsi="Times New Roman" w:cs="Times New Roman"/>
          <w:sz w:val="28"/>
          <w:szCs w:val="28"/>
          <w:lang w:eastAsia="ru-RU"/>
        </w:rPr>
        <w:t>м'язі</w:t>
      </w: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93037D">
        <w:rPr>
          <w:rFonts w:ascii="Times New Roman" w:eastAsia="Times New Roman" w:hAnsi="Times New Roman" w:cs="Times New Roman"/>
          <w:sz w:val="28"/>
          <w:szCs w:val="28"/>
          <w:lang w:eastAsia="ru-RU"/>
        </w:rPr>
        <w:t>внасл</w:t>
      </w:r>
      <w:proofErr w:type="gramEnd"/>
      <w:r w:rsidRPr="0093037D">
        <w:rPr>
          <w:rFonts w:ascii="Times New Roman" w:eastAsia="Times New Roman" w:hAnsi="Times New Roman" w:cs="Times New Roman"/>
          <w:sz w:val="28"/>
          <w:szCs w:val="28"/>
          <w:lang w:eastAsia="ru-RU"/>
        </w:rPr>
        <w:t>ідок</w:t>
      </w: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збільшення кількості м'язових волокон (гіперплазія) чи збільшення розміру окремих</w:t>
      </w:r>
      <w:r w:rsidR="0093037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м'язових волокон (гипертрофия)» [</w:t>
      </w:r>
      <w:r w:rsidR="00F93A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56</w:t>
      </w: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="0093037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830948" w:rsidRPr="00830948" w:rsidRDefault="00830948" w:rsidP="008309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 адаптації м'язів до тренування відбувається:</w:t>
      </w:r>
    </w:p>
    <w:p w:rsidR="00830948" w:rsidRPr="00830948" w:rsidRDefault="00830948" w:rsidP="008309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3859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 </w:t>
      </w: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збільшення </w:t>
      </w:r>
      <w:r w:rsidRPr="0038598F">
        <w:rPr>
          <w:rFonts w:ascii="Times New Roman" w:eastAsia="Times New Roman" w:hAnsi="Times New Roman" w:cs="Times New Roman"/>
          <w:sz w:val="28"/>
          <w:szCs w:val="28"/>
          <w:lang w:eastAsia="ru-RU"/>
        </w:rPr>
        <w:t>вмісту</w:t>
      </w: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активності специфічних ферментів аеробного метаболізму;</w:t>
      </w:r>
    </w:p>
    <w:p w:rsidR="00830948" w:rsidRPr="00830948" w:rsidRDefault="00830948" w:rsidP="008309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3859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 </w:t>
      </w:r>
      <w:proofErr w:type="gramStart"/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ідвищення вмісту </w:t>
      </w:r>
      <w:r w:rsidRPr="0038598F">
        <w:rPr>
          <w:rFonts w:ascii="Times New Roman" w:eastAsia="Times New Roman" w:hAnsi="Times New Roman" w:cs="Times New Roman"/>
          <w:sz w:val="28"/>
          <w:szCs w:val="28"/>
          <w:lang w:eastAsia="ru-RU"/>
        </w:rPr>
        <w:t>енергетичних</w:t>
      </w: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8598F">
        <w:rPr>
          <w:rFonts w:ascii="Times New Roman" w:eastAsia="Times New Roman" w:hAnsi="Times New Roman" w:cs="Times New Roman"/>
          <w:sz w:val="28"/>
          <w:szCs w:val="28"/>
          <w:lang w:eastAsia="ru-RU"/>
        </w:rPr>
        <w:t>субстратів</w:t>
      </w: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м'язового глікогену та ліпідів;</w:t>
      </w:r>
    </w:p>
    <w:p w:rsidR="00830948" w:rsidRPr="00830948" w:rsidRDefault="00830948" w:rsidP="008309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3859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 </w:t>
      </w:r>
      <w:r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посилення здатності м'язів окислювати вуглеводи та жири.</w:t>
      </w:r>
    </w:p>
    <w:p w:rsidR="00040FF6" w:rsidRPr="00EF3506" w:rsidRDefault="00040FF6" w:rsidP="00EF350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Кісткова тканина, подібно до інших видів сполучної тканини, виявляє властивості анаеробного або гліколітичного обміну. У ній інтенсивно протікають процеси гліколізу. Внаслідок виконання фізичних вправ виникає посилення обміну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речовин, рефлекторна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іперемія» [</w:t>
      </w:r>
      <w:r w:rsidR="00F93A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30, 43</w:t>
      </w:r>
      <w:r w:rsidR="00830948" w:rsidRPr="008309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="00EF350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br w:type="page"/>
      </w:r>
    </w:p>
    <w:p w:rsidR="002E3CD1" w:rsidRPr="002E3CD1" w:rsidRDefault="00345223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0" w:name="_Toc389666513"/>
      <w:r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1.2.</w:t>
      </w:r>
      <w:r w:rsidR="002E3CD1"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bookmarkEnd w:id="0"/>
      <w:r w:rsidR="00040FF6" w:rsidRPr="00040FF6">
        <w:rPr>
          <w:rFonts w:ascii="Times New Roman" w:hAnsi="Times New Roman"/>
          <w:sz w:val="28"/>
          <w:szCs w:val="28"/>
        </w:rPr>
        <w:t>Вплив фізичних навантажень на жировий обмін</w:t>
      </w:r>
    </w:p>
    <w:p w:rsidR="002E3CD1" w:rsidRPr="002E3CD1" w:rsidRDefault="002E3CD1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040FF6" w:rsidRPr="00040FF6" w:rsidRDefault="00040FF6" w:rsidP="00040FF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Тренована людина </w:t>
      </w:r>
      <w:proofErr w:type="gramStart"/>
      <w:r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 час аеробної роботи одержує відносно більше енергії за рахунок окислення жирів. Посилене використання жирних кислот зменшує споживання глюкози працюючими м'язами та захищає від розвитку гіпоглікемії, що лімітує працездатність.</w:t>
      </w:r>
    </w:p>
    <w:p w:rsidR="00040FF6" w:rsidRPr="00040FF6" w:rsidRDefault="00040FF6" w:rsidP="00040FF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Адипоцити (місце депонування жирів) розташовуються в основному </w:t>
      </w:r>
      <w:proofErr w:type="gramStart"/>
      <w:r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 шкірою, утворюючи підшкірний жировий шар, і в черевній порожнині, утворюючи великий і малий сал</w:t>
      </w:r>
      <w:r w:rsidR="003125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ьники. Мобілізація жирів, тобто</w:t>
      </w:r>
      <w:r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гідроліз до гліцеролу та жирних кислот, відбувається у постабсорбтивний період, при голодуванні та активній фізичній роботі. Гідроліз внутрішньоклітинного жиру здійснюється під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ією ферменту гормончутливої </w:t>
      </w:r>
      <w:r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ліпази – ТАГ-ліпази</w:t>
      </w:r>
      <w:r w:rsidR="00CE7BA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(триацилглі</w:t>
      </w:r>
      <w:r w:rsidR="00CE7BA2" w:rsidRPr="00CE7BA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церол-липаз</w:t>
      </w:r>
      <w:r w:rsidR="00CE7BA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а)</w:t>
      </w:r>
      <w:r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Гліцерол як водорозчинна речовина транспортується кров'ю у вільному вигляді, а жирні кислоти у комплексі з білком плазми – альбуміном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F93A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21, 56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040FF6" w:rsidRPr="00040FF6" w:rsidRDefault="00040FF6" w:rsidP="00040FF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При фізичній активності відбувається розпад жирів - </w:t>
      </w:r>
      <w:proofErr w:type="gramStart"/>
      <w:r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</w:t>
      </w:r>
      <w:proofErr w:type="gramEnd"/>
      <w:r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іполіз, що активується глюкагоном. Адреналін, активація якого </w:t>
      </w:r>
      <w:proofErr w:type="gramStart"/>
      <w:r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ідвищується при фізичної активно</w:t>
      </w:r>
      <w:r w:rsidR="00CE7BA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сті, також стимулює л</w:t>
      </w:r>
      <w:r w:rsidR="00806883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="0080688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полі</w:t>
      </w:r>
      <w:r w:rsidR="00CE7BA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з.</w:t>
      </w:r>
    </w:p>
    <w:p w:rsidR="00040FF6" w:rsidRPr="00040FF6" w:rsidRDefault="00CE7BA2" w:rsidP="00040FF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="00040FF6"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Мобілізація депонованих жирів стимулюється глюкагоном та адреналіном і, меншою мірою, деякими іншими гормонами (</w:t>
      </w:r>
      <w:proofErr w:type="gramStart"/>
      <w:r w:rsidR="00040FF6"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соматотропіном</w:t>
      </w:r>
      <w:proofErr w:type="gramEnd"/>
      <w:r w:rsidR="00040FF6"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кортизолом). У постабсорбтивний період глюкагон активує гормон-чутливу ліпазу, що ініціює ліполіз та виділення жирних кислот та гліцерину в кров. При фізичній активності активується секреція адреналіну, який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діє через адіпоцитні рецептори» [</w:t>
      </w:r>
      <w:r w:rsidR="001179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50, 55</w:t>
      </w:r>
      <w:r w:rsidR="00040FF6"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040FF6" w:rsidRPr="00040FF6" w:rsidRDefault="00040FF6" w:rsidP="00040FF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Для м'язів серця, нирок, печінки при фізичній роботі жирні кислоти стають основним джерелом енергії.</w:t>
      </w:r>
    </w:p>
    <w:p w:rsidR="00040FF6" w:rsidRPr="00040FF6" w:rsidRDefault="00040FF6" w:rsidP="00040FF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Аеробне тренування </w:t>
      </w:r>
      <w:proofErr w:type="gramStart"/>
      <w:r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ідвищує можливість використання жирів як джерело енергії під час м'язової діяльності. Це забезпечує нижчу інтенсивність використання гліко</w:t>
      </w:r>
      <w:r w:rsidR="00CE7BA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гену м'язів та печінки. </w:t>
      </w:r>
    </w:p>
    <w:p w:rsidR="00040FF6" w:rsidRPr="00040FF6" w:rsidRDefault="00CE7BA2" w:rsidP="00040FF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«</w:t>
      </w:r>
      <w:r w:rsidR="00040FF6"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М'язовий глікоген дуже активно використовується </w:t>
      </w:r>
      <w:proofErr w:type="gramStart"/>
      <w:r w:rsidR="00040FF6"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040FF6"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 час кожного тренувального заняття, тому після кожного тренувального заняття механізми, що забезпечують його ресинтез стимулюються, а виснажені запаси глікогену заповнюються. При адекватному відпочинку та споживанні достатньої кількості вуглеводів з продуктами харчування тренований </w:t>
      </w:r>
      <w:proofErr w:type="gramStart"/>
      <w:r w:rsidR="00040FF6"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м'яз накопичу</w:t>
      </w:r>
      <w:proofErr w:type="gramEnd"/>
      <w:r w:rsidR="00040FF6"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 значно більше глікогену, ніж нетренований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1179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56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="00040FF6"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040FF6" w:rsidRPr="00040FF6" w:rsidRDefault="00040FF6" w:rsidP="00040FF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gramStart"/>
      <w:r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</w:t>
      </w:r>
      <w:proofErr w:type="gramEnd"/>
      <w:r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ім значних запасів глікогену, тренований м'яз містить більшу кількість жирів у формі тригліцеридів. </w:t>
      </w:r>
      <w:r w:rsidR="00CE7BA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Тренування призводить до підвищення активності багатьох ферментів, що беруть участь в окисленні жирів, що зумовлює збільшення вмісту вільних жирних кислот. Це, </w:t>
      </w:r>
      <w:proofErr w:type="gramStart"/>
      <w:r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своєю</w:t>
      </w:r>
      <w:proofErr w:type="gramEnd"/>
      <w:r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чергою, призводить до інтенсивнішого використання жирів як джерело енергії і, отже, до економії глікогену</w:t>
      </w:r>
      <w:r w:rsidR="00CE7BA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1179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8, 21</w:t>
      </w:r>
      <w:r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="00CE7BA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040FF6" w:rsidRPr="00040FF6" w:rsidRDefault="00040FF6" w:rsidP="00040FF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Ступінь </w:t>
      </w:r>
      <w:proofErr w:type="gramStart"/>
      <w:r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ідвищення аеробних можливостей частково залежить від кількості калорій, що витрачаються на кожному тренувальному занятті, а також від обсягу роботи, що виконується протягом кількох тижнів.</w:t>
      </w:r>
    </w:p>
    <w:p w:rsidR="00040FF6" w:rsidRPr="00040FF6" w:rsidRDefault="00040FF6" w:rsidP="00040FF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При адаптації м'язів до фізичної роботи відбувається збільшення вмісту та активності специфічних ферментів аеробного метаболізму; </w:t>
      </w:r>
      <w:proofErr w:type="gramStart"/>
      <w:r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ідвищення </w:t>
      </w:r>
      <w:r w:rsidR="000900F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вмісту енергетичних субстратів:</w:t>
      </w:r>
    </w:p>
    <w:p w:rsidR="00040FF6" w:rsidRPr="00040FF6" w:rsidRDefault="000900F8" w:rsidP="00040FF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</w:t>
      </w:r>
      <w:r w:rsidR="00040FF6"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м'язового глікогену та лі</w:t>
      </w:r>
      <w:proofErr w:type="gramStart"/>
      <w:r w:rsidR="00040FF6"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040FF6"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ідів;</w:t>
      </w:r>
    </w:p>
    <w:p w:rsidR="00040FF6" w:rsidRPr="00040FF6" w:rsidRDefault="000900F8" w:rsidP="00040FF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</w:t>
      </w:r>
      <w:r w:rsidR="00040FF6"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040FF6" w:rsidRPr="00554AA5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посилення</w:t>
      </w:r>
      <w:r w:rsidR="00040FF6"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здатності м'язів окислювати вуглеводи та жири.</w:t>
      </w:r>
    </w:p>
    <w:p w:rsidR="002E3CD1" w:rsidRPr="002E3CD1" w:rsidRDefault="00554AA5" w:rsidP="000900F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="00040FF6"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Тренована </w:t>
      </w:r>
      <w:r w:rsidR="00040FF6" w:rsidRPr="00554AA5">
        <w:rPr>
          <w:rFonts w:ascii="Times New Roman" w:eastAsia="Times New Roman" w:hAnsi="Times New Roman" w:cs="Times New Roman"/>
          <w:sz w:val="28"/>
          <w:szCs w:val="28"/>
          <w:lang w:eastAsia="ru-RU"/>
        </w:rPr>
        <w:t>люди</w:t>
      </w:r>
      <w:r w:rsidR="000900F8" w:rsidRPr="00554AA5">
        <w:rPr>
          <w:rFonts w:ascii="Times New Roman" w:eastAsia="Times New Roman" w:hAnsi="Times New Roman" w:cs="Times New Roman"/>
          <w:sz w:val="28"/>
          <w:szCs w:val="28"/>
          <w:lang w:eastAsia="ru-RU"/>
        </w:rPr>
        <w:t>на</w:t>
      </w:r>
      <w:r w:rsidR="000900F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="000900F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0900F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 час аеробної роботи отрим</w:t>
      </w:r>
      <w:r w:rsidR="00040FF6"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ує відносно більше енергії за рахунок окислення жирів. Посилене використання жирних кислот зменшує споживання </w:t>
      </w:r>
      <w:r w:rsidR="00040FF6" w:rsidRPr="00554AA5">
        <w:rPr>
          <w:rFonts w:ascii="Times New Roman" w:eastAsia="Times New Roman" w:hAnsi="Times New Roman" w:cs="Times New Roman"/>
          <w:sz w:val="28"/>
          <w:szCs w:val="28"/>
          <w:lang w:eastAsia="ru-RU"/>
        </w:rPr>
        <w:t>глюкози</w:t>
      </w:r>
      <w:r w:rsidR="00040FF6"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працюючими м'язами та захищає від розвитку гіпоглік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емії, що лімітує працездатність» [</w:t>
      </w:r>
      <w:r w:rsidR="001179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21</w:t>
      </w:r>
      <w:r w:rsidR="00040FF6" w:rsidRPr="00040F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554AA5" w:rsidRPr="00554AA5" w:rsidRDefault="00554AA5" w:rsidP="00554AA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Серцево-</w:t>
      </w:r>
      <w:r w:rsidRPr="00554AA5">
        <w:rPr>
          <w:rFonts w:ascii="Times New Roman" w:eastAsia="Times New Roman" w:hAnsi="Times New Roman" w:cs="Times New Roman"/>
          <w:sz w:val="28"/>
          <w:szCs w:val="28"/>
          <w:lang w:eastAsia="ru-RU"/>
        </w:rPr>
        <w:t>судинна</w:t>
      </w:r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система складається з серця та суд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ин – артерій, вен та капі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лярів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Транспортна функція серцево-судинної системи полягає в тому, що серце (насос) </w:t>
      </w:r>
      <w:r w:rsidRPr="00554AA5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забезпечує</w:t>
      </w:r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просування крові по замкнутому ланцюгу судин.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Серце та судини </w:t>
      </w:r>
      <w:r w:rsidRPr="00554AA5">
        <w:rPr>
          <w:rFonts w:ascii="Times New Roman" w:eastAsia="Times New Roman" w:hAnsi="Times New Roman" w:cs="Times New Roman"/>
          <w:sz w:val="28"/>
          <w:szCs w:val="28"/>
          <w:lang w:eastAsia="ru-RU"/>
        </w:rPr>
        <w:t>складають</w:t>
      </w:r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систему кровообігу.</w:t>
      </w:r>
    </w:p>
    <w:p w:rsidR="00554AA5" w:rsidRPr="00554AA5" w:rsidRDefault="00554AA5" w:rsidP="00554AA5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Кров рухається кровоносними судинами завдяки періодичним скороченням серця. Основне призначення постійної циркуляції крові в </w:t>
      </w:r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організмі полягає у доста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вці та видаленні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ізних речовин. </w:t>
      </w:r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Серцевий м'яз має здатність виробляти </w:t>
      </w:r>
      <w:proofErr w:type="gramStart"/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</w:t>
      </w:r>
      <w:proofErr w:type="gramEnd"/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ій власний електричний сигнал – що дозволяє йому ритмічно скорочуватися без нервової стимуляції (автоматизм серця)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1179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3, 54, 56</w:t>
      </w:r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554AA5" w:rsidRPr="00554AA5" w:rsidRDefault="00554AA5" w:rsidP="00554AA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Серцевий цикл включає - розслаблення (діастолу) та скорочення (систолу) всіх чотирьох камер серця. </w:t>
      </w:r>
      <w:proofErr w:type="gramStart"/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 час діастоли камери наповнюються кров'ю. </w:t>
      </w:r>
      <w:proofErr w:type="gramStart"/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 час систоли вони скорочуються та викидають свій вміст.</w:t>
      </w:r>
    </w:p>
    <w:p w:rsidR="00554AA5" w:rsidRPr="00554AA5" w:rsidRDefault="00554AA5" w:rsidP="00554AA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gramStart"/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 час систоли певна кількість крові викидається із лівого шлуночка. Це систолічний об'єм крові, або об'єм крові, що викидається з серця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одному скороченні. </w:t>
      </w:r>
    </w:p>
    <w:p w:rsidR="00554AA5" w:rsidRPr="00554AA5" w:rsidRDefault="00554AA5" w:rsidP="00554AA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Кров проходячи через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судини, чинить на них тиск – він</w:t>
      </w:r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зветься артеріальним тиском. Його характеризують два показники: систолі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чний та діастолічний тиск. </w:t>
      </w:r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Систолічний тиск </w:t>
      </w:r>
      <w:proofErr w:type="gramStart"/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крові – б</w:t>
      </w:r>
      <w:proofErr w:type="gramEnd"/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ільш високий показник, він відображає найвищий тиск в артерії та відповідає систолі шлуночків серця. Скорочення шлуночків проштовхує кров по артеріях із значною силою, що зумовлює високий тиск на </w:t>
      </w:r>
      <w:proofErr w:type="gramStart"/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</w:t>
      </w:r>
      <w:proofErr w:type="gramEnd"/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інку артерії.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Низький показник – діастолічний тиск. Він відображає найнижчий тиск в артерії, що відповідає діастолі шлуночків, коли м'яз серця розслаблений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1179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3, 51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554AA5" w:rsidRPr="00554AA5" w:rsidRDefault="00554AA5" w:rsidP="00554AA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Лімфатична система відіграє головну роль у збереженні відповідних </w:t>
      </w:r>
      <w:proofErr w:type="gramStart"/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івнів рідини в тканинах, а також підтримці необхідного об'єму крові, що циркулює, забезпечуючи повернення інтерстиціальної рідини.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Значення цієї функції зростає при навантаженні, коли збільшений кровотік до активних м'язів та </w:t>
      </w:r>
      <w:proofErr w:type="gramStart"/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ідвищений тиск крові ведуть до утворення більшого обсягу інтерстиціальної рідини. Лімфатична система запобігає переповненню активних ділянок кров'ю та сприяє ефективній діяльності серцево-судинної системи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1179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25</w:t>
      </w:r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554AA5" w:rsidRPr="00554AA5" w:rsidRDefault="00554AA5" w:rsidP="00554AA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Кров відіграє у регуляції </w:t>
      </w:r>
      <w:proofErr w:type="gramStart"/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нормального</w:t>
      </w:r>
      <w:proofErr w:type="gramEnd"/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функціо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нування організму. Наступні </w:t>
      </w:r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функції мають особливе значення для спортивної та м'язової діяльності:</w:t>
      </w:r>
    </w:p>
    <w:p w:rsidR="00554AA5" w:rsidRPr="00554AA5" w:rsidRDefault="00554AA5" w:rsidP="00554AA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транспортна;</w:t>
      </w:r>
    </w:p>
    <w:p w:rsidR="00554AA5" w:rsidRPr="00554AA5" w:rsidRDefault="00554AA5" w:rsidP="00554AA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 - регулювання температури;</w:t>
      </w:r>
    </w:p>
    <w:p w:rsidR="00554AA5" w:rsidRPr="00554AA5" w:rsidRDefault="00554AA5" w:rsidP="00554AA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кислотно-лужна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івновага.</w:t>
      </w:r>
    </w:p>
    <w:p w:rsidR="00554AA5" w:rsidRPr="00554AA5" w:rsidRDefault="00554AA5" w:rsidP="00554AA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Потреба у кисні </w:t>
      </w:r>
      <w:r w:rsidRPr="00564CDA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активних</w:t>
      </w:r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м'язів </w:t>
      </w:r>
      <w:proofErr w:type="gramStart"/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ізко зростає під час фізичного навантаження: </w:t>
      </w:r>
      <w:r w:rsidRPr="00564CDA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використовується</w:t>
      </w:r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більше </w:t>
      </w:r>
      <w:r w:rsidRPr="00564CDA">
        <w:rPr>
          <w:rFonts w:ascii="Times New Roman" w:eastAsia="Times New Roman" w:hAnsi="Times New Roman" w:cs="Times New Roman"/>
          <w:sz w:val="28"/>
          <w:szCs w:val="28"/>
          <w:lang w:eastAsia="ru-RU"/>
        </w:rPr>
        <w:t>поживних</w:t>
      </w:r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речовин, прискорюються метаболічні процеси, тому зростає кількість продуктів розпаду. </w:t>
      </w:r>
      <w:proofErr w:type="gramStart"/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 час тривалого навантаження підвищується температура тіла. При інтенсивному навантаженні </w:t>
      </w:r>
      <w:r w:rsidRPr="00564CDA">
        <w:rPr>
          <w:rFonts w:ascii="Times New Roman" w:eastAsia="Times New Roman" w:hAnsi="Times New Roman" w:cs="Times New Roman"/>
          <w:sz w:val="28"/>
          <w:szCs w:val="28"/>
          <w:lang w:eastAsia="ru-RU"/>
        </w:rPr>
        <w:t>збільшується</w:t>
      </w:r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564CDA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концентрація</w:t>
      </w:r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іонів водню в </w:t>
      </w:r>
      <w:proofErr w:type="gramStart"/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</w:t>
      </w:r>
      <w:proofErr w:type="gramEnd"/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'язах та крові, що спричиняє зниження pH крові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1179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50</w:t>
      </w:r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554AA5" w:rsidRPr="00554AA5" w:rsidRDefault="00554AA5" w:rsidP="00554AA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Особливі зміни відбуваються з такими компонентами серцево-судинної системи: частота серцевих скорочень, систолічний об'є</w:t>
      </w:r>
      <w:proofErr w:type="gramStart"/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</w:t>
      </w:r>
      <w:proofErr w:type="gramEnd"/>
      <w:r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крові, серцевий викид, кровооб</w:t>
      </w:r>
      <w:r w:rsidR="00564CD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іг, артеріальний тиск, кров.</w:t>
      </w:r>
    </w:p>
    <w:p w:rsidR="00564CDA" w:rsidRDefault="00564CDA" w:rsidP="004A79A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="00554AA5"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При виконанні вправи ЧСС швидко зростає пропорційно до інтенсивності навантаження практично </w:t>
      </w:r>
      <w:proofErr w:type="gramStart"/>
      <w:r w:rsidR="00554AA5"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</w:t>
      </w:r>
      <w:proofErr w:type="gramEnd"/>
      <w:r w:rsidR="00554AA5"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моменту крайньої втоми. </w:t>
      </w:r>
      <w:proofErr w:type="gramStart"/>
      <w:r w:rsidR="00554AA5"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</w:t>
      </w:r>
      <w:proofErr w:type="gramEnd"/>
      <w:r w:rsidR="00554AA5"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наближенням цього моменту ЧСС починає стабілізуватися. Це означа</w:t>
      </w:r>
      <w:proofErr w:type="gramStart"/>
      <w:r w:rsidR="00554AA5"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є,</w:t>
      </w:r>
      <w:proofErr w:type="gramEnd"/>
      <w:r w:rsidR="00554AA5"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що досягнуто максимального рівня ЧСС. Це дуже </w:t>
      </w:r>
      <w:r w:rsidR="00554AA5" w:rsidRPr="00564CDA">
        <w:rPr>
          <w:rFonts w:ascii="Times New Roman" w:eastAsia="Times New Roman" w:hAnsi="Times New Roman" w:cs="Times New Roman"/>
          <w:sz w:val="28"/>
          <w:szCs w:val="28"/>
          <w:lang w:eastAsia="ru-RU"/>
        </w:rPr>
        <w:t>надійний</w:t>
      </w:r>
      <w:r w:rsidR="00554AA5"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показник, який залишається постійним день у день і </w:t>
      </w:r>
      <w:r w:rsidR="00554AA5" w:rsidRPr="00564CDA">
        <w:rPr>
          <w:rFonts w:ascii="Times New Roman" w:eastAsia="Times New Roman" w:hAnsi="Times New Roman" w:cs="Times New Roman"/>
          <w:sz w:val="28"/>
          <w:szCs w:val="28"/>
          <w:lang w:eastAsia="ru-RU"/>
        </w:rPr>
        <w:t>змінюється</w:t>
      </w:r>
      <w:r w:rsidR="00554AA5"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554AA5" w:rsidRPr="00564CDA">
        <w:rPr>
          <w:rFonts w:ascii="Times New Roman" w:eastAsia="Times New Roman" w:hAnsi="Times New Roman" w:cs="Times New Roman"/>
          <w:sz w:val="28"/>
          <w:szCs w:val="28"/>
          <w:lang w:eastAsia="ru-RU"/>
        </w:rPr>
        <w:t>незначно</w:t>
      </w:r>
      <w:r w:rsidR="00554AA5"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лише з віком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ік за роком» [</w:t>
      </w:r>
      <w:r w:rsidR="00183B9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14, </w:t>
      </w:r>
      <w:r w:rsidR="001179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56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="00554AA5" w:rsidRPr="00554A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4A79A5" w:rsidRPr="004A79A5" w:rsidRDefault="004A79A5" w:rsidP="004A79A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При постійних субмаксимальних </w:t>
      </w:r>
      <w:proofErr w:type="gramStart"/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івнях фізичного навантаження ЧСС збільшується відносно швидко, доки досягне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плато – стійкої ЧСС, оптимального</w:t>
      </w:r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F17148">
        <w:rPr>
          <w:rFonts w:ascii="Times New Roman" w:eastAsia="Times New Roman" w:hAnsi="Times New Roman" w:cs="Times New Roman"/>
          <w:sz w:val="28"/>
          <w:szCs w:val="28"/>
          <w:lang w:eastAsia="ru-RU"/>
        </w:rPr>
        <w:t>задоволення</w:t>
      </w:r>
      <w:r w:rsidR="00F171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потреб кровообігу при даній</w:t>
      </w:r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інтенсивності роботи. Цей показник – ефективний індикатор продуктивності серця: нижча ЧСС </w:t>
      </w:r>
      <w:proofErr w:type="gramStart"/>
      <w:r w:rsidRPr="00F17148">
        <w:rPr>
          <w:rFonts w:ascii="Times New Roman" w:eastAsia="Times New Roman" w:hAnsi="Times New Roman" w:cs="Times New Roman"/>
          <w:sz w:val="28"/>
          <w:szCs w:val="28"/>
          <w:lang w:eastAsia="ru-RU"/>
        </w:rPr>
        <w:t>св</w:t>
      </w:r>
      <w:proofErr w:type="gramEnd"/>
      <w:r w:rsidRPr="00F17148">
        <w:rPr>
          <w:rFonts w:ascii="Times New Roman" w:eastAsia="Times New Roman" w:hAnsi="Times New Roman" w:cs="Times New Roman"/>
          <w:sz w:val="28"/>
          <w:szCs w:val="28"/>
          <w:lang w:eastAsia="ru-RU"/>
        </w:rPr>
        <w:t>ідчить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 </w:t>
      </w:r>
      <w:r w:rsidRPr="00F1714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продуктивні</w:t>
      </w:r>
      <w:r w:rsidR="00F17148" w:rsidRPr="00F17148">
        <w:rPr>
          <w:rFonts w:ascii="Times New Roman" w:eastAsia="Times New Roman" w:hAnsi="Times New Roman" w:cs="Times New Roman"/>
          <w:sz w:val="28"/>
          <w:szCs w:val="28"/>
          <w:lang w:eastAsia="ru-RU"/>
        </w:rPr>
        <w:t>сть</w:t>
      </w:r>
      <w:r w:rsidR="00F171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серця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4A79A5" w:rsidRPr="004A79A5" w:rsidRDefault="00F17148" w:rsidP="004A79A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="004A79A5"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Систолічний об'єм крові також збільшується </w:t>
      </w:r>
      <w:proofErr w:type="gramStart"/>
      <w:r w:rsidR="004A79A5"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4A79A5"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 час навантаження, забезпечу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</w:t>
      </w:r>
      <w:r w:rsidR="004A79A5"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ефек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тивнішу роботу серця. При суб</w:t>
      </w:r>
      <w:r w:rsidR="004A79A5"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максимальній та максимальній </w:t>
      </w:r>
      <w:r w:rsidR="004A79A5" w:rsidRPr="00F17148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інтенсивності</w:t>
      </w:r>
      <w:r w:rsidR="004A79A5"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навантаження </w:t>
      </w:r>
      <w:r w:rsidR="004A79A5" w:rsidRPr="00F17148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систолічний</w:t>
      </w:r>
      <w:r w:rsidR="004A79A5"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обсяг є головним показником кардіореспіраторної витривалості. Систолічний обсяг визначають чотири фактори:</w:t>
      </w:r>
    </w:p>
    <w:p w:rsidR="004A79A5" w:rsidRPr="004A79A5" w:rsidRDefault="00F17148" w:rsidP="004A79A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4A79A5"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обсяг венозної крові, що повертається у серце;</w:t>
      </w:r>
    </w:p>
    <w:p w:rsidR="004A79A5" w:rsidRPr="004A79A5" w:rsidRDefault="00F17148" w:rsidP="004A79A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4A79A5"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розтяжність шлуночків або їхня здатність збільшуватися;</w:t>
      </w:r>
    </w:p>
    <w:p w:rsidR="004A79A5" w:rsidRPr="004A79A5" w:rsidRDefault="00F17148" w:rsidP="004A79A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4A79A5"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скорочувальна здатність шлуночків;</w:t>
      </w:r>
    </w:p>
    <w:p w:rsidR="004A79A5" w:rsidRPr="004A79A5" w:rsidRDefault="00F17148" w:rsidP="004A79A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 - </w:t>
      </w:r>
      <w:r w:rsidR="004A79A5"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тиск в аорті або тиск у легеневій артерії (тиск, який має долати опі</w:t>
      </w:r>
      <w:proofErr w:type="gramStart"/>
      <w:r w:rsidR="004A79A5"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="004A79A5"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шлуночків у процесі скорочення)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1179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50, 56</w:t>
      </w:r>
      <w:r w:rsidR="004A79A5"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4A79A5" w:rsidRPr="004A79A5" w:rsidRDefault="004A79A5" w:rsidP="004A79A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Перші два фактори впливають на можливості заповнення шлуночків кров'ю, визначаючи, який об'єм крові є для їх заповнення, а також з якою легкістю вони заповнюються при даному тиску. Два останні фактори впливають на здатність виштовхування зі шлуночків, визначаючи силу, з якою кров викидається, а також тиск, який вона має подол</w:t>
      </w:r>
      <w:r w:rsidR="00F171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ати, просуваючись артеріями.</w:t>
      </w:r>
    </w:p>
    <w:p w:rsidR="004A79A5" w:rsidRPr="004A79A5" w:rsidRDefault="004A79A5" w:rsidP="004A79A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Коли тіло знаходиться у </w:t>
      </w:r>
      <w:proofErr w:type="gramStart"/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вертикальному</w:t>
      </w:r>
      <w:proofErr w:type="gramEnd"/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положенні, систолічний об'єм крові збільшується майже вдвічі порівняно з показником у стані спокою, досягаючи максимальних значень при м'язовій діяльності.</w:t>
      </w:r>
    </w:p>
    <w:p w:rsidR="00F17148" w:rsidRDefault="004A79A5" w:rsidP="004A79A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Коли тіло перебуває у </w:t>
      </w:r>
      <w:proofErr w:type="gramStart"/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горизонтальному</w:t>
      </w:r>
      <w:proofErr w:type="gramEnd"/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положенні, кров не накопичується у нижніх кінцівках. Вона швидше повертається у серце, як і зумовлює вищі показники систолічного обсягу може спокою у горизонтальному положенні. Тому збільшення об'єму систоли при максимальному навантаженні не настільки велике при горизонтальному положенні </w:t>
      </w:r>
      <w:proofErr w:type="gramStart"/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тіла</w:t>
      </w:r>
      <w:proofErr w:type="gramEnd"/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порівнянні з вертикальним. У міру того, як тіло переходить від горизонтального положення до бігу, серцево-судинна система безперервно виробляє </w:t>
      </w:r>
      <w:proofErr w:type="gramStart"/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ізні коригувальні дії, що дозволяють поступово збільшувати інтенсивність роботи. Збільшення ЧСС </w:t>
      </w:r>
      <w:proofErr w:type="gramStart"/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 зм</w:t>
      </w:r>
      <w:proofErr w:type="gramEnd"/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іні положення тіла забезпечує збереження величини серцевого викиду, а при збільшенні інтенсивності фізичної діяльності – транспорт значно більшого обсягу крові до м'язів, що працюють, для задоволення їх потреб у кисні. </w:t>
      </w:r>
    </w:p>
    <w:p w:rsidR="004A79A5" w:rsidRPr="004A79A5" w:rsidRDefault="00F17148" w:rsidP="00F171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="004A79A5"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У початковій стадії фізичного навантаження збільшення серцевого викиду обумовлено </w:t>
      </w:r>
      <w:proofErr w:type="gramStart"/>
      <w:r w:rsidR="004A79A5"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4A79A5"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ідвищенням ЧСС та систолічного об'єму. Коли </w:t>
      </w:r>
      <w:proofErr w:type="gramStart"/>
      <w:r w:rsidR="004A79A5"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="004A79A5"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івень навантаження перевищує 40-60% індивідуальної можливості, об'єм систоли демонструє або плато, або починає збільшуватися з меншою швидкістю. Подальше збільшення серцевого викиду – резу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льтат переважно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ідвищення ЧСС. </w:t>
      </w:r>
      <w:r w:rsidR="004A79A5"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Серцево-судинна система ще ефективні</w:t>
      </w:r>
      <w:proofErr w:type="gramStart"/>
      <w:r w:rsidR="004A79A5"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ша</w:t>
      </w:r>
      <w:proofErr w:type="gramEnd"/>
      <w:r w:rsidR="004A79A5"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погляду постачання кров'ю тих ділянок, які цього потребують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1179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21, 56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="004A79A5"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4A79A5" w:rsidRPr="004A79A5" w:rsidRDefault="004A79A5" w:rsidP="004A79A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Збільшення інтенсивності навантаження </w:t>
      </w:r>
      <w:proofErr w:type="gramStart"/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ідвищує частоту серцевих скорочень. Серце частіше викидає кров, тим самим прискорюючи кровообіг.</w:t>
      </w:r>
    </w:p>
    <w:p w:rsidR="004A79A5" w:rsidRPr="004A79A5" w:rsidRDefault="004A79A5" w:rsidP="004A79A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Зростає систолічний об'єм, тому збільшується кількість крові, яка викидається </w:t>
      </w:r>
      <w:proofErr w:type="gramStart"/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</w:t>
      </w:r>
      <w:proofErr w:type="gramEnd"/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кожному скороченні.</w:t>
      </w:r>
    </w:p>
    <w:p w:rsidR="004A79A5" w:rsidRPr="004A79A5" w:rsidRDefault="004A79A5" w:rsidP="004A79A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gramStart"/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ідвищення ЧСС та систолічного об'єму викликає збільшення серцевого викиду. Тому </w:t>
      </w:r>
      <w:r w:rsidR="00F171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proofErr w:type="gramStart"/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 час навантаження із серця виштовхується більше крові, ніж під час відпочинку, внаслідок чого прискорюється кровообіг. Це забезпечує надходження до тканин адекватної кількості необхідних матеріалів – кисню та поживних речовин, а також швидше виведення продуктів розпаду, які значно швидше утворюються під час навантаження</w:t>
      </w:r>
      <w:r w:rsidR="00F171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1179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35, 56</w:t>
      </w:r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="00F171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311BD2" w:rsidRDefault="004A79A5" w:rsidP="00311BD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При переході </w:t>
      </w:r>
      <w:r w:rsidR="00F171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від </w:t>
      </w:r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стану спокою до виконання фізичного навантаження структура кровотоку помітно змінюється. </w:t>
      </w:r>
      <w:proofErr w:type="gramStart"/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 впливом симпатичної нервової системи кров відводиться з ділянок, де її наявність необов'я</w:t>
      </w:r>
      <w:r w:rsidR="00F171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зкова</w:t>
      </w:r>
      <w:r w:rsidRPr="004A79A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і прямує до дільниць, що беруть активну</w:t>
      </w:r>
      <w:r w:rsid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участь у виконанні вправи.</w:t>
      </w:r>
    </w:p>
    <w:p w:rsidR="00311BD2" w:rsidRPr="00311BD2" w:rsidRDefault="00311BD2" w:rsidP="00311BD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gramStart"/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</w:t>
      </w:r>
      <w:proofErr w:type="gramEnd"/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початком руху активні скелетні м'язи починають відчувати зростаючу потребу в кровотоку, яка задов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</w:t>
      </w:r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льняється шляхом загальної симпатичної стимуляції судин тих ділянок, в яких слід обмежити кровотік (наприклад, у нирках і травній системі). Судини в цих ділянках звужуються і кровотік спрямовується до скелетних м'язів, що відчувають потребу у додатковій кількості крові. У скелетних м'язах симпатична стимуляція судин волокон, що зву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жують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</w:t>
      </w:r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</w:t>
      </w:r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слабшає, а симпатична стимуляція судинорозширювальних волокон збільшується. Таким чином, судини розширюються і до активних м'язів надходить додаткова кількість крові.</w:t>
      </w:r>
    </w:p>
    <w:p w:rsidR="00311BD2" w:rsidRPr="00311BD2" w:rsidRDefault="00311BD2" w:rsidP="00311BD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proofErr w:type="gramStart"/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 час фізичного навантаження посилюється метаболізм м'язових тканин, внаслідок чого накопичуються продукти метаболічного розпаду. </w:t>
      </w:r>
      <w:proofErr w:type="gramStart"/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ідвищений метаболізм викликає збільшення кислотності, вуглекислого газу та температури у м'язовій тканині. Ці локальні зміни зумовлюють розширення судин шляхом ауторегуляції, збільшуючи кровотік у л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окальних капілярах. </w:t>
      </w:r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У міру </w:t>
      </w:r>
      <w:proofErr w:type="gramStart"/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ідвищення температури тіла внаслідок виконання вправи </w:t>
      </w:r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або високої температури повітря значно більша кількість крові прямує до шкіри, щоб перенести тепло з глибини тіла до периферії, звідки тепло виділяється у зовнішнє середовище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1179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20, 50, 56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Це забезпечує віддачу тепла, оскільки тепло із глибини тіла переноситься з кров'ю ближче до поверхні. Таким чином </w:t>
      </w:r>
      <w:proofErr w:type="gramStart"/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ідтримується постійна температура тіла. Збільшення шкірного кровотоку означа</w:t>
      </w:r>
      <w:proofErr w:type="gramStart"/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є,</w:t>
      </w:r>
      <w:proofErr w:type="gramEnd"/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що кровопостачання м'язів знижено.</w:t>
      </w:r>
    </w:p>
    <w:p w:rsidR="00311BD2" w:rsidRPr="00311BD2" w:rsidRDefault="00311BD2" w:rsidP="00311BD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При тривалому навантаженні об'єм крові знижується внаслідок втрати організмом </w:t>
      </w:r>
      <w:proofErr w:type="gramStart"/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ідини, зумовленої потінням та загальним переміщенням рідини з крові у тканини. Це </w:t>
      </w:r>
      <w:proofErr w:type="gramStart"/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набряк</w:t>
      </w:r>
      <w:proofErr w:type="gramEnd"/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При поступовому зниженні загального обсягу крові у </w:t>
      </w:r>
      <w:proofErr w:type="gramStart"/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міру</w:t>
      </w:r>
      <w:proofErr w:type="gramEnd"/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збільшення тривалості навантаження та переміщенні більшої кількості крові до периферії з метою охолодження тиск серцевого наповнення знижується. Це зменшує венозне пове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рнення праву частину серця, що у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свою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чергу</w:t>
      </w:r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знижує систолічний обсяг. Знижений систолічний обсяг компенсується збільшенням ЧСС, спрямованим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</w:t>
      </w:r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збер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еження величини серцевого викид</w:t>
      </w:r>
      <w:r w:rsidR="006B3F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а.</w:t>
      </w:r>
    </w:p>
    <w:p w:rsidR="00311BD2" w:rsidRPr="00311BD2" w:rsidRDefault="00311BD2" w:rsidP="00311BD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Артеріальний тиск крові </w:t>
      </w:r>
      <w:proofErr w:type="gramStart"/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 час фізичного навантаження, слід розрізняти систолічний та діастолічний тиск, оскільки вони змінюються по-різному. При фізичних навантаженнях, що вимагають прояви витривалості, тиск систоли крові </w:t>
      </w:r>
      <w:proofErr w:type="gramStart"/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ідвищується пропорційно збільшенню інтенсивності навантаження. Систолічний тиск, що дорівнює спокою 120 мм</w:t>
      </w:r>
      <w:r w:rsidR="006B3F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.рт.ст., може перевищити 200 мм.</w:t>
      </w:r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рт.ст</w:t>
      </w:r>
      <w:proofErr w:type="gramStart"/>
      <w:r w:rsidR="00DD76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="00DD76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="00DD76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</w:t>
      </w:r>
      <w:proofErr w:type="gramEnd"/>
      <w:r w:rsidR="00DD76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стані крайньої втоми.</w:t>
      </w:r>
    </w:p>
    <w:p w:rsidR="00311BD2" w:rsidRPr="00311BD2" w:rsidRDefault="006B3F7A" w:rsidP="00311BD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proofErr w:type="gramStart"/>
      <w:r w:rsidR="00311BD2"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311BD2"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ідвищений тиск систоли крові – результат збільшеного серцевого викиду, який супроводжує збіль</w:t>
      </w:r>
      <w:r w:rsidR="00DD76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шення інтенсивності роботи. Він</w:t>
      </w:r>
      <w:r w:rsidR="00311BD2"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забезпечує швидке переміщення крові судинами. </w:t>
      </w:r>
      <w:proofErr w:type="gramStart"/>
      <w:r w:rsidR="00311BD2"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</w:t>
      </w:r>
      <w:proofErr w:type="gramEnd"/>
      <w:r w:rsidR="00311BD2"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ім того, артеріальний тиск крові обумовлює кількість рідини, що виходить із капілярів у тканини, транспортуючи необхідні поживні речовини. Отже, </w:t>
      </w:r>
      <w:proofErr w:type="gramStart"/>
      <w:r w:rsidR="00311BD2"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311BD2"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ідвищений систолічний тиск сприяє здійсненню </w:t>
      </w:r>
      <w:r w:rsidR="00DD76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оптимального процесу транспорта» [</w:t>
      </w:r>
      <w:r w:rsidR="001179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56</w:t>
      </w:r>
      <w:r w:rsidR="00311BD2"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="00DD760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311BD2" w:rsidRPr="00311BD2" w:rsidRDefault="00311BD2" w:rsidP="00311BD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Зниження тиску крові, якщо і відбувається, є </w:t>
      </w:r>
      <w:proofErr w:type="gramStart"/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нормальною</w:t>
      </w:r>
      <w:proofErr w:type="gramEnd"/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реакцією і просто відображає збільшене розширення артеріол в активних м'язах, що викликає зниження загального</w:t>
      </w:r>
      <w:r w:rsid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периферичного опору.</w:t>
      </w:r>
    </w:p>
    <w:p w:rsidR="00B5525E" w:rsidRDefault="00311BD2" w:rsidP="00311BD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Інший компонент серцево-судинної системи – </w:t>
      </w:r>
      <w:r w:rsid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кров – </w:t>
      </w:r>
      <w:proofErr w:type="gramStart"/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ідина, що транспортує необхідні речовини у тканини та виводить продукти обміну. Оскільки </w:t>
      </w:r>
      <w:proofErr w:type="gramStart"/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311B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 час навантаження обмін речовин посилюється, значення функцій крові також зростає.</w:t>
      </w:r>
    </w:p>
    <w:p w:rsidR="00B5525E" w:rsidRPr="00B5525E" w:rsidRDefault="00B5525E" w:rsidP="00B5525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 стані спокою вмі</w:t>
      </w:r>
      <w:proofErr w:type="gramStart"/>
      <w:r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</w:t>
      </w:r>
      <w:proofErr w:type="gramEnd"/>
      <w:r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</w:t>
      </w:r>
      <w:r w:rsidR="001D7F2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исню у крові коливається від 20</w:t>
      </w:r>
      <w:r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мл на </w:t>
      </w:r>
      <w:r w:rsidR="001D7F2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100мл артеріальної крові до 14мл на 100</w:t>
      </w:r>
      <w:r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мл венозної крові. Різниця між цими двома показниками є артеріовенозною різницею по кисню.</w:t>
      </w:r>
    </w:p>
    <w:p w:rsidR="00B5525E" w:rsidRPr="00B5525E" w:rsidRDefault="00B5525E" w:rsidP="00B5525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proofErr w:type="gramStart"/>
      <w:r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</w:t>
      </w:r>
      <w:proofErr w:type="gramEnd"/>
      <w:r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 збільшенням інтенсивності навантаження артеріовенозна різниця вмісту кисню поступово зростає. Вона може збільшитись майже втричі від стану спокою до максимальних рівнів навантаження. Це відбивається у зниженні венозного вмісту кисню. Активним м'язам потрібно більше кисню, тому з крові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його </w:t>
      </w:r>
      <w:r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витягується більше. Венозний вмі</w:t>
      </w:r>
      <w:proofErr w:type="gramStart"/>
      <w:r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</w:t>
      </w:r>
      <w:proofErr w:type="gramEnd"/>
      <w:r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кисню падає майже до нуля в активних м'язах. Артеріальний вмі</w:t>
      </w:r>
      <w:proofErr w:type="gramStart"/>
      <w:r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</w:t>
      </w:r>
      <w:proofErr w:type="gramEnd"/>
      <w:r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ки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сню залишається майже незмінним» [</w:t>
      </w:r>
      <w:r w:rsidR="001179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21</w:t>
      </w:r>
      <w:r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B5525E" w:rsidRPr="00B5525E" w:rsidRDefault="00B5525E" w:rsidP="00926A4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Від кисню залежить діяльність організму, і він необхідний </w:t>
      </w:r>
      <w:r w:rsid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для утворення</w:t>
      </w:r>
      <w:r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енергії, яка потрібна на здійснення </w:t>
      </w:r>
      <w:proofErr w:type="gramStart"/>
      <w:r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ізних видів активності. </w:t>
      </w:r>
      <w:r w:rsid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М'язова діяльність, що потребує прояву витривалості, залежить від доставки достатньої кількості кисню до м'язів та адекватного його клітинного споживання. Разом з тим, внаслідок метаболічних процесів, що відбуваються в активних м'язах, утворюється інший газ – діоксид вуглецю, який </w:t>
      </w:r>
      <w:proofErr w:type="gramStart"/>
      <w:r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</w:t>
      </w:r>
      <w:proofErr w:type="gramEnd"/>
      <w:r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відміну від кисню токсичний. Для нормальної клітин</w:t>
      </w:r>
      <w:r w:rsid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ної діяльності потрібен кисень, </w:t>
      </w:r>
      <w:r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із </w:t>
      </w:r>
      <w:proofErr w:type="gramStart"/>
      <w:r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ідвищенням рівня діоксиду вуглецю нормальна діяльність порушується</w:t>
      </w:r>
      <w:r w:rsid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1179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51, 56, 57</w:t>
      </w:r>
      <w:r w:rsid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B5525E" w:rsidRPr="00B5525E" w:rsidRDefault="00B5525E" w:rsidP="00B5525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Дихальна та серцево-судинна системи утворюють ефективну систему транспорту кисню у тканині організму та виведення з них діоксиду вуглецю. Система транспорту включає чотири окремі процеси:</w:t>
      </w:r>
    </w:p>
    <w:p w:rsidR="00B5525E" w:rsidRPr="00B5525E" w:rsidRDefault="00926A44" w:rsidP="00B5525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B5525E"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легеневу вентиляцію (дихання), що являє собою пересування газі</w:t>
      </w:r>
      <w:proofErr w:type="gramStart"/>
      <w:r w:rsidR="00B5525E"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="00B5525E"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легені та з легенів;</w:t>
      </w:r>
    </w:p>
    <w:p w:rsidR="00B5525E" w:rsidRPr="00B5525E" w:rsidRDefault="00926A44" w:rsidP="00B5525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B5525E"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дифузію – газообмін </w:t>
      </w:r>
      <w:proofErr w:type="gramStart"/>
      <w:r w:rsidR="00B5525E"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</w:t>
      </w:r>
      <w:proofErr w:type="gramEnd"/>
      <w:r w:rsidR="00B5525E"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іж легенями та кров'ю;</w:t>
      </w:r>
    </w:p>
    <w:p w:rsidR="00B5525E" w:rsidRPr="00B5525E" w:rsidRDefault="00926A44" w:rsidP="00B5525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B5525E"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транспорт кисню та діоксиду вуглецю з кров'ю;</w:t>
      </w:r>
    </w:p>
    <w:p w:rsidR="00B5525E" w:rsidRDefault="00926A44" w:rsidP="00B5525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 - </w:t>
      </w:r>
      <w:r w:rsidR="00B5525E"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капілярний газообмін – газообмін </w:t>
      </w:r>
      <w:proofErr w:type="gramStart"/>
      <w:r w:rsidR="00B5525E"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</w:t>
      </w:r>
      <w:proofErr w:type="gramEnd"/>
      <w:r w:rsidR="00B5525E" w:rsidRPr="00B552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іж капілярною кров'ю та метаболічно активними тканинами.</w:t>
      </w:r>
    </w:p>
    <w:p w:rsidR="00926A44" w:rsidRPr="00926A44" w:rsidRDefault="00926A44" w:rsidP="00926A4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Вдих – активний процес, у якому беруть участь діафрагма та зовнішні міжреберні м'язи.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Рух ребер та грудини здійснюється зовнішніми міжреберними м'язами. При розширенні легень повітря, що знаходиться в них, заповнює більше простору і тиск у легенях знижується. В результаті тиск у легенях стає меншим, </w:t>
      </w:r>
      <w:proofErr w:type="gramStart"/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ніж</w:t>
      </w:r>
      <w:proofErr w:type="gramEnd"/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тиск навколишнього повітря. Оскільки дихальні шляхи відкриті, повітря прямує у легені, щоб знизити </w:t>
      </w:r>
      <w:proofErr w:type="gramStart"/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ізницю тиску. Таким чином, при вдиху в легені потрапляє повітря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1179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3, 55, 57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926A44" w:rsidRPr="00926A44" w:rsidRDefault="00926A44" w:rsidP="00926A4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умовах виконання значного фізичного навантаження здійсненню вдиху сприяють інші м'язи: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драбинчасті</w:t>
      </w:r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грудино-ключично-соскоподібні, розташовані в ділянці шиї, а також грудні. </w:t>
      </w:r>
      <w:proofErr w:type="gramStart"/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</w:t>
      </w:r>
      <w:proofErr w:type="gramEnd"/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їх </w:t>
      </w:r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допомогою ребра піднімаються вище, ніж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 звичайному диханні.</w:t>
      </w:r>
    </w:p>
    <w:p w:rsidR="00926A44" w:rsidRPr="00926A44" w:rsidRDefault="00926A44" w:rsidP="00926A4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Інтенсивність доставки та використання кисню залежить від трьох змінних:</w:t>
      </w:r>
    </w:p>
    <w:p w:rsidR="00926A44" w:rsidRPr="00926A44" w:rsidRDefault="00926A44" w:rsidP="00926A4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вмісту кисню в крові;</w:t>
      </w:r>
    </w:p>
    <w:p w:rsidR="00926A44" w:rsidRPr="00926A44" w:rsidRDefault="00926A44" w:rsidP="00926A4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</w:t>
      </w:r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величини кровотоку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926A44" w:rsidRPr="00926A44" w:rsidRDefault="00926A44" w:rsidP="00926A4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локальних зусиль.</w:t>
      </w:r>
    </w:p>
    <w:p w:rsidR="00926A44" w:rsidRPr="00926A44" w:rsidRDefault="00926A44" w:rsidP="00926A44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 виконанні вправи кожна з цих трьох змінних зазнає змін, спрямованих на забезпечення більшої кількості кисню до активних м'язів.</w:t>
      </w:r>
    </w:p>
    <w:p w:rsidR="00926A44" w:rsidRPr="00926A44" w:rsidRDefault="00926A44" w:rsidP="00926A4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Фізичне навантаження посилює кровоті</w:t>
      </w:r>
      <w:proofErr w:type="gramStart"/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</w:t>
      </w:r>
      <w:proofErr w:type="gramEnd"/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м'язах. Посилений кровотік </w:t>
      </w:r>
      <w:proofErr w:type="gramStart"/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ідвищує ефективність доставки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та споживання кисню. </w:t>
      </w:r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Дихальні м'язи безпосередньо контролюються мотонейронами, діяльність яких у свою чергу регулюється </w:t>
      </w:r>
      <w:proofErr w:type="gramStart"/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респ</w:t>
      </w:r>
      <w:proofErr w:type="gramEnd"/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іраторними центрами, розташованими на стовбурі головного мозку. </w:t>
      </w:r>
      <w:proofErr w:type="gramStart"/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</w:t>
      </w:r>
      <w:proofErr w:type="gramEnd"/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 центри задають частоту та глибину дихання, періодично посилаючи імпульси дихальним м'язам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1179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41, 50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926A44" w:rsidRPr="00926A44" w:rsidRDefault="00926A44" w:rsidP="00540C5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Початок </w:t>
      </w:r>
      <w:proofErr w:type="gramStart"/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</w:t>
      </w:r>
      <w:proofErr w:type="gramEnd"/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'язової діяльності супроводжується посиленням легеневої вентиляції вдвічі. Істотне збільшення відбувається майже негайно, потім слідує поступове збільшення глибини і частоти дихання. Подібне двофазне збільшення </w:t>
      </w:r>
      <w:proofErr w:type="gramStart"/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</w:t>
      </w:r>
      <w:proofErr w:type="gramEnd"/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ідчить, що початкове посилення вентиляції обумовлено </w:t>
      </w:r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механікою рухів тіла. </w:t>
      </w:r>
      <w:proofErr w:type="gramStart"/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</w:t>
      </w:r>
      <w:proofErr w:type="gramEnd"/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початком вправи, перш ніж відбувається будь-яке хімічне стимулювання, активнішою стає рухова область кори головного мозку, яка посилає стимулюючі імпульси в центр вдиху; він реагує </w:t>
      </w:r>
      <w:r w:rsidR="00540C5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 це</w:t>
      </w:r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посиленням дихання. </w:t>
      </w:r>
      <w:proofErr w:type="gramStart"/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</w:t>
      </w:r>
      <w:proofErr w:type="gramEnd"/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іншого боку, механізм проприоцептивной зворотний зв'язок активних скелетних і суглобів забезпечує додаткову імпульсацію, яку та</w:t>
      </w:r>
      <w:r w:rsidR="00540C5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кож реагує дихальний центр.</w:t>
      </w:r>
    </w:p>
    <w:p w:rsidR="00926A44" w:rsidRPr="00926A44" w:rsidRDefault="00926A44" w:rsidP="00540C5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Друга фаза </w:t>
      </w:r>
      <w:r w:rsidR="00540C5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збільшення дихання обумовлена </w:t>
      </w:r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зміною температури та хі</w:t>
      </w:r>
      <w:proofErr w:type="gramStart"/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</w:t>
      </w:r>
      <w:proofErr w:type="gramEnd"/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ічного складу артеріальної крові.</w:t>
      </w:r>
    </w:p>
    <w:p w:rsidR="00926A44" w:rsidRPr="00926A44" w:rsidRDefault="00540C5A" w:rsidP="00926A4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="00926A44"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Легенева вентиляція збільшується при фізичному навантаженні, що досягає майже максимальної інтенсивності, прямо пропорційно до метаболічних потреб організму. При більш низькій інтенсивності навантаження це здійснюється за рахунок збільшення дихального об'єму - об'єму повітря, що вдихається і видихається при нормальному диханні. У разі збільшення інтенсивності навантаження частота дихання також </w:t>
      </w:r>
      <w:proofErr w:type="gramStart"/>
      <w:r w:rsidR="00926A44"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926A44"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ідвищується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1179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21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="00926A44"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2E3CD1" w:rsidRPr="002E3CD1" w:rsidRDefault="00926A44" w:rsidP="00926A4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При припиненні фізичного навантаження потреби м'язів </w:t>
      </w:r>
      <w:proofErr w:type="gramStart"/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енергії майже миттєво знижуються до рівнів, притаманних стану спокою. У той же час легенева вентиляція повертається до звичайного </w:t>
      </w:r>
      <w:proofErr w:type="gramStart"/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івня відносно повільніше. Якщо частота дихання максимально відповідає метаболічним потребам тканин, вона знизиться до початкового </w:t>
      </w:r>
      <w:proofErr w:type="gramStart"/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івня протягом кількох секунд після завершення фізичного навантаження. Однак для відновлення дихання потрібно кілька хвилин, що </w:t>
      </w:r>
      <w:proofErr w:type="gramStart"/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</w:t>
      </w:r>
      <w:proofErr w:type="gramEnd"/>
      <w:r w:rsidRPr="00926A4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ідчить про те, що дихання після фізичного навантаження регулюється головним чином кислотно-лужною рівновагою, тиском і температурою крові.</w:t>
      </w:r>
    </w:p>
    <w:p w:rsidR="00926A44" w:rsidRPr="00540C5A" w:rsidRDefault="00926A44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1" w:name="_Toc389666515"/>
    </w:p>
    <w:p w:rsidR="00926A44" w:rsidRPr="00540C5A" w:rsidRDefault="00926A44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2E3CD1" w:rsidRPr="002E3CD1" w:rsidRDefault="002E3CD1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40C5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1.</w:t>
      </w:r>
      <w:r w:rsidR="00345223" w:rsidRPr="00540C5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3.</w:t>
      </w:r>
      <w:r w:rsidRPr="00540C5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bookmarkEnd w:id="1"/>
      <w:r w:rsidR="00540C5A" w:rsidRPr="00540C5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Сучасні системи фізичних вправ</w:t>
      </w:r>
    </w:p>
    <w:p w:rsidR="002E3CD1" w:rsidRPr="002E3CD1" w:rsidRDefault="002E3CD1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0A28A0" w:rsidRPr="000A28A0" w:rsidRDefault="000A28A0" w:rsidP="000A28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</w:t>
      </w: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широкому значенні до аеробіки відносяться: ходьба, біг, плавання, катання на ковзанах, лижах, велосипеді та інші види рухової активності. </w:t>
      </w: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Виконання загальнорозвиваючих та танцювальних вправ, об'єднаних комплексом, що безперервно виконується, також стимулює роботу серцево-судинної та дихальної систем. Це і дало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ідставу використовувати термін "аеробіка" для різноманітних програм, що виконуються під музичний супровід та мають танцювальну спрямованість. Цей напрямок оздоровчих занять набув велико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ї популярності в усьому мире.</w:t>
      </w:r>
    </w:p>
    <w:p w:rsidR="000A28A0" w:rsidRPr="000A28A0" w:rsidRDefault="000A28A0" w:rsidP="000A28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Аеробіка – один із напрямів масової фізичної культури з регульованим навантаженням. Над розробкою та популяризацією </w:t>
      </w:r>
      <w:proofErr w:type="gramStart"/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ізних програм, що синтезують елементи фізичних вправ танцю та музики, для широкого кола займаються активно працюють різні групи фахівців. Характерною рисою оздоровчої аеробіки є наявність аеробної частини заняття, протягом якої підтримується певному рівні робота кардіораспіраторної системи. В оздоровчій аеробіці можна виділити достатню кількість </w:t>
      </w:r>
      <w:proofErr w:type="gramStart"/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ізновидів, що відрізняю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ться змістом та побудовою заняття» [</w:t>
      </w:r>
      <w:r w:rsidR="0011794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2, 60</w:t>
      </w: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0A28A0" w:rsidRPr="000A28A0" w:rsidRDefault="000A28A0" w:rsidP="000A28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Напрями аеробіки:</w:t>
      </w:r>
    </w:p>
    <w:p w:rsidR="000A28A0" w:rsidRPr="000A28A0" w:rsidRDefault="000A28A0" w:rsidP="000A28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Танцювальна аеробіка. Зміцнює м'язи, особливо нижньої частини тіла, стимулює роботу серцево-судинної системи, покращує координацію рухів та поставу, спалює зайву вагу.</w:t>
      </w:r>
    </w:p>
    <w:p w:rsidR="000A28A0" w:rsidRPr="000A28A0" w:rsidRDefault="00183B9B" w:rsidP="000A28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="000A28A0"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Степ – аеробіка. Служить для </w:t>
      </w:r>
      <w:proofErr w:type="gramStart"/>
      <w:r w:rsidR="000A28A0"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проф</w:t>
      </w:r>
      <w:proofErr w:type="gramEnd"/>
      <w:r w:rsidR="000A28A0"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ілактики та лікування остеопорозу та артриту, для зміцнення м'язів та відновлення після травм коліна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[5, 44]</w:t>
      </w:r>
      <w:r w:rsidR="000A28A0"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0A28A0" w:rsidRPr="000A28A0" w:rsidRDefault="000A28A0" w:rsidP="000A28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Аква (водна) - аеробіка. Зміцнює тіло, покращує гнучкість, розтягує м'язи та зв'язки, спалює зайві калорії, успішно відновлює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організм </w:t>
      </w:r>
      <w:proofErr w:type="gramStart"/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ісля травм, корисна для всіх вікових груп і для вагітних жінок.</w:t>
      </w:r>
    </w:p>
    <w:p w:rsidR="000A28A0" w:rsidRPr="000A28A0" w:rsidRDefault="000A28A0" w:rsidP="000A28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Слайд – аеробіка. Найоптимальніший вид аеробіки </w:t>
      </w:r>
      <w:proofErr w:type="gramStart"/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для</w:t>
      </w:r>
      <w:proofErr w:type="gramEnd"/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жі</w:t>
      </w:r>
      <w:proofErr w:type="gramStart"/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нок</w:t>
      </w:r>
      <w:proofErr w:type="gramEnd"/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які бажають позбутися жирових відкладень у ділянці стегон. Служить задля зміцнення основних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груп м'язів</w:t>
      </w: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0A28A0" w:rsidRPr="000A28A0" w:rsidRDefault="000A28A0" w:rsidP="000A28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Памп – аеробіка. Спрямована на корекцію фігури та зміцнення м'язів.</w:t>
      </w:r>
    </w:p>
    <w:p w:rsidR="000A28A0" w:rsidRPr="000A28A0" w:rsidRDefault="000A28A0" w:rsidP="000A28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Тай – Бо – аеробіка. Служить для зняття</w:t>
      </w: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стресу, </w:t>
      </w:r>
      <w:proofErr w:type="gramStart"/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ідвищує тонус і настрій, регулює роботу серця, покращує загальне самопочуття.</w:t>
      </w:r>
    </w:p>
    <w:p w:rsidR="000A28A0" w:rsidRPr="000A28A0" w:rsidRDefault="000A28A0" w:rsidP="000A28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Фітбол – аеробіка. Допомагає скоригувати фігуру, розвиває координацію рухів, гнучкість. Сприяє виправленню постави та зміцненню серце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во-судинної та дихальної систем</w:t>
      </w: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Призначений і для дітей, і для дорослих</w:t>
      </w:r>
    </w:p>
    <w:p w:rsidR="000A28A0" w:rsidRPr="000A28A0" w:rsidRDefault="000A28A0" w:rsidP="000A28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Трекінг – аеробіка. Необхідна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для </w:t>
      </w: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поліпшення загального фізичного стану організму. Покращує роботу серцево-судинної та дихальної систем.</w:t>
      </w:r>
    </w:p>
    <w:p w:rsidR="002E3CD1" w:rsidRPr="002E3CD1" w:rsidRDefault="000A28A0" w:rsidP="000A28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«З</w:t>
      </w: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аняття аеробікою складається з наступних основних фаз: розминка, аеробна фаза,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затримка, силове навантаження» [</w:t>
      </w:r>
      <w:r w:rsidR="00845C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24, 31</w:t>
      </w: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0A28A0" w:rsidRPr="000A28A0" w:rsidRDefault="000A28A0" w:rsidP="00F7738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Оздоровча ходьба – це природний вид фізичної діяльності, де регулюються швидкість та відстань. </w:t>
      </w:r>
      <w:r w:rsid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Навантаження на опорно-руховий апарат при ходьбі менше, ніж </w:t>
      </w:r>
      <w:proofErr w:type="gramStart"/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</w:t>
      </w:r>
      <w:proofErr w:type="gramEnd"/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бігу, що дуже важливо для повних людей, найбільш схильних до травм.</w:t>
      </w:r>
      <w:r w:rsid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Починати ходьбу можна будь-якої пори року, будь-яку годину дня й у будь-якому місці: парку, лісу, </w:t>
      </w:r>
      <w:proofErr w:type="gramStart"/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</w:t>
      </w:r>
      <w:proofErr w:type="gramEnd"/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стадіоні,</w:t>
      </w:r>
      <w:r w:rsid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можна пройтися і тротуаром. </w:t>
      </w: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Початков</w:t>
      </w:r>
      <w:r w:rsid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</w:t>
      </w: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оздоровч</w:t>
      </w:r>
      <w:r w:rsid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</w:t>
      </w: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ходьб</w:t>
      </w:r>
      <w:r w:rsid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у виконують </w:t>
      </w: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звичайним кроком, контролюють дихання, пульс, довжину та частоту кроків</w:t>
      </w:r>
      <w:r w:rsid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845C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7, 17</w:t>
      </w:r>
      <w:r w:rsid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0A28A0" w:rsidRPr="000A28A0" w:rsidRDefault="000A28A0" w:rsidP="00F7738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Оздоровча ходьба: активізує обмін речовин, </w:t>
      </w:r>
      <w:proofErr w:type="gramStart"/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ідвищує </w:t>
      </w:r>
      <w:r w:rsid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працездатність та витривалість. </w:t>
      </w: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Починати слід із повільної ход</w:t>
      </w:r>
      <w:r w:rsid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ьби. Використовують таку схему: </w:t>
      </w: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5-10 хвилин звичайної ходьби, 3-5 хвилин швидкої ходьби та 5-10 хвилин звичайної ходьби. Повторити 3-4 рази, поступово збільшуючи темп.</w:t>
      </w:r>
      <w:r w:rsid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Тривалість ходьби не менше </w:t>
      </w:r>
      <w:proofErr w:type="gramStart"/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ніж</w:t>
      </w:r>
      <w:proofErr w:type="gramEnd"/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30 хвилин. Перед початком кожного заняття </w:t>
      </w:r>
      <w:r w:rsid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проводять </w:t>
      </w: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10-15-хвилинну розминку. Перші 5-10 хвилин – повільний темп.</w:t>
      </w:r>
    </w:p>
    <w:p w:rsidR="000A28A0" w:rsidRPr="000A28A0" w:rsidRDefault="000A28A0" w:rsidP="00F7738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Основна частина заняття – за наведеною схемою (5-10 хвилин звичайної ходьби, поті</w:t>
      </w:r>
      <w:proofErr w:type="gramStart"/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</w:t>
      </w:r>
      <w:proofErr w:type="gramEnd"/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3-5 хвилин швидкої ходьби і знову 5-10 хвилин звичайної ходьби).</w:t>
      </w:r>
    </w:p>
    <w:p w:rsidR="000A28A0" w:rsidRPr="000A28A0" w:rsidRDefault="000A28A0" w:rsidP="00F7738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Заключна частина тренувальної програми </w:t>
      </w:r>
      <w:r w:rsidR="001D7F2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 повільна ходьба протягом 5-10</w:t>
      </w: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хв, вправи на розтягування, розслаблюючі та дихальні вправи. Для досягнення лікувального ефекту потрібно займатис</w:t>
      </w:r>
      <w:r w:rsid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 не менше 3-4 разів на тиждень.</w:t>
      </w:r>
    </w:p>
    <w:p w:rsidR="000A28A0" w:rsidRPr="000A28A0" w:rsidRDefault="000A28A0" w:rsidP="000A28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Фахівці з оздоровчої ходьби рекомендують програми з наростанням навантаження. Так, як ходьба – досить «навантажувальний» вид рухової </w:t>
      </w:r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активності для початківців. </w:t>
      </w:r>
      <w:proofErr w:type="gramStart"/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0A28A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ідготувавши свій організм за допомогою оздоровчої ходьби, можна переходити до інших видів рухової активності, наприклад, біг або плавання.</w:t>
      </w:r>
    </w:p>
    <w:p w:rsidR="00F77389" w:rsidRPr="00F77389" w:rsidRDefault="00F77389" w:rsidP="00F7738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Функціональний тренінг - силове тре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нування, в основі якого лежать в</w:t>
      </w:r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прави,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які</w:t>
      </w:r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включають у роботу велику кількість м'язових груп, що сприяє активному спалюванню жиру. Розвиває координацію, баланс, змі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цнює все тіло.</w:t>
      </w:r>
    </w:p>
    <w:p w:rsidR="00F77389" w:rsidRPr="00F77389" w:rsidRDefault="00F77389" w:rsidP="00F7738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Функціональний тренінг – тренування рухів. </w:t>
      </w:r>
      <w:r w:rsidR="00845C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Це</w:t>
      </w:r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тренування окремих м'язових груп, </w:t>
      </w:r>
      <w:r w:rsidR="00845C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</w:t>
      </w:r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тренування окремих фізичних якостей. А саме – тренування природних рухів. Функціональне тренування спрямоване на покращення рухових функцій, а не на покращення зовнішнього вигляду, проте саме таке тренування дозволяє побудувати гарне та сильне тіло, а не просто набі</w:t>
      </w:r>
      <w:proofErr w:type="gramStart"/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рельєфних м'язів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845C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23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F77389" w:rsidRPr="00F77389" w:rsidRDefault="00F77389" w:rsidP="004A30F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Основний принцип функціонального тренінгу – адаптація до навантажень, що визначають появу функціональної сили, гнучкості, стабільності, </w:t>
      </w:r>
      <w:proofErr w:type="gramStart"/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івноваги та координації. Цей тип тренінгу – ідеа</w:t>
      </w:r>
      <w:r w:rsidR="004A30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льний спосіб максимізувати спортивну підготовку. </w:t>
      </w:r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Функціональний тренінг покликан</w:t>
      </w:r>
      <w:r w:rsidR="004A30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ий</w:t>
      </w:r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ідготувати людину до всього різноманіття навантажень і рухів, з якими він стикається у повсякденній житті.</w:t>
      </w:r>
    </w:p>
    <w:p w:rsidR="00F77389" w:rsidRPr="00F77389" w:rsidRDefault="00F77389" w:rsidP="00F7738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Рухи, які ми щодня виконуємо, займаючись спортом, прибираючи квартиру, граючи</w:t>
      </w:r>
      <w:r w:rsidR="004A30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сь</w:t>
      </w:r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дітьми або займаючись своїми справами на дачній ділянці, вимагають від нас функціональної сили, гнучкості, </w:t>
      </w:r>
      <w:proofErr w:type="gramStart"/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івноваги та координації. Наприклад, усім знайома, банальна у своїй повсякденності ситуація: ми йдемо обмерзлою слизькою дорогою. Для того, щоб успішно дістатися до мети, уникнувши при цьому п</w:t>
      </w:r>
      <w:r w:rsidR="004A30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адінь та травм, від нас потрібно від</w:t>
      </w:r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чуття ідеальної </w:t>
      </w:r>
      <w:proofErr w:type="gramStart"/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івноваги, координаці</w:t>
      </w:r>
      <w:r w:rsidR="004A30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ї</w:t>
      </w:r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вміння володіти своїм тілом.</w:t>
      </w:r>
    </w:p>
    <w:p w:rsidR="00F77389" w:rsidRPr="00F77389" w:rsidRDefault="00F77389" w:rsidP="004A30F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До роботи втягується більше м'язових груп і волокон </w:t>
      </w:r>
      <w:proofErr w:type="gramStart"/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ізного типу, створюється оптимальне навантаження на всю кісткову систему та зв'язковий апарат, що сприяє спалюванню більшої кількості калорій та рівномірному розподілу навантаження на весь опорно-руховий апарат. При цьому відсутня </w:t>
      </w:r>
      <w:r w:rsidR="004A30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зайва</w:t>
      </w:r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напруга в суглобах, хребті, зменшується ймовірність появи травм, пов'язаних з неприродним станом частин тіла </w:t>
      </w:r>
      <w:proofErr w:type="gramStart"/>
      <w:r w:rsidR="004A30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4A30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 час фізичного навантаження. </w:t>
      </w:r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Ускладнення тренування відбувається </w:t>
      </w:r>
      <w:r w:rsidR="004A30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не тільки </w:t>
      </w:r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за рахунок збільшення ваги обтяження, </w:t>
      </w:r>
      <w:proofErr w:type="gramStart"/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 й</w:t>
      </w:r>
      <w:proofErr w:type="gramEnd"/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 рахунок ускладнення рухів за допомогою спеціального обладнання.</w:t>
      </w:r>
    </w:p>
    <w:p w:rsidR="00F77389" w:rsidRPr="00F77389" w:rsidRDefault="00F77389" w:rsidP="00F7738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Обладнання, що використовується у функціональному тренінгу:</w:t>
      </w:r>
    </w:p>
    <w:p w:rsidR="00F77389" w:rsidRPr="00F77389" w:rsidRDefault="00F77389" w:rsidP="004A30F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Медбол – тренування з медболом пов'язані з використанням його як нестабільної опори та як обтяження. Медбол</w:t>
      </w:r>
      <w:r w:rsidR="004A30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</w:t>
      </w:r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можуть бути </w:t>
      </w:r>
      <w:proofErr w:type="gramStart"/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ізної ваги, а також можуть мати спеціальні рукоятки для зручного хвату. Тренування включає вправи на утримання </w:t>
      </w:r>
      <w:proofErr w:type="gramStart"/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івноваги, спритніст</w:t>
      </w:r>
      <w:r w:rsidR="004A30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ь, швидкість, швидкість реакції.</w:t>
      </w:r>
    </w:p>
    <w:p w:rsidR="00F77389" w:rsidRPr="00F77389" w:rsidRDefault="004A30F6" w:rsidP="00F7738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Фітбол – </w:t>
      </w:r>
      <w:r w:rsidR="00F77389"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дозволяє зміцнити внутрішній м'язовий корсет, покращити координацію, вестибулярний апарат зняти зайве навантаження з хребетного стовпа, забезпечує одночасне тренування м'язів спини та преса, запобігає виникненню болю у всіх відділах спини. Перевагою даного тренування є відсутність </w:t>
      </w:r>
      <w:proofErr w:type="gramStart"/>
      <w:r w:rsidR="00F77389"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ударного</w:t>
      </w:r>
      <w:proofErr w:type="gramEnd"/>
      <w:r w:rsidR="00F77389"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навантаження на нижні кінцівки та можливість займатися з варикозним розширенням вен, з пошкодженими колінними та гомілковостопними суг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лобами, великою надмірною вагою.</w:t>
      </w:r>
    </w:p>
    <w:p w:rsidR="00F77389" w:rsidRPr="00F77389" w:rsidRDefault="00F77389" w:rsidP="00F7738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Гантелі – у функціональному тренуванні зручно використовувати, поєднуючи вправи для </w:t>
      </w:r>
      <w:r w:rsidR="004A30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верхньої та нижньої частин тіла.</w:t>
      </w:r>
    </w:p>
    <w:p w:rsidR="00F77389" w:rsidRPr="00F77389" w:rsidRDefault="00F77389" w:rsidP="00F7738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Гумовий амортизатор – </w:t>
      </w:r>
      <w:proofErr w:type="gramStart"/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ізноманітність роботи з цим обладнанням забезпечується можливістю закріплення амортизатора на різних рівнях. </w:t>
      </w:r>
      <w:proofErr w:type="gramStart"/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</w:t>
      </w:r>
      <w:proofErr w:type="gramEnd"/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 того, у роботі з силою пружного опору відсутня інерці</w:t>
      </w:r>
      <w:r w:rsidR="004A30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 ваги, характерна для обтяжень.</w:t>
      </w:r>
    </w:p>
    <w:p w:rsidR="00F77389" w:rsidRPr="00F77389" w:rsidRDefault="00F77389" w:rsidP="00F7738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BOSU -</w:t>
      </w:r>
      <w:r w:rsidR="004A30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тренування на нестабільній поверхні розвиває баланс та координацію. Босу чудово </w:t>
      </w:r>
      <w:proofErr w:type="gramStart"/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ідходить для різноманітних стрибків та імітаційних вправ для екстремальних видів спорту;</w:t>
      </w:r>
    </w:p>
    <w:p w:rsidR="00F77389" w:rsidRPr="00F77389" w:rsidRDefault="004A30F6" w:rsidP="00F7738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Ги</w:t>
      </w:r>
      <w:r w:rsidR="00F77389"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рі - виконання </w:t>
      </w:r>
      <w:proofErr w:type="gramStart"/>
      <w:r w:rsidR="00F77389"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="00F77389"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ізноманітних махів та ривків з гирей розвивають вибухову силу, гнучкість, вдало доповнюючи традиційне силове тренування, </w:t>
      </w:r>
      <w:r w:rsidR="00F77389"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а зміщений центр тяжкості снаряда створює додат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кове навантаження на м'язи кора.</w:t>
      </w:r>
    </w:p>
    <w:p w:rsidR="00F77389" w:rsidRPr="00F77389" w:rsidRDefault="00F77389" w:rsidP="00F7738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TRX - використання петель TRX дозволяє виконувати величезну </w:t>
      </w:r>
      <w:proofErr w:type="gramStart"/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ізноманітність вправ з використанням ваги власного тіла (за цим принципом працює тренажер GRAVITY та інші подібні тренажери). Вправи на TRX розвивають силу, гнучкість, витривалість та координацію. Це чудове портативне обладнання, </w:t>
      </w:r>
      <w:proofErr w:type="gramStart"/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яке</w:t>
      </w:r>
      <w:proofErr w:type="gramEnd"/>
      <w:r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можна використовувати у програмі для зниження ва</w:t>
      </w:r>
      <w:r w:rsid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ги та нарощування м'язової маси.</w:t>
      </w:r>
    </w:p>
    <w:p w:rsidR="002E3CD1" w:rsidRPr="002E3CD1" w:rsidRDefault="00D21548" w:rsidP="00F7738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Джимсті</w:t>
      </w:r>
      <w:r w:rsidR="00F77389"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 – гімнастична палиця з амортизаторами для створення більш </w:t>
      </w:r>
      <w:proofErr w:type="gramStart"/>
      <w:r w:rsidR="00F77389"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="00F77389"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ізноманітного та ефективного тренування.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="00F77389"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Йде опрацювання відразу всіх м'язів одночасно, а також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розвитку </w:t>
      </w:r>
      <w:r w:rsidR="00F77389"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витривалості, координації, гнучкості, балансу. Вправи виконуються в </w:t>
      </w:r>
      <w:proofErr w:type="gramStart"/>
      <w:r w:rsidR="00F77389"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="00F77389"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ізних площинах і задіяні не тільки великі м'язи з багаторазовими повторами одного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й</w:t>
      </w:r>
      <w:r w:rsidR="00F77389"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того ж руху, але і дрібні м'язи-стабілізатори, до яких рутинними рухами не дістатися. Адже саме </w:t>
      </w:r>
      <w:proofErr w:type="gramStart"/>
      <w:r w:rsidR="00F77389"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вони</w:t>
      </w:r>
      <w:proofErr w:type="gramEnd"/>
      <w:r w:rsidR="00F77389"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створюють, наприклад,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м'язовий корсет навколо хребта» [</w:t>
      </w:r>
      <w:r w:rsidR="00845C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22, 32, 36</w:t>
      </w:r>
      <w:r w:rsidR="00F77389" w:rsidRPr="00F7738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D21548" w:rsidRPr="00D21548" w:rsidRDefault="00D21548" w:rsidP="00D2154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proofErr w:type="gramStart"/>
      <w:r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ілатес - це система вправ, спрямована на розвиток сили, витривалості, гнучкості, поліпшення постави та почуття балансу за допомогою власного тіла, а також у гармонії з душею та розумом. </w:t>
      </w:r>
      <w:proofErr w:type="gramStart"/>
      <w:r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ілатес створено зі світових на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прямів: йоги, цигун, тай-чи. </w:t>
      </w:r>
      <w:r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Основою програми </w:t>
      </w:r>
      <w:proofErr w:type="gramStart"/>
      <w:r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ілатес є метод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ом</w:t>
      </w:r>
      <w:r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лікувальної реабілітації. Особлива увага приділяється хребту та покращенню фізичного стану організму. У вправах одночасно задіяна </w:t>
      </w:r>
      <w:proofErr w:type="gramStart"/>
      <w:r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максимальна</w:t>
      </w:r>
      <w:proofErr w:type="gramEnd"/>
      <w:r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кількість м'язових груп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845C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49, 59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D21548" w:rsidRPr="00D21548" w:rsidRDefault="00D21548" w:rsidP="00D215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 рахунок зміцнення глибоких м'язів формується м'язовий корсет спини, преса та малого тазу. Поліпшується постава та гнучкість. Зміцнюються і розтягую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ться як зовнішні, так і</w:t>
      </w:r>
      <w:r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внутрішні глибокі і </w:t>
      </w:r>
      <w:proofErr w:type="gramStart"/>
      <w:r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др</w:t>
      </w:r>
      <w:proofErr w:type="gramEnd"/>
      <w:r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ібні м'язи. У вправах дається прокачування </w:t>
      </w:r>
      <w:proofErr w:type="gramStart"/>
      <w:r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др</w:t>
      </w:r>
      <w:proofErr w:type="gramEnd"/>
      <w:r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ібних м'язів із розтяжкою, виходить подвійний ефект. Вже </w:t>
      </w:r>
      <w:proofErr w:type="gramStart"/>
      <w:r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ісля перших занять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помітно </w:t>
      </w:r>
      <w:r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вирівнюється спина, підтягується живіт, тіло набуває стрункості та витонченості, гарної рельєфності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подовженої форми м'язів.</w:t>
      </w:r>
    </w:p>
    <w:p w:rsidR="00D21548" w:rsidRPr="00D21548" w:rsidRDefault="00D21548" w:rsidP="00162E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Для тренувань немає вікових обмежень та проти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показань, немає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ізких рухів, що</w:t>
      </w:r>
      <w:r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 є травмонебезпечним.</w:t>
      </w:r>
      <w:r w:rsidR="00162E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Заняття </w:t>
      </w:r>
      <w:proofErr w:type="gramStart"/>
      <w:r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ілатес входять у фітнес у програми «Розумне тіло». Тобто спрямовані на оздоровлення та зміцнення організму загалом, як єдиної гармонійної системи. </w:t>
      </w:r>
      <w:r w:rsidR="00162E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Також</w:t>
      </w:r>
      <w:r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</w:t>
      </w:r>
      <w:proofErr w:type="gramEnd"/>
      <w:r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 зміцнення здоров'я поліпш</w:t>
      </w:r>
      <w:r w:rsidR="00162EE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ується психо-емоційний стан.</w:t>
      </w:r>
    </w:p>
    <w:p w:rsidR="002E3CD1" w:rsidRPr="002E3CD1" w:rsidRDefault="00162EE1" w:rsidP="00162E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="00D21548"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Система </w:t>
      </w:r>
      <w:proofErr w:type="gramStart"/>
      <w:r w:rsidR="00D21548"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D21548"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ілатес дозволяє займатися людям із захворюваннями опорно-рухового апарату. Особливо корисні вправи програми </w:t>
      </w:r>
      <w:proofErr w:type="gramStart"/>
      <w:r w:rsidR="00D21548"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D21548"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ілатес жінкам, оскільки дозволяють зміцнити м'язи низу спини, преса та таза, допомагаючи суттєво у дополо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говий та післяпологовий період. </w:t>
      </w:r>
      <w:proofErr w:type="gramStart"/>
      <w:r w:rsidR="00D21548"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D21548" w:rsidRPr="00D215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ілатес стає все більш популярним, і це не данина моді, адже він зміцнює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 оздоровлює весь організм» [</w:t>
      </w:r>
      <w:r w:rsidR="00845C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49, 59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].</w:t>
      </w:r>
    </w:p>
    <w:p w:rsidR="002E3CD1" w:rsidRPr="0034657F" w:rsidRDefault="002E3CD1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E3C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br w:type="page"/>
      </w:r>
      <w:r w:rsidR="008F301B"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РОЗДІЛ 2. МАТЕРІАЛИ ТА МЕТОДИ ДОСЛІДЖЕННЯ</w:t>
      </w:r>
    </w:p>
    <w:p w:rsidR="002E3CD1" w:rsidRPr="0034657F" w:rsidRDefault="002E3CD1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8F301B" w:rsidRPr="0034657F" w:rsidRDefault="008F301B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2E3CD1" w:rsidRPr="0034657F" w:rsidRDefault="008F301B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2.1. Організація дослідження</w:t>
      </w:r>
    </w:p>
    <w:p w:rsidR="008F301B" w:rsidRPr="0034657F" w:rsidRDefault="008F301B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34657F" w:rsidRPr="0034657F" w:rsidRDefault="0034657F" w:rsidP="0034657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gramStart"/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</w:t>
      </w:r>
      <w:proofErr w:type="gramEnd"/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ідження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проводилось на базі фітнес клуб</w:t>
      </w:r>
      <w:r w:rsidR="001D7F2F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Тернополя </w:t>
      </w:r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 2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 листопада 2021 року по 23 січня 2022</w:t>
      </w:r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року.</w:t>
      </w:r>
    </w:p>
    <w:p w:rsidR="0034657F" w:rsidRPr="0034657F" w:rsidRDefault="0034657F" w:rsidP="0034657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У </w:t>
      </w:r>
      <w:proofErr w:type="gramStart"/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</w:t>
      </w:r>
      <w:proofErr w:type="gramEnd"/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ідженні брали участь 18 жінок 40 – 50 років, 10 осіб у основній групі та 8 осіб у контрольній групі. Усі жінки вели малорухливий спосіб життя та мали надмірну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вагу</w:t>
      </w:r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тіла.</w:t>
      </w:r>
    </w:p>
    <w:p w:rsidR="0034657F" w:rsidRDefault="0034657F" w:rsidP="0034657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B050"/>
          <w:sz w:val="28"/>
          <w:szCs w:val="28"/>
          <w:lang w:val="ru-RU" w:eastAsia="ru-RU"/>
        </w:rPr>
      </w:pPr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У контрольній групі жінки вели звичний спосіб життя. Основна група відвідувала заняття у фітнес-клубі. Курс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занять</w:t>
      </w:r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складав 60 днів. Усього було проведе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но 24 тренування, тривалістю </w:t>
      </w:r>
      <w:r w:rsidR="001D7F2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60</w:t>
      </w:r>
      <w:r w:rsidR="001D7F2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хв.</w:t>
      </w:r>
    </w:p>
    <w:p w:rsidR="00B92041" w:rsidRPr="00845C1D" w:rsidRDefault="002108BB" w:rsidP="00B9204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="00B92041" w:rsidRPr="00845C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Заняття проводилися тричі на тиждень по 60 хвилин. Обладнання і план тренування на кожному занятті змінювалися щоб уникнути звикання до вправ і навантажень та набуття </w:t>
      </w:r>
      <w:proofErr w:type="gramStart"/>
      <w:r w:rsidR="00B92041" w:rsidRPr="00845C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="00B92041" w:rsidRPr="00845C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ізноманітності тренувального процесу. Усі тренувальні програми складалися з </w:t>
      </w:r>
      <w:proofErr w:type="gramStart"/>
      <w:r w:rsidR="00B92041" w:rsidRPr="00845C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B92041" w:rsidRPr="00845C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ідготовчої, основної та заключної частини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[28, 47]</w:t>
      </w:r>
      <w:r w:rsidR="00B92041" w:rsidRPr="00845C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B92041" w:rsidRPr="00845C1D" w:rsidRDefault="00B92041" w:rsidP="00B9204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45C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Тренувальна програма включала:</w:t>
      </w:r>
    </w:p>
    <w:p w:rsidR="00B92041" w:rsidRPr="00845C1D" w:rsidRDefault="00B92041" w:rsidP="00B9204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45C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Аеробіка - з використанням слайд дрожки Reebok проводилася один раз на тиждень, по понеділкам, заняття тривало 50-60 хв;</w:t>
      </w:r>
    </w:p>
    <w:p w:rsidR="00B92041" w:rsidRPr="00845C1D" w:rsidRDefault="00B92041" w:rsidP="00B9204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45C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Оздоровча ходьба проводилася 3 рази на тиждень, тривалість заняття 30 хвилин + 10 хвилин на розминку;</w:t>
      </w:r>
    </w:p>
    <w:p w:rsidR="00B92041" w:rsidRPr="00845C1D" w:rsidRDefault="00B92041" w:rsidP="00B9204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45C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Функціональний тренінг - з використанням медболу, фітболу, гумового амортизатора, джимстіка проводився один раз на два тижні по п'ятницях, заняття тривало 50-60 хв;</w:t>
      </w:r>
    </w:p>
    <w:p w:rsidR="00B92041" w:rsidRPr="00845C1D" w:rsidRDefault="00B92041" w:rsidP="00B9204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gramStart"/>
      <w:r w:rsidRPr="00845C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845C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ілатес – з використанням ваги власного тіла, використанням гімнастичних м'ячів, гумових амортизаторів, проходив один раз на тиждень по середах, тривалістю</w:t>
      </w:r>
      <w:r w:rsidR="00845C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60</w:t>
      </w:r>
      <w:r w:rsidRPr="00845C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хв.</w:t>
      </w:r>
    </w:p>
    <w:p w:rsidR="0034657F" w:rsidRPr="0034657F" w:rsidRDefault="0034657F" w:rsidP="0034657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У ході </w:t>
      </w:r>
      <w:proofErr w:type="gramStart"/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</w:t>
      </w:r>
      <w:proofErr w:type="gramEnd"/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ідження проводилися вимірювання на початку дослідження та після.</w:t>
      </w:r>
    </w:p>
    <w:p w:rsidR="0034657F" w:rsidRPr="0034657F" w:rsidRDefault="0034657F" w:rsidP="0034657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Для вирішення поставлених завдань проводили діагностику наступних функціональних показникі</w:t>
      </w:r>
      <w:proofErr w:type="gramStart"/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</w:p>
    <w:p w:rsidR="0034657F" w:rsidRPr="0034657F" w:rsidRDefault="0034657F" w:rsidP="0034657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вимірювання артеріального тиску (мм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.р</w:t>
      </w:r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</w:t>
      </w:r>
      <w:r w:rsidR="00A23F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34657F" w:rsidRPr="0034657F" w:rsidRDefault="0034657F" w:rsidP="0034657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визначення частоти серцевих скорочень (сек)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34657F" w:rsidRPr="0034657F" w:rsidRDefault="0034657F" w:rsidP="0034657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проба Штанге (сек)</w:t>
      </w:r>
      <w:r w:rsidR="00A23F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34657F" w:rsidRPr="0034657F" w:rsidRDefault="0034657F" w:rsidP="0034657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проба Генчі (сек)</w:t>
      </w:r>
      <w:r w:rsidR="00A23F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34657F" w:rsidRPr="0034657F" w:rsidRDefault="0034657F" w:rsidP="0034657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вимі</w:t>
      </w:r>
      <w:proofErr w:type="gramStart"/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маси тіла (кг)</w:t>
      </w:r>
      <w:r w:rsidR="00A23F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34657F" w:rsidRPr="0034657F" w:rsidRDefault="0034657F" w:rsidP="0034657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індекс Кетле (кг/м</w:t>
      </w:r>
      <w:r w:rsidR="00A23F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²</w:t>
      </w:r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</w:t>
      </w:r>
      <w:r w:rsidR="00A23F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34657F" w:rsidRPr="0034657F" w:rsidRDefault="0034657F" w:rsidP="0034657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індексу Брока (см)</w:t>
      </w:r>
      <w:r w:rsidR="00A23F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34657F" w:rsidRPr="0034657F" w:rsidRDefault="0034657F" w:rsidP="0034657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визначення жирових відкладень</w:t>
      </w:r>
      <w:proofErr w:type="gramStart"/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(%)</w:t>
      </w:r>
      <w:r w:rsidR="00A23F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  <w:proofErr w:type="gramEnd"/>
    </w:p>
    <w:p w:rsidR="0034657F" w:rsidRPr="0034657F" w:rsidRDefault="0034657F" w:rsidP="0034657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вимі</w:t>
      </w:r>
      <w:proofErr w:type="gramStart"/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антропометричних показників (см)</w:t>
      </w:r>
      <w:r w:rsidR="00A23F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34657F" w:rsidRPr="0034657F" w:rsidRDefault="0034657F" w:rsidP="0034657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визначення динамічної </w:t>
      </w:r>
      <w:r w:rsidR="00A23F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витривалості м'язів (у к-ть</w:t>
      </w:r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раз)</w:t>
      </w:r>
      <w:r w:rsidR="00A23F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34657F" w:rsidRPr="0034657F" w:rsidRDefault="0034657F" w:rsidP="0034657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виявлення адаптаційного потенціалу (бал)</w:t>
      </w:r>
      <w:r w:rsidR="00A23F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34657F" w:rsidRPr="0034657F" w:rsidRDefault="0034657F" w:rsidP="0034657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визначення вегетативного статусу (уд/хв)</w:t>
      </w:r>
      <w:r w:rsidR="00A23F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34657F" w:rsidRPr="0034657F" w:rsidRDefault="0034657F" w:rsidP="0034657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визначення </w:t>
      </w:r>
      <w:proofErr w:type="gramStart"/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івня фізичної працездатності (кгм/хв)</w:t>
      </w:r>
      <w:r w:rsidR="00A23F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34657F" w:rsidRDefault="0034657F" w:rsidP="0034657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Математична обробка даних проводилася з</w:t>
      </w:r>
      <w:r w:rsidR="00A23F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допомогою параметричних методів. Достовірність відмінностей </w:t>
      </w:r>
      <w:proofErr w:type="gramStart"/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34657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ідтверджена одержаними результатами за допомогою t-критерію Стьюдента.</w:t>
      </w:r>
    </w:p>
    <w:p w:rsidR="002E3CD1" w:rsidRDefault="002E3CD1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2" w:name="_Toc389666523"/>
    </w:p>
    <w:p w:rsidR="007510F3" w:rsidRPr="002E3CD1" w:rsidRDefault="007510F3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bookmarkEnd w:id="2"/>
    <w:p w:rsidR="002E3CD1" w:rsidRDefault="009A5F56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A5F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2.2. Методи </w:t>
      </w:r>
      <w:proofErr w:type="gramStart"/>
      <w:r w:rsidRPr="009A5F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</w:t>
      </w:r>
      <w:proofErr w:type="gramEnd"/>
      <w:r w:rsidRPr="009A5F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ідження</w:t>
      </w:r>
    </w:p>
    <w:p w:rsidR="000015E0" w:rsidRPr="002E3CD1" w:rsidRDefault="000015E0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0015E0" w:rsidRPr="000015E0" w:rsidRDefault="000015E0" w:rsidP="000015E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3" w:name="_Toc389666529"/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>У жінок з надмірною масою тіла підвищений процентний вміст жирових відкладень в організмі та низька м'язова маса, знижений адаптаційний потенціал та працездатність.</w:t>
      </w:r>
    </w:p>
    <w:p w:rsidR="000015E0" w:rsidRPr="000015E0" w:rsidRDefault="000015E0" w:rsidP="000015E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Вимірювання артеріального тиску. </w:t>
      </w:r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>Артеріальний тиск вимірювався за стандартною методикою методом Короткова.</w:t>
      </w:r>
    </w:p>
    <w:p w:rsidR="000015E0" w:rsidRPr="000015E0" w:rsidRDefault="000015E0" w:rsidP="000015E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нормі для жінок 40-50 років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</w:t>
      </w:r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>120-140 мм рт ст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015E0" w:rsidRPr="000015E0" w:rsidRDefault="000015E0" w:rsidP="000015E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120/80-139/89 мм рт ст</w:t>
      </w:r>
    </w:p>
    <w:p w:rsidR="000015E0" w:rsidRPr="000015E0" w:rsidRDefault="000015E0" w:rsidP="000015E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ення частоти серцевих скорочень. ЧСС вимірювалася на променевій або</w:t>
      </w:r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сонній артерії за 10сек.</w:t>
      </w:r>
    </w:p>
    <w:p w:rsidR="000015E0" w:rsidRPr="000015E0" w:rsidRDefault="000015E0" w:rsidP="000015E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>Градації частоти серцевих скорочень в осіб середнього віку:</w:t>
      </w:r>
    </w:p>
    <w:p w:rsidR="000015E0" w:rsidRPr="000015E0" w:rsidRDefault="000015E0" w:rsidP="000015E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>60-80 уд/хв – нормальна ЧСС</w:t>
      </w:r>
    </w:p>
    <w:p w:rsidR="000015E0" w:rsidRPr="000015E0" w:rsidRDefault="000015E0" w:rsidP="000015E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>80-100 уд/хв – прискорена ЧСС</w:t>
      </w:r>
    </w:p>
    <w:p w:rsidR="000015E0" w:rsidRPr="000015E0" w:rsidRDefault="000015E0" w:rsidP="000015E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>100 уд/хв – тахікардія</w:t>
      </w:r>
    </w:p>
    <w:p w:rsidR="000015E0" w:rsidRPr="000015E0" w:rsidRDefault="000015E0" w:rsidP="000015E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>59-50 уд/хв – уповільнена ЧСС</w:t>
      </w:r>
    </w:p>
    <w:p w:rsidR="000015E0" w:rsidRPr="000015E0" w:rsidRDefault="000015E0" w:rsidP="000015E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>&lt;50 – брадикардія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» [</w:t>
      </w:r>
      <w:r w:rsidR="00845C1D">
        <w:rPr>
          <w:rFonts w:ascii="Times New Roman" w:eastAsia="Times New Roman" w:hAnsi="Times New Roman" w:cs="Times New Roman"/>
          <w:sz w:val="28"/>
          <w:szCs w:val="28"/>
          <w:lang w:eastAsia="ru-RU"/>
        </w:rPr>
        <w:t>30, 50</w:t>
      </w:r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015E0" w:rsidRPr="000015E0" w:rsidRDefault="000015E0" w:rsidP="000015E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Проба Штанге. </w:t>
      </w:r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>Обстежений у положенні сидячи робить глибокий вдих і видих, потім знову вдих (обсягом приблизно 80% від максимального), закриває рот і одночасно затискає п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альцями ніс, затримує дихання. «В</w:t>
      </w:r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имірюється максимальний час, протягом якого обстежуваний може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не </w:t>
      </w:r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>дихати.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>Секундомір вмикається в кінці вдиху і вимикається, коли дихання відновлюється.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>Ця проба застосовується визначення стійкості організму до гіпоксії.</w:t>
      </w:r>
    </w:p>
    <w:p w:rsidR="000015E0" w:rsidRPr="000015E0" w:rsidRDefault="000015E0" w:rsidP="000015E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Середні величини проби Штанге:</w:t>
      </w:r>
    </w:p>
    <w:p w:rsidR="000015E0" w:rsidRPr="00A018E2" w:rsidRDefault="000015E0" w:rsidP="00A018E2">
      <w:pPr>
        <w:pStyle w:val="a4"/>
        <w:numPr>
          <w:ilvl w:val="0"/>
          <w:numId w:val="4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gramStart"/>
      <w:r w:rsidRPr="00A018E2">
        <w:rPr>
          <w:rFonts w:ascii="Times New Roman" w:hAnsi="Times New Roman"/>
          <w:sz w:val="28"/>
          <w:szCs w:val="28"/>
        </w:rPr>
        <w:t>для</w:t>
      </w:r>
      <w:proofErr w:type="gramEnd"/>
      <w:r w:rsidRPr="00A018E2">
        <w:rPr>
          <w:rFonts w:ascii="Times New Roman" w:hAnsi="Times New Roman"/>
          <w:sz w:val="28"/>
          <w:szCs w:val="28"/>
        </w:rPr>
        <w:t xml:space="preserve"> жінок – 35-45 сек.</w:t>
      </w:r>
    </w:p>
    <w:p w:rsidR="000015E0" w:rsidRPr="00A018E2" w:rsidRDefault="000015E0" w:rsidP="00A018E2">
      <w:pPr>
        <w:pStyle w:val="a4"/>
        <w:numPr>
          <w:ilvl w:val="0"/>
          <w:numId w:val="4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018E2">
        <w:rPr>
          <w:rFonts w:ascii="Times New Roman" w:hAnsi="Times New Roman"/>
          <w:sz w:val="28"/>
          <w:szCs w:val="28"/>
        </w:rPr>
        <w:t>для чоловіків - 50-60 сек,</w:t>
      </w:r>
    </w:p>
    <w:p w:rsidR="000015E0" w:rsidRPr="00A018E2" w:rsidRDefault="000015E0" w:rsidP="00A018E2">
      <w:pPr>
        <w:pStyle w:val="a4"/>
        <w:numPr>
          <w:ilvl w:val="0"/>
          <w:numId w:val="4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018E2">
        <w:rPr>
          <w:rFonts w:ascii="Times New Roman" w:hAnsi="Times New Roman"/>
          <w:sz w:val="28"/>
          <w:szCs w:val="28"/>
        </w:rPr>
        <w:t xml:space="preserve">для спортсменок – 45-55 </w:t>
      </w:r>
      <w:proofErr w:type="gramStart"/>
      <w:r w:rsidRPr="00A018E2">
        <w:rPr>
          <w:rFonts w:ascii="Times New Roman" w:hAnsi="Times New Roman"/>
          <w:sz w:val="28"/>
          <w:szCs w:val="28"/>
        </w:rPr>
        <w:t>сек. і б</w:t>
      </w:r>
      <w:proofErr w:type="gramEnd"/>
      <w:r w:rsidRPr="00A018E2">
        <w:rPr>
          <w:rFonts w:ascii="Times New Roman" w:hAnsi="Times New Roman"/>
          <w:sz w:val="28"/>
          <w:szCs w:val="28"/>
        </w:rPr>
        <w:t>ільше,</w:t>
      </w:r>
    </w:p>
    <w:p w:rsidR="000015E0" w:rsidRPr="00A018E2" w:rsidRDefault="000015E0" w:rsidP="00A018E2">
      <w:pPr>
        <w:pStyle w:val="a4"/>
        <w:numPr>
          <w:ilvl w:val="0"/>
          <w:numId w:val="4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gramStart"/>
      <w:r w:rsidRPr="00A018E2">
        <w:rPr>
          <w:rFonts w:ascii="Times New Roman" w:hAnsi="Times New Roman"/>
          <w:sz w:val="28"/>
          <w:szCs w:val="28"/>
        </w:rPr>
        <w:t>для</w:t>
      </w:r>
      <w:proofErr w:type="gramEnd"/>
      <w:r w:rsidRPr="00A018E2">
        <w:rPr>
          <w:rFonts w:ascii="Times New Roman" w:hAnsi="Times New Roman"/>
          <w:sz w:val="28"/>
          <w:szCs w:val="28"/>
        </w:rPr>
        <w:t xml:space="preserve"> спортсменів – 65-75 сек. і більше» [</w:t>
      </w:r>
      <w:r w:rsidR="00845C1D">
        <w:rPr>
          <w:rFonts w:ascii="Times New Roman" w:hAnsi="Times New Roman"/>
          <w:sz w:val="28"/>
          <w:szCs w:val="28"/>
          <w:lang w:val="uk-UA"/>
        </w:rPr>
        <w:t>19</w:t>
      </w:r>
      <w:r w:rsidRPr="00A018E2">
        <w:rPr>
          <w:rFonts w:ascii="Times New Roman" w:hAnsi="Times New Roman"/>
          <w:sz w:val="28"/>
          <w:szCs w:val="28"/>
        </w:rPr>
        <w:t>].</w:t>
      </w:r>
    </w:p>
    <w:p w:rsidR="000015E0" w:rsidRPr="000015E0" w:rsidRDefault="000015E0" w:rsidP="00A018E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Проба Штанге з гіпервентиляцією. </w:t>
      </w:r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>Після гіпервентиляції відбувається затримка дихання на глибокому вдиху. Час довільної затримки дихання в</w:t>
      </w:r>
      <w:r w:rsidR="00A018E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нормі збільшується в 15-20 раз</w:t>
      </w:r>
      <w:r w:rsidR="00182B8B">
        <w:rPr>
          <w:rFonts w:ascii="Times New Roman" w:eastAsia="Times New Roman" w:hAnsi="Times New Roman" w:cs="Times New Roman"/>
          <w:sz w:val="28"/>
          <w:szCs w:val="28"/>
          <w:lang w:eastAsia="ru-RU"/>
        </w:rPr>
        <w:t>ів</w:t>
      </w:r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015E0" w:rsidRPr="000015E0" w:rsidRDefault="000015E0" w:rsidP="003726B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Проба Штанге із фізичним навантажен</w:t>
      </w:r>
      <w:r w:rsidR="003726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ням. </w:t>
      </w:r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>Після виконання проби Штанге у спокої виконується на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вантаження – 20 присідань за 30</w:t>
      </w:r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ек</w:t>
      </w:r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>. Після закінчення фізичного навантаження відразу ж проводиться повторна проба Штанге. Час повторної проби скорочується в 15-20 рази.</w:t>
      </w:r>
    </w:p>
    <w:p w:rsidR="000015E0" w:rsidRPr="000015E0" w:rsidRDefault="003726B8" w:rsidP="000015E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«</w:t>
      </w:r>
      <w:r w:rsidR="000015E0"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>З наростанням тренованості час затрима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ки</w:t>
      </w:r>
      <w:r w:rsidR="000015E0"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дихання зростає, при зниженні чи відсутності тренованості знижується. При захворюванні чи перевтомі цей час знижуєть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ся на значну величину (до 30-35сек)» [</w:t>
      </w:r>
      <w:r w:rsidR="00845C1D">
        <w:rPr>
          <w:rFonts w:ascii="Times New Roman" w:eastAsia="Times New Roman" w:hAnsi="Times New Roman" w:cs="Times New Roman"/>
          <w:sz w:val="28"/>
          <w:szCs w:val="28"/>
          <w:lang w:eastAsia="ru-RU"/>
        </w:rPr>
        <w:t>16</w:t>
      </w:r>
      <w:r w:rsidR="000015E0"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015E0" w:rsidRPr="000015E0" w:rsidRDefault="000015E0" w:rsidP="003726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Проба Генчі</w:t>
      </w:r>
      <w:r w:rsidR="003726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Проба Генчі – реєстрація часу затримки дихання після максимального видиху. Досліджуваному пропонують зробити глибокий вдих, потім максимальний видих. </w:t>
      </w:r>
      <w:r w:rsidR="003726B8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Досліджуваний затримує дихання при затиснутому носі та роті. Реєструється час затримки дихання між вдихом та видихом.</w:t>
      </w:r>
    </w:p>
    <w:p w:rsidR="000015E0" w:rsidRPr="000015E0" w:rsidRDefault="000015E0" w:rsidP="000015E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>У нормі величина проби Генчі:</w:t>
      </w:r>
    </w:p>
    <w:p w:rsidR="000015E0" w:rsidRPr="003726B8" w:rsidRDefault="000015E0" w:rsidP="003726B8">
      <w:pPr>
        <w:pStyle w:val="a4"/>
        <w:numPr>
          <w:ilvl w:val="0"/>
          <w:numId w:val="45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726B8">
        <w:rPr>
          <w:rFonts w:ascii="Times New Roman" w:hAnsi="Times New Roman"/>
          <w:sz w:val="28"/>
          <w:szCs w:val="28"/>
        </w:rPr>
        <w:t>у здорових чолові</w:t>
      </w:r>
      <w:proofErr w:type="gramStart"/>
      <w:r w:rsidRPr="003726B8">
        <w:rPr>
          <w:rFonts w:ascii="Times New Roman" w:hAnsi="Times New Roman"/>
          <w:sz w:val="28"/>
          <w:szCs w:val="28"/>
        </w:rPr>
        <w:t>к</w:t>
      </w:r>
      <w:proofErr w:type="gramEnd"/>
      <w:r w:rsidRPr="003726B8">
        <w:rPr>
          <w:rFonts w:ascii="Times New Roman" w:hAnsi="Times New Roman"/>
          <w:sz w:val="28"/>
          <w:szCs w:val="28"/>
        </w:rPr>
        <w:t>ів та жін</w:t>
      </w:r>
      <w:r w:rsidR="003726B8" w:rsidRPr="003726B8">
        <w:rPr>
          <w:rFonts w:ascii="Times New Roman" w:hAnsi="Times New Roman"/>
          <w:sz w:val="28"/>
          <w:szCs w:val="28"/>
        </w:rPr>
        <w:t>ок становить 20-40</w:t>
      </w:r>
      <w:r w:rsidRPr="003726B8">
        <w:rPr>
          <w:rFonts w:ascii="Times New Roman" w:hAnsi="Times New Roman"/>
          <w:sz w:val="28"/>
          <w:szCs w:val="28"/>
        </w:rPr>
        <w:t>сек.</w:t>
      </w:r>
    </w:p>
    <w:p w:rsidR="000015E0" w:rsidRPr="003726B8" w:rsidRDefault="000015E0" w:rsidP="003726B8">
      <w:pPr>
        <w:pStyle w:val="a4"/>
        <w:numPr>
          <w:ilvl w:val="0"/>
          <w:numId w:val="45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gramStart"/>
      <w:r w:rsidRPr="003726B8">
        <w:rPr>
          <w:rFonts w:ascii="Times New Roman" w:hAnsi="Times New Roman"/>
          <w:sz w:val="28"/>
          <w:szCs w:val="28"/>
        </w:rPr>
        <w:t>д</w:t>
      </w:r>
      <w:r w:rsidR="003726B8">
        <w:rPr>
          <w:rFonts w:ascii="Times New Roman" w:hAnsi="Times New Roman"/>
          <w:sz w:val="28"/>
          <w:szCs w:val="28"/>
        </w:rPr>
        <w:t>ля</w:t>
      </w:r>
      <w:proofErr w:type="gramEnd"/>
      <w:r w:rsidR="003726B8">
        <w:rPr>
          <w:rFonts w:ascii="Times New Roman" w:hAnsi="Times New Roman"/>
          <w:sz w:val="28"/>
          <w:szCs w:val="28"/>
        </w:rPr>
        <w:t xml:space="preserve"> спортсменів – 40-60 сек»</w:t>
      </w:r>
      <w:r w:rsidR="003726B8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845C1D">
        <w:rPr>
          <w:rFonts w:ascii="Times New Roman" w:hAnsi="Times New Roman"/>
          <w:sz w:val="28"/>
          <w:szCs w:val="28"/>
          <w:lang w:val="uk-UA"/>
        </w:rPr>
        <w:t>58</w:t>
      </w:r>
      <w:r w:rsidR="003726B8">
        <w:rPr>
          <w:rFonts w:ascii="Times New Roman" w:hAnsi="Times New Roman"/>
          <w:sz w:val="28"/>
          <w:szCs w:val="28"/>
          <w:lang w:val="uk-UA"/>
        </w:rPr>
        <w:t>]</w:t>
      </w:r>
      <w:r w:rsidR="003726B8">
        <w:rPr>
          <w:rFonts w:ascii="Times New Roman" w:hAnsi="Times New Roman"/>
          <w:sz w:val="28"/>
          <w:szCs w:val="28"/>
        </w:rPr>
        <w:t>.</w:t>
      </w:r>
    </w:p>
    <w:p w:rsidR="000015E0" w:rsidRPr="003726B8" w:rsidRDefault="000015E0" w:rsidP="003726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>Вимірювання маси тіла</w:t>
      </w:r>
      <w:r w:rsidR="003726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Протягом усього дослідження вівся контроль за масою тіла обстежуваних (кг). Маса тіла визначалася 1 раз на місяць на тих самих </w:t>
      </w:r>
      <w:r w:rsidR="003726B8">
        <w:rPr>
          <w:rFonts w:ascii="Times New Roman" w:eastAsia="Times New Roman" w:hAnsi="Times New Roman" w:cs="Times New Roman"/>
          <w:sz w:val="28"/>
          <w:szCs w:val="28"/>
          <w:lang w:eastAsia="ru-RU"/>
        </w:rPr>
        <w:t>ваг</w:t>
      </w:r>
      <w:r w:rsidRPr="000015E0">
        <w:rPr>
          <w:rFonts w:ascii="Times New Roman" w:eastAsia="Times New Roman" w:hAnsi="Times New Roman" w:cs="Times New Roman"/>
          <w:sz w:val="28"/>
          <w:szCs w:val="28"/>
          <w:lang w:eastAsia="ru-RU"/>
        </w:rPr>
        <w:t>ах. Зважування проводилося з мінімумом одягу та без взуття.</w:t>
      </w:r>
    </w:p>
    <w:bookmarkEnd w:id="3"/>
    <w:p w:rsidR="003726B8" w:rsidRPr="003726B8" w:rsidRDefault="003726B8" w:rsidP="003726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Індекс Кетле</w:t>
      </w:r>
      <w:r w:rsidRPr="003726B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ІМТ (індекс маси </w:t>
      </w:r>
      <w:proofErr w:type="gramStart"/>
      <w:r w:rsidRPr="003726B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тіла</w:t>
      </w:r>
      <w:proofErr w:type="gramEnd"/>
      <w:r w:rsidRPr="003726B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 – величина, за якою можна судити про ожиріння або нестачу ваги.</w:t>
      </w:r>
    </w:p>
    <w:p w:rsidR="003726B8" w:rsidRDefault="003726B8" w:rsidP="003726B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726B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Формул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 ІМТ = маса тіла (кг)/зрі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(м²</w:t>
      </w:r>
      <w:r w:rsidRPr="003726B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2E3CD1" w:rsidRPr="002E3CD1" w:rsidRDefault="008C1B3C" w:rsidP="008C1B3C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C1B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Критерії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визначення індексу маси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тіла</w:t>
      </w:r>
      <w:proofErr w:type="gramEnd"/>
    </w:p>
    <w:tbl>
      <w:tblPr>
        <w:tblW w:w="9106" w:type="dxa"/>
        <w:tblLook w:val="04A0" w:firstRow="1" w:lastRow="0" w:firstColumn="1" w:lastColumn="0" w:noHBand="0" w:noVBand="1"/>
      </w:tblPr>
      <w:tblGrid>
        <w:gridCol w:w="2660"/>
        <w:gridCol w:w="3118"/>
        <w:gridCol w:w="3328"/>
      </w:tblGrid>
      <w:tr w:rsidR="002E3CD1" w:rsidRPr="002E3CD1" w:rsidTr="00010CAF">
        <w:trPr>
          <w:trHeight w:val="1255"/>
        </w:trPr>
        <w:tc>
          <w:tcPr>
            <w:tcW w:w="2660" w:type="dxa"/>
            <w:vAlign w:val="center"/>
          </w:tcPr>
          <w:p w:rsidR="002E3CD1" w:rsidRPr="002E3CD1" w:rsidRDefault="003726B8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Класифікаці</w:t>
            </w:r>
            <w:r w:rsidR="002E3CD1" w:rsidRPr="002E3C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я </w:t>
            </w:r>
          </w:p>
        </w:tc>
        <w:tc>
          <w:tcPr>
            <w:tcW w:w="3118" w:type="dxa"/>
            <w:vAlign w:val="center"/>
          </w:tcPr>
          <w:p w:rsidR="00483936" w:rsidRDefault="003726B8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Індекс маси </w:t>
            </w:r>
            <w:proofErr w:type="gramStart"/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ті</w:t>
            </w:r>
            <w:r w:rsidR="00483936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ла</w:t>
            </w:r>
            <w:proofErr w:type="gramEnd"/>
            <w:r w:rsidR="00483936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, кг/м²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 </w:t>
            </w:r>
          </w:p>
          <w:p w:rsidR="002E3CD1" w:rsidRPr="002E3CD1" w:rsidRDefault="003726B8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(І</w:t>
            </w:r>
            <w:r w:rsidR="002E3CD1" w:rsidRPr="002E3C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МТ по Кетле)</w:t>
            </w:r>
          </w:p>
        </w:tc>
        <w:tc>
          <w:tcPr>
            <w:tcW w:w="3328" w:type="dxa"/>
            <w:vAlign w:val="center"/>
          </w:tcPr>
          <w:p w:rsidR="002E3CD1" w:rsidRPr="002E3CD1" w:rsidRDefault="003726B8" w:rsidP="003726B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Ризи</w:t>
            </w:r>
            <w:r w:rsidR="002E3CD1" w:rsidRPr="002E3C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к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супутніх захворювань</w:t>
            </w:r>
          </w:p>
        </w:tc>
      </w:tr>
      <w:tr w:rsidR="002E3CD1" w:rsidRPr="002E3CD1" w:rsidTr="00010CAF">
        <w:trPr>
          <w:trHeight w:val="1298"/>
        </w:trPr>
        <w:tc>
          <w:tcPr>
            <w:tcW w:w="2660" w:type="dxa"/>
            <w:vAlign w:val="center"/>
          </w:tcPr>
          <w:p w:rsidR="002E3CD1" w:rsidRPr="002E3CD1" w:rsidRDefault="003726B8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Дефіцит маси ті</w:t>
            </w:r>
            <w:r w:rsidR="002E3CD1" w:rsidRPr="002E3C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ла</w:t>
            </w:r>
          </w:p>
        </w:tc>
        <w:tc>
          <w:tcPr>
            <w:tcW w:w="3118" w:type="dxa"/>
            <w:vAlign w:val="center"/>
          </w:tcPr>
          <w:p w:rsidR="002E3CD1" w:rsidRPr="002E3CD1" w:rsidRDefault="003726B8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менше</w:t>
            </w:r>
            <w:r w:rsidR="002E3CD1" w:rsidRPr="002E3C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 18,5</w:t>
            </w:r>
          </w:p>
        </w:tc>
        <w:tc>
          <w:tcPr>
            <w:tcW w:w="3328" w:type="dxa"/>
            <w:vAlign w:val="center"/>
          </w:tcPr>
          <w:p w:rsidR="002E3CD1" w:rsidRPr="002E3CD1" w:rsidRDefault="002E3CD1" w:rsidP="003726B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2E3C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Низ</w:t>
            </w:r>
            <w:r w:rsidR="003726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ь</w:t>
            </w:r>
            <w:r w:rsidRPr="002E3C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кий (</w:t>
            </w:r>
            <w:proofErr w:type="gramStart"/>
            <w:r w:rsidR="003726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п</w:t>
            </w:r>
            <w:proofErr w:type="gramEnd"/>
            <w:r w:rsidR="003726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ідвищений ризик</w:t>
            </w:r>
            <w:r w:rsidRPr="002E3C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 </w:t>
            </w:r>
            <w:r w:rsidR="003726B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інших захворювань</w:t>
            </w:r>
            <w:r w:rsidRPr="002E3C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)</w:t>
            </w:r>
          </w:p>
        </w:tc>
      </w:tr>
      <w:tr w:rsidR="002E3CD1" w:rsidRPr="002E3CD1" w:rsidTr="00010CAF">
        <w:trPr>
          <w:trHeight w:val="606"/>
        </w:trPr>
        <w:tc>
          <w:tcPr>
            <w:tcW w:w="2660" w:type="dxa"/>
            <w:vAlign w:val="center"/>
          </w:tcPr>
          <w:p w:rsidR="002E3CD1" w:rsidRPr="002E3CD1" w:rsidRDefault="003726B8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Нормальна маса </w:t>
            </w:r>
            <w:proofErr w:type="gramStart"/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ті</w:t>
            </w:r>
            <w:r w:rsidR="002E3CD1" w:rsidRPr="002E3C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ла</w:t>
            </w:r>
            <w:proofErr w:type="gramEnd"/>
          </w:p>
        </w:tc>
        <w:tc>
          <w:tcPr>
            <w:tcW w:w="3118" w:type="dxa"/>
            <w:vAlign w:val="center"/>
          </w:tcPr>
          <w:p w:rsidR="002E3CD1" w:rsidRPr="002E3CD1" w:rsidRDefault="002E3CD1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2E3C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18,5 – 24,9</w:t>
            </w:r>
          </w:p>
        </w:tc>
        <w:tc>
          <w:tcPr>
            <w:tcW w:w="3328" w:type="dxa"/>
            <w:vAlign w:val="center"/>
          </w:tcPr>
          <w:p w:rsidR="002E3CD1" w:rsidRPr="002E3CD1" w:rsidRDefault="00483936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Звичайний</w:t>
            </w:r>
          </w:p>
        </w:tc>
      </w:tr>
      <w:tr w:rsidR="002E3CD1" w:rsidRPr="002E3CD1" w:rsidTr="00010CAF">
        <w:trPr>
          <w:trHeight w:val="1298"/>
        </w:trPr>
        <w:tc>
          <w:tcPr>
            <w:tcW w:w="2660" w:type="dxa"/>
            <w:vAlign w:val="center"/>
          </w:tcPr>
          <w:p w:rsidR="002E3CD1" w:rsidRPr="002E3CD1" w:rsidRDefault="00483936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483936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Надмірна маса </w:t>
            </w:r>
            <w:proofErr w:type="gramStart"/>
            <w:r w:rsidRPr="00483936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тіла</w:t>
            </w:r>
            <w:proofErr w:type="gramEnd"/>
            <w:r w:rsidRPr="00483936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 (запобігання)</w:t>
            </w:r>
          </w:p>
        </w:tc>
        <w:tc>
          <w:tcPr>
            <w:tcW w:w="3118" w:type="dxa"/>
            <w:vAlign w:val="center"/>
          </w:tcPr>
          <w:p w:rsidR="002E3CD1" w:rsidRPr="002E3CD1" w:rsidRDefault="002E3CD1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2E3C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25,0 – 29,9</w:t>
            </w:r>
          </w:p>
        </w:tc>
        <w:tc>
          <w:tcPr>
            <w:tcW w:w="3328" w:type="dxa"/>
            <w:vAlign w:val="center"/>
          </w:tcPr>
          <w:p w:rsidR="002E3CD1" w:rsidRPr="002E3CD1" w:rsidRDefault="002E3CD1" w:rsidP="004839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proofErr w:type="gramStart"/>
            <w:r w:rsidRPr="002E3C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П</w:t>
            </w:r>
            <w:proofErr w:type="gramEnd"/>
            <w:r w:rsidR="00483936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ідвищений</w:t>
            </w:r>
          </w:p>
        </w:tc>
      </w:tr>
      <w:tr w:rsidR="002E3CD1" w:rsidRPr="002E3CD1" w:rsidTr="00010CAF">
        <w:trPr>
          <w:trHeight w:val="606"/>
        </w:trPr>
        <w:tc>
          <w:tcPr>
            <w:tcW w:w="2660" w:type="dxa"/>
            <w:vAlign w:val="center"/>
          </w:tcPr>
          <w:p w:rsidR="002E3CD1" w:rsidRPr="002E3CD1" w:rsidRDefault="00483936" w:rsidP="004839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Ожиріння</w:t>
            </w:r>
            <w:r w:rsidR="002E3CD1" w:rsidRPr="002E3C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 1 ст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упеня</w:t>
            </w:r>
          </w:p>
        </w:tc>
        <w:tc>
          <w:tcPr>
            <w:tcW w:w="3118" w:type="dxa"/>
            <w:vAlign w:val="center"/>
          </w:tcPr>
          <w:p w:rsidR="002E3CD1" w:rsidRPr="002E3CD1" w:rsidRDefault="002E3CD1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2E3C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30,0 – 34,9</w:t>
            </w:r>
          </w:p>
        </w:tc>
        <w:tc>
          <w:tcPr>
            <w:tcW w:w="3328" w:type="dxa"/>
            <w:vAlign w:val="center"/>
          </w:tcPr>
          <w:p w:rsidR="002E3CD1" w:rsidRPr="002E3CD1" w:rsidRDefault="00483936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Ви</w:t>
            </w:r>
            <w:r w:rsidR="002E3CD1" w:rsidRPr="002E3C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сокий</w:t>
            </w:r>
          </w:p>
        </w:tc>
      </w:tr>
      <w:tr w:rsidR="002E3CD1" w:rsidRPr="002E3CD1" w:rsidTr="00010CAF">
        <w:trPr>
          <w:trHeight w:val="649"/>
        </w:trPr>
        <w:tc>
          <w:tcPr>
            <w:tcW w:w="2660" w:type="dxa"/>
            <w:vAlign w:val="center"/>
          </w:tcPr>
          <w:p w:rsidR="002E3CD1" w:rsidRPr="002E3CD1" w:rsidRDefault="00483936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Ожиріння 2</w:t>
            </w:r>
            <w:r w:rsidRPr="00483936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 ступеня</w:t>
            </w:r>
          </w:p>
        </w:tc>
        <w:tc>
          <w:tcPr>
            <w:tcW w:w="3118" w:type="dxa"/>
            <w:vAlign w:val="center"/>
          </w:tcPr>
          <w:p w:rsidR="002E3CD1" w:rsidRPr="002E3CD1" w:rsidRDefault="002E3CD1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2E3C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35,0 – 39,9</w:t>
            </w:r>
          </w:p>
        </w:tc>
        <w:tc>
          <w:tcPr>
            <w:tcW w:w="3328" w:type="dxa"/>
            <w:vAlign w:val="center"/>
          </w:tcPr>
          <w:p w:rsidR="002E3CD1" w:rsidRPr="002E3CD1" w:rsidRDefault="00483936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Дуже ви</w:t>
            </w:r>
            <w:r w:rsidR="002E3CD1" w:rsidRPr="002E3C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сокий</w:t>
            </w:r>
          </w:p>
        </w:tc>
      </w:tr>
      <w:tr w:rsidR="002E3CD1" w:rsidRPr="002E3CD1" w:rsidTr="00010CAF">
        <w:trPr>
          <w:trHeight w:val="606"/>
        </w:trPr>
        <w:tc>
          <w:tcPr>
            <w:tcW w:w="2660" w:type="dxa"/>
            <w:vAlign w:val="center"/>
          </w:tcPr>
          <w:p w:rsidR="002E3CD1" w:rsidRPr="002E3CD1" w:rsidRDefault="00483936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lastRenderedPageBreak/>
              <w:t>Ожиріння 3</w:t>
            </w:r>
            <w:r w:rsidRPr="00483936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 ступеня</w:t>
            </w:r>
          </w:p>
        </w:tc>
        <w:tc>
          <w:tcPr>
            <w:tcW w:w="3118" w:type="dxa"/>
            <w:vAlign w:val="center"/>
          </w:tcPr>
          <w:p w:rsidR="002E3CD1" w:rsidRPr="002E3CD1" w:rsidRDefault="00483936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40,0 і більший</w:t>
            </w:r>
          </w:p>
        </w:tc>
        <w:tc>
          <w:tcPr>
            <w:tcW w:w="3328" w:type="dxa"/>
            <w:vAlign w:val="center"/>
          </w:tcPr>
          <w:p w:rsidR="002E3CD1" w:rsidRPr="002E3CD1" w:rsidRDefault="00483936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483936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Надзвичайно високий</w:t>
            </w:r>
          </w:p>
        </w:tc>
      </w:tr>
    </w:tbl>
    <w:p w:rsidR="002E3CD1" w:rsidRPr="002E3CD1" w:rsidRDefault="002E3CD1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483936" w:rsidRPr="00483936" w:rsidRDefault="00483936" w:rsidP="0048393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839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Індекс Брок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r w:rsidRPr="004839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«Індекс Брока» було </w:t>
      </w:r>
      <w:r w:rsidR="00802F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розробле</w:t>
      </w:r>
      <w:r w:rsidRPr="004839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но </w:t>
      </w:r>
      <w:r w:rsidR="00802F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у </w:t>
      </w:r>
      <w:r w:rsidRPr="004839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1868 ро</w:t>
      </w:r>
      <w:r w:rsidR="00802F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ці</w:t>
      </w:r>
      <w:r w:rsidRPr="004839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лі</w:t>
      </w:r>
      <w:proofErr w:type="gramStart"/>
      <w:r w:rsidRPr="004839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карем</w:t>
      </w:r>
      <w:proofErr w:type="gramEnd"/>
      <w:r w:rsidRPr="004839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Полем Броком. Він запропонував розраховувати вагу як </w:t>
      </w:r>
      <w:proofErr w:type="gramStart"/>
      <w:r w:rsidRPr="004839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4839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ізницю між величиною зрост</w:t>
      </w:r>
      <w:r w:rsidR="00802F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</w:t>
      </w:r>
      <w:r w:rsidRPr="004839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сантиметрах і константою = 100. Іншими сло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вами «ідеальна вага» = зріст (</w:t>
      </w:r>
      <w:r w:rsidRPr="004839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см) - 100.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Pr="004839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Цей індекс не міг охопити цілу низку можливих відхилень, і тому був модифікований іншими дослідниками. Виникла нагальна потреба внести для </w:t>
      </w:r>
      <w:proofErr w:type="gramStart"/>
      <w:r w:rsidRPr="004839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4839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ізних вікових категорій людей індивідуальні поправки до цього індексу. Були розроблені та додані такі варіанти:</w:t>
      </w:r>
    </w:p>
    <w:p w:rsidR="00483936" w:rsidRPr="00483936" w:rsidRDefault="00483936" w:rsidP="0048393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8C1B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 зрості до 165</w:t>
      </w:r>
      <w:r w:rsidRPr="004839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см: «ідеа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льна вага» = зрі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</w:t>
      </w:r>
      <w:r w:rsidRPr="004839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см) - 100,</w:t>
      </w:r>
    </w:p>
    <w:p w:rsidR="00483936" w:rsidRPr="00483936" w:rsidRDefault="00483936" w:rsidP="00483936">
      <w:pPr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8C1B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але при зрост</w:t>
      </w:r>
      <w:r w:rsidRPr="004839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 від 166 до 175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см, "ідеальна вага" = зрі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</w:t>
      </w:r>
      <w:r w:rsidRPr="004839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см) - 105.</w:t>
      </w:r>
    </w:p>
    <w:p w:rsidR="00483936" w:rsidRPr="00483936" w:rsidRDefault="00483936" w:rsidP="0048393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8C1B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 зрост</w:t>
      </w:r>
      <w:r w:rsidRPr="004839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 вище 176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см: "ідеальна вага" = зрі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</w:t>
      </w:r>
      <w:r w:rsidRPr="004839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см) - 110.</w:t>
      </w:r>
    </w:p>
    <w:p w:rsidR="00483936" w:rsidRPr="00483936" w:rsidRDefault="00483936" w:rsidP="0048393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839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Такий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уточнений індекс став називати</w:t>
      </w:r>
      <w:r w:rsidRPr="004839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ся індексом Бруґша</w:t>
      </w:r>
      <w:proofErr w:type="gramStart"/>
      <w:r w:rsidRPr="004839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4839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</w:t>
      </w:r>
      <w:proofErr w:type="gramStart"/>
      <w:r w:rsidRPr="004839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</w:t>
      </w:r>
      <w:proofErr w:type="gramEnd"/>
      <w:r w:rsidRPr="004839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оді його н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азивають індексом Брока-Бругша. </w:t>
      </w:r>
      <w:r w:rsidRPr="004839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Індекс Брока показує цифри ідеальної (щодо середньостатист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ичної людини) ваги даного роста»</w:t>
      </w:r>
      <w:r w:rsidR="008C1B3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</w:t>
      </w:r>
      <w:r w:rsidR="00845C1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19, 58</w:t>
      </w:r>
      <w:r w:rsidRPr="0048393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AA6ABE" w:rsidRPr="00AA6ABE" w:rsidRDefault="00AA6ABE" w:rsidP="00AA6A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Вимірювання жирових відкладень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Ваги </w:t>
      </w:r>
      <w:r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«TANITA» – аналізатор жиру, які використовують біоімпедансний метод BIA «від стопи </w:t>
      </w:r>
      <w:proofErr w:type="gramStart"/>
      <w:r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</w:t>
      </w:r>
      <w:proofErr w:type="gramEnd"/>
      <w:r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стопи». Цей метод передбачає аналіз структури тіла, використовуючи слабкі, безпечні електричні імпульси. Імпульс вільно проходити через </w:t>
      </w:r>
      <w:proofErr w:type="gramStart"/>
      <w:r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ідкі складові м'язових тканин і важко – через жирову тканину. Опі</w:t>
      </w:r>
      <w:proofErr w:type="gramStart"/>
      <w:r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жирової тканини проходження сигналу називається біоелектричним імпедансом. Вимірювання проводять шляхом проходження невеликого безпечного струму через тіло людини («50 Кгц). У цій системі два електроди вмонтовані у платформу точних електронних ваг.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Вимірювання проводяться </w:t>
      </w:r>
      <w:proofErr w:type="gramStart"/>
      <w:r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стоячи</w:t>
      </w:r>
      <w:proofErr w:type="gramEnd"/>
      <w:r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при контакті електродів з босими ступнями. Відсотковий вмі</w:t>
      </w:r>
      <w:proofErr w:type="gramStart"/>
      <w:r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</w:t>
      </w:r>
      <w:proofErr w:type="gramEnd"/>
      <w:r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жиру в організмі постійно змінюється протягом дня. Воно залежить від режиму харчування, фізичних та емоційних навантажень, прийняття ванн та інших факторів. </w:t>
      </w:r>
      <w:proofErr w:type="gramStart"/>
      <w:r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Для</w:t>
      </w:r>
      <w:proofErr w:type="gramEnd"/>
      <w:r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більш ефективного контролю вимірювання краще проводити щодня в ту саму годину. На графіку </w:t>
      </w:r>
      <w:r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показано зміни процентного вмісту жиру в організмі людини протягом дня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00200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16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AA6ABE" w:rsidRPr="00AA6ABE" w:rsidRDefault="00AA6ABE" w:rsidP="00E5635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Методика. Рекомендується використовувати його в певний час і через фіксовані проміжки годин, раз на тиждень або раз на </w:t>
      </w:r>
      <w:proofErr w:type="gramStart"/>
      <w:r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</w:t>
      </w:r>
      <w:proofErr w:type="gramEnd"/>
      <w:r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ісяць. Вимірювання слід проводити не менше ніж через 2 години </w:t>
      </w:r>
      <w:proofErr w:type="gramStart"/>
      <w:r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ісля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прийому їжі</w:t>
      </w:r>
      <w:r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Не слід проводити вимірювання безпосередньо після інтенсивного фізичного навантаження, після </w:t>
      </w:r>
      <w:r w:rsid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прийняття</w:t>
      </w:r>
      <w:r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ванни, після вживання алкоголю, після вживання в</w:t>
      </w:r>
      <w:r w:rsid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еликої кількості рідини та їжі. </w:t>
      </w:r>
      <w:r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Ступні не повинні бути надто сухими, влажними, холодними.</w:t>
      </w:r>
    </w:p>
    <w:p w:rsidR="00AA6ABE" w:rsidRPr="00AA6ABE" w:rsidRDefault="00E56359" w:rsidP="00AA6AB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Проведення вимі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ів. Сидячи на стільчику </w:t>
      </w:r>
      <w:r w:rsidR="00AA6ABE"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підвест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ися, злегка розставивши </w:t>
      </w:r>
      <w:r w:rsidR="00AA6ABE"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ступн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 на ваг</w:t>
      </w:r>
      <w:r w:rsidR="00AA6ABE"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ах. Не слід рухатися в процесі вимірювання. І натиснути кнопку START. Як тільки процес вимірювання закінчиться, на дисплеї висвітиться індикатор FAT% (відсотковий вмі</w:t>
      </w:r>
      <w:proofErr w:type="gramStart"/>
      <w:r w:rsidR="00AA6ABE"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</w:t>
      </w:r>
      <w:proofErr w:type="gramEnd"/>
      <w:r w:rsidR="00AA6ABE"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жиру).</w:t>
      </w:r>
    </w:p>
    <w:p w:rsidR="00AA6ABE" w:rsidRPr="00AA6ABE" w:rsidRDefault="00AA6ABE" w:rsidP="00AA6AB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Оцінка ступеня ожиріння </w:t>
      </w:r>
      <w:proofErr w:type="gramStart"/>
      <w:r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для</w:t>
      </w:r>
      <w:proofErr w:type="gramEnd"/>
      <w:r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жінок віком 40-50 років:</w:t>
      </w:r>
    </w:p>
    <w:p w:rsidR="00AA6ABE" w:rsidRPr="00AA6ABE" w:rsidRDefault="00E56359" w:rsidP="00AA6AB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10-20% - низький</w:t>
      </w:r>
    </w:p>
    <w:p w:rsidR="00AA6ABE" w:rsidRPr="00AA6ABE" w:rsidRDefault="00AA6ABE" w:rsidP="00AA6AB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A6A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20-</w:t>
      </w:r>
      <w:r w:rsid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29% - нормальний</w:t>
      </w:r>
    </w:p>
    <w:p w:rsidR="00AA6ABE" w:rsidRPr="00AA6ABE" w:rsidRDefault="00E56359" w:rsidP="00AA6AB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29-36% - високий</w:t>
      </w:r>
    </w:p>
    <w:p w:rsidR="00AA6ABE" w:rsidRPr="00AA6ABE" w:rsidRDefault="00E56359" w:rsidP="00AA6AB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36-50% - дуже високий</w:t>
      </w:r>
      <w:r w:rsidR="0000200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E56359" w:rsidRPr="00E56359" w:rsidRDefault="00E56359" w:rsidP="00DF404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4" w:name="_Toc389666536"/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Визначення антропометричних показників </w:t>
      </w:r>
      <w:proofErr w:type="gramStart"/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тіла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="00DF40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Вимі</w:t>
      </w:r>
      <w:proofErr w:type="gramStart"/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охвату</w:t>
      </w:r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грудей проводитися сантиметровою стрічкою або рулеткою при вертикальному положенні досліджуваного. Сантимет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рову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ічку накладають ззаду пі</w:t>
      </w:r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 лопатками, попереду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у </w:t>
      </w:r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дівчат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</w:t>
      </w:r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грудній залозі.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хват</w:t>
      </w:r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плеча вим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ірюють у найширшому місці руки. </w:t>
      </w:r>
      <w:r w:rsidR="00DF4049" w:rsidRPr="00DF40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Охват</w:t>
      </w:r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талії вимірюють лише на </w:t>
      </w:r>
      <w:proofErr w:type="gramStart"/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івні пупка, а за значного збільшення – </w:t>
      </w:r>
      <w:r w:rsidR="00DF40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 ділянці</w:t>
      </w:r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максимального випинання.</w:t>
      </w:r>
      <w:r w:rsidR="00DF40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DF4049" w:rsidRPr="00DF40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Охват</w:t>
      </w:r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стегон вимір</w:t>
      </w:r>
      <w:r w:rsidR="00DF40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юється в найширшому місці тазу. </w:t>
      </w:r>
      <w:r w:rsidR="00DF4049" w:rsidRPr="00DF40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Охват </w:t>
      </w:r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стегна вимірюють накладенням сантиметрової</w:t>
      </w:r>
      <w:r w:rsidR="00DF40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="00DF40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стр</w:t>
      </w:r>
      <w:proofErr w:type="gramEnd"/>
      <w:r w:rsidR="00DF40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ічки під сідничною складкою» [</w:t>
      </w:r>
      <w:r w:rsidR="0000200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19</w:t>
      </w:r>
      <w:r w:rsidR="00DF40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].</w:t>
      </w:r>
    </w:p>
    <w:p w:rsidR="00E56359" w:rsidRPr="00E56359" w:rsidRDefault="00E56359" w:rsidP="00DF404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Визначення динамічної витривалості м'язів</w:t>
      </w:r>
      <w:r w:rsidR="00DF40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gramStart"/>
      <w:r w:rsidR="00DF40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DF40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 час дослідження</w:t>
      </w:r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для вимірювання змін динаміки опорно-рухового апарату застосовувалися такі методи:</w:t>
      </w:r>
    </w:p>
    <w:p w:rsidR="00E56359" w:rsidRPr="00E56359" w:rsidRDefault="00E56359" w:rsidP="00E5635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Для м'язів плеча – </w:t>
      </w:r>
      <w:r w:rsidR="00DF40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згинання-розгинання рук в упорі лежачи</w:t>
      </w:r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зі схрещеними ногами. Упор на коліна та долоні, руки на ширині плечей, стегна та тіло складають одну лінію. Опускаємо тіло, згинаючи у ліктях руки.</w:t>
      </w:r>
    </w:p>
    <w:p w:rsidR="00E56359" w:rsidRPr="00E56359" w:rsidRDefault="00E56359" w:rsidP="00E5635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Для м'язів стегна. Стоячи прямо, ноги порізно, руки вздовж тулуба, вдих - дивлячись перед собою, зігнути стегна в колінах, опуститися в присід</w:t>
      </w:r>
      <w:r w:rsidR="00DF40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стегна тримати паралельно до </w:t>
      </w:r>
      <w:proofErr w:type="gramStart"/>
      <w:r w:rsidR="00DF40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DF40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ідлоги</w:t>
      </w:r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прямі руки вперед, п'яти не відрива</w:t>
      </w:r>
      <w:r w:rsidR="00DF40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ти</w:t>
      </w:r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від підлоги і на видиху випрямити ноги і руки опустити вздовж тулуба .</w:t>
      </w:r>
    </w:p>
    <w:p w:rsidR="00E56359" w:rsidRPr="00E56359" w:rsidRDefault="00E56359" w:rsidP="00E5635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Для черевного преса застосовувалися </w:t>
      </w:r>
      <w:proofErr w:type="gramStart"/>
      <w:r w:rsidR="00DF40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DF40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іднімання тулуба</w:t>
      </w:r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Лежачи </w:t>
      </w:r>
      <w:r w:rsidR="00DF40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 спині на підлозі. Ноги зігнути, с</w:t>
      </w:r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тупні притиснути до підлоги. Руки за головою - зробити вдих і на видиху </w:t>
      </w:r>
      <w:proofErr w:type="gramStart"/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ідняти тулуб, округляючи спину</w:t>
      </w:r>
      <w:r w:rsidR="00DF40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вертикального положення</w:t>
      </w:r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повернутись з вихідне положенн</w:t>
      </w:r>
      <w:r w:rsidR="00DF40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 – зробити вдих</w:t>
      </w:r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E56359" w:rsidRPr="00E56359" w:rsidRDefault="00DF4049" w:rsidP="00E5635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Для косих м'язів живота. Ля</w:t>
      </w:r>
      <w:r w:rsidR="00E56359"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гти на правий бік. Голову по</w:t>
      </w:r>
      <w:r w:rsid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класти на долоню правою руки, зігнуту в</w:t>
      </w:r>
      <w:r w:rsidR="00E56359"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лікті. Ліву руку поставити перед грудьми </w:t>
      </w:r>
      <w:r w:rsid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</w:t>
      </w:r>
      <w:proofErr w:type="gramStart"/>
      <w:r w:rsid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ідлогу. На видиху </w:t>
      </w:r>
      <w:proofErr w:type="gramStart"/>
      <w:r w:rsid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ідняти в</w:t>
      </w:r>
      <w:r w:rsidR="00E56359"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гору прямі ноги. На вдиху опустити ноги на </w:t>
      </w:r>
      <w:proofErr w:type="gramStart"/>
      <w:r w:rsidR="00E56359"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E56359"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</w:t>
      </w:r>
      <w:r w:rsid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длогу. При виконанні вправи тіло тримати</w:t>
      </w:r>
      <w:r w:rsidR="00E56359"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одній площині.</w:t>
      </w:r>
    </w:p>
    <w:p w:rsidR="00E56359" w:rsidRPr="00E56359" w:rsidRDefault="00E56359" w:rsidP="00E5635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Для м'язів спини. Лежачи на животі, руки зігнуті в ліктях та долоні </w:t>
      </w:r>
      <w:r w:rsid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тримати біля</w:t>
      </w:r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вух, лопатки зведені. На видиху відірвати груди від </w:t>
      </w:r>
      <w:proofErr w:type="gramStart"/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ідлоги, погляд спрямований у підлогу та на вдиху повернутися у вихідне положення. Ноги від </w:t>
      </w:r>
      <w:proofErr w:type="gramStart"/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E5635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ідлоги не відривати.</w:t>
      </w:r>
    </w:p>
    <w:bookmarkEnd w:id="4"/>
    <w:p w:rsidR="005B2649" w:rsidRPr="005B2649" w:rsidRDefault="001F6A31" w:rsidP="001F6A3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Адаптаційний потенціал. «</w:t>
      </w:r>
      <w:r w:rsidR="005B2649"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Для визначення </w:t>
      </w:r>
      <w:proofErr w:type="gramStart"/>
      <w:r w:rsidR="005B2649"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="005B2649"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івня функціонування системи кровообігу та адаптаційних можливостей цілісного організму розраховують величину адаптаційного потенціалу (АП) за методом Р.М. Баєвського у модифікації </w:t>
      </w:r>
      <w:r w:rsidR="00216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О.П. Берсенєвої за формулою:</w:t>
      </w:r>
    </w:p>
    <w:p w:rsidR="00216070" w:rsidRDefault="00216070" w:rsidP="0021607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216070" w:rsidRDefault="001F6A31" w:rsidP="0021607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АП (бали</w:t>
      </w:r>
      <w:r w:rsidR="005B2649"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) = 0,011 * чсс +0,014 * САД +0,008 * ДАТ +0,014 * </w:t>
      </w:r>
      <w:proofErr w:type="gramStart"/>
      <w:r w:rsidR="005B2649"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="005B2649"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ік </w:t>
      </w:r>
    </w:p>
    <w:p w:rsidR="005B2649" w:rsidRPr="005B2649" w:rsidRDefault="005B2649" w:rsidP="0021607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+0,009 * m тіла (кг)-0,009 * </w:t>
      </w:r>
      <w:proofErr w:type="gramStart"/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іст (см)-0,27</w:t>
      </w:r>
    </w:p>
    <w:p w:rsidR="005B2649" w:rsidRPr="005B2649" w:rsidRDefault="005B2649" w:rsidP="005B264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5B2649" w:rsidRPr="005B2649" w:rsidRDefault="00216070" w:rsidP="0021607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5B2649"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задовільна адаптація – не більше 2,10 балі</w:t>
      </w:r>
      <w:proofErr w:type="gramStart"/>
      <w:r w:rsidR="005B2649"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5B2649" w:rsidRPr="005B2649" w:rsidRDefault="00216070" w:rsidP="0021607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5B2649"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напруга адаптації – від 2,11 до 3,20 балі</w:t>
      </w:r>
      <w:proofErr w:type="gramStart"/>
      <w:r w:rsidR="005B2649"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5B2649" w:rsidRPr="005B2649" w:rsidRDefault="00216070" w:rsidP="0021607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5B2649"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незадовільна адаптація – від 3,21 до 4,30 балі</w:t>
      </w:r>
      <w:proofErr w:type="gramStart"/>
      <w:r w:rsidR="005B2649"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5B2649" w:rsidRPr="005B2649" w:rsidRDefault="00216070" w:rsidP="0021607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 - </w:t>
      </w:r>
      <w:r w:rsidR="005B2649"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зрив адаптації – від 4,31 і більше балів</w:t>
      </w:r>
      <w:r w:rsidR="001F6A3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00200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58</w:t>
      </w:r>
      <w:r w:rsidR="005B2649"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].</w:t>
      </w:r>
    </w:p>
    <w:p w:rsidR="005B2649" w:rsidRPr="005B2649" w:rsidRDefault="005B2649" w:rsidP="0021607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Ортостатична проба</w:t>
      </w:r>
      <w:r w:rsidR="00216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Ортостатична пр</w:t>
      </w:r>
      <w:r w:rsidR="00216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оба, проведена активно, розцінює</w:t>
      </w: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ться </w:t>
      </w:r>
      <w:r w:rsidR="00216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не тільки </w:t>
      </w: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як гемодинамічна, а </w:t>
      </w:r>
      <w:r w:rsidR="00216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 </w:t>
      </w: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 проба на вегетативне</w:t>
      </w:r>
      <w:r w:rsidR="00216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забезпечення діяльності, тобто</w:t>
      </w: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вегетативні зрушення, що забезпечують перехід з одного стан</w:t>
      </w:r>
      <w:r w:rsidR="00216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</w:t>
      </w: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іншого, а потім і </w:t>
      </w:r>
      <w:proofErr w:type="gramStart"/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ідтримання нового стан</w:t>
      </w:r>
      <w:r w:rsidR="00216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</w:t>
      </w: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="00216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Протягом 5 хвилин обстежуван</w:t>
      </w:r>
      <w:r w:rsidR="00216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ий</w:t>
      </w: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знаходиться у спокій </w:t>
      </w:r>
      <w:r w:rsidR="00216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горизонтальному положенні, </w:t>
      </w:r>
      <w:proofErr w:type="gramStart"/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ісля закінчення </w:t>
      </w:r>
      <w:r w:rsidR="00216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5 хвилин </w:t>
      </w: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заміряють частоту серцевих скорочень (ЧСС). Далі </w:t>
      </w:r>
      <w:proofErr w:type="gramStart"/>
      <w:r w:rsidR="00216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216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іддослідний</w:t>
      </w: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акуратно встає і знаходиться у вертикальному положенні у спокійній позі. Відразу після переходу у вертикальне положення знову реєструють ЧСС. Наступні дані характеризують відновлення тонусу вегетативної нерв</w:t>
      </w:r>
      <w:r w:rsidR="00216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ов</w:t>
      </w: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ої системи, що зміни</w:t>
      </w:r>
      <w:r w:rsidR="00216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вся</w:t>
      </w: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 зм</w:t>
      </w:r>
      <w:proofErr w:type="gramEnd"/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іні</w:t>
      </w:r>
      <w:r w:rsidR="00216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положення тіла</w:t>
      </w: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5B2649" w:rsidRPr="005B2649" w:rsidRDefault="005B2649" w:rsidP="005B264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Оптимальною реакцією на ортостатичну пробу є невеликі колівання ЧСС, проте фізіологічні межі колівань ЧСС досить великі і становлять 10-20 ударів на хвилину.</w:t>
      </w:r>
    </w:p>
    <w:p w:rsidR="005B2649" w:rsidRPr="005B2649" w:rsidRDefault="00216070" w:rsidP="005B264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="005B2649"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Порушення </w:t>
      </w:r>
      <w:proofErr w:type="gramStart"/>
      <w:r w:rsidR="005B2649"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вегетативного</w:t>
      </w:r>
      <w:proofErr w:type="gramEnd"/>
      <w:r w:rsidR="005B2649"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забезпечення діяльності виявляється такими симптомами:</w:t>
      </w:r>
    </w:p>
    <w:p w:rsidR="00216070" w:rsidRDefault="00216070" w:rsidP="0021607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proofErr w:type="gramStart"/>
      <w:r w:rsidR="005B2649"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5B2649"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ідвищення частоти ЧСС при під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йомі вище ніж на 30 за хвилину;</w:t>
      </w:r>
    </w:p>
    <w:p w:rsidR="00216070" w:rsidRDefault="00216070" w:rsidP="0021607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</w:t>
      </w:r>
      <w:r w:rsidR="005B2649"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момент </w:t>
      </w:r>
      <w:proofErr w:type="gramStart"/>
      <w:r w:rsidR="005B2649"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5B2649"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ідйому можлива поява почуття припливу до голови крові, потемніння в очах.</w:t>
      </w:r>
    </w:p>
    <w:p w:rsidR="005B2649" w:rsidRPr="005B2649" w:rsidRDefault="005B2649" w:rsidP="0021607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Розраховується величина </w:t>
      </w:r>
      <w:proofErr w:type="gramStart"/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ізниц</w:t>
      </w:r>
      <w:r w:rsidR="00216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 ЧСС лежачи - ЧСС стоячи» [</w:t>
      </w:r>
      <w:r w:rsidR="0000200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19, 58</w:t>
      </w: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="00216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5B2649" w:rsidRPr="005B2649" w:rsidRDefault="005B2649" w:rsidP="0021607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Визначення </w:t>
      </w:r>
      <w:proofErr w:type="gramStart"/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івня фізичної працездатності</w:t>
      </w:r>
      <w:r w:rsidR="00216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Рівень фізичної</w:t>
      </w:r>
      <w:r w:rsidR="00216070" w:rsidRPr="00216070">
        <w:t xml:space="preserve"> </w:t>
      </w:r>
      <w:r w:rsidR="00216070" w:rsidRPr="0021607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працездатності</w:t>
      </w: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оцінюва</w:t>
      </w:r>
      <w:r w:rsidR="00A018E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вся за допомогою проби PWC</w:t>
      </w:r>
      <w:r w:rsidR="00A018E2" w:rsidRPr="00A018E2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150</w:t>
      </w:r>
      <w:r w:rsidR="00A018E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«Двоступінча</w:t>
      </w: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тий тест, за допомогою якого реєструється ЧСС та АТ </w:t>
      </w:r>
      <w:proofErr w:type="gramStart"/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ісля навантаження. Висота кожної сходинки дорівнює 23см, як на звичайних сходах. Сходження на таких сходах легко виконується людьми </w:t>
      </w:r>
      <w:proofErr w:type="gramStart"/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ізного віку. Інтенсивність навантаження регулюється метрономом, що дозволяє отримати ступ</w:t>
      </w:r>
      <w:r w:rsidR="00A018E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інчасті</w:t>
      </w: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зростаючі на</w:t>
      </w:r>
      <w:r w:rsidR="00A018E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вантаження» [</w:t>
      </w:r>
      <w:r w:rsidR="0000200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58</w:t>
      </w: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="00A018E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5B2649" w:rsidRPr="005B2649" w:rsidRDefault="005B2649" w:rsidP="00A018E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Хід роботи. Кожен </w:t>
      </w:r>
      <w:proofErr w:type="gramStart"/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ідйом на подвійну сходинку від початку вправи до заняття вихідного стану вимагає 6 кроків. Швидкість підйомів регулюється метрономом. За потреби 10 </w:t>
      </w:r>
      <w:proofErr w:type="gramStart"/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ідйомів за хвилину метроном встановлюється на </w:t>
      </w: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60 ударів</w:t>
      </w:r>
      <w:r w:rsidR="00A018E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При 20 підйомах – 120 ударів. </w:t>
      </w: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Для досягнення субмаксимального рівня навантаження кількість підйомів на подвійну сходинку в 1 хвилину протягом 4 х</w:t>
      </w:r>
      <w:r w:rsidR="00A018E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вилин повинна відповідати 75% МС</w:t>
      </w: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 для осіб середньої фізичної здатності різного віку, ваги і статі. До цього </w:t>
      </w:r>
      <w:proofErr w:type="gramStart"/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івня навантаження потрібно підійти поступово.</w:t>
      </w:r>
      <w:r w:rsidR="00A018E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</w:t>
      </w: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нашому випадку початкова швидкість становила 10 </w:t>
      </w:r>
      <w:proofErr w:type="gramStart"/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ідйомів на подвійну сходинку за 1 хвилину (60 кроків) протягом 4-х хвилин. </w:t>
      </w:r>
      <w:proofErr w:type="gramStart"/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ісля 3-х хвилин відпочинку швидкість поступово зростає до 17-18 (102-108 крок</w:t>
      </w:r>
      <w:r w:rsidR="00A018E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ів</w:t>
      </w: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 за хвилину.</w:t>
      </w:r>
    </w:p>
    <w:p w:rsidR="005B2649" w:rsidRPr="005B2649" w:rsidRDefault="005B2649" w:rsidP="005B264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Кожен етап навантаження триває 4 хвилини. </w:t>
      </w:r>
      <w:proofErr w:type="gramStart"/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ісля кожного навантаження враховуються фізіологічні показники (ЧСС, АТ).</w:t>
      </w:r>
    </w:p>
    <w:p w:rsidR="005B2649" w:rsidRPr="005B2649" w:rsidRDefault="00A018E2" w:rsidP="005B264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="005B2649"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Якщо ЧСС обстежуваного ві</w:t>
      </w:r>
      <w:proofErr w:type="gramStart"/>
      <w:r w:rsidR="005B2649"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др</w:t>
      </w:r>
      <w:proofErr w:type="gramEnd"/>
      <w:r w:rsidR="005B2649"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ізнятиметься менш ніж на 10 уд/хв від наведеної, то фізичний стан оцінюється як задовільний. У разі, коли ЧСС нижче цієї величини на 10 уд/хв і більше, то фізична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праце</w:t>
      </w:r>
      <w:r w:rsidR="005B2649"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здатність вища за середню, а якщо ЧСС на 10 уд/хв вище, то фізична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праце</w:t>
      </w:r>
      <w:r w:rsidR="005B2649"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здатність низька.</w:t>
      </w:r>
    </w:p>
    <w:p w:rsidR="005B2649" w:rsidRPr="005B2649" w:rsidRDefault="005B2649" w:rsidP="005B264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Потужність виконаного навантаження розраховували за такою формулою:</w:t>
      </w:r>
    </w:p>
    <w:p w:rsidR="005B2649" w:rsidRPr="005B2649" w:rsidRDefault="005B2649" w:rsidP="005B264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5B2649" w:rsidRPr="005B2649" w:rsidRDefault="005B2649" w:rsidP="005B264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N = 1,33 (P * h * n),</w:t>
      </w:r>
    </w:p>
    <w:p w:rsidR="005B2649" w:rsidRPr="005B2649" w:rsidRDefault="005B2649" w:rsidP="005B264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5B2649" w:rsidRPr="005B2649" w:rsidRDefault="005B2649" w:rsidP="005B264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де P – маса </w:t>
      </w:r>
      <w:proofErr w:type="gramStart"/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тіла</w:t>
      </w:r>
      <w:proofErr w:type="gramEnd"/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(кг);</w:t>
      </w:r>
    </w:p>
    <w:p w:rsidR="005B2649" w:rsidRPr="005B2649" w:rsidRDefault="005B2649" w:rsidP="005B264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h – висота сходинки (м);</w:t>
      </w:r>
    </w:p>
    <w:p w:rsidR="005B2649" w:rsidRPr="005B2649" w:rsidRDefault="005B2649" w:rsidP="005B264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n – кількість </w:t>
      </w:r>
      <w:proofErr w:type="gramStart"/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ідйомів за хвилину;</w:t>
      </w:r>
    </w:p>
    <w:p w:rsidR="005B2649" w:rsidRPr="005B2649" w:rsidRDefault="005B2649" w:rsidP="005B264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1,33 - поправочний коефіцієнт.</w:t>
      </w:r>
    </w:p>
    <w:p w:rsidR="005B2649" w:rsidRPr="005B2649" w:rsidRDefault="00A018E2" w:rsidP="005B264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* - з</w:t>
      </w:r>
      <w:r w:rsidR="005B2649"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нак множення.</w:t>
      </w:r>
    </w:p>
    <w:p w:rsidR="005B2649" w:rsidRPr="005B2649" w:rsidRDefault="005B2649" w:rsidP="005B264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 визначається потужність м'язового навантаження за формулою:</w:t>
      </w:r>
    </w:p>
    <w:p w:rsidR="005B2649" w:rsidRPr="005B2649" w:rsidRDefault="005B2649" w:rsidP="005B264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5B2649" w:rsidRPr="005B2649" w:rsidRDefault="005B2649" w:rsidP="005B264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PWC</w:t>
      </w:r>
      <w:r w:rsidRPr="00A018E2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150</w:t>
      </w: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= N1 + (N2 - N1) * ((150 - f1) / (f2 - f1)),</w:t>
      </w:r>
    </w:p>
    <w:p w:rsidR="005B2649" w:rsidRPr="005B2649" w:rsidRDefault="005B2649" w:rsidP="005B264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018E2" w:rsidRDefault="005B2649" w:rsidP="005B264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де: N1 – потужність першого навантаження; </w:t>
      </w:r>
    </w:p>
    <w:p w:rsidR="005B2649" w:rsidRPr="005B2649" w:rsidRDefault="005B2649" w:rsidP="005B264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N2 – потужність другого навантаження;</w:t>
      </w:r>
    </w:p>
    <w:p w:rsidR="00A018E2" w:rsidRDefault="005B2649" w:rsidP="005B264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f1 – ЧСС наприкінці першого навантаження; </w:t>
      </w:r>
    </w:p>
    <w:p w:rsidR="002E3CD1" w:rsidRPr="002E3CD1" w:rsidRDefault="005B2649" w:rsidP="005B264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f2 – ЧСС наприкінці другого на</w:t>
      </w:r>
      <w:r w:rsidR="00A018E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вантаження» [</w:t>
      </w:r>
      <w:r w:rsidR="0000200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16, 58</w:t>
      </w:r>
      <w:r w:rsidRPr="005B264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="00A018E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5B2649" w:rsidRDefault="005B2649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5" w:name="_Toc389666537"/>
    </w:p>
    <w:p w:rsidR="00B92041" w:rsidRDefault="00B92041" w:rsidP="00B9204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B050"/>
          <w:sz w:val="28"/>
          <w:szCs w:val="28"/>
          <w:lang w:val="ru-RU" w:eastAsia="ru-RU"/>
        </w:rPr>
      </w:pPr>
      <w:bookmarkStart w:id="6" w:name="_Toc389666538"/>
      <w:bookmarkEnd w:id="5"/>
      <w:r>
        <w:rPr>
          <w:rFonts w:ascii="Times New Roman" w:eastAsia="Times New Roman" w:hAnsi="Times New Roman" w:cs="Times New Roman"/>
          <w:color w:val="00B050"/>
          <w:sz w:val="28"/>
          <w:szCs w:val="28"/>
          <w:lang w:val="ru-RU" w:eastAsia="ru-RU"/>
        </w:rPr>
        <w:br w:type="page"/>
      </w:r>
    </w:p>
    <w:bookmarkEnd w:id="6"/>
    <w:p w:rsidR="002E3CD1" w:rsidRDefault="00B92041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РОЗДІЛ </w:t>
      </w:r>
      <w:r w:rsidR="00B603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3. </w:t>
      </w:r>
      <w:r w:rsidRPr="00B920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РЕЗУЛЬТАТИ </w:t>
      </w:r>
      <w:proofErr w:type="gramStart"/>
      <w:r w:rsidRPr="00B920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</w:t>
      </w:r>
      <w:proofErr w:type="gramEnd"/>
      <w:r w:rsidRPr="00B920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ІДЖЕННЯ</w:t>
      </w:r>
    </w:p>
    <w:p w:rsidR="00B603FE" w:rsidRPr="002E3CD1" w:rsidRDefault="00B603FE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2E3CD1" w:rsidRPr="002E3CD1" w:rsidRDefault="00B603FE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603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3.1. Динаміка показникі</w:t>
      </w:r>
      <w:proofErr w:type="gramStart"/>
      <w:r w:rsidRPr="00B603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B603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кардіореспіраторної системи</w:t>
      </w:r>
    </w:p>
    <w:p w:rsidR="002E3CD1" w:rsidRPr="002E3CD1" w:rsidRDefault="002E3CD1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B603FE" w:rsidRPr="00B603FE" w:rsidRDefault="00B603FE" w:rsidP="00B603F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603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початку </w:t>
      </w:r>
      <w:proofErr w:type="gramStart"/>
      <w:r w:rsidRPr="00B603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</w:t>
      </w:r>
      <w:proofErr w:type="gramEnd"/>
      <w:r w:rsidRPr="00B603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ідження показники функціонального стану кардіореспіраторної системи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всіх досліджуваних</w:t>
      </w:r>
      <w:r w:rsidRPr="00B603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були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межах вікової норми (табл. </w:t>
      </w:r>
      <w:r w:rsidRPr="00B603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1):</w:t>
      </w:r>
    </w:p>
    <w:p w:rsidR="00B603FE" w:rsidRPr="00B603FE" w:rsidRDefault="00B603FE" w:rsidP="00B603F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B603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столічний АТ 125,0±2,4мм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т.ст.;</w:t>
      </w:r>
    </w:p>
    <w:p w:rsidR="00B603FE" w:rsidRPr="00B603FE" w:rsidRDefault="00B603FE" w:rsidP="00B603F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АТ діастолічний – 82,2±1,8 мм.</w:t>
      </w:r>
      <w:r w:rsidRPr="00B603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рт.ст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B603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–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межах норми, оптимальний АТ;</w:t>
      </w:r>
    </w:p>
    <w:p w:rsidR="00B603FE" w:rsidRPr="00B603FE" w:rsidRDefault="00B603FE" w:rsidP="00B603F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B603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ЧСС – 86,6±2,6 уд/хв і свідчило про приско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рену частоту серцевих скорочень;</w:t>
      </w:r>
    </w:p>
    <w:p w:rsidR="00B603FE" w:rsidRPr="00B603FE" w:rsidRDefault="00B603FE" w:rsidP="00B603F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B603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показники проби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Штанге (ПрШ) склали 39,4±1,6сек;</w:t>
      </w:r>
    </w:p>
    <w:p w:rsidR="002E3CD1" w:rsidRPr="002E3CD1" w:rsidRDefault="00B603FE" w:rsidP="00B603F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показники </w:t>
      </w:r>
      <w:r w:rsidRPr="00B603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проби Генчі (ПрГ) </w:t>
      </w:r>
      <w:proofErr w:type="gramStart"/>
      <w:r w:rsidRPr="00B603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становили 18,1±1,5 сек</w:t>
      </w:r>
      <w:proofErr w:type="gramEnd"/>
      <w:r w:rsidRPr="00B603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2E3CD1" w:rsidRPr="002E3CD1" w:rsidRDefault="00B603FE" w:rsidP="00B603FE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Таблиця </w:t>
      </w:r>
      <w:r w:rsid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3.</w:t>
      </w:r>
      <w:r w:rsidR="002E3CD1" w:rsidRPr="002E3C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</w:t>
      </w:r>
      <w:r w:rsid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2E3CD1" w:rsidRDefault="00B603FE" w:rsidP="00E7777C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r w:rsidRPr="00B603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оказник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</w:t>
      </w:r>
      <w:r w:rsidRPr="00B603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кардіореспіраторної системи на 1-й та 60-й день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дослідження</w:t>
      </w:r>
    </w:p>
    <w:p w:rsidR="00B603FE" w:rsidRPr="002E3CD1" w:rsidRDefault="00B603FE" w:rsidP="00B603F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tbl>
      <w:tblPr>
        <w:tblW w:w="4869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2553"/>
        <w:gridCol w:w="1702"/>
        <w:gridCol w:w="1702"/>
        <w:gridCol w:w="1133"/>
        <w:gridCol w:w="1523"/>
      </w:tblGrid>
      <w:tr w:rsidR="002E3CD1" w:rsidRPr="00B603FE" w:rsidTr="00B603FE">
        <w:tc>
          <w:tcPr>
            <w:tcW w:w="379" w:type="pct"/>
            <w:vAlign w:val="center"/>
          </w:tcPr>
          <w:p w:rsidR="002E3CD1" w:rsidRPr="00B603FE" w:rsidRDefault="002E3CD1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№</w:t>
            </w:r>
          </w:p>
        </w:tc>
        <w:tc>
          <w:tcPr>
            <w:tcW w:w="1370" w:type="pct"/>
            <w:vAlign w:val="center"/>
          </w:tcPr>
          <w:p w:rsidR="002E3CD1" w:rsidRPr="00B603FE" w:rsidRDefault="002E3CD1" w:rsidP="00DA1F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Показ</w:t>
            </w:r>
            <w:r w:rsidR="00DA1FC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ники</w:t>
            </w:r>
          </w:p>
        </w:tc>
        <w:tc>
          <w:tcPr>
            <w:tcW w:w="913" w:type="pct"/>
            <w:vAlign w:val="center"/>
          </w:tcPr>
          <w:p w:rsidR="002E3CD1" w:rsidRPr="00B603FE" w:rsidRDefault="002E3CD1" w:rsidP="00DA1F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до</w:t>
            </w:r>
          </w:p>
        </w:tc>
        <w:tc>
          <w:tcPr>
            <w:tcW w:w="913" w:type="pct"/>
            <w:vAlign w:val="center"/>
          </w:tcPr>
          <w:p w:rsidR="002E3CD1" w:rsidRPr="00B603FE" w:rsidRDefault="00DA1FC9" w:rsidP="00DA1F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п</w:t>
            </w:r>
            <w:proofErr w:type="gramEnd"/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ісля</w:t>
            </w:r>
          </w:p>
        </w:tc>
        <w:tc>
          <w:tcPr>
            <w:tcW w:w="608" w:type="pct"/>
            <w:vAlign w:val="center"/>
          </w:tcPr>
          <w:p w:rsidR="002E3CD1" w:rsidRPr="00B603FE" w:rsidRDefault="002E3CD1" w:rsidP="00DA1F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gramStart"/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Р</w:t>
            </w:r>
            <w:proofErr w:type="gramEnd"/>
          </w:p>
        </w:tc>
        <w:tc>
          <w:tcPr>
            <w:tcW w:w="818" w:type="pct"/>
            <w:vAlign w:val="center"/>
          </w:tcPr>
          <w:p w:rsidR="002E3CD1" w:rsidRPr="00B603FE" w:rsidRDefault="002E3CD1" w:rsidP="00DA1F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%</w:t>
            </w:r>
          </w:p>
        </w:tc>
      </w:tr>
      <w:tr w:rsidR="002E3CD1" w:rsidRPr="00B603FE" w:rsidTr="00B603FE">
        <w:tc>
          <w:tcPr>
            <w:tcW w:w="379" w:type="pct"/>
            <w:vAlign w:val="center"/>
          </w:tcPr>
          <w:p w:rsidR="002E3CD1" w:rsidRPr="00B603FE" w:rsidRDefault="002E3CD1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1</w:t>
            </w:r>
          </w:p>
        </w:tc>
        <w:tc>
          <w:tcPr>
            <w:tcW w:w="1370" w:type="pct"/>
            <w:vAlign w:val="center"/>
          </w:tcPr>
          <w:p w:rsidR="002E3CD1" w:rsidRPr="00B603FE" w:rsidRDefault="002E3CD1" w:rsidP="00DA1FC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А</w:t>
            </w:r>
            <w:r w:rsidR="00DA1FC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Т</w:t>
            </w: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с (мм рт</w:t>
            </w:r>
            <w:proofErr w:type="gramStart"/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.с</w:t>
            </w:r>
            <w:proofErr w:type="gramEnd"/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т)</w:t>
            </w:r>
          </w:p>
        </w:tc>
        <w:tc>
          <w:tcPr>
            <w:tcW w:w="913" w:type="pct"/>
            <w:vAlign w:val="center"/>
          </w:tcPr>
          <w:p w:rsidR="002E3CD1" w:rsidRPr="00B603FE" w:rsidRDefault="002E3CD1" w:rsidP="00DA1F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125,0±2,4</w:t>
            </w:r>
          </w:p>
        </w:tc>
        <w:tc>
          <w:tcPr>
            <w:tcW w:w="913" w:type="pct"/>
            <w:vAlign w:val="center"/>
          </w:tcPr>
          <w:p w:rsidR="002E3CD1" w:rsidRPr="00B603FE" w:rsidRDefault="002E3CD1" w:rsidP="00DA1F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121,4±2,3</w:t>
            </w:r>
          </w:p>
        </w:tc>
        <w:tc>
          <w:tcPr>
            <w:tcW w:w="608" w:type="pct"/>
            <w:vAlign w:val="center"/>
          </w:tcPr>
          <w:p w:rsidR="002E3CD1" w:rsidRPr="00B603FE" w:rsidRDefault="002E3CD1" w:rsidP="00DA1F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&gt;0,05</w:t>
            </w:r>
          </w:p>
        </w:tc>
        <w:tc>
          <w:tcPr>
            <w:tcW w:w="818" w:type="pct"/>
            <w:vAlign w:val="center"/>
          </w:tcPr>
          <w:p w:rsidR="002E3CD1" w:rsidRPr="00B603FE" w:rsidRDefault="002E3CD1" w:rsidP="00DA1F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9,7</w:t>
            </w:r>
          </w:p>
        </w:tc>
      </w:tr>
      <w:tr w:rsidR="002E3CD1" w:rsidRPr="00B603FE" w:rsidTr="00B603FE">
        <w:tc>
          <w:tcPr>
            <w:tcW w:w="379" w:type="pct"/>
            <w:vAlign w:val="center"/>
          </w:tcPr>
          <w:p w:rsidR="002E3CD1" w:rsidRPr="00B603FE" w:rsidRDefault="002E3CD1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</w:t>
            </w:r>
          </w:p>
        </w:tc>
        <w:tc>
          <w:tcPr>
            <w:tcW w:w="1370" w:type="pct"/>
            <w:vAlign w:val="center"/>
          </w:tcPr>
          <w:p w:rsidR="002E3CD1" w:rsidRPr="00B603FE" w:rsidRDefault="002E3CD1" w:rsidP="00DA1FC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А</w:t>
            </w:r>
            <w:r w:rsidR="00DA1FC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Т</w:t>
            </w: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д (мм рт</w:t>
            </w:r>
            <w:proofErr w:type="gramStart"/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.с</w:t>
            </w:r>
            <w:proofErr w:type="gramEnd"/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т)</w:t>
            </w:r>
          </w:p>
        </w:tc>
        <w:tc>
          <w:tcPr>
            <w:tcW w:w="913" w:type="pct"/>
            <w:vAlign w:val="center"/>
          </w:tcPr>
          <w:p w:rsidR="002E3CD1" w:rsidRPr="00B603FE" w:rsidRDefault="002E3CD1" w:rsidP="00DA1F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82,2±1,8</w:t>
            </w:r>
          </w:p>
        </w:tc>
        <w:tc>
          <w:tcPr>
            <w:tcW w:w="913" w:type="pct"/>
            <w:vAlign w:val="center"/>
          </w:tcPr>
          <w:p w:rsidR="002E3CD1" w:rsidRPr="00B603FE" w:rsidRDefault="002E3CD1" w:rsidP="00DA1F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80,8±1,3</w:t>
            </w:r>
          </w:p>
        </w:tc>
        <w:tc>
          <w:tcPr>
            <w:tcW w:w="608" w:type="pct"/>
            <w:vAlign w:val="center"/>
          </w:tcPr>
          <w:p w:rsidR="002E3CD1" w:rsidRPr="00B603FE" w:rsidRDefault="002E3CD1" w:rsidP="00DA1F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&gt;0,05</w:t>
            </w:r>
          </w:p>
        </w:tc>
        <w:tc>
          <w:tcPr>
            <w:tcW w:w="818" w:type="pct"/>
            <w:vAlign w:val="center"/>
          </w:tcPr>
          <w:p w:rsidR="002E3CD1" w:rsidRPr="00B603FE" w:rsidRDefault="002E3CD1" w:rsidP="00DA1F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9,8</w:t>
            </w:r>
          </w:p>
        </w:tc>
      </w:tr>
      <w:tr w:rsidR="002E3CD1" w:rsidRPr="00B603FE" w:rsidTr="00B603FE">
        <w:tc>
          <w:tcPr>
            <w:tcW w:w="379" w:type="pct"/>
            <w:vAlign w:val="center"/>
          </w:tcPr>
          <w:p w:rsidR="002E3CD1" w:rsidRPr="00B603FE" w:rsidRDefault="002E3CD1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3</w:t>
            </w:r>
          </w:p>
        </w:tc>
        <w:tc>
          <w:tcPr>
            <w:tcW w:w="1370" w:type="pct"/>
            <w:vAlign w:val="center"/>
          </w:tcPr>
          <w:p w:rsidR="002E3CD1" w:rsidRPr="00B603FE" w:rsidRDefault="002E3CD1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ЧСС (уд/мин)</w:t>
            </w:r>
          </w:p>
        </w:tc>
        <w:tc>
          <w:tcPr>
            <w:tcW w:w="913" w:type="pct"/>
            <w:vAlign w:val="center"/>
          </w:tcPr>
          <w:p w:rsidR="002E3CD1" w:rsidRPr="00B603FE" w:rsidRDefault="002E3CD1" w:rsidP="00DA1F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86,6±2,6</w:t>
            </w:r>
          </w:p>
        </w:tc>
        <w:tc>
          <w:tcPr>
            <w:tcW w:w="913" w:type="pct"/>
            <w:vAlign w:val="center"/>
          </w:tcPr>
          <w:p w:rsidR="002E3CD1" w:rsidRPr="00B603FE" w:rsidRDefault="002E3CD1" w:rsidP="00DA1F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81,0±1,3</w:t>
            </w:r>
          </w:p>
        </w:tc>
        <w:tc>
          <w:tcPr>
            <w:tcW w:w="608" w:type="pct"/>
            <w:vAlign w:val="center"/>
          </w:tcPr>
          <w:p w:rsidR="002E3CD1" w:rsidRPr="00B603FE" w:rsidRDefault="002E3CD1" w:rsidP="00DA1F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&gt;0,05</w:t>
            </w:r>
          </w:p>
        </w:tc>
        <w:tc>
          <w:tcPr>
            <w:tcW w:w="818" w:type="pct"/>
            <w:vAlign w:val="center"/>
          </w:tcPr>
          <w:p w:rsidR="002E3CD1" w:rsidRPr="00B603FE" w:rsidRDefault="002E3CD1" w:rsidP="00DA1F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9,2</w:t>
            </w:r>
          </w:p>
        </w:tc>
      </w:tr>
      <w:tr w:rsidR="002E3CD1" w:rsidRPr="00B603FE" w:rsidTr="00B603FE">
        <w:tc>
          <w:tcPr>
            <w:tcW w:w="379" w:type="pct"/>
            <w:vAlign w:val="center"/>
          </w:tcPr>
          <w:p w:rsidR="002E3CD1" w:rsidRPr="00B603FE" w:rsidRDefault="002E3CD1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4</w:t>
            </w:r>
          </w:p>
        </w:tc>
        <w:tc>
          <w:tcPr>
            <w:tcW w:w="1370" w:type="pct"/>
            <w:vAlign w:val="center"/>
          </w:tcPr>
          <w:p w:rsidR="002E3CD1" w:rsidRPr="00B603FE" w:rsidRDefault="002E3CD1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ПрШ</w:t>
            </w:r>
          </w:p>
        </w:tc>
        <w:tc>
          <w:tcPr>
            <w:tcW w:w="913" w:type="pct"/>
            <w:vAlign w:val="center"/>
          </w:tcPr>
          <w:p w:rsidR="002E3CD1" w:rsidRPr="00B603FE" w:rsidRDefault="002E3CD1" w:rsidP="00DA1F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39,4±1,6</w:t>
            </w:r>
          </w:p>
        </w:tc>
        <w:tc>
          <w:tcPr>
            <w:tcW w:w="913" w:type="pct"/>
            <w:vAlign w:val="center"/>
          </w:tcPr>
          <w:p w:rsidR="002E3CD1" w:rsidRPr="00B603FE" w:rsidRDefault="002E3CD1" w:rsidP="00DA1F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45,6±1/4</w:t>
            </w:r>
          </w:p>
        </w:tc>
        <w:tc>
          <w:tcPr>
            <w:tcW w:w="608" w:type="pct"/>
            <w:vAlign w:val="center"/>
          </w:tcPr>
          <w:p w:rsidR="002E3CD1" w:rsidRPr="00B603FE" w:rsidRDefault="002E3CD1" w:rsidP="00DA1F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&gt;0,05</w:t>
            </w:r>
          </w:p>
        </w:tc>
        <w:tc>
          <w:tcPr>
            <w:tcW w:w="818" w:type="pct"/>
            <w:vAlign w:val="center"/>
          </w:tcPr>
          <w:p w:rsidR="002E3CD1" w:rsidRPr="00B603FE" w:rsidRDefault="002E3CD1" w:rsidP="00DA1F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11,6</w:t>
            </w:r>
          </w:p>
        </w:tc>
      </w:tr>
      <w:tr w:rsidR="002E3CD1" w:rsidRPr="00B603FE" w:rsidTr="00B603FE">
        <w:tc>
          <w:tcPr>
            <w:tcW w:w="379" w:type="pct"/>
            <w:vAlign w:val="center"/>
          </w:tcPr>
          <w:p w:rsidR="002E3CD1" w:rsidRPr="00B603FE" w:rsidRDefault="002E3CD1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5</w:t>
            </w:r>
          </w:p>
        </w:tc>
        <w:tc>
          <w:tcPr>
            <w:tcW w:w="1370" w:type="pct"/>
            <w:vAlign w:val="center"/>
          </w:tcPr>
          <w:p w:rsidR="002E3CD1" w:rsidRPr="00B603FE" w:rsidRDefault="002E3CD1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ПрГ</w:t>
            </w:r>
          </w:p>
        </w:tc>
        <w:tc>
          <w:tcPr>
            <w:tcW w:w="913" w:type="pct"/>
            <w:vAlign w:val="center"/>
          </w:tcPr>
          <w:p w:rsidR="002E3CD1" w:rsidRPr="00B603FE" w:rsidRDefault="002E3CD1" w:rsidP="00DA1F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38,1±1,5</w:t>
            </w:r>
          </w:p>
        </w:tc>
        <w:tc>
          <w:tcPr>
            <w:tcW w:w="913" w:type="pct"/>
            <w:vAlign w:val="center"/>
          </w:tcPr>
          <w:p w:rsidR="002E3CD1" w:rsidRPr="00B603FE" w:rsidRDefault="002E3CD1" w:rsidP="00DA1F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40,0±1,2</w:t>
            </w:r>
          </w:p>
        </w:tc>
        <w:tc>
          <w:tcPr>
            <w:tcW w:w="608" w:type="pct"/>
            <w:vAlign w:val="center"/>
          </w:tcPr>
          <w:p w:rsidR="002E3CD1" w:rsidRPr="00B603FE" w:rsidRDefault="002E3CD1" w:rsidP="00DA1F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&gt;0,05</w:t>
            </w:r>
          </w:p>
        </w:tc>
        <w:tc>
          <w:tcPr>
            <w:tcW w:w="818" w:type="pct"/>
            <w:vAlign w:val="center"/>
          </w:tcPr>
          <w:p w:rsidR="002E3CD1" w:rsidRPr="00B603FE" w:rsidRDefault="002E3CD1" w:rsidP="00DA1F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603F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10,5</w:t>
            </w:r>
          </w:p>
        </w:tc>
      </w:tr>
    </w:tbl>
    <w:p w:rsidR="002E3CD1" w:rsidRPr="00B603FE" w:rsidRDefault="002E3CD1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7777C" w:rsidRPr="00172005" w:rsidRDefault="00E7777C" w:rsidP="00E777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gramStart"/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ісля проведених тренувальних занять на 60 день показники функціонального стану кардіореспіраторної системи змінилися таким чином </w:t>
      </w:r>
      <w:r w:rsidRPr="0017200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(табл. 3.1</w:t>
      </w:r>
      <w:r w:rsidR="00172005" w:rsidRPr="0017200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17200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табл.3.2</w:t>
      </w:r>
      <w:r w:rsidR="00172005" w:rsidRPr="0017200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17200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рис 3.1</w:t>
      </w:r>
      <w:r w:rsidR="00172005" w:rsidRPr="0017200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., 3.2</w:t>
      </w:r>
      <w:r w:rsidRPr="0017200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):</w:t>
      </w:r>
    </w:p>
    <w:p w:rsidR="00E7777C" w:rsidRPr="00E7777C" w:rsidRDefault="00E7777C" w:rsidP="00E777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</w:t>
      </w:r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 знизи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вся до 121,4±2,5мм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т.ст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на 2,4% (р&gt;0,05),</w:t>
      </w:r>
    </w:p>
    <w:p w:rsidR="00E7777C" w:rsidRPr="00E7777C" w:rsidRDefault="00E7777C" w:rsidP="00E777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</w:t>
      </w:r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 зміни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ся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незначно – 80,8±1,6мм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т.</w:t>
      </w:r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(р&gt;0,05) порівняно з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контрольними вимірами.</w:t>
      </w:r>
    </w:p>
    <w:p w:rsidR="00E7777C" w:rsidRPr="00E7777C" w:rsidRDefault="00E7777C" w:rsidP="00E777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 - </w:t>
      </w:r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ЧСС знизилася до 81,0±1,4 сек (</w:t>
      </w:r>
      <w:proofErr w:type="gramStart"/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&gt;0,05) і стало в межах норми</w:t>
      </w:r>
    </w:p>
    <w:p w:rsidR="00E7777C" w:rsidRPr="00E7777C" w:rsidRDefault="00E7777C" w:rsidP="00E777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проба Штанге покращала до 45,6±1,14 сек</w:t>
      </w:r>
    </w:p>
    <w:p w:rsidR="00E7777C" w:rsidRPr="00E7777C" w:rsidRDefault="00E7777C" w:rsidP="00E777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проба Генчі покращилася до 40,0±1,2 сек, (</w:t>
      </w:r>
      <w:proofErr w:type="gramStart"/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&gt;0,05) вище, ніж у 1-й день.</w:t>
      </w:r>
    </w:p>
    <w:p w:rsidR="00E7777C" w:rsidRPr="00E7777C" w:rsidRDefault="00E7777C" w:rsidP="00E777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Через 60 днів проведення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оздоровчо-</w:t>
      </w:r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реабілітаційних за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нять</w:t>
      </w:r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показники функціонального стану кардіореспіраторної системи змінилися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таким чином</w:t>
      </w:r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</w:p>
    <w:p w:rsidR="00E7777C" w:rsidRPr="00E7777C" w:rsidRDefault="00E7777C" w:rsidP="00E777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Тс (мм.рт.</w:t>
      </w:r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 знизи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вся на 9,7% - 121,4±2,3;</w:t>
      </w:r>
    </w:p>
    <w:p w:rsidR="00E7777C" w:rsidRPr="00E7777C" w:rsidRDefault="00E7777C" w:rsidP="00E777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Тд (мм.рт.</w:t>
      </w:r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 зміни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ся незн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ачно;</w:t>
      </w:r>
    </w:p>
    <w:p w:rsidR="00E7777C" w:rsidRPr="00E7777C" w:rsidRDefault="00E7777C" w:rsidP="00E777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ЧСС зменшил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ася на 9,2%;</w:t>
      </w:r>
    </w:p>
    <w:p w:rsidR="00E7777C" w:rsidRPr="00E7777C" w:rsidRDefault="00E7777C" w:rsidP="00E777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показник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проби Штанге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іднявся на 11,6%;</w:t>
      </w:r>
    </w:p>
    <w:p w:rsidR="00E7777C" w:rsidRPr="00E7777C" w:rsidRDefault="00E7777C" w:rsidP="00E777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показник </w:t>
      </w:r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проби Генчі </w:t>
      </w:r>
      <w:proofErr w:type="gramStart"/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ідвищи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ся до 10,5% (рис.3.1)</w:t>
      </w:r>
    </w:p>
    <w:p w:rsidR="00E7777C" w:rsidRPr="00E7777C" w:rsidRDefault="00E7777C" w:rsidP="00E777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Провівши аналіз отриманих даних, можна зробити висновок, що реабілітаційна програма доводить ефективність застосування фізичних вправ для поліпшення стану кардіореспіраторної системи жінок зрілого віку.</w:t>
      </w:r>
    </w:p>
    <w:p w:rsidR="002E3CD1" w:rsidRPr="002E3CD1" w:rsidRDefault="00E7777C" w:rsidP="00E777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777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Ймовірно, позитивний ефект від фізичної активності пов'язаний тонізуючою дією вправ у стимуляції моторно-вісцеральних рефлексів. Посилення аферентної імпульсації пропріоцепторів стимулює клітинний метаболізм у нейронах центральної ланки рухового аналізатора, внаслідок чого посилюється трофічний вплив ЦНС на скелетну мускулатуру та внутрішні органи, тобто на весь організм.</w:t>
      </w:r>
    </w:p>
    <w:p w:rsidR="002E3CD1" w:rsidRDefault="002E3CD1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E3CD1"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</w:p>
    <w:p w:rsidR="001D2790" w:rsidRPr="002E3CD1" w:rsidRDefault="00F433C7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0AFA5579" wp14:editId="40ADB0AA">
            <wp:extent cx="5115697" cy="3352800"/>
            <wp:effectExtent l="0" t="0" r="27940" b="19050"/>
            <wp:docPr id="8" name="Діаграма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FB38EB" w:rsidRDefault="002E3CD1" w:rsidP="00FB38EB">
      <w:pPr>
        <w:spacing w:after="0" w:line="360" w:lineRule="auto"/>
        <w:ind w:left="708" w:firstLine="1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E3C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Рис.3.1. Динам</w:t>
      </w:r>
      <w:r w:rsid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</w:t>
      </w:r>
      <w:r w:rsidRPr="002E3C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 показ</w:t>
      </w:r>
      <w:r w:rsid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никі</w:t>
      </w:r>
      <w:proofErr w:type="gramStart"/>
      <w:r w:rsid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2E3C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кард</w:t>
      </w:r>
      <w:r w:rsid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</w:t>
      </w:r>
      <w:r w:rsidRPr="002E3C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оресп</w:t>
      </w:r>
      <w:r w:rsid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</w:t>
      </w:r>
      <w:r w:rsidRPr="002E3C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раторно</w:t>
      </w:r>
      <w:r w:rsid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ї</w:t>
      </w:r>
      <w:r w:rsidRPr="002E3C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систем</w:t>
      </w:r>
      <w:r w:rsid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</w:t>
      </w:r>
      <w:r w:rsidRPr="002E3C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FB38EB"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1-й та </w:t>
      </w:r>
    </w:p>
    <w:p w:rsidR="002E3CD1" w:rsidRPr="002E3CD1" w:rsidRDefault="00FB38EB" w:rsidP="00FB38EB">
      <w:pPr>
        <w:spacing w:after="0" w:line="360" w:lineRule="auto"/>
        <w:ind w:left="708" w:firstLine="1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60-й день </w:t>
      </w:r>
      <w:proofErr w:type="gramStart"/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</w:t>
      </w:r>
      <w:proofErr w:type="gramEnd"/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ідження</w:t>
      </w:r>
      <w:r w:rsidR="002E3CD1" w:rsidRPr="002E3C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(%)</w:t>
      </w:r>
    </w:p>
    <w:p w:rsidR="002E3CD1" w:rsidRPr="002E3CD1" w:rsidRDefault="002E3CD1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FB38EB" w:rsidRPr="00FB38EB" w:rsidRDefault="00FB38EB" w:rsidP="00FB38E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Позитивний вплив на серцево-судинну систему виявляється у тренуванні всіх основних та допоміжних факторів гемодинаміки.</w:t>
      </w:r>
    </w:p>
    <w:p w:rsidR="00FB38EB" w:rsidRPr="00FB38EB" w:rsidRDefault="00FB38EB" w:rsidP="00FB38E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gramStart"/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</w:t>
      </w:r>
      <w:proofErr w:type="gramEnd"/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початком фізичної активності кровотік обмежується у тих органах і системах,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яких він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насамперед</w:t>
      </w:r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важливий в даний момент. Судини у цих ділянках звужуються і кровотік прямує до скелетних м'язів. Організм розвиває мережу капілярів і покращує кровопостачання працюючих м'язів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до м'язів починає надходити більше циркулюючої крові. Кровообіг прискорюється внаслідок того, що </w:t>
      </w:r>
      <w:proofErr w:type="gramStart"/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 час навантаження із серця виштовхується більша кількість крові, за рахунок зниження кровопостачання нирок, печінки, шлунка та кишечника.</w:t>
      </w:r>
    </w:p>
    <w:p w:rsidR="00FB38EB" w:rsidRPr="00FB38EB" w:rsidRDefault="00FB38EB" w:rsidP="00FB38E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Коли кількість </w:t>
      </w:r>
      <w:proofErr w:type="gramStart"/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ідинної частини крові знижується, збільшується гематокрит та загальна кількість еритроцитів. Підвищення вмісту еритроцитів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дає</w:t>
      </w:r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збільшення вмісту гемоглобіну в одиниці крові. Це значно підвищує здатність крові транспортувати кисень.</w:t>
      </w:r>
    </w:p>
    <w:p w:rsidR="00FB38EB" w:rsidRPr="00FB38EB" w:rsidRDefault="00FB38EB" w:rsidP="00FB38E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По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кращення</w:t>
      </w:r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дихальних функцій пов'язане з використанням фізичних вправ, що збігаються з фазами дихання, і </w:t>
      </w:r>
      <w:proofErr w:type="gramStart"/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вони</w:t>
      </w:r>
      <w:proofErr w:type="gramEnd"/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стають умовно-рефлекторним подразником для діяльності дихального апарату.</w:t>
      </w:r>
    </w:p>
    <w:p w:rsidR="00FB38EB" w:rsidRPr="00FB38EB" w:rsidRDefault="00FB38EB" w:rsidP="00FB38E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gramStart"/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 впливом фізичних вправ зміцнюється дихальна мускулатура, збільшується легенев</w:t>
      </w:r>
      <w:r w:rsidR="005A4EF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 вентиляція та газообмін, підви</w:t>
      </w:r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щується </w:t>
      </w:r>
      <w:r w:rsidR="005A4EF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показник екскурсії</w:t>
      </w:r>
      <w:r w:rsidR="0059319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грудної клітки. Покра</w:t>
      </w:r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шення діафрагмального дихання (</w:t>
      </w:r>
      <w:proofErr w:type="gramStart"/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ілатес) призводить до </w:t>
      </w:r>
      <w:r w:rsidR="0059319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більшої</w:t>
      </w:r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вентиляції легень за рахунок кращого розподілу повітря, що вдихається.</w:t>
      </w:r>
    </w:p>
    <w:p w:rsidR="00FB38EB" w:rsidRPr="00FB38EB" w:rsidRDefault="00FB38EB" w:rsidP="00FB38E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Дих</w:t>
      </w:r>
      <w:r w:rsidR="0059319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альні м'язи контролюються мото</w:t>
      </w:r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нейронами, діяльність яких у свою чергу регулюється </w:t>
      </w:r>
      <w:proofErr w:type="gramStart"/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респ</w:t>
      </w:r>
      <w:proofErr w:type="gramEnd"/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іраторними центрами, розташованими </w:t>
      </w:r>
      <w:r w:rsidR="0059319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стовбурі головного мозку. </w:t>
      </w:r>
      <w:proofErr w:type="gramStart"/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</w:t>
      </w:r>
      <w:proofErr w:type="gramEnd"/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 центри задають глибину та частоту дихання, періодично посилаючи імпульси дихальним м'язам.</w:t>
      </w:r>
    </w:p>
    <w:p w:rsidR="00FB38EB" w:rsidRPr="00FB38EB" w:rsidRDefault="00FB38EB" w:rsidP="00FB38E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Початкове посилення вентиляції обумовлено механікою рухів </w:t>
      </w:r>
      <w:proofErr w:type="gramStart"/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тіла</w:t>
      </w:r>
      <w:proofErr w:type="gramEnd"/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gramStart"/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</w:t>
      </w:r>
      <w:proofErr w:type="gramEnd"/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початком виконання фізичної вправи відбувається хімічне стимулювання, активнішою стає рухова область кори головного мозку, яка посилає стимулюючі імпульси в центр вдиху; він реагує посиленням дихання.</w:t>
      </w:r>
    </w:p>
    <w:p w:rsidR="002E3CD1" w:rsidRPr="002E3CD1" w:rsidRDefault="00FB38EB" w:rsidP="00FB38E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Внаслідок фізичних вправ кардіореспіраторна система починає функціонувати економніше, зростає життєва ємність легень, зростає коефіцієнт утилізації кисню</w:t>
      </w:r>
      <w:r w:rsidR="0059319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</w:t>
      </w:r>
      <w:r w:rsidRPr="00FB38E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максимальна вентиляція легень.</w:t>
      </w:r>
    </w:p>
    <w:p w:rsidR="00FB38EB" w:rsidRDefault="00FB38EB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7" w:name="_Toc389666540"/>
    </w:p>
    <w:p w:rsidR="00FB38EB" w:rsidRDefault="00FB38EB" w:rsidP="00BB482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bookmarkEnd w:id="7"/>
    <w:p w:rsidR="002E3CD1" w:rsidRPr="00BB482A" w:rsidRDefault="00172005" w:rsidP="0017200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B482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3.2. Зміни антропометричних показників під </w:t>
      </w:r>
      <w:proofErr w:type="gramStart"/>
      <w:r w:rsidRPr="00BB482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</w:t>
      </w:r>
      <w:proofErr w:type="gramEnd"/>
      <w:r w:rsidRPr="00BB482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ією аеробних навантажень</w:t>
      </w:r>
    </w:p>
    <w:p w:rsidR="002E3CD1" w:rsidRPr="00BB482A" w:rsidRDefault="002E3CD1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72005" w:rsidRPr="00BB482A" w:rsidRDefault="00172005" w:rsidP="0017200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B482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До проведення курсу реабілітації антропометричні показники </w:t>
      </w:r>
      <w:proofErr w:type="gramStart"/>
      <w:r w:rsidRPr="00BB482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</w:t>
      </w:r>
      <w:proofErr w:type="gramEnd"/>
      <w:r w:rsidRPr="00BB482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жінок становили (табл.3.3):</w:t>
      </w:r>
    </w:p>
    <w:p w:rsidR="00172005" w:rsidRPr="00BB482A" w:rsidRDefault="00BB482A" w:rsidP="0017200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ох</w:t>
      </w:r>
      <w:r w:rsid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ват грудей становила - 98,2±1,6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см;</w:t>
      </w:r>
    </w:p>
    <w:p w:rsidR="00172005" w:rsidRPr="00BB482A" w:rsidRDefault="00BB482A" w:rsidP="0017200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BB482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охват</w:t>
      </w:r>
      <w:r w:rsidR="00172005" w:rsidRPr="00BB482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плеча </w:t>
      </w:r>
      <w:r w:rsid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 33,8±0,5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см;</w:t>
      </w:r>
    </w:p>
    <w:p w:rsidR="00172005" w:rsidRPr="00172005" w:rsidRDefault="00BB482A" w:rsidP="0017200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BB482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охват</w:t>
      </w:r>
      <w:r w:rsid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стегон – 109,2±0,9</w:t>
      </w:r>
      <w:r w:rsidR="00172005" w:rsidRPr="00BB482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см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172005" w:rsidRPr="00172005" w:rsidRDefault="00BB482A" w:rsidP="0017200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BB482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охват</w:t>
      </w:r>
      <w:r w:rsid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стегна – 64,2±0,7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см;</w:t>
      </w:r>
    </w:p>
    <w:p w:rsidR="00172005" w:rsidRPr="00172005" w:rsidRDefault="00BB482A" w:rsidP="0017200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 - </w:t>
      </w:r>
      <w:r w:rsidRPr="00BB482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охват</w:t>
      </w:r>
      <w:r w:rsid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талії – 87,6±2,6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см;</w:t>
      </w:r>
    </w:p>
    <w:p w:rsidR="00172005" w:rsidRPr="00172005" w:rsidRDefault="00BB482A" w:rsidP="0017200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маса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тіла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72,9±1,4кг;</w:t>
      </w:r>
    </w:p>
    <w:p w:rsidR="00172005" w:rsidRPr="00172005" w:rsidRDefault="00BB482A" w:rsidP="0017200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індекс Кетле – 30,1</w:t>
      </w:r>
      <w:r w:rsidR="00172005" w:rsidRPr="0017200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кг/м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²</w:t>
      </w:r>
      <w:r w:rsidR="00172005" w:rsidRPr="0017200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що означає надмірну</w:t>
      </w:r>
      <w:r w:rsidR="003D485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масу </w:t>
      </w:r>
      <w:proofErr w:type="gramStart"/>
      <w:r w:rsidR="003D485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тіла</w:t>
      </w:r>
      <w:proofErr w:type="gramEnd"/>
      <w:r w:rsidR="003D485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(ступінь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ожиріння);</w:t>
      </w:r>
    </w:p>
    <w:p w:rsidR="00172005" w:rsidRPr="00172005" w:rsidRDefault="00BB482A" w:rsidP="0017200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індекс Брока – 60,2±2,34</w:t>
      </w:r>
      <w:r w:rsidR="00172005" w:rsidRPr="0017200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см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172005" w:rsidRPr="00172005" w:rsidRDefault="00BB482A" w:rsidP="0017200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="00172005" w:rsidRPr="0017200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вмі</w:t>
      </w:r>
      <w:proofErr w:type="gramStart"/>
      <w:r w:rsidR="00172005" w:rsidRPr="0017200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</w:t>
      </w:r>
      <w:r w:rsid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</w:t>
      </w:r>
      <w:proofErr w:type="gramEnd"/>
      <w:r w:rsid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жирових відкладень – 39,7±0,8</w:t>
      </w:r>
      <w:r w:rsidR="00172005" w:rsidRPr="0017200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%, що характеризує високий рівень ожиріння для цієї вікової групи.</w:t>
      </w:r>
    </w:p>
    <w:p w:rsidR="002E3CD1" w:rsidRDefault="00172005" w:rsidP="0017200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7200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Індекс Кетле та показник вмісту жирових відкладень вказували на наявність надлишкової маси </w:t>
      </w:r>
      <w:proofErr w:type="gramStart"/>
      <w:r w:rsidRPr="0017200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тіла</w:t>
      </w:r>
      <w:proofErr w:type="gramEnd"/>
      <w:r w:rsidRPr="0017200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жінок, що обстежуються.</w:t>
      </w:r>
    </w:p>
    <w:p w:rsidR="00172005" w:rsidRPr="002E3CD1" w:rsidRDefault="00172005" w:rsidP="0017200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2E3CD1" w:rsidRDefault="002E3CD1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>
            <wp:extent cx="4542790" cy="2723515"/>
            <wp:effectExtent l="0" t="0" r="10160" b="19685"/>
            <wp:docPr id="7" name="Діаграма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172005" w:rsidRPr="00172005" w:rsidRDefault="00172005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E3CD1" w:rsidRPr="002E3CD1" w:rsidRDefault="002E3CD1" w:rsidP="006521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E3C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Рис.3.2. </w:t>
      </w:r>
      <w:r w:rsidR="006521B7"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Динаміка показників </w:t>
      </w:r>
      <w:r w:rsid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жирових відкладень (ТАНІТА) та індекса маси тіла на 1-й та </w:t>
      </w:r>
      <w:r w:rsidR="006521B7"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60-й день </w:t>
      </w:r>
      <w:proofErr w:type="gramStart"/>
      <w:r w:rsidR="006521B7"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</w:t>
      </w:r>
      <w:proofErr w:type="gramEnd"/>
      <w:r w:rsidR="006521B7"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ідження (%)</w:t>
      </w:r>
    </w:p>
    <w:p w:rsidR="002E3CD1" w:rsidRPr="002E3CD1" w:rsidRDefault="002E3CD1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6521B7" w:rsidRPr="006521B7" w:rsidRDefault="006521B7" w:rsidP="00DB61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Зміни показників </w:t>
      </w:r>
      <w:proofErr w:type="gramStart"/>
      <w:r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</w:t>
      </w:r>
      <w:proofErr w:type="gramEnd"/>
      <w:r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ідчать про те, що почалося поступове зниження маси тіла та жирових відкладень. Зниження ваги </w:t>
      </w:r>
      <w:r w:rsidR="00DB611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r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місяць на 2-3кг вважається нормою, і веде до тривалих та </w:t>
      </w:r>
      <w:proofErr w:type="gramStart"/>
      <w:r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</w:t>
      </w:r>
      <w:proofErr w:type="gramEnd"/>
      <w:r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ійких результатів збереження нормальної маси тіла.</w:t>
      </w:r>
      <w:r w:rsidR="00DB611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Найбільші зміни відбулися в </w:t>
      </w:r>
      <w:r w:rsidR="00DB6113" w:rsidRPr="00DB611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охват</w:t>
      </w:r>
      <w:r w:rsidR="00DB611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</w:t>
      </w:r>
      <w:r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плеча та талії, це говорить про те, що процес схуднення починає відбуватися поступово та об</w:t>
      </w:r>
      <w:r w:rsidR="00DB611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’</w:t>
      </w:r>
      <w:r w:rsidR="00DB6113">
        <w:rPr>
          <w:rFonts w:ascii="Times New Roman" w:eastAsia="Times New Roman" w:hAnsi="Times New Roman" w:cs="Times New Roman"/>
          <w:sz w:val="28"/>
          <w:szCs w:val="28"/>
          <w:lang w:eastAsia="ru-RU"/>
        </w:rPr>
        <w:t>єми</w:t>
      </w:r>
      <w:r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зменшуються поступово.</w:t>
      </w:r>
    </w:p>
    <w:p w:rsidR="006521B7" w:rsidRPr="006521B7" w:rsidRDefault="006521B7" w:rsidP="006521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На 60-й день курсу </w:t>
      </w:r>
      <w:r w:rsidR="00DB611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оздоровчо-</w:t>
      </w:r>
      <w:r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реабілітаці</w:t>
      </w:r>
      <w:r w:rsidR="00DB611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йних занять</w:t>
      </w:r>
      <w:r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відбулися більш значні зміни в а</w:t>
      </w:r>
      <w:r w:rsidR="00DB611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нтропометричних показниках </w:t>
      </w:r>
      <w:r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(табл. 3.3, рис.3.2, рис. 3.3, рис. 3.4): </w:t>
      </w:r>
      <w:r w:rsidR="00DB6113" w:rsidRPr="00DB611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охват</w:t>
      </w:r>
      <w:r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грудей зміни</w:t>
      </w:r>
      <w:r w:rsidR="00DB611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вся незначно - 94,1±1,3</w:t>
      </w:r>
      <w:r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см, </w:t>
      </w:r>
      <w:r w:rsidR="00DB6113" w:rsidRPr="00DB611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охват</w:t>
      </w:r>
      <w:r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плеча ста</w:t>
      </w:r>
      <w:r w:rsidR="00DB611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28,0±0,4</w:t>
      </w:r>
      <w:r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см (</w:t>
      </w:r>
      <w:proofErr w:type="gramStart"/>
      <w:r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&lt;0,001), що на 8,2% менше, ніж до проведення курсу реабілітації, </w:t>
      </w:r>
      <w:r w:rsidR="00DB6113" w:rsidRPr="00DB611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охват </w:t>
      </w:r>
      <w:r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талії зміни</w:t>
      </w:r>
      <w:r w:rsidR="00DB611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вся до 78,0±1,3</w:t>
      </w:r>
      <w:r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см</w:t>
      </w:r>
      <w:r w:rsidR="00DB611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(</w:t>
      </w:r>
      <w:proofErr w:type="gramStart"/>
      <w:r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&lt;0,05), що </w:t>
      </w:r>
      <w:r w:rsidR="00DB611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знизився </w:t>
      </w:r>
      <w:r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8,9% ніж </w:t>
      </w:r>
      <w:r w:rsidR="00DB611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r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1-й день</w:t>
      </w:r>
      <w:r w:rsidR="00DB611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обстеження</w:t>
      </w:r>
      <w:r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6521B7" w:rsidRPr="006521B7" w:rsidRDefault="006521B7" w:rsidP="006521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6521B7" w:rsidRPr="006521B7" w:rsidRDefault="006521B7" w:rsidP="00DB6113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Таблиця 3.2</w:t>
      </w:r>
    </w:p>
    <w:p w:rsidR="002E3CD1" w:rsidRDefault="00DB6113" w:rsidP="00DB611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Динаміка охват</w:t>
      </w:r>
      <w:r w:rsidR="006521B7"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них показників на 1-й та 60-й день реабілітаційної програми у жінок середнього віку з надмірною </w:t>
      </w:r>
      <w:r w:rsidR="005227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ваг</w:t>
      </w:r>
      <w:r w:rsidR="006521B7"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ою </w:t>
      </w:r>
      <w:proofErr w:type="gramStart"/>
      <w:r w:rsidR="006521B7" w:rsidRPr="006521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тіла</w:t>
      </w:r>
      <w:proofErr w:type="gramEnd"/>
    </w:p>
    <w:p w:rsidR="006521B7" w:rsidRPr="002E3CD1" w:rsidRDefault="006521B7" w:rsidP="006521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tbl>
      <w:tblPr>
        <w:tblW w:w="5000" w:type="pct"/>
        <w:jc w:val="center"/>
        <w:tblInd w:w="-1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18"/>
        <w:gridCol w:w="2979"/>
        <w:gridCol w:w="1556"/>
        <w:gridCol w:w="1702"/>
        <w:gridCol w:w="1277"/>
        <w:gridCol w:w="1238"/>
      </w:tblGrid>
      <w:tr w:rsidR="005227E5" w:rsidRPr="005227E5" w:rsidTr="005227E5">
        <w:trPr>
          <w:jc w:val="center"/>
        </w:trPr>
        <w:tc>
          <w:tcPr>
            <w:tcW w:w="427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№</w:t>
            </w:r>
          </w:p>
        </w:tc>
        <w:tc>
          <w:tcPr>
            <w:tcW w:w="1556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Показ</w:t>
            </w:r>
            <w:r w:rsidR="00DB6113"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ники</w:t>
            </w:r>
          </w:p>
        </w:tc>
        <w:tc>
          <w:tcPr>
            <w:tcW w:w="813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до</w:t>
            </w:r>
          </w:p>
        </w:tc>
        <w:tc>
          <w:tcPr>
            <w:tcW w:w="889" w:type="pct"/>
            <w:vAlign w:val="center"/>
          </w:tcPr>
          <w:p w:rsidR="002E3CD1" w:rsidRPr="005227E5" w:rsidRDefault="00DB6113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gramStart"/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п</w:t>
            </w:r>
            <w:proofErr w:type="gramEnd"/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ісля</w:t>
            </w:r>
          </w:p>
        </w:tc>
        <w:tc>
          <w:tcPr>
            <w:tcW w:w="667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gramStart"/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Р</w:t>
            </w:r>
            <w:proofErr w:type="gramEnd"/>
          </w:p>
        </w:tc>
        <w:tc>
          <w:tcPr>
            <w:tcW w:w="647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%</w:t>
            </w:r>
          </w:p>
        </w:tc>
      </w:tr>
      <w:tr w:rsidR="005227E5" w:rsidRPr="005227E5" w:rsidTr="005227E5">
        <w:trPr>
          <w:jc w:val="center"/>
        </w:trPr>
        <w:tc>
          <w:tcPr>
            <w:tcW w:w="427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1</w:t>
            </w:r>
            <w:r w:rsid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.</w:t>
            </w:r>
          </w:p>
        </w:tc>
        <w:tc>
          <w:tcPr>
            <w:tcW w:w="1556" w:type="pct"/>
            <w:vAlign w:val="center"/>
          </w:tcPr>
          <w:p w:rsidR="002E3CD1" w:rsidRPr="005227E5" w:rsidRDefault="00DB6113" w:rsidP="00DB611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охват</w:t>
            </w:r>
            <w:r w:rsidR="002E3CD1"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груд</w:t>
            </w: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ей</w:t>
            </w:r>
            <w:r w:rsidR="002E3CD1"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, </w:t>
            </w:r>
            <w:proofErr w:type="gramStart"/>
            <w:r w:rsidR="002E3CD1"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см</w:t>
            </w:r>
            <w:proofErr w:type="gramEnd"/>
          </w:p>
        </w:tc>
        <w:tc>
          <w:tcPr>
            <w:tcW w:w="813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98,2±1,6</w:t>
            </w:r>
          </w:p>
        </w:tc>
        <w:tc>
          <w:tcPr>
            <w:tcW w:w="889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94,1±1,3</w:t>
            </w:r>
          </w:p>
        </w:tc>
        <w:tc>
          <w:tcPr>
            <w:tcW w:w="667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&gt;0,05</w:t>
            </w:r>
          </w:p>
        </w:tc>
        <w:tc>
          <w:tcPr>
            <w:tcW w:w="647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9,5</w:t>
            </w:r>
          </w:p>
        </w:tc>
      </w:tr>
      <w:tr w:rsidR="005227E5" w:rsidRPr="005227E5" w:rsidTr="005227E5">
        <w:trPr>
          <w:jc w:val="center"/>
        </w:trPr>
        <w:tc>
          <w:tcPr>
            <w:tcW w:w="427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</w:t>
            </w:r>
            <w:r w:rsid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.</w:t>
            </w:r>
          </w:p>
        </w:tc>
        <w:tc>
          <w:tcPr>
            <w:tcW w:w="1556" w:type="pct"/>
            <w:vAlign w:val="center"/>
          </w:tcPr>
          <w:p w:rsidR="002E3CD1" w:rsidRPr="005227E5" w:rsidRDefault="00DB6113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охват </w:t>
            </w:r>
            <w:r w:rsidR="002E3CD1"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плеча, </w:t>
            </w:r>
            <w:proofErr w:type="gramStart"/>
            <w:r w:rsidR="002E3CD1"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см</w:t>
            </w:r>
            <w:proofErr w:type="gramEnd"/>
          </w:p>
        </w:tc>
        <w:tc>
          <w:tcPr>
            <w:tcW w:w="813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33,8±0,5</w:t>
            </w:r>
          </w:p>
        </w:tc>
        <w:tc>
          <w:tcPr>
            <w:tcW w:w="889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28,0±0,4</w:t>
            </w:r>
          </w:p>
        </w:tc>
        <w:tc>
          <w:tcPr>
            <w:tcW w:w="667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&lt;0,001</w:t>
            </w:r>
          </w:p>
        </w:tc>
        <w:tc>
          <w:tcPr>
            <w:tcW w:w="647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8,2</w:t>
            </w:r>
          </w:p>
        </w:tc>
      </w:tr>
      <w:tr w:rsidR="005227E5" w:rsidRPr="005227E5" w:rsidTr="005227E5">
        <w:trPr>
          <w:jc w:val="center"/>
        </w:trPr>
        <w:tc>
          <w:tcPr>
            <w:tcW w:w="427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3</w:t>
            </w:r>
            <w:r w:rsid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.</w:t>
            </w:r>
          </w:p>
        </w:tc>
        <w:tc>
          <w:tcPr>
            <w:tcW w:w="1556" w:type="pct"/>
            <w:vAlign w:val="center"/>
          </w:tcPr>
          <w:p w:rsidR="002E3CD1" w:rsidRPr="005227E5" w:rsidRDefault="00DB6113" w:rsidP="005227E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охват </w:t>
            </w:r>
            <w:r w:rsidR="005227E5"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тазу</w:t>
            </w:r>
            <w:r w:rsidR="002E3CD1"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, </w:t>
            </w:r>
            <w:proofErr w:type="gramStart"/>
            <w:r w:rsidR="002E3CD1"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см</w:t>
            </w:r>
            <w:proofErr w:type="gramEnd"/>
          </w:p>
        </w:tc>
        <w:tc>
          <w:tcPr>
            <w:tcW w:w="813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109,2±0,9</w:t>
            </w:r>
          </w:p>
        </w:tc>
        <w:tc>
          <w:tcPr>
            <w:tcW w:w="889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103,4±1,0</w:t>
            </w:r>
          </w:p>
        </w:tc>
        <w:tc>
          <w:tcPr>
            <w:tcW w:w="667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&gt;0,05</w:t>
            </w:r>
          </w:p>
        </w:tc>
        <w:tc>
          <w:tcPr>
            <w:tcW w:w="647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9,4</w:t>
            </w:r>
          </w:p>
        </w:tc>
      </w:tr>
      <w:tr w:rsidR="005227E5" w:rsidRPr="005227E5" w:rsidTr="005227E5">
        <w:trPr>
          <w:jc w:val="center"/>
        </w:trPr>
        <w:tc>
          <w:tcPr>
            <w:tcW w:w="427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4</w:t>
            </w:r>
            <w:r w:rsid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.</w:t>
            </w:r>
          </w:p>
        </w:tc>
        <w:tc>
          <w:tcPr>
            <w:tcW w:w="1556" w:type="pct"/>
            <w:vAlign w:val="center"/>
          </w:tcPr>
          <w:p w:rsidR="002E3CD1" w:rsidRPr="005227E5" w:rsidRDefault="005227E5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охват стегна</w:t>
            </w:r>
            <w:r w:rsidR="002E3CD1"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, </w:t>
            </w:r>
            <w:proofErr w:type="gramStart"/>
            <w:r w:rsidR="002E3CD1"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см</w:t>
            </w:r>
            <w:proofErr w:type="gramEnd"/>
          </w:p>
        </w:tc>
        <w:tc>
          <w:tcPr>
            <w:tcW w:w="813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68,2±0,7</w:t>
            </w:r>
          </w:p>
        </w:tc>
        <w:tc>
          <w:tcPr>
            <w:tcW w:w="889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58,7±0,5</w:t>
            </w:r>
          </w:p>
        </w:tc>
        <w:tc>
          <w:tcPr>
            <w:tcW w:w="667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&gt;0,05</w:t>
            </w:r>
          </w:p>
        </w:tc>
        <w:tc>
          <w:tcPr>
            <w:tcW w:w="647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8,6</w:t>
            </w:r>
          </w:p>
        </w:tc>
      </w:tr>
      <w:tr w:rsidR="005227E5" w:rsidRPr="005227E5" w:rsidTr="005227E5">
        <w:trPr>
          <w:jc w:val="center"/>
        </w:trPr>
        <w:tc>
          <w:tcPr>
            <w:tcW w:w="427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5</w:t>
            </w:r>
            <w:r w:rsid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.</w:t>
            </w:r>
          </w:p>
        </w:tc>
        <w:tc>
          <w:tcPr>
            <w:tcW w:w="1556" w:type="pct"/>
            <w:vAlign w:val="center"/>
          </w:tcPr>
          <w:p w:rsidR="002E3CD1" w:rsidRPr="005227E5" w:rsidRDefault="005227E5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охват талії</w:t>
            </w:r>
            <w:r w:rsidR="002E3CD1"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, </w:t>
            </w:r>
            <w:proofErr w:type="gramStart"/>
            <w:r w:rsidR="002E3CD1"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см</w:t>
            </w:r>
            <w:proofErr w:type="gramEnd"/>
          </w:p>
        </w:tc>
        <w:tc>
          <w:tcPr>
            <w:tcW w:w="813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87,6±2,6</w:t>
            </w:r>
          </w:p>
        </w:tc>
        <w:tc>
          <w:tcPr>
            <w:tcW w:w="889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78,0±1,3</w:t>
            </w:r>
          </w:p>
        </w:tc>
        <w:tc>
          <w:tcPr>
            <w:tcW w:w="667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&gt;0,05</w:t>
            </w:r>
          </w:p>
        </w:tc>
        <w:tc>
          <w:tcPr>
            <w:tcW w:w="647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8,9</w:t>
            </w:r>
          </w:p>
        </w:tc>
      </w:tr>
      <w:tr w:rsidR="005227E5" w:rsidRPr="005227E5" w:rsidTr="005227E5">
        <w:trPr>
          <w:jc w:val="center"/>
        </w:trPr>
        <w:tc>
          <w:tcPr>
            <w:tcW w:w="427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6</w:t>
            </w:r>
            <w:r w:rsid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.</w:t>
            </w:r>
          </w:p>
        </w:tc>
        <w:tc>
          <w:tcPr>
            <w:tcW w:w="1556" w:type="pct"/>
            <w:vAlign w:val="center"/>
          </w:tcPr>
          <w:p w:rsidR="002E3CD1" w:rsidRPr="005227E5" w:rsidRDefault="005227E5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Вага</w:t>
            </w:r>
            <w:r w:rsidR="002E3CD1"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(</w:t>
            </w:r>
            <w:proofErr w:type="gramStart"/>
            <w:r w:rsidR="002E3CD1"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кг</w:t>
            </w:r>
            <w:proofErr w:type="gramEnd"/>
            <w:r w:rsidR="002E3CD1"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)</w:t>
            </w:r>
          </w:p>
        </w:tc>
        <w:tc>
          <w:tcPr>
            <w:tcW w:w="813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72,9±1,4</w:t>
            </w:r>
          </w:p>
        </w:tc>
        <w:tc>
          <w:tcPr>
            <w:tcW w:w="889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64,8±1,4</w:t>
            </w:r>
          </w:p>
        </w:tc>
        <w:tc>
          <w:tcPr>
            <w:tcW w:w="667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&gt;0,05</w:t>
            </w:r>
          </w:p>
        </w:tc>
        <w:tc>
          <w:tcPr>
            <w:tcW w:w="647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8,8</w:t>
            </w:r>
          </w:p>
        </w:tc>
      </w:tr>
      <w:tr w:rsidR="005227E5" w:rsidRPr="005227E5" w:rsidTr="005227E5">
        <w:trPr>
          <w:jc w:val="center"/>
        </w:trPr>
        <w:tc>
          <w:tcPr>
            <w:tcW w:w="427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7</w:t>
            </w:r>
            <w:r w:rsid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.</w:t>
            </w:r>
          </w:p>
        </w:tc>
        <w:tc>
          <w:tcPr>
            <w:tcW w:w="1556" w:type="pct"/>
            <w:vAlign w:val="center"/>
          </w:tcPr>
          <w:p w:rsidR="002E3CD1" w:rsidRPr="005227E5" w:rsidRDefault="005227E5" w:rsidP="005227E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ІМТ</w:t>
            </w:r>
            <w:r w:rsidR="002E3CD1"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по Кетле, (кг/м</w:t>
            </w: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²</w:t>
            </w:r>
            <w:r w:rsidR="002E3CD1"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)</w:t>
            </w:r>
          </w:p>
        </w:tc>
        <w:tc>
          <w:tcPr>
            <w:tcW w:w="813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30,1±0,5</w:t>
            </w:r>
          </w:p>
        </w:tc>
        <w:tc>
          <w:tcPr>
            <w:tcW w:w="889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25,5±0,5</w:t>
            </w:r>
          </w:p>
        </w:tc>
        <w:tc>
          <w:tcPr>
            <w:tcW w:w="667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&gt;0,05</w:t>
            </w:r>
          </w:p>
        </w:tc>
        <w:tc>
          <w:tcPr>
            <w:tcW w:w="647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8,4</w:t>
            </w:r>
          </w:p>
        </w:tc>
      </w:tr>
      <w:tr w:rsidR="005227E5" w:rsidRPr="005227E5" w:rsidTr="005227E5">
        <w:trPr>
          <w:jc w:val="center"/>
        </w:trPr>
        <w:tc>
          <w:tcPr>
            <w:tcW w:w="427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8</w:t>
            </w:r>
            <w:r w:rsid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.</w:t>
            </w:r>
          </w:p>
        </w:tc>
        <w:tc>
          <w:tcPr>
            <w:tcW w:w="1556" w:type="pct"/>
            <w:vAlign w:val="center"/>
          </w:tcPr>
          <w:p w:rsidR="002E3CD1" w:rsidRPr="005227E5" w:rsidRDefault="005227E5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І</w:t>
            </w:r>
            <w:r w:rsidR="002E3CD1"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МТ по Броку</w:t>
            </w: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,</w:t>
            </w:r>
            <w:r w:rsidR="002E3CD1"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(см)</w:t>
            </w:r>
          </w:p>
        </w:tc>
        <w:tc>
          <w:tcPr>
            <w:tcW w:w="813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60,2±2,34</w:t>
            </w:r>
          </w:p>
        </w:tc>
        <w:tc>
          <w:tcPr>
            <w:tcW w:w="889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58,3±2,10</w:t>
            </w:r>
          </w:p>
        </w:tc>
        <w:tc>
          <w:tcPr>
            <w:tcW w:w="667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&gt;0,05</w:t>
            </w:r>
          </w:p>
        </w:tc>
        <w:tc>
          <w:tcPr>
            <w:tcW w:w="647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9,6</w:t>
            </w:r>
          </w:p>
        </w:tc>
      </w:tr>
      <w:tr w:rsidR="005227E5" w:rsidRPr="005227E5" w:rsidTr="005227E5">
        <w:trPr>
          <w:jc w:val="center"/>
        </w:trPr>
        <w:tc>
          <w:tcPr>
            <w:tcW w:w="427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9</w:t>
            </w:r>
            <w:r w:rsid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.</w:t>
            </w:r>
          </w:p>
        </w:tc>
        <w:tc>
          <w:tcPr>
            <w:tcW w:w="1556" w:type="pct"/>
            <w:vAlign w:val="center"/>
          </w:tcPr>
          <w:p w:rsidR="002E3CD1" w:rsidRPr="005227E5" w:rsidRDefault="005227E5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Тані</w:t>
            </w:r>
            <w:r w:rsidR="002E3CD1"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та</w:t>
            </w:r>
            <w:proofErr w:type="gramStart"/>
            <w:r w:rsidR="002E3CD1"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(%)</w:t>
            </w:r>
            <w:proofErr w:type="gramEnd"/>
          </w:p>
        </w:tc>
        <w:tc>
          <w:tcPr>
            <w:tcW w:w="813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39,7±0,8</w:t>
            </w:r>
          </w:p>
        </w:tc>
        <w:tc>
          <w:tcPr>
            <w:tcW w:w="889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32,0±0,8</w:t>
            </w:r>
          </w:p>
        </w:tc>
        <w:tc>
          <w:tcPr>
            <w:tcW w:w="667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&gt;0,05</w:t>
            </w:r>
          </w:p>
        </w:tc>
        <w:tc>
          <w:tcPr>
            <w:tcW w:w="647" w:type="pct"/>
            <w:vAlign w:val="center"/>
          </w:tcPr>
          <w:p w:rsidR="002E3CD1" w:rsidRPr="005227E5" w:rsidRDefault="002E3CD1" w:rsidP="005227E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227E5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8,0</w:t>
            </w:r>
          </w:p>
        </w:tc>
      </w:tr>
    </w:tbl>
    <w:p w:rsidR="002E3CD1" w:rsidRPr="002E3CD1" w:rsidRDefault="002E3CD1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53000" w:rsidRPr="00A53000" w:rsidRDefault="00A53000" w:rsidP="00A53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8" w:name="OLE_LINK1"/>
      <w:bookmarkEnd w:id="8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О</w:t>
      </w:r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хват грудей знизи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вся на 9,5%;</w:t>
      </w:r>
    </w:p>
    <w:p w:rsidR="00A53000" w:rsidRPr="00A53000" w:rsidRDefault="00A53000" w:rsidP="00A53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охват плеча знизи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вся на 8,2%;</w:t>
      </w:r>
    </w:p>
    <w:p w:rsidR="00A53000" w:rsidRDefault="00A53000" w:rsidP="00A53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охват стегон знизи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ся до 103,4±1,0 см (</w:t>
      </w:r>
      <w:proofErr w:type="gramStart"/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&lt;0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,05), на 9,4%;</w:t>
      </w:r>
    </w:p>
    <w:p w:rsidR="00A53000" w:rsidRPr="00A53000" w:rsidRDefault="00A53000" w:rsidP="00A53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</w:t>
      </w:r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охват стегна ста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58,7±0,5 см (</w:t>
      </w:r>
      <w:proofErr w:type="gramStart"/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&lt;0,01) на 8,6% знизився в порівнянні з вихідним рівнем,</w:t>
      </w:r>
    </w:p>
    <w:p w:rsidR="00A53000" w:rsidRPr="00A53000" w:rsidRDefault="00A53000" w:rsidP="00A53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маса тіла знизилася до – 64,8±1,4 кг (</w:t>
      </w:r>
      <w:proofErr w:type="gramStart"/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&lt;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0,01) у порівнянні з 1-м днем дослідження маса тіла знизилася на 8,8%;</w:t>
      </w:r>
    </w:p>
    <w:p w:rsidR="00A53000" w:rsidRPr="00A53000" w:rsidRDefault="00A53000" w:rsidP="00A53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ІМТ по Кетлі знизився на 8,4%;</w:t>
      </w:r>
    </w:p>
    <w:p w:rsidR="00A53000" w:rsidRPr="00A53000" w:rsidRDefault="00A53000" w:rsidP="00A53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 - </w:t>
      </w:r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ІМТ Брок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знизився на 9,6%.</w:t>
      </w:r>
    </w:p>
    <w:p w:rsidR="00A53000" w:rsidRPr="00A53000" w:rsidRDefault="00A53000" w:rsidP="00A53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Жиро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 відкладення знизилися на 8,0</w:t>
      </w:r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%, однак цей відсоток ще </w:t>
      </w:r>
      <w:proofErr w:type="gramStart"/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</w:t>
      </w:r>
      <w:proofErr w:type="gramEnd"/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ідчить про надмірну масу тіла і говорить про високий рівень ожиріння, але цей показник вже межує з нижнім значенням і наближається до норми.</w:t>
      </w:r>
    </w:p>
    <w:p w:rsidR="002E3CD1" w:rsidRDefault="00A53000" w:rsidP="00A53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Це </w:t>
      </w:r>
      <w:proofErr w:type="gramStart"/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</w:t>
      </w:r>
      <w:proofErr w:type="gramEnd"/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ідчить про нормалізацію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ваги</w:t>
      </w:r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зменшення жирових відкладень.</w:t>
      </w:r>
    </w:p>
    <w:p w:rsidR="00A53000" w:rsidRPr="002E3CD1" w:rsidRDefault="00A53000" w:rsidP="00A53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2E3CD1" w:rsidRPr="002E3CD1" w:rsidRDefault="002E3CD1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>
            <wp:extent cx="4547286" cy="2850292"/>
            <wp:effectExtent l="0" t="0" r="24765" b="26670"/>
            <wp:docPr id="6" name="Діагра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A53000" w:rsidRDefault="00A53000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2E3CD1" w:rsidRPr="002E3CD1" w:rsidRDefault="00A53000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Рис.3.3. Динаміка зниженн</w:t>
      </w:r>
      <w:r w:rsidR="002E3CD1" w:rsidRPr="002E3C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я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ваги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ті</w:t>
      </w:r>
      <w:r w:rsidR="002E3CD1" w:rsidRPr="002E3C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ла</w:t>
      </w:r>
      <w:proofErr w:type="gramEnd"/>
      <w:r w:rsidR="002E3CD1" w:rsidRPr="002E3C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ж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інок зрілого віку</w:t>
      </w:r>
      <w:r w:rsidR="002E3CD1" w:rsidRPr="002E3C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(кг)</w:t>
      </w:r>
    </w:p>
    <w:p w:rsidR="002E3CD1" w:rsidRPr="002E3CD1" w:rsidRDefault="002E3CD1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A53000" w:rsidRPr="00A53000" w:rsidRDefault="00A53000" w:rsidP="00A53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Використання фізичних вправ, очевидно, сприяє зменшенню жирового прошарку за рахунок того, що навантаження зміцнюють серце, розвивають мережу капі</w:t>
      </w:r>
      <w:proofErr w:type="gramStart"/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лярів</w:t>
      </w:r>
      <w:proofErr w:type="gramEnd"/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покращують кровообіг і тим самим покращують обмін речовин, що тягне за собою доставку жирів через кров та їх спалювання.</w:t>
      </w:r>
    </w:p>
    <w:p w:rsidR="00A53000" w:rsidRPr="00A53000" w:rsidRDefault="00A53000" w:rsidP="00A53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Стимулюючий вплив фізичних вправ </w:t>
      </w:r>
      <w:r w:rsidR="00C9279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</w:t>
      </w:r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обмін речовин обумовлюється трофічн</w:t>
      </w:r>
      <w:r w:rsidR="00C9279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ою</w:t>
      </w:r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дією. Безумовно - та умовно-рефлекторне </w:t>
      </w:r>
      <w:proofErr w:type="gramStart"/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ідвищення обміну речовин пояснюється коригуючим впливом нервової системи на трофіку тканин.</w:t>
      </w:r>
    </w:p>
    <w:p w:rsidR="00A53000" w:rsidRPr="00A53000" w:rsidRDefault="00A53000" w:rsidP="00A53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Завдяки аеробним тренуванням на витривалість набувається </w:t>
      </w:r>
      <w:proofErr w:type="gramStart"/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хороша</w:t>
      </w:r>
      <w:proofErr w:type="gramEnd"/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спортивна форма. "Аеробна" означає - "з киснем", тобто. організм через дихання повинен постійно отримувати достатню кількість кисню.</w:t>
      </w:r>
    </w:p>
    <w:p w:rsidR="002E3CD1" w:rsidRDefault="00A53000" w:rsidP="00A53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Тренування призводить до </w:t>
      </w:r>
      <w:proofErr w:type="gramStart"/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ідвищення активності багатьох ферментів, що беруть участь в окисленні жирів, що зумовлює збільшення вмісту вільних жирних кислот. Це, у </w:t>
      </w:r>
      <w:proofErr w:type="gramStart"/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свою</w:t>
      </w:r>
      <w:proofErr w:type="gramEnd"/>
      <w:r w:rsidRPr="00A5300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чергу, призводить до більш інтенсивного використання жирів як джерело енергії.</w:t>
      </w:r>
    </w:p>
    <w:p w:rsidR="00A53000" w:rsidRPr="002E3CD1" w:rsidRDefault="00A53000" w:rsidP="00A53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2E3CD1" w:rsidRPr="002E3CD1" w:rsidRDefault="002E3CD1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5226B891" wp14:editId="32836E3D">
            <wp:extent cx="4563762" cy="2339546"/>
            <wp:effectExtent l="0" t="0" r="27305" b="22860"/>
            <wp:docPr id="5" name="Діаграма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0326F3" w:rsidRDefault="000326F3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2E3CD1" w:rsidRPr="002E3CD1" w:rsidRDefault="002E3CD1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E3C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Рис.3.4</w:t>
      </w:r>
      <w:r w:rsidR="000326F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2E3C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Динам</w:t>
      </w:r>
      <w:r w:rsidR="000326F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</w:t>
      </w:r>
      <w:r w:rsidRPr="002E3C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ка </w:t>
      </w:r>
      <w:r w:rsidR="000326F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змін</w:t>
      </w:r>
      <w:r w:rsidRPr="002E3C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0326F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охватних показників у жінок зрілого віку з надлишковою вагою</w:t>
      </w:r>
      <w:r w:rsidRPr="002E3C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(см)</w:t>
      </w:r>
    </w:p>
    <w:p w:rsidR="002E3CD1" w:rsidRPr="002E3CD1" w:rsidRDefault="002E3CD1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6B592D" w:rsidRPr="006B592D" w:rsidRDefault="006B592D" w:rsidP="006B592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Силов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 вправи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ідвищують метаболізм</w:t>
      </w:r>
      <w:r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спокійному стані,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та </w:t>
      </w:r>
      <w:r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через дві години після тренування. Зміна виду фізичної активност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 також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ідвищує обмін речовин в</w:t>
      </w:r>
      <w:r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наслідок відсутності звикання до фізичної діяльності.</w:t>
      </w:r>
    </w:p>
    <w:p w:rsidR="006B592D" w:rsidRPr="006B592D" w:rsidRDefault="006B592D" w:rsidP="006B592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При збільшенні фізичної активності більше жирів перетворюється на енергію, </w:t>
      </w:r>
      <w:proofErr w:type="gramStart"/>
      <w:r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м'язова маса</w:t>
      </w:r>
      <w:proofErr w:type="gramEnd"/>
      <w:r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вже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збільшилася</w:t>
      </w:r>
      <w:r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їй потрібно більше енергії.</w:t>
      </w:r>
    </w:p>
    <w:p w:rsidR="006B592D" w:rsidRDefault="006B592D" w:rsidP="006B592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Також при фізичних навантаженнях внаслідок викиду в кров адаптивних гормонів (адреналін, норадреналін, катехоламінів, глюкокортикоїдів)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витрата </w:t>
      </w:r>
      <w:r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жирів зроста</w:t>
      </w:r>
      <w:proofErr w:type="gramStart"/>
      <w:r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є,</w:t>
      </w:r>
      <w:proofErr w:type="gramEnd"/>
      <w:r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ці гормони мобілізують жири з жирових депо.</w:t>
      </w:r>
    </w:p>
    <w:p w:rsidR="006B592D" w:rsidRDefault="006B592D" w:rsidP="006B592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2E3CD1" w:rsidRPr="002E3CD1" w:rsidRDefault="002E3CD1" w:rsidP="006B592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3ABA135C" wp14:editId="0F859547">
            <wp:extent cx="5750011" cy="3377514"/>
            <wp:effectExtent l="0" t="0" r="22225" b="13970"/>
            <wp:docPr id="4" name="Діагра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6B592D" w:rsidRDefault="006B592D" w:rsidP="002E3CD1">
      <w:pPr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2E3CD1" w:rsidRPr="002E3CD1" w:rsidRDefault="002E3CD1" w:rsidP="006B592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E3C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Рис.3.5. </w:t>
      </w:r>
      <w:r w:rsid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Порівняльний аналіз динаміки охватних показникі</w:t>
      </w:r>
      <w:proofErr w:type="gramStart"/>
      <w:r w:rsid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2E3C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(%)</w:t>
      </w:r>
    </w:p>
    <w:p w:rsidR="002E3CD1" w:rsidRPr="002E3CD1" w:rsidRDefault="002E3CD1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6B592D" w:rsidRPr="006B592D" w:rsidRDefault="00CF33C8" w:rsidP="006B59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="006B592D"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Фізичні навантаження викликають помітні зміни у </w:t>
      </w:r>
      <w:proofErr w:type="gramStart"/>
      <w:r w:rsidR="006B592D"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="006B592D"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ізних органах та системах, організм адаптується до м'язової діяльності. Під впливом тривалих фізичних навантажень у організмі відбувається адаптивна перебудова різних органів та систем, забезпечує краще пристосування його до інтенсивн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ої роботи у тренувальний період» [</w:t>
      </w:r>
      <w:r w:rsidR="0000200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56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].</w:t>
      </w:r>
    </w:p>
    <w:p w:rsidR="006B592D" w:rsidRPr="006B592D" w:rsidRDefault="006B592D" w:rsidP="006B59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До проведення курсу реабілітації показники функціонального стану опорно-рухового апарату у жінок вказували на те, що вони вели малорухливий спосіб життя та мали слабку фізичну </w:t>
      </w:r>
      <w:proofErr w:type="gramStart"/>
      <w:r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ідготовку:</w:t>
      </w:r>
    </w:p>
    <w:p w:rsidR="006B592D" w:rsidRPr="006B592D" w:rsidRDefault="006B592D" w:rsidP="006B59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ДВ плеча – 10,3±0,7 разі</w:t>
      </w:r>
      <w:proofErr w:type="gramStart"/>
      <w:r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</w:t>
      </w:r>
    </w:p>
    <w:p w:rsidR="006B592D" w:rsidRPr="006B592D" w:rsidRDefault="006B592D" w:rsidP="006B59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ДВ стегон – 41,6±1,5,</w:t>
      </w:r>
    </w:p>
    <w:p w:rsidR="006B592D" w:rsidRPr="006B592D" w:rsidRDefault="006B592D" w:rsidP="006B59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ДВ </w:t>
      </w:r>
      <w:r w:rsidR="00CF33C8" w:rsidRPr="00CF33C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м'язів </w:t>
      </w:r>
      <w:r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преса – 13,6±0,8 разів,</w:t>
      </w:r>
    </w:p>
    <w:p w:rsidR="006B592D" w:rsidRPr="006B592D" w:rsidRDefault="006B592D" w:rsidP="006B59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ДВ косих м'язів живота – 21,9±0,9 разі</w:t>
      </w:r>
      <w:proofErr w:type="gramStart"/>
      <w:r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</w:t>
      </w:r>
    </w:p>
    <w:p w:rsidR="006B592D" w:rsidRPr="006B592D" w:rsidRDefault="006B592D" w:rsidP="006B59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ДВ спини - 159 ± 07 разів.</w:t>
      </w:r>
    </w:p>
    <w:p w:rsidR="006B592D" w:rsidRPr="006B592D" w:rsidRDefault="006B592D" w:rsidP="0098263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Слабка динамічна витривалість</w:t>
      </w:r>
      <w:r w:rsidR="00CF33C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</w:t>
      </w:r>
      <w:r w:rsidR="00CF33C8" w:rsidRPr="00CF33C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ДВ</w:t>
      </w:r>
      <w:r w:rsidR="00CF33C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</w:t>
      </w:r>
      <w:r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м'язів, що відзначається, </w:t>
      </w:r>
      <w:proofErr w:type="gramStart"/>
      <w:r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ідтверджує слабкий розвиток мускулатури і наявність надлишкових жирових відкладень.</w:t>
      </w:r>
    </w:p>
    <w:p w:rsidR="006B592D" w:rsidRPr="006B592D" w:rsidRDefault="006B592D" w:rsidP="006B592D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Таблиця 3.3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CF33C8" w:rsidRDefault="006B592D" w:rsidP="00CF33C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Зміна показників стану опорно-рухового апарату на 1-й та 60-й день </w:t>
      </w:r>
    </w:p>
    <w:p w:rsidR="002E3CD1" w:rsidRDefault="006B592D" w:rsidP="00CF33C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B59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курсу реабілітації</w:t>
      </w:r>
    </w:p>
    <w:p w:rsidR="00CF33C8" w:rsidRPr="002E3CD1" w:rsidRDefault="00CF33C8" w:rsidP="00CF33C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tbl>
      <w:tblPr>
        <w:tblW w:w="9923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4252"/>
        <w:gridCol w:w="1418"/>
        <w:gridCol w:w="1417"/>
        <w:gridCol w:w="1134"/>
        <w:gridCol w:w="1134"/>
      </w:tblGrid>
      <w:tr w:rsidR="002E3CD1" w:rsidRPr="00CF33C8" w:rsidTr="00163CB1">
        <w:tc>
          <w:tcPr>
            <w:tcW w:w="568" w:type="dxa"/>
            <w:vAlign w:val="center"/>
          </w:tcPr>
          <w:p w:rsidR="002E3CD1" w:rsidRPr="00CF33C8" w:rsidRDefault="002E3CD1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№</w:t>
            </w:r>
          </w:p>
        </w:tc>
        <w:tc>
          <w:tcPr>
            <w:tcW w:w="4252" w:type="dxa"/>
            <w:vAlign w:val="center"/>
          </w:tcPr>
          <w:p w:rsidR="002E3CD1" w:rsidRPr="00CF33C8" w:rsidRDefault="00163CB1" w:rsidP="00163CB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Показники</w:t>
            </w:r>
          </w:p>
        </w:tc>
        <w:tc>
          <w:tcPr>
            <w:tcW w:w="1418" w:type="dxa"/>
            <w:vAlign w:val="center"/>
          </w:tcPr>
          <w:p w:rsidR="002E3CD1" w:rsidRPr="00CF33C8" w:rsidRDefault="002E3CD1" w:rsidP="00163CB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до</w:t>
            </w:r>
          </w:p>
        </w:tc>
        <w:tc>
          <w:tcPr>
            <w:tcW w:w="1417" w:type="dxa"/>
            <w:vAlign w:val="center"/>
          </w:tcPr>
          <w:p w:rsidR="002E3CD1" w:rsidRPr="00CF33C8" w:rsidRDefault="00163CB1" w:rsidP="00163CB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п</w:t>
            </w:r>
            <w:proofErr w:type="gramEnd"/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ісля</w:t>
            </w:r>
          </w:p>
        </w:tc>
        <w:tc>
          <w:tcPr>
            <w:tcW w:w="1134" w:type="dxa"/>
            <w:vAlign w:val="center"/>
          </w:tcPr>
          <w:p w:rsidR="002E3CD1" w:rsidRPr="00CF33C8" w:rsidRDefault="002E3CD1" w:rsidP="00163CB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gramStart"/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Р</w:t>
            </w:r>
            <w:proofErr w:type="gramEnd"/>
          </w:p>
        </w:tc>
        <w:tc>
          <w:tcPr>
            <w:tcW w:w="1134" w:type="dxa"/>
            <w:vAlign w:val="center"/>
          </w:tcPr>
          <w:p w:rsidR="002E3CD1" w:rsidRPr="00CF33C8" w:rsidRDefault="002E3CD1" w:rsidP="00163CB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%</w:t>
            </w:r>
          </w:p>
        </w:tc>
      </w:tr>
      <w:tr w:rsidR="002E3CD1" w:rsidRPr="00CF33C8" w:rsidTr="00163CB1">
        <w:tc>
          <w:tcPr>
            <w:tcW w:w="568" w:type="dxa"/>
            <w:vAlign w:val="center"/>
          </w:tcPr>
          <w:p w:rsidR="002E3CD1" w:rsidRPr="00CF33C8" w:rsidRDefault="002E3CD1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1</w:t>
            </w:r>
            <w:r w:rsidR="00163CB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.</w:t>
            </w:r>
          </w:p>
        </w:tc>
        <w:tc>
          <w:tcPr>
            <w:tcW w:w="4252" w:type="dxa"/>
            <w:vAlign w:val="center"/>
          </w:tcPr>
          <w:p w:rsidR="002E3CD1" w:rsidRPr="00CF33C8" w:rsidRDefault="002E3CD1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ДВ </w:t>
            </w:r>
            <w:r w:rsidR="00163CB1" w:rsidRPr="00163CB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м'язі</w:t>
            </w:r>
            <w:proofErr w:type="gramStart"/>
            <w:r w:rsidR="00163CB1" w:rsidRPr="00163CB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</w:t>
            </w:r>
            <w:proofErr w:type="gramEnd"/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плеча, (раз)</w:t>
            </w:r>
          </w:p>
        </w:tc>
        <w:tc>
          <w:tcPr>
            <w:tcW w:w="1418" w:type="dxa"/>
            <w:vAlign w:val="center"/>
          </w:tcPr>
          <w:p w:rsidR="002E3CD1" w:rsidRPr="00CF33C8" w:rsidRDefault="002E3CD1" w:rsidP="00163CB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10,3±0,7</w:t>
            </w:r>
          </w:p>
        </w:tc>
        <w:tc>
          <w:tcPr>
            <w:tcW w:w="1417" w:type="dxa"/>
            <w:vAlign w:val="center"/>
          </w:tcPr>
          <w:p w:rsidR="002E3CD1" w:rsidRPr="00CF33C8" w:rsidRDefault="002E3CD1" w:rsidP="00163CB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19,5±1,05</w:t>
            </w:r>
          </w:p>
        </w:tc>
        <w:tc>
          <w:tcPr>
            <w:tcW w:w="1134" w:type="dxa"/>
            <w:vAlign w:val="center"/>
          </w:tcPr>
          <w:p w:rsidR="002E3CD1" w:rsidRPr="00CF33C8" w:rsidRDefault="002E3CD1" w:rsidP="00163CB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&lt;0,001</w:t>
            </w:r>
          </w:p>
        </w:tc>
        <w:tc>
          <w:tcPr>
            <w:tcW w:w="1134" w:type="dxa"/>
            <w:vAlign w:val="center"/>
          </w:tcPr>
          <w:p w:rsidR="002E3CD1" w:rsidRPr="00CF33C8" w:rsidRDefault="002E3CD1" w:rsidP="00163CB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18,9</w:t>
            </w:r>
          </w:p>
        </w:tc>
      </w:tr>
      <w:tr w:rsidR="002E3CD1" w:rsidRPr="00CF33C8" w:rsidTr="00163CB1">
        <w:tc>
          <w:tcPr>
            <w:tcW w:w="568" w:type="dxa"/>
            <w:vAlign w:val="center"/>
          </w:tcPr>
          <w:p w:rsidR="002E3CD1" w:rsidRPr="00CF33C8" w:rsidRDefault="002E3CD1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</w:t>
            </w:r>
            <w:r w:rsidR="00163CB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.</w:t>
            </w:r>
          </w:p>
        </w:tc>
        <w:tc>
          <w:tcPr>
            <w:tcW w:w="4252" w:type="dxa"/>
            <w:vAlign w:val="center"/>
          </w:tcPr>
          <w:p w:rsidR="002E3CD1" w:rsidRPr="00CF33C8" w:rsidRDefault="002E3CD1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ДВ </w:t>
            </w:r>
            <w:r w:rsidR="00163CB1" w:rsidRPr="00163CB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м'язів</w:t>
            </w:r>
            <w:r w:rsidR="00163CB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стегна</w:t>
            </w: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, (раз)</w:t>
            </w:r>
          </w:p>
        </w:tc>
        <w:tc>
          <w:tcPr>
            <w:tcW w:w="1418" w:type="dxa"/>
            <w:vAlign w:val="center"/>
          </w:tcPr>
          <w:p w:rsidR="002E3CD1" w:rsidRPr="00CF33C8" w:rsidRDefault="002E3CD1" w:rsidP="00163CB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41,6±1,5</w:t>
            </w:r>
          </w:p>
        </w:tc>
        <w:tc>
          <w:tcPr>
            <w:tcW w:w="1417" w:type="dxa"/>
            <w:vAlign w:val="center"/>
          </w:tcPr>
          <w:p w:rsidR="002E3CD1" w:rsidRPr="00CF33C8" w:rsidRDefault="002E3CD1" w:rsidP="00163CB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59,1±2,3</w:t>
            </w:r>
          </w:p>
        </w:tc>
        <w:tc>
          <w:tcPr>
            <w:tcW w:w="1134" w:type="dxa"/>
            <w:vAlign w:val="center"/>
          </w:tcPr>
          <w:p w:rsidR="002E3CD1" w:rsidRPr="00CF33C8" w:rsidRDefault="002E3CD1" w:rsidP="00163CB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&lt;0,001</w:t>
            </w:r>
          </w:p>
        </w:tc>
        <w:tc>
          <w:tcPr>
            <w:tcW w:w="1134" w:type="dxa"/>
            <w:vAlign w:val="center"/>
          </w:tcPr>
          <w:p w:rsidR="002E3CD1" w:rsidRPr="00CF33C8" w:rsidRDefault="002E3CD1" w:rsidP="00163CB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14,2</w:t>
            </w:r>
          </w:p>
        </w:tc>
      </w:tr>
      <w:tr w:rsidR="002E3CD1" w:rsidRPr="00CF33C8" w:rsidTr="00163CB1">
        <w:tc>
          <w:tcPr>
            <w:tcW w:w="568" w:type="dxa"/>
            <w:vAlign w:val="center"/>
          </w:tcPr>
          <w:p w:rsidR="002E3CD1" w:rsidRPr="00CF33C8" w:rsidRDefault="002E3CD1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3</w:t>
            </w:r>
            <w:r w:rsidR="00163CB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.</w:t>
            </w:r>
          </w:p>
        </w:tc>
        <w:tc>
          <w:tcPr>
            <w:tcW w:w="4252" w:type="dxa"/>
            <w:vAlign w:val="center"/>
          </w:tcPr>
          <w:p w:rsidR="002E3CD1" w:rsidRPr="00CF33C8" w:rsidRDefault="00163CB1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ДВ </w:t>
            </w:r>
            <w:r w:rsidRPr="00163CB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м'язів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брюшного пресу</w:t>
            </w:r>
            <w:r w:rsidR="002E3CD1"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, (раз)</w:t>
            </w:r>
          </w:p>
        </w:tc>
        <w:tc>
          <w:tcPr>
            <w:tcW w:w="1418" w:type="dxa"/>
            <w:vAlign w:val="center"/>
          </w:tcPr>
          <w:p w:rsidR="002E3CD1" w:rsidRPr="00CF33C8" w:rsidRDefault="002E3CD1" w:rsidP="00163CB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15,6±0,8</w:t>
            </w:r>
          </w:p>
        </w:tc>
        <w:tc>
          <w:tcPr>
            <w:tcW w:w="1417" w:type="dxa"/>
            <w:vAlign w:val="center"/>
          </w:tcPr>
          <w:p w:rsidR="002E3CD1" w:rsidRPr="00CF33C8" w:rsidRDefault="002E3CD1" w:rsidP="00163CB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29,5±1,4</w:t>
            </w:r>
          </w:p>
        </w:tc>
        <w:tc>
          <w:tcPr>
            <w:tcW w:w="1134" w:type="dxa"/>
            <w:vAlign w:val="center"/>
          </w:tcPr>
          <w:p w:rsidR="002E3CD1" w:rsidRPr="00CF33C8" w:rsidRDefault="002E3CD1" w:rsidP="00163CB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&lt;0,001</w:t>
            </w:r>
          </w:p>
        </w:tc>
        <w:tc>
          <w:tcPr>
            <w:tcW w:w="1134" w:type="dxa"/>
            <w:vAlign w:val="center"/>
          </w:tcPr>
          <w:p w:rsidR="002E3CD1" w:rsidRPr="00CF33C8" w:rsidRDefault="002E3CD1" w:rsidP="00163CB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18,9</w:t>
            </w:r>
          </w:p>
        </w:tc>
      </w:tr>
      <w:tr w:rsidR="002E3CD1" w:rsidRPr="00CF33C8" w:rsidTr="00163CB1">
        <w:tc>
          <w:tcPr>
            <w:tcW w:w="568" w:type="dxa"/>
            <w:vAlign w:val="center"/>
          </w:tcPr>
          <w:p w:rsidR="002E3CD1" w:rsidRPr="00CF33C8" w:rsidRDefault="002E3CD1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4</w:t>
            </w:r>
            <w:r w:rsidR="00163CB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.</w:t>
            </w:r>
          </w:p>
        </w:tc>
        <w:tc>
          <w:tcPr>
            <w:tcW w:w="4252" w:type="dxa"/>
            <w:vAlign w:val="center"/>
          </w:tcPr>
          <w:p w:rsidR="002E3CD1" w:rsidRPr="00CF33C8" w:rsidRDefault="00163CB1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ДВ коси</w:t>
            </w:r>
            <w:r w:rsidR="002E3CD1"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х </w:t>
            </w:r>
            <w:r w:rsidRPr="00163CB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м'язів</w:t>
            </w:r>
            <w:r w:rsidR="002E3CD1"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бр.пр., (раз)</w:t>
            </w:r>
          </w:p>
        </w:tc>
        <w:tc>
          <w:tcPr>
            <w:tcW w:w="1418" w:type="dxa"/>
            <w:vAlign w:val="center"/>
          </w:tcPr>
          <w:p w:rsidR="002E3CD1" w:rsidRPr="00CF33C8" w:rsidRDefault="002E3CD1" w:rsidP="00163CB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21,9±0,9</w:t>
            </w:r>
          </w:p>
        </w:tc>
        <w:tc>
          <w:tcPr>
            <w:tcW w:w="1417" w:type="dxa"/>
            <w:vAlign w:val="center"/>
          </w:tcPr>
          <w:p w:rsidR="002E3CD1" w:rsidRPr="00CF33C8" w:rsidRDefault="002E3CD1" w:rsidP="00163CB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41,2±1,7</w:t>
            </w:r>
          </w:p>
        </w:tc>
        <w:tc>
          <w:tcPr>
            <w:tcW w:w="1134" w:type="dxa"/>
            <w:vAlign w:val="center"/>
          </w:tcPr>
          <w:p w:rsidR="002E3CD1" w:rsidRPr="00CF33C8" w:rsidRDefault="002E3CD1" w:rsidP="00163CB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&lt;0,001</w:t>
            </w:r>
          </w:p>
        </w:tc>
        <w:tc>
          <w:tcPr>
            <w:tcW w:w="1134" w:type="dxa"/>
            <w:vAlign w:val="center"/>
          </w:tcPr>
          <w:p w:rsidR="002E3CD1" w:rsidRPr="00CF33C8" w:rsidRDefault="002E3CD1" w:rsidP="00163CB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18,8</w:t>
            </w:r>
          </w:p>
        </w:tc>
      </w:tr>
      <w:tr w:rsidR="002E3CD1" w:rsidRPr="00CF33C8" w:rsidTr="00163CB1">
        <w:tc>
          <w:tcPr>
            <w:tcW w:w="568" w:type="dxa"/>
            <w:vAlign w:val="center"/>
          </w:tcPr>
          <w:p w:rsidR="002E3CD1" w:rsidRPr="00CF33C8" w:rsidRDefault="002E3CD1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5</w:t>
            </w:r>
            <w:r w:rsidR="00163CB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.</w:t>
            </w:r>
          </w:p>
        </w:tc>
        <w:tc>
          <w:tcPr>
            <w:tcW w:w="4252" w:type="dxa"/>
            <w:vAlign w:val="center"/>
          </w:tcPr>
          <w:p w:rsidR="002E3CD1" w:rsidRPr="00CF33C8" w:rsidRDefault="002E3CD1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ДВ </w:t>
            </w:r>
            <w:r w:rsidR="00163CB1" w:rsidRPr="00163CB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м'язів</w:t>
            </w:r>
            <w:r w:rsidR="00163CB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спини</w:t>
            </w: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(раз)</w:t>
            </w:r>
          </w:p>
        </w:tc>
        <w:tc>
          <w:tcPr>
            <w:tcW w:w="1418" w:type="dxa"/>
            <w:vAlign w:val="center"/>
          </w:tcPr>
          <w:p w:rsidR="002E3CD1" w:rsidRPr="00CF33C8" w:rsidRDefault="002E3CD1" w:rsidP="00163CB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15,9±0,7</w:t>
            </w:r>
          </w:p>
        </w:tc>
        <w:tc>
          <w:tcPr>
            <w:tcW w:w="1417" w:type="dxa"/>
            <w:vAlign w:val="center"/>
          </w:tcPr>
          <w:p w:rsidR="002E3CD1" w:rsidRPr="00CF33C8" w:rsidRDefault="002E3CD1" w:rsidP="00163CB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24,2±0,9</w:t>
            </w:r>
          </w:p>
        </w:tc>
        <w:tc>
          <w:tcPr>
            <w:tcW w:w="1134" w:type="dxa"/>
            <w:vAlign w:val="center"/>
          </w:tcPr>
          <w:p w:rsidR="002E3CD1" w:rsidRPr="00CF33C8" w:rsidRDefault="002E3CD1" w:rsidP="00163CB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&lt;0,001</w:t>
            </w:r>
          </w:p>
        </w:tc>
        <w:tc>
          <w:tcPr>
            <w:tcW w:w="1134" w:type="dxa"/>
            <w:vAlign w:val="center"/>
          </w:tcPr>
          <w:p w:rsidR="002E3CD1" w:rsidRPr="00CF33C8" w:rsidRDefault="002E3CD1" w:rsidP="00163CB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CF33C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15,2</w:t>
            </w:r>
          </w:p>
        </w:tc>
      </w:tr>
    </w:tbl>
    <w:p w:rsidR="002E3CD1" w:rsidRPr="002E3CD1" w:rsidRDefault="002E3CD1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63CB1" w:rsidRPr="00163CB1" w:rsidRDefault="00163CB1" w:rsidP="00163CB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63C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 60-й день програми реабілітації показники опорно-рухового апарату значно покращилися та склали (табл. 3.3, рис. 3.4):</w:t>
      </w:r>
    </w:p>
    <w:p w:rsidR="00163CB1" w:rsidRPr="00163CB1" w:rsidRDefault="00163CB1" w:rsidP="00163CB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Д</w:t>
      </w:r>
      <w:r w:rsidRPr="00163C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инамічна витривалість м'язі</w:t>
      </w:r>
      <w:proofErr w:type="gramStart"/>
      <w:r w:rsidRPr="00163C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163C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плеча покращ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</w:t>
      </w:r>
      <w:r w:rsidRPr="00163C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ла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ся</w:t>
      </w:r>
      <w:r w:rsidRPr="00163C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18,9%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163CB1" w:rsidRPr="00163CB1" w:rsidRDefault="00163CB1" w:rsidP="00163CB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163C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ДВ м'язів стегна </w:t>
      </w:r>
      <w:proofErr w:type="gramStart"/>
      <w:r w:rsidRPr="00163C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163C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ідвищилося на 14,2%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163CB1" w:rsidRPr="00163CB1" w:rsidRDefault="00163CB1" w:rsidP="00163CB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ДВ м'язів черевного пресу</w:t>
      </w:r>
      <w:r w:rsidRPr="00163C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18,8%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163CB1" w:rsidRPr="00163CB1" w:rsidRDefault="00163CB1" w:rsidP="00163CB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163C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ДВ косих м'язів черевного преса – 18,8%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163CB1" w:rsidRPr="00163CB1" w:rsidRDefault="00163CB1" w:rsidP="00163CB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163C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ДВ м'язів спини – 15,2%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2E3CD1" w:rsidRPr="002E3CD1" w:rsidRDefault="00163CB1" w:rsidP="00163CB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63C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Позитивні реакції з боку опорно-рухового апарату є адекватною відповіддю організму жінок на </w:t>
      </w:r>
      <w:proofErr w:type="gramStart"/>
      <w:r w:rsidRPr="00163C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163C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ізні навантаження, викликані комплексами вправ оздоровчої ходьби, слайд-аеробіки, функціонального та силового трен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ування</w:t>
      </w:r>
      <w:r w:rsidRPr="00163CB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вправ із системи пілатес.</w:t>
      </w:r>
    </w:p>
    <w:p w:rsidR="002E3CD1" w:rsidRDefault="002E3CD1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E3CD1"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5165124" cy="2734962"/>
            <wp:effectExtent l="0" t="0" r="16510" b="27305"/>
            <wp:docPr id="3" name="Діаграма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163CB1" w:rsidRPr="002E3CD1" w:rsidRDefault="00163CB1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F607A1" w:rsidRPr="00F607A1" w:rsidRDefault="00F607A1" w:rsidP="00F607A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Рис.3.6. Динаміка показників динамічної витривалості м'язів </w:t>
      </w:r>
      <w:proofErr w:type="gramStart"/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 час курсу реабілітації жінок із надмірною масою тіла (кількість разів)</w:t>
      </w:r>
    </w:p>
    <w:p w:rsidR="00F607A1" w:rsidRPr="00F607A1" w:rsidRDefault="00F607A1" w:rsidP="00F607A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F607A1" w:rsidRDefault="00F607A1" w:rsidP="00F607A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Позитивний ефект, очевидно, пов'язаний із збільшенням сили та маси м'язів.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Систематична інтенсивна робота м'яз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</w:t>
      </w:r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сприяє збільшенню маси м'язової тканини. Збільшення маси м'яза пов'язане зі зростанням кількості капі</w:t>
      </w:r>
      <w:proofErr w:type="gramStart"/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лярів</w:t>
      </w:r>
      <w:proofErr w:type="gramEnd"/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навколо кожного м'язового волокна поліпшенням газо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 та теплообміну, прискорення виведення продуктів розпаду та обміну поживних речовин між кров'ю та працюючими м'язами. Це забезпечує </w:t>
      </w:r>
      <w:proofErr w:type="gramStart"/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ідготовку внутрішнього середовища для утворення енергії та виконання м'язових скорочень і тим самим відбувається гіпертрофія м'язів. В основі гіпертрофії лежить збільшення маси цитоплазми м'язових волокон і числа міофібрил, що містяться в них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</w:t>
      </w:r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призводить до збільшення діаметра кожного волокна. При цьому в м'язі відбувається активація синте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зу нуклеїнових кислот і білків,</w:t>
      </w:r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ідвищується вміст речовин, що доставляють енергію,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яка</w:t>
      </w:r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використовується при м'язовому скороченні, аденозинтрифосфату та креатинфосфату, а також глікогену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00200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45, 48, 50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2E3CD1" w:rsidRPr="002E3CD1" w:rsidRDefault="002E3CD1" w:rsidP="00F607A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2E3CD1"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1A9BE44C" wp14:editId="6991FFEA">
            <wp:extent cx="4893310" cy="3209925"/>
            <wp:effectExtent l="0" t="0" r="21590" b="9525"/>
            <wp:docPr id="1" name="Діагра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F607A1" w:rsidRDefault="00F607A1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F607A1" w:rsidRPr="00F607A1" w:rsidRDefault="00F607A1" w:rsidP="00F607A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Рис. 3.7. Порівняльний аналіз динамічної витривалості м'язі</w:t>
      </w:r>
      <w:proofErr w:type="gramStart"/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(%)</w:t>
      </w:r>
    </w:p>
    <w:p w:rsidR="00F607A1" w:rsidRPr="00F607A1" w:rsidRDefault="00F607A1" w:rsidP="00F607A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F607A1" w:rsidRPr="00F607A1" w:rsidRDefault="00F607A1" w:rsidP="00F607A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М'язи – це метаболічно а</w:t>
      </w:r>
      <w:r w:rsidR="00F3215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ктивні тканини. Це означа</w:t>
      </w:r>
      <w:proofErr w:type="gramStart"/>
      <w:r w:rsidR="00F3215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є,</w:t>
      </w:r>
      <w:proofErr w:type="gramEnd"/>
      <w:r w:rsidR="00F3215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що чим більша</w:t>
      </w:r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м'язова маса, тим швидше рівень метаболізму </w:t>
      </w:r>
      <w:r w:rsidR="00F3215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стані</w:t>
      </w:r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спокою. Таким чином, силові тренування є найважливішою частиною процесу схуднення. М'язи важать більше, ніж жир, тому не можна судити лише з однієї ваги. Можна спалити жир, збільшити свою м'язову масу та силу, але вага залишиться на колишньому </w:t>
      </w:r>
      <w:proofErr w:type="gramStart"/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івні або навіть збільшиться.</w:t>
      </w:r>
    </w:p>
    <w:p w:rsidR="00F607A1" w:rsidRPr="00F607A1" w:rsidRDefault="00F607A1" w:rsidP="00F607A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Збільшення сили м'язі</w:t>
      </w:r>
      <w:proofErr w:type="gramStart"/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 завжди вимагає їхньої гіпертрофії, але при збільшенні розміру м'яза відбувається і збільшення динамічної сили м'язів.</w:t>
      </w:r>
    </w:p>
    <w:p w:rsidR="00F607A1" w:rsidRPr="00F607A1" w:rsidRDefault="00F607A1" w:rsidP="00F607A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Також позитивна динаміка може пояснюватися тим, що на заняттях застосовувалися </w:t>
      </w:r>
      <w:proofErr w:type="gramStart"/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ізні види фізичних навантажень (слайд-аеробіка, функціональний та пілатес) з використанням різноманітного фітнес-обладнання. Це дозволило впливати на </w:t>
      </w:r>
      <w:proofErr w:type="gramStart"/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ізні м'язові групи, а також на поверхнев</w:t>
      </w:r>
      <w:r w:rsidR="00BB687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</w:t>
      </w:r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глибок</w:t>
      </w:r>
      <w:r w:rsidR="00BB687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 м</w:t>
      </w:r>
      <w:r w:rsidR="00BB687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'</w:t>
      </w:r>
      <w:r w:rsidR="00BB687E">
        <w:rPr>
          <w:rFonts w:ascii="Times New Roman" w:eastAsia="Times New Roman" w:hAnsi="Times New Roman" w:cs="Times New Roman"/>
          <w:sz w:val="28"/>
          <w:szCs w:val="28"/>
          <w:lang w:eastAsia="ru-RU"/>
        </w:rPr>
        <w:t>язи</w:t>
      </w:r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A13160" w:rsidRPr="00EF3506" w:rsidRDefault="00F607A1" w:rsidP="00EF350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Фізичні вправи забезпечили як збільшення динамічної витривалості м'язів, а й з'явилися однією з найважливіших чинників </w:t>
      </w:r>
      <w:proofErr w:type="gramStart"/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ідвищення фізичної працездатності і зниження маси тіла в жінок.</w:t>
      </w:r>
    </w:p>
    <w:p w:rsidR="00F607A1" w:rsidRPr="00F607A1" w:rsidRDefault="00A13160" w:rsidP="00F607A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3.3.</w:t>
      </w:r>
      <w:r w:rsidR="00F607A1"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Зміна вегетативного статусу, адаптаційного потенціалу та </w:t>
      </w:r>
      <w:proofErr w:type="gramStart"/>
      <w:r w:rsidR="00F607A1"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="00F607A1"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івня фізичної працездатності внаслідок занять</w:t>
      </w:r>
    </w:p>
    <w:p w:rsidR="00F607A1" w:rsidRPr="00F607A1" w:rsidRDefault="00F607A1" w:rsidP="00F607A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F607A1" w:rsidRPr="00F607A1" w:rsidRDefault="00F607A1" w:rsidP="00F607A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Показники фізичної працездатності, вегетативного статусу та адаптаційного потенціалу на вихідному </w:t>
      </w:r>
      <w:proofErr w:type="gramStart"/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івні вимірюва</w:t>
      </w:r>
      <w:r w:rsidR="0098263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нь мали такі значення (табл. 3.4.): ортостатична проба</w:t>
      </w:r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межах норми – 15,78±1,44 уд/хв, фізична працездатність також була на високому рівні та становила 471,0±32,3кгм/хв, адаптаційний потенціал становив 2,44±0,06 балів, що відповідає </w:t>
      </w:r>
      <w:proofErr w:type="gramStart"/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івню напруги адаптації організму.</w:t>
      </w:r>
    </w:p>
    <w:p w:rsidR="00F607A1" w:rsidRPr="00F607A1" w:rsidRDefault="00F607A1" w:rsidP="00F607A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F607A1" w:rsidRPr="00F607A1" w:rsidRDefault="00F607A1" w:rsidP="00F607A1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Таблиця 3.4</w:t>
      </w:r>
      <w:r w:rsidR="0098263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2E3CD1" w:rsidRDefault="00F607A1" w:rsidP="0098263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Зміна показників адаптаційного потенціалу, вегетативного статусу та </w:t>
      </w:r>
      <w:proofErr w:type="gramStart"/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F607A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івня фізичної працездатності в результаті фізичних вправ на 1-й та 60-й день проведення тренувань.</w:t>
      </w:r>
    </w:p>
    <w:p w:rsidR="00F607A1" w:rsidRPr="002E3CD1" w:rsidRDefault="00F607A1" w:rsidP="00F607A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tbl>
      <w:tblPr>
        <w:tblW w:w="4666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2077"/>
        <w:gridCol w:w="1699"/>
        <w:gridCol w:w="1740"/>
        <w:gridCol w:w="1293"/>
        <w:gridCol w:w="1416"/>
      </w:tblGrid>
      <w:tr w:rsidR="002E3CD1" w:rsidRPr="00F607A1" w:rsidTr="00F607A1">
        <w:tc>
          <w:tcPr>
            <w:tcW w:w="395" w:type="pct"/>
            <w:vAlign w:val="center"/>
          </w:tcPr>
          <w:p w:rsidR="002E3CD1" w:rsidRPr="00F607A1" w:rsidRDefault="002E3CD1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F607A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№</w:t>
            </w:r>
          </w:p>
        </w:tc>
        <w:tc>
          <w:tcPr>
            <w:tcW w:w="1163" w:type="pct"/>
            <w:vAlign w:val="center"/>
          </w:tcPr>
          <w:p w:rsidR="002E3CD1" w:rsidRPr="00F607A1" w:rsidRDefault="00F607A1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Показники</w:t>
            </w:r>
          </w:p>
        </w:tc>
        <w:tc>
          <w:tcPr>
            <w:tcW w:w="951" w:type="pct"/>
            <w:vAlign w:val="center"/>
          </w:tcPr>
          <w:p w:rsidR="002E3CD1" w:rsidRPr="00F607A1" w:rsidRDefault="002E3CD1" w:rsidP="004B19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F607A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до</w:t>
            </w:r>
          </w:p>
        </w:tc>
        <w:tc>
          <w:tcPr>
            <w:tcW w:w="974" w:type="pct"/>
            <w:vAlign w:val="center"/>
          </w:tcPr>
          <w:p w:rsidR="002E3CD1" w:rsidRPr="00F607A1" w:rsidRDefault="00F607A1" w:rsidP="004B19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п</w:t>
            </w:r>
            <w:proofErr w:type="gramEnd"/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ісля</w:t>
            </w:r>
          </w:p>
        </w:tc>
        <w:tc>
          <w:tcPr>
            <w:tcW w:w="724" w:type="pct"/>
            <w:vAlign w:val="center"/>
          </w:tcPr>
          <w:p w:rsidR="002E3CD1" w:rsidRPr="00F607A1" w:rsidRDefault="002E3CD1" w:rsidP="004B19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gramStart"/>
            <w:r w:rsidRPr="00F607A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Р</w:t>
            </w:r>
            <w:proofErr w:type="gramEnd"/>
          </w:p>
        </w:tc>
        <w:tc>
          <w:tcPr>
            <w:tcW w:w="793" w:type="pct"/>
            <w:vAlign w:val="center"/>
          </w:tcPr>
          <w:p w:rsidR="002E3CD1" w:rsidRPr="00F607A1" w:rsidRDefault="002E3CD1" w:rsidP="004B19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F607A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%</w:t>
            </w:r>
          </w:p>
        </w:tc>
      </w:tr>
      <w:tr w:rsidR="002E3CD1" w:rsidRPr="00F607A1" w:rsidTr="00F607A1">
        <w:tc>
          <w:tcPr>
            <w:tcW w:w="395" w:type="pct"/>
            <w:vAlign w:val="center"/>
          </w:tcPr>
          <w:p w:rsidR="002E3CD1" w:rsidRPr="00F607A1" w:rsidRDefault="002E3CD1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F607A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1</w:t>
            </w:r>
            <w:r w:rsidR="0098263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.</w:t>
            </w:r>
          </w:p>
        </w:tc>
        <w:tc>
          <w:tcPr>
            <w:tcW w:w="1163" w:type="pct"/>
            <w:vAlign w:val="center"/>
          </w:tcPr>
          <w:p w:rsidR="002E3CD1" w:rsidRPr="00F607A1" w:rsidRDefault="00F607A1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АП (бал</w:t>
            </w:r>
            <w:r w:rsidR="002E3CD1" w:rsidRPr="00F607A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)</w:t>
            </w:r>
          </w:p>
        </w:tc>
        <w:tc>
          <w:tcPr>
            <w:tcW w:w="951" w:type="pct"/>
            <w:vAlign w:val="center"/>
          </w:tcPr>
          <w:p w:rsidR="002E3CD1" w:rsidRPr="00F607A1" w:rsidRDefault="002E3CD1" w:rsidP="004B19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F607A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2,42±0,06</w:t>
            </w:r>
          </w:p>
        </w:tc>
        <w:tc>
          <w:tcPr>
            <w:tcW w:w="974" w:type="pct"/>
            <w:vAlign w:val="center"/>
          </w:tcPr>
          <w:p w:rsidR="002E3CD1" w:rsidRPr="00F607A1" w:rsidRDefault="00795B5E" w:rsidP="004B19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2,04</w:t>
            </w:r>
            <w:r w:rsidR="002E3CD1" w:rsidRPr="00F607A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±0,04</w:t>
            </w:r>
          </w:p>
        </w:tc>
        <w:tc>
          <w:tcPr>
            <w:tcW w:w="724" w:type="pct"/>
            <w:vAlign w:val="center"/>
          </w:tcPr>
          <w:p w:rsidR="002E3CD1" w:rsidRPr="00F607A1" w:rsidRDefault="002E3CD1" w:rsidP="004B19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F607A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&gt;0,05</w:t>
            </w:r>
          </w:p>
        </w:tc>
        <w:tc>
          <w:tcPr>
            <w:tcW w:w="793" w:type="pct"/>
            <w:vAlign w:val="center"/>
          </w:tcPr>
          <w:p w:rsidR="002E3CD1" w:rsidRPr="00F607A1" w:rsidRDefault="002E3CD1" w:rsidP="004B19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F607A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8,6</w:t>
            </w:r>
          </w:p>
        </w:tc>
      </w:tr>
      <w:tr w:rsidR="002E3CD1" w:rsidRPr="00F607A1" w:rsidTr="00F607A1">
        <w:tc>
          <w:tcPr>
            <w:tcW w:w="395" w:type="pct"/>
            <w:vAlign w:val="center"/>
          </w:tcPr>
          <w:p w:rsidR="002E3CD1" w:rsidRPr="00F607A1" w:rsidRDefault="002E3CD1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F607A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</w:t>
            </w:r>
            <w:r w:rsidR="0098263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.</w:t>
            </w:r>
          </w:p>
        </w:tc>
        <w:tc>
          <w:tcPr>
            <w:tcW w:w="1163" w:type="pct"/>
            <w:vAlign w:val="center"/>
          </w:tcPr>
          <w:p w:rsidR="002E3CD1" w:rsidRPr="00F607A1" w:rsidRDefault="00F607A1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ОртП (уд/хв</w:t>
            </w:r>
            <w:r w:rsidR="002E3CD1" w:rsidRPr="00F607A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)</w:t>
            </w:r>
          </w:p>
        </w:tc>
        <w:tc>
          <w:tcPr>
            <w:tcW w:w="951" w:type="pct"/>
            <w:vAlign w:val="center"/>
          </w:tcPr>
          <w:p w:rsidR="002E3CD1" w:rsidRPr="00F607A1" w:rsidRDefault="002E3CD1" w:rsidP="004B19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F607A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13,8±1,4</w:t>
            </w:r>
          </w:p>
        </w:tc>
        <w:tc>
          <w:tcPr>
            <w:tcW w:w="974" w:type="pct"/>
            <w:vAlign w:val="center"/>
          </w:tcPr>
          <w:p w:rsidR="002E3CD1" w:rsidRPr="00F607A1" w:rsidRDefault="002E3CD1" w:rsidP="004B19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F607A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11,6±0,8</w:t>
            </w:r>
          </w:p>
        </w:tc>
        <w:tc>
          <w:tcPr>
            <w:tcW w:w="724" w:type="pct"/>
            <w:vAlign w:val="center"/>
          </w:tcPr>
          <w:p w:rsidR="002E3CD1" w:rsidRPr="00F607A1" w:rsidRDefault="002E3CD1" w:rsidP="004B19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F607A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&gt;0,05</w:t>
            </w:r>
          </w:p>
        </w:tc>
        <w:tc>
          <w:tcPr>
            <w:tcW w:w="793" w:type="pct"/>
            <w:vAlign w:val="center"/>
          </w:tcPr>
          <w:p w:rsidR="002E3CD1" w:rsidRPr="00F607A1" w:rsidRDefault="002E3CD1" w:rsidP="004B19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F607A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8,4</w:t>
            </w:r>
          </w:p>
        </w:tc>
      </w:tr>
      <w:tr w:rsidR="002E3CD1" w:rsidRPr="00F607A1" w:rsidTr="00F607A1">
        <w:tc>
          <w:tcPr>
            <w:tcW w:w="395" w:type="pct"/>
            <w:vAlign w:val="center"/>
          </w:tcPr>
          <w:p w:rsidR="002E3CD1" w:rsidRPr="00F607A1" w:rsidRDefault="002E3CD1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F607A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3</w:t>
            </w:r>
            <w:r w:rsidR="0098263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.</w:t>
            </w:r>
          </w:p>
        </w:tc>
        <w:tc>
          <w:tcPr>
            <w:tcW w:w="1163" w:type="pct"/>
            <w:vAlign w:val="center"/>
          </w:tcPr>
          <w:p w:rsidR="002E3CD1" w:rsidRPr="00F607A1" w:rsidRDefault="00982633" w:rsidP="002E3CD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РБт (кгм/хв</w:t>
            </w:r>
            <w:r w:rsidR="002E3CD1" w:rsidRPr="00F607A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)</w:t>
            </w:r>
          </w:p>
        </w:tc>
        <w:tc>
          <w:tcPr>
            <w:tcW w:w="951" w:type="pct"/>
            <w:vAlign w:val="center"/>
          </w:tcPr>
          <w:p w:rsidR="002E3CD1" w:rsidRPr="00F607A1" w:rsidRDefault="002E3CD1" w:rsidP="004B19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F607A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469,0±32,3</w:t>
            </w:r>
          </w:p>
        </w:tc>
        <w:tc>
          <w:tcPr>
            <w:tcW w:w="974" w:type="pct"/>
            <w:vAlign w:val="center"/>
          </w:tcPr>
          <w:p w:rsidR="002E3CD1" w:rsidRPr="00F607A1" w:rsidRDefault="002E3CD1" w:rsidP="004B19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F607A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600,0±54,4</w:t>
            </w:r>
          </w:p>
        </w:tc>
        <w:tc>
          <w:tcPr>
            <w:tcW w:w="724" w:type="pct"/>
            <w:vAlign w:val="center"/>
          </w:tcPr>
          <w:p w:rsidR="002E3CD1" w:rsidRPr="00F607A1" w:rsidRDefault="002E3CD1" w:rsidP="004B19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F607A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&gt;0,05</w:t>
            </w:r>
          </w:p>
        </w:tc>
        <w:tc>
          <w:tcPr>
            <w:tcW w:w="793" w:type="pct"/>
            <w:vAlign w:val="center"/>
          </w:tcPr>
          <w:p w:rsidR="002E3CD1" w:rsidRPr="00F607A1" w:rsidRDefault="002E3CD1" w:rsidP="004B19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F607A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12,8</w:t>
            </w:r>
          </w:p>
        </w:tc>
      </w:tr>
    </w:tbl>
    <w:p w:rsidR="002E3CD1" w:rsidRPr="002E3CD1" w:rsidRDefault="002E3CD1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982633" w:rsidRPr="00982633" w:rsidRDefault="00982633" w:rsidP="0098263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8263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 60-й день програми реабілітації показники склали:</w:t>
      </w:r>
    </w:p>
    <w:p w:rsidR="00982633" w:rsidRPr="00982633" w:rsidRDefault="00982633" w:rsidP="0098263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98263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 показнику адаптаційного потенціалу простежувалася позитивна динаміка, зміни становили на 60-й день - 2,04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±0,04 балів (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&lt;0,05), і показник перейшов</w:t>
      </w:r>
      <w:r w:rsidRPr="0098263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критерій задовільної адаптації;</w:t>
      </w:r>
    </w:p>
    <w:p w:rsidR="00982633" w:rsidRPr="00982633" w:rsidRDefault="00982633" w:rsidP="0098263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98263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ортостатична проба склала 11,6±0,8 уд/хв (</w:t>
      </w:r>
      <w:proofErr w:type="gramStart"/>
      <w:r w:rsidRPr="0098263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98263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&gt;0,05), що на 8,4% нижче по відношен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ню до вихідних даних (1-го дня);</w:t>
      </w:r>
    </w:p>
    <w:p w:rsidR="00982633" w:rsidRPr="00982633" w:rsidRDefault="00982633" w:rsidP="0098263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r w:rsidRPr="0098263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працездатність становила 600,0±54,4 кгм/х</w:t>
      </w:r>
      <w:proofErr w:type="gramStart"/>
      <w:r w:rsidRPr="0098263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в(</w:t>
      </w:r>
      <w:proofErr w:type="gramEnd"/>
      <w:r w:rsidRPr="0098263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р&lt;0,05), і порівняно з</w:t>
      </w:r>
      <w:r w:rsidR="00E3195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1-м днем </w:t>
      </w:r>
      <w:r w:rsidRPr="0098263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змінила свій показник на 12,8%.</w:t>
      </w:r>
    </w:p>
    <w:p w:rsidR="00982633" w:rsidRPr="00982633" w:rsidRDefault="00982633" w:rsidP="0098263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gramStart"/>
      <w:r w:rsidRPr="0098263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Наведен</w:t>
      </w:r>
      <w:proofErr w:type="gramEnd"/>
      <w:r w:rsidRPr="0098263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 дані дозволяють говорити про ефективність проведення реабілітаційних заходів. Їх </w:t>
      </w:r>
      <w:r w:rsidR="00E3195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Pr="0098263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позитивний вплив пов'язаний, очевидно, зі </w:t>
      </w:r>
      <w:r w:rsidRPr="0098263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збільшенням фізичної активності, а також зміцнюючою та нормалізуючою дією фізичних вправ на нервову систему, покращенням діяльності вегетативних відділів. Дія ае</w:t>
      </w:r>
      <w:r w:rsidR="00E3195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робних навантажень обумовлена </w:t>
      </w:r>
      <w:r w:rsidRPr="0098263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моторно-вісцеральними рефлексами. Рефлекторні впливи від м'язів, що скорочуються, та інших ланок рухового апарату – називаються моторно-вісцеральними рефлексами – надають трофічний, тобто стимулюючий, що </w:t>
      </w:r>
      <w:proofErr w:type="gramStart"/>
      <w:r w:rsidRPr="0098263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98263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ідвищує життєздатн</w:t>
      </w:r>
      <w:r w:rsidR="00E3195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ість тканин та органів» [</w:t>
      </w:r>
      <w:r w:rsidR="00EF1DF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27, 30, 56</w:t>
      </w:r>
      <w:r w:rsidRPr="0098263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="00E3195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2E3CD1" w:rsidRDefault="00982633" w:rsidP="0098263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8263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Рецептори м'язів</w:t>
      </w:r>
      <w:r w:rsidR="00E3195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сухожиль і суглобів служать не тільки для </w:t>
      </w:r>
      <w:r w:rsidRPr="0098263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здійснення рухів, </w:t>
      </w:r>
      <w:proofErr w:type="gramStart"/>
      <w:r w:rsidRPr="0098263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але </w:t>
      </w:r>
      <w:r w:rsidR="00E3195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й</w:t>
      </w:r>
      <w:proofErr w:type="gramEnd"/>
      <w:r w:rsidR="00E3195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98263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регулювання вегетативних функцій.</w:t>
      </w:r>
    </w:p>
    <w:p w:rsidR="00982633" w:rsidRPr="002E3CD1" w:rsidRDefault="00982633" w:rsidP="0098263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2E3CD1" w:rsidRPr="002E3CD1" w:rsidRDefault="002E3CD1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>
            <wp:extent cx="5172075" cy="2752725"/>
            <wp:effectExtent l="0" t="0" r="9525" b="9525"/>
            <wp:docPr id="2" name="Діагра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795B5E" w:rsidRDefault="00795B5E" w:rsidP="002E3C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9" w:name="OLE_LINK3"/>
      <w:bookmarkEnd w:id="9"/>
    </w:p>
    <w:p w:rsidR="00795B5E" w:rsidRPr="00795B5E" w:rsidRDefault="00795B5E" w:rsidP="00795B5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95B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Рис. 3.8. Порівняльний аналіз динаміки вегетативного статусу, фізичної працездатності та адаптаційного потенціалу (%)</w:t>
      </w:r>
    </w:p>
    <w:p w:rsidR="00795B5E" w:rsidRPr="00795B5E" w:rsidRDefault="00795B5E" w:rsidP="00795B5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795B5E" w:rsidRPr="00795B5E" w:rsidRDefault="00795B5E" w:rsidP="00795B5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95B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Позитивний вплив аеробних навантажень на вегетативну нервову систему, ймовірно, зумовлений регулюванням діяльності органів кровообігу, дихання, виділення та обміну речовин.</w:t>
      </w:r>
    </w:p>
    <w:p w:rsidR="00795B5E" w:rsidRPr="00795B5E" w:rsidRDefault="00795B5E" w:rsidP="00795B5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95B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Збільшення фізичної працездатності пов'язане із збільшенням резервного об'єму крові, збільшенням скорочувальної здатності міокарда і це призводить до збільшення об'єму та продуктивності серця.</w:t>
      </w:r>
    </w:p>
    <w:p w:rsidR="00795B5E" w:rsidRPr="00795B5E" w:rsidRDefault="00795B5E" w:rsidP="00795B5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95B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Також, позитивний ефект від тренувань пов'язаний із збільшенням запасів ендогенів (глікогену) у червоних м'язових волокнах, збільшення числа мітохондрій, зниження активності ферментів анаеробного метаболізму відповідно до </w:t>
      </w:r>
      <w:proofErr w:type="gramStart"/>
      <w:r w:rsidRPr="00795B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795B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ідвищення потенціалу аеробних процесів.</w:t>
      </w:r>
    </w:p>
    <w:p w:rsidR="00795B5E" w:rsidRPr="00795B5E" w:rsidRDefault="00EE4921" w:rsidP="00795B5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="00795B5E" w:rsidRPr="00795B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r w:rsidR="00795B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озитивна динаміка, обумовлена </w:t>
      </w:r>
      <w:r w:rsidR="00795B5E" w:rsidRPr="00795B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тим, що аеробні навантаження активізували тканинний процес, покращили стан центральної нервової системи та кровообігу. Завдяки цьому покращився тонус організму та працездатність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</w:t>
      </w:r>
      <w:r w:rsidR="00EF1DF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4, 13, 56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="00795B5E" w:rsidRPr="00795B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EE4921" w:rsidRDefault="00795B5E" w:rsidP="00795B5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95B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Позитивний вплив аеробних навантажень є адаптованістю організму до систематичних навантажень і здатністю швидко відновлювати свою діяльність після фізи</w:t>
      </w:r>
      <w:r w:rsidR="00EE49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чної активності на вищому рівні. Це</w:t>
      </w:r>
      <w:r w:rsidRPr="00795B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пов'язано з функціональним удосконаленням центральної нервової системи у процесі тренування, тобто виробленням тимчасових зв'язків на </w:t>
      </w:r>
      <w:r w:rsidR="00EE492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виконання м'язової діяльності</w:t>
      </w:r>
      <w:r w:rsidRPr="00795B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7904F2" w:rsidRPr="004B195E" w:rsidRDefault="002E3CD1" w:rsidP="00860E95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E3C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br w:type="page"/>
      </w:r>
      <w:r w:rsidR="007904F2" w:rsidRPr="004B19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ВИСНОВКИ</w:t>
      </w:r>
    </w:p>
    <w:p w:rsidR="007904F2" w:rsidRPr="004B195E" w:rsidRDefault="007904F2" w:rsidP="007904F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7904F2" w:rsidRPr="004B195E" w:rsidRDefault="004B195E" w:rsidP="007904F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B19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</w:t>
      </w:r>
      <w:r w:rsidRPr="004B195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7904F2" w:rsidRPr="004B19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Проведений аналіз науково-методичної літератури показу</w:t>
      </w:r>
      <w:proofErr w:type="gramStart"/>
      <w:r w:rsidR="007904F2" w:rsidRPr="004B19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є,</w:t>
      </w:r>
      <w:proofErr w:type="gramEnd"/>
      <w:r w:rsidR="007904F2" w:rsidRPr="004B19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що низька рухова активність веде до надлишкової маси тіла в жінок зрілого віку.</w:t>
      </w:r>
    </w:p>
    <w:p w:rsidR="007904F2" w:rsidRPr="004B195E" w:rsidRDefault="007904F2" w:rsidP="007904F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B19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Адаптація організму до фізичних навантажень призводить до зниження маси тіла, поліпшення кардіореспіраторної системи та </w:t>
      </w:r>
      <w:proofErr w:type="gramStart"/>
      <w:r w:rsidR="004B19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4B19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ідвищення функціонального стану </w:t>
      </w:r>
      <w:r w:rsidRPr="004B19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систем організму. Серед сучасних методів зниження ваги значне місце приділяється застосуванню </w:t>
      </w:r>
      <w:proofErr w:type="gramStart"/>
      <w:r w:rsidRPr="004B19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4B19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ізних комплексів вправ аеробного характеру.</w:t>
      </w:r>
    </w:p>
    <w:p w:rsidR="007904F2" w:rsidRPr="007904F2" w:rsidRDefault="004B195E" w:rsidP="004B195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2.</w:t>
      </w:r>
      <w:r w:rsidR="007904F2" w:rsidRPr="004B19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="007904F2" w:rsidRPr="004B19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</w:t>
      </w:r>
      <w:proofErr w:type="gramEnd"/>
      <w:r w:rsidR="007904F2" w:rsidRPr="004B19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ідження динаміки впливу аеробних навантажень на антропометричні показники показали ефективність застосування різних програм тренувань: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охват</w:t>
      </w:r>
      <w:r w:rsidR="007904F2" w:rsidRPr="004B19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груд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ей зменшилося на 9,5% (р&lt;0,005); </w:t>
      </w:r>
      <w:r w:rsidRPr="004B19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охват</w:t>
      </w:r>
      <w:r w:rsidR="007904F2" w:rsidRPr="004B19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плеча зменшилося на 8,2% (р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&lt;0,001); </w:t>
      </w:r>
      <w:r w:rsidRPr="004B19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охват</w:t>
      </w:r>
      <w:r w:rsidR="007904F2" w:rsidRPr="004B19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тегон знизився на 9,4% (р&lt;0,05); </w:t>
      </w:r>
      <w:r w:rsidRPr="004B19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охват</w:t>
      </w:r>
      <w:r w:rsidR="007904F2" w:rsidRPr="007904F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стегна знизилася на 8,6% (р&lt;0,01)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порівняно з вихідним рівнем; </w:t>
      </w:r>
      <w:r w:rsidRPr="004B19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охват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талії на 8,9% (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&lt;0,05); </w:t>
      </w:r>
      <w:r w:rsidR="007904F2" w:rsidRPr="007904F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маса тіла знизилася на 8,8% (р&lt;0,01) у порів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нянні з 1-м днем ​​реабілітації; ІМТ зменшився на 8,4% (р&lt;0,01); </w:t>
      </w:r>
      <w:r w:rsidR="007904F2" w:rsidRPr="007904F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ІМТ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Кетле знизився на 8,4 (р&lt;0,05); </w:t>
      </w:r>
      <w:r w:rsidR="007904F2" w:rsidRPr="007904F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ІМТ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Брока знизився на 9,6% (р&lt;0,05); </w:t>
      </w:r>
      <w:r w:rsidR="007904F2" w:rsidRPr="007904F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вміст жирових відкладень знизився на 8,0% (р&lt;0,001).</w:t>
      </w:r>
    </w:p>
    <w:p w:rsidR="007904F2" w:rsidRPr="007904F2" w:rsidRDefault="004B195E" w:rsidP="004B195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3.</w:t>
      </w:r>
      <w:r w:rsidR="007904F2" w:rsidRPr="007904F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Показники кардіореспіраторної системи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ісля двох місяців занять аеробних вправ</w:t>
      </w:r>
      <w:r w:rsidR="007904F2" w:rsidRPr="007904F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мали позитивну динаміку та склали: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АТ</w:t>
      </w:r>
      <w:r w:rsidR="007904F2" w:rsidRPr="007904F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 знизи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r w:rsidR="007904F2" w:rsidRPr="007904F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ся на 9,7%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; </w:t>
      </w:r>
      <w:r w:rsidR="007904F2" w:rsidRPr="007904F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ЧСС знизил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r w:rsidR="007904F2" w:rsidRPr="007904F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ся на 9,2%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; </w:t>
      </w:r>
      <w:r w:rsidR="007904F2" w:rsidRPr="007904F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показники проби Штанге піднялися на 11,6% (р&lt;0,01)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; </w:t>
      </w:r>
      <w:r w:rsidR="007904F2" w:rsidRPr="007904F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показники проби Генчі покращали на 10,5%.</w:t>
      </w:r>
    </w:p>
    <w:p w:rsidR="007904F2" w:rsidRPr="007904F2" w:rsidRDefault="007904F2" w:rsidP="004B195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904F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4) Показники опорно-рухового апарату внаслідок курсу </w:t>
      </w:r>
      <w:r w:rsidR="004B19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оздоровчо-реабілітаційних занять аеробного характеру</w:t>
      </w:r>
      <w:r w:rsidRPr="007904F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склали:</w:t>
      </w:r>
      <w:r w:rsidR="004B19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7904F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ДВ м'язів плеча с</w:t>
      </w:r>
      <w:r w:rsidR="004B19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тала більшою на 18,9% (</w:t>
      </w:r>
      <w:proofErr w:type="gramStart"/>
      <w:r w:rsidR="004B19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="004B19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&lt;0,001); </w:t>
      </w:r>
      <w:r w:rsidRPr="007904F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ДВ м</w:t>
      </w:r>
      <w:r w:rsidR="004B19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'язів стегон на 14,2% (р&lt;0,001); </w:t>
      </w:r>
      <w:r w:rsidRPr="007904F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ДВ м'язів черевного </w:t>
      </w:r>
      <w:r w:rsidR="004B19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преса зросла на 18,9% (р&lt;0,001); </w:t>
      </w:r>
      <w:r w:rsidRPr="007904F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ДВ косих м'язів черевного преса збільшилася на </w:t>
      </w:r>
      <w:r w:rsidR="004B195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18,8% (р&lt;0,001); </w:t>
      </w:r>
      <w:r w:rsidRPr="007904F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ДВ м'язів спини покращала на 15,2% (р&lt;0,001) до кінця курсу реабілітації.</w:t>
      </w:r>
    </w:p>
    <w:p w:rsidR="007904F2" w:rsidRPr="007904F2" w:rsidRDefault="004B195E" w:rsidP="004B2ED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5.</w:t>
      </w:r>
      <w:r w:rsidR="007904F2" w:rsidRPr="007904F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Проаналізувавши зміни адаптаційного потенціалу, вегетативного статусу та фізичної працездатності в результаті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тренувальних </w:t>
      </w:r>
      <w:r w:rsidR="007904F2" w:rsidRPr="007904F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занять</w:t>
      </w:r>
      <w:r w:rsidR="004B2ED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аеробної </w:t>
      </w:r>
      <w:r w:rsidR="004B2ED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спрямованості можна відзначити, що: </w:t>
      </w:r>
      <w:r w:rsidR="007904F2" w:rsidRPr="007904F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показник адаптаційного потенціалу став вищим на 8,6% (</w:t>
      </w:r>
      <w:proofErr w:type="gramStart"/>
      <w:r w:rsidR="007904F2" w:rsidRPr="007904F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="007904F2" w:rsidRPr="007904F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&lt;0,05) і відпові</w:t>
      </w:r>
      <w:r w:rsidR="004B2ED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дає рівню задовільної адаптації; </w:t>
      </w:r>
      <w:r w:rsidR="007904F2" w:rsidRPr="007904F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показник ортостатичної проби покращився на 8,4% (р&gt;0,05), </w:t>
      </w:r>
      <w:r w:rsidR="004B2ED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 відношенню до вихідних даних; </w:t>
      </w:r>
      <w:r w:rsidR="007904F2" w:rsidRPr="007904F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фізична працездатність збільшилась на 12,8% (</w:t>
      </w:r>
      <w:proofErr w:type="gramStart"/>
      <w:r w:rsidR="007904F2" w:rsidRPr="007904F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="007904F2" w:rsidRPr="007904F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&lt;0,05) порівняно з 1-м днем</w:t>
      </w:r>
      <w:r w:rsidR="004B2ED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дослідження</w:t>
      </w:r>
      <w:r w:rsidR="007904F2" w:rsidRPr="007904F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4B2ED4" w:rsidRDefault="004B2ED4" w:rsidP="007904F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10" w:name="_GoBack"/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ісля безперервного впливу аеробних навантажень на організм жінок зрілого віку з надлишковою вагою, о</w:t>
      </w:r>
      <w:r w:rsidR="007904F2" w:rsidRPr="007904F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тримані дані підтверджують ефективність аеробних навантажень і дозволяють рекомендувати їх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для </w:t>
      </w:r>
      <w:r w:rsidR="007904F2" w:rsidRPr="007904F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зниження маси тіла і підвищення адаптивних можли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востей організму.</w:t>
      </w:r>
    </w:p>
    <w:bookmarkEnd w:id="10"/>
    <w:p w:rsidR="002E3CD1" w:rsidRPr="002E3CD1" w:rsidRDefault="002E3CD1" w:rsidP="00462F72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E3C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br w:type="page"/>
      </w:r>
      <w:bookmarkStart w:id="11" w:name="_Toc389666544"/>
      <w:r w:rsidRPr="002E3C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СПИСОК </w:t>
      </w:r>
      <w:bookmarkEnd w:id="11"/>
      <w:r w:rsidR="00D85BA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ВИКОРИСТАНОЇ </w:t>
      </w:r>
      <w:r w:rsidR="00462F7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ЛІТЕРАТУРИ</w:t>
      </w:r>
    </w:p>
    <w:p w:rsidR="002E3CD1" w:rsidRPr="00B62784" w:rsidRDefault="002E3CD1" w:rsidP="00B6278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5508EE" w:rsidRPr="00B62784" w:rsidRDefault="005508EE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>Авдасева Н.В. Занятия фитбол-аэробикой как направление физического</w:t>
      </w:r>
      <w:r w:rsidRPr="00B6278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62784">
        <w:rPr>
          <w:rFonts w:ascii="Times New Roman" w:hAnsi="Times New Roman"/>
          <w:sz w:val="28"/>
          <w:szCs w:val="28"/>
        </w:rPr>
        <w:t>воспитания в современных условиях / Н.В. Авдасева, Н.В. Клемешова</w:t>
      </w:r>
      <w:r w:rsidRPr="00B6278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62784">
        <w:rPr>
          <w:rFonts w:ascii="Times New Roman" w:hAnsi="Times New Roman"/>
          <w:sz w:val="28"/>
          <w:szCs w:val="28"/>
        </w:rPr>
        <w:t>//Физическое воспитание и спорт в высших учебных заведениях //Сборник</w:t>
      </w:r>
      <w:r w:rsidRPr="00B6278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62784">
        <w:rPr>
          <w:rFonts w:ascii="Times New Roman" w:hAnsi="Times New Roman"/>
          <w:sz w:val="28"/>
          <w:szCs w:val="28"/>
        </w:rPr>
        <w:t>статей V международной научной конференции, 21 апреля 2009 года. –</w:t>
      </w:r>
      <w:r w:rsidRPr="00B6278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62784">
        <w:rPr>
          <w:rFonts w:ascii="Times New Roman" w:hAnsi="Times New Roman"/>
          <w:sz w:val="28"/>
          <w:szCs w:val="28"/>
        </w:rPr>
        <w:t>Харьков-Белгоро</w:t>
      </w:r>
      <w:proofErr w:type="gramStart"/>
      <w:r w:rsidRPr="00B62784">
        <w:rPr>
          <w:rFonts w:ascii="Times New Roman" w:hAnsi="Times New Roman"/>
          <w:sz w:val="28"/>
          <w:szCs w:val="28"/>
        </w:rPr>
        <w:t>д-</w:t>
      </w:r>
      <w:proofErr w:type="gramEnd"/>
      <w:r w:rsidRPr="00B62784">
        <w:rPr>
          <w:rFonts w:ascii="Times New Roman" w:hAnsi="Times New Roman"/>
          <w:sz w:val="28"/>
          <w:szCs w:val="28"/>
        </w:rPr>
        <w:t xml:space="preserve"> Красноярск, 2009. – С. 3</w:t>
      </w:r>
      <w:r w:rsidRPr="00B62784">
        <w:rPr>
          <w:rFonts w:ascii="Times New Roman" w:hAnsi="Times New Roman"/>
          <w:sz w:val="28"/>
          <w:szCs w:val="28"/>
          <w:lang w:val="uk-UA"/>
        </w:rPr>
        <w:t>-</w:t>
      </w:r>
      <w:r w:rsidRPr="00B62784">
        <w:rPr>
          <w:rFonts w:ascii="Times New Roman" w:hAnsi="Times New Roman"/>
          <w:sz w:val="28"/>
          <w:szCs w:val="28"/>
        </w:rPr>
        <w:t>5.</w:t>
      </w:r>
    </w:p>
    <w:p w:rsidR="00822FC1" w:rsidRPr="00B62784" w:rsidRDefault="00822FC1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 xml:space="preserve">Аеробіка: навч. </w:t>
      </w:r>
      <w:proofErr w:type="gramStart"/>
      <w:r w:rsidRPr="00B62784">
        <w:rPr>
          <w:rFonts w:ascii="Times New Roman" w:hAnsi="Times New Roman"/>
          <w:sz w:val="28"/>
          <w:szCs w:val="28"/>
        </w:rPr>
        <w:t>пос</w:t>
      </w:r>
      <w:proofErr w:type="gramEnd"/>
      <w:r w:rsidRPr="00B62784">
        <w:rPr>
          <w:rFonts w:ascii="Times New Roman" w:hAnsi="Times New Roman"/>
          <w:sz w:val="28"/>
          <w:szCs w:val="28"/>
        </w:rPr>
        <w:t>іб. / Кузьменко Н.В., Чеховська А.Ю., Захарова І.Ю. КПІ ім. Ігоря Сікорського;</w:t>
      </w:r>
      <w:r w:rsidRPr="00B6278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62784">
        <w:rPr>
          <w:rFonts w:ascii="Times New Roman" w:hAnsi="Times New Roman"/>
          <w:sz w:val="28"/>
          <w:szCs w:val="28"/>
        </w:rPr>
        <w:t>уклад.: Толмачова С.Є., Кузьменко Н.В., Чеховська А.Ю., Захарова І.Ю. – Електронні текстові дані (1 файл:4,04 Мбайт). – Київ : КПІ ім. Ігоря</w:t>
      </w:r>
      <w:proofErr w:type="gramStart"/>
      <w:r w:rsidRPr="00B62784">
        <w:rPr>
          <w:rFonts w:ascii="Times New Roman" w:hAnsi="Times New Roman"/>
          <w:sz w:val="28"/>
          <w:szCs w:val="28"/>
        </w:rPr>
        <w:t xml:space="preserve"> С</w:t>
      </w:r>
      <w:proofErr w:type="gramEnd"/>
      <w:r w:rsidRPr="00B62784">
        <w:rPr>
          <w:rFonts w:ascii="Times New Roman" w:hAnsi="Times New Roman"/>
          <w:sz w:val="28"/>
          <w:szCs w:val="28"/>
        </w:rPr>
        <w:t>ікорського, 2019. – 151 с.</w:t>
      </w:r>
    </w:p>
    <w:p w:rsidR="00033B15" w:rsidRPr="00B62784" w:rsidRDefault="00033B15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 xml:space="preserve">Анатомія людини : </w:t>
      </w:r>
      <w:proofErr w:type="gramStart"/>
      <w:r w:rsidRPr="00B62784">
        <w:rPr>
          <w:rFonts w:ascii="Times New Roman" w:hAnsi="Times New Roman"/>
          <w:sz w:val="28"/>
          <w:szCs w:val="28"/>
        </w:rPr>
        <w:t>п</w:t>
      </w:r>
      <w:proofErr w:type="gramEnd"/>
      <w:r w:rsidRPr="00B62784">
        <w:rPr>
          <w:rFonts w:ascii="Times New Roman" w:hAnsi="Times New Roman"/>
          <w:sz w:val="28"/>
          <w:szCs w:val="28"/>
        </w:rPr>
        <w:t>ідручник для студ. фарм. ф-ту. Матешук-Вацеба Л. Р. - 2021. - 400с.</w:t>
      </w:r>
    </w:p>
    <w:p w:rsidR="00822FC1" w:rsidRPr="00B62784" w:rsidRDefault="00822FC1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 xml:space="preserve">Бабешко О., Завадич В. Уроки степ-аеробіки </w:t>
      </w:r>
      <w:proofErr w:type="gramStart"/>
      <w:r w:rsidRPr="00B62784">
        <w:rPr>
          <w:rFonts w:ascii="Times New Roman" w:hAnsi="Times New Roman"/>
          <w:sz w:val="28"/>
          <w:szCs w:val="28"/>
        </w:rPr>
        <w:t>в</w:t>
      </w:r>
      <w:proofErr w:type="gramEnd"/>
      <w:r w:rsidRPr="00B62784">
        <w:rPr>
          <w:rFonts w:ascii="Times New Roman" w:hAnsi="Times New Roman"/>
          <w:sz w:val="28"/>
          <w:szCs w:val="28"/>
        </w:rPr>
        <w:t xml:space="preserve"> школі // ФВ в шко</w:t>
      </w:r>
      <w:r w:rsidR="005508EE" w:rsidRPr="00B62784">
        <w:rPr>
          <w:rFonts w:ascii="Times New Roman" w:hAnsi="Times New Roman"/>
          <w:sz w:val="28"/>
          <w:szCs w:val="28"/>
        </w:rPr>
        <w:t>лі. – 2007. - № 2. – С. 42 – 48</w:t>
      </w:r>
      <w:r w:rsidR="005508EE" w:rsidRPr="00B62784">
        <w:rPr>
          <w:rFonts w:ascii="Times New Roman" w:hAnsi="Times New Roman"/>
          <w:sz w:val="28"/>
          <w:szCs w:val="28"/>
          <w:lang w:val="uk-UA"/>
        </w:rPr>
        <w:t>.</w:t>
      </w:r>
    </w:p>
    <w:p w:rsidR="001A10C3" w:rsidRPr="00B62784" w:rsidRDefault="00822FC1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 xml:space="preserve">Бабешко О. Уроки степ-аеробіки у школі // ФВ </w:t>
      </w:r>
      <w:proofErr w:type="gramStart"/>
      <w:r w:rsidRPr="00B62784">
        <w:rPr>
          <w:rFonts w:ascii="Times New Roman" w:hAnsi="Times New Roman"/>
          <w:sz w:val="28"/>
          <w:szCs w:val="28"/>
        </w:rPr>
        <w:t>в</w:t>
      </w:r>
      <w:proofErr w:type="gramEnd"/>
      <w:r w:rsidRPr="00B62784">
        <w:rPr>
          <w:rFonts w:ascii="Times New Roman" w:hAnsi="Times New Roman"/>
          <w:sz w:val="28"/>
          <w:szCs w:val="28"/>
        </w:rPr>
        <w:t xml:space="preserve"> шко</w:t>
      </w:r>
      <w:r w:rsidR="005508EE" w:rsidRPr="00B62784">
        <w:rPr>
          <w:rFonts w:ascii="Times New Roman" w:hAnsi="Times New Roman"/>
          <w:sz w:val="28"/>
          <w:szCs w:val="28"/>
        </w:rPr>
        <w:t>лі. – 2007. - № 3. – С. 35 – 38</w:t>
      </w:r>
      <w:r w:rsidR="005508EE" w:rsidRPr="00B62784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5508EE" w:rsidRPr="00B62784" w:rsidRDefault="005508EE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>Беляк Ю. Характеристика сучасних програм оздоровчого фітнесу/ Ю.</w:t>
      </w:r>
      <w:r w:rsidRPr="00B6278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62784">
        <w:rPr>
          <w:rFonts w:ascii="Times New Roman" w:hAnsi="Times New Roman"/>
          <w:sz w:val="28"/>
          <w:szCs w:val="28"/>
        </w:rPr>
        <w:t xml:space="preserve">Беляк, А. Майструк, Н. </w:t>
      </w:r>
      <w:proofErr w:type="gramStart"/>
      <w:r w:rsidRPr="00B62784">
        <w:rPr>
          <w:rFonts w:ascii="Times New Roman" w:hAnsi="Times New Roman"/>
          <w:sz w:val="28"/>
          <w:szCs w:val="28"/>
        </w:rPr>
        <w:t>З</w:t>
      </w:r>
      <w:proofErr w:type="gramEnd"/>
      <w:r w:rsidRPr="00B62784">
        <w:rPr>
          <w:rFonts w:ascii="Times New Roman" w:hAnsi="Times New Roman"/>
          <w:sz w:val="28"/>
          <w:szCs w:val="28"/>
        </w:rPr>
        <w:t>інченко // Педагогіка, психологія та медикобіологічні проблеми фізичного виховання і спорту, 2006. – № 4. – С.</w:t>
      </w:r>
      <w:r w:rsidRPr="00B6278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62784">
        <w:rPr>
          <w:rFonts w:ascii="Times New Roman" w:hAnsi="Times New Roman"/>
          <w:sz w:val="28"/>
          <w:szCs w:val="28"/>
        </w:rPr>
        <w:t xml:space="preserve">14 </w:t>
      </w:r>
      <w:r w:rsidRPr="00B62784"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B62784">
        <w:rPr>
          <w:rFonts w:ascii="Times New Roman" w:hAnsi="Times New Roman"/>
          <w:sz w:val="28"/>
          <w:szCs w:val="28"/>
        </w:rPr>
        <w:t>16.</w:t>
      </w:r>
    </w:p>
    <w:p w:rsidR="005508EE" w:rsidRPr="00B62784" w:rsidRDefault="005508EE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>Булатова М.М. Сучасні фізкультурно-оздоровчі технології у фізичному</w:t>
      </w:r>
      <w:r w:rsidRPr="00B6278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62784">
        <w:rPr>
          <w:rFonts w:ascii="Times New Roman" w:hAnsi="Times New Roman"/>
          <w:sz w:val="28"/>
          <w:szCs w:val="28"/>
        </w:rPr>
        <w:t>вихованні /М.М. Булатова, Ю.О. Усачов // Теорія і методика фізичного</w:t>
      </w:r>
      <w:r w:rsidRPr="00B6278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62784">
        <w:rPr>
          <w:rFonts w:ascii="Times New Roman" w:hAnsi="Times New Roman"/>
          <w:sz w:val="28"/>
          <w:szCs w:val="28"/>
        </w:rPr>
        <w:t>виховання; за ред. Т.Ю. Круцевич. - К.: Олімпійська література, 2008. - Т.2. - С. 320</w:t>
      </w:r>
      <w:r w:rsidR="00DE00CE" w:rsidRPr="00B62784">
        <w:rPr>
          <w:rFonts w:ascii="Times New Roman" w:hAnsi="Times New Roman"/>
          <w:sz w:val="28"/>
          <w:szCs w:val="28"/>
        </w:rPr>
        <w:t> </w:t>
      </w:r>
      <w:r w:rsidRPr="00B62784">
        <w:rPr>
          <w:rFonts w:ascii="Times New Roman" w:hAnsi="Times New Roman"/>
          <w:sz w:val="28"/>
          <w:szCs w:val="28"/>
        </w:rPr>
        <w:t>354.</w:t>
      </w:r>
    </w:p>
    <w:p w:rsidR="00DE00CE" w:rsidRPr="00B62784" w:rsidRDefault="00DE00CE" w:rsidP="00B62784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 xml:space="preserve">Вовканич Л. Вікова анатомія і фізіологія : навч. </w:t>
      </w:r>
      <w:proofErr w:type="gramStart"/>
      <w:r w:rsidRPr="00B62784">
        <w:rPr>
          <w:rFonts w:ascii="Times New Roman" w:hAnsi="Times New Roman"/>
          <w:sz w:val="28"/>
          <w:szCs w:val="28"/>
        </w:rPr>
        <w:t>пос</w:t>
      </w:r>
      <w:proofErr w:type="gramEnd"/>
      <w:r w:rsidRPr="00B62784">
        <w:rPr>
          <w:rFonts w:ascii="Times New Roman" w:hAnsi="Times New Roman"/>
          <w:sz w:val="28"/>
          <w:szCs w:val="28"/>
        </w:rPr>
        <w:t>іб. для практ. занять / Любомир Вовканич. – Львів</w:t>
      </w:r>
      <w:proofErr w:type="gramStart"/>
      <w:r w:rsidRPr="00B62784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B62784">
        <w:rPr>
          <w:rFonts w:ascii="Times New Roman" w:hAnsi="Times New Roman"/>
          <w:sz w:val="28"/>
          <w:szCs w:val="28"/>
        </w:rPr>
        <w:t xml:space="preserve"> ЛДУФК, 2016. – 208 c.</w:t>
      </w:r>
    </w:p>
    <w:p w:rsidR="00DE00CE" w:rsidRPr="00B62784" w:rsidRDefault="00DE00CE" w:rsidP="00B62784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 xml:space="preserve">Генрі Грей. Grays Anatomy. </w:t>
      </w:r>
      <w:proofErr w:type="gramStart"/>
      <w:r w:rsidRPr="00B62784">
        <w:rPr>
          <w:rFonts w:ascii="Times New Roman" w:hAnsi="Times New Roman"/>
          <w:sz w:val="28"/>
          <w:szCs w:val="28"/>
        </w:rPr>
        <w:t>В-во</w:t>
      </w:r>
      <w:proofErr w:type="gramEnd"/>
      <w:r w:rsidRPr="00B62784">
        <w:rPr>
          <w:rFonts w:ascii="Times New Roman" w:hAnsi="Times New Roman"/>
          <w:sz w:val="28"/>
          <w:szCs w:val="28"/>
        </w:rPr>
        <w:t>: Arcturus. 2018 – 374с.</w:t>
      </w:r>
    </w:p>
    <w:p w:rsidR="00DE00CE" w:rsidRPr="00B62784" w:rsidRDefault="00DE00CE" w:rsidP="00B62784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>Гігієна у фізичній реабілітації</w:t>
      </w:r>
      <w:r w:rsidRPr="00B6278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62784">
        <w:rPr>
          <w:rFonts w:ascii="Times New Roman" w:hAnsi="Times New Roman"/>
          <w:sz w:val="28"/>
          <w:szCs w:val="28"/>
        </w:rPr>
        <w:t xml:space="preserve">: </w:t>
      </w:r>
      <w:proofErr w:type="gramStart"/>
      <w:r w:rsidRPr="00B62784">
        <w:rPr>
          <w:rFonts w:ascii="Times New Roman" w:hAnsi="Times New Roman"/>
          <w:sz w:val="28"/>
          <w:szCs w:val="28"/>
        </w:rPr>
        <w:t>п</w:t>
      </w:r>
      <w:proofErr w:type="gramEnd"/>
      <w:r w:rsidRPr="00B62784">
        <w:rPr>
          <w:rFonts w:ascii="Times New Roman" w:hAnsi="Times New Roman"/>
          <w:sz w:val="28"/>
          <w:szCs w:val="28"/>
        </w:rPr>
        <w:t xml:space="preserve">ідручник для студентів вищих навчальних закладів МОЗ України / К. О. Пашко [та ін.]. ; ДВНЗ </w:t>
      </w:r>
      <w:r w:rsidRPr="00B62784">
        <w:rPr>
          <w:rFonts w:ascii="Times New Roman" w:hAnsi="Times New Roman"/>
          <w:sz w:val="28"/>
          <w:szCs w:val="28"/>
        </w:rPr>
        <w:lastRenderedPageBreak/>
        <w:t>«Тернопільський державний медичний університет ім. І.Я. Горбачевського МОЗ України». Тернопіль: ТДМУ «Укрмедкнига», 2019. 360с.</w:t>
      </w:r>
    </w:p>
    <w:p w:rsidR="00822FC1" w:rsidRPr="00B62784" w:rsidRDefault="00822FC1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 xml:space="preserve">Глоба Г.В. Оптимізація системи фізичного виховання учнів загальноосвітніх шкіл на основі інноваційних технологій аеробного спрямування // </w:t>
      </w:r>
      <w:proofErr w:type="gramStart"/>
      <w:r w:rsidRPr="00B62784">
        <w:rPr>
          <w:rFonts w:ascii="Times New Roman" w:hAnsi="Times New Roman"/>
          <w:sz w:val="28"/>
          <w:szCs w:val="28"/>
        </w:rPr>
        <w:t>Молода</w:t>
      </w:r>
      <w:proofErr w:type="gramEnd"/>
      <w:r w:rsidRPr="00B62784">
        <w:rPr>
          <w:rFonts w:ascii="Times New Roman" w:hAnsi="Times New Roman"/>
          <w:sz w:val="28"/>
          <w:szCs w:val="28"/>
        </w:rPr>
        <w:t xml:space="preserve"> спортивна наука Україн</w:t>
      </w:r>
      <w:r w:rsidR="00147ED2" w:rsidRPr="00B62784">
        <w:rPr>
          <w:rFonts w:ascii="Times New Roman" w:hAnsi="Times New Roman"/>
          <w:sz w:val="28"/>
          <w:szCs w:val="28"/>
        </w:rPr>
        <w:t>и, Львів, том 1. – С. 169 – 174</w:t>
      </w:r>
      <w:r w:rsidR="00147ED2" w:rsidRPr="00B62784">
        <w:rPr>
          <w:rFonts w:ascii="Times New Roman" w:hAnsi="Times New Roman"/>
          <w:sz w:val="28"/>
          <w:szCs w:val="28"/>
          <w:lang w:val="uk-UA"/>
        </w:rPr>
        <w:t>.</w:t>
      </w:r>
    </w:p>
    <w:p w:rsidR="00CA281D" w:rsidRPr="00B62784" w:rsidRDefault="00CA281D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 xml:space="preserve">Гриньків М. Нормальна анатомія : навч. </w:t>
      </w:r>
      <w:proofErr w:type="gramStart"/>
      <w:r w:rsidRPr="00B62784">
        <w:rPr>
          <w:rFonts w:ascii="Times New Roman" w:hAnsi="Times New Roman"/>
          <w:sz w:val="28"/>
          <w:szCs w:val="28"/>
        </w:rPr>
        <w:t>пос</w:t>
      </w:r>
      <w:proofErr w:type="gramEnd"/>
      <w:r w:rsidRPr="00B62784">
        <w:rPr>
          <w:rFonts w:ascii="Times New Roman" w:hAnsi="Times New Roman"/>
          <w:sz w:val="28"/>
          <w:szCs w:val="28"/>
        </w:rPr>
        <w:t>іб. для лаборат. занять і самост. роботи / Мирослава Гриньків, Тетяна Куцериб, Федір Музика. – Львів</w:t>
      </w:r>
      <w:proofErr w:type="gramStart"/>
      <w:r w:rsidRPr="00B62784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B62784">
        <w:rPr>
          <w:rFonts w:ascii="Times New Roman" w:hAnsi="Times New Roman"/>
          <w:sz w:val="28"/>
          <w:szCs w:val="28"/>
        </w:rPr>
        <w:t xml:space="preserve"> ЛДУФК, 2018. – 224 с.</w:t>
      </w:r>
    </w:p>
    <w:p w:rsidR="00CA281D" w:rsidRPr="00B62784" w:rsidRDefault="00CA281D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 xml:space="preserve">Гриньків М.Я. Спортивна морфологія (з основами вікової морфології) : навч. </w:t>
      </w:r>
      <w:proofErr w:type="gramStart"/>
      <w:r w:rsidRPr="00B62784">
        <w:rPr>
          <w:rFonts w:ascii="Times New Roman" w:hAnsi="Times New Roman"/>
          <w:sz w:val="28"/>
          <w:szCs w:val="28"/>
        </w:rPr>
        <w:t>пос</w:t>
      </w:r>
      <w:proofErr w:type="gramEnd"/>
      <w:r w:rsidRPr="00B62784">
        <w:rPr>
          <w:rFonts w:ascii="Times New Roman" w:hAnsi="Times New Roman"/>
          <w:sz w:val="28"/>
          <w:szCs w:val="28"/>
        </w:rPr>
        <w:t>іб. / М.Я. Гриньків, Л.C. Вовканич, Ф.В. Музика – Л.</w:t>
      </w:r>
      <w:proofErr w:type="gramStart"/>
      <w:r w:rsidRPr="00B62784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B62784">
        <w:rPr>
          <w:rFonts w:ascii="Times New Roman" w:hAnsi="Times New Roman"/>
          <w:sz w:val="28"/>
          <w:szCs w:val="28"/>
        </w:rPr>
        <w:t xml:space="preserve"> ЛДУФК, 2015. – 304 c.</w:t>
      </w:r>
    </w:p>
    <w:p w:rsidR="00287D7A" w:rsidRPr="00B62784" w:rsidRDefault="00287D7A" w:rsidP="00B62784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>Джон Хемптон, Джоанна Хемптон</w:t>
      </w:r>
      <w:r w:rsidRPr="00B62784">
        <w:rPr>
          <w:rFonts w:ascii="Times New Roman" w:hAnsi="Times New Roman"/>
          <w:sz w:val="28"/>
          <w:szCs w:val="28"/>
          <w:lang w:val="uk-UA"/>
        </w:rPr>
        <w:t>.</w:t>
      </w:r>
      <w:r w:rsidRPr="00B62784">
        <w:rPr>
          <w:rFonts w:ascii="Times New Roman" w:hAnsi="Times New Roman"/>
          <w:sz w:val="28"/>
          <w:szCs w:val="28"/>
        </w:rPr>
        <w:t xml:space="preserve"> Основи ЕКГ. </w:t>
      </w:r>
      <w:proofErr w:type="gramStart"/>
      <w:r w:rsidRPr="00B62784">
        <w:rPr>
          <w:rFonts w:ascii="Times New Roman" w:hAnsi="Times New Roman"/>
          <w:sz w:val="28"/>
          <w:szCs w:val="28"/>
        </w:rPr>
        <w:t>П</w:t>
      </w:r>
      <w:proofErr w:type="gramEnd"/>
      <w:r w:rsidRPr="00B62784">
        <w:rPr>
          <w:rFonts w:ascii="Times New Roman" w:hAnsi="Times New Roman"/>
          <w:sz w:val="28"/>
          <w:szCs w:val="28"/>
        </w:rPr>
        <w:t>ідручник. К.: Медицина - 2020 -234с.</w:t>
      </w:r>
    </w:p>
    <w:p w:rsidR="00C1597F" w:rsidRPr="00B62784" w:rsidRDefault="00C1597F" w:rsidP="00B62784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 xml:space="preserve">Давибіда Н.О. Лікувальна фізична культура: </w:t>
      </w:r>
      <w:proofErr w:type="gramStart"/>
      <w:r w:rsidRPr="00B62784">
        <w:rPr>
          <w:rFonts w:ascii="Times New Roman" w:hAnsi="Times New Roman"/>
          <w:sz w:val="28"/>
          <w:szCs w:val="28"/>
        </w:rPr>
        <w:t>Пос</w:t>
      </w:r>
      <w:proofErr w:type="gramEnd"/>
      <w:r w:rsidRPr="00B62784">
        <w:rPr>
          <w:rFonts w:ascii="Times New Roman" w:hAnsi="Times New Roman"/>
          <w:sz w:val="28"/>
          <w:szCs w:val="28"/>
        </w:rPr>
        <w:t>ібник. Тернопіль: Укрмедкнига, 2015. 108 с.</w:t>
      </w:r>
    </w:p>
    <w:p w:rsidR="00CA281D" w:rsidRPr="00B62784" w:rsidRDefault="00CA281D" w:rsidP="00B62784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>Довгань О.М. Методичні вказівки для самостійної роботи студентів з Методи функціональної діагностики у фізичному вихованні і спорті. Кременець. КОГПА ім. Тараса Шевченка. 2018. - 350с.</w:t>
      </w:r>
    </w:p>
    <w:p w:rsidR="005E1CDF" w:rsidRPr="00B62784" w:rsidRDefault="005E1CDF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>Иващенко Л.Я., Благий А.Л., Усачев Ю.А. Програмирование занятий</w:t>
      </w:r>
      <w:r w:rsidRPr="00B6278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62784">
        <w:rPr>
          <w:rFonts w:ascii="Times New Roman" w:hAnsi="Times New Roman"/>
          <w:sz w:val="28"/>
          <w:szCs w:val="28"/>
        </w:rPr>
        <w:t xml:space="preserve">оздоровительным фитнесом / Л. Я. Иващенко, А. Л. Благий, Ю. А. Усачев.– К. Наук. </w:t>
      </w:r>
      <w:proofErr w:type="gramStart"/>
      <w:r w:rsidRPr="00B62784">
        <w:rPr>
          <w:rFonts w:ascii="Times New Roman" w:hAnsi="Times New Roman"/>
          <w:sz w:val="28"/>
          <w:szCs w:val="28"/>
        </w:rPr>
        <w:t>св</w:t>
      </w:r>
      <w:proofErr w:type="gramEnd"/>
      <w:r w:rsidRPr="00B62784">
        <w:rPr>
          <w:rFonts w:ascii="Times New Roman" w:hAnsi="Times New Roman"/>
          <w:sz w:val="28"/>
          <w:szCs w:val="28"/>
        </w:rPr>
        <w:t>іт, 2008. – 198 с.</w:t>
      </w:r>
    </w:p>
    <w:p w:rsidR="008C12AC" w:rsidRPr="00B62784" w:rsidRDefault="00147ED2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B62784">
        <w:rPr>
          <w:rFonts w:ascii="Times New Roman" w:hAnsi="Times New Roman"/>
          <w:sz w:val="28"/>
          <w:szCs w:val="28"/>
        </w:rPr>
        <w:t>Іванюта Н.В., Толмачова С.Є., Кузьменко Н.В., Градусова Н.В., Чеховська</w:t>
      </w:r>
      <w:r w:rsidRPr="00B6278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62784">
        <w:rPr>
          <w:rFonts w:ascii="Times New Roman" w:hAnsi="Times New Roman"/>
          <w:sz w:val="28"/>
          <w:szCs w:val="28"/>
        </w:rPr>
        <w:t>А.Ю. Методичні рекомендації для виконання самостійних занять з</w:t>
      </w:r>
      <w:r w:rsidRPr="00B6278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62784">
        <w:rPr>
          <w:rFonts w:ascii="Times New Roman" w:hAnsi="Times New Roman"/>
          <w:sz w:val="28"/>
          <w:szCs w:val="28"/>
        </w:rPr>
        <w:t>фізичного виховання для студентів навчального відділення аеробіки</w:t>
      </w:r>
      <w:r w:rsidRPr="00B6278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62784">
        <w:rPr>
          <w:rFonts w:ascii="Times New Roman" w:hAnsi="Times New Roman"/>
          <w:sz w:val="28"/>
          <w:szCs w:val="28"/>
        </w:rPr>
        <w:t>НТУУ «КПІ» / Н.В.Іванюта, С.Є.Толмачова, Н.В.Кузьменко,</w:t>
      </w:r>
      <w:r w:rsidRPr="00B6278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62784">
        <w:rPr>
          <w:rFonts w:ascii="Times New Roman" w:hAnsi="Times New Roman"/>
          <w:sz w:val="28"/>
          <w:szCs w:val="28"/>
        </w:rPr>
        <w:t>Н.В.Градусова, А.Ю.Чеховська // Методичні рекомендації для студентів,</w:t>
      </w:r>
      <w:r w:rsidRPr="00B6278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62784">
        <w:rPr>
          <w:rFonts w:ascii="Times New Roman" w:hAnsi="Times New Roman"/>
          <w:sz w:val="28"/>
          <w:szCs w:val="28"/>
        </w:rPr>
        <w:t>які займаються аеробікою – електронне видання. – Київ. НТУУ «КПІ». –</w:t>
      </w:r>
      <w:r w:rsidRPr="00B6278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62784">
        <w:rPr>
          <w:rFonts w:ascii="Times New Roman" w:hAnsi="Times New Roman"/>
          <w:sz w:val="28"/>
          <w:szCs w:val="28"/>
        </w:rPr>
        <w:t>2015.</w:t>
      </w:r>
      <w:r w:rsidR="004840D7" w:rsidRPr="00B62784">
        <w:rPr>
          <w:rFonts w:ascii="Times New Roman" w:hAnsi="Times New Roman"/>
          <w:sz w:val="28"/>
          <w:szCs w:val="28"/>
          <w:lang w:val="uk-UA"/>
        </w:rPr>
        <w:t>- 137с.</w:t>
      </w:r>
      <w:r w:rsidR="008C12AC" w:rsidRPr="00B6278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CA281D" w:rsidRPr="00B62784" w:rsidRDefault="00CA281D" w:rsidP="00B62784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B62784">
        <w:rPr>
          <w:rFonts w:ascii="Times New Roman" w:hAnsi="Times New Roman"/>
          <w:sz w:val="28"/>
          <w:szCs w:val="28"/>
          <w:lang w:val="en-US"/>
        </w:rPr>
        <w:lastRenderedPageBreak/>
        <w:t>Жарінов О.Й., Іванів Ю.А., Куць В.О. Функціональна діагностика: Підручник для лікарів-інтернів та лікарів – слухачів закладів (факультетів) післядипломної освіти МОЗ України/за ред. О.Й. Жарінова, Ю.А. Іваніва, В.О. Куця. – Київ: Четверта хвиля, 2018. -736 с</w:t>
      </w:r>
      <w:r w:rsidRPr="00B62784">
        <w:rPr>
          <w:rFonts w:ascii="Times New Roman" w:hAnsi="Times New Roman"/>
          <w:sz w:val="28"/>
          <w:szCs w:val="28"/>
          <w:lang w:val="uk-UA"/>
        </w:rPr>
        <w:t>.</w:t>
      </w:r>
    </w:p>
    <w:p w:rsidR="00CA281D" w:rsidRPr="00B62784" w:rsidRDefault="00CA281D" w:rsidP="00B62784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B62784">
        <w:rPr>
          <w:rFonts w:ascii="Times New Roman" w:hAnsi="Times New Roman"/>
          <w:sz w:val="28"/>
          <w:szCs w:val="28"/>
          <w:lang w:val="en-US"/>
        </w:rPr>
        <w:t xml:space="preserve">Загальні основи фізіології, фізіологічної культури і спорту. В.Г. Ткачук, Ю.Т. Похоленчук </w:t>
      </w:r>
      <w:proofErr w:type="gramStart"/>
      <w:r w:rsidRPr="00B62784">
        <w:rPr>
          <w:rFonts w:ascii="Times New Roman" w:hAnsi="Times New Roman"/>
          <w:sz w:val="28"/>
          <w:szCs w:val="28"/>
          <w:lang w:val="en-US"/>
        </w:rPr>
        <w:t>К.:2018</w:t>
      </w:r>
      <w:proofErr w:type="gramEnd"/>
      <w:r w:rsidRPr="00B62784">
        <w:rPr>
          <w:rFonts w:ascii="Times New Roman" w:hAnsi="Times New Roman"/>
          <w:sz w:val="28"/>
          <w:szCs w:val="28"/>
          <w:lang w:val="en-US"/>
        </w:rPr>
        <w:t>. 109 с.</w:t>
      </w:r>
    </w:p>
    <w:p w:rsidR="00CA281D" w:rsidRPr="00B62784" w:rsidRDefault="00CA281D" w:rsidP="00B62784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B62784">
        <w:rPr>
          <w:rFonts w:ascii="Times New Roman" w:hAnsi="Times New Roman"/>
          <w:sz w:val="28"/>
          <w:szCs w:val="28"/>
          <w:lang w:val="en-US"/>
        </w:rPr>
        <w:t>Земцова І.І. Спортивна фізіологія. 2019</w:t>
      </w:r>
      <w:r w:rsidR="001A10C3" w:rsidRPr="00B6278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 w:rsidRPr="00B62784">
        <w:rPr>
          <w:rFonts w:ascii="Times New Roman" w:hAnsi="Times New Roman"/>
          <w:sz w:val="28"/>
          <w:szCs w:val="28"/>
          <w:lang w:val="en-US"/>
        </w:rPr>
        <w:t>р.,</w:t>
      </w:r>
      <w:proofErr w:type="gramEnd"/>
      <w:r w:rsidRPr="00B62784">
        <w:rPr>
          <w:rFonts w:ascii="Times New Roman" w:hAnsi="Times New Roman"/>
          <w:sz w:val="28"/>
          <w:szCs w:val="28"/>
          <w:lang w:val="en-US"/>
        </w:rPr>
        <w:t xml:space="preserve"> изд. Олимпийская литература, 208с.</w:t>
      </w:r>
    </w:p>
    <w:p w:rsidR="00EE4D15" w:rsidRPr="00B62784" w:rsidRDefault="008C12AC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62784">
        <w:rPr>
          <w:rFonts w:ascii="Times New Roman" w:hAnsi="Times New Roman"/>
          <w:sz w:val="28"/>
          <w:szCs w:val="28"/>
          <w:lang w:val="en-US"/>
        </w:rPr>
        <w:t>Калініченко О.М. Аеробіка як засіб розвитку рухових здібностей / О.М.</w:t>
      </w:r>
      <w:r w:rsidRPr="00B6278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62784">
        <w:rPr>
          <w:rFonts w:ascii="Times New Roman" w:hAnsi="Times New Roman"/>
          <w:sz w:val="28"/>
          <w:szCs w:val="28"/>
          <w:lang w:val="en-US"/>
        </w:rPr>
        <w:t>Калініченко // Педагогіка, психологія та медико-біологічні проблеми</w:t>
      </w:r>
      <w:r w:rsidRPr="00B6278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62784">
        <w:rPr>
          <w:rFonts w:ascii="Times New Roman" w:hAnsi="Times New Roman"/>
          <w:sz w:val="28"/>
          <w:szCs w:val="28"/>
          <w:lang w:val="en-US"/>
        </w:rPr>
        <w:t xml:space="preserve">фізичного виховання і спорту. – Харків: ХДАДМ. – 2005. – №15. – </w:t>
      </w:r>
      <w:proofErr w:type="gramStart"/>
      <w:r w:rsidRPr="00B62784">
        <w:rPr>
          <w:rFonts w:ascii="Times New Roman" w:hAnsi="Times New Roman"/>
          <w:sz w:val="28"/>
          <w:szCs w:val="28"/>
          <w:lang w:val="en-US"/>
        </w:rPr>
        <w:t>С.</w:t>
      </w:r>
      <w:r w:rsidRPr="00B6278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62784">
        <w:rPr>
          <w:rFonts w:ascii="Times New Roman" w:hAnsi="Times New Roman"/>
          <w:sz w:val="28"/>
          <w:szCs w:val="28"/>
          <w:lang w:val="en-US"/>
        </w:rPr>
        <w:t>20</w:t>
      </w:r>
      <w:proofErr w:type="gramEnd"/>
      <w:r w:rsidRPr="00B62784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B62784"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B62784">
        <w:rPr>
          <w:rFonts w:ascii="Times New Roman" w:hAnsi="Times New Roman"/>
          <w:sz w:val="28"/>
          <w:szCs w:val="28"/>
          <w:lang w:val="en-US"/>
        </w:rPr>
        <w:t>26.</w:t>
      </w:r>
      <w:r w:rsidR="00EE4D15" w:rsidRPr="00B6278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6355B4" w:rsidRPr="00B62784" w:rsidRDefault="006355B4" w:rsidP="00B62784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62784">
        <w:rPr>
          <w:rFonts w:ascii="Times New Roman" w:hAnsi="Times New Roman"/>
          <w:sz w:val="28"/>
          <w:szCs w:val="28"/>
          <w:lang w:val="uk-UA"/>
        </w:rPr>
        <w:t>Качан О.А. Упровадження інноваційних технологій у фізкультурно-оздоровчу та спортивну діяльність закладів освіти: навчально-методичний посібник. – Слов’янськ: Витоки, 2017. – 138 с.</w:t>
      </w:r>
    </w:p>
    <w:p w:rsidR="008C12AC" w:rsidRPr="00B62784" w:rsidRDefault="00EE4D15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62784">
        <w:rPr>
          <w:rFonts w:ascii="Times New Roman" w:hAnsi="Times New Roman"/>
          <w:sz w:val="28"/>
          <w:szCs w:val="28"/>
          <w:lang w:val="uk-UA"/>
        </w:rPr>
        <w:t>Кокарев Б. В. Основи побудови та проведення занять з оздоровчої аеробіки: навч. –метод. посібник з розділу навчальної дисципліни «Аеробіка» для студентів факультету фізичного виховання всіх спеціальностей / Б.В. Кокарев, О.Є. Черненко, О.А. Гордейченко.  - Запоріжжя : ЗНУ, 2006. – 70 с.</w:t>
      </w:r>
    </w:p>
    <w:p w:rsidR="00CA281D" w:rsidRPr="00B62784" w:rsidRDefault="00CA281D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62784">
        <w:rPr>
          <w:rFonts w:ascii="Times New Roman" w:hAnsi="Times New Roman"/>
          <w:sz w:val="28"/>
          <w:szCs w:val="28"/>
          <w:lang w:val="uk-UA"/>
        </w:rPr>
        <w:t>Коляденко Г.І. Анатомія людини. Підручник. К.: Либідь, 2018. – 384с.</w:t>
      </w:r>
    </w:p>
    <w:p w:rsidR="005A3C2C" w:rsidRPr="00B62784" w:rsidRDefault="005A3C2C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62784">
        <w:rPr>
          <w:rFonts w:ascii="Times New Roman" w:hAnsi="Times New Roman"/>
          <w:sz w:val="28"/>
          <w:szCs w:val="28"/>
          <w:lang w:val="uk-UA"/>
        </w:rPr>
        <w:t>Коритко З. Медико-біологічні основи рухової активності : навч. посіб. / Зоряна Коритко. – Львів : ЛДУФК ім. Івана Боберського, 2020. – 223 с.</w:t>
      </w:r>
    </w:p>
    <w:p w:rsidR="00CA281D" w:rsidRPr="00B62784" w:rsidRDefault="00CA281D" w:rsidP="00B62784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62784">
        <w:rPr>
          <w:rFonts w:ascii="Times New Roman" w:hAnsi="Times New Roman"/>
          <w:sz w:val="28"/>
          <w:szCs w:val="28"/>
          <w:lang w:val="uk-UA"/>
        </w:rPr>
        <w:t>Корчан Н.О. Сучасний підхід до збереження здоров’я молоді шляхом впровадження кардіореспіраторного фітнесу у навчальних закладах / Н. О. Корчан, Ю.М. Северин, І. В. Звягольська // Біологічні, медичні та науково-педагогічні аспекти здоров’я людини : матеріали міжнар. наук.-практ. конф. / за заг. ред. проф. С. В. Пилипенка. – Полтава : Астрая, 2020. – С. 39–42.</w:t>
      </w:r>
    </w:p>
    <w:p w:rsidR="00B9467F" w:rsidRPr="00B62784" w:rsidRDefault="00B9467F" w:rsidP="00B62784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62784">
        <w:rPr>
          <w:rFonts w:ascii="Times New Roman" w:hAnsi="Times New Roman"/>
          <w:sz w:val="28"/>
          <w:szCs w:val="28"/>
          <w:lang w:val="uk-UA"/>
        </w:rPr>
        <w:lastRenderedPageBreak/>
        <w:t>Костюкевич В. М. Теорія і методика спортивної підготовки (на прикладі командних ігрових видів спорту): навч. посіб. Київ: КНТ, 2018. 616 с.</w:t>
      </w:r>
    </w:p>
    <w:p w:rsidR="00CA281D" w:rsidRPr="00B62784" w:rsidRDefault="00CA281D" w:rsidP="00B62784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62784">
        <w:rPr>
          <w:rFonts w:ascii="Times New Roman" w:hAnsi="Times New Roman"/>
          <w:sz w:val="28"/>
          <w:szCs w:val="28"/>
          <w:lang w:val="uk-UA"/>
        </w:rPr>
        <w:t>Куцериб Т. Анатомія людини з основами морфології : навч. посібн.-практ. / Тетяна Куцериб, Мирослава Гриньків, Федір Музика. – Львів : ЛДУФК ім. Івана Боберського, 2020. – 252 с.</w:t>
      </w:r>
    </w:p>
    <w:p w:rsidR="001A10C3" w:rsidRPr="00B62784" w:rsidRDefault="001A10C3" w:rsidP="00B62784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62784">
        <w:rPr>
          <w:rFonts w:ascii="Times New Roman" w:hAnsi="Times New Roman"/>
          <w:sz w:val="28"/>
          <w:szCs w:val="28"/>
          <w:lang w:val="uk-UA"/>
        </w:rPr>
        <w:t>Л. Я.-Г. Шахліна. Спортивна медицина. Підручник для студ. закл. вищої освіти фіз. виховання і спорту. Вид. Олимпийская литература, 2019, 424с.</w:t>
      </w:r>
    </w:p>
    <w:p w:rsidR="00596372" w:rsidRPr="00B62784" w:rsidRDefault="00596372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 xml:space="preserve">Лисицька Г.С., Сиднева Л.В. Експериментальне обґрунтування особистостей складання комплексів вправ для занять оздоровчими видами аеробіки // </w:t>
      </w:r>
      <w:proofErr w:type="gramStart"/>
      <w:r w:rsidRPr="00B62784">
        <w:rPr>
          <w:rFonts w:ascii="Times New Roman" w:hAnsi="Times New Roman"/>
          <w:sz w:val="28"/>
          <w:szCs w:val="28"/>
        </w:rPr>
        <w:t>Молода</w:t>
      </w:r>
      <w:proofErr w:type="gramEnd"/>
      <w:r w:rsidRPr="00B62784">
        <w:rPr>
          <w:rFonts w:ascii="Times New Roman" w:hAnsi="Times New Roman"/>
          <w:sz w:val="28"/>
          <w:szCs w:val="28"/>
        </w:rPr>
        <w:t xml:space="preserve"> спортивна наука України, Львів,</w:t>
      </w:r>
      <w:r w:rsidRPr="00B62784">
        <w:rPr>
          <w:rFonts w:ascii="Times New Roman" w:hAnsi="Times New Roman"/>
          <w:sz w:val="28"/>
          <w:szCs w:val="28"/>
          <w:lang w:val="uk-UA"/>
        </w:rPr>
        <w:t xml:space="preserve"> 2018,</w:t>
      </w:r>
      <w:r w:rsidR="006355B4" w:rsidRPr="00B62784">
        <w:rPr>
          <w:rFonts w:ascii="Times New Roman" w:hAnsi="Times New Roman"/>
          <w:sz w:val="28"/>
          <w:szCs w:val="28"/>
        </w:rPr>
        <w:t xml:space="preserve"> том 1. – С.205 -209</w:t>
      </w:r>
      <w:r w:rsidR="006355B4" w:rsidRPr="00B62784">
        <w:rPr>
          <w:rFonts w:ascii="Times New Roman" w:hAnsi="Times New Roman"/>
          <w:sz w:val="28"/>
          <w:szCs w:val="28"/>
          <w:lang w:val="uk-UA"/>
        </w:rPr>
        <w:t>.</w:t>
      </w:r>
    </w:p>
    <w:p w:rsidR="00596372" w:rsidRPr="00B62784" w:rsidRDefault="006355B4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 xml:space="preserve">Марченко В.И. </w:t>
      </w:r>
      <w:r w:rsidRPr="00B62784">
        <w:rPr>
          <w:rFonts w:ascii="Times New Roman" w:hAnsi="Times New Roman"/>
          <w:sz w:val="28"/>
          <w:szCs w:val="28"/>
          <w:lang w:val="uk-UA"/>
        </w:rPr>
        <w:t>Ф</w:t>
      </w:r>
      <w:r w:rsidR="00596372" w:rsidRPr="00B62784">
        <w:rPr>
          <w:rFonts w:ascii="Times New Roman" w:hAnsi="Times New Roman"/>
          <w:sz w:val="28"/>
          <w:szCs w:val="28"/>
        </w:rPr>
        <w:t>итнес. Формула красоты // Киев. – 2005. – С.45 – 70;</w:t>
      </w:r>
    </w:p>
    <w:p w:rsidR="00CA281D" w:rsidRPr="00B62784" w:rsidRDefault="00CA281D" w:rsidP="00B62784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 xml:space="preserve">Медико-біологічні основи фізичної терапії, ерготерапії («Нормальна анатомія» та «Нормальна фізіологія») : навч. </w:t>
      </w:r>
      <w:proofErr w:type="gramStart"/>
      <w:r w:rsidRPr="00B62784">
        <w:rPr>
          <w:rFonts w:ascii="Times New Roman" w:hAnsi="Times New Roman"/>
          <w:sz w:val="28"/>
          <w:szCs w:val="28"/>
        </w:rPr>
        <w:t>пос</w:t>
      </w:r>
      <w:proofErr w:type="gramEnd"/>
      <w:r w:rsidRPr="00B62784">
        <w:rPr>
          <w:rFonts w:ascii="Times New Roman" w:hAnsi="Times New Roman"/>
          <w:sz w:val="28"/>
          <w:szCs w:val="28"/>
        </w:rPr>
        <w:t>іб. / Мирослава Гриньків, Тетяна Куцериб, Станіслав Крась, Софія Маєвська, Федір Музика. – Львів</w:t>
      </w:r>
      <w:proofErr w:type="gramStart"/>
      <w:r w:rsidRPr="00B62784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B62784">
        <w:rPr>
          <w:rFonts w:ascii="Times New Roman" w:hAnsi="Times New Roman"/>
          <w:sz w:val="28"/>
          <w:szCs w:val="28"/>
        </w:rPr>
        <w:t xml:space="preserve"> ЛДУФК, 2019. – 146 с.</w:t>
      </w:r>
    </w:p>
    <w:p w:rsidR="00CA281D" w:rsidRPr="00B62784" w:rsidRDefault="00CA281D" w:rsidP="00B62784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 xml:space="preserve">Мухін В.М. Фізична реабілітація. </w:t>
      </w:r>
      <w:proofErr w:type="gramStart"/>
      <w:r w:rsidRPr="00B62784">
        <w:rPr>
          <w:rFonts w:ascii="Times New Roman" w:hAnsi="Times New Roman"/>
          <w:sz w:val="28"/>
          <w:szCs w:val="28"/>
        </w:rPr>
        <w:t>П</w:t>
      </w:r>
      <w:proofErr w:type="gramEnd"/>
      <w:r w:rsidRPr="00B62784">
        <w:rPr>
          <w:rFonts w:ascii="Times New Roman" w:hAnsi="Times New Roman"/>
          <w:sz w:val="28"/>
          <w:szCs w:val="28"/>
        </w:rPr>
        <w:t>ідручник., изд Олимпийская литература, 2009, -  488с.</w:t>
      </w:r>
    </w:p>
    <w:p w:rsidR="00033B15" w:rsidRPr="00B62784" w:rsidRDefault="00033B15" w:rsidP="00B62784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>Нормальна анатомія людини. — 2-ге вид. Матешук-Вацеба Л. Р. - 2019. - 432с.</w:t>
      </w:r>
    </w:p>
    <w:p w:rsidR="008C12AC" w:rsidRPr="00B62784" w:rsidRDefault="006355B4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>Пасічна Т.В., Чеховська А.</w:t>
      </w:r>
      <w:r w:rsidR="008C12AC" w:rsidRPr="00B62784">
        <w:rPr>
          <w:rFonts w:ascii="Times New Roman" w:hAnsi="Times New Roman"/>
          <w:sz w:val="28"/>
          <w:szCs w:val="28"/>
        </w:rPr>
        <w:t xml:space="preserve">Ю. Стренфлекс як загальна фізична </w:t>
      </w:r>
      <w:proofErr w:type="gramStart"/>
      <w:r w:rsidR="008C12AC" w:rsidRPr="00B62784">
        <w:rPr>
          <w:rFonts w:ascii="Times New Roman" w:hAnsi="Times New Roman"/>
          <w:sz w:val="28"/>
          <w:szCs w:val="28"/>
        </w:rPr>
        <w:t>п</w:t>
      </w:r>
      <w:proofErr w:type="gramEnd"/>
      <w:r w:rsidR="008C12AC" w:rsidRPr="00B62784">
        <w:rPr>
          <w:rFonts w:ascii="Times New Roman" w:hAnsi="Times New Roman"/>
          <w:sz w:val="28"/>
          <w:szCs w:val="28"/>
        </w:rPr>
        <w:t xml:space="preserve">ідготовка спортивної аеробіки / Методичні рекомендації для викладачів та тренерів / НТУУ </w:t>
      </w:r>
      <w:r w:rsidRPr="00B62784">
        <w:rPr>
          <w:rFonts w:ascii="Times New Roman" w:hAnsi="Times New Roman"/>
          <w:sz w:val="28"/>
          <w:szCs w:val="28"/>
        </w:rPr>
        <w:t>«КПІ», уклад. Т.В. Пасічна, А.</w:t>
      </w:r>
      <w:r w:rsidR="008C12AC" w:rsidRPr="00B62784">
        <w:rPr>
          <w:rFonts w:ascii="Times New Roman" w:hAnsi="Times New Roman"/>
          <w:sz w:val="28"/>
          <w:szCs w:val="28"/>
        </w:rPr>
        <w:t>Ю. Чеховська – Київ: НТУУ «КПІ», 2015. – 77 с.</w:t>
      </w:r>
    </w:p>
    <w:p w:rsidR="006355B4" w:rsidRPr="00B62784" w:rsidRDefault="006355B4" w:rsidP="00B62784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 xml:space="preserve">Пашко К.О., Довгань О.М., Банах В.І., Давибіда Н.О. Гігієна фізичного виховання і спорту: Навчально-методичний </w:t>
      </w:r>
      <w:proofErr w:type="gramStart"/>
      <w:r w:rsidRPr="00B62784">
        <w:rPr>
          <w:rFonts w:ascii="Times New Roman" w:hAnsi="Times New Roman"/>
          <w:sz w:val="28"/>
          <w:szCs w:val="28"/>
        </w:rPr>
        <w:t>пос</w:t>
      </w:r>
      <w:proofErr w:type="gramEnd"/>
      <w:r w:rsidRPr="00B62784">
        <w:rPr>
          <w:rFonts w:ascii="Times New Roman" w:hAnsi="Times New Roman"/>
          <w:sz w:val="28"/>
          <w:szCs w:val="28"/>
        </w:rPr>
        <w:t xml:space="preserve">ібник. </w:t>
      </w:r>
      <w:proofErr w:type="gramStart"/>
      <w:r w:rsidRPr="00B62784">
        <w:rPr>
          <w:rFonts w:ascii="Times New Roman" w:hAnsi="Times New Roman"/>
          <w:sz w:val="28"/>
          <w:szCs w:val="28"/>
        </w:rPr>
        <w:t>П</w:t>
      </w:r>
      <w:proofErr w:type="gramEnd"/>
      <w:r w:rsidRPr="00B62784">
        <w:rPr>
          <w:rFonts w:ascii="Times New Roman" w:hAnsi="Times New Roman"/>
          <w:sz w:val="28"/>
          <w:szCs w:val="28"/>
        </w:rPr>
        <w:t>ідручники-посібники, Кременець. 2016. 340 с.</w:t>
      </w:r>
    </w:p>
    <w:p w:rsidR="00287D7A" w:rsidRPr="00B62784" w:rsidRDefault="00287D7A" w:rsidP="00B62784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gramStart"/>
      <w:r w:rsidRPr="00B62784">
        <w:rPr>
          <w:rFonts w:ascii="Times New Roman" w:hAnsi="Times New Roman"/>
          <w:sz w:val="28"/>
          <w:szCs w:val="28"/>
        </w:rPr>
        <w:t>П</w:t>
      </w:r>
      <w:proofErr w:type="gramEnd"/>
      <w:r w:rsidRPr="00B62784">
        <w:rPr>
          <w:rFonts w:ascii="Times New Roman" w:hAnsi="Times New Roman"/>
          <w:sz w:val="28"/>
          <w:szCs w:val="28"/>
        </w:rPr>
        <w:t xml:space="preserve">ітер Абрахамс. How the Body Works. </w:t>
      </w:r>
      <w:proofErr w:type="gramStart"/>
      <w:r w:rsidRPr="00B62784">
        <w:rPr>
          <w:rFonts w:ascii="Times New Roman" w:hAnsi="Times New Roman"/>
          <w:sz w:val="28"/>
          <w:szCs w:val="28"/>
        </w:rPr>
        <w:t>В-во</w:t>
      </w:r>
      <w:proofErr w:type="gramEnd"/>
      <w:r w:rsidRPr="00B62784">
        <w:rPr>
          <w:rFonts w:ascii="Times New Roman" w:hAnsi="Times New Roman"/>
          <w:sz w:val="28"/>
          <w:szCs w:val="28"/>
        </w:rPr>
        <w:t>: Amber. - 2017 – 512с.</w:t>
      </w:r>
    </w:p>
    <w:p w:rsidR="00CA281D" w:rsidRPr="00B62784" w:rsidRDefault="00CA281D" w:rsidP="00B62784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lastRenderedPageBreak/>
        <w:t xml:space="preserve">Попадюха Ю. Сучасні комплекси, системи та пристрої реабілітаційних технологій. – </w:t>
      </w:r>
      <w:proofErr w:type="gramStart"/>
      <w:r w:rsidRPr="00B62784">
        <w:rPr>
          <w:rFonts w:ascii="Times New Roman" w:hAnsi="Times New Roman"/>
          <w:sz w:val="28"/>
          <w:szCs w:val="28"/>
        </w:rPr>
        <w:t>В-во</w:t>
      </w:r>
      <w:proofErr w:type="gramEnd"/>
      <w:r w:rsidRPr="00B62784">
        <w:rPr>
          <w:rFonts w:ascii="Times New Roman" w:hAnsi="Times New Roman"/>
          <w:sz w:val="28"/>
          <w:szCs w:val="28"/>
        </w:rPr>
        <w:t>: "Центр навчальної літератури" – 2018 – 656с.</w:t>
      </w:r>
    </w:p>
    <w:p w:rsidR="00CA281D" w:rsidRPr="00B62784" w:rsidRDefault="00CA281D" w:rsidP="00B62784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>Ришард Алєксандровіч. Малий атлас з анатомії. К.: Медицина. 2017 – 136с.</w:t>
      </w:r>
    </w:p>
    <w:p w:rsidR="00596372" w:rsidRPr="00B62784" w:rsidRDefault="00596372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 xml:space="preserve">Самсонова П.А. Ефективність поєднання використання </w:t>
      </w:r>
      <w:proofErr w:type="gramStart"/>
      <w:r w:rsidRPr="00B62784">
        <w:rPr>
          <w:rFonts w:ascii="Times New Roman" w:hAnsi="Times New Roman"/>
          <w:sz w:val="28"/>
          <w:szCs w:val="28"/>
        </w:rPr>
        <w:t>р</w:t>
      </w:r>
      <w:proofErr w:type="gramEnd"/>
      <w:r w:rsidRPr="00B62784">
        <w:rPr>
          <w:rFonts w:ascii="Times New Roman" w:hAnsi="Times New Roman"/>
          <w:sz w:val="28"/>
          <w:szCs w:val="28"/>
        </w:rPr>
        <w:t>ізних видів спортивної аеробіки для підвищення рівня фізичної підготовленості школярок 15 – 18 років // Молода спортивна наука України. – Львів, -</w:t>
      </w:r>
      <w:r w:rsidRPr="00B6278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62784">
        <w:rPr>
          <w:rFonts w:ascii="Times New Roman" w:hAnsi="Times New Roman"/>
          <w:sz w:val="28"/>
          <w:szCs w:val="28"/>
        </w:rPr>
        <w:t>2017, том 1. – С. 109 – 113</w:t>
      </w:r>
      <w:r w:rsidRPr="00B62784">
        <w:rPr>
          <w:rFonts w:ascii="Times New Roman" w:hAnsi="Times New Roman"/>
          <w:sz w:val="28"/>
          <w:szCs w:val="28"/>
          <w:lang w:val="uk-UA"/>
        </w:rPr>
        <w:t>.</w:t>
      </w:r>
    </w:p>
    <w:p w:rsidR="00CA281D" w:rsidRPr="00B62784" w:rsidRDefault="00CA281D" w:rsidP="00B62784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gramStart"/>
      <w:r w:rsidRPr="00B62784">
        <w:rPr>
          <w:rFonts w:ascii="Times New Roman" w:hAnsi="Times New Roman"/>
          <w:sz w:val="28"/>
          <w:szCs w:val="28"/>
        </w:rPr>
        <w:t>Св</w:t>
      </w:r>
      <w:proofErr w:type="gramEnd"/>
      <w:r w:rsidRPr="00B62784">
        <w:rPr>
          <w:rFonts w:ascii="Times New Roman" w:hAnsi="Times New Roman"/>
          <w:sz w:val="28"/>
          <w:szCs w:val="28"/>
        </w:rPr>
        <w:t>інціцький А.С. Методи діагностики в клініці внутрішньої медицини: навчальний посібник / А.С. Свінціцький. - К.: Медицина - 2019 - 1008с.</w:t>
      </w:r>
    </w:p>
    <w:p w:rsidR="00462F72" w:rsidRPr="00B62784" w:rsidRDefault="006355B4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>Скок В.</w:t>
      </w:r>
      <w:r w:rsidR="002E3CD1" w:rsidRPr="00B62784">
        <w:rPr>
          <w:rFonts w:ascii="Times New Roman" w:hAnsi="Times New Roman"/>
          <w:sz w:val="28"/>
          <w:szCs w:val="28"/>
        </w:rPr>
        <w:t>И., Шуба М.Ф. Нервно-мышечная физиологи</w:t>
      </w:r>
      <w:r w:rsidRPr="00B62784">
        <w:rPr>
          <w:rFonts w:ascii="Times New Roman" w:hAnsi="Times New Roman"/>
          <w:sz w:val="28"/>
          <w:szCs w:val="28"/>
        </w:rPr>
        <w:t>я /В</w:t>
      </w:r>
      <w:r w:rsidRPr="00B62784">
        <w:rPr>
          <w:rFonts w:ascii="Times New Roman" w:hAnsi="Times New Roman"/>
          <w:sz w:val="28"/>
          <w:szCs w:val="28"/>
          <w:lang w:val="uk-UA"/>
        </w:rPr>
        <w:t>.</w:t>
      </w:r>
      <w:r w:rsidR="002E3CD1" w:rsidRPr="00B62784">
        <w:rPr>
          <w:rFonts w:ascii="Times New Roman" w:hAnsi="Times New Roman"/>
          <w:sz w:val="28"/>
          <w:szCs w:val="28"/>
        </w:rPr>
        <w:t>И.</w:t>
      </w:r>
      <w:r w:rsidR="00462F72" w:rsidRPr="00B62784">
        <w:rPr>
          <w:rFonts w:ascii="Times New Roman" w:hAnsi="Times New Roman"/>
          <w:sz w:val="28"/>
          <w:szCs w:val="28"/>
        </w:rPr>
        <w:t xml:space="preserve"> </w:t>
      </w:r>
      <w:r w:rsidRPr="00B62784">
        <w:rPr>
          <w:rFonts w:ascii="Times New Roman" w:hAnsi="Times New Roman"/>
          <w:sz w:val="28"/>
          <w:szCs w:val="28"/>
        </w:rPr>
        <w:t>Скок</w:t>
      </w:r>
      <w:r w:rsidRPr="00B62784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2E3CD1" w:rsidRPr="00B62784">
        <w:rPr>
          <w:rFonts w:ascii="Times New Roman" w:hAnsi="Times New Roman"/>
          <w:sz w:val="28"/>
          <w:szCs w:val="28"/>
        </w:rPr>
        <w:t>М.Ф.</w:t>
      </w:r>
      <w:r w:rsidRPr="00B6278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E3CD1" w:rsidRPr="00B62784">
        <w:rPr>
          <w:rFonts w:ascii="Times New Roman" w:hAnsi="Times New Roman"/>
          <w:sz w:val="28"/>
          <w:szCs w:val="28"/>
        </w:rPr>
        <w:t>Шуба, Киев: Вища школа, 2003. – 224 с.</w:t>
      </w:r>
    </w:p>
    <w:p w:rsidR="00596372" w:rsidRPr="00B62784" w:rsidRDefault="00596372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 xml:space="preserve">Солопчук Д. Використання степ-аеробіки на уроках ФК // ФВ </w:t>
      </w:r>
      <w:proofErr w:type="gramStart"/>
      <w:r w:rsidRPr="00B62784">
        <w:rPr>
          <w:rFonts w:ascii="Times New Roman" w:hAnsi="Times New Roman"/>
          <w:sz w:val="28"/>
          <w:szCs w:val="28"/>
        </w:rPr>
        <w:t>в</w:t>
      </w:r>
      <w:proofErr w:type="gramEnd"/>
      <w:r w:rsidRPr="00B62784">
        <w:rPr>
          <w:rFonts w:ascii="Times New Roman" w:hAnsi="Times New Roman"/>
          <w:sz w:val="28"/>
          <w:szCs w:val="28"/>
        </w:rPr>
        <w:t xml:space="preserve"> школі. – 2007. - № 1. – С. 48 – 52</w:t>
      </w:r>
      <w:r w:rsidRPr="00B62784">
        <w:rPr>
          <w:rFonts w:ascii="Times New Roman" w:hAnsi="Times New Roman"/>
          <w:sz w:val="28"/>
          <w:szCs w:val="28"/>
          <w:lang w:val="uk-UA"/>
        </w:rPr>
        <w:t>.</w:t>
      </w:r>
    </w:p>
    <w:p w:rsidR="00596372" w:rsidRPr="00B62784" w:rsidRDefault="00596372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 xml:space="preserve">Степанова І. Зміни морфофункціональних показників дівчат 13 та 14 років </w:t>
      </w:r>
      <w:proofErr w:type="gramStart"/>
      <w:r w:rsidRPr="00B62784">
        <w:rPr>
          <w:rFonts w:ascii="Times New Roman" w:hAnsi="Times New Roman"/>
          <w:sz w:val="28"/>
          <w:szCs w:val="28"/>
        </w:rPr>
        <w:t>п</w:t>
      </w:r>
      <w:proofErr w:type="gramEnd"/>
      <w:r w:rsidRPr="00B62784">
        <w:rPr>
          <w:rFonts w:ascii="Times New Roman" w:hAnsi="Times New Roman"/>
          <w:sz w:val="28"/>
          <w:szCs w:val="28"/>
        </w:rPr>
        <w:t>ід впливом занять степ-аеробікою на уроках гімнастики // Спортивний вісник Придніпров</w:t>
      </w:r>
      <w:r w:rsidR="00EE4D15" w:rsidRPr="00B62784">
        <w:rPr>
          <w:rFonts w:ascii="Times New Roman" w:hAnsi="Times New Roman"/>
          <w:sz w:val="28"/>
          <w:szCs w:val="28"/>
        </w:rPr>
        <w:t>’я. – 2007. - № 1. – С. 59 – 63</w:t>
      </w:r>
      <w:r w:rsidR="00EE4D15" w:rsidRPr="00B62784">
        <w:rPr>
          <w:rFonts w:ascii="Times New Roman" w:hAnsi="Times New Roman"/>
          <w:sz w:val="28"/>
          <w:szCs w:val="28"/>
          <w:lang w:val="uk-UA"/>
        </w:rPr>
        <w:t>.</w:t>
      </w:r>
    </w:p>
    <w:p w:rsidR="00287D7A" w:rsidRPr="00B62784" w:rsidRDefault="00287D7A" w:rsidP="00B62784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 xml:space="preserve">Стюарт Г. Ралстон, Ян Д. Пенман, Марк В.Дж. Стрекен, </w:t>
      </w:r>
      <w:proofErr w:type="gramStart"/>
      <w:r w:rsidRPr="00B62784">
        <w:rPr>
          <w:rFonts w:ascii="Times New Roman" w:hAnsi="Times New Roman"/>
          <w:sz w:val="28"/>
          <w:szCs w:val="28"/>
        </w:rPr>
        <w:t>Р</w:t>
      </w:r>
      <w:proofErr w:type="gramEnd"/>
      <w:r w:rsidRPr="00B62784">
        <w:rPr>
          <w:rFonts w:ascii="Times New Roman" w:hAnsi="Times New Roman"/>
          <w:sz w:val="28"/>
          <w:szCs w:val="28"/>
        </w:rPr>
        <w:t xml:space="preserve">ічард П. Гобсон. Медицина за Девідсоном: принципи і практика. </w:t>
      </w:r>
      <w:proofErr w:type="gramStart"/>
      <w:r w:rsidRPr="00B62784">
        <w:rPr>
          <w:rFonts w:ascii="Times New Roman" w:hAnsi="Times New Roman"/>
          <w:sz w:val="28"/>
          <w:szCs w:val="28"/>
        </w:rPr>
        <w:t>П</w:t>
      </w:r>
      <w:proofErr w:type="gramEnd"/>
      <w:r w:rsidRPr="00B62784">
        <w:rPr>
          <w:rFonts w:ascii="Times New Roman" w:hAnsi="Times New Roman"/>
          <w:sz w:val="28"/>
          <w:szCs w:val="28"/>
        </w:rPr>
        <w:t>ідручник. К.: Медицина. Том 1, 2020 – 258с.</w:t>
      </w:r>
    </w:p>
    <w:p w:rsidR="00DE00CE" w:rsidRPr="00B62784" w:rsidRDefault="00DE00CE" w:rsidP="00B62784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>Теорія і методика фізичного виховання. Загальні основи теорії і методики фізичного виховання / за ред. Т.Ю. Круцевич. – Т. 1. – К.: Олімпійська література, 2017. – 392 с.</w:t>
      </w:r>
    </w:p>
    <w:p w:rsidR="00CA281D" w:rsidRPr="00B62784" w:rsidRDefault="00CA281D" w:rsidP="00B62784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>Тимрук-Скоропад К. Клінічна практика з дисципліни «Фізична реабілітація при порушенні діяльності дихальної системи»</w:t>
      </w:r>
      <w:proofErr w:type="gramStart"/>
      <w:r w:rsidRPr="00B62784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B62784">
        <w:rPr>
          <w:rFonts w:ascii="Times New Roman" w:hAnsi="Times New Roman"/>
          <w:sz w:val="28"/>
          <w:szCs w:val="28"/>
        </w:rPr>
        <w:t xml:space="preserve"> програма та методичні рекомендації / Катерина Тимрук-Скоропад, Наталія Івасик. – Львів</w:t>
      </w:r>
      <w:proofErr w:type="gramStart"/>
      <w:r w:rsidRPr="00B62784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B62784">
        <w:rPr>
          <w:rFonts w:ascii="Times New Roman" w:hAnsi="Times New Roman"/>
          <w:sz w:val="28"/>
          <w:szCs w:val="28"/>
        </w:rPr>
        <w:t xml:space="preserve"> ЛДУФК, 2019. – 48 с</w:t>
      </w:r>
      <w:r w:rsidRPr="00B62784">
        <w:rPr>
          <w:rFonts w:ascii="Times New Roman" w:hAnsi="Times New Roman"/>
          <w:sz w:val="28"/>
          <w:szCs w:val="28"/>
          <w:lang w:val="uk-UA"/>
        </w:rPr>
        <w:t>.</w:t>
      </w:r>
    </w:p>
    <w:p w:rsidR="00EE4D15" w:rsidRPr="00B62784" w:rsidRDefault="00EE4D15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>Толмачова С.Є., Іванюта Н.В. Фізичне виховання: методичні рекомендації</w:t>
      </w:r>
      <w:r w:rsidRPr="00B6278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62784">
        <w:rPr>
          <w:rFonts w:ascii="Times New Roman" w:hAnsi="Times New Roman"/>
          <w:sz w:val="28"/>
          <w:szCs w:val="28"/>
        </w:rPr>
        <w:t xml:space="preserve">для виконання комплексу вправ за системою </w:t>
      </w:r>
      <w:proofErr w:type="gramStart"/>
      <w:r w:rsidRPr="00B62784">
        <w:rPr>
          <w:rFonts w:ascii="Times New Roman" w:hAnsi="Times New Roman"/>
          <w:sz w:val="28"/>
          <w:szCs w:val="28"/>
        </w:rPr>
        <w:t>П</w:t>
      </w:r>
      <w:proofErr w:type="gramEnd"/>
      <w:r w:rsidRPr="00B62784">
        <w:rPr>
          <w:rFonts w:ascii="Times New Roman" w:hAnsi="Times New Roman"/>
          <w:sz w:val="28"/>
          <w:szCs w:val="28"/>
        </w:rPr>
        <w:t>ілатес / С.Є.</w:t>
      </w:r>
      <w:r w:rsidRPr="00B6278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62784">
        <w:rPr>
          <w:rFonts w:ascii="Times New Roman" w:hAnsi="Times New Roman"/>
          <w:sz w:val="28"/>
          <w:szCs w:val="28"/>
        </w:rPr>
        <w:t>Толмачова,</w:t>
      </w:r>
      <w:r w:rsidRPr="00B6278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62784">
        <w:rPr>
          <w:rFonts w:ascii="Times New Roman" w:hAnsi="Times New Roman"/>
          <w:sz w:val="28"/>
          <w:szCs w:val="28"/>
        </w:rPr>
        <w:t>Н.В.</w:t>
      </w:r>
      <w:r w:rsidRPr="00B6278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62784">
        <w:rPr>
          <w:rFonts w:ascii="Times New Roman" w:hAnsi="Times New Roman"/>
          <w:sz w:val="28"/>
          <w:szCs w:val="28"/>
        </w:rPr>
        <w:t>Іванюта. – К.: НТУУ «КПІ». – 2014. – 66 с.</w:t>
      </w:r>
    </w:p>
    <w:p w:rsidR="00596372" w:rsidRPr="00B62784" w:rsidRDefault="00596372" w:rsidP="00B62784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lastRenderedPageBreak/>
        <w:t xml:space="preserve">Уилмор Джек, </w:t>
      </w:r>
      <w:proofErr w:type="gramStart"/>
      <w:r w:rsidRPr="00B62784">
        <w:rPr>
          <w:rFonts w:ascii="Times New Roman" w:hAnsi="Times New Roman"/>
          <w:sz w:val="28"/>
          <w:szCs w:val="28"/>
        </w:rPr>
        <w:t>Костил</w:t>
      </w:r>
      <w:proofErr w:type="gramEnd"/>
      <w:r w:rsidRPr="00B62784">
        <w:rPr>
          <w:rFonts w:ascii="Times New Roman" w:hAnsi="Times New Roman"/>
          <w:sz w:val="28"/>
          <w:szCs w:val="28"/>
        </w:rPr>
        <w:t xml:space="preserve"> Д.. Физиология спорта и двигательной активности / Джек Уилмор,</w:t>
      </w:r>
      <w:r w:rsidR="0013245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32450">
        <w:rPr>
          <w:rFonts w:ascii="Times New Roman" w:hAnsi="Times New Roman"/>
          <w:sz w:val="28"/>
          <w:szCs w:val="28"/>
        </w:rPr>
        <w:t>Д</w:t>
      </w:r>
      <w:r w:rsidR="00132450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132450">
        <w:rPr>
          <w:rFonts w:ascii="Times New Roman" w:hAnsi="Times New Roman"/>
          <w:sz w:val="28"/>
          <w:szCs w:val="28"/>
        </w:rPr>
        <w:t>Костил</w:t>
      </w:r>
      <w:r w:rsidR="00132450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B62784">
        <w:rPr>
          <w:rFonts w:ascii="Times New Roman" w:hAnsi="Times New Roman"/>
          <w:sz w:val="28"/>
          <w:szCs w:val="28"/>
        </w:rPr>
        <w:t>Киев: Олимпийская литература, 2000.</w:t>
      </w:r>
    </w:p>
    <w:p w:rsidR="00462F72" w:rsidRPr="00B62784" w:rsidRDefault="002E3CD1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>Филимонов В.И., Физиология человека в вопросах и ответах пособие для студентов высших учебных заведений,/В.И.Филимонов, Винница, нова книга, 2009 - 440 с.</w:t>
      </w:r>
    </w:p>
    <w:p w:rsidR="004840D7" w:rsidRPr="00B62784" w:rsidRDefault="004840D7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  <w:lang w:val="uk-UA"/>
        </w:rPr>
        <w:t>Фізичне виховання: Аеробіка [Електронний ресурс] : навч. посіб. / КПІ ім. Ігоря Сікорського ; уклад.: Толмачова С.Є., Кузьменко Н.В., Чеховська А.Ю., Захарова І.Ю. – Електронні текстові дані (1 файл:4,04 Мбайт). – Київ : КПІ ім. Ігоря Сікорського, 2019. – 151 с.</w:t>
      </w:r>
    </w:p>
    <w:p w:rsidR="00C86ADC" w:rsidRPr="00B62784" w:rsidRDefault="00C86ADC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 xml:space="preserve">Фізіологія. За ред. В.Г.Шевчука. Навчальний </w:t>
      </w:r>
      <w:proofErr w:type="gramStart"/>
      <w:r w:rsidRPr="00B62784">
        <w:rPr>
          <w:rFonts w:ascii="Times New Roman" w:hAnsi="Times New Roman"/>
          <w:sz w:val="28"/>
          <w:szCs w:val="28"/>
        </w:rPr>
        <w:t>пос</w:t>
      </w:r>
      <w:proofErr w:type="gramEnd"/>
      <w:r w:rsidRPr="00B62784">
        <w:rPr>
          <w:rFonts w:ascii="Times New Roman" w:hAnsi="Times New Roman"/>
          <w:sz w:val="28"/>
          <w:szCs w:val="28"/>
        </w:rPr>
        <w:t>ібник. Вінниця. 2015. 564 с.</w:t>
      </w:r>
    </w:p>
    <w:p w:rsidR="00C86ADC" w:rsidRPr="00B62784" w:rsidRDefault="00C86ADC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>Фізіологія людини. Вільям Ф.Ганонг. Переклад з англ. Львів:. 2015 – 784 с.</w:t>
      </w:r>
    </w:p>
    <w:p w:rsidR="00C86ADC" w:rsidRPr="00B62784" w:rsidRDefault="00C86ADC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>Фізіологія людини і тварин. Г.М.Чайченко, В.О.Цибенко, В.Д.Сокур, К.:2018– 384 с.</w:t>
      </w:r>
    </w:p>
    <w:p w:rsidR="00C86ADC" w:rsidRPr="00B62784" w:rsidRDefault="00C86ADC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>Фізіологія спорту та рухової активності. УілморДж.Х., Костилл Д.Л., К.: Олімпійська література, 2017. – 504 с.</w:t>
      </w:r>
    </w:p>
    <w:p w:rsidR="00432EF7" w:rsidRPr="00B62784" w:rsidRDefault="00432EF7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>Фредері</w:t>
      </w:r>
      <w:proofErr w:type="gramStart"/>
      <w:r w:rsidRPr="00B62784">
        <w:rPr>
          <w:rFonts w:ascii="Times New Roman" w:hAnsi="Times New Roman"/>
          <w:sz w:val="28"/>
          <w:szCs w:val="28"/>
        </w:rPr>
        <w:t>к</w:t>
      </w:r>
      <w:proofErr w:type="gramEnd"/>
      <w:r w:rsidRPr="00B62784">
        <w:rPr>
          <w:rFonts w:ascii="Times New Roman" w:hAnsi="Times New Roman"/>
          <w:sz w:val="28"/>
          <w:szCs w:val="28"/>
        </w:rPr>
        <w:t xml:space="preserve"> Мартіні. Анатомічний атлас людини. К.: Медицина. 2018 – 128с.</w:t>
      </w:r>
    </w:p>
    <w:p w:rsidR="00432EF7" w:rsidRPr="00B62784" w:rsidRDefault="00432EF7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>Функціональна діагностика (за редакцією О. Жарі</w:t>
      </w:r>
      <w:proofErr w:type="gramStart"/>
      <w:r w:rsidRPr="00B62784">
        <w:rPr>
          <w:rFonts w:ascii="Times New Roman" w:hAnsi="Times New Roman"/>
          <w:sz w:val="28"/>
          <w:szCs w:val="28"/>
        </w:rPr>
        <w:t>нова</w:t>
      </w:r>
      <w:proofErr w:type="gramEnd"/>
      <w:r w:rsidRPr="00B62784">
        <w:rPr>
          <w:rFonts w:ascii="Times New Roman" w:hAnsi="Times New Roman"/>
          <w:sz w:val="28"/>
          <w:szCs w:val="28"/>
        </w:rPr>
        <w:t>, Ю. Іваніва, В. Куця). – К., «Четверта хвиля», 2021. – 784 с.</w:t>
      </w:r>
    </w:p>
    <w:p w:rsidR="00353774" w:rsidRPr="00B62784" w:rsidRDefault="00353774" w:rsidP="00B62784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>Хердман А. Система Пилатеса:  Киев: София,   2004. 144 с.</w:t>
      </w:r>
    </w:p>
    <w:p w:rsidR="00596372" w:rsidRPr="00B62784" w:rsidRDefault="00596372" w:rsidP="00B62784">
      <w:pPr>
        <w:pStyle w:val="a4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>Шипилина</w:t>
      </w:r>
      <w:proofErr w:type="gramStart"/>
      <w:r w:rsidRPr="00B62784">
        <w:rPr>
          <w:rFonts w:ascii="Times New Roman" w:hAnsi="Times New Roman"/>
          <w:sz w:val="28"/>
          <w:szCs w:val="28"/>
        </w:rPr>
        <w:t xml:space="preserve"> І.</w:t>
      </w:r>
      <w:proofErr w:type="gramEnd"/>
      <w:r w:rsidRPr="00B62784">
        <w:rPr>
          <w:rFonts w:ascii="Times New Roman" w:hAnsi="Times New Roman"/>
          <w:sz w:val="28"/>
          <w:szCs w:val="28"/>
        </w:rPr>
        <w:t>А. Історія розвитку оздоровчої аеробіки // Теорія та методика фізичного вихован</w:t>
      </w:r>
      <w:r w:rsidR="00DE00CE" w:rsidRPr="00B62784">
        <w:rPr>
          <w:rFonts w:ascii="Times New Roman" w:hAnsi="Times New Roman"/>
          <w:sz w:val="28"/>
          <w:szCs w:val="28"/>
        </w:rPr>
        <w:t>ня. – 2006. - № 5. – С. 36 – 38</w:t>
      </w:r>
      <w:r w:rsidR="00DE00CE" w:rsidRPr="00B62784">
        <w:rPr>
          <w:rFonts w:ascii="Times New Roman" w:hAnsi="Times New Roman"/>
          <w:sz w:val="28"/>
          <w:szCs w:val="28"/>
          <w:lang w:val="uk-UA"/>
        </w:rPr>
        <w:t>.</w:t>
      </w:r>
    </w:p>
    <w:p w:rsidR="00DE00CE" w:rsidRPr="00B62784" w:rsidRDefault="00DE00CE" w:rsidP="00B62784">
      <w:pPr>
        <w:pStyle w:val="a4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62784">
        <w:rPr>
          <w:rFonts w:ascii="Times New Roman" w:hAnsi="Times New Roman"/>
          <w:sz w:val="28"/>
          <w:szCs w:val="28"/>
        </w:rPr>
        <w:t xml:space="preserve">Школа О.М. Сучасні фітнес-технології оздоровчо-рекреаційної спрямованості: навчальний </w:t>
      </w:r>
      <w:proofErr w:type="gramStart"/>
      <w:r w:rsidRPr="00B62784">
        <w:rPr>
          <w:rFonts w:ascii="Times New Roman" w:hAnsi="Times New Roman"/>
          <w:sz w:val="28"/>
          <w:szCs w:val="28"/>
        </w:rPr>
        <w:t>пос</w:t>
      </w:r>
      <w:proofErr w:type="gramEnd"/>
      <w:r w:rsidRPr="00B62784">
        <w:rPr>
          <w:rFonts w:ascii="Times New Roman" w:hAnsi="Times New Roman"/>
          <w:sz w:val="28"/>
          <w:szCs w:val="28"/>
        </w:rPr>
        <w:t>ібник / О.М. Школа, А.М. Осіпцов; Комунальний заклад «ХГПА» ХОР. – Харків, 2017. – 217 с.</w:t>
      </w:r>
    </w:p>
    <w:p w:rsidR="00B055DC" w:rsidRPr="00462F72" w:rsidRDefault="00B055DC" w:rsidP="00462F72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B055DC" w:rsidRPr="00462F72" w:rsidSect="008612FB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 w:code="9"/>
      <w:pgMar w:top="1134" w:right="851" w:bottom="1134" w:left="170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79D8" w:rsidRDefault="004979D8">
      <w:pPr>
        <w:spacing w:after="0" w:line="240" w:lineRule="auto"/>
      </w:pPr>
      <w:r>
        <w:separator/>
      </w:r>
    </w:p>
  </w:endnote>
  <w:endnote w:type="continuationSeparator" w:id="0">
    <w:p w:rsidR="004979D8" w:rsidRDefault="004979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6883" w:rsidRDefault="00806883" w:rsidP="00010CAF">
    <w:pPr>
      <w:pStyle w:val="a6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806883" w:rsidRDefault="00806883" w:rsidP="00010CAF">
    <w:pPr>
      <w:pStyle w:val="a6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6883" w:rsidRPr="008F771C" w:rsidRDefault="00806883" w:rsidP="00010CAF">
    <w:pPr>
      <w:pStyle w:val="a6"/>
      <w:ind w:right="360"/>
      <w:rPr>
        <w:lang w:val="uk-UA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6883" w:rsidRDefault="00806883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79D8" w:rsidRDefault="004979D8">
      <w:pPr>
        <w:spacing w:after="0" w:line="240" w:lineRule="auto"/>
      </w:pPr>
      <w:r>
        <w:separator/>
      </w:r>
    </w:p>
  </w:footnote>
  <w:footnote w:type="continuationSeparator" w:id="0">
    <w:p w:rsidR="004979D8" w:rsidRDefault="004979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6883" w:rsidRDefault="00806883" w:rsidP="00010CAF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806883" w:rsidRDefault="00806883" w:rsidP="00010CAF">
    <w:pPr>
      <w:pStyle w:val="a9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8247576"/>
      <w:docPartObj>
        <w:docPartGallery w:val="Page Numbers (Top of Page)"/>
        <w:docPartUnique/>
      </w:docPartObj>
    </w:sdtPr>
    <w:sdtContent>
      <w:p w:rsidR="00806883" w:rsidRDefault="00806883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9279F" w:rsidRPr="00C9279F">
          <w:rPr>
            <w:noProof/>
            <w:lang w:val="uk-UA"/>
          </w:rPr>
          <w:t>57</w:t>
        </w:r>
        <w:r>
          <w:fldChar w:fldCharType="end"/>
        </w:r>
      </w:p>
    </w:sdtContent>
  </w:sdt>
  <w:p w:rsidR="00806883" w:rsidRDefault="00806883">
    <w:pPr>
      <w:pStyle w:val="a9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03683390"/>
      <w:docPartObj>
        <w:docPartGallery w:val="Page Numbers (Top of Page)"/>
        <w:docPartUnique/>
      </w:docPartObj>
    </w:sdtPr>
    <w:sdtContent>
      <w:p w:rsidR="00806883" w:rsidRDefault="00806883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8612FB">
          <w:rPr>
            <w:noProof/>
            <w:lang w:val="uk-UA"/>
          </w:rPr>
          <w:t>2</w:t>
        </w:r>
        <w:r>
          <w:fldChar w:fldCharType="end"/>
        </w:r>
      </w:p>
    </w:sdtContent>
  </w:sdt>
  <w:p w:rsidR="00806883" w:rsidRDefault="00806883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84E9E"/>
    <w:multiLevelType w:val="multilevel"/>
    <w:tmpl w:val="18362FA8"/>
    <w:lvl w:ilvl="0">
      <w:start w:val="1"/>
      <w:numFmt w:val="decimal"/>
      <w:lvlText w:val="%1."/>
      <w:lvlJc w:val="left"/>
      <w:pPr>
        <w:tabs>
          <w:tab w:val="num" w:pos="0"/>
        </w:tabs>
        <w:ind w:left="495" w:hanging="495"/>
      </w:pPr>
      <w:rPr>
        <w:rFonts w:cs="Times New Roman" w:hint="default"/>
      </w:rPr>
    </w:lvl>
    <w:lvl w:ilvl="1">
      <w:start w:val="1"/>
      <w:numFmt w:val="decimal"/>
      <w:lvlText w:val="2.%2."/>
      <w:lvlJc w:val="left"/>
      <w:pPr>
        <w:tabs>
          <w:tab w:val="num" w:pos="0"/>
        </w:tabs>
        <w:ind w:left="108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16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2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96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432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5040" w:hanging="2160"/>
      </w:pPr>
      <w:rPr>
        <w:rFonts w:cs="Times New Roman" w:hint="default"/>
      </w:rPr>
    </w:lvl>
  </w:abstractNum>
  <w:abstractNum w:abstractNumId="1">
    <w:nsid w:val="046C58C2"/>
    <w:multiLevelType w:val="hybridMultilevel"/>
    <w:tmpl w:val="AE4E978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08F96E3E"/>
    <w:multiLevelType w:val="hybridMultilevel"/>
    <w:tmpl w:val="BC86D65C"/>
    <w:lvl w:ilvl="0" w:tplc="041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>
    <w:nsid w:val="094A038D"/>
    <w:multiLevelType w:val="multilevel"/>
    <w:tmpl w:val="3B6E5E1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9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3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3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00" w:hanging="2160"/>
      </w:pPr>
      <w:rPr>
        <w:rFonts w:hint="default"/>
      </w:rPr>
    </w:lvl>
  </w:abstractNum>
  <w:abstractNum w:abstractNumId="4">
    <w:nsid w:val="0BE34859"/>
    <w:multiLevelType w:val="multilevel"/>
    <w:tmpl w:val="80ACD6D4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cs="Times New Roman" w:hint="default"/>
      </w:rPr>
    </w:lvl>
  </w:abstractNum>
  <w:abstractNum w:abstractNumId="5">
    <w:nsid w:val="10220CFC"/>
    <w:multiLevelType w:val="hybridMultilevel"/>
    <w:tmpl w:val="9DA8AC4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103A4069"/>
    <w:multiLevelType w:val="hybridMultilevel"/>
    <w:tmpl w:val="5B1C92EA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13CD494E"/>
    <w:multiLevelType w:val="multilevel"/>
    <w:tmpl w:val="7FD6CA92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8">
    <w:nsid w:val="16EA55D8"/>
    <w:multiLevelType w:val="hybridMultilevel"/>
    <w:tmpl w:val="083ADD5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1781653E"/>
    <w:multiLevelType w:val="hybridMultilevel"/>
    <w:tmpl w:val="93C0D3B8"/>
    <w:lvl w:ilvl="0" w:tplc="0419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  <w:rPr>
        <w:rFonts w:cs="Times New Roman"/>
      </w:rPr>
    </w:lvl>
  </w:abstractNum>
  <w:abstractNum w:abstractNumId="10">
    <w:nsid w:val="189A0429"/>
    <w:multiLevelType w:val="hybridMultilevel"/>
    <w:tmpl w:val="89BC7D7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8DB5251"/>
    <w:multiLevelType w:val="hybridMultilevel"/>
    <w:tmpl w:val="82265D04"/>
    <w:lvl w:ilvl="0" w:tplc="FD1A9C4C">
      <w:start w:val="36"/>
      <w:numFmt w:val="bullet"/>
      <w:lvlText w:val="-"/>
      <w:lvlJc w:val="left"/>
      <w:pPr>
        <w:ind w:left="1144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86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8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0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2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4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6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8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04" w:hanging="360"/>
      </w:pPr>
      <w:rPr>
        <w:rFonts w:ascii="Wingdings" w:hAnsi="Wingdings" w:hint="default"/>
      </w:rPr>
    </w:lvl>
  </w:abstractNum>
  <w:abstractNum w:abstractNumId="12">
    <w:nsid w:val="1A8A68B5"/>
    <w:multiLevelType w:val="hybridMultilevel"/>
    <w:tmpl w:val="05586DB2"/>
    <w:lvl w:ilvl="0" w:tplc="0419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>
    <w:nsid w:val="1B996D14"/>
    <w:multiLevelType w:val="hybridMultilevel"/>
    <w:tmpl w:val="CC48718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1C006B5A"/>
    <w:multiLevelType w:val="hybridMultilevel"/>
    <w:tmpl w:val="7146280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D185D3F"/>
    <w:multiLevelType w:val="hybridMultilevel"/>
    <w:tmpl w:val="2E32973A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6">
    <w:nsid w:val="1DA45AF6"/>
    <w:multiLevelType w:val="multilevel"/>
    <w:tmpl w:val="CC8829D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7">
    <w:nsid w:val="214D2E90"/>
    <w:multiLevelType w:val="multilevel"/>
    <w:tmpl w:val="3B6E5E1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9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3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3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00" w:hanging="2160"/>
      </w:pPr>
      <w:rPr>
        <w:rFonts w:hint="default"/>
      </w:rPr>
    </w:lvl>
  </w:abstractNum>
  <w:abstractNum w:abstractNumId="18">
    <w:nsid w:val="263909E2"/>
    <w:multiLevelType w:val="hybridMultilevel"/>
    <w:tmpl w:val="B9E07E24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9">
    <w:nsid w:val="2AEA03D3"/>
    <w:multiLevelType w:val="hybridMultilevel"/>
    <w:tmpl w:val="BD5E543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2BE0667D"/>
    <w:multiLevelType w:val="multilevel"/>
    <w:tmpl w:val="3E828F5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1">
    <w:nsid w:val="32AD441F"/>
    <w:multiLevelType w:val="hybridMultilevel"/>
    <w:tmpl w:val="4392AB6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32DE3B10"/>
    <w:multiLevelType w:val="hybridMultilevel"/>
    <w:tmpl w:val="1BBA26A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>
    <w:nsid w:val="36C96A6C"/>
    <w:multiLevelType w:val="multilevel"/>
    <w:tmpl w:val="FA1EF5A6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cs="Times New Roman" w:hint="default"/>
      </w:rPr>
    </w:lvl>
  </w:abstractNum>
  <w:abstractNum w:abstractNumId="24">
    <w:nsid w:val="39DB3E65"/>
    <w:multiLevelType w:val="hybridMultilevel"/>
    <w:tmpl w:val="D724430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3AD94EB1"/>
    <w:multiLevelType w:val="hybridMultilevel"/>
    <w:tmpl w:val="25964AD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3CED053B"/>
    <w:multiLevelType w:val="multilevel"/>
    <w:tmpl w:val="B3D47F62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7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3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6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5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2160"/>
      </w:pPr>
      <w:rPr>
        <w:rFonts w:hint="default"/>
      </w:rPr>
    </w:lvl>
  </w:abstractNum>
  <w:abstractNum w:abstractNumId="27">
    <w:nsid w:val="3D4947FE"/>
    <w:multiLevelType w:val="hybridMultilevel"/>
    <w:tmpl w:val="73526B56"/>
    <w:lvl w:ilvl="0" w:tplc="6212A850">
      <w:start w:val="59"/>
      <w:numFmt w:val="bullet"/>
      <w:lvlText w:val="-"/>
      <w:lvlJc w:val="left"/>
      <w:pPr>
        <w:ind w:left="1144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86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8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0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2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4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6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8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04" w:hanging="360"/>
      </w:pPr>
      <w:rPr>
        <w:rFonts w:ascii="Wingdings" w:hAnsi="Wingdings" w:hint="default"/>
      </w:rPr>
    </w:lvl>
  </w:abstractNum>
  <w:abstractNum w:abstractNumId="28">
    <w:nsid w:val="3F0D0C97"/>
    <w:multiLevelType w:val="hybridMultilevel"/>
    <w:tmpl w:val="6B3E8C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>
    <w:nsid w:val="416C00F9"/>
    <w:multiLevelType w:val="hybridMultilevel"/>
    <w:tmpl w:val="223CD2F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>
    <w:nsid w:val="445F37C5"/>
    <w:multiLevelType w:val="hybridMultilevel"/>
    <w:tmpl w:val="6044A4D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>
    <w:nsid w:val="45701B39"/>
    <w:multiLevelType w:val="multilevel"/>
    <w:tmpl w:val="22CEC4FA"/>
    <w:lvl w:ilvl="0">
      <w:start w:val="1"/>
      <w:numFmt w:val="decimal"/>
      <w:lvlText w:val="%1."/>
      <w:lvlJc w:val="left"/>
      <w:pPr>
        <w:ind w:left="495" w:hanging="49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cs="Times New Roman" w:hint="default"/>
      </w:rPr>
    </w:lvl>
  </w:abstractNum>
  <w:abstractNum w:abstractNumId="32">
    <w:nsid w:val="4D9D4A61"/>
    <w:multiLevelType w:val="hybridMultilevel"/>
    <w:tmpl w:val="41E43A6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3">
    <w:nsid w:val="4FF0768B"/>
    <w:multiLevelType w:val="hybridMultilevel"/>
    <w:tmpl w:val="0D04B1C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>
    <w:nsid w:val="511D127A"/>
    <w:multiLevelType w:val="hybridMultilevel"/>
    <w:tmpl w:val="F604A74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5">
    <w:nsid w:val="5BFF2091"/>
    <w:multiLevelType w:val="hybridMultilevel"/>
    <w:tmpl w:val="1BE0A066"/>
    <w:lvl w:ilvl="0" w:tplc="041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6">
    <w:nsid w:val="5EFA6349"/>
    <w:multiLevelType w:val="hybridMultilevel"/>
    <w:tmpl w:val="88DA9AD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7">
    <w:nsid w:val="62E95EDF"/>
    <w:multiLevelType w:val="hybridMultilevel"/>
    <w:tmpl w:val="A06A6F6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8">
    <w:nsid w:val="64111DFF"/>
    <w:multiLevelType w:val="hybridMultilevel"/>
    <w:tmpl w:val="CD1AF40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69D525E"/>
    <w:multiLevelType w:val="hybridMultilevel"/>
    <w:tmpl w:val="46EC4BFA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0">
    <w:nsid w:val="6CAD6BC6"/>
    <w:multiLevelType w:val="hybridMultilevel"/>
    <w:tmpl w:val="ABE0293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1">
    <w:nsid w:val="6F8649E8"/>
    <w:multiLevelType w:val="multilevel"/>
    <w:tmpl w:val="3B6E5E1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9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3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3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00" w:hanging="2160"/>
      </w:pPr>
      <w:rPr>
        <w:rFonts w:hint="default"/>
      </w:rPr>
    </w:lvl>
  </w:abstractNum>
  <w:abstractNum w:abstractNumId="42">
    <w:nsid w:val="73776979"/>
    <w:multiLevelType w:val="hybridMultilevel"/>
    <w:tmpl w:val="2EB8CD8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3">
    <w:nsid w:val="7652673E"/>
    <w:multiLevelType w:val="hybridMultilevel"/>
    <w:tmpl w:val="0AC228E6"/>
    <w:lvl w:ilvl="0" w:tplc="0419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44">
    <w:nsid w:val="774F53D1"/>
    <w:multiLevelType w:val="hybridMultilevel"/>
    <w:tmpl w:val="90127938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5">
    <w:nsid w:val="77F8461F"/>
    <w:multiLevelType w:val="hybridMultilevel"/>
    <w:tmpl w:val="AD60B09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6">
    <w:nsid w:val="7E625680"/>
    <w:multiLevelType w:val="hybridMultilevel"/>
    <w:tmpl w:val="436AB936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44"/>
  </w:num>
  <w:num w:numId="2">
    <w:abstractNumId w:val="18"/>
  </w:num>
  <w:num w:numId="3">
    <w:abstractNumId w:val="6"/>
  </w:num>
  <w:num w:numId="4">
    <w:abstractNumId w:val="35"/>
  </w:num>
  <w:num w:numId="5">
    <w:abstractNumId w:val="2"/>
  </w:num>
  <w:num w:numId="6">
    <w:abstractNumId w:val="0"/>
  </w:num>
  <w:num w:numId="7">
    <w:abstractNumId w:val="46"/>
  </w:num>
  <w:num w:numId="8">
    <w:abstractNumId w:val="15"/>
  </w:num>
  <w:num w:numId="9">
    <w:abstractNumId w:val="9"/>
  </w:num>
  <w:num w:numId="10">
    <w:abstractNumId w:val="12"/>
  </w:num>
  <w:num w:numId="11">
    <w:abstractNumId w:val="43"/>
  </w:num>
  <w:num w:numId="12">
    <w:abstractNumId w:val="13"/>
  </w:num>
  <w:num w:numId="13">
    <w:abstractNumId w:val="39"/>
  </w:num>
  <w:num w:numId="14">
    <w:abstractNumId w:val="31"/>
  </w:num>
  <w:num w:numId="15">
    <w:abstractNumId w:val="7"/>
  </w:num>
  <w:num w:numId="16">
    <w:abstractNumId w:val="4"/>
  </w:num>
  <w:num w:numId="17">
    <w:abstractNumId w:val="45"/>
  </w:num>
  <w:num w:numId="18">
    <w:abstractNumId w:val="23"/>
  </w:num>
  <w:num w:numId="19">
    <w:abstractNumId w:val="38"/>
  </w:num>
  <w:num w:numId="20">
    <w:abstractNumId w:val="32"/>
  </w:num>
  <w:num w:numId="21">
    <w:abstractNumId w:val="34"/>
  </w:num>
  <w:num w:numId="22">
    <w:abstractNumId w:val="25"/>
  </w:num>
  <w:num w:numId="23">
    <w:abstractNumId w:val="8"/>
  </w:num>
  <w:num w:numId="24">
    <w:abstractNumId w:val="24"/>
  </w:num>
  <w:num w:numId="25">
    <w:abstractNumId w:val="28"/>
  </w:num>
  <w:num w:numId="26">
    <w:abstractNumId w:val="40"/>
  </w:num>
  <w:num w:numId="27">
    <w:abstractNumId w:val="37"/>
  </w:num>
  <w:num w:numId="28">
    <w:abstractNumId w:val="22"/>
  </w:num>
  <w:num w:numId="29">
    <w:abstractNumId w:val="36"/>
  </w:num>
  <w:num w:numId="30">
    <w:abstractNumId w:val="1"/>
  </w:num>
  <w:num w:numId="31">
    <w:abstractNumId w:val="21"/>
  </w:num>
  <w:num w:numId="32">
    <w:abstractNumId w:val="5"/>
  </w:num>
  <w:num w:numId="33">
    <w:abstractNumId w:val="29"/>
  </w:num>
  <w:num w:numId="34">
    <w:abstractNumId w:val="33"/>
  </w:num>
  <w:num w:numId="35">
    <w:abstractNumId w:val="30"/>
  </w:num>
  <w:num w:numId="36">
    <w:abstractNumId w:val="42"/>
  </w:num>
  <w:num w:numId="37">
    <w:abstractNumId w:val="19"/>
  </w:num>
  <w:num w:numId="38">
    <w:abstractNumId w:val="41"/>
  </w:num>
  <w:num w:numId="39">
    <w:abstractNumId w:val="3"/>
  </w:num>
  <w:num w:numId="40">
    <w:abstractNumId w:val="17"/>
  </w:num>
  <w:num w:numId="41">
    <w:abstractNumId w:val="26"/>
  </w:num>
  <w:num w:numId="42">
    <w:abstractNumId w:val="14"/>
  </w:num>
  <w:num w:numId="43">
    <w:abstractNumId w:val="16"/>
  </w:num>
  <w:num w:numId="44">
    <w:abstractNumId w:val="20"/>
  </w:num>
  <w:num w:numId="45">
    <w:abstractNumId w:val="27"/>
  </w:num>
  <w:num w:numId="46">
    <w:abstractNumId w:val="11"/>
  </w:num>
  <w:num w:numId="4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hideSpellingErrors/>
  <w:proofState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7D29"/>
    <w:rsid w:val="000011CB"/>
    <w:rsid w:val="000015E0"/>
    <w:rsid w:val="00002003"/>
    <w:rsid w:val="00006D07"/>
    <w:rsid w:val="0000764C"/>
    <w:rsid w:val="00010CAF"/>
    <w:rsid w:val="000138C8"/>
    <w:rsid w:val="00017152"/>
    <w:rsid w:val="0002038E"/>
    <w:rsid w:val="000228B3"/>
    <w:rsid w:val="00023F22"/>
    <w:rsid w:val="00025CE4"/>
    <w:rsid w:val="00025E40"/>
    <w:rsid w:val="00032142"/>
    <w:rsid w:val="000326F3"/>
    <w:rsid w:val="00032F2E"/>
    <w:rsid w:val="00033B15"/>
    <w:rsid w:val="000362CA"/>
    <w:rsid w:val="00036324"/>
    <w:rsid w:val="00036B13"/>
    <w:rsid w:val="00036CCE"/>
    <w:rsid w:val="000379AB"/>
    <w:rsid w:val="00040FF6"/>
    <w:rsid w:val="00042761"/>
    <w:rsid w:val="00042F86"/>
    <w:rsid w:val="000446BA"/>
    <w:rsid w:val="00044ADC"/>
    <w:rsid w:val="000470F1"/>
    <w:rsid w:val="00047F01"/>
    <w:rsid w:val="0005533D"/>
    <w:rsid w:val="00060333"/>
    <w:rsid w:val="00063234"/>
    <w:rsid w:val="000650E8"/>
    <w:rsid w:val="00070259"/>
    <w:rsid w:val="00070A00"/>
    <w:rsid w:val="00073242"/>
    <w:rsid w:val="00073C83"/>
    <w:rsid w:val="000769A2"/>
    <w:rsid w:val="00077AC9"/>
    <w:rsid w:val="00081620"/>
    <w:rsid w:val="00081BB9"/>
    <w:rsid w:val="00082C2C"/>
    <w:rsid w:val="000900F8"/>
    <w:rsid w:val="000903C6"/>
    <w:rsid w:val="000912A2"/>
    <w:rsid w:val="000A28A0"/>
    <w:rsid w:val="000A2B33"/>
    <w:rsid w:val="000A46D1"/>
    <w:rsid w:val="000A477C"/>
    <w:rsid w:val="000A4CC0"/>
    <w:rsid w:val="000A5074"/>
    <w:rsid w:val="000A53A2"/>
    <w:rsid w:val="000A61DD"/>
    <w:rsid w:val="000A6BA5"/>
    <w:rsid w:val="000A6DF3"/>
    <w:rsid w:val="000B0B8E"/>
    <w:rsid w:val="000B0DEB"/>
    <w:rsid w:val="000B20AA"/>
    <w:rsid w:val="000B2771"/>
    <w:rsid w:val="000B51D8"/>
    <w:rsid w:val="000B53CB"/>
    <w:rsid w:val="000C3790"/>
    <w:rsid w:val="000C4254"/>
    <w:rsid w:val="000C4DB1"/>
    <w:rsid w:val="000C76BE"/>
    <w:rsid w:val="000D0B4A"/>
    <w:rsid w:val="000D4A35"/>
    <w:rsid w:val="000E13F1"/>
    <w:rsid w:val="000E622D"/>
    <w:rsid w:val="000E6473"/>
    <w:rsid w:val="000E71F7"/>
    <w:rsid w:val="000F3220"/>
    <w:rsid w:val="00110650"/>
    <w:rsid w:val="00113658"/>
    <w:rsid w:val="00117943"/>
    <w:rsid w:val="00117C56"/>
    <w:rsid w:val="00122B14"/>
    <w:rsid w:val="001309DA"/>
    <w:rsid w:val="00131A78"/>
    <w:rsid w:val="00132450"/>
    <w:rsid w:val="00133234"/>
    <w:rsid w:val="001335CC"/>
    <w:rsid w:val="00135A9D"/>
    <w:rsid w:val="0014198C"/>
    <w:rsid w:val="001444A2"/>
    <w:rsid w:val="00147404"/>
    <w:rsid w:val="00147ED2"/>
    <w:rsid w:val="001570EA"/>
    <w:rsid w:val="001572B5"/>
    <w:rsid w:val="00161437"/>
    <w:rsid w:val="00162EE1"/>
    <w:rsid w:val="00163CB1"/>
    <w:rsid w:val="001650D6"/>
    <w:rsid w:val="00172005"/>
    <w:rsid w:val="00173ED8"/>
    <w:rsid w:val="00181761"/>
    <w:rsid w:val="00182AD1"/>
    <w:rsid w:val="00182B8B"/>
    <w:rsid w:val="00183B9B"/>
    <w:rsid w:val="001843E5"/>
    <w:rsid w:val="00190E5A"/>
    <w:rsid w:val="00192E44"/>
    <w:rsid w:val="0019513F"/>
    <w:rsid w:val="001974DF"/>
    <w:rsid w:val="00197C52"/>
    <w:rsid w:val="001A01CF"/>
    <w:rsid w:val="001A10C3"/>
    <w:rsid w:val="001A4D1D"/>
    <w:rsid w:val="001B0F81"/>
    <w:rsid w:val="001B2B0C"/>
    <w:rsid w:val="001C3627"/>
    <w:rsid w:val="001C5882"/>
    <w:rsid w:val="001D0930"/>
    <w:rsid w:val="001D0A5A"/>
    <w:rsid w:val="001D2790"/>
    <w:rsid w:val="001D39A7"/>
    <w:rsid w:val="001D39EF"/>
    <w:rsid w:val="001D43F1"/>
    <w:rsid w:val="001D4E93"/>
    <w:rsid w:val="001D60FC"/>
    <w:rsid w:val="001D7A07"/>
    <w:rsid w:val="001D7F2F"/>
    <w:rsid w:val="001E1202"/>
    <w:rsid w:val="001E15A0"/>
    <w:rsid w:val="001E6599"/>
    <w:rsid w:val="001F4205"/>
    <w:rsid w:val="001F5A5B"/>
    <w:rsid w:val="001F6A31"/>
    <w:rsid w:val="002006A2"/>
    <w:rsid w:val="00200E7F"/>
    <w:rsid w:val="002014B2"/>
    <w:rsid w:val="00207E9D"/>
    <w:rsid w:val="002108BB"/>
    <w:rsid w:val="00213BDB"/>
    <w:rsid w:val="00213C21"/>
    <w:rsid w:val="00215DE1"/>
    <w:rsid w:val="00216070"/>
    <w:rsid w:val="002173F2"/>
    <w:rsid w:val="002205B3"/>
    <w:rsid w:val="002221FD"/>
    <w:rsid w:val="00224119"/>
    <w:rsid w:val="00226762"/>
    <w:rsid w:val="002302AD"/>
    <w:rsid w:val="0023356C"/>
    <w:rsid w:val="00235F53"/>
    <w:rsid w:val="002361AF"/>
    <w:rsid w:val="00236584"/>
    <w:rsid w:val="00241E2F"/>
    <w:rsid w:val="0024240D"/>
    <w:rsid w:val="00244A4A"/>
    <w:rsid w:val="0024561A"/>
    <w:rsid w:val="0024595F"/>
    <w:rsid w:val="0025070E"/>
    <w:rsid w:val="00250794"/>
    <w:rsid w:val="00250A87"/>
    <w:rsid w:val="00250DD5"/>
    <w:rsid w:val="0025542E"/>
    <w:rsid w:val="002654BD"/>
    <w:rsid w:val="00267185"/>
    <w:rsid w:val="00270697"/>
    <w:rsid w:val="00273B44"/>
    <w:rsid w:val="002746A0"/>
    <w:rsid w:val="00277426"/>
    <w:rsid w:val="0027772D"/>
    <w:rsid w:val="00286181"/>
    <w:rsid w:val="00286B56"/>
    <w:rsid w:val="00287D7A"/>
    <w:rsid w:val="00292E3B"/>
    <w:rsid w:val="00294051"/>
    <w:rsid w:val="00294205"/>
    <w:rsid w:val="00294E5F"/>
    <w:rsid w:val="00295A77"/>
    <w:rsid w:val="002A672C"/>
    <w:rsid w:val="002B3562"/>
    <w:rsid w:val="002B453B"/>
    <w:rsid w:val="002B4B2B"/>
    <w:rsid w:val="002B576C"/>
    <w:rsid w:val="002B6837"/>
    <w:rsid w:val="002B7191"/>
    <w:rsid w:val="002B72FF"/>
    <w:rsid w:val="002C0B94"/>
    <w:rsid w:val="002C1E33"/>
    <w:rsid w:val="002C5975"/>
    <w:rsid w:val="002C7ACF"/>
    <w:rsid w:val="002D5473"/>
    <w:rsid w:val="002D7272"/>
    <w:rsid w:val="002D777D"/>
    <w:rsid w:val="002E0ED3"/>
    <w:rsid w:val="002E3CD1"/>
    <w:rsid w:val="002E57B9"/>
    <w:rsid w:val="002E652C"/>
    <w:rsid w:val="002E7268"/>
    <w:rsid w:val="002E7B94"/>
    <w:rsid w:val="002F04F6"/>
    <w:rsid w:val="002F3619"/>
    <w:rsid w:val="002F4860"/>
    <w:rsid w:val="003056D1"/>
    <w:rsid w:val="0030757D"/>
    <w:rsid w:val="00311BD2"/>
    <w:rsid w:val="0031257A"/>
    <w:rsid w:val="00313EAC"/>
    <w:rsid w:val="003167A0"/>
    <w:rsid w:val="003173B1"/>
    <w:rsid w:val="00321F0C"/>
    <w:rsid w:val="00325732"/>
    <w:rsid w:val="00325A00"/>
    <w:rsid w:val="00330949"/>
    <w:rsid w:val="00331FFA"/>
    <w:rsid w:val="00334563"/>
    <w:rsid w:val="00342579"/>
    <w:rsid w:val="00343A1C"/>
    <w:rsid w:val="00344306"/>
    <w:rsid w:val="00344E0B"/>
    <w:rsid w:val="00345223"/>
    <w:rsid w:val="003452D8"/>
    <w:rsid w:val="00345D4D"/>
    <w:rsid w:val="0034657F"/>
    <w:rsid w:val="00352569"/>
    <w:rsid w:val="00353774"/>
    <w:rsid w:val="0035627B"/>
    <w:rsid w:val="00366461"/>
    <w:rsid w:val="003673AE"/>
    <w:rsid w:val="0037197E"/>
    <w:rsid w:val="003721E9"/>
    <w:rsid w:val="003726B8"/>
    <w:rsid w:val="0037501C"/>
    <w:rsid w:val="00381C05"/>
    <w:rsid w:val="00382150"/>
    <w:rsid w:val="003839F0"/>
    <w:rsid w:val="00384715"/>
    <w:rsid w:val="0038598F"/>
    <w:rsid w:val="00387C67"/>
    <w:rsid w:val="003A0FD3"/>
    <w:rsid w:val="003A48DD"/>
    <w:rsid w:val="003A5D29"/>
    <w:rsid w:val="003B419C"/>
    <w:rsid w:val="003C5ADA"/>
    <w:rsid w:val="003D2302"/>
    <w:rsid w:val="003D4858"/>
    <w:rsid w:val="003D59DE"/>
    <w:rsid w:val="003D7272"/>
    <w:rsid w:val="003D76CE"/>
    <w:rsid w:val="003E1B69"/>
    <w:rsid w:val="003E33AD"/>
    <w:rsid w:val="003E4147"/>
    <w:rsid w:val="003E51CA"/>
    <w:rsid w:val="003E6E25"/>
    <w:rsid w:val="003F1EB0"/>
    <w:rsid w:val="003F61FE"/>
    <w:rsid w:val="003F76F7"/>
    <w:rsid w:val="00403748"/>
    <w:rsid w:val="0041087F"/>
    <w:rsid w:val="00412A98"/>
    <w:rsid w:val="00415088"/>
    <w:rsid w:val="0042555B"/>
    <w:rsid w:val="0042736F"/>
    <w:rsid w:val="00427963"/>
    <w:rsid w:val="0042798D"/>
    <w:rsid w:val="00432EF7"/>
    <w:rsid w:val="004360DE"/>
    <w:rsid w:val="00437BA0"/>
    <w:rsid w:val="00445589"/>
    <w:rsid w:val="00450D34"/>
    <w:rsid w:val="00453B2D"/>
    <w:rsid w:val="00455889"/>
    <w:rsid w:val="00462C7C"/>
    <w:rsid w:val="00462F72"/>
    <w:rsid w:val="00463A4F"/>
    <w:rsid w:val="00465049"/>
    <w:rsid w:val="004654C9"/>
    <w:rsid w:val="00467C99"/>
    <w:rsid w:val="004802A6"/>
    <w:rsid w:val="00482076"/>
    <w:rsid w:val="00483936"/>
    <w:rsid w:val="004840D7"/>
    <w:rsid w:val="00486D93"/>
    <w:rsid w:val="00491BCC"/>
    <w:rsid w:val="00491E04"/>
    <w:rsid w:val="004930BB"/>
    <w:rsid w:val="004979D8"/>
    <w:rsid w:val="004A0465"/>
    <w:rsid w:val="004A0F45"/>
    <w:rsid w:val="004A1224"/>
    <w:rsid w:val="004A2F90"/>
    <w:rsid w:val="004A30F6"/>
    <w:rsid w:val="004A6D40"/>
    <w:rsid w:val="004A79A5"/>
    <w:rsid w:val="004B156A"/>
    <w:rsid w:val="004B195E"/>
    <w:rsid w:val="004B2D36"/>
    <w:rsid w:val="004B2ED4"/>
    <w:rsid w:val="004B47EB"/>
    <w:rsid w:val="004C6FBD"/>
    <w:rsid w:val="004D1966"/>
    <w:rsid w:val="004D23AB"/>
    <w:rsid w:val="004D6140"/>
    <w:rsid w:val="004D6F8A"/>
    <w:rsid w:val="004D71BE"/>
    <w:rsid w:val="004D7BFE"/>
    <w:rsid w:val="004E0973"/>
    <w:rsid w:val="004E3E76"/>
    <w:rsid w:val="004E7DB3"/>
    <w:rsid w:val="004F0EA6"/>
    <w:rsid w:val="004F3460"/>
    <w:rsid w:val="004F5B05"/>
    <w:rsid w:val="0050048A"/>
    <w:rsid w:val="00501F4F"/>
    <w:rsid w:val="00504018"/>
    <w:rsid w:val="005077E8"/>
    <w:rsid w:val="00512FED"/>
    <w:rsid w:val="00514E7F"/>
    <w:rsid w:val="00520068"/>
    <w:rsid w:val="00522115"/>
    <w:rsid w:val="005227E5"/>
    <w:rsid w:val="00531E73"/>
    <w:rsid w:val="00533045"/>
    <w:rsid w:val="0053335A"/>
    <w:rsid w:val="00533DB0"/>
    <w:rsid w:val="00535114"/>
    <w:rsid w:val="005360BF"/>
    <w:rsid w:val="00536E28"/>
    <w:rsid w:val="0054009C"/>
    <w:rsid w:val="00540B8C"/>
    <w:rsid w:val="00540C5A"/>
    <w:rsid w:val="0054442B"/>
    <w:rsid w:val="005508EE"/>
    <w:rsid w:val="00553656"/>
    <w:rsid w:val="00554AA5"/>
    <w:rsid w:val="005629DB"/>
    <w:rsid w:val="005641C2"/>
    <w:rsid w:val="00564CDA"/>
    <w:rsid w:val="00567E44"/>
    <w:rsid w:val="00574DE8"/>
    <w:rsid w:val="005752A5"/>
    <w:rsid w:val="00583169"/>
    <w:rsid w:val="00587878"/>
    <w:rsid w:val="00591853"/>
    <w:rsid w:val="005918B7"/>
    <w:rsid w:val="0059319B"/>
    <w:rsid w:val="00593C9D"/>
    <w:rsid w:val="005955B3"/>
    <w:rsid w:val="00595912"/>
    <w:rsid w:val="00596372"/>
    <w:rsid w:val="00597BFD"/>
    <w:rsid w:val="005A296B"/>
    <w:rsid w:val="005A3C2C"/>
    <w:rsid w:val="005A4EFB"/>
    <w:rsid w:val="005A53B4"/>
    <w:rsid w:val="005A67D5"/>
    <w:rsid w:val="005A6D9C"/>
    <w:rsid w:val="005A71E1"/>
    <w:rsid w:val="005A7C8F"/>
    <w:rsid w:val="005B194D"/>
    <w:rsid w:val="005B2649"/>
    <w:rsid w:val="005B38B1"/>
    <w:rsid w:val="005B4BB2"/>
    <w:rsid w:val="005B6EB4"/>
    <w:rsid w:val="005C1928"/>
    <w:rsid w:val="005D412E"/>
    <w:rsid w:val="005D5134"/>
    <w:rsid w:val="005D60E2"/>
    <w:rsid w:val="005E1CDF"/>
    <w:rsid w:val="005E4DEA"/>
    <w:rsid w:val="005F24CD"/>
    <w:rsid w:val="005F37CD"/>
    <w:rsid w:val="005F529C"/>
    <w:rsid w:val="005F548B"/>
    <w:rsid w:val="005F54D3"/>
    <w:rsid w:val="005F6EEF"/>
    <w:rsid w:val="005F79BC"/>
    <w:rsid w:val="005F7E41"/>
    <w:rsid w:val="00600543"/>
    <w:rsid w:val="00600B0D"/>
    <w:rsid w:val="00602FE3"/>
    <w:rsid w:val="00614ACF"/>
    <w:rsid w:val="006211FC"/>
    <w:rsid w:val="00634E38"/>
    <w:rsid w:val="006353FC"/>
    <w:rsid w:val="006355B4"/>
    <w:rsid w:val="006369AF"/>
    <w:rsid w:val="006422FA"/>
    <w:rsid w:val="00644B98"/>
    <w:rsid w:val="00651968"/>
    <w:rsid w:val="00651DEF"/>
    <w:rsid w:val="006521B7"/>
    <w:rsid w:val="00660429"/>
    <w:rsid w:val="00665798"/>
    <w:rsid w:val="00665DFA"/>
    <w:rsid w:val="00667C90"/>
    <w:rsid w:val="00667F34"/>
    <w:rsid w:val="00671CA2"/>
    <w:rsid w:val="00674ED7"/>
    <w:rsid w:val="00677C12"/>
    <w:rsid w:val="00680A6C"/>
    <w:rsid w:val="00680EB3"/>
    <w:rsid w:val="00681AB7"/>
    <w:rsid w:val="00683C0A"/>
    <w:rsid w:val="006845F2"/>
    <w:rsid w:val="0069108B"/>
    <w:rsid w:val="0069252C"/>
    <w:rsid w:val="006936AA"/>
    <w:rsid w:val="006942B3"/>
    <w:rsid w:val="00695BBD"/>
    <w:rsid w:val="006978C0"/>
    <w:rsid w:val="006979B9"/>
    <w:rsid w:val="006A0E35"/>
    <w:rsid w:val="006A1D59"/>
    <w:rsid w:val="006A33BF"/>
    <w:rsid w:val="006A47B1"/>
    <w:rsid w:val="006A6C2A"/>
    <w:rsid w:val="006B0B44"/>
    <w:rsid w:val="006B1D7D"/>
    <w:rsid w:val="006B2DE0"/>
    <w:rsid w:val="006B3F7A"/>
    <w:rsid w:val="006B592D"/>
    <w:rsid w:val="006B64CF"/>
    <w:rsid w:val="006C0E1C"/>
    <w:rsid w:val="006C64A4"/>
    <w:rsid w:val="006C709D"/>
    <w:rsid w:val="006D0BF9"/>
    <w:rsid w:val="006D1453"/>
    <w:rsid w:val="006D56FB"/>
    <w:rsid w:val="006E1B61"/>
    <w:rsid w:val="006E5EA9"/>
    <w:rsid w:val="006E779C"/>
    <w:rsid w:val="006F0539"/>
    <w:rsid w:val="006F33DB"/>
    <w:rsid w:val="00702379"/>
    <w:rsid w:val="00704D97"/>
    <w:rsid w:val="0070555D"/>
    <w:rsid w:val="00705B83"/>
    <w:rsid w:val="0071371E"/>
    <w:rsid w:val="00713F39"/>
    <w:rsid w:val="00714BD0"/>
    <w:rsid w:val="00717339"/>
    <w:rsid w:val="007200C2"/>
    <w:rsid w:val="00732189"/>
    <w:rsid w:val="00732D96"/>
    <w:rsid w:val="00732E47"/>
    <w:rsid w:val="00736674"/>
    <w:rsid w:val="0074138D"/>
    <w:rsid w:val="0074176C"/>
    <w:rsid w:val="007458B0"/>
    <w:rsid w:val="007510F3"/>
    <w:rsid w:val="0075180D"/>
    <w:rsid w:val="00756828"/>
    <w:rsid w:val="00756FBB"/>
    <w:rsid w:val="00761597"/>
    <w:rsid w:val="00762B1D"/>
    <w:rsid w:val="00763054"/>
    <w:rsid w:val="00765DEC"/>
    <w:rsid w:val="007676B5"/>
    <w:rsid w:val="00767D62"/>
    <w:rsid w:val="007728E6"/>
    <w:rsid w:val="00772E61"/>
    <w:rsid w:val="007746CE"/>
    <w:rsid w:val="00786770"/>
    <w:rsid w:val="007904F2"/>
    <w:rsid w:val="00794740"/>
    <w:rsid w:val="00795B5E"/>
    <w:rsid w:val="007A1918"/>
    <w:rsid w:val="007A24C4"/>
    <w:rsid w:val="007A4AD5"/>
    <w:rsid w:val="007A532B"/>
    <w:rsid w:val="007A68BC"/>
    <w:rsid w:val="007B0552"/>
    <w:rsid w:val="007B1A31"/>
    <w:rsid w:val="007B70F1"/>
    <w:rsid w:val="007C046C"/>
    <w:rsid w:val="007C210A"/>
    <w:rsid w:val="007C64BB"/>
    <w:rsid w:val="007C687C"/>
    <w:rsid w:val="007D2604"/>
    <w:rsid w:val="007D5CD6"/>
    <w:rsid w:val="007D5FB1"/>
    <w:rsid w:val="007E0D62"/>
    <w:rsid w:val="007E69D6"/>
    <w:rsid w:val="007F0DAA"/>
    <w:rsid w:val="007F2489"/>
    <w:rsid w:val="007F71DE"/>
    <w:rsid w:val="00802FD2"/>
    <w:rsid w:val="00804EA2"/>
    <w:rsid w:val="008057E9"/>
    <w:rsid w:val="00806859"/>
    <w:rsid w:val="00806883"/>
    <w:rsid w:val="008071EF"/>
    <w:rsid w:val="00810960"/>
    <w:rsid w:val="00811B70"/>
    <w:rsid w:val="00814C1F"/>
    <w:rsid w:val="0081698D"/>
    <w:rsid w:val="008214E8"/>
    <w:rsid w:val="00822FC1"/>
    <w:rsid w:val="00823861"/>
    <w:rsid w:val="00825D85"/>
    <w:rsid w:val="008270AA"/>
    <w:rsid w:val="00830948"/>
    <w:rsid w:val="00832D61"/>
    <w:rsid w:val="008350CE"/>
    <w:rsid w:val="00836E4F"/>
    <w:rsid w:val="008374BD"/>
    <w:rsid w:val="008374DD"/>
    <w:rsid w:val="00840CBC"/>
    <w:rsid w:val="00841035"/>
    <w:rsid w:val="008418E9"/>
    <w:rsid w:val="00845C1D"/>
    <w:rsid w:val="008539EF"/>
    <w:rsid w:val="00860E95"/>
    <w:rsid w:val="008612D4"/>
    <w:rsid w:val="008612FB"/>
    <w:rsid w:val="008613C3"/>
    <w:rsid w:val="00862A5F"/>
    <w:rsid w:val="00862A9A"/>
    <w:rsid w:val="008735D3"/>
    <w:rsid w:val="00882092"/>
    <w:rsid w:val="008841DD"/>
    <w:rsid w:val="00884468"/>
    <w:rsid w:val="00884569"/>
    <w:rsid w:val="008878EA"/>
    <w:rsid w:val="008878F9"/>
    <w:rsid w:val="00892694"/>
    <w:rsid w:val="00892E3F"/>
    <w:rsid w:val="00893B02"/>
    <w:rsid w:val="008A22E9"/>
    <w:rsid w:val="008A3BAF"/>
    <w:rsid w:val="008B505B"/>
    <w:rsid w:val="008B5AEE"/>
    <w:rsid w:val="008C00C4"/>
    <w:rsid w:val="008C12AC"/>
    <w:rsid w:val="008C1B3C"/>
    <w:rsid w:val="008C2756"/>
    <w:rsid w:val="008C3668"/>
    <w:rsid w:val="008C6E5E"/>
    <w:rsid w:val="008D04B0"/>
    <w:rsid w:val="008D0603"/>
    <w:rsid w:val="008D1617"/>
    <w:rsid w:val="008D234E"/>
    <w:rsid w:val="008D3D9D"/>
    <w:rsid w:val="008D5728"/>
    <w:rsid w:val="008D58FE"/>
    <w:rsid w:val="008E29E2"/>
    <w:rsid w:val="008E4FF6"/>
    <w:rsid w:val="008F301B"/>
    <w:rsid w:val="008F52DC"/>
    <w:rsid w:val="008F6179"/>
    <w:rsid w:val="008F74F8"/>
    <w:rsid w:val="008F771C"/>
    <w:rsid w:val="009010AB"/>
    <w:rsid w:val="00901369"/>
    <w:rsid w:val="009030A4"/>
    <w:rsid w:val="00903CCC"/>
    <w:rsid w:val="00914510"/>
    <w:rsid w:val="0091504E"/>
    <w:rsid w:val="00915DA0"/>
    <w:rsid w:val="009206A4"/>
    <w:rsid w:val="00926A44"/>
    <w:rsid w:val="0093037D"/>
    <w:rsid w:val="00930BB8"/>
    <w:rsid w:val="00931D28"/>
    <w:rsid w:val="00932372"/>
    <w:rsid w:val="0093344E"/>
    <w:rsid w:val="009342D4"/>
    <w:rsid w:val="00935ED4"/>
    <w:rsid w:val="00935F67"/>
    <w:rsid w:val="009374EC"/>
    <w:rsid w:val="00941846"/>
    <w:rsid w:val="00941A64"/>
    <w:rsid w:val="00941D3F"/>
    <w:rsid w:val="0094292E"/>
    <w:rsid w:val="009474C9"/>
    <w:rsid w:val="0094755D"/>
    <w:rsid w:val="00950515"/>
    <w:rsid w:val="009516A4"/>
    <w:rsid w:val="0095185E"/>
    <w:rsid w:val="00952E82"/>
    <w:rsid w:val="00952EC7"/>
    <w:rsid w:val="00953F94"/>
    <w:rsid w:val="0096304C"/>
    <w:rsid w:val="00966291"/>
    <w:rsid w:val="009745DD"/>
    <w:rsid w:val="00974B15"/>
    <w:rsid w:val="009804FF"/>
    <w:rsid w:val="00981CF0"/>
    <w:rsid w:val="00982633"/>
    <w:rsid w:val="009854A9"/>
    <w:rsid w:val="009926A5"/>
    <w:rsid w:val="009A13F8"/>
    <w:rsid w:val="009A220B"/>
    <w:rsid w:val="009A43BC"/>
    <w:rsid w:val="009A5F56"/>
    <w:rsid w:val="009B1F44"/>
    <w:rsid w:val="009B75BC"/>
    <w:rsid w:val="009B785D"/>
    <w:rsid w:val="009C264B"/>
    <w:rsid w:val="009C3E7C"/>
    <w:rsid w:val="009C6C5B"/>
    <w:rsid w:val="009D11A8"/>
    <w:rsid w:val="009D275F"/>
    <w:rsid w:val="009D29A6"/>
    <w:rsid w:val="009D55AA"/>
    <w:rsid w:val="009E07F9"/>
    <w:rsid w:val="009E17BF"/>
    <w:rsid w:val="009E6A24"/>
    <w:rsid w:val="009F1FE0"/>
    <w:rsid w:val="009F3B4F"/>
    <w:rsid w:val="009F49B9"/>
    <w:rsid w:val="009F6B14"/>
    <w:rsid w:val="00A018E2"/>
    <w:rsid w:val="00A03B4B"/>
    <w:rsid w:val="00A04A46"/>
    <w:rsid w:val="00A13160"/>
    <w:rsid w:val="00A13403"/>
    <w:rsid w:val="00A140CA"/>
    <w:rsid w:val="00A23FD2"/>
    <w:rsid w:val="00A3396E"/>
    <w:rsid w:val="00A344CB"/>
    <w:rsid w:val="00A357DD"/>
    <w:rsid w:val="00A361D6"/>
    <w:rsid w:val="00A42CE5"/>
    <w:rsid w:val="00A44D61"/>
    <w:rsid w:val="00A4558B"/>
    <w:rsid w:val="00A45956"/>
    <w:rsid w:val="00A46547"/>
    <w:rsid w:val="00A50AEF"/>
    <w:rsid w:val="00A53000"/>
    <w:rsid w:val="00A53426"/>
    <w:rsid w:val="00A60FA0"/>
    <w:rsid w:val="00A61A38"/>
    <w:rsid w:val="00A672DD"/>
    <w:rsid w:val="00A71844"/>
    <w:rsid w:val="00A73134"/>
    <w:rsid w:val="00A740F9"/>
    <w:rsid w:val="00A81E4E"/>
    <w:rsid w:val="00A81FC9"/>
    <w:rsid w:val="00A82B27"/>
    <w:rsid w:val="00A83B74"/>
    <w:rsid w:val="00A90D92"/>
    <w:rsid w:val="00A95626"/>
    <w:rsid w:val="00A97B8B"/>
    <w:rsid w:val="00AA4454"/>
    <w:rsid w:val="00AA4578"/>
    <w:rsid w:val="00AA6ABE"/>
    <w:rsid w:val="00AB0214"/>
    <w:rsid w:val="00AB4162"/>
    <w:rsid w:val="00AC195B"/>
    <w:rsid w:val="00AC2D1D"/>
    <w:rsid w:val="00AC5BCC"/>
    <w:rsid w:val="00AD0040"/>
    <w:rsid w:val="00AE3540"/>
    <w:rsid w:val="00AE6102"/>
    <w:rsid w:val="00AE6E35"/>
    <w:rsid w:val="00AF1998"/>
    <w:rsid w:val="00AF7AB7"/>
    <w:rsid w:val="00B03470"/>
    <w:rsid w:val="00B055DC"/>
    <w:rsid w:val="00B1475C"/>
    <w:rsid w:val="00B1648D"/>
    <w:rsid w:val="00B2597C"/>
    <w:rsid w:val="00B3560F"/>
    <w:rsid w:val="00B408F8"/>
    <w:rsid w:val="00B41D4A"/>
    <w:rsid w:val="00B43412"/>
    <w:rsid w:val="00B43E44"/>
    <w:rsid w:val="00B46566"/>
    <w:rsid w:val="00B516A2"/>
    <w:rsid w:val="00B516BD"/>
    <w:rsid w:val="00B51B50"/>
    <w:rsid w:val="00B5525E"/>
    <w:rsid w:val="00B56787"/>
    <w:rsid w:val="00B57CF7"/>
    <w:rsid w:val="00B603FE"/>
    <w:rsid w:val="00B6269E"/>
    <w:rsid w:val="00B62784"/>
    <w:rsid w:val="00B62BB1"/>
    <w:rsid w:val="00B636E2"/>
    <w:rsid w:val="00B73BC0"/>
    <w:rsid w:val="00B76081"/>
    <w:rsid w:val="00B802B5"/>
    <w:rsid w:val="00B80DFB"/>
    <w:rsid w:val="00B810F5"/>
    <w:rsid w:val="00B819EF"/>
    <w:rsid w:val="00B83278"/>
    <w:rsid w:val="00B84327"/>
    <w:rsid w:val="00B84483"/>
    <w:rsid w:val="00B8483D"/>
    <w:rsid w:val="00B87AE2"/>
    <w:rsid w:val="00B91271"/>
    <w:rsid w:val="00B92041"/>
    <w:rsid w:val="00B9467F"/>
    <w:rsid w:val="00B975F0"/>
    <w:rsid w:val="00BA09B2"/>
    <w:rsid w:val="00BA213E"/>
    <w:rsid w:val="00BA4314"/>
    <w:rsid w:val="00BA5CA2"/>
    <w:rsid w:val="00BA5E07"/>
    <w:rsid w:val="00BB0ADA"/>
    <w:rsid w:val="00BB0AF6"/>
    <w:rsid w:val="00BB132C"/>
    <w:rsid w:val="00BB482A"/>
    <w:rsid w:val="00BB5EBD"/>
    <w:rsid w:val="00BB687E"/>
    <w:rsid w:val="00BC0B23"/>
    <w:rsid w:val="00BC16CF"/>
    <w:rsid w:val="00BC2846"/>
    <w:rsid w:val="00BC5426"/>
    <w:rsid w:val="00BC6021"/>
    <w:rsid w:val="00BC6318"/>
    <w:rsid w:val="00BD2ABB"/>
    <w:rsid w:val="00BD445D"/>
    <w:rsid w:val="00BD677B"/>
    <w:rsid w:val="00BD7944"/>
    <w:rsid w:val="00BE1C5E"/>
    <w:rsid w:val="00BE3583"/>
    <w:rsid w:val="00BE43C4"/>
    <w:rsid w:val="00BE6FFA"/>
    <w:rsid w:val="00BF03F4"/>
    <w:rsid w:val="00BF0A7D"/>
    <w:rsid w:val="00BF108B"/>
    <w:rsid w:val="00C0275E"/>
    <w:rsid w:val="00C029AC"/>
    <w:rsid w:val="00C1597F"/>
    <w:rsid w:val="00C234BF"/>
    <w:rsid w:val="00C2424D"/>
    <w:rsid w:val="00C34722"/>
    <w:rsid w:val="00C35BCC"/>
    <w:rsid w:val="00C41F86"/>
    <w:rsid w:val="00C42AE0"/>
    <w:rsid w:val="00C50927"/>
    <w:rsid w:val="00C527BD"/>
    <w:rsid w:val="00C53B9A"/>
    <w:rsid w:val="00C53CC5"/>
    <w:rsid w:val="00C55D38"/>
    <w:rsid w:val="00C57900"/>
    <w:rsid w:val="00C632DF"/>
    <w:rsid w:val="00C65099"/>
    <w:rsid w:val="00C663BE"/>
    <w:rsid w:val="00C71AD8"/>
    <w:rsid w:val="00C72A51"/>
    <w:rsid w:val="00C73FA0"/>
    <w:rsid w:val="00C74418"/>
    <w:rsid w:val="00C77657"/>
    <w:rsid w:val="00C8366B"/>
    <w:rsid w:val="00C85CAE"/>
    <w:rsid w:val="00C86ADC"/>
    <w:rsid w:val="00C9279F"/>
    <w:rsid w:val="00C92A80"/>
    <w:rsid w:val="00C95794"/>
    <w:rsid w:val="00C95BB5"/>
    <w:rsid w:val="00CA029E"/>
    <w:rsid w:val="00CA2291"/>
    <w:rsid w:val="00CA281D"/>
    <w:rsid w:val="00CB100E"/>
    <w:rsid w:val="00CB20B3"/>
    <w:rsid w:val="00CB36E6"/>
    <w:rsid w:val="00CB66D1"/>
    <w:rsid w:val="00CB747C"/>
    <w:rsid w:val="00CC33E8"/>
    <w:rsid w:val="00CC3647"/>
    <w:rsid w:val="00CC52E1"/>
    <w:rsid w:val="00CC61EF"/>
    <w:rsid w:val="00CD6269"/>
    <w:rsid w:val="00CD690B"/>
    <w:rsid w:val="00CD6A94"/>
    <w:rsid w:val="00CE03EA"/>
    <w:rsid w:val="00CE7BA2"/>
    <w:rsid w:val="00CF2835"/>
    <w:rsid w:val="00CF33C8"/>
    <w:rsid w:val="00CF3CE2"/>
    <w:rsid w:val="00CF628E"/>
    <w:rsid w:val="00D035C9"/>
    <w:rsid w:val="00D05EA9"/>
    <w:rsid w:val="00D06BEC"/>
    <w:rsid w:val="00D07975"/>
    <w:rsid w:val="00D07D29"/>
    <w:rsid w:val="00D11D2E"/>
    <w:rsid w:val="00D13992"/>
    <w:rsid w:val="00D15090"/>
    <w:rsid w:val="00D155A9"/>
    <w:rsid w:val="00D15919"/>
    <w:rsid w:val="00D1603C"/>
    <w:rsid w:val="00D205EB"/>
    <w:rsid w:val="00D21548"/>
    <w:rsid w:val="00D21F14"/>
    <w:rsid w:val="00D30EFB"/>
    <w:rsid w:val="00D346FB"/>
    <w:rsid w:val="00D34DA8"/>
    <w:rsid w:val="00D3609D"/>
    <w:rsid w:val="00D370E5"/>
    <w:rsid w:val="00D45C0B"/>
    <w:rsid w:val="00D4734D"/>
    <w:rsid w:val="00D50E8E"/>
    <w:rsid w:val="00D52178"/>
    <w:rsid w:val="00D53452"/>
    <w:rsid w:val="00D56F77"/>
    <w:rsid w:val="00D57031"/>
    <w:rsid w:val="00D611A1"/>
    <w:rsid w:val="00D64055"/>
    <w:rsid w:val="00D700AE"/>
    <w:rsid w:val="00D74F5C"/>
    <w:rsid w:val="00D7755F"/>
    <w:rsid w:val="00D77852"/>
    <w:rsid w:val="00D840D9"/>
    <w:rsid w:val="00D85BA8"/>
    <w:rsid w:val="00D90294"/>
    <w:rsid w:val="00D94983"/>
    <w:rsid w:val="00D95B36"/>
    <w:rsid w:val="00DA1B29"/>
    <w:rsid w:val="00DA1FC9"/>
    <w:rsid w:val="00DB2054"/>
    <w:rsid w:val="00DB2E9C"/>
    <w:rsid w:val="00DB3B64"/>
    <w:rsid w:val="00DB45FC"/>
    <w:rsid w:val="00DB4911"/>
    <w:rsid w:val="00DB514C"/>
    <w:rsid w:val="00DB5B8B"/>
    <w:rsid w:val="00DB6113"/>
    <w:rsid w:val="00DC41D8"/>
    <w:rsid w:val="00DC7379"/>
    <w:rsid w:val="00DC74BF"/>
    <w:rsid w:val="00DD09A7"/>
    <w:rsid w:val="00DD15B1"/>
    <w:rsid w:val="00DD2F03"/>
    <w:rsid w:val="00DD3A6D"/>
    <w:rsid w:val="00DD61AA"/>
    <w:rsid w:val="00DD698B"/>
    <w:rsid w:val="00DD6F80"/>
    <w:rsid w:val="00DD760A"/>
    <w:rsid w:val="00DE00CE"/>
    <w:rsid w:val="00DE3F15"/>
    <w:rsid w:val="00DF2106"/>
    <w:rsid w:val="00DF2A27"/>
    <w:rsid w:val="00DF4049"/>
    <w:rsid w:val="00DF6095"/>
    <w:rsid w:val="00E04758"/>
    <w:rsid w:val="00E04974"/>
    <w:rsid w:val="00E1045F"/>
    <w:rsid w:val="00E10C1F"/>
    <w:rsid w:val="00E1790A"/>
    <w:rsid w:val="00E2164F"/>
    <w:rsid w:val="00E31957"/>
    <w:rsid w:val="00E32604"/>
    <w:rsid w:val="00E32C0E"/>
    <w:rsid w:val="00E33D75"/>
    <w:rsid w:val="00E3608D"/>
    <w:rsid w:val="00E40386"/>
    <w:rsid w:val="00E42477"/>
    <w:rsid w:val="00E4395E"/>
    <w:rsid w:val="00E53EB2"/>
    <w:rsid w:val="00E56359"/>
    <w:rsid w:val="00E565C2"/>
    <w:rsid w:val="00E6425F"/>
    <w:rsid w:val="00E65362"/>
    <w:rsid w:val="00E657EB"/>
    <w:rsid w:val="00E70EAC"/>
    <w:rsid w:val="00E71A95"/>
    <w:rsid w:val="00E738E7"/>
    <w:rsid w:val="00E73980"/>
    <w:rsid w:val="00E7777C"/>
    <w:rsid w:val="00E82DBA"/>
    <w:rsid w:val="00E83B4F"/>
    <w:rsid w:val="00E91C9F"/>
    <w:rsid w:val="00E93D36"/>
    <w:rsid w:val="00E95CDA"/>
    <w:rsid w:val="00E95E67"/>
    <w:rsid w:val="00E97F47"/>
    <w:rsid w:val="00EA33FC"/>
    <w:rsid w:val="00EA4B9E"/>
    <w:rsid w:val="00EA69C5"/>
    <w:rsid w:val="00EA6E05"/>
    <w:rsid w:val="00EB257E"/>
    <w:rsid w:val="00EB26FE"/>
    <w:rsid w:val="00EB4EB7"/>
    <w:rsid w:val="00EC14D9"/>
    <w:rsid w:val="00EC42D3"/>
    <w:rsid w:val="00ED14CE"/>
    <w:rsid w:val="00ED3BFF"/>
    <w:rsid w:val="00ED6F05"/>
    <w:rsid w:val="00ED7763"/>
    <w:rsid w:val="00EE3772"/>
    <w:rsid w:val="00EE4921"/>
    <w:rsid w:val="00EE4D15"/>
    <w:rsid w:val="00EE5246"/>
    <w:rsid w:val="00EE6DFE"/>
    <w:rsid w:val="00EF1DF0"/>
    <w:rsid w:val="00EF3506"/>
    <w:rsid w:val="00EF3E38"/>
    <w:rsid w:val="00EF716A"/>
    <w:rsid w:val="00F00A9B"/>
    <w:rsid w:val="00F00C63"/>
    <w:rsid w:val="00F019E9"/>
    <w:rsid w:val="00F039E7"/>
    <w:rsid w:val="00F04AE5"/>
    <w:rsid w:val="00F15DE6"/>
    <w:rsid w:val="00F15F5F"/>
    <w:rsid w:val="00F16666"/>
    <w:rsid w:val="00F17028"/>
    <w:rsid w:val="00F17148"/>
    <w:rsid w:val="00F3215A"/>
    <w:rsid w:val="00F349AA"/>
    <w:rsid w:val="00F35895"/>
    <w:rsid w:val="00F3778D"/>
    <w:rsid w:val="00F433C7"/>
    <w:rsid w:val="00F44EC7"/>
    <w:rsid w:val="00F51818"/>
    <w:rsid w:val="00F51FD4"/>
    <w:rsid w:val="00F55692"/>
    <w:rsid w:val="00F556B1"/>
    <w:rsid w:val="00F56D30"/>
    <w:rsid w:val="00F607A1"/>
    <w:rsid w:val="00F608C2"/>
    <w:rsid w:val="00F62937"/>
    <w:rsid w:val="00F63A68"/>
    <w:rsid w:val="00F673CE"/>
    <w:rsid w:val="00F70657"/>
    <w:rsid w:val="00F706E7"/>
    <w:rsid w:val="00F715A9"/>
    <w:rsid w:val="00F717F5"/>
    <w:rsid w:val="00F743A3"/>
    <w:rsid w:val="00F76690"/>
    <w:rsid w:val="00F77389"/>
    <w:rsid w:val="00F8169F"/>
    <w:rsid w:val="00F8284F"/>
    <w:rsid w:val="00F82856"/>
    <w:rsid w:val="00F846AE"/>
    <w:rsid w:val="00F84B7F"/>
    <w:rsid w:val="00F86E4E"/>
    <w:rsid w:val="00F93AD1"/>
    <w:rsid w:val="00FA35BA"/>
    <w:rsid w:val="00FA53A1"/>
    <w:rsid w:val="00FB059C"/>
    <w:rsid w:val="00FB18E1"/>
    <w:rsid w:val="00FB315A"/>
    <w:rsid w:val="00FB38EB"/>
    <w:rsid w:val="00FB52BE"/>
    <w:rsid w:val="00FB5893"/>
    <w:rsid w:val="00FB5DBA"/>
    <w:rsid w:val="00FB6CA5"/>
    <w:rsid w:val="00FB79F1"/>
    <w:rsid w:val="00FC1776"/>
    <w:rsid w:val="00FD1765"/>
    <w:rsid w:val="00FD2907"/>
    <w:rsid w:val="00FD52F6"/>
    <w:rsid w:val="00FD77F1"/>
    <w:rsid w:val="00FE3AAF"/>
    <w:rsid w:val="00FE69E9"/>
    <w:rsid w:val="00FE7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2E3CD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paragraph" w:styleId="2">
    <w:name w:val="heading 2"/>
    <w:basedOn w:val="a"/>
    <w:next w:val="a"/>
    <w:link w:val="20"/>
    <w:uiPriority w:val="9"/>
    <w:qFormat/>
    <w:rsid w:val="002E3CD1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E3CD1"/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customStyle="1" w:styleId="20">
    <w:name w:val="Заголовок 2 Знак"/>
    <w:basedOn w:val="a0"/>
    <w:link w:val="2"/>
    <w:uiPriority w:val="9"/>
    <w:rsid w:val="002E3CD1"/>
    <w:rPr>
      <w:rFonts w:ascii="Cambria" w:eastAsia="Times New Roman" w:hAnsi="Cambria" w:cs="Times New Roman"/>
      <w:b/>
      <w:bCs/>
      <w:i/>
      <w:iCs/>
      <w:sz w:val="28"/>
      <w:szCs w:val="28"/>
      <w:lang w:val="ru-RU" w:eastAsia="ru-RU"/>
    </w:rPr>
  </w:style>
  <w:style w:type="numbering" w:customStyle="1" w:styleId="11">
    <w:name w:val="Немає списку1"/>
    <w:next w:val="a2"/>
    <w:uiPriority w:val="99"/>
    <w:semiHidden/>
    <w:unhideWhenUsed/>
    <w:rsid w:val="002E3CD1"/>
  </w:style>
  <w:style w:type="character" w:customStyle="1" w:styleId="b-headertitle">
    <w:name w:val="b-header__title"/>
    <w:basedOn w:val="a0"/>
    <w:rsid w:val="002E3CD1"/>
    <w:rPr>
      <w:rFonts w:cs="Times New Roman"/>
    </w:rPr>
  </w:style>
  <w:style w:type="character" w:customStyle="1" w:styleId="s1">
    <w:name w:val="s1"/>
    <w:basedOn w:val="a0"/>
    <w:rsid w:val="002E3CD1"/>
    <w:rPr>
      <w:rFonts w:cs="Times New Roman"/>
    </w:rPr>
  </w:style>
  <w:style w:type="paragraph" w:customStyle="1" w:styleId="p1">
    <w:name w:val="p1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3">
    <w:name w:val="p3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4">
    <w:name w:val="p4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2">
    <w:name w:val="p2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5">
    <w:name w:val="p5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6">
    <w:name w:val="p6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s2">
    <w:name w:val="s2"/>
    <w:basedOn w:val="a0"/>
    <w:rsid w:val="002E3CD1"/>
    <w:rPr>
      <w:rFonts w:cs="Times New Roman"/>
    </w:rPr>
  </w:style>
  <w:style w:type="paragraph" w:customStyle="1" w:styleId="p7">
    <w:name w:val="p7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s3">
    <w:name w:val="s3"/>
    <w:basedOn w:val="a0"/>
    <w:rsid w:val="002E3CD1"/>
    <w:rPr>
      <w:rFonts w:cs="Times New Roman"/>
    </w:rPr>
  </w:style>
  <w:style w:type="paragraph" w:customStyle="1" w:styleId="p8">
    <w:name w:val="p8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9">
    <w:name w:val="p9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11">
    <w:name w:val="p11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12">
    <w:name w:val="p12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s4">
    <w:name w:val="s4"/>
    <w:basedOn w:val="a0"/>
    <w:rsid w:val="002E3CD1"/>
    <w:rPr>
      <w:rFonts w:cs="Times New Roman"/>
    </w:rPr>
  </w:style>
  <w:style w:type="paragraph" w:customStyle="1" w:styleId="p13">
    <w:name w:val="p13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s5">
    <w:name w:val="s5"/>
    <w:basedOn w:val="a0"/>
    <w:rsid w:val="002E3CD1"/>
    <w:rPr>
      <w:rFonts w:cs="Times New Roman"/>
    </w:rPr>
  </w:style>
  <w:style w:type="paragraph" w:customStyle="1" w:styleId="p14">
    <w:name w:val="p14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15">
    <w:name w:val="p15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s6">
    <w:name w:val="s6"/>
    <w:basedOn w:val="a0"/>
    <w:rsid w:val="002E3CD1"/>
    <w:rPr>
      <w:rFonts w:cs="Times New Roman"/>
    </w:rPr>
  </w:style>
  <w:style w:type="paragraph" w:customStyle="1" w:styleId="p16">
    <w:name w:val="p16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17">
    <w:name w:val="p17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18">
    <w:name w:val="p18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s7">
    <w:name w:val="s7"/>
    <w:basedOn w:val="a0"/>
    <w:rsid w:val="002E3CD1"/>
    <w:rPr>
      <w:rFonts w:cs="Times New Roman"/>
    </w:rPr>
  </w:style>
  <w:style w:type="paragraph" w:customStyle="1" w:styleId="p19">
    <w:name w:val="p19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21">
    <w:name w:val="p21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s8">
    <w:name w:val="s8"/>
    <w:basedOn w:val="a0"/>
    <w:rsid w:val="002E3CD1"/>
    <w:rPr>
      <w:rFonts w:cs="Times New Roman"/>
    </w:rPr>
  </w:style>
  <w:style w:type="paragraph" w:customStyle="1" w:styleId="p22">
    <w:name w:val="p22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s9">
    <w:name w:val="s9"/>
    <w:basedOn w:val="a0"/>
    <w:rsid w:val="002E3CD1"/>
    <w:rPr>
      <w:rFonts w:cs="Times New Roman"/>
    </w:rPr>
  </w:style>
  <w:style w:type="paragraph" w:customStyle="1" w:styleId="p23">
    <w:name w:val="p23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24">
    <w:name w:val="p24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25">
    <w:name w:val="p25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s10">
    <w:name w:val="s10"/>
    <w:basedOn w:val="a0"/>
    <w:rsid w:val="002E3CD1"/>
    <w:rPr>
      <w:rFonts w:cs="Times New Roman"/>
    </w:rPr>
  </w:style>
  <w:style w:type="character" w:customStyle="1" w:styleId="s11">
    <w:name w:val="s11"/>
    <w:basedOn w:val="a0"/>
    <w:rsid w:val="002E3CD1"/>
    <w:rPr>
      <w:rFonts w:cs="Times New Roman"/>
    </w:rPr>
  </w:style>
  <w:style w:type="character" w:customStyle="1" w:styleId="s12">
    <w:name w:val="s12"/>
    <w:basedOn w:val="a0"/>
    <w:rsid w:val="002E3CD1"/>
    <w:rPr>
      <w:rFonts w:cs="Times New Roman"/>
    </w:rPr>
  </w:style>
  <w:style w:type="character" w:customStyle="1" w:styleId="s13">
    <w:name w:val="s13"/>
    <w:basedOn w:val="a0"/>
    <w:rsid w:val="002E3CD1"/>
    <w:rPr>
      <w:rFonts w:cs="Times New Roman"/>
    </w:rPr>
  </w:style>
  <w:style w:type="character" w:customStyle="1" w:styleId="s14">
    <w:name w:val="s14"/>
    <w:basedOn w:val="a0"/>
    <w:rsid w:val="002E3CD1"/>
    <w:rPr>
      <w:rFonts w:cs="Times New Roman"/>
    </w:rPr>
  </w:style>
  <w:style w:type="paragraph" w:customStyle="1" w:styleId="p26">
    <w:name w:val="p26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27">
    <w:name w:val="p27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28">
    <w:name w:val="p28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29">
    <w:name w:val="p29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30">
    <w:name w:val="p30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31">
    <w:name w:val="p31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34">
    <w:name w:val="p34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35">
    <w:name w:val="p35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36">
    <w:name w:val="p36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37">
    <w:name w:val="p37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s15">
    <w:name w:val="s15"/>
    <w:basedOn w:val="a0"/>
    <w:rsid w:val="002E3CD1"/>
    <w:rPr>
      <w:rFonts w:cs="Times New Roman"/>
    </w:rPr>
  </w:style>
  <w:style w:type="paragraph" w:customStyle="1" w:styleId="p39">
    <w:name w:val="p39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s16">
    <w:name w:val="s16"/>
    <w:basedOn w:val="a0"/>
    <w:rsid w:val="002E3CD1"/>
    <w:rPr>
      <w:rFonts w:cs="Times New Roman"/>
    </w:rPr>
  </w:style>
  <w:style w:type="paragraph" w:customStyle="1" w:styleId="p40">
    <w:name w:val="p40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3">
    <w:name w:val="Emphasis"/>
    <w:basedOn w:val="a0"/>
    <w:uiPriority w:val="20"/>
    <w:qFormat/>
    <w:rsid w:val="002E3CD1"/>
    <w:rPr>
      <w:rFonts w:cs="Times New Roman"/>
      <w:i/>
    </w:rPr>
  </w:style>
  <w:style w:type="paragraph" w:styleId="a4">
    <w:name w:val="List Paragraph"/>
    <w:basedOn w:val="a"/>
    <w:uiPriority w:val="34"/>
    <w:rsid w:val="002E3CD1"/>
    <w:pPr>
      <w:ind w:left="720"/>
      <w:contextualSpacing/>
    </w:pPr>
    <w:rPr>
      <w:rFonts w:ascii="Calibri" w:eastAsia="Times New Roman" w:hAnsi="Calibri" w:cs="Times New Roman"/>
      <w:lang w:val="ru-RU" w:eastAsia="ru-RU"/>
    </w:rPr>
  </w:style>
  <w:style w:type="paragraph" w:styleId="a5">
    <w:name w:val="Normal (Web)"/>
    <w:basedOn w:val="a"/>
    <w:uiPriority w:val="99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6">
    <w:name w:val="footer"/>
    <w:basedOn w:val="a"/>
    <w:link w:val="a7"/>
    <w:uiPriority w:val="99"/>
    <w:rsid w:val="002E3CD1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7">
    <w:name w:val="Нижній колонтитул Знак"/>
    <w:basedOn w:val="a0"/>
    <w:link w:val="a6"/>
    <w:uiPriority w:val="99"/>
    <w:rsid w:val="002E3CD1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8">
    <w:name w:val="page number"/>
    <w:basedOn w:val="a0"/>
    <w:uiPriority w:val="99"/>
    <w:rsid w:val="002E3CD1"/>
    <w:rPr>
      <w:rFonts w:cs="Times New Roman"/>
    </w:rPr>
  </w:style>
  <w:style w:type="paragraph" w:customStyle="1" w:styleId="atext">
    <w:name w:val="atext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9">
    <w:name w:val="header"/>
    <w:basedOn w:val="a"/>
    <w:link w:val="aa"/>
    <w:uiPriority w:val="99"/>
    <w:rsid w:val="002E3CD1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a">
    <w:name w:val="Верхній колонтитул Знак"/>
    <w:basedOn w:val="a0"/>
    <w:link w:val="a9"/>
    <w:uiPriority w:val="99"/>
    <w:rsid w:val="002E3CD1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b">
    <w:name w:val="Strong"/>
    <w:basedOn w:val="a0"/>
    <w:uiPriority w:val="22"/>
    <w:qFormat/>
    <w:rsid w:val="002E3CD1"/>
    <w:rPr>
      <w:rFonts w:cs="Times New Roman"/>
      <w:b/>
    </w:rPr>
  </w:style>
  <w:style w:type="table" w:styleId="ac">
    <w:name w:val="Table Grid"/>
    <w:basedOn w:val="a1"/>
    <w:uiPriority w:val="59"/>
    <w:rsid w:val="002E3C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TOC Heading"/>
    <w:basedOn w:val="1"/>
    <w:next w:val="a"/>
    <w:uiPriority w:val="39"/>
    <w:qFormat/>
    <w:rsid w:val="002E3CD1"/>
    <w:pPr>
      <w:keepNext/>
      <w:keepLines/>
      <w:spacing w:before="480" w:beforeAutospacing="0" w:after="0" w:afterAutospacing="0" w:line="276" w:lineRule="auto"/>
      <w:outlineLvl w:val="9"/>
    </w:pPr>
    <w:rPr>
      <w:rFonts w:ascii="Cambria" w:hAnsi="Cambria"/>
      <w:color w:val="365F91"/>
      <w:kern w:val="0"/>
      <w:sz w:val="28"/>
      <w:szCs w:val="28"/>
    </w:rPr>
  </w:style>
  <w:style w:type="paragraph" w:styleId="12">
    <w:name w:val="toc 1"/>
    <w:basedOn w:val="a"/>
    <w:next w:val="a"/>
    <w:autoRedefine/>
    <w:uiPriority w:val="39"/>
    <w:rsid w:val="002E3CD1"/>
    <w:pPr>
      <w:tabs>
        <w:tab w:val="right" w:leader="dot" w:pos="9628"/>
      </w:tabs>
      <w:spacing w:after="0" w:line="36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21">
    <w:name w:val="toc 2"/>
    <w:basedOn w:val="a"/>
    <w:next w:val="a"/>
    <w:autoRedefine/>
    <w:uiPriority w:val="39"/>
    <w:rsid w:val="002E3CD1"/>
    <w:pPr>
      <w:spacing w:after="0" w:line="240" w:lineRule="auto"/>
      <w:ind w:left="240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e">
    <w:name w:val="Hyperlink"/>
    <w:basedOn w:val="a0"/>
    <w:uiPriority w:val="99"/>
    <w:unhideWhenUsed/>
    <w:rsid w:val="002E3CD1"/>
    <w:rPr>
      <w:rFonts w:cs="Times New Roman"/>
      <w:color w:val="0000FF"/>
      <w:u w:val="single"/>
    </w:rPr>
  </w:style>
  <w:style w:type="paragraph" w:customStyle="1" w:styleId="p10">
    <w:name w:val="p10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f">
    <w:name w:val="Document Map"/>
    <w:basedOn w:val="a"/>
    <w:link w:val="af0"/>
    <w:uiPriority w:val="99"/>
    <w:semiHidden/>
    <w:rsid w:val="002E3CD1"/>
    <w:pPr>
      <w:shd w:val="clear" w:color="auto" w:fill="000080"/>
      <w:spacing w:after="0" w:line="240" w:lineRule="auto"/>
    </w:pPr>
    <w:rPr>
      <w:rFonts w:ascii="Tahoma" w:eastAsia="Times New Roman" w:hAnsi="Tahoma" w:cs="Tahoma"/>
      <w:sz w:val="20"/>
      <w:szCs w:val="20"/>
      <w:lang w:val="ru-RU" w:eastAsia="ru-RU"/>
    </w:rPr>
  </w:style>
  <w:style w:type="character" w:customStyle="1" w:styleId="af0">
    <w:name w:val="Схема документа Знак"/>
    <w:basedOn w:val="a0"/>
    <w:link w:val="af"/>
    <w:uiPriority w:val="99"/>
    <w:semiHidden/>
    <w:rsid w:val="002E3CD1"/>
    <w:rPr>
      <w:rFonts w:ascii="Tahoma" w:eastAsia="Times New Roman" w:hAnsi="Tahoma" w:cs="Tahoma"/>
      <w:sz w:val="20"/>
      <w:szCs w:val="20"/>
      <w:shd w:val="clear" w:color="auto" w:fill="000080"/>
      <w:lang w:val="ru-RU" w:eastAsia="ru-RU"/>
    </w:rPr>
  </w:style>
  <w:style w:type="paragraph" w:styleId="af1">
    <w:name w:val="Balloon Text"/>
    <w:basedOn w:val="a"/>
    <w:link w:val="af2"/>
    <w:uiPriority w:val="99"/>
    <w:semiHidden/>
    <w:unhideWhenUsed/>
    <w:rsid w:val="002E3C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2">
    <w:name w:val="Текст у виносці Знак"/>
    <w:basedOn w:val="a0"/>
    <w:link w:val="af1"/>
    <w:uiPriority w:val="99"/>
    <w:semiHidden/>
    <w:rsid w:val="002E3CD1"/>
    <w:rPr>
      <w:rFonts w:ascii="Tahoma" w:hAnsi="Tahoma" w:cs="Tahoma"/>
      <w:sz w:val="16"/>
      <w:szCs w:val="16"/>
    </w:rPr>
  </w:style>
  <w:style w:type="character" w:styleId="af3">
    <w:name w:val="Placeholder Text"/>
    <w:basedOn w:val="a0"/>
    <w:uiPriority w:val="99"/>
    <w:semiHidden/>
    <w:rsid w:val="00540C5A"/>
    <w:rPr>
      <w:color w:val="808080"/>
    </w:rPr>
  </w:style>
  <w:style w:type="paragraph" w:styleId="af4">
    <w:name w:val="caption"/>
    <w:basedOn w:val="a"/>
    <w:next w:val="a"/>
    <w:uiPriority w:val="35"/>
    <w:unhideWhenUsed/>
    <w:qFormat/>
    <w:rsid w:val="007510F3"/>
    <w:pPr>
      <w:spacing w:line="240" w:lineRule="auto"/>
    </w:pPr>
    <w:rPr>
      <w:b/>
      <w:bCs/>
      <w:color w:val="4F81BD" w:themeColor="accent1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2E3CD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paragraph" w:styleId="2">
    <w:name w:val="heading 2"/>
    <w:basedOn w:val="a"/>
    <w:next w:val="a"/>
    <w:link w:val="20"/>
    <w:uiPriority w:val="9"/>
    <w:qFormat/>
    <w:rsid w:val="002E3CD1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E3CD1"/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customStyle="1" w:styleId="20">
    <w:name w:val="Заголовок 2 Знак"/>
    <w:basedOn w:val="a0"/>
    <w:link w:val="2"/>
    <w:uiPriority w:val="9"/>
    <w:rsid w:val="002E3CD1"/>
    <w:rPr>
      <w:rFonts w:ascii="Cambria" w:eastAsia="Times New Roman" w:hAnsi="Cambria" w:cs="Times New Roman"/>
      <w:b/>
      <w:bCs/>
      <w:i/>
      <w:iCs/>
      <w:sz w:val="28"/>
      <w:szCs w:val="28"/>
      <w:lang w:val="ru-RU" w:eastAsia="ru-RU"/>
    </w:rPr>
  </w:style>
  <w:style w:type="numbering" w:customStyle="1" w:styleId="11">
    <w:name w:val="Немає списку1"/>
    <w:next w:val="a2"/>
    <w:uiPriority w:val="99"/>
    <w:semiHidden/>
    <w:unhideWhenUsed/>
    <w:rsid w:val="002E3CD1"/>
  </w:style>
  <w:style w:type="character" w:customStyle="1" w:styleId="b-headertitle">
    <w:name w:val="b-header__title"/>
    <w:basedOn w:val="a0"/>
    <w:rsid w:val="002E3CD1"/>
    <w:rPr>
      <w:rFonts w:cs="Times New Roman"/>
    </w:rPr>
  </w:style>
  <w:style w:type="character" w:customStyle="1" w:styleId="s1">
    <w:name w:val="s1"/>
    <w:basedOn w:val="a0"/>
    <w:rsid w:val="002E3CD1"/>
    <w:rPr>
      <w:rFonts w:cs="Times New Roman"/>
    </w:rPr>
  </w:style>
  <w:style w:type="paragraph" w:customStyle="1" w:styleId="p1">
    <w:name w:val="p1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3">
    <w:name w:val="p3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4">
    <w:name w:val="p4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2">
    <w:name w:val="p2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5">
    <w:name w:val="p5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6">
    <w:name w:val="p6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s2">
    <w:name w:val="s2"/>
    <w:basedOn w:val="a0"/>
    <w:rsid w:val="002E3CD1"/>
    <w:rPr>
      <w:rFonts w:cs="Times New Roman"/>
    </w:rPr>
  </w:style>
  <w:style w:type="paragraph" w:customStyle="1" w:styleId="p7">
    <w:name w:val="p7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s3">
    <w:name w:val="s3"/>
    <w:basedOn w:val="a0"/>
    <w:rsid w:val="002E3CD1"/>
    <w:rPr>
      <w:rFonts w:cs="Times New Roman"/>
    </w:rPr>
  </w:style>
  <w:style w:type="paragraph" w:customStyle="1" w:styleId="p8">
    <w:name w:val="p8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9">
    <w:name w:val="p9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11">
    <w:name w:val="p11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12">
    <w:name w:val="p12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s4">
    <w:name w:val="s4"/>
    <w:basedOn w:val="a0"/>
    <w:rsid w:val="002E3CD1"/>
    <w:rPr>
      <w:rFonts w:cs="Times New Roman"/>
    </w:rPr>
  </w:style>
  <w:style w:type="paragraph" w:customStyle="1" w:styleId="p13">
    <w:name w:val="p13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s5">
    <w:name w:val="s5"/>
    <w:basedOn w:val="a0"/>
    <w:rsid w:val="002E3CD1"/>
    <w:rPr>
      <w:rFonts w:cs="Times New Roman"/>
    </w:rPr>
  </w:style>
  <w:style w:type="paragraph" w:customStyle="1" w:styleId="p14">
    <w:name w:val="p14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15">
    <w:name w:val="p15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s6">
    <w:name w:val="s6"/>
    <w:basedOn w:val="a0"/>
    <w:rsid w:val="002E3CD1"/>
    <w:rPr>
      <w:rFonts w:cs="Times New Roman"/>
    </w:rPr>
  </w:style>
  <w:style w:type="paragraph" w:customStyle="1" w:styleId="p16">
    <w:name w:val="p16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17">
    <w:name w:val="p17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18">
    <w:name w:val="p18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s7">
    <w:name w:val="s7"/>
    <w:basedOn w:val="a0"/>
    <w:rsid w:val="002E3CD1"/>
    <w:rPr>
      <w:rFonts w:cs="Times New Roman"/>
    </w:rPr>
  </w:style>
  <w:style w:type="paragraph" w:customStyle="1" w:styleId="p19">
    <w:name w:val="p19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21">
    <w:name w:val="p21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s8">
    <w:name w:val="s8"/>
    <w:basedOn w:val="a0"/>
    <w:rsid w:val="002E3CD1"/>
    <w:rPr>
      <w:rFonts w:cs="Times New Roman"/>
    </w:rPr>
  </w:style>
  <w:style w:type="paragraph" w:customStyle="1" w:styleId="p22">
    <w:name w:val="p22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s9">
    <w:name w:val="s9"/>
    <w:basedOn w:val="a0"/>
    <w:rsid w:val="002E3CD1"/>
    <w:rPr>
      <w:rFonts w:cs="Times New Roman"/>
    </w:rPr>
  </w:style>
  <w:style w:type="paragraph" w:customStyle="1" w:styleId="p23">
    <w:name w:val="p23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24">
    <w:name w:val="p24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25">
    <w:name w:val="p25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s10">
    <w:name w:val="s10"/>
    <w:basedOn w:val="a0"/>
    <w:rsid w:val="002E3CD1"/>
    <w:rPr>
      <w:rFonts w:cs="Times New Roman"/>
    </w:rPr>
  </w:style>
  <w:style w:type="character" w:customStyle="1" w:styleId="s11">
    <w:name w:val="s11"/>
    <w:basedOn w:val="a0"/>
    <w:rsid w:val="002E3CD1"/>
    <w:rPr>
      <w:rFonts w:cs="Times New Roman"/>
    </w:rPr>
  </w:style>
  <w:style w:type="character" w:customStyle="1" w:styleId="s12">
    <w:name w:val="s12"/>
    <w:basedOn w:val="a0"/>
    <w:rsid w:val="002E3CD1"/>
    <w:rPr>
      <w:rFonts w:cs="Times New Roman"/>
    </w:rPr>
  </w:style>
  <w:style w:type="character" w:customStyle="1" w:styleId="s13">
    <w:name w:val="s13"/>
    <w:basedOn w:val="a0"/>
    <w:rsid w:val="002E3CD1"/>
    <w:rPr>
      <w:rFonts w:cs="Times New Roman"/>
    </w:rPr>
  </w:style>
  <w:style w:type="character" w:customStyle="1" w:styleId="s14">
    <w:name w:val="s14"/>
    <w:basedOn w:val="a0"/>
    <w:rsid w:val="002E3CD1"/>
    <w:rPr>
      <w:rFonts w:cs="Times New Roman"/>
    </w:rPr>
  </w:style>
  <w:style w:type="paragraph" w:customStyle="1" w:styleId="p26">
    <w:name w:val="p26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27">
    <w:name w:val="p27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28">
    <w:name w:val="p28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29">
    <w:name w:val="p29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30">
    <w:name w:val="p30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31">
    <w:name w:val="p31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34">
    <w:name w:val="p34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35">
    <w:name w:val="p35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36">
    <w:name w:val="p36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p37">
    <w:name w:val="p37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s15">
    <w:name w:val="s15"/>
    <w:basedOn w:val="a0"/>
    <w:rsid w:val="002E3CD1"/>
    <w:rPr>
      <w:rFonts w:cs="Times New Roman"/>
    </w:rPr>
  </w:style>
  <w:style w:type="paragraph" w:customStyle="1" w:styleId="p39">
    <w:name w:val="p39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s16">
    <w:name w:val="s16"/>
    <w:basedOn w:val="a0"/>
    <w:rsid w:val="002E3CD1"/>
    <w:rPr>
      <w:rFonts w:cs="Times New Roman"/>
    </w:rPr>
  </w:style>
  <w:style w:type="paragraph" w:customStyle="1" w:styleId="p40">
    <w:name w:val="p40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3">
    <w:name w:val="Emphasis"/>
    <w:basedOn w:val="a0"/>
    <w:uiPriority w:val="20"/>
    <w:qFormat/>
    <w:rsid w:val="002E3CD1"/>
    <w:rPr>
      <w:rFonts w:cs="Times New Roman"/>
      <w:i/>
    </w:rPr>
  </w:style>
  <w:style w:type="paragraph" w:styleId="a4">
    <w:name w:val="List Paragraph"/>
    <w:basedOn w:val="a"/>
    <w:uiPriority w:val="34"/>
    <w:rsid w:val="002E3CD1"/>
    <w:pPr>
      <w:ind w:left="720"/>
      <w:contextualSpacing/>
    </w:pPr>
    <w:rPr>
      <w:rFonts w:ascii="Calibri" w:eastAsia="Times New Roman" w:hAnsi="Calibri" w:cs="Times New Roman"/>
      <w:lang w:val="ru-RU" w:eastAsia="ru-RU"/>
    </w:rPr>
  </w:style>
  <w:style w:type="paragraph" w:styleId="a5">
    <w:name w:val="Normal (Web)"/>
    <w:basedOn w:val="a"/>
    <w:uiPriority w:val="99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6">
    <w:name w:val="footer"/>
    <w:basedOn w:val="a"/>
    <w:link w:val="a7"/>
    <w:uiPriority w:val="99"/>
    <w:rsid w:val="002E3CD1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7">
    <w:name w:val="Нижній колонтитул Знак"/>
    <w:basedOn w:val="a0"/>
    <w:link w:val="a6"/>
    <w:uiPriority w:val="99"/>
    <w:rsid w:val="002E3CD1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8">
    <w:name w:val="page number"/>
    <w:basedOn w:val="a0"/>
    <w:uiPriority w:val="99"/>
    <w:rsid w:val="002E3CD1"/>
    <w:rPr>
      <w:rFonts w:cs="Times New Roman"/>
    </w:rPr>
  </w:style>
  <w:style w:type="paragraph" w:customStyle="1" w:styleId="atext">
    <w:name w:val="atext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9">
    <w:name w:val="header"/>
    <w:basedOn w:val="a"/>
    <w:link w:val="aa"/>
    <w:uiPriority w:val="99"/>
    <w:rsid w:val="002E3CD1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a">
    <w:name w:val="Верхній колонтитул Знак"/>
    <w:basedOn w:val="a0"/>
    <w:link w:val="a9"/>
    <w:uiPriority w:val="99"/>
    <w:rsid w:val="002E3CD1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b">
    <w:name w:val="Strong"/>
    <w:basedOn w:val="a0"/>
    <w:uiPriority w:val="22"/>
    <w:qFormat/>
    <w:rsid w:val="002E3CD1"/>
    <w:rPr>
      <w:rFonts w:cs="Times New Roman"/>
      <w:b/>
    </w:rPr>
  </w:style>
  <w:style w:type="table" w:styleId="ac">
    <w:name w:val="Table Grid"/>
    <w:basedOn w:val="a1"/>
    <w:uiPriority w:val="59"/>
    <w:rsid w:val="002E3C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TOC Heading"/>
    <w:basedOn w:val="1"/>
    <w:next w:val="a"/>
    <w:uiPriority w:val="39"/>
    <w:qFormat/>
    <w:rsid w:val="002E3CD1"/>
    <w:pPr>
      <w:keepNext/>
      <w:keepLines/>
      <w:spacing w:before="480" w:beforeAutospacing="0" w:after="0" w:afterAutospacing="0" w:line="276" w:lineRule="auto"/>
      <w:outlineLvl w:val="9"/>
    </w:pPr>
    <w:rPr>
      <w:rFonts w:ascii="Cambria" w:hAnsi="Cambria"/>
      <w:color w:val="365F91"/>
      <w:kern w:val="0"/>
      <w:sz w:val="28"/>
      <w:szCs w:val="28"/>
    </w:rPr>
  </w:style>
  <w:style w:type="paragraph" w:styleId="12">
    <w:name w:val="toc 1"/>
    <w:basedOn w:val="a"/>
    <w:next w:val="a"/>
    <w:autoRedefine/>
    <w:uiPriority w:val="39"/>
    <w:rsid w:val="002E3CD1"/>
    <w:pPr>
      <w:tabs>
        <w:tab w:val="right" w:leader="dot" w:pos="9628"/>
      </w:tabs>
      <w:spacing w:after="0" w:line="36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21">
    <w:name w:val="toc 2"/>
    <w:basedOn w:val="a"/>
    <w:next w:val="a"/>
    <w:autoRedefine/>
    <w:uiPriority w:val="39"/>
    <w:rsid w:val="002E3CD1"/>
    <w:pPr>
      <w:spacing w:after="0" w:line="240" w:lineRule="auto"/>
      <w:ind w:left="240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e">
    <w:name w:val="Hyperlink"/>
    <w:basedOn w:val="a0"/>
    <w:uiPriority w:val="99"/>
    <w:unhideWhenUsed/>
    <w:rsid w:val="002E3CD1"/>
    <w:rPr>
      <w:rFonts w:cs="Times New Roman"/>
      <w:color w:val="0000FF"/>
      <w:u w:val="single"/>
    </w:rPr>
  </w:style>
  <w:style w:type="paragraph" w:customStyle="1" w:styleId="p10">
    <w:name w:val="p10"/>
    <w:basedOn w:val="a"/>
    <w:rsid w:val="002E3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f">
    <w:name w:val="Document Map"/>
    <w:basedOn w:val="a"/>
    <w:link w:val="af0"/>
    <w:uiPriority w:val="99"/>
    <w:semiHidden/>
    <w:rsid w:val="002E3CD1"/>
    <w:pPr>
      <w:shd w:val="clear" w:color="auto" w:fill="000080"/>
      <w:spacing w:after="0" w:line="240" w:lineRule="auto"/>
    </w:pPr>
    <w:rPr>
      <w:rFonts w:ascii="Tahoma" w:eastAsia="Times New Roman" w:hAnsi="Tahoma" w:cs="Tahoma"/>
      <w:sz w:val="20"/>
      <w:szCs w:val="20"/>
      <w:lang w:val="ru-RU" w:eastAsia="ru-RU"/>
    </w:rPr>
  </w:style>
  <w:style w:type="character" w:customStyle="1" w:styleId="af0">
    <w:name w:val="Схема документа Знак"/>
    <w:basedOn w:val="a0"/>
    <w:link w:val="af"/>
    <w:uiPriority w:val="99"/>
    <w:semiHidden/>
    <w:rsid w:val="002E3CD1"/>
    <w:rPr>
      <w:rFonts w:ascii="Tahoma" w:eastAsia="Times New Roman" w:hAnsi="Tahoma" w:cs="Tahoma"/>
      <w:sz w:val="20"/>
      <w:szCs w:val="20"/>
      <w:shd w:val="clear" w:color="auto" w:fill="000080"/>
      <w:lang w:val="ru-RU" w:eastAsia="ru-RU"/>
    </w:rPr>
  </w:style>
  <w:style w:type="paragraph" w:styleId="af1">
    <w:name w:val="Balloon Text"/>
    <w:basedOn w:val="a"/>
    <w:link w:val="af2"/>
    <w:uiPriority w:val="99"/>
    <w:semiHidden/>
    <w:unhideWhenUsed/>
    <w:rsid w:val="002E3C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2">
    <w:name w:val="Текст у виносці Знак"/>
    <w:basedOn w:val="a0"/>
    <w:link w:val="af1"/>
    <w:uiPriority w:val="99"/>
    <w:semiHidden/>
    <w:rsid w:val="002E3CD1"/>
    <w:rPr>
      <w:rFonts w:ascii="Tahoma" w:hAnsi="Tahoma" w:cs="Tahoma"/>
      <w:sz w:val="16"/>
      <w:szCs w:val="16"/>
    </w:rPr>
  </w:style>
  <w:style w:type="character" w:styleId="af3">
    <w:name w:val="Placeholder Text"/>
    <w:basedOn w:val="a0"/>
    <w:uiPriority w:val="99"/>
    <w:semiHidden/>
    <w:rsid w:val="00540C5A"/>
    <w:rPr>
      <w:color w:val="808080"/>
    </w:rPr>
  </w:style>
  <w:style w:type="paragraph" w:styleId="af4">
    <w:name w:val="caption"/>
    <w:basedOn w:val="a"/>
    <w:next w:val="a"/>
    <w:uiPriority w:val="35"/>
    <w:unhideWhenUsed/>
    <w:qFormat/>
    <w:rsid w:val="007510F3"/>
    <w:pPr>
      <w:spacing w:line="240" w:lineRule="auto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719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chart" Target="charts/chart5.xm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header" Target="header3.xml"/><Relationship Id="rId7" Type="http://schemas.openxmlformats.org/officeDocument/2006/relationships/footnotes" Target="footnotes.xml"/><Relationship Id="rId12" Type="http://schemas.openxmlformats.org/officeDocument/2006/relationships/chart" Target="charts/chart4.xm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chart" Target="charts/chart8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hart" Target="charts/chart3.xml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chart" Target="charts/chart7.xml"/><Relationship Id="rId23" Type="http://schemas.openxmlformats.org/officeDocument/2006/relationships/fontTable" Target="fontTable.xml"/><Relationship Id="rId10" Type="http://schemas.openxmlformats.org/officeDocument/2006/relationships/chart" Target="charts/chart2.xml"/><Relationship Id="rId19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chart" Target="charts/chart1.xml"/><Relationship Id="rId14" Type="http://schemas.openxmlformats.org/officeDocument/2006/relationships/chart" Target="charts/chart6.xml"/><Relationship Id="rId22" Type="http://schemas.openxmlformats.org/officeDocument/2006/relationships/footer" Target="footer3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C:\Users\&#1046;&#1077;&#1085;&#1103;\Desktop\&#1088;&#1080;&#1089;%2010.xlsx" TargetMode="Externa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2.xml"/><Relationship Id="rId1" Type="http://schemas.openxmlformats.org/officeDocument/2006/relationships/oleObject" Target="file:///C:\Users\&#1046;&#1077;&#1085;&#1103;\Desktop\&#1088;&#1080;&#1089;%2010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&#1046;&#1077;&#1085;&#1103;\Desktop\&#1088;&#1080;&#1089;%2010.xlsx" TargetMode="External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oleObject" Target="file:///C:\Users\&#1046;&#1077;&#1085;&#1103;\Desktop\&#1088;&#1080;&#1089;%2010.xlsx" TargetMode="External"/><Relationship Id="rId1" Type="http://schemas.openxmlformats.org/officeDocument/2006/relationships/themeOverride" Target="../theme/themeOverride1.xm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&#1046;&#1077;&#1085;&#1103;\Desktop\&#1088;&#1080;&#1089;%2010.xlsx" TargetMode="External"/></Relationships>
</file>

<file path=word/charts/_rels/chart6.xml.rels><?xml version="1.0" encoding="UTF-8" standalone="yes"?>
<Relationships xmlns="http://schemas.openxmlformats.org/package/2006/relationships"><Relationship Id="rId2" Type="http://schemas.openxmlformats.org/officeDocument/2006/relationships/oleObject" Target="file:///C:\Users\&#1046;&#1077;&#1085;&#1103;\Desktop\&#1088;&#1080;&#1089;%2010.xlsx" TargetMode="External"/><Relationship Id="rId1" Type="http://schemas.openxmlformats.org/officeDocument/2006/relationships/themeOverride" Target="../theme/themeOverride2.xm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&#1046;&#1077;&#1085;&#1103;\Desktop\&#1088;&#1080;&#1089;%2010.xlsx" TargetMode="External"/></Relationships>
</file>

<file path=word/charts/_rels/chart8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3.xml"/><Relationship Id="rId1" Type="http://schemas.openxmlformats.org/officeDocument/2006/relationships/oleObject" Target="file:///C:\Users\&#1046;&#1077;&#1085;&#1103;\Desktop\&#1088;&#1080;&#1089;%2010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ru-RU" sz="1400"/>
              <a:t>Динаміка показників кардіореспіраторної системи</a:t>
            </a:r>
          </a:p>
        </c:rich>
      </c:tx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7.7259342997164623E-2"/>
          <c:y val="0.23854369321282157"/>
          <c:w val="0.77619370907278973"/>
          <c:h val="0.65767358673781762"/>
        </c:manualLayout>
      </c:layout>
      <c:bar3DChart>
        <c:barDir val="col"/>
        <c:grouping val="clustered"/>
        <c:varyColors val="0"/>
        <c:ser>
          <c:idx val="0"/>
          <c:order val="0"/>
          <c:tx>
            <c:v>до</c:v>
          </c:tx>
          <c:spPr>
            <a:solidFill>
              <a:srgbClr val="FFFF00"/>
            </a:solidFill>
          </c:spPr>
          <c:invertIfNegative val="0"/>
          <c:val>
            <c:numLit>
              <c:formatCode>General</c:formatCode>
              <c:ptCount val="1"/>
              <c:pt idx="0">
                <c:v>125</c:v>
              </c:pt>
            </c:numLit>
          </c:val>
        </c:ser>
        <c:ser>
          <c:idx val="1"/>
          <c:order val="1"/>
          <c:tx>
            <c:v>после</c:v>
          </c:tx>
          <c:spPr>
            <a:solidFill>
              <a:srgbClr val="92D050"/>
            </a:solidFill>
          </c:spPr>
          <c:invertIfNegative val="0"/>
          <c:val>
            <c:numLit>
              <c:formatCode>General</c:formatCode>
              <c:ptCount val="1"/>
              <c:pt idx="0">
                <c:v>121</c:v>
              </c:pt>
            </c:numLit>
          </c:val>
        </c:ser>
        <c:ser>
          <c:idx val="2"/>
          <c:order val="2"/>
          <c:spPr>
            <a:noFill/>
          </c:spPr>
          <c:invertIfNegative val="0"/>
          <c:val>
            <c:numLit>
              <c:formatCode>General</c:formatCode>
              <c:ptCount val="1"/>
              <c:pt idx="0">
                <c:v>0</c:v>
              </c:pt>
            </c:numLit>
          </c:val>
        </c:ser>
        <c:ser>
          <c:idx val="3"/>
          <c:order val="3"/>
          <c:spPr>
            <a:solidFill>
              <a:srgbClr val="FFFF00"/>
            </a:solidFill>
          </c:spPr>
          <c:invertIfNegative val="0"/>
          <c:val>
            <c:numLit>
              <c:formatCode>General</c:formatCode>
              <c:ptCount val="1"/>
              <c:pt idx="0">
                <c:v>82</c:v>
              </c:pt>
            </c:numLit>
          </c:val>
        </c:ser>
        <c:ser>
          <c:idx val="4"/>
          <c:order val="4"/>
          <c:spPr>
            <a:solidFill>
              <a:srgbClr val="92D050"/>
            </a:solidFill>
          </c:spPr>
          <c:invertIfNegative val="0"/>
          <c:val>
            <c:numLit>
              <c:formatCode>General</c:formatCode>
              <c:ptCount val="1"/>
              <c:pt idx="0">
                <c:v>80</c:v>
              </c:pt>
            </c:numLit>
          </c:val>
        </c:ser>
        <c:ser>
          <c:idx val="5"/>
          <c:order val="5"/>
          <c:spPr>
            <a:noFill/>
          </c:spPr>
          <c:invertIfNegative val="0"/>
          <c:val>
            <c:numLit>
              <c:formatCode>General</c:formatCode>
              <c:ptCount val="1"/>
              <c:pt idx="0">
                <c:v>0</c:v>
              </c:pt>
            </c:numLit>
          </c:val>
        </c:ser>
        <c:ser>
          <c:idx val="6"/>
          <c:order val="6"/>
          <c:spPr>
            <a:solidFill>
              <a:srgbClr val="FFFF00"/>
            </a:solidFill>
          </c:spPr>
          <c:invertIfNegative val="0"/>
          <c:val>
            <c:numLit>
              <c:formatCode>General</c:formatCode>
              <c:ptCount val="1"/>
              <c:pt idx="0">
                <c:v>86</c:v>
              </c:pt>
            </c:numLit>
          </c:val>
        </c:ser>
        <c:ser>
          <c:idx val="7"/>
          <c:order val="7"/>
          <c:spPr>
            <a:solidFill>
              <a:srgbClr val="92D050"/>
            </a:solidFill>
          </c:spPr>
          <c:invertIfNegative val="0"/>
          <c:val>
            <c:numLit>
              <c:formatCode>General</c:formatCode>
              <c:ptCount val="1"/>
              <c:pt idx="0">
                <c:v>81</c:v>
              </c:pt>
            </c:numLit>
          </c:val>
        </c:ser>
        <c:ser>
          <c:idx val="8"/>
          <c:order val="8"/>
          <c:spPr>
            <a:noFill/>
          </c:spPr>
          <c:invertIfNegative val="0"/>
          <c:val>
            <c:numLit>
              <c:formatCode>General</c:formatCode>
              <c:ptCount val="1"/>
              <c:pt idx="0">
                <c:v>0</c:v>
              </c:pt>
            </c:numLit>
          </c:val>
        </c:ser>
        <c:ser>
          <c:idx val="9"/>
          <c:order val="9"/>
          <c:spPr>
            <a:solidFill>
              <a:srgbClr val="FFFF00"/>
            </a:solidFill>
          </c:spPr>
          <c:invertIfNegative val="0"/>
          <c:val>
            <c:numLit>
              <c:formatCode>General</c:formatCode>
              <c:ptCount val="1"/>
              <c:pt idx="0">
                <c:v>39</c:v>
              </c:pt>
            </c:numLit>
          </c:val>
        </c:ser>
        <c:ser>
          <c:idx val="10"/>
          <c:order val="10"/>
          <c:spPr>
            <a:solidFill>
              <a:srgbClr val="92D050"/>
            </a:solidFill>
          </c:spPr>
          <c:invertIfNegative val="0"/>
          <c:val>
            <c:numLit>
              <c:formatCode>General</c:formatCode>
              <c:ptCount val="1"/>
              <c:pt idx="0">
                <c:v>45</c:v>
              </c:pt>
            </c:numLit>
          </c:val>
        </c:ser>
        <c:ser>
          <c:idx val="11"/>
          <c:order val="11"/>
          <c:spPr>
            <a:noFill/>
          </c:spPr>
          <c:invertIfNegative val="0"/>
          <c:val>
            <c:numLit>
              <c:formatCode>General</c:formatCode>
              <c:ptCount val="1"/>
              <c:pt idx="0">
                <c:v>0</c:v>
              </c:pt>
            </c:numLit>
          </c:val>
        </c:ser>
        <c:ser>
          <c:idx val="12"/>
          <c:order val="12"/>
          <c:spPr>
            <a:solidFill>
              <a:srgbClr val="FFFF00"/>
            </a:solidFill>
          </c:spPr>
          <c:invertIfNegative val="0"/>
          <c:val>
            <c:numLit>
              <c:formatCode>General</c:formatCode>
              <c:ptCount val="1"/>
              <c:pt idx="0">
                <c:v>38</c:v>
              </c:pt>
            </c:numLit>
          </c:val>
        </c:ser>
        <c:ser>
          <c:idx val="13"/>
          <c:order val="13"/>
          <c:spPr>
            <a:solidFill>
              <a:srgbClr val="92D050"/>
            </a:solidFill>
          </c:spPr>
          <c:invertIfNegative val="0"/>
          <c:val>
            <c:numLit>
              <c:formatCode>General</c:formatCode>
              <c:ptCount val="1"/>
              <c:pt idx="0">
                <c:v>40</c:v>
              </c:pt>
            </c:numLit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42512512"/>
        <c:axId val="142514048"/>
        <c:axId val="0"/>
      </c:bar3DChart>
      <c:catAx>
        <c:axId val="142512512"/>
        <c:scaling>
          <c:orientation val="minMax"/>
        </c:scaling>
        <c:delete val="0"/>
        <c:axPos val="b"/>
        <c:majorTickMark val="none"/>
        <c:minorTickMark val="none"/>
        <c:tickLblPos val="nextTo"/>
        <c:crossAx val="142514048"/>
        <c:crosses val="autoZero"/>
        <c:auto val="1"/>
        <c:lblAlgn val="ctr"/>
        <c:lblOffset val="100"/>
        <c:noMultiLvlLbl val="0"/>
      </c:catAx>
      <c:valAx>
        <c:axId val="142514048"/>
        <c:scaling>
          <c:orientation val="minMax"/>
        </c:scaling>
        <c:delete val="0"/>
        <c:axPos val="l"/>
        <c:majorGridlines/>
        <c:numFmt formatCode="General" sourceLinked="1"/>
        <c:majorTickMark val="none"/>
        <c:minorTickMark val="none"/>
        <c:tickLblPos val="nextTo"/>
        <c:crossAx val="142512512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  <c:userShapes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ru-RU" sz="1200"/>
              <a:t>Показник вмісту жиру в організмі</a:t>
            </a:r>
          </a:p>
        </c:rich>
      </c:tx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v>ИМТ по Кетле</c:v>
          </c:tx>
          <c:spPr>
            <a:solidFill>
              <a:srgbClr val="92D050"/>
            </a:solidFill>
          </c:spPr>
          <c:invertIfNegative val="0"/>
          <c:dLbls>
            <c:dLbl>
              <c:idx val="0"/>
              <c:layout>
                <c:manualLayout>
                  <c:x val="5.5857493898558395E-2"/>
                  <c:y val="0.42205151676517316"/>
                </c:manualLayout>
              </c:layout>
              <c:tx>
                <c:rich>
                  <a:bodyPr/>
                  <a:lstStyle/>
                  <a:p>
                    <a:r>
                      <a:rPr lang="ru-RU"/>
                      <a:t>ІМТ</a:t>
                    </a:r>
                    <a:r>
                      <a:rPr lang="ru-RU" baseline="0"/>
                      <a:t>  ТАНІТА </a:t>
                    </a:r>
                    <a:endParaRPr lang="uk-UA" sz="1000">
                      <a:effectLst/>
                    </a:endParaRPr>
                  </a:p>
                  <a:p>
                    <a:endParaRPr lang="en-US"/>
                  </a:p>
                </c:rich>
              </c:tx>
              <c:showLegendKey val="0"/>
              <c:showVal val="0"/>
              <c:showCatName val="1"/>
              <c:showSerName val="0"/>
              <c:showPercent val="0"/>
              <c:showBubbleSize val="0"/>
            </c:dLbl>
            <c:showLegendKey val="0"/>
            <c:showVal val="0"/>
            <c:showCatName val="1"/>
            <c:showSerName val="0"/>
            <c:showPercent val="0"/>
            <c:showBubbleSize val="0"/>
            <c:showLeaderLines val="0"/>
          </c:dLbls>
          <c:val>
            <c:numLit>
              <c:formatCode>General</c:formatCode>
              <c:ptCount val="1"/>
              <c:pt idx="0">
                <c:v>30</c:v>
              </c:pt>
            </c:numLit>
          </c:val>
        </c:ser>
        <c:ser>
          <c:idx val="1"/>
          <c:order val="1"/>
          <c:tx>
            <c:v>ТАНИТА</c:v>
          </c:tx>
          <c:spPr>
            <a:solidFill>
              <a:srgbClr val="FFFF00"/>
            </a:solidFill>
          </c:spPr>
          <c:invertIfNegative val="0"/>
          <c:val>
            <c:numLit>
              <c:formatCode>General</c:formatCode>
              <c:ptCount val="1"/>
              <c:pt idx="0">
                <c:v>39</c:v>
              </c:pt>
            </c:numLit>
          </c:val>
        </c:ser>
        <c:ser>
          <c:idx val="2"/>
          <c:order val="2"/>
          <c:spPr>
            <a:noFill/>
          </c:spPr>
          <c:invertIfNegative val="0"/>
          <c:val>
            <c:numLit>
              <c:formatCode>General</c:formatCode>
              <c:ptCount val="1"/>
              <c:pt idx="0">
                <c:v>0</c:v>
              </c:pt>
            </c:numLit>
          </c:val>
        </c:ser>
        <c:ser>
          <c:idx val="3"/>
          <c:order val="3"/>
          <c:spPr>
            <a:solidFill>
              <a:srgbClr val="92D050"/>
            </a:solidFill>
          </c:spPr>
          <c:invertIfNegative val="0"/>
          <c:dPt>
            <c:idx val="0"/>
            <c:invertIfNegative val="0"/>
            <c:bubble3D val="0"/>
          </c:dPt>
          <c:val>
            <c:numLit>
              <c:formatCode>General</c:formatCode>
              <c:ptCount val="1"/>
              <c:pt idx="0">
                <c:v>25</c:v>
              </c:pt>
            </c:numLit>
          </c:val>
        </c:ser>
        <c:ser>
          <c:idx val="4"/>
          <c:order val="4"/>
          <c:spPr>
            <a:solidFill>
              <a:srgbClr val="FFFF00"/>
            </a:solidFill>
          </c:spPr>
          <c:invertIfNegative val="0"/>
          <c:val>
            <c:numLit>
              <c:formatCode>General</c:formatCode>
              <c:ptCount val="1"/>
              <c:pt idx="0">
                <c:v>32</c:v>
              </c:pt>
            </c:numLit>
          </c:val>
        </c:ser>
        <c:ser>
          <c:idx val="5"/>
          <c:order val="5"/>
          <c:spPr>
            <a:noFill/>
          </c:spPr>
          <c:invertIfNegative val="0"/>
          <c:val>
            <c:numLit>
              <c:formatCode>General</c:formatCode>
              <c:ptCount val="1"/>
              <c:pt idx="0">
                <c:v>0</c:v>
              </c:pt>
            </c:numLit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45697024"/>
        <c:axId val="145707008"/>
        <c:axId val="0"/>
      </c:bar3DChart>
      <c:catAx>
        <c:axId val="145697024"/>
        <c:scaling>
          <c:orientation val="minMax"/>
        </c:scaling>
        <c:delete val="0"/>
        <c:axPos val="b"/>
        <c:majorTickMark val="none"/>
        <c:minorTickMark val="none"/>
        <c:tickLblPos val="low"/>
        <c:crossAx val="145707008"/>
        <c:crossesAt val="0"/>
        <c:auto val="1"/>
        <c:lblAlgn val="ctr"/>
        <c:lblOffset val="100"/>
        <c:tickMarkSkip val="3"/>
        <c:noMultiLvlLbl val="0"/>
      </c:catAx>
      <c:valAx>
        <c:axId val="145707008"/>
        <c:scaling>
          <c:orientation val="minMax"/>
          <c:max val="70"/>
          <c:min val="0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en-US"/>
                  <a:t>%</a:t>
                </a:r>
              </a:p>
            </c:rich>
          </c:tx>
          <c:overlay val="0"/>
        </c:title>
        <c:numFmt formatCode="General" sourceLinked="0"/>
        <c:majorTickMark val="none"/>
        <c:minorTickMark val="none"/>
        <c:tickLblPos val="nextTo"/>
        <c:crossAx val="145697024"/>
        <c:crosses val="autoZero"/>
        <c:crossBetween val="between"/>
        <c:majorUnit val="10"/>
        <c:minorUnit val="5"/>
      </c:valAx>
      <c:spPr>
        <a:ln>
          <a:gradFill>
            <a:gsLst>
              <a:gs pos="0">
                <a:schemeClr val="accent1">
                  <a:tint val="66000"/>
                  <a:satMod val="160000"/>
                </a:schemeClr>
              </a:gs>
              <a:gs pos="50000">
                <a:schemeClr val="accent1">
                  <a:tint val="44500"/>
                  <a:satMod val="160000"/>
                </a:schemeClr>
              </a:gs>
              <a:gs pos="100000">
                <a:schemeClr val="accent1">
                  <a:tint val="23500"/>
                  <a:satMod val="160000"/>
                </a:schemeClr>
              </a:gs>
            </a:gsLst>
            <a:lin ang="5400000" scaled="0"/>
          </a:gradFill>
        </a:ln>
      </c:spPr>
    </c:plotArea>
    <c:plotVisOnly val="1"/>
    <c:dispBlanksAs val="gap"/>
    <c:showDLblsOverMax val="0"/>
  </c:chart>
  <c:externalData r:id="rId1">
    <c:autoUpdate val="0"/>
  </c:externalData>
  <c:userShapes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ru-RU" sz="1400"/>
              <a:t>Показники маси тіла</a:t>
            </a:r>
          </a:p>
        </c:rich>
      </c:tx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13160245473893659"/>
          <c:y val="0.13596718993194765"/>
          <c:w val="0.75731238369436193"/>
          <c:h val="0.83557608458187305"/>
        </c:manualLayout>
      </c:layout>
      <c:bar3DChart>
        <c:barDir val="col"/>
        <c:grouping val="clustered"/>
        <c:varyColors val="0"/>
        <c:ser>
          <c:idx val="0"/>
          <c:order val="0"/>
          <c:tx>
            <c:v>до</c:v>
          </c:tx>
          <c:spPr>
            <a:solidFill>
              <a:srgbClr val="FFFF00"/>
            </a:solidFill>
          </c:spPr>
          <c:invertIfNegative val="0"/>
          <c:cat>
            <c:strLit>
              <c:ptCount val="1"/>
              <c:pt idx="0">
                <c:v>масса тела (кг)</c:v>
              </c:pt>
            </c:strLit>
          </c:cat>
          <c:val>
            <c:numLit>
              <c:formatCode>General</c:formatCode>
              <c:ptCount val="1"/>
              <c:pt idx="0">
                <c:v>72</c:v>
              </c:pt>
            </c:numLit>
          </c:val>
        </c:ser>
        <c:ser>
          <c:idx val="1"/>
          <c:order val="1"/>
          <c:tx>
            <c:v>после</c:v>
          </c:tx>
          <c:spPr>
            <a:solidFill>
              <a:srgbClr val="92D050"/>
            </a:solidFill>
          </c:spPr>
          <c:invertIfNegative val="0"/>
          <c:cat>
            <c:strLit>
              <c:ptCount val="1"/>
              <c:pt idx="0">
                <c:v>масса тела (кг)</c:v>
              </c:pt>
            </c:strLit>
          </c:cat>
          <c:val>
            <c:numLit>
              <c:formatCode>General</c:formatCode>
              <c:ptCount val="1"/>
              <c:pt idx="0">
                <c:v>64</c:v>
              </c:pt>
            </c:numLit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45724928"/>
        <c:axId val="145726464"/>
        <c:axId val="0"/>
      </c:bar3DChart>
      <c:catAx>
        <c:axId val="145724928"/>
        <c:scaling>
          <c:orientation val="minMax"/>
        </c:scaling>
        <c:delete val="1"/>
        <c:axPos val="b"/>
        <c:majorTickMark val="none"/>
        <c:minorTickMark val="none"/>
        <c:tickLblPos val="nextTo"/>
        <c:crossAx val="145726464"/>
        <c:crosses val="autoZero"/>
        <c:auto val="1"/>
        <c:lblAlgn val="ctr"/>
        <c:lblOffset val="100"/>
        <c:noMultiLvlLbl val="0"/>
      </c:catAx>
      <c:valAx>
        <c:axId val="145726464"/>
        <c:scaling>
          <c:orientation val="minMax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ru-RU"/>
                  <a:t>кг</a:t>
                </a:r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crossAx val="145724928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/>
            </a:pPr>
            <a:r>
              <a:rPr lang="ru-RU" sz="1400"/>
              <a:t>Динаміка змін охватів</a:t>
            </a:r>
          </a:p>
        </c:rich>
      </c:tx>
      <c:overlay val="0"/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Лист3!$A$2</c:f>
              <c:strCache>
                <c:ptCount val="1"/>
                <c:pt idx="0">
                  <c:v>Окружность груди</c:v>
                </c:pt>
              </c:strCache>
            </c:strRef>
          </c:tx>
          <c:marker>
            <c:spPr>
              <a:pattFill prst="pct5">
                <a:fgClr>
                  <a:srgbClr val="92D050"/>
                </a:fgClr>
                <a:bgClr>
                  <a:sysClr val="window" lastClr="FFFFFF"/>
                </a:bgClr>
              </a:pattFill>
            </c:spPr>
          </c:marker>
          <c:cat>
            <c:strRef>
              <c:f>Лист3!$B$1:$C$1</c:f>
              <c:strCache>
                <c:ptCount val="2"/>
                <c:pt idx="0">
                  <c:v>до</c:v>
                </c:pt>
                <c:pt idx="1">
                  <c:v>после</c:v>
                </c:pt>
              </c:strCache>
            </c:strRef>
          </c:cat>
          <c:val>
            <c:numRef>
              <c:f>Лист3!$B$2:$C$2</c:f>
              <c:numCache>
                <c:formatCode>General</c:formatCode>
                <c:ptCount val="2"/>
                <c:pt idx="0">
                  <c:v>98</c:v>
                </c:pt>
                <c:pt idx="1">
                  <c:v>94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Лист3!$A$3</c:f>
              <c:strCache>
                <c:ptCount val="1"/>
                <c:pt idx="0">
                  <c:v>Окружность плеча</c:v>
                </c:pt>
              </c:strCache>
            </c:strRef>
          </c:tx>
          <c:cat>
            <c:strRef>
              <c:f>Лист3!$B$1:$C$1</c:f>
              <c:strCache>
                <c:ptCount val="2"/>
                <c:pt idx="0">
                  <c:v>до</c:v>
                </c:pt>
                <c:pt idx="1">
                  <c:v>после</c:v>
                </c:pt>
              </c:strCache>
            </c:strRef>
          </c:cat>
          <c:val>
            <c:numRef>
              <c:f>Лист3!$B$3:$C$3</c:f>
              <c:numCache>
                <c:formatCode>General</c:formatCode>
                <c:ptCount val="2"/>
                <c:pt idx="0">
                  <c:v>33</c:v>
                </c:pt>
                <c:pt idx="1">
                  <c:v>28</c:v>
                </c:pt>
              </c:numCache>
            </c:numRef>
          </c:val>
          <c:smooth val="0"/>
        </c:ser>
        <c:ser>
          <c:idx val="3"/>
          <c:order val="2"/>
          <c:tx>
            <c:strRef>
              <c:f>Лист3!$A$5</c:f>
              <c:strCache>
                <c:ptCount val="1"/>
                <c:pt idx="0">
                  <c:v>Окружность бедер</c:v>
                </c:pt>
              </c:strCache>
            </c:strRef>
          </c:tx>
          <c:cat>
            <c:strRef>
              <c:f>Лист3!$B$1:$C$1</c:f>
              <c:strCache>
                <c:ptCount val="2"/>
                <c:pt idx="0">
                  <c:v>до</c:v>
                </c:pt>
                <c:pt idx="1">
                  <c:v>после</c:v>
                </c:pt>
              </c:strCache>
            </c:strRef>
          </c:cat>
          <c:val>
            <c:numRef>
              <c:f>Лист3!$B$5:$C$5</c:f>
              <c:numCache>
                <c:formatCode>General</c:formatCode>
                <c:ptCount val="2"/>
                <c:pt idx="0">
                  <c:v>109</c:v>
                </c:pt>
                <c:pt idx="1">
                  <c:v>103</c:v>
                </c:pt>
              </c:numCache>
            </c:numRef>
          </c:val>
          <c:smooth val="0"/>
        </c:ser>
        <c:ser>
          <c:idx val="4"/>
          <c:order val="3"/>
          <c:tx>
            <c:strRef>
              <c:f>Лист3!$A$6</c:f>
              <c:strCache>
                <c:ptCount val="1"/>
                <c:pt idx="0">
                  <c:v>Окружность бедра</c:v>
                </c:pt>
              </c:strCache>
            </c:strRef>
          </c:tx>
          <c:cat>
            <c:strRef>
              <c:f>Лист3!$B$1:$C$1</c:f>
              <c:strCache>
                <c:ptCount val="2"/>
                <c:pt idx="0">
                  <c:v>до</c:v>
                </c:pt>
                <c:pt idx="1">
                  <c:v>после</c:v>
                </c:pt>
              </c:strCache>
            </c:strRef>
          </c:cat>
          <c:val>
            <c:numRef>
              <c:f>Лист3!$B$6:$C$6</c:f>
              <c:numCache>
                <c:formatCode>General</c:formatCode>
                <c:ptCount val="2"/>
                <c:pt idx="0">
                  <c:v>68</c:v>
                </c:pt>
                <c:pt idx="1">
                  <c:v>58</c:v>
                </c:pt>
              </c:numCache>
            </c:numRef>
          </c:val>
          <c:smooth val="0"/>
        </c:ser>
        <c:ser>
          <c:idx val="2"/>
          <c:order val="4"/>
          <c:tx>
            <c:strRef>
              <c:f>Лист3!$A$4</c:f>
              <c:strCache>
                <c:ptCount val="1"/>
                <c:pt idx="0">
                  <c:v>Окружность талии</c:v>
                </c:pt>
              </c:strCache>
            </c:strRef>
          </c:tx>
          <c:cat>
            <c:strRef>
              <c:f>Лист3!$B$1:$C$1</c:f>
              <c:strCache>
                <c:ptCount val="2"/>
                <c:pt idx="0">
                  <c:v>до</c:v>
                </c:pt>
                <c:pt idx="1">
                  <c:v>после</c:v>
                </c:pt>
              </c:strCache>
            </c:strRef>
          </c:cat>
          <c:val>
            <c:numRef>
              <c:f>Лист3!$B$4:$C$4</c:f>
              <c:numCache>
                <c:formatCode>General</c:formatCode>
                <c:ptCount val="2"/>
                <c:pt idx="0">
                  <c:v>87</c:v>
                </c:pt>
                <c:pt idx="1">
                  <c:v>78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45775232"/>
        <c:axId val="145781120"/>
      </c:lineChart>
      <c:catAx>
        <c:axId val="145775232"/>
        <c:scaling>
          <c:orientation val="minMax"/>
        </c:scaling>
        <c:delete val="1"/>
        <c:axPos val="b"/>
        <c:majorTickMark val="out"/>
        <c:minorTickMark val="none"/>
        <c:tickLblPos val="nextTo"/>
        <c:crossAx val="145781120"/>
        <c:crosses val="autoZero"/>
        <c:auto val="1"/>
        <c:lblAlgn val="ctr"/>
        <c:lblOffset val="100"/>
        <c:noMultiLvlLbl val="0"/>
      </c:catAx>
      <c:valAx>
        <c:axId val="145781120"/>
        <c:scaling>
          <c:orientation val="minMax"/>
        </c:scaling>
        <c:delete val="0"/>
        <c:axPos val="l"/>
        <c:majorGridlines/>
        <c:title>
          <c:overlay val="0"/>
          <c:txPr>
            <a:bodyPr rot="-5400000" vert="horz"/>
            <a:lstStyle/>
            <a:p>
              <a:pPr>
                <a:defRPr/>
              </a:pPr>
              <a:endParaRPr lang="uk-UA"/>
            </a:p>
          </c:txPr>
        </c:title>
        <c:numFmt formatCode="General" sourceLinked="1"/>
        <c:majorTickMark val="out"/>
        <c:minorTickMark val="none"/>
        <c:tickLblPos val="nextTo"/>
        <c:crossAx val="145775232"/>
        <c:crosses val="autoZero"/>
        <c:crossBetween val="between"/>
      </c:valAx>
    </c:plotArea>
    <c:plotVisOnly val="1"/>
    <c:dispBlanksAs val="gap"/>
    <c:showDLblsOverMax val="0"/>
  </c:chart>
  <c:externalData r:id="rId2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ru-RU" sz="1400"/>
              <a:t>Зміни антропометричних показників</a:t>
            </a:r>
          </a:p>
        </c:rich>
      </c:tx>
      <c:layout>
        <c:manualLayout>
          <c:xMode val="edge"/>
          <c:yMode val="edge"/>
          <c:x val="0.26105341363694784"/>
          <c:y val="2.9753651985679301E-2"/>
        </c:manualLayout>
      </c:layout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v>до</c:v>
          </c:tx>
          <c:spPr>
            <a:solidFill>
              <a:srgbClr val="92D050"/>
            </a:solidFill>
          </c:spPr>
          <c:invertIfNegative val="0"/>
          <c:val>
            <c:numLit>
              <c:formatCode>General</c:formatCode>
              <c:ptCount val="1"/>
              <c:pt idx="0">
                <c:v>98</c:v>
              </c:pt>
            </c:numLit>
          </c:val>
        </c:ser>
        <c:ser>
          <c:idx val="1"/>
          <c:order val="1"/>
          <c:tx>
            <c:v>после</c:v>
          </c:tx>
          <c:spPr>
            <a:solidFill>
              <a:srgbClr val="FFFF00"/>
            </a:solidFill>
          </c:spPr>
          <c:invertIfNegative val="0"/>
          <c:val>
            <c:numLit>
              <c:formatCode>General</c:formatCode>
              <c:ptCount val="1"/>
              <c:pt idx="0">
                <c:v>94</c:v>
              </c:pt>
            </c:numLit>
          </c:val>
        </c:ser>
        <c:ser>
          <c:idx val="2"/>
          <c:order val="2"/>
          <c:tx>
            <c:v>окружность плеча</c:v>
          </c:tx>
          <c:spPr>
            <a:noFill/>
          </c:spPr>
          <c:invertIfNegative val="0"/>
          <c:val>
            <c:numLit>
              <c:formatCode>General</c:formatCode>
              <c:ptCount val="1"/>
              <c:pt idx="0">
                <c:v>0</c:v>
              </c:pt>
            </c:numLit>
          </c:val>
        </c:ser>
        <c:ser>
          <c:idx val="3"/>
          <c:order val="3"/>
          <c:spPr>
            <a:solidFill>
              <a:srgbClr val="92D050"/>
            </a:solidFill>
          </c:spPr>
          <c:invertIfNegative val="0"/>
          <c:val>
            <c:numLit>
              <c:formatCode>General</c:formatCode>
              <c:ptCount val="1"/>
              <c:pt idx="0">
                <c:v>33</c:v>
              </c:pt>
            </c:numLit>
          </c:val>
        </c:ser>
        <c:ser>
          <c:idx val="4"/>
          <c:order val="4"/>
          <c:spPr>
            <a:solidFill>
              <a:srgbClr val="FFFF00"/>
            </a:solidFill>
          </c:spPr>
          <c:invertIfNegative val="0"/>
          <c:val>
            <c:numLit>
              <c:formatCode>General</c:formatCode>
              <c:ptCount val="1"/>
              <c:pt idx="0">
                <c:v>28</c:v>
              </c:pt>
            </c:numLit>
          </c:val>
        </c:ser>
        <c:ser>
          <c:idx val="5"/>
          <c:order val="5"/>
          <c:spPr>
            <a:noFill/>
          </c:spPr>
          <c:invertIfNegative val="0"/>
          <c:val>
            <c:numLit>
              <c:formatCode>General</c:formatCode>
              <c:ptCount val="1"/>
              <c:pt idx="0">
                <c:v>0</c:v>
              </c:pt>
            </c:numLit>
          </c:val>
        </c:ser>
        <c:ser>
          <c:idx val="6"/>
          <c:order val="6"/>
          <c:spPr>
            <a:solidFill>
              <a:srgbClr val="92D050"/>
            </a:solidFill>
          </c:spPr>
          <c:invertIfNegative val="0"/>
          <c:val>
            <c:numLit>
              <c:formatCode>General</c:formatCode>
              <c:ptCount val="1"/>
              <c:pt idx="0">
                <c:v>87</c:v>
              </c:pt>
            </c:numLit>
          </c:val>
        </c:ser>
        <c:ser>
          <c:idx val="7"/>
          <c:order val="7"/>
          <c:spPr>
            <a:solidFill>
              <a:srgbClr val="FFFF00"/>
            </a:solidFill>
          </c:spPr>
          <c:invertIfNegative val="0"/>
          <c:val>
            <c:numLit>
              <c:formatCode>General</c:formatCode>
              <c:ptCount val="1"/>
              <c:pt idx="0">
                <c:v>78</c:v>
              </c:pt>
            </c:numLit>
          </c:val>
        </c:ser>
        <c:ser>
          <c:idx val="8"/>
          <c:order val="8"/>
          <c:spPr>
            <a:noFill/>
          </c:spPr>
          <c:invertIfNegative val="0"/>
          <c:val>
            <c:numLit>
              <c:formatCode>General</c:formatCode>
              <c:ptCount val="1"/>
              <c:pt idx="0">
                <c:v>0</c:v>
              </c:pt>
            </c:numLit>
          </c:val>
        </c:ser>
        <c:ser>
          <c:idx val="9"/>
          <c:order val="9"/>
          <c:spPr>
            <a:solidFill>
              <a:srgbClr val="92D050"/>
            </a:solidFill>
          </c:spPr>
          <c:invertIfNegative val="0"/>
          <c:val>
            <c:numLit>
              <c:formatCode>General</c:formatCode>
              <c:ptCount val="1"/>
              <c:pt idx="0">
                <c:v>109</c:v>
              </c:pt>
            </c:numLit>
          </c:val>
        </c:ser>
        <c:ser>
          <c:idx val="10"/>
          <c:order val="10"/>
          <c:spPr>
            <a:solidFill>
              <a:srgbClr val="FFFF00"/>
            </a:solidFill>
          </c:spPr>
          <c:invertIfNegative val="0"/>
          <c:val>
            <c:numLit>
              <c:formatCode>General</c:formatCode>
              <c:ptCount val="1"/>
              <c:pt idx="0">
                <c:v>103</c:v>
              </c:pt>
            </c:numLit>
          </c:val>
        </c:ser>
        <c:ser>
          <c:idx val="11"/>
          <c:order val="11"/>
          <c:spPr>
            <a:noFill/>
          </c:spPr>
          <c:invertIfNegative val="0"/>
          <c:val>
            <c:numLit>
              <c:formatCode>General</c:formatCode>
              <c:ptCount val="1"/>
              <c:pt idx="0">
                <c:v>0</c:v>
              </c:pt>
            </c:numLit>
          </c:val>
        </c:ser>
        <c:ser>
          <c:idx val="12"/>
          <c:order val="12"/>
          <c:spPr>
            <a:solidFill>
              <a:srgbClr val="92D050"/>
            </a:solidFill>
          </c:spPr>
          <c:invertIfNegative val="0"/>
          <c:val>
            <c:numLit>
              <c:formatCode>General</c:formatCode>
              <c:ptCount val="1"/>
              <c:pt idx="0">
                <c:v>68</c:v>
              </c:pt>
            </c:numLit>
          </c:val>
        </c:ser>
        <c:ser>
          <c:idx val="13"/>
          <c:order val="13"/>
          <c:spPr>
            <a:solidFill>
              <a:srgbClr val="FFFF00"/>
            </a:solidFill>
          </c:spPr>
          <c:invertIfNegative val="0"/>
          <c:val>
            <c:numLit>
              <c:formatCode>General</c:formatCode>
              <c:ptCount val="1"/>
              <c:pt idx="0">
                <c:v>58</c:v>
              </c:pt>
            </c:numLit>
          </c:val>
        </c:ser>
        <c:ser>
          <c:idx val="14"/>
          <c:order val="14"/>
          <c:spPr>
            <a:noFill/>
          </c:spPr>
          <c:invertIfNegative val="0"/>
          <c:val>
            <c:numLit>
              <c:formatCode>General</c:formatCode>
              <c:ptCount val="1"/>
              <c:pt idx="0">
                <c:v>0</c:v>
              </c:pt>
            </c:numLit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47222528"/>
        <c:axId val="147224064"/>
        <c:axId val="0"/>
      </c:bar3DChart>
      <c:catAx>
        <c:axId val="147222528"/>
        <c:scaling>
          <c:orientation val="minMax"/>
        </c:scaling>
        <c:delete val="0"/>
        <c:axPos val="b"/>
        <c:majorTickMark val="none"/>
        <c:minorTickMark val="none"/>
        <c:tickLblPos val="nextTo"/>
        <c:crossAx val="147224064"/>
        <c:crosses val="autoZero"/>
        <c:auto val="1"/>
        <c:lblAlgn val="ctr"/>
        <c:lblOffset val="100"/>
        <c:noMultiLvlLbl val="0"/>
      </c:catAx>
      <c:valAx>
        <c:axId val="147224064"/>
        <c:scaling>
          <c:orientation val="minMax"/>
        </c:scaling>
        <c:delete val="0"/>
        <c:axPos val="l"/>
        <c:majorGridlines/>
        <c:numFmt formatCode="General" sourceLinked="1"/>
        <c:majorTickMark val="none"/>
        <c:minorTickMark val="none"/>
        <c:tickLblPos val="nextTo"/>
        <c:crossAx val="147222528"/>
        <c:crosses val="autoZero"/>
        <c:crossBetween val="between"/>
      </c:valAx>
      <c:spPr>
        <a:solidFill>
          <a:schemeClr val="bg1"/>
        </a:solidFill>
      </c:spPr>
    </c:plotArea>
    <c:plotVisOnly val="1"/>
    <c:dispBlanksAs val="gap"/>
    <c:showDLblsOverMax val="0"/>
  </c:chart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/>
            </a:pPr>
            <a:r>
              <a:rPr lang="ru-RU" sz="1400"/>
              <a:t>Динамічна</a:t>
            </a:r>
            <a:r>
              <a:rPr lang="ru-RU" sz="1400" baseline="0"/>
              <a:t> витривалість м</a:t>
            </a:r>
            <a:r>
              <a:rPr lang="en-US" sz="1400" baseline="0"/>
              <a:t>'</a:t>
            </a:r>
            <a:r>
              <a:rPr lang="uk-UA" sz="1400" baseline="0"/>
              <a:t>язів</a:t>
            </a:r>
            <a:endParaRPr lang="ru-RU" sz="1400"/>
          </a:p>
        </c:rich>
      </c:tx>
      <c:overlay val="0"/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Лист8!$A$2</c:f>
              <c:strCache>
                <c:ptCount val="1"/>
                <c:pt idx="0">
                  <c:v>Мышцы плеча</c:v>
                </c:pt>
              </c:strCache>
            </c:strRef>
          </c:tx>
          <c:cat>
            <c:strRef>
              <c:f>Лист8!$B$1:$C$1</c:f>
              <c:strCache>
                <c:ptCount val="2"/>
                <c:pt idx="0">
                  <c:v>до</c:v>
                </c:pt>
                <c:pt idx="1">
                  <c:v>после</c:v>
                </c:pt>
              </c:strCache>
            </c:strRef>
          </c:cat>
          <c:val>
            <c:numRef>
              <c:f>Лист8!$B$2:$C$2</c:f>
              <c:numCache>
                <c:formatCode>General</c:formatCode>
                <c:ptCount val="2"/>
                <c:pt idx="0">
                  <c:v>10</c:v>
                </c:pt>
                <c:pt idx="1">
                  <c:v>19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Лист8!$A$3</c:f>
              <c:strCache>
                <c:ptCount val="1"/>
                <c:pt idx="0">
                  <c:v>Мышцы бедра</c:v>
                </c:pt>
              </c:strCache>
            </c:strRef>
          </c:tx>
          <c:cat>
            <c:strRef>
              <c:f>Лист8!$B$1:$C$1</c:f>
              <c:strCache>
                <c:ptCount val="2"/>
                <c:pt idx="0">
                  <c:v>до</c:v>
                </c:pt>
                <c:pt idx="1">
                  <c:v>после</c:v>
                </c:pt>
              </c:strCache>
            </c:strRef>
          </c:cat>
          <c:val>
            <c:numRef>
              <c:f>Лист8!$B$3:$C$3</c:f>
              <c:numCache>
                <c:formatCode>General</c:formatCode>
                <c:ptCount val="2"/>
                <c:pt idx="0">
                  <c:v>41</c:v>
                </c:pt>
                <c:pt idx="1">
                  <c:v>59</c:v>
                </c:pt>
              </c:numCache>
            </c:numRef>
          </c:val>
          <c:smooth val="0"/>
        </c:ser>
        <c:ser>
          <c:idx val="2"/>
          <c:order val="2"/>
          <c:tx>
            <c:strRef>
              <c:f>Лист8!$A$4</c:f>
              <c:strCache>
                <c:ptCount val="1"/>
                <c:pt idx="0">
                  <c:v>Мышцы бр. пр.</c:v>
                </c:pt>
              </c:strCache>
            </c:strRef>
          </c:tx>
          <c:cat>
            <c:strRef>
              <c:f>Лист8!$B$1:$C$1</c:f>
              <c:strCache>
                <c:ptCount val="2"/>
                <c:pt idx="0">
                  <c:v>до</c:v>
                </c:pt>
                <c:pt idx="1">
                  <c:v>после</c:v>
                </c:pt>
              </c:strCache>
            </c:strRef>
          </c:cat>
          <c:val>
            <c:numRef>
              <c:f>Лист8!$B$4:$C$4</c:f>
              <c:numCache>
                <c:formatCode>General</c:formatCode>
                <c:ptCount val="2"/>
                <c:pt idx="0">
                  <c:v>15</c:v>
                </c:pt>
                <c:pt idx="1">
                  <c:v>29</c:v>
                </c:pt>
              </c:numCache>
            </c:numRef>
          </c:val>
          <c:smooth val="0"/>
        </c:ser>
        <c:ser>
          <c:idx val="3"/>
          <c:order val="3"/>
          <c:tx>
            <c:strRef>
              <c:f>Лист8!$A$5</c:f>
              <c:strCache>
                <c:ptCount val="1"/>
                <c:pt idx="0">
                  <c:v>Косые мышцы бр. пр.</c:v>
                </c:pt>
              </c:strCache>
            </c:strRef>
          </c:tx>
          <c:cat>
            <c:strRef>
              <c:f>Лист8!$B$1:$C$1</c:f>
              <c:strCache>
                <c:ptCount val="2"/>
                <c:pt idx="0">
                  <c:v>до</c:v>
                </c:pt>
                <c:pt idx="1">
                  <c:v>после</c:v>
                </c:pt>
              </c:strCache>
            </c:strRef>
          </c:cat>
          <c:val>
            <c:numRef>
              <c:f>Лист8!$B$5:$C$5</c:f>
              <c:numCache>
                <c:formatCode>General</c:formatCode>
                <c:ptCount val="2"/>
                <c:pt idx="0">
                  <c:v>21</c:v>
                </c:pt>
                <c:pt idx="1">
                  <c:v>41</c:v>
                </c:pt>
              </c:numCache>
            </c:numRef>
          </c:val>
          <c:smooth val="0"/>
        </c:ser>
        <c:ser>
          <c:idx val="4"/>
          <c:order val="4"/>
          <c:tx>
            <c:strRef>
              <c:f>Лист8!$A$6</c:f>
              <c:strCache>
                <c:ptCount val="1"/>
                <c:pt idx="0">
                  <c:v>Мышцы спины</c:v>
                </c:pt>
              </c:strCache>
            </c:strRef>
          </c:tx>
          <c:cat>
            <c:strRef>
              <c:f>Лист8!$B$1:$C$1</c:f>
              <c:strCache>
                <c:ptCount val="2"/>
                <c:pt idx="0">
                  <c:v>до</c:v>
                </c:pt>
                <c:pt idx="1">
                  <c:v>после</c:v>
                </c:pt>
              </c:strCache>
            </c:strRef>
          </c:cat>
          <c:val>
            <c:numRef>
              <c:f>Лист8!$B$6:$C$6</c:f>
              <c:numCache>
                <c:formatCode>General</c:formatCode>
                <c:ptCount val="2"/>
                <c:pt idx="0">
                  <c:v>15</c:v>
                </c:pt>
                <c:pt idx="1">
                  <c:v>24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47259776"/>
        <c:axId val="147261312"/>
      </c:lineChart>
      <c:catAx>
        <c:axId val="147259776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147261312"/>
        <c:crosses val="autoZero"/>
        <c:auto val="1"/>
        <c:lblAlgn val="ctr"/>
        <c:lblOffset val="100"/>
        <c:noMultiLvlLbl val="0"/>
      </c:catAx>
      <c:valAx>
        <c:axId val="147261312"/>
        <c:scaling>
          <c:orientation val="minMax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ru-RU"/>
                  <a:t>кількість раз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147259776"/>
        <c:crosses val="autoZero"/>
        <c:crossBetween val="between"/>
      </c:valAx>
    </c:plotArea>
    <c:plotVisOnly val="1"/>
    <c:dispBlanksAs val="gap"/>
    <c:showDLblsOverMax val="0"/>
  </c:chart>
  <c:externalData r:id="rId2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ru-RU" sz="1400"/>
              <a:t>Динамічна витривалість м</a:t>
            </a:r>
            <a:r>
              <a:rPr lang="en-US" sz="1400"/>
              <a:t>'</a:t>
            </a:r>
            <a:r>
              <a:rPr lang="uk-UA" sz="1400"/>
              <a:t>язів</a:t>
            </a:r>
            <a:endParaRPr lang="ru-RU" sz="1400"/>
          </a:p>
        </c:rich>
      </c:tx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12229741383890874"/>
          <c:y val="0.14702170129891554"/>
          <c:w val="0.84915320533728322"/>
          <c:h val="0.77364424402439314"/>
        </c:manualLayout>
      </c:layout>
      <c:bar3DChart>
        <c:barDir val="col"/>
        <c:grouping val="clustered"/>
        <c:varyColors val="0"/>
        <c:ser>
          <c:idx val="0"/>
          <c:order val="0"/>
          <c:tx>
            <c:v>до</c:v>
          </c:tx>
          <c:spPr>
            <a:solidFill>
              <a:srgbClr val="92D050"/>
            </a:solidFill>
          </c:spPr>
          <c:invertIfNegative val="0"/>
          <c:val>
            <c:numLit>
              <c:formatCode>General</c:formatCode>
              <c:ptCount val="1"/>
              <c:pt idx="0">
                <c:v>10</c:v>
              </c:pt>
            </c:numLit>
          </c:val>
        </c:ser>
        <c:ser>
          <c:idx val="1"/>
          <c:order val="1"/>
          <c:tx>
            <c:v>после</c:v>
          </c:tx>
          <c:spPr>
            <a:solidFill>
              <a:srgbClr val="FFFF00"/>
            </a:solidFill>
          </c:spPr>
          <c:invertIfNegative val="0"/>
          <c:val>
            <c:numLit>
              <c:formatCode>General</c:formatCode>
              <c:ptCount val="1"/>
              <c:pt idx="0">
                <c:v>19</c:v>
              </c:pt>
            </c:numLit>
          </c:val>
        </c:ser>
        <c:ser>
          <c:idx val="2"/>
          <c:order val="2"/>
          <c:spPr>
            <a:noFill/>
          </c:spPr>
          <c:invertIfNegative val="0"/>
          <c:val>
            <c:numLit>
              <c:formatCode>General</c:formatCode>
              <c:ptCount val="1"/>
              <c:pt idx="0">
                <c:v>0</c:v>
              </c:pt>
            </c:numLit>
          </c:val>
        </c:ser>
        <c:ser>
          <c:idx val="3"/>
          <c:order val="3"/>
          <c:spPr>
            <a:solidFill>
              <a:srgbClr val="92D050"/>
            </a:solidFill>
          </c:spPr>
          <c:invertIfNegative val="0"/>
          <c:val>
            <c:numLit>
              <c:formatCode>General</c:formatCode>
              <c:ptCount val="1"/>
              <c:pt idx="0">
                <c:v>41</c:v>
              </c:pt>
            </c:numLit>
          </c:val>
        </c:ser>
        <c:ser>
          <c:idx val="4"/>
          <c:order val="4"/>
          <c:spPr>
            <a:solidFill>
              <a:srgbClr val="FFFF00"/>
            </a:solidFill>
          </c:spPr>
          <c:invertIfNegative val="0"/>
          <c:val>
            <c:numLit>
              <c:formatCode>General</c:formatCode>
              <c:ptCount val="1"/>
              <c:pt idx="0">
                <c:v>59</c:v>
              </c:pt>
            </c:numLit>
          </c:val>
        </c:ser>
        <c:ser>
          <c:idx val="5"/>
          <c:order val="5"/>
          <c:spPr>
            <a:noFill/>
          </c:spPr>
          <c:invertIfNegative val="0"/>
          <c:val>
            <c:numLit>
              <c:formatCode>General</c:formatCode>
              <c:ptCount val="1"/>
              <c:pt idx="0">
                <c:v>0</c:v>
              </c:pt>
            </c:numLit>
          </c:val>
        </c:ser>
        <c:ser>
          <c:idx val="6"/>
          <c:order val="6"/>
          <c:spPr>
            <a:solidFill>
              <a:srgbClr val="92D050"/>
            </a:solidFill>
          </c:spPr>
          <c:invertIfNegative val="0"/>
          <c:val>
            <c:numLit>
              <c:formatCode>General</c:formatCode>
              <c:ptCount val="1"/>
              <c:pt idx="0">
                <c:v>15</c:v>
              </c:pt>
            </c:numLit>
          </c:val>
        </c:ser>
        <c:ser>
          <c:idx val="7"/>
          <c:order val="7"/>
          <c:spPr>
            <a:solidFill>
              <a:srgbClr val="FFFF00"/>
            </a:solidFill>
          </c:spPr>
          <c:invertIfNegative val="0"/>
          <c:val>
            <c:numLit>
              <c:formatCode>General</c:formatCode>
              <c:ptCount val="1"/>
              <c:pt idx="0">
                <c:v>29</c:v>
              </c:pt>
            </c:numLit>
          </c:val>
        </c:ser>
        <c:ser>
          <c:idx val="8"/>
          <c:order val="8"/>
          <c:spPr>
            <a:noFill/>
          </c:spPr>
          <c:invertIfNegative val="0"/>
          <c:val>
            <c:numLit>
              <c:formatCode>General</c:formatCode>
              <c:ptCount val="1"/>
              <c:pt idx="0">
                <c:v>0</c:v>
              </c:pt>
            </c:numLit>
          </c:val>
        </c:ser>
        <c:ser>
          <c:idx val="9"/>
          <c:order val="9"/>
          <c:spPr>
            <a:solidFill>
              <a:srgbClr val="92D050"/>
            </a:solidFill>
          </c:spPr>
          <c:invertIfNegative val="0"/>
          <c:val>
            <c:numLit>
              <c:formatCode>General</c:formatCode>
              <c:ptCount val="1"/>
              <c:pt idx="0">
                <c:v>21</c:v>
              </c:pt>
            </c:numLit>
          </c:val>
        </c:ser>
        <c:ser>
          <c:idx val="10"/>
          <c:order val="10"/>
          <c:spPr>
            <a:solidFill>
              <a:srgbClr val="FFFF00"/>
            </a:solidFill>
          </c:spPr>
          <c:invertIfNegative val="0"/>
          <c:val>
            <c:numLit>
              <c:formatCode>General</c:formatCode>
              <c:ptCount val="1"/>
              <c:pt idx="0">
                <c:v>41</c:v>
              </c:pt>
            </c:numLit>
          </c:val>
        </c:ser>
        <c:ser>
          <c:idx val="11"/>
          <c:order val="11"/>
          <c:spPr>
            <a:noFill/>
          </c:spPr>
          <c:invertIfNegative val="0"/>
          <c:val>
            <c:numLit>
              <c:formatCode>General</c:formatCode>
              <c:ptCount val="1"/>
              <c:pt idx="0">
                <c:v>0</c:v>
              </c:pt>
            </c:numLit>
          </c:val>
        </c:ser>
        <c:ser>
          <c:idx val="12"/>
          <c:order val="12"/>
          <c:spPr>
            <a:solidFill>
              <a:srgbClr val="92D050"/>
            </a:solidFill>
          </c:spPr>
          <c:invertIfNegative val="0"/>
          <c:val>
            <c:numLit>
              <c:formatCode>General</c:formatCode>
              <c:ptCount val="1"/>
              <c:pt idx="0">
                <c:v>15</c:v>
              </c:pt>
            </c:numLit>
          </c:val>
        </c:ser>
        <c:ser>
          <c:idx val="13"/>
          <c:order val="13"/>
          <c:spPr>
            <a:solidFill>
              <a:srgbClr val="FFFF00"/>
            </a:solidFill>
          </c:spPr>
          <c:invertIfNegative val="0"/>
          <c:val>
            <c:numLit>
              <c:formatCode>General</c:formatCode>
              <c:ptCount val="1"/>
              <c:pt idx="0">
                <c:v>24</c:v>
              </c:pt>
            </c:numLit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47309312"/>
        <c:axId val="147310848"/>
        <c:axId val="0"/>
      </c:bar3DChart>
      <c:catAx>
        <c:axId val="14730931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crossAx val="147310848"/>
        <c:crosses val="autoZero"/>
        <c:auto val="1"/>
        <c:lblAlgn val="ctr"/>
        <c:lblOffset val="100"/>
        <c:noMultiLvlLbl val="0"/>
      </c:catAx>
      <c:valAx>
        <c:axId val="147310848"/>
        <c:scaling>
          <c:orientation val="minMax"/>
          <c:max val="65"/>
          <c:min val="0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uk-UA"/>
                  <a:t>%</a:t>
                </a:r>
              </a:p>
            </c:rich>
          </c:tx>
          <c:overlay val="0"/>
        </c:title>
        <c:numFmt formatCode="General" sourceLinked="1"/>
        <c:majorTickMark val="none"/>
        <c:minorTickMark val="none"/>
        <c:tickLblPos val="low"/>
        <c:crossAx val="147309312"/>
        <c:crosses val="autoZero"/>
        <c:crossBetween val="between"/>
        <c:majorUnit val="10"/>
      </c:valAx>
      <c:spPr>
        <a:noFill/>
        <a:effectLst>
          <a:outerShdw blurRad="50800" dist="50800" dir="5400000" algn="ctr" rotWithShape="0">
            <a:schemeClr val="bg1"/>
          </a:outerShdw>
        </a:effectLst>
      </c:spPr>
    </c:plotArea>
    <c:plotVisOnly val="1"/>
    <c:dispBlanksAs val="gap"/>
    <c:showDLblsOverMax val="0"/>
  </c:chart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ru-RU" sz="1200"/>
              <a:t>Порівняльний аналіз динаміки</a:t>
            </a:r>
          </a:p>
        </c:rich>
      </c:tx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7.1838743649767278E-2"/>
          <c:y val="0.16033457755496827"/>
          <c:w val="0.765238212167346"/>
          <c:h val="0.74715491013450308"/>
        </c:manualLayout>
      </c:layout>
      <c:bar3DChart>
        <c:barDir val="col"/>
        <c:grouping val="clustered"/>
        <c:varyColors val="0"/>
        <c:ser>
          <c:idx val="0"/>
          <c:order val="0"/>
          <c:tx>
            <c:v>до</c:v>
          </c:tx>
          <c:spPr>
            <a:solidFill>
              <a:srgbClr val="92D050"/>
            </a:solidFill>
          </c:spPr>
          <c:invertIfNegative val="0"/>
          <c:cat>
            <c:strLit>
              <c:ptCount val="1"/>
              <c:pt idx="0">
                <c:v>ОртП (уд/мин)</c:v>
              </c:pt>
            </c:strLit>
          </c:cat>
          <c:val>
            <c:numLit>
              <c:formatCode>General</c:formatCode>
              <c:ptCount val="1"/>
              <c:pt idx="0">
                <c:v>2.4</c:v>
              </c:pt>
            </c:numLit>
          </c:val>
        </c:ser>
        <c:ser>
          <c:idx val="1"/>
          <c:order val="1"/>
          <c:tx>
            <c:v>после</c:v>
          </c:tx>
          <c:spPr>
            <a:solidFill>
              <a:srgbClr val="FFFF00"/>
            </a:solidFill>
          </c:spPr>
          <c:invertIfNegative val="0"/>
          <c:cat>
            <c:strLit>
              <c:ptCount val="1"/>
              <c:pt idx="0">
                <c:v>ОртП (уд/мин)</c:v>
              </c:pt>
            </c:strLit>
          </c:cat>
          <c:val>
            <c:numLit>
              <c:formatCode>General</c:formatCode>
              <c:ptCount val="1"/>
              <c:pt idx="0">
                <c:v>2</c:v>
              </c:pt>
            </c:numLit>
          </c:val>
        </c:ser>
        <c:ser>
          <c:idx val="2"/>
          <c:order val="2"/>
          <c:spPr>
            <a:noFill/>
          </c:spPr>
          <c:invertIfNegative val="0"/>
          <c:cat>
            <c:strLit>
              <c:ptCount val="1"/>
              <c:pt idx="0">
                <c:v>ОртП (уд/мин)</c:v>
              </c:pt>
            </c:strLit>
          </c:cat>
          <c:val>
            <c:numLit>
              <c:formatCode>General</c:formatCode>
              <c:ptCount val="1"/>
              <c:pt idx="0">
                <c:v>0</c:v>
              </c:pt>
            </c:numLit>
          </c:val>
        </c:ser>
        <c:ser>
          <c:idx val="3"/>
          <c:order val="3"/>
          <c:tx>
            <c:v>до</c:v>
          </c:tx>
          <c:spPr>
            <a:solidFill>
              <a:schemeClr val="accent2">
                <a:lumMod val="75000"/>
              </a:schemeClr>
            </a:solidFill>
          </c:spPr>
          <c:invertIfNegative val="0"/>
          <c:dPt>
            <c:idx val="0"/>
            <c:invertIfNegative val="0"/>
            <c:bubble3D val="0"/>
            <c:spPr>
              <a:solidFill>
                <a:srgbClr val="FFFF00"/>
              </a:solidFill>
            </c:spPr>
          </c:dPt>
          <c:cat>
            <c:strLit>
              <c:ptCount val="1"/>
              <c:pt idx="0">
                <c:v>ОртП (уд/мин)</c:v>
              </c:pt>
            </c:strLit>
          </c:cat>
          <c:val>
            <c:numLit>
              <c:formatCode>General</c:formatCode>
              <c:ptCount val="1"/>
              <c:pt idx="0">
                <c:v>13</c:v>
              </c:pt>
            </c:numLit>
          </c:val>
        </c:ser>
        <c:ser>
          <c:idx val="4"/>
          <c:order val="4"/>
          <c:tx>
            <c:v>после</c:v>
          </c:tx>
          <c:spPr>
            <a:solidFill>
              <a:srgbClr val="92D050"/>
            </a:solidFill>
          </c:spPr>
          <c:invertIfNegative val="0"/>
          <c:cat>
            <c:strLit>
              <c:ptCount val="1"/>
              <c:pt idx="0">
                <c:v>ОртП (уд/мин)</c:v>
              </c:pt>
            </c:strLit>
          </c:cat>
          <c:val>
            <c:numLit>
              <c:formatCode>General</c:formatCode>
              <c:ptCount val="1"/>
              <c:pt idx="0">
                <c:v>11</c:v>
              </c:pt>
            </c:numLit>
          </c:val>
        </c:ser>
        <c:ser>
          <c:idx val="5"/>
          <c:order val="5"/>
          <c:spPr>
            <a:noFill/>
          </c:spPr>
          <c:invertIfNegative val="0"/>
          <c:cat>
            <c:strLit>
              <c:ptCount val="1"/>
              <c:pt idx="0">
                <c:v>ОртП (уд/мин)</c:v>
              </c:pt>
            </c:strLit>
          </c:cat>
          <c:val>
            <c:numLit>
              <c:formatCode>General</c:formatCode>
              <c:ptCount val="1"/>
              <c:pt idx="0">
                <c:v>0</c:v>
              </c:pt>
            </c:numLit>
          </c:val>
        </c:ser>
        <c:ser>
          <c:idx val="6"/>
          <c:order val="6"/>
          <c:tx>
            <c:v>до</c:v>
          </c:tx>
          <c:spPr>
            <a:solidFill>
              <a:srgbClr val="FFFF00"/>
            </a:solidFill>
          </c:spPr>
          <c:invertIfNegative val="0"/>
          <c:cat>
            <c:strLit>
              <c:ptCount val="1"/>
              <c:pt idx="0">
                <c:v>ОртП (уд/мин)</c:v>
              </c:pt>
            </c:strLit>
          </c:cat>
          <c:val>
            <c:numLit>
              <c:formatCode>General</c:formatCode>
              <c:ptCount val="1"/>
              <c:pt idx="0">
                <c:v>46</c:v>
              </c:pt>
            </c:numLit>
          </c:val>
        </c:ser>
        <c:ser>
          <c:idx val="7"/>
          <c:order val="7"/>
          <c:tx>
            <c:v>после</c:v>
          </c:tx>
          <c:spPr>
            <a:solidFill>
              <a:srgbClr val="92D050"/>
            </a:solidFill>
          </c:spPr>
          <c:invertIfNegative val="0"/>
          <c:cat>
            <c:strLit>
              <c:ptCount val="1"/>
              <c:pt idx="0">
                <c:v>ОртП (уд/мин)</c:v>
              </c:pt>
            </c:strLit>
          </c:cat>
          <c:val>
            <c:numLit>
              <c:formatCode>General</c:formatCode>
              <c:ptCount val="1"/>
              <c:pt idx="0">
                <c:v>60</c:v>
              </c:pt>
            </c:numLit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47493632"/>
        <c:axId val="147495168"/>
        <c:axId val="0"/>
      </c:bar3DChart>
      <c:catAx>
        <c:axId val="147493632"/>
        <c:scaling>
          <c:orientation val="minMax"/>
        </c:scaling>
        <c:delete val="1"/>
        <c:axPos val="b"/>
        <c:majorTickMark val="none"/>
        <c:minorTickMark val="none"/>
        <c:tickLblPos val="low"/>
        <c:crossAx val="147495168"/>
        <c:crossesAt val="0"/>
        <c:auto val="1"/>
        <c:lblAlgn val="ctr"/>
        <c:lblOffset val="100"/>
        <c:tickMarkSkip val="3"/>
        <c:noMultiLvlLbl val="0"/>
      </c:catAx>
      <c:valAx>
        <c:axId val="147495168"/>
        <c:scaling>
          <c:orientation val="minMax"/>
          <c:max val="70"/>
          <c:min val="0"/>
        </c:scaling>
        <c:delete val="0"/>
        <c:axPos val="l"/>
        <c:majorGridlines/>
        <c:numFmt formatCode="General" sourceLinked="0"/>
        <c:majorTickMark val="none"/>
        <c:minorTickMark val="none"/>
        <c:tickLblPos val="nextTo"/>
        <c:crossAx val="147493632"/>
        <c:crosses val="autoZero"/>
        <c:crossBetween val="between"/>
        <c:majorUnit val="10"/>
        <c:minorUnit val="5"/>
      </c:valAx>
      <c:spPr>
        <a:ln>
          <a:gradFill>
            <a:gsLst>
              <a:gs pos="0">
                <a:schemeClr val="accent1">
                  <a:tint val="66000"/>
                  <a:satMod val="160000"/>
                </a:schemeClr>
              </a:gs>
              <a:gs pos="50000">
                <a:schemeClr val="accent1">
                  <a:tint val="44500"/>
                  <a:satMod val="160000"/>
                </a:schemeClr>
              </a:gs>
              <a:gs pos="100000">
                <a:schemeClr val="accent1">
                  <a:tint val="23500"/>
                  <a:satMod val="160000"/>
                </a:schemeClr>
              </a:gs>
            </a:gsLst>
            <a:lin ang="5400000" scaled="0"/>
          </a:gradFill>
        </a:ln>
      </c:spPr>
    </c:plotArea>
    <c:plotVisOnly val="1"/>
    <c:dispBlanksAs val="gap"/>
    <c:showDLblsOverMax val="0"/>
  </c:chart>
  <c:externalData r:id="rId1">
    <c:autoUpdate val="0"/>
  </c:externalData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0.12719</cdr:x>
      <cdr:y>0.88163</cdr:y>
    </cdr:from>
    <cdr:to>
      <cdr:x>0.77441</cdr:x>
      <cdr:y>0.99191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650648" y="2955929"/>
          <a:ext cx="3310893" cy="369747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ru-RU" sz="1100"/>
            <a:t>  АТс                 АТд              ЧСС                 ПрШ             ПрГ</a:t>
          </a:r>
        </a:p>
        <a:p xmlns:a="http://schemas.openxmlformats.org/drawingml/2006/main">
          <a:endParaRPr lang="ru-RU" sz="1100"/>
        </a:p>
      </cdr:txBody>
    </cdr:sp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0.11354</cdr:x>
      <cdr:y>0.8698</cdr:y>
    </cdr:from>
    <cdr:to>
      <cdr:x>0.31354</cdr:x>
      <cdr:y>0.98438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519120" y="2386023"/>
          <a:ext cx="914400" cy="314316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endParaRPr lang="ru-RU" sz="1000"/>
        </a:p>
      </cdr:txBody>
    </cdr:sp>
  </cdr:relSizeAnchor>
</c:userShapes>
</file>

<file path=word/drawings/drawing3.xml><?xml version="1.0" encoding="utf-8"?>
<c:userShapes xmlns:c="http://schemas.openxmlformats.org/drawingml/2006/chart">
  <cdr:relSizeAnchor xmlns:cdr="http://schemas.openxmlformats.org/drawingml/2006/chartDrawing">
    <cdr:from>
      <cdr:x>0.11354</cdr:x>
      <cdr:y>0.91349</cdr:y>
    </cdr:from>
    <cdr:to>
      <cdr:x>0.31354</cdr:x>
      <cdr:y>0.98438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520186" y="2514600"/>
          <a:ext cx="916305" cy="195127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ru-RU" sz="1000"/>
            <a:t>АП (бал)                      Орт.п(уд/хв)</a:t>
          </a:r>
          <a:r>
            <a:rPr lang="ru-RU" sz="1000" baseline="0"/>
            <a:t>           РБт (кгм/хв)           </a:t>
          </a:r>
          <a:endParaRPr lang="ru-RU" sz="1000"/>
        </a:p>
      </cdr:txBody>
    </cdr:sp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1A7F11-D009-4755-94A9-A4BB8CA3CE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2153</TotalTime>
  <Pages>63</Pages>
  <Words>58583</Words>
  <Characters>33393</Characters>
  <Application>Microsoft Office Word</Application>
  <DocSecurity>0</DocSecurity>
  <Lines>278</Lines>
  <Paragraphs>183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91793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</dc:creator>
  <cp:keywords/>
  <dc:description/>
  <cp:lastModifiedBy>Natali</cp:lastModifiedBy>
  <cp:revision>97</cp:revision>
  <dcterms:created xsi:type="dcterms:W3CDTF">2022-04-02T18:21:00Z</dcterms:created>
  <dcterms:modified xsi:type="dcterms:W3CDTF">2022-11-30T22:27:00Z</dcterms:modified>
</cp:coreProperties>
</file>