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7688" w:rsidRPr="00947688" w:rsidRDefault="00947688" w:rsidP="00947688">
      <w:pPr>
        <w:spacing w:after="0" w:line="360" w:lineRule="auto"/>
        <w:ind w:firstLine="425"/>
        <w:jc w:val="center"/>
        <w:rPr>
          <w:rFonts w:ascii="Times New Roman" w:hAnsi="Times New Roman" w:cs="Times New Roman"/>
          <w:b/>
          <w:sz w:val="28"/>
          <w:szCs w:val="28"/>
          <w:lang w:val="en-US"/>
        </w:rPr>
      </w:pPr>
      <w:r w:rsidRPr="00947688">
        <w:rPr>
          <w:rFonts w:ascii="Times New Roman" w:hAnsi="Times New Roman" w:cs="Times New Roman"/>
          <w:b/>
          <w:sz w:val="28"/>
          <w:szCs w:val="28"/>
        </w:rPr>
        <w:t>КОНСТИТУЦІЙНА РЕФОРМА УКРАЇНИ 2015:</w:t>
      </w:r>
    </w:p>
    <w:p w:rsidR="00947688" w:rsidRPr="00947688" w:rsidRDefault="00947688" w:rsidP="00947688">
      <w:pPr>
        <w:spacing w:after="0" w:line="360" w:lineRule="auto"/>
        <w:ind w:firstLine="425"/>
        <w:jc w:val="center"/>
        <w:rPr>
          <w:rFonts w:ascii="Times New Roman" w:hAnsi="Times New Roman" w:cs="Times New Roman"/>
          <w:b/>
          <w:sz w:val="28"/>
          <w:szCs w:val="28"/>
          <w:lang w:val="en-US"/>
        </w:rPr>
      </w:pPr>
      <w:r w:rsidRPr="00947688">
        <w:rPr>
          <w:rFonts w:ascii="Times New Roman" w:hAnsi="Times New Roman" w:cs="Times New Roman"/>
          <w:b/>
          <w:sz w:val="28"/>
          <w:szCs w:val="28"/>
        </w:rPr>
        <w:t>ШЛЯХ ДО ЗМІН</w:t>
      </w:r>
    </w:p>
    <w:p w:rsidR="00947688" w:rsidRPr="00947688" w:rsidRDefault="00947688" w:rsidP="00947688">
      <w:pPr>
        <w:spacing w:after="0" w:line="360" w:lineRule="auto"/>
        <w:ind w:firstLine="425"/>
        <w:jc w:val="right"/>
        <w:rPr>
          <w:rFonts w:ascii="Times New Roman" w:hAnsi="Times New Roman" w:cs="Times New Roman"/>
          <w:b/>
          <w:i/>
          <w:sz w:val="28"/>
          <w:szCs w:val="28"/>
        </w:rPr>
      </w:pPr>
      <w:r w:rsidRPr="00947688">
        <w:rPr>
          <w:rFonts w:ascii="Times New Roman" w:hAnsi="Times New Roman" w:cs="Times New Roman"/>
          <w:b/>
          <w:i/>
          <w:sz w:val="28"/>
          <w:szCs w:val="28"/>
          <w:lang w:val="ru-RU"/>
        </w:rPr>
        <w:t>Чудик Н.О</w:t>
      </w:r>
      <w:r w:rsidRPr="00947688">
        <w:rPr>
          <w:rFonts w:ascii="Times New Roman" w:hAnsi="Times New Roman" w:cs="Times New Roman"/>
          <w:b/>
          <w:i/>
          <w:sz w:val="28"/>
          <w:szCs w:val="28"/>
        </w:rPr>
        <w:t>. доц</w:t>
      </w:r>
      <w:proofErr w:type="gramStart"/>
      <w:r w:rsidRPr="00947688">
        <w:rPr>
          <w:rFonts w:ascii="Times New Roman" w:hAnsi="Times New Roman" w:cs="Times New Roman"/>
          <w:b/>
          <w:i/>
          <w:sz w:val="28"/>
          <w:szCs w:val="28"/>
        </w:rPr>
        <w:t xml:space="preserve">.., </w:t>
      </w:r>
      <w:proofErr w:type="spellStart"/>
      <w:proofErr w:type="gramEnd"/>
      <w:r w:rsidRPr="00947688">
        <w:rPr>
          <w:rFonts w:ascii="Times New Roman" w:hAnsi="Times New Roman" w:cs="Times New Roman"/>
          <w:b/>
          <w:i/>
          <w:sz w:val="28"/>
          <w:szCs w:val="28"/>
        </w:rPr>
        <w:t>к.ю.н</w:t>
      </w:r>
      <w:proofErr w:type="spellEnd"/>
      <w:r w:rsidRPr="00947688">
        <w:rPr>
          <w:rFonts w:ascii="Times New Roman" w:hAnsi="Times New Roman" w:cs="Times New Roman"/>
          <w:b/>
          <w:i/>
          <w:sz w:val="28"/>
          <w:szCs w:val="28"/>
        </w:rPr>
        <w:t xml:space="preserve">. </w:t>
      </w:r>
    </w:p>
    <w:p w:rsidR="00947688" w:rsidRPr="00947688" w:rsidRDefault="00947688" w:rsidP="00947688">
      <w:pPr>
        <w:spacing w:after="0" w:line="360" w:lineRule="auto"/>
        <w:ind w:firstLine="425"/>
        <w:jc w:val="right"/>
        <w:rPr>
          <w:rFonts w:ascii="Times New Roman" w:hAnsi="Times New Roman" w:cs="Times New Roman"/>
          <w:b/>
          <w:i/>
          <w:sz w:val="28"/>
          <w:szCs w:val="28"/>
        </w:rPr>
      </w:pPr>
      <w:r w:rsidRPr="00947688">
        <w:rPr>
          <w:rFonts w:ascii="Times New Roman" w:hAnsi="Times New Roman" w:cs="Times New Roman"/>
          <w:b/>
          <w:i/>
          <w:sz w:val="28"/>
          <w:szCs w:val="28"/>
        </w:rPr>
        <w:t xml:space="preserve">Тернопільського Національного економічного університету </w:t>
      </w:r>
    </w:p>
    <w:p w:rsidR="00947688" w:rsidRDefault="00947688" w:rsidP="00947688">
      <w:pPr>
        <w:spacing w:after="0" w:line="360" w:lineRule="auto"/>
        <w:ind w:firstLine="425"/>
        <w:jc w:val="both"/>
        <w:rPr>
          <w:rFonts w:ascii="Times New Roman" w:hAnsi="Times New Roman" w:cs="Times New Roman"/>
          <w:sz w:val="28"/>
          <w:szCs w:val="28"/>
        </w:rPr>
      </w:pPr>
      <w:r w:rsidRPr="00947688">
        <w:rPr>
          <w:rFonts w:ascii="Times New Roman" w:hAnsi="Times New Roman" w:cs="Times New Roman"/>
          <w:sz w:val="28"/>
          <w:szCs w:val="28"/>
        </w:rPr>
        <w:t xml:space="preserve">Кінець минулого століття ознаменований новим етапом конституційного становлення та подальшого розвитку державності, зокрема, утвердження України як суверенної та незалежної, призвело до необхідності переосмислення багатьох базових підходів щодо подальшого розвитку та функціонування основоположних інституцій суспільства і держави, порядку організації публічної влади та формування громад. </w:t>
      </w:r>
    </w:p>
    <w:p w:rsidR="00947688" w:rsidRDefault="00947688" w:rsidP="00947688">
      <w:pPr>
        <w:spacing w:after="0" w:line="360" w:lineRule="auto"/>
        <w:ind w:firstLine="425"/>
        <w:jc w:val="both"/>
        <w:rPr>
          <w:rFonts w:ascii="Times New Roman" w:hAnsi="Times New Roman" w:cs="Times New Roman"/>
          <w:sz w:val="28"/>
          <w:szCs w:val="28"/>
        </w:rPr>
      </w:pPr>
      <w:r w:rsidRPr="00947688">
        <w:rPr>
          <w:rFonts w:ascii="Times New Roman" w:hAnsi="Times New Roman" w:cs="Times New Roman"/>
          <w:sz w:val="28"/>
          <w:szCs w:val="28"/>
        </w:rPr>
        <w:t xml:space="preserve">Зважаємо на те, що реалізація нової парадигми українського конституціоналізму безпосередньо пов'язана зі здійсненням конституційно-правової реформи в Україні. Сучасна конституційна реформа в Україні є складним, багатозначним, досить суперечливим процесом, який, тільки розпочато [1, с. 6]. </w:t>
      </w:r>
    </w:p>
    <w:p w:rsidR="00947688" w:rsidRDefault="00947688" w:rsidP="00947688">
      <w:pPr>
        <w:spacing w:after="0" w:line="360" w:lineRule="auto"/>
        <w:ind w:firstLine="425"/>
        <w:jc w:val="both"/>
        <w:rPr>
          <w:rFonts w:ascii="Times New Roman" w:hAnsi="Times New Roman" w:cs="Times New Roman"/>
          <w:sz w:val="28"/>
          <w:szCs w:val="28"/>
        </w:rPr>
      </w:pPr>
      <w:r w:rsidRPr="00947688">
        <w:rPr>
          <w:rFonts w:ascii="Times New Roman" w:hAnsi="Times New Roman" w:cs="Times New Roman"/>
          <w:sz w:val="28"/>
          <w:szCs w:val="28"/>
        </w:rPr>
        <w:t xml:space="preserve">На думку Л. </w:t>
      </w:r>
      <w:proofErr w:type="spellStart"/>
      <w:r w:rsidRPr="00947688">
        <w:rPr>
          <w:rFonts w:ascii="Times New Roman" w:hAnsi="Times New Roman" w:cs="Times New Roman"/>
          <w:sz w:val="28"/>
          <w:szCs w:val="28"/>
        </w:rPr>
        <w:t>Бутько</w:t>
      </w:r>
      <w:proofErr w:type="spellEnd"/>
      <w:r w:rsidRPr="00947688">
        <w:rPr>
          <w:rFonts w:ascii="Times New Roman" w:hAnsi="Times New Roman" w:cs="Times New Roman"/>
          <w:sz w:val="28"/>
          <w:szCs w:val="28"/>
        </w:rPr>
        <w:t xml:space="preserve">, визначальною функцією будь-якої конституційної реформи слід вважати забезпечення переходу держави та права до якісно нового етапу існування. Їй підпорядковані всі </w:t>
      </w:r>
      <w:proofErr w:type="spellStart"/>
      <w:r w:rsidRPr="00947688">
        <w:rPr>
          <w:rFonts w:ascii="Times New Roman" w:hAnsi="Times New Roman" w:cs="Times New Roman"/>
          <w:sz w:val="28"/>
          <w:szCs w:val="28"/>
        </w:rPr>
        <w:t>державно-</w:t>
      </w:r>
      <w:proofErr w:type="spellEnd"/>
      <w:r w:rsidRPr="00947688">
        <w:rPr>
          <w:rFonts w:ascii="Times New Roman" w:hAnsi="Times New Roman" w:cs="Times New Roman"/>
          <w:sz w:val="28"/>
          <w:szCs w:val="28"/>
        </w:rPr>
        <w:t xml:space="preserve"> правові та суспільно-політичні заходи [2, с. 53–64]. </w:t>
      </w:r>
    </w:p>
    <w:p w:rsidR="00947688" w:rsidRDefault="00947688" w:rsidP="00947688">
      <w:pPr>
        <w:spacing w:after="0" w:line="360" w:lineRule="auto"/>
        <w:ind w:firstLine="425"/>
        <w:jc w:val="both"/>
        <w:rPr>
          <w:rFonts w:ascii="Times New Roman" w:hAnsi="Times New Roman" w:cs="Times New Roman"/>
          <w:sz w:val="28"/>
          <w:szCs w:val="28"/>
        </w:rPr>
      </w:pPr>
      <w:r w:rsidRPr="00947688">
        <w:rPr>
          <w:rFonts w:ascii="Times New Roman" w:hAnsi="Times New Roman" w:cs="Times New Roman"/>
          <w:sz w:val="28"/>
          <w:szCs w:val="28"/>
        </w:rPr>
        <w:t>Під час конституційної реформи відбувається нове народження держави та права. Ідея народження нової державності спочатку постає в умовиводах учених, політиків, дослідників. Цей період може тривати</w:t>
      </w:r>
      <w:r w:rsidRPr="00947688">
        <w:rPr>
          <w:rFonts w:ascii="Times New Roman" w:hAnsi="Times New Roman" w:cs="Times New Roman"/>
          <w:sz w:val="28"/>
          <w:szCs w:val="28"/>
          <w:lang w:val="ru-RU"/>
        </w:rPr>
        <w:t xml:space="preserve"> </w:t>
      </w:r>
      <w:r w:rsidRPr="00947688">
        <w:rPr>
          <w:rFonts w:ascii="Times New Roman" w:hAnsi="Times New Roman" w:cs="Times New Roman"/>
          <w:sz w:val="28"/>
          <w:szCs w:val="28"/>
        </w:rPr>
        <w:t xml:space="preserve">десятиліттями й стосуватися не одного покоління людей. Характерними для нього є боротьба окремих думок і навіть ідеологій. Але він об'єктивно необхідний, бо складається з таких обов'язкових етапів: </w:t>
      </w:r>
    </w:p>
    <w:p w:rsidR="00947688" w:rsidRDefault="00947688" w:rsidP="00947688">
      <w:pPr>
        <w:spacing w:after="0" w:line="360" w:lineRule="auto"/>
        <w:ind w:firstLine="425"/>
        <w:jc w:val="both"/>
        <w:rPr>
          <w:rFonts w:ascii="Times New Roman" w:hAnsi="Times New Roman" w:cs="Times New Roman"/>
          <w:sz w:val="28"/>
          <w:szCs w:val="28"/>
        </w:rPr>
      </w:pPr>
      <w:r w:rsidRPr="00947688">
        <w:rPr>
          <w:rFonts w:ascii="Times New Roman" w:hAnsi="Times New Roman" w:cs="Times New Roman"/>
          <w:sz w:val="28"/>
          <w:szCs w:val="28"/>
        </w:rPr>
        <w:t xml:space="preserve">– підготовки громадської думки до сприйняття нової державності. Впливаючи на громадську свідомість, конституційна реформа трансформує ідею в маси й тим самим поступово розширює соціальну базу майбутньої державності; </w:t>
      </w:r>
    </w:p>
    <w:p w:rsidR="00947688" w:rsidRDefault="00947688" w:rsidP="00947688">
      <w:pPr>
        <w:spacing w:after="0" w:line="360" w:lineRule="auto"/>
        <w:ind w:firstLine="425"/>
        <w:jc w:val="both"/>
        <w:rPr>
          <w:rFonts w:ascii="Times New Roman" w:hAnsi="Times New Roman" w:cs="Times New Roman"/>
          <w:sz w:val="28"/>
          <w:szCs w:val="28"/>
        </w:rPr>
      </w:pPr>
      <w:r w:rsidRPr="00947688">
        <w:rPr>
          <w:rFonts w:ascii="Times New Roman" w:hAnsi="Times New Roman" w:cs="Times New Roman"/>
          <w:sz w:val="28"/>
          <w:szCs w:val="28"/>
        </w:rPr>
        <w:t xml:space="preserve">– теоретичного оформлення створення нової державності: саме в умовах конституційної реформи формується науково-теоретична платформа </w:t>
      </w:r>
      <w:r w:rsidRPr="00947688">
        <w:rPr>
          <w:rFonts w:ascii="Times New Roman" w:hAnsi="Times New Roman" w:cs="Times New Roman"/>
          <w:sz w:val="28"/>
          <w:szCs w:val="28"/>
        </w:rPr>
        <w:lastRenderedPageBreak/>
        <w:t xml:space="preserve">перетворювальних процесів, що поступово пояснює модель майбутньої державності [3, с. 48]. </w:t>
      </w:r>
    </w:p>
    <w:p w:rsidR="00947688" w:rsidRDefault="00947688" w:rsidP="00947688">
      <w:pPr>
        <w:spacing w:after="0" w:line="360" w:lineRule="auto"/>
        <w:ind w:firstLine="425"/>
        <w:jc w:val="both"/>
        <w:rPr>
          <w:rFonts w:ascii="Times New Roman" w:hAnsi="Times New Roman" w:cs="Times New Roman"/>
          <w:sz w:val="28"/>
          <w:szCs w:val="28"/>
        </w:rPr>
      </w:pPr>
      <w:r w:rsidRPr="00947688">
        <w:rPr>
          <w:rFonts w:ascii="Times New Roman" w:hAnsi="Times New Roman" w:cs="Times New Roman"/>
          <w:sz w:val="28"/>
          <w:szCs w:val="28"/>
        </w:rPr>
        <w:t xml:space="preserve">Слід враховувати й те, що на даний час, в Україні дуже складна ситуація і нова політична реальність в державі вимагає від українського недержавного сектору впровадження нових підходів і практик з метою підтримки необхідного рівня прозорості і суспільної комунікації з актуальних питань порядку денного. </w:t>
      </w:r>
    </w:p>
    <w:p w:rsidR="00947688" w:rsidRDefault="00947688" w:rsidP="00947688">
      <w:pPr>
        <w:spacing w:after="0" w:line="360" w:lineRule="auto"/>
        <w:ind w:firstLine="425"/>
        <w:jc w:val="both"/>
        <w:rPr>
          <w:rFonts w:ascii="Times New Roman" w:hAnsi="Times New Roman" w:cs="Times New Roman"/>
          <w:sz w:val="28"/>
          <w:szCs w:val="28"/>
        </w:rPr>
      </w:pPr>
      <w:r w:rsidRPr="00947688">
        <w:rPr>
          <w:rFonts w:ascii="Times New Roman" w:hAnsi="Times New Roman" w:cs="Times New Roman"/>
          <w:sz w:val="28"/>
          <w:szCs w:val="28"/>
        </w:rPr>
        <w:t xml:space="preserve">За останній час відбулися кардинальні зміни в офіційній політиці держави, оскільки Революція гідності та боротьба за свободу України створили нову українську ідею – ідею гідності, свободи і майбутнього. Громадяни України довели і продовжують, у найтяжких умовах, щоденно доводити, що саме гідність є базовою складовою характеру Українського народу. </w:t>
      </w:r>
    </w:p>
    <w:p w:rsidR="00947688" w:rsidRDefault="00947688" w:rsidP="00947688">
      <w:pPr>
        <w:spacing w:after="0" w:line="360" w:lineRule="auto"/>
        <w:ind w:firstLine="425"/>
        <w:jc w:val="both"/>
        <w:rPr>
          <w:rFonts w:ascii="Times New Roman" w:hAnsi="Times New Roman" w:cs="Times New Roman"/>
          <w:sz w:val="28"/>
          <w:szCs w:val="28"/>
        </w:rPr>
      </w:pPr>
      <w:r w:rsidRPr="00947688">
        <w:rPr>
          <w:rFonts w:ascii="Times New Roman" w:hAnsi="Times New Roman" w:cs="Times New Roman"/>
          <w:sz w:val="28"/>
          <w:szCs w:val="28"/>
        </w:rPr>
        <w:t xml:space="preserve">Україна переходить в нову епоху історії і Український народ отримує унікальний шанс побудувати нову Україну. Ратифікувавши Угоду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 (далі – Угода), Україна отримала інструмент та дороговказ для своїх перетворень. Виконання вимог цієї Угоди дає можливість Україні в подальшому стати повноцінним членом в Європейському Союзі. Такими вимогами є відповідність Копенгагенським критеріям - параметрам, яким мають відповідати держави – члени Європейського Союзу [4]. </w:t>
      </w:r>
    </w:p>
    <w:p w:rsidR="00947688" w:rsidRDefault="00947688" w:rsidP="00947688">
      <w:pPr>
        <w:spacing w:after="0" w:line="360" w:lineRule="auto"/>
        <w:ind w:firstLine="425"/>
        <w:jc w:val="both"/>
        <w:rPr>
          <w:rFonts w:ascii="Times New Roman" w:hAnsi="Times New Roman" w:cs="Times New Roman"/>
          <w:sz w:val="28"/>
          <w:szCs w:val="28"/>
        </w:rPr>
      </w:pPr>
      <w:r w:rsidRPr="00947688">
        <w:rPr>
          <w:rFonts w:ascii="Times New Roman" w:hAnsi="Times New Roman" w:cs="Times New Roman"/>
          <w:sz w:val="28"/>
          <w:szCs w:val="28"/>
        </w:rPr>
        <w:t xml:space="preserve">Як відомо, ЄС виділив для України 355 млн. євро на безповоротній основі, за умови виконання низки зобов’язань. Зокрема, український уряд зобов’язаний продемонструвати «відчутний прогрес у боротьбі з корупцією» підвищити «рівень добропорядності та відповідальності у державному секторі», реформа повинна гарантувати забезпечення незалежності і професійності суддів, а також закласти основи для реформи місцевого самоврядування та децентралізації влади. </w:t>
      </w:r>
    </w:p>
    <w:p w:rsidR="00947688" w:rsidRDefault="00947688" w:rsidP="00947688">
      <w:pPr>
        <w:spacing w:after="0" w:line="360" w:lineRule="auto"/>
        <w:ind w:firstLine="425"/>
        <w:jc w:val="both"/>
        <w:rPr>
          <w:rFonts w:ascii="Times New Roman" w:hAnsi="Times New Roman" w:cs="Times New Roman"/>
          <w:sz w:val="28"/>
          <w:szCs w:val="28"/>
        </w:rPr>
      </w:pPr>
      <w:r w:rsidRPr="00947688">
        <w:rPr>
          <w:rFonts w:ascii="Times New Roman" w:hAnsi="Times New Roman" w:cs="Times New Roman"/>
          <w:sz w:val="28"/>
          <w:szCs w:val="28"/>
        </w:rPr>
        <w:t xml:space="preserve">Звичайно, конституційна реформа має визначальне значення для проведення усіх інших галузевих реформ. Одним з її основних завдань є встановлення механізму державної влади, який би унеможливлював узурпацію </w:t>
      </w:r>
      <w:r w:rsidRPr="00947688">
        <w:rPr>
          <w:rFonts w:ascii="Times New Roman" w:hAnsi="Times New Roman" w:cs="Times New Roman"/>
          <w:sz w:val="28"/>
          <w:szCs w:val="28"/>
        </w:rPr>
        <w:lastRenderedPageBreak/>
        <w:t xml:space="preserve">влади будь-ким з вищих посадових осіб держави, і при цьому б забезпечував єдність державної політики [5]. </w:t>
      </w:r>
    </w:p>
    <w:p w:rsidR="00D912BB" w:rsidRDefault="00947688" w:rsidP="00947688">
      <w:pPr>
        <w:spacing w:after="0" w:line="360" w:lineRule="auto"/>
        <w:ind w:firstLine="425"/>
        <w:jc w:val="both"/>
        <w:rPr>
          <w:rFonts w:ascii="Times New Roman" w:hAnsi="Times New Roman" w:cs="Times New Roman"/>
          <w:sz w:val="28"/>
          <w:szCs w:val="28"/>
        </w:rPr>
      </w:pPr>
      <w:r w:rsidRPr="00947688">
        <w:rPr>
          <w:rFonts w:ascii="Times New Roman" w:hAnsi="Times New Roman" w:cs="Times New Roman"/>
          <w:sz w:val="28"/>
          <w:szCs w:val="28"/>
        </w:rPr>
        <w:t xml:space="preserve">Наслідком успішного втілення цього проекту мали б стати економічна лібералізація України, вчасне розпізнавання й адекватне винагородження її творчих талантів, спрощення й пришвидшення всіх соціально-бізнесових трансакцій, подолання демагогії в сфері прав і свобод людини. Перегляду потребує також існуючий в Україні перелік вищих конституційних цінностей. </w:t>
      </w:r>
    </w:p>
    <w:p w:rsidR="00D912BB" w:rsidRDefault="00947688" w:rsidP="00947688">
      <w:pPr>
        <w:spacing w:after="0" w:line="360" w:lineRule="auto"/>
        <w:ind w:firstLine="425"/>
        <w:jc w:val="both"/>
        <w:rPr>
          <w:rFonts w:ascii="Times New Roman" w:hAnsi="Times New Roman" w:cs="Times New Roman"/>
          <w:sz w:val="28"/>
          <w:szCs w:val="28"/>
        </w:rPr>
      </w:pPr>
      <w:r w:rsidRPr="00947688">
        <w:rPr>
          <w:rFonts w:ascii="Times New Roman" w:hAnsi="Times New Roman" w:cs="Times New Roman"/>
          <w:sz w:val="28"/>
          <w:szCs w:val="28"/>
        </w:rPr>
        <w:t xml:space="preserve">Зокрема, українські правоохоронці і Збройні Сили в цілому не лише охороняють і забезпечують, але й реально відстоюють незалежність, суверенітет і територіальну цілісність України. Щоденно вони жертвують для цього своїм життям і здоров’ям. За цих обставин мало б стати зрозумілим, що найвищою соціальною цінністю в Україні є не життя і здоров’я людини як фізичної істоти (стаття 3 чинного Основного Закону), а свобода, вільний стан Українського народу в цілому. На жаль, в нинішніх конституційних ініціативах, про подібне поки що не йдеться [6, с. 93]. </w:t>
      </w:r>
    </w:p>
    <w:p w:rsidR="00D912BB" w:rsidRDefault="00947688" w:rsidP="00947688">
      <w:pPr>
        <w:spacing w:after="0" w:line="360" w:lineRule="auto"/>
        <w:ind w:firstLine="425"/>
        <w:jc w:val="both"/>
        <w:rPr>
          <w:rFonts w:ascii="Times New Roman" w:hAnsi="Times New Roman" w:cs="Times New Roman"/>
          <w:sz w:val="28"/>
          <w:szCs w:val="28"/>
        </w:rPr>
      </w:pPr>
      <w:r w:rsidRPr="00947688">
        <w:rPr>
          <w:rFonts w:ascii="Times New Roman" w:hAnsi="Times New Roman" w:cs="Times New Roman"/>
          <w:sz w:val="28"/>
          <w:szCs w:val="28"/>
        </w:rPr>
        <w:t xml:space="preserve">На сьогодні, з метою напрацювання узгоджених пропозицій щодо змін до Конституції України із залученням до цієї роботи представників різних політичних сил, громадськості, вітчизняного та міжнародного експертного середовища, сприяння досягненню громадського та політичного консенсусу щодо вдосконалення конституційного регулювання суспільних відносин в Україні, утворено Конституційну Комісію як спеціальний допоміжний орган при Президентові України. </w:t>
      </w:r>
    </w:p>
    <w:p w:rsidR="00D912BB" w:rsidRDefault="00947688" w:rsidP="00947688">
      <w:pPr>
        <w:spacing w:after="0" w:line="360" w:lineRule="auto"/>
        <w:ind w:firstLine="425"/>
        <w:jc w:val="both"/>
        <w:rPr>
          <w:rFonts w:ascii="Times New Roman" w:hAnsi="Times New Roman" w:cs="Times New Roman"/>
          <w:sz w:val="28"/>
          <w:szCs w:val="28"/>
        </w:rPr>
      </w:pPr>
      <w:r w:rsidRPr="00947688">
        <w:rPr>
          <w:rFonts w:ascii="Times New Roman" w:hAnsi="Times New Roman" w:cs="Times New Roman"/>
          <w:sz w:val="28"/>
          <w:szCs w:val="28"/>
        </w:rPr>
        <w:t xml:space="preserve">6 квітня 2015 року було проведено її Перше засідання на якому визначили, що її члени найближчим часом напрацьовуватимуть зміни до Конституції України за пріоритетними напрямками реформування – децентралізації, удосконалення конституційних засад правосуддя та конституційного регулювання прав, свобод і обов’язків людини та громадянина. </w:t>
      </w:r>
    </w:p>
    <w:p w:rsidR="00947688" w:rsidRPr="00947688" w:rsidRDefault="00947688" w:rsidP="00947688">
      <w:pPr>
        <w:spacing w:after="0" w:line="360" w:lineRule="auto"/>
        <w:ind w:firstLine="425"/>
        <w:jc w:val="both"/>
        <w:rPr>
          <w:rFonts w:ascii="Times New Roman" w:hAnsi="Times New Roman" w:cs="Times New Roman"/>
          <w:sz w:val="28"/>
          <w:szCs w:val="28"/>
          <w:lang w:val="en-US"/>
        </w:rPr>
      </w:pPr>
      <w:r w:rsidRPr="00947688">
        <w:rPr>
          <w:rFonts w:ascii="Times New Roman" w:hAnsi="Times New Roman" w:cs="Times New Roman"/>
          <w:sz w:val="28"/>
          <w:szCs w:val="28"/>
        </w:rPr>
        <w:t>Отже, можна говорити, що конституційна реформа в Україні відбувається. Проте, враховуючи сучасний стан, проходить вона надзвичайно повільно, але з тим поки що вдіяти ми нічого не можемо. Потрібно сподіватись, що все ж вона буде успішною і принесе хороших результатів для нашої держави.</w:t>
      </w:r>
    </w:p>
    <w:p w:rsidR="00D912BB" w:rsidRDefault="00947688" w:rsidP="00947688">
      <w:pPr>
        <w:spacing w:after="0" w:line="360" w:lineRule="auto"/>
        <w:ind w:firstLine="425"/>
        <w:jc w:val="both"/>
        <w:rPr>
          <w:rFonts w:ascii="Times New Roman" w:hAnsi="Times New Roman" w:cs="Times New Roman"/>
          <w:sz w:val="28"/>
          <w:szCs w:val="28"/>
        </w:rPr>
      </w:pPr>
      <w:r w:rsidRPr="00947688">
        <w:rPr>
          <w:rFonts w:ascii="Times New Roman" w:hAnsi="Times New Roman" w:cs="Times New Roman"/>
          <w:sz w:val="28"/>
          <w:szCs w:val="28"/>
        </w:rPr>
        <w:lastRenderedPageBreak/>
        <w:t xml:space="preserve">1. Радько Т.Н. </w:t>
      </w:r>
      <w:proofErr w:type="spellStart"/>
      <w:r w:rsidRPr="00947688">
        <w:rPr>
          <w:rFonts w:ascii="Times New Roman" w:hAnsi="Times New Roman" w:cs="Times New Roman"/>
          <w:sz w:val="28"/>
          <w:szCs w:val="28"/>
        </w:rPr>
        <w:t>Конфликт</w:t>
      </w:r>
      <w:proofErr w:type="spellEnd"/>
      <w:r w:rsidRPr="00947688">
        <w:rPr>
          <w:rFonts w:ascii="Times New Roman" w:hAnsi="Times New Roman" w:cs="Times New Roman"/>
          <w:sz w:val="28"/>
          <w:szCs w:val="28"/>
        </w:rPr>
        <w:t xml:space="preserve"> </w:t>
      </w:r>
      <w:proofErr w:type="spellStart"/>
      <w:r w:rsidRPr="00947688">
        <w:rPr>
          <w:rFonts w:ascii="Times New Roman" w:hAnsi="Times New Roman" w:cs="Times New Roman"/>
          <w:sz w:val="28"/>
          <w:szCs w:val="28"/>
        </w:rPr>
        <w:t>закона</w:t>
      </w:r>
      <w:proofErr w:type="spellEnd"/>
      <w:r w:rsidRPr="00947688">
        <w:rPr>
          <w:rFonts w:ascii="Times New Roman" w:hAnsi="Times New Roman" w:cs="Times New Roman"/>
          <w:sz w:val="28"/>
          <w:szCs w:val="28"/>
        </w:rPr>
        <w:t xml:space="preserve"> и </w:t>
      </w:r>
      <w:proofErr w:type="spellStart"/>
      <w:r w:rsidRPr="00947688">
        <w:rPr>
          <w:rFonts w:ascii="Times New Roman" w:hAnsi="Times New Roman" w:cs="Times New Roman"/>
          <w:sz w:val="28"/>
          <w:szCs w:val="28"/>
        </w:rPr>
        <w:t>правовая</w:t>
      </w:r>
      <w:proofErr w:type="spellEnd"/>
      <w:r w:rsidRPr="00947688">
        <w:rPr>
          <w:rFonts w:ascii="Times New Roman" w:hAnsi="Times New Roman" w:cs="Times New Roman"/>
          <w:sz w:val="28"/>
          <w:szCs w:val="28"/>
        </w:rPr>
        <w:t xml:space="preserve"> реформа / Т.Н. Радько // </w:t>
      </w:r>
      <w:proofErr w:type="spellStart"/>
      <w:r w:rsidRPr="00947688">
        <w:rPr>
          <w:rFonts w:ascii="Times New Roman" w:hAnsi="Times New Roman" w:cs="Times New Roman"/>
          <w:sz w:val="28"/>
          <w:szCs w:val="28"/>
        </w:rPr>
        <w:t>Государство</w:t>
      </w:r>
      <w:proofErr w:type="spellEnd"/>
      <w:r w:rsidRPr="00947688">
        <w:rPr>
          <w:rFonts w:ascii="Times New Roman" w:hAnsi="Times New Roman" w:cs="Times New Roman"/>
          <w:sz w:val="28"/>
          <w:szCs w:val="28"/>
        </w:rPr>
        <w:t xml:space="preserve"> и право. – 1997. – № 12. – С. 5–26. </w:t>
      </w:r>
    </w:p>
    <w:p w:rsidR="00D912BB" w:rsidRDefault="00947688" w:rsidP="00947688">
      <w:pPr>
        <w:spacing w:after="0" w:line="360" w:lineRule="auto"/>
        <w:ind w:firstLine="425"/>
        <w:jc w:val="both"/>
        <w:rPr>
          <w:rFonts w:ascii="Times New Roman" w:hAnsi="Times New Roman" w:cs="Times New Roman"/>
          <w:sz w:val="28"/>
          <w:szCs w:val="28"/>
        </w:rPr>
      </w:pPr>
      <w:r w:rsidRPr="00947688">
        <w:rPr>
          <w:rFonts w:ascii="Times New Roman" w:hAnsi="Times New Roman" w:cs="Times New Roman"/>
          <w:sz w:val="28"/>
          <w:szCs w:val="28"/>
        </w:rPr>
        <w:t xml:space="preserve">2. </w:t>
      </w:r>
      <w:proofErr w:type="spellStart"/>
      <w:r w:rsidRPr="00947688">
        <w:rPr>
          <w:rFonts w:ascii="Times New Roman" w:hAnsi="Times New Roman" w:cs="Times New Roman"/>
          <w:sz w:val="28"/>
          <w:szCs w:val="28"/>
        </w:rPr>
        <w:t>Бутько</w:t>
      </w:r>
      <w:proofErr w:type="spellEnd"/>
      <w:r w:rsidRPr="00947688">
        <w:rPr>
          <w:rFonts w:ascii="Times New Roman" w:hAnsi="Times New Roman" w:cs="Times New Roman"/>
          <w:sz w:val="28"/>
          <w:szCs w:val="28"/>
        </w:rPr>
        <w:t xml:space="preserve"> Л.В. Конституція Російської Федерації як джерело виконавчого права: повертаючись до дискусії / Л.В. </w:t>
      </w:r>
      <w:proofErr w:type="spellStart"/>
      <w:r w:rsidRPr="00947688">
        <w:rPr>
          <w:rFonts w:ascii="Times New Roman" w:hAnsi="Times New Roman" w:cs="Times New Roman"/>
          <w:sz w:val="28"/>
          <w:szCs w:val="28"/>
        </w:rPr>
        <w:t>Бутько</w:t>
      </w:r>
      <w:proofErr w:type="spellEnd"/>
      <w:r w:rsidRPr="00947688">
        <w:rPr>
          <w:rFonts w:ascii="Times New Roman" w:hAnsi="Times New Roman" w:cs="Times New Roman"/>
          <w:sz w:val="28"/>
          <w:szCs w:val="28"/>
        </w:rPr>
        <w:t xml:space="preserve">, Г.Д. </w:t>
      </w:r>
      <w:proofErr w:type="spellStart"/>
      <w:r w:rsidRPr="00947688">
        <w:rPr>
          <w:rFonts w:ascii="Times New Roman" w:hAnsi="Times New Roman" w:cs="Times New Roman"/>
          <w:sz w:val="28"/>
          <w:szCs w:val="28"/>
        </w:rPr>
        <w:t>Ульотова</w:t>
      </w:r>
      <w:proofErr w:type="spellEnd"/>
      <w:r w:rsidRPr="00947688">
        <w:rPr>
          <w:rFonts w:ascii="Times New Roman" w:hAnsi="Times New Roman" w:cs="Times New Roman"/>
          <w:sz w:val="28"/>
          <w:szCs w:val="28"/>
        </w:rPr>
        <w:t xml:space="preserve"> // Університетські наукові записки. – 2012. – № 4. – С. 53–64. </w:t>
      </w:r>
    </w:p>
    <w:p w:rsidR="00D912BB" w:rsidRDefault="00947688" w:rsidP="00947688">
      <w:pPr>
        <w:spacing w:after="0" w:line="360" w:lineRule="auto"/>
        <w:ind w:firstLine="425"/>
        <w:jc w:val="both"/>
        <w:rPr>
          <w:rFonts w:ascii="Times New Roman" w:hAnsi="Times New Roman" w:cs="Times New Roman"/>
          <w:sz w:val="28"/>
          <w:szCs w:val="28"/>
        </w:rPr>
      </w:pPr>
      <w:r w:rsidRPr="00947688">
        <w:rPr>
          <w:rFonts w:ascii="Times New Roman" w:hAnsi="Times New Roman" w:cs="Times New Roman"/>
          <w:sz w:val="28"/>
          <w:szCs w:val="28"/>
        </w:rPr>
        <w:t xml:space="preserve">3. </w:t>
      </w:r>
      <w:proofErr w:type="spellStart"/>
      <w:r w:rsidRPr="00947688">
        <w:rPr>
          <w:rFonts w:ascii="Times New Roman" w:hAnsi="Times New Roman" w:cs="Times New Roman"/>
          <w:sz w:val="28"/>
          <w:szCs w:val="28"/>
        </w:rPr>
        <w:t>Бєлов</w:t>
      </w:r>
      <w:proofErr w:type="spellEnd"/>
      <w:r w:rsidRPr="00947688">
        <w:rPr>
          <w:rFonts w:ascii="Times New Roman" w:hAnsi="Times New Roman" w:cs="Times New Roman"/>
          <w:sz w:val="28"/>
          <w:szCs w:val="28"/>
        </w:rPr>
        <w:t xml:space="preserve"> Д.М. Конституційно-правове регулювання реформ у державі: деякі аспекти передумов та закономірностей реалізації на практиці / Д.М. </w:t>
      </w:r>
      <w:proofErr w:type="spellStart"/>
      <w:r w:rsidRPr="00947688">
        <w:rPr>
          <w:rFonts w:ascii="Times New Roman" w:hAnsi="Times New Roman" w:cs="Times New Roman"/>
          <w:sz w:val="28"/>
          <w:szCs w:val="28"/>
        </w:rPr>
        <w:t>Бєлов</w:t>
      </w:r>
      <w:proofErr w:type="spellEnd"/>
      <w:r w:rsidRPr="00947688">
        <w:rPr>
          <w:rFonts w:ascii="Times New Roman" w:hAnsi="Times New Roman" w:cs="Times New Roman"/>
          <w:sz w:val="28"/>
          <w:szCs w:val="28"/>
        </w:rPr>
        <w:t xml:space="preserve"> // Порівняльно-аналітичне право. – 2014. – №4. – С. 47–50. </w:t>
      </w:r>
    </w:p>
    <w:p w:rsidR="00D912BB" w:rsidRDefault="00947688" w:rsidP="00947688">
      <w:pPr>
        <w:spacing w:after="0" w:line="360" w:lineRule="auto"/>
        <w:ind w:firstLine="425"/>
        <w:jc w:val="both"/>
        <w:rPr>
          <w:rFonts w:ascii="Times New Roman" w:hAnsi="Times New Roman" w:cs="Times New Roman"/>
          <w:sz w:val="28"/>
          <w:szCs w:val="28"/>
        </w:rPr>
      </w:pPr>
      <w:r w:rsidRPr="00947688">
        <w:rPr>
          <w:rFonts w:ascii="Times New Roman" w:hAnsi="Times New Roman" w:cs="Times New Roman"/>
          <w:sz w:val="28"/>
          <w:szCs w:val="28"/>
        </w:rPr>
        <w:t xml:space="preserve">4. Про Стратегію сталого розвитку «Україна – 2020» / Указ Президента України від 12 січня 2015 року №5: [Електронний ресурс]. – Режим доступу: </w:t>
      </w:r>
      <w:hyperlink r:id="rId4" w:history="1">
        <w:r w:rsidR="00D912BB" w:rsidRPr="00A87BAD">
          <w:rPr>
            <w:rStyle w:val="a3"/>
            <w:rFonts w:ascii="Times New Roman" w:hAnsi="Times New Roman" w:cs="Times New Roman"/>
            <w:sz w:val="28"/>
            <w:szCs w:val="28"/>
          </w:rPr>
          <w:t>http://zakon2.rada.gov.ua</w:t>
        </w:r>
      </w:hyperlink>
      <w:r w:rsidRPr="00947688">
        <w:rPr>
          <w:rFonts w:ascii="Times New Roman" w:hAnsi="Times New Roman" w:cs="Times New Roman"/>
          <w:sz w:val="28"/>
          <w:szCs w:val="28"/>
        </w:rPr>
        <w:t xml:space="preserve"> </w:t>
      </w:r>
    </w:p>
    <w:p w:rsidR="00D912BB" w:rsidRDefault="00947688" w:rsidP="00947688">
      <w:pPr>
        <w:spacing w:after="0" w:line="360" w:lineRule="auto"/>
        <w:ind w:firstLine="425"/>
        <w:jc w:val="both"/>
        <w:rPr>
          <w:rFonts w:ascii="Times New Roman" w:hAnsi="Times New Roman" w:cs="Times New Roman"/>
          <w:sz w:val="28"/>
          <w:szCs w:val="28"/>
        </w:rPr>
      </w:pPr>
      <w:r w:rsidRPr="00947688">
        <w:rPr>
          <w:rFonts w:ascii="Times New Roman" w:hAnsi="Times New Roman" w:cs="Times New Roman"/>
          <w:sz w:val="28"/>
          <w:szCs w:val="28"/>
        </w:rPr>
        <w:t xml:space="preserve">5. Чи виконує Київ вимоги ЄС? Частина 7: конституційна реформа / Європейська правда / [Електронний ресурс]. – Режим доступу: </w:t>
      </w:r>
      <w:hyperlink r:id="rId5" w:history="1">
        <w:r w:rsidR="00D912BB" w:rsidRPr="00A87BAD">
          <w:rPr>
            <w:rStyle w:val="a3"/>
            <w:rFonts w:ascii="Times New Roman" w:hAnsi="Times New Roman" w:cs="Times New Roman"/>
            <w:sz w:val="28"/>
            <w:szCs w:val="28"/>
          </w:rPr>
          <w:t>http://www.eurointegration.com.ua/articles/2015/02/4/7030422</w:t>
        </w:r>
      </w:hyperlink>
      <w:r w:rsidRPr="00947688">
        <w:rPr>
          <w:rFonts w:ascii="Times New Roman" w:hAnsi="Times New Roman" w:cs="Times New Roman"/>
          <w:sz w:val="28"/>
          <w:szCs w:val="28"/>
        </w:rPr>
        <w:t xml:space="preserve">. </w:t>
      </w:r>
    </w:p>
    <w:p w:rsidR="00947688" w:rsidRPr="00947688" w:rsidRDefault="00947688" w:rsidP="00947688">
      <w:pPr>
        <w:spacing w:after="0" w:line="360" w:lineRule="auto"/>
        <w:ind w:firstLine="425"/>
        <w:jc w:val="both"/>
        <w:rPr>
          <w:rFonts w:ascii="Times New Roman" w:hAnsi="Times New Roman" w:cs="Times New Roman"/>
          <w:sz w:val="28"/>
          <w:szCs w:val="28"/>
          <w:lang w:val="ru-RU"/>
        </w:rPr>
      </w:pPr>
      <w:r w:rsidRPr="00947688">
        <w:rPr>
          <w:rFonts w:ascii="Times New Roman" w:hAnsi="Times New Roman" w:cs="Times New Roman"/>
          <w:sz w:val="28"/>
          <w:szCs w:val="28"/>
        </w:rPr>
        <w:t>6. Різник С. Сила Конституції, або як жити по-новому / С. Різник // Конституційний процес в Україні: політико-правові аспекти. – 2014. – № 4. – С. 91–95.</w:t>
      </w:r>
    </w:p>
    <w:sectPr w:rsidR="00947688" w:rsidRPr="00947688" w:rsidSect="006A6FED">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rsids>
    <w:rsidRoot w:val="00947688"/>
    <w:rsid w:val="005041E7"/>
    <w:rsid w:val="006A6FED"/>
    <w:rsid w:val="00947688"/>
    <w:rsid w:val="00D912BB"/>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6FE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912BB"/>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eurointegration.com.ua/articles/2015/02/4/7030422" TargetMode="External"/><Relationship Id="rId4" Type="http://schemas.openxmlformats.org/officeDocument/2006/relationships/hyperlink" Target="http://zakon2.rada.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4500</Words>
  <Characters>2565</Characters>
  <Application>Microsoft Office Word</Application>
  <DocSecurity>0</DocSecurity>
  <Lines>21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RePack by SPecialiST</cp:lastModifiedBy>
  <cp:revision>2</cp:revision>
  <dcterms:created xsi:type="dcterms:W3CDTF">2015-11-08T22:40:00Z</dcterms:created>
  <dcterms:modified xsi:type="dcterms:W3CDTF">2015-11-08T22:52:00Z</dcterms:modified>
</cp:coreProperties>
</file>