
<file path=[Content_Types].xml><?xml version="1.0" encoding="utf-8"?>
<Types xmlns="http://schemas.openxmlformats.org/package/2006/content-types">
  <Default Extension="png" ContentType="image/png"/>
  <Default Extension="rels" ContentType="application/vnd.openxmlformats-package.relationships+xml"/>
  <Default Extension="xml" ContentType="application/xml"/>
  <Override PartName="/word/document.xml" ContentType="application/vnd.openxmlformats-officedocument.wordprocessingml.document.main+xml"/>
  <Override PartName="/customXml/itemProps1.xml" ContentType="application/vnd.openxmlformats-officedocument.customXmlProperties+xml"/>
  <Override PartName="/word/numbering.xml" ContentType="application/vnd.openxmlformats-officedocument.wordprocessingml.numbering+xml"/>
  <Override PartName="/word/styles.xml" ContentType="application/vnd.openxmlformats-officedocument.wordprocessingml.styles+xml"/>
  <Override PartName="/word/settings.xml" ContentType="application/vnd.openxmlformats-officedocument.wordprocessingml.settings+xml"/>
  <Override PartName="/word/webSettings.xml" ContentType="application/vnd.openxmlformats-officedocument.wordprocessingml.webSettings+xml"/>
  <Override PartName="/word/footnotes.xml" ContentType="application/vnd.openxmlformats-officedocument.wordprocessingml.footnotes+xml"/>
  <Override PartName="/word/endnotes.xml" ContentType="application/vnd.openxmlformats-officedocument.wordprocessingml.endnotes+xml"/>
  <Override PartName="/word/header1.xml" ContentType="application/vnd.openxmlformats-officedocument.wordprocessingml.header+xml"/>
  <Override PartName="/word/fontTable.xml" ContentType="application/vnd.openxmlformats-officedocument.wordprocessingml.fontTable+xml"/>
  <Override PartName="/word/theme/theme1.xml" ContentType="application/vnd.openxmlformats-officedocument.theme+xml"/>
  <Override PartName="/docProps/core.xml" ContentType="application/vnd.openxmlformats-package.core-properties+xml"/>
  <Override PartName="/docProps/app.xml" ContentType="application/vnd.openxmlformats-officedocument.extended-properties+xml"/>
</Types>
</file>

<file path=_rels/.rels><?xml version="1.0" encoding="UTF-8" standalone="yes"?>
<Relationships xmlns="http://schemas.openxmlformats.org/package/2006/relationships"><Relationship Id="rId3" Type="http://schemas.openxmlformats.org/officeDocument/2006/relationships/extended-properties" Target="docProps/app.xml"/><Relationship Id="rId2" Type="http://schemas.openxmlformats.org/package/2006/relationships/metadata/core-properties" Target="docProps/core.xml"/><Relationship Id="rId1" Type="http://schemas.openxmlformats.org/officeDocument/2006/relationships/officeDocument" Target="word/document.xml"/></Relationships>
</file>

<file path=word/document.xml><?xml version="1.0" encoding="utf-8"?>
<w:document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body>
    <w:p w14:paraId="13396788" w14:textId="5E53C3E0" w:rsidR="00420D5F" w:rsidRPr="00937027" w:rsidRDefault="00420D5F" w:rsidP="00420D5F">
      <w:pPr>
        <w:pStyle w:val="a3"/>
        <w:tabs>
          <w:tab w:val="center" w:pos="4980"/>
          <w:tab w:val="left" w:pos="6240"/>
        </w:tabs>
        <w:jc w:val="center"/>
        <w:rPr>
          <w:b/>
          <w:bCs/>
          <w:lang w:val="uk-UA"/>
        </w:rPr>
      </w:pPr>
      <w:r w:rsidRPr="00937027">
        <w:rPr>
          <w:b/>
          <w:bCs/>
          <w:lang w:val="uk-UA"/>
        </w:rPr>
        <w:t>МІНІСТЕРСТВО ОСВІТИ І НАУКИ УКРАЇНИ</w:t>
      </w:r>
    </w:p>
    <w:p w14:paraId="18B64303" w14:textId="6DB54990" w:rsidR="00420D5F" w:rsidRPr="00937027" w:rsidRDefault="00420D5F" w:rsidP="00420D5F">
      <w:pPr>
        <w:pStyle w:val="a3"/>
        <w:tabs>
          <w:tab w:val="center" w:pos="4980"/>
          <w:tab w:val="left" w:pos="6240"/>
        </w:tabs>
        <w:jc w:val="center"/>
        <w:rPr>
          <w:b/>
          <w:bCs/>
          <w:lang w:val="uk-UA"/>
        </w:rPr>
      </w:pPr>
      <w:r w:rsidRPr="00937027">
        <w:rPr>
          <w:b/>
          <w:bCs/>
          <w:lang w:val="uk-UA"/>
        </w:rPr>
        <w:t>ЗАХІДНОУКРАЇНСЬКИЙ НАЦІОНАЛЬНИЙ УНІВЕРСИТЕТ</w:t>
      </w:r>
    </w:p>
    <w:p w14:paraId="5ED40FFF" w14:textId="08769F0E" w:rsidR="00420D5F" w:rsidRPr="00937027" w:rsidRDefault="00420D5F" w:rsidP="00420D5F">
      <w:pPr>
        <w:pStyle w:val="a3"/>
        <w:tabs>
          <w:tab w:val="center" w:pos="4980"/>
          <w:tab w:val="left" w:pos="6240"/>
        </w:tabs>
        <w:jc w:val="center"/>
        <w:rPr>
          <w:b/>
          <w:bCs/>
          <w:lang w:val="uk-UA"/>
        </w:rPr>
      </w:pPr>
    </w:p>
    <w:p w14:paraId="49C08166" w14:textId="7931116C" w:rsidR="00420D5F" w:rsidRPr="00937027" w:rsidRDefault="00420D5F" w:rsidP="00420D5F">
      <w:pPr>
        <w:pStyle w:val="a3"/>
        <w:tabs>
          <w:tab w:val="center" w:pos="4980"/>
          <w:tab w:val="left" w:pos="6240"/>
        </w:tabs>
        <w:jc w:val="center"/>
        <w:rPr>
          <w:b/>
          <w:bCs/>
          <w:lang w:val="uk-UA"/>
        </w:rPr>
      </w:pPr>
    </w:p>
    <w:p w14:paraId="6A766799" w14:textId="5B715317" w:rsidR="00420D5F" w:rsidRPr="00937027" w:rsidRDefault="00420D5F" w:rsidP="00420D5F">
      <w:pPr>
        <w:pStyle w:val="a3"/>
        <w:tabs>
          <w:tab w:val="center" w:pos="4980"/>
          <w:tab w:val="left" w:pos="6240"/>
        </w:tabs>
        <w:jc w:val="center"/>
        <w:rPr>
          <w:b/>
          <w:bCs/>
          <w:lang w:val="uk-UA"/>
        </w:rPr>
      </w:pPr>
    </w:p>
    <w:p w14:paraId="258D7286" w14:textId="48CF7DBB" w:rsidR="00420D5F" w:rsidRPr="00937027" w:rsidRDefault="00420D5F" w:rsidP="00420D5F">
      <w:pPr>
        <w:pStyle w:val="a3"/>
        <w:tabs>
          <w:tab w:val="center" w:pos="4980"/>
          <w:tab w:val="left" w:pos="6240"/>
        </w:tabs>
        <w:jc w:val="right"/>
        <w:rPr>
          <w:lang w:val="uk-UA"/>
        </w:rPr>
      </w:pPr>
      <w:r w:rsidRPr="00937027">
        <w:rPr>
          <w:lang w:val="uk-UA"/>
        </w:rPr>
        <w:t>Кафедра міжнародної економіки</w:t>
      </w:r>
    </w:p>
    <w:p w14:paraId="5B1752A9" w14:textId="28CB1488" w:rsidR="00420D5F" w:rsidRPr="00937027" w:rsidRDefault="00420D5F" w:rsidP="00420D5F">
      <w:pPr>
        <w:pStyle w:val="a3"/>
        <w:tabs>
          <w:tab w:val="center" w:pos="4980"/>
          <w:tab w:val="left" w:pos="6240"/>
        </w:tabs>
        <w:jc w:val="right"/>
        <w:rPr>
          <w:lang w:val="uk-UA"/>
        </w:rPr>
      </w:pPr>
    </w:p>
    <w:p w14:paraId="11DF77E8" w14:textId="4507B23C" w:rsidR="00420D5F" w:rsidRPr="00937027" w:rsidRDefault="00420D5F" w:rsidP="00420D5F">
      <w:pPr>
        <w:pStyle w:val="a3"/>
        <w:tabs>
          <w:tab w:val="center" w:pos="4980"/>
          <w:tab w:val="left" w:pos="6240"/>
        </w:tabs>
        <w:jc w:val="right"/>
        <w:rPr>
          <w:lang w:val="uk-UA"/>
        </w:rPr>
      </w:pPr>
    </w:p>
    <w:p w14:paraId="534D6F0E" w14:textId="5CAA3BF5" w:rsidR="00420D5F" w:rsidRPr="00937027" w:rsidRDefault="00420D5F" w:rsidP="00420D5F">
      <w:pPr>
        <w:pStyle w:val="a3"/>
        <w:tabs>
          <w:tab w:val="center" w:pos="4980"/>
          <w:tab w:val="left" w:pos="6240"/>
        </w:tabs>
        <w:jc w:val="right"/>
        <w:rPr>
          <w:lang w:val="uk-UA"/>
        </w:rPr>
      </w:pPr>
    </w:p>
    <w:p w14:paraId="09CB17F9" w14:textId="5301C0A3" w:rsidR="00420D5F" w:rsidRPr="00937027" w:rsidRDefault="00420D5F" w:rsidP="00420D5F">
      <w:pPr>
        <w:pStyle w:val="a3"/>
        <w:tabs>
          <w:tab w:val="center" w:pos="4980"/>
          <w:tab w:val="left" w:pos="6240"/>
        </w:tabs>
        <w:jc w:val="center"/>
        <w:rPr>
          <w:lang w:val="uk-UA"/>
        </w:rPr>
      </w:pPr>
      <w:r w:rsidRPr="00937027">
        <w:rPr>
          <w:lang w:val="uk-UA"/>
        </w:rPr>
        <w:t>Магістерська робота на тему:</w:t>
      </w:r>
    </w:p>
    <w:p w14:paraId="054806D5" w14:textId="74570C2D" w:rsidR="00420D5F" w:rsidRPr="00937027" w:rsidRDefault="002C7911" w:rsidP="00420D5F">
      <w:pPr>
        <w:pStyle w:val="a3"/>
        <w:tabs>
          <w:tab w:val="center" w:pos="4980"/>
          <w:tab w:val="left" w:pos="6240"/>
        </w:tabs>
        <w:jc w:val="center"/>
        <w:rPr>
          <w:b/>
          <w:bCs/>
          <w:lang w:val="uk-UA"/>
        </w:rPr>
      </w:pPr>
      <w:r w:rsidRPr="00937027">
        <w:rPr>
          <w:b/>
          <w:bCs/>
          <w:szCs w:val="28"/>
          <w:lang w:val="uk-UA"/>
        </w:rPr>
        <w:t>ТРАНСФОРМАЦІЯ МІГРАЦІЙНОЇ ПОЛІТИКИ В УМОВАХ ПАНДЕМІЇ COVID-19</w:t>
      </w:r>
    </w:p>
    <w:p w14:paraId="67362F31" w14:textId="24BD5E44" w:rsidR="00420D5F" w:rsidRPr="00937027" w:rsidRDefault="00420D5F" w:rsidP="00420D5F">
      <w:pPr>
        <w:pStyle w:val="a3"/>
        <w:tabs>
          <w:tab w:val="center" w:pos="4980"/>
          <w:tab w:val="left" w:pos="6240"/>
        </w:tabs>
        <w:rPr>
          <w:b/>
          <w:bCs/>
          <w:lang w:val="uk-UA"/>
        </w:rPr>
      </w:pPr>
    </w:p>
    <w:p w14:paraId="0FD62D06" w14:textId="2689FC40" w:rsidR="00420D5F" w:rsidRPr="00937027" w:rsidRDefault="00420D5F" w:rsidP="00420D5F">
      <w:pPr>
        <w:pStyle w:val="a3"/>
        <w:tabs>
          <w:tab w:val="center" w:pos="4980"/>
          <w:tab w:val="left" w:pos="6240"/>
        </w:tabs>
        <w:rPr>
          <w:b/>
          <w:bCs/>
          <w:lang w:val="uk-UA"/>
        </w:rPr>
      </w:pPr>
    </w:p>
    <w:p w14:paraId="169ED827" w14:textId="66D70CC8" w:rsidR="00420D5F" w:rsidRPr="00937027" w:rsidRDefault="00420D5F" w:rsidP="00420D5F">
      <w:pPr>
        <w:pStyle w:val="a3"/>
        <w:tabs>
          <w:tab w:val="center" w:pos="4980"/>
          <w:tab w:val="left" w:pos="6240"/>
        </w:tabs>
        <w:rPr>
          <w:b/>
          <w:bCs/>
          <w:lang w:val="uk-UA"/>
        </w:rPr>
      </w:pPr>
    </w:p>
    <w:p w14:paraId="631252D5" w14:textId="52879345" w:rsidR="00420D5F" w:rsidRPr="00937027" w:rsidRDefault="00420D5F" w:rsidP="00420D5F">
      <w:pPr>
        <w:pStyle w:val="a3"/>
        <w:tabs>
          <w:tab w:val="center" w:pos="4980"/>
          <w:tab w:val="left" w:pos="6240"/>
        </w:tabs>
        <w:jc w:val="right"/>
        <w:rPr>
          <w:lang w:val="uk-UA"/>
        </w:rPr>
      </w:pPr>
      <w:r w:rsidRPr="00937027">
        <w:rPr>
          <w:lang w:val="uk-UA"/>
        </w:rPr>
        <w:t>Викона</w:t>
      </w:r>
      <w:r w:rsidR="00692A76" w:rsidRPr="00937027">
        <w:rPr>
          <w:lang w:val="uk-UA"/>
        </w:rPr>
        <w:t>ла</w:t>
      </w:r>
      <w:r w:rsidRPr="00937027">
        <w:rPr>
          <w:lang w:val="uk-UA"/>
        </w:rPr>
        <w:t>:</w:t>
      </w:r>
    </w:p>
    <w:p w14:paraId="22966E90" w14:textId="6D2781BA" w:rsidR="00420D5F" w:rsidRPr="00937027" w:rsidRDefault="00420D5F" w:rsidP="00420D5F">
      <w:pPr>
        <w:pStyle w:val="a3"/>
        <w:tabs>
          <w:tab w:val="center" w:pos="4980"/>
          <w:tab w:val="left" w:pos="6240"/>
        </w:tabs>
        <w:jc w:val="right"/>
        <w:rPr>
          <w:lang w:val="uk-UA"/>
        </w:rPr>
      </w:pPr>
      <w:r w:rsidRPr="00937027">
        <w:rPr>
          <w:lang w:val="uk-UA"/>
        </w:rPr>
        <w:t>Студент</w:t>
      </w:r>
      <w:r w:rsidR="003E3B3F" w:rsidRPr="00937027">
        <w:rPr>
          <w:lang w:val="uk-UA"/>
        </w:rPr>
        <w:t>ка</w:t>
      </w:r>
      <w:r w:rsidRPr="00937027">
        <w:rPr>
          <w:lang w:val="uk-UA"/>
        </w:rPr>
        <w:t xml:space="preserve"> гр. </w:t>
      </w:r>
      <w:r w:rsidR="00AE451E" w:rsidRPr="00937027">
        <w:rPr>
          <w:lang w:val="uk-UA"/>
        </w:rPr>
        <w:t>ЕМЕ</w:t>
      </w:r>
      <w:r w:rsidR="004E4529" w:rsidRPr="00937027">
        <w:rPr>
          <w:lang w:val="uk-UA"/>
        </w:rPr>
        <w:t>м-</w:t>
      </w:r>
      <w:r w:rsidR="00E72BC2" w:rsidRPr="00937027">
        <w:rPr>
          <w:lang w:val="uk-UA"/>
        </w:rPr>
        <w:t>21</w:t>
      </w:r>
    </w:p>
    <w:p w14:paraId="7851307F" w14:textId="78AF3D11" w:rsidR="00420D5F" w:rsidRPr="00937027" w:rsidRDefault="006A2ABF" w:rsidP="00420D5F">
      <w:pPr>
        <w:pStyle w:val="a3"/>
        <w:tabs>
          <w:tab w:val="center" w:pos="4980"/>
          <w:tab w:val="left" w:pos="6240"/>
        </w:tabs>
        <w:jc w:val="right"/>
        <w:rPr>
          <w:lang w:val="uk-UA"/>
        </w:rPr>
      </w:pPr>
      <w:r w:rsidRPr="00937027">
        <w:rPr>
          <w:szCs w:val="28"/>
          <w:lang w:val="uk-UA"/>
        </w:rPr>
        <w:t>Кучер</w:t>
      </w:r>
      <w:r w:rsidR="003E3B3F" w:rsidRPr="00937027">
        <w:rPr>
          <w:lang w:val="uk-UA"/>
        </w:rPr>
        <w:t xml:space="preserve"> О</w:t>
      </w:r>
      <w:r w:rsidR="007F1EE8" w:rsidRPr="00937027">
        <w:rPr>
          <w:lang w:val="uk-UA"/>
        </w:rPr>
        <w:t>льга</w:t>
      </w:r>
      <w:r w:rsidR="003E3B3F" w:rsidRPr="00937027">
        <w:rPr>
          <w:lang w:val="uk-UA"/>
        </w:rPr>
        <w:t xml:space="preserve"> Ва</w:t>
      </w:r>
      <w:r w:rsidR="0000032C" w:rsidRPr="00937027">
        <w:rPr>
          <w:lang w:val="uk-UA"/>
        </w:rPr>
        <w:t>леріївна</w:t>
      </w:r>
    </w:p>
    <w:p w14:paraId="11ED73C0" w14:textId="770815D2" w:rsidR="00420D5F" w:rsidRPr="00937027" w:rsidRDefault="00420D5F" w:rsidP="00420D5F">
      <w:pPr>
        <w:pStyle w:val="a3"/>
        <w:tabs>
          <w:tab w:val="center" w:pos="4980"/>
          <w:tab w:val="left" w:pos="6240"/>
        </w:tabs>
        <w:jc w:val="right"/>
        <w:rPr>
          <w:lang w:val="uk-UA"/>
        </w:rPr>
      </w:pPr>
      <w:r w:rsidRPr="00937027">
        <w:rPr>
          <w:lang w:val="uk-UA"/>
        </w:rPr>
        <w:t>Науковий керівник:</w:t>
      </w:r>
    </w:p>
    <w:p w14:paraId="0C3A1633" w14:textId="07DAE5A4" w:rsidR="00420D5F" w:rsidRPr="00937027" w:rsidRDefault="00692A76" w:rsidP="00420D5F">
      <w:pPr>
        <w:pStyle w:val="a3"/>
        <w:tabs>
          <w:tab w:val="center" w:pos="4980"/>
          <w:tab w:val="left" w:pos="6240"/>
        </w:tabs>
        <w:jc w:val="right"/>
        <w:rPr>
          <w:lang w:val="uk-UA"/>
        </w:rPr>
      </w:pPr>
      <w:proofErr w:type="spellStart"/>
      <w:r w:rsidRPr="00937027">
        <w:rPr>
          <w:lang w:val="uk-UA"/>
        </w:rPr>
        <w:t>д</w:t>
      </w:r>
      <w:r w:rsidR="00420D5F" w:rsidRPr="00937027">
        <w:rPr>
          <w:lang w:val="uk-UA"/>
        </w:rPr>
        <w:t>.е.н</w:t>
      </w:r>
      <w:proofErr w:type="spellEnd"/>
      <w:r w:rsidR="00420D5F" w:rsidRPr="00937027">
        <w:rPr>
          <w:lang w:val="uk-UA"/>
        </w:rPr>
        <w:t xml:space="preserve">., </w:t>
      </w:r>
      <w:r w:rsidR="004E4529" w:rsidRPr="00937027">
        <w:rPr>
          <w:lang w:val="uk-UA"/>
        </w:rPr>
        <w:t>професор</w:t>
      </w:r>
      <w:r w:rsidR="00420D5F" w:rsidRPr="00937027">
        <w:rPr>
          <w:lang w:val="uk-UA"/>
        </w:rPr>
        <w:t xml:space="preserve"> </w:t>
      </w:r>
    </w:p>
    <w:p w14:paraId="6327849C" w14:textId="2417CEC3" w:rsidR="00420D5F" w:rsidRPr="00937027" w:rsidRDefault="0000032C" w:rsidP="00420D5F">
      <w:pPr>
        <w:pStyle w:val="a3"/>
        <w:tabs>
          <w:tab w:val="center" w:pos="4980"/>
          <w:tab w:val="left" w:pos="6240"/>
        </w:tabs>
        <w:jc w:val="right"/>
        <w:rPr>
          <w:lang w:val="uk-UA"/>
        </w:rPr>
      </w:pPr>
      <w:r w:rsidRPr="00937027">
        <w:rPr>
          <w:lang w:val="uk-UA"/>
        </w:rPr>
        <w:t>Лизун М.В.</w:t>
      </w:r>
      <w:r w:rsidR="004E4529" w:rsidRPr="00937027">
        <w:rPr>
          <w:lang w:val="uk-UA"/>
        </w:rPr>
        <w:t>.</w:t>
      </w:r>
    </w:p>
    <w:p w14:paraId="1DFA7439" w14:textId="2C498194" w:rsidR="00420D5F" w:rsidRPr="00937027" w:rsidRDefault="00420D5F" w:rsidP="00420D5F">
      <w:pPr>
        <w:pStyle w:val="a3"/>
        <w:tabs>
          <w:tab w:val="center" w:pos="4980"/>
          <w:tab w:val="left" w:pos="6240"/>
        </w:tabs>
        <w:jc w:val="right"/>
        <w:rPr>
          <w:lang w:val="uk-UA"/>
        </w:rPr>
      </w:pPr>
    </w:p>
    <w:p w14:paraId="1AFCE090" w14:textId="499CD45E" w:rsidR="00420D5F" w:rsidRPr="00937027" w:rsidRDefault="00420D5F" w:rsidP="00420D5F">
      <w:pPr>
        <w:pStyle w:val="a3"/>
        <w:tabs>
          <w:tab w:val="center" w:pos="4980"/>
          <w:tab w:val="left" w:pos="6240"/>
        </w:tabs>
        <w:jc w:val="right"/>
        <w:rPr>
          <w:lang w:val="uk-UA"/>
        </w:rPr>
      </w:pPr>
    </w:p>
    <w:p w14:paraId="208C05E6" w14:textId="36CB03AD" w:rsidR="00420D5F" w:rsidRPr="00937027" w:rsidRDefault="00420D5F" w:rsidP="00420D5F">
      <w:pPr>
        <w:pStyle w:val="a3"/>
        <w:tabs>
          <w:tab w:val="center" w:pos="4980"/>
          <w:tab w:val="left" w:pos="6240"/>
        </w:tabs>
        <w:jc w:val="right"/>
        <w:rPr>
          <w:lang w:val="uk-UA"/>
        </w:rPr>
      </w:pPr>
    </w:p>
    <w:p w14:paraId="2558C364" w14:textId="77777777" w:rsidR="00420D5F" w:rsidRPr="00937027" w:rsidRDefault="00420D5F" w:rsidP="00420D5F">
      <w:pPr>
        <w:pStyle w:val="a3"/>
        <w:tabs>
          <w:tab w:val="center" w:pos="4980"/>
          <w:tab w:val="left" w:pos="6240"/>
        </w:tabs>
        <w:jc w:val="right"/>
        <w:rPr>
          <w:lang w:val="uk-UA"/>
        </w:rPr>
      </w:pPr>
    </w:p>
    <w:p w14:paraId="0EF5237B" w14:textId="6D5EDFC0" w:rsidR="00420D5F" w:rsidRPr="00937027" w:rsidRDefault="00420D5F" w:rsidP="00420D5F">
      <w:pPr>
        <w:pStyle w:val="a3"/>
        <w:tabs>
          <w:tab w:val="center" w:pos="4980"/>
          <w:tab w:val="left" w:pos="6240"/>
        </w:tabs>
        <w:jc w:val="right"/>
        <w:rPr>
          <w:lang w:val="uk-UA"/>
        </w:rPr>
      </w:pPr>
    </w:p>
    <w:p w14:paraId="6BBAC02F" w14:textId="77777777" w:rsidR="00420D5F" w:rsidRPr="00937027" w:rsidRDefault="00420D5F" w:rsidP="00420D5F">
      <w:pPr>
        <w:pStyle w:val="a3"/>
        <w:tabs>
          <w:tab w:val="center" w:pos="4980"/>
          <w:tab w:val="left" w:pos="6240"/>
        </w:tabs>
        <w:jc w:val="right"/>
        <w:rPr>
          <w:lang w:val="uk-UA"/>
        </w:rPr>
      </w:pPr>
    </w:p>
    <w:p w14:paraId="09EB1CD9" w14:textId="2D12DBAE" w:rsidR="00420D5F" w:rsidRPr="00937027" w:rsidRDefault="00420D5F" w:rsidP="00420D5F">
      <w:pPr>
        <w:pStyle w:val="a3"/>
        <w:tabs>
          <w:tab w:val="center" w:pos="4980"/>
          <w:tab w:val="left" w:pos="6240"/>
        </w:tabs>
        <w:jc w:val="center"/>
        <w:rPr>
          <w:b/>
          <w:bCs/>
          <w:lang w:val="uk-UA"/>
        </w:rPr>
      </w:pPr>
      <w:r w:rsidRPr="00937027">
        <w:rPr>
          <w:b/>
          <w:bCs/>
          <w:lang w:val="uk-UA"/>
        </w:rPr>
        <w:t>Тернопіль-202</w:t>
      </w:r>
      <w:r w:rsidR="004E4529" w:rsidRPr="00937027">
        <w:rPr>
          <w:b/>
          <w:bCs/>
          <w:lang w:val="uk-UA"/>
        </w:rPr>
        <w:t>1</w:t>
      </w:r>
    </w:p>
    <w:p w14:paraId="3BEE6228" w14:textId="77777777" w:rsidR="00420D5F" w:rsidRPr="00937027" w:rsidRDefault="00420D5F">
      <w:pPr>
        <w:spacing w:after="160" w:line="259" w:lineRule="auto"/>
        <w:jc w:val="left"/>
        <w:rPr>
          <w:b/>
          <w:bCs/>
          <w:sz w:val="28"/>
        </w:rPr>
      </w:pPr>
      <w:r w:rsidRPr="00937027">
        <w:rPr>
          <w:b/>
          <w:bCs/>
        </w:rPr>
        <w:br w:type="page"/>
      </w:r>
    </w:p>
    <w:p w14:paraId="6D794EBF" w14:textId="27E2715D" w:rsidR="00D6319F" w:rsidRPr="00853FD5" w:rsidRDefault="009B44F5" w:rsidP="00420D5F">
      <w:pPr>
        <w:pStyle w:val="a3"/>
        <w:tabs>
          <w:tab w:val="center" w:pos="4980"/>
          <w:tab w:val="left" w:pos="6240"/>
        </w:tabs>
        <w:jc w:val="center"/>
        <w:rPr>
          <w:b/>
          <w:bCs/>
          <w:szCs w:val="28"/>
          <w:lang w:val="uk-UA"/>
        </w:rPr>
      </w:pPr>
      <w:r w:rsidRPr="00853FD5">
        <w:rPr>
          <w:b/>
          <w:bCs/>
          <w:szCs w:val="28"/>
          <w:lang w:val="uk-UA"/>
        </w:rPr>
        <w:lastRenderedPageBreak/>
        <w:t>ЗМІСТ</w:t>
      </w:r>
    </w:p>
    <w:p w14:paraId="3523C338" w14:textId="77777777" w:rsidR="00AB798F" w:rsidRPr="00937027" w:rsidRDefault="00AB798F" w:rsidP="00420D5F">
      <w:pPr>
        <w:pStyle w:val="a3"/>
        <w:tabs>
          <w:tab w:val="center" w:pos="4980"/>
          <w:tab w:val="left" w:pos="6240"/>
        </w:tabs>
        <w:jc w:val="center"/>
        <w:rPr>
          <w:b/>
          <w:bCs/>
          <w:szCs w:val="28"/>
          <w:highlight w:val="yellow"/>
          <w:lang w:val="uk-UA"/>
        </w:rPr>
      </w:pPr>
    </w:p>
    <w:p w14:paraId="7D94B235" w14:textId="33B3B038" w:rsidR="00853FD5" w:rsidRPr="00853FD5" w:rsidRDefault="00D6319F">
      <w:pPr>
        <w:pStyle w:val="12"/>
        <w:tabs>
          <w:tab w:val="right" w:leader="dot" w:pos="9344"/>
        </w:tabs>
        <w:rPr>
          <w:rFonts w:asciiTheme="minorHAnsi" w:eastAsiaTheme="minorEastAsia" w:hAnsiTheme="minorHAnsi" w:cstheme="minorBidi"/>
          <w:noProof/>
          <w:sz w:val="28"/>
          <w:szCs w:val="28"/>
          <w:lang w:eastAsia="ru-RU"/>
        </w:rPr>
      </w:pPr>
      <w:r w:rsidRPr="00853FD5">
        <w:rPr>
          <w:rFonts w:cs="Times New Roman"/>
          <w:b/>
          <w:sz w:val="28"/>
          <w:szCs w:val="28"/>
          <w:highlight w:val="yellow"/>
        </w:rPr>
        <w:fldChar w:fldCharType="begin"/>
      </w:r>
      <w:r w:rsidRPr="00853FD5">
        <w:rPr>
          <w:rFonts w:cs="Times New Roman"/>
          <w:b/>
          <w:sz w:val="28"/>
          <w:szCs w:val="28"/>
          <w:highlight w:val="yellow"/>
        </w:rPr>
        <w:instrText xml:space="preserve"> TOC \o "1-2" \u </w:instrText>
      </w:r>
      <w:r w:rsidRPr="00853FD5">
        <w:rPr>
          <w:rFonts w:cs="Times New Roman"/>
          <w:b/>
          <w:sz w:val="28"/>
          <w:szCs w:val="28"/>
          <w:highlight w:val="yellow"/>
        </w:rPr>
        <w:fldChar w:fldCharType="separate"/>
      </w:r>
      <w:r w:rsidR="00853FD5" w:rsidRPr="00853FD5">
        <w:rPr>
          <w:noProof/>
          <w:sz w:val="28"/>
          <w:szCs w:val="28"/>
        </w:rPr>
        <w:t>ВСТУП</w:t>
      </w:r>
      <w:r w:rsidR="00853FD5" w:rsidRPr="00853FD5">
        <w:rPr>
          <w:noProof/>
          <w:sz w:val="28"/>
          <w:szCs w:val="28"/>
        </w:rPr>
        <w:tab/>
      </w:r>
      <w:r w:rsidR="00853FD5" w:rsidRPr="00853FD5">
        <w:rPr>
          <w:noProof/>
          <w:sz w:val="28"/>
          <w:szCs w:val="28"/>
        </w:rPr>
        <w:fldChar w:fldCharType="begin"/>
      </w:r>
      <w:r w:rsidR="00853FD5" w:rsidRPr="00853FD5">
        <w:rPr>
          <w:noProof/>
          <w:sz w:val="28"/>
          <w:szCs w:val="28"/>
        </w:rPr>
        <w:instrText xml:space="preserve"> PAGEREF _Toc89615158 \h </w:instrText>
      </w:r>
      <w:r w:rsidR="00853FD5" w:rsidRPr="00853FD5">
        <w:rPr>
          <w:noProof/>
          <w:sz w:val="28"/>
          <w:szCs w:val="28"/>
        </w:rPr>
      </w:r>
      <w:r w:rsidR="00853FD5" w:rsidRPr="00853FD5">
        <w:rPr>
          <w:noProof/>
          <w:sz w:val="28"/>
          <w:szCs w:val="28"/>
        </w:rPr>
        <w:fldChar w:fldCharType="separate"/>
      </w:r>
      <w:r w:rsidR="006D2C9E">
        <w:rPr>
          <w:noProof/>
          <w:sz w:val="28"/>
          <w:szCs w:val="28"/>
        </w:rPr>
        <w:t>3</w:t>
      </w:r>
      <w:r w:rsidR="00853FD5" w:rsidRPr="00853FD5">
        <w:rPr>
          <w:noProof/>
          <w:sz w:val="28"/>
          <w:szCs w:val="28"/>
        </w:rPr>
        <w:fldChar w:fldCharType="end"/>
      </w:r>
    </w:p>
    <w:p w14:paraId="4C859F94" w14:textId="28A8C265" w:rsidR="00853FD5" w:rsidRPr="00853FD5" w:rsidRDefault="00354CA1">
      <w:pPr>
        <w:pStyle w:val="12"/>
        <w:tabs>
          <w:tab w:val="left" w:pos="1320"/>
          <w:tab w:val="right" w:leader="dot" w:pos="9344"/>
        </w:tabs>
        <w:rPr>
          <w:rFonts w:asciiTheme="minorHAnsi" w:eastAsiaTheme="minorEastAsia" w:hAnsiTheme="minorHAnsi" w:cstheme="minorBidi"/>
          <w:noProof/>
          <w:sz w:val="28"/>
          <w:szCs w:val="28"/>
          <w:lang w:eastAsia="ru-RU"/>
        </w:rPr>
      </w:pPr>
      <w:r w:rsidRPr="00853FD5">
        <w:rPr>
          <w:noProof/>
          <w:sz w:val="28"/>
          <w:szCs w:val="28"/>
        </w:rPr>
        <w:t>РОЗДІЛ 1.</w:t>
      </w:r>
      <w:r w:rsidR="00853FD5" w:rsidRPr="00853FD5">
        <w:rPr>
          <w:rFonts w:asciiTheme="minorHAnsi" w:eastAsiaTheme="minorEastAsia" w:hAnsiTheme="minorHAnsi" w:cstheme="minorBidi"/>
          <w:noProof/>
          <w:sz w:val="28"/>
          <w:szCs w:val="28"/>
          <w:lang w:eastAsia="ru-RU"/>
        </w:rPr>
        <w:tab/>
      </w:r>
      <w:r w:rsidR="00853FD5" w:rsidRPr="00853FD5">
        <w:rPr>
          <w:noProof/>
          <w:sz w:val="28"/>
          <w:szCs w:val="28"/>
        </w:rPr>
        <w:t>ТЕОРЕТИЧНІ ОСНОВИ ФОРМУВАННЯ МІГРАЦІЙНОЇ ПОЛІТИКИ</w:t>
      </w:r>
      <w:r w:rsidR="00853FD5" w:rsidRPr="00853FD5">
        <w:rPr>
          <w:noProof/>
          <w:sz w:val="28"/>
          <w:szCs w:val="28"/>
        </w:rPr>
        <w:tab/>
      </w:r>
      <w:r w:rsidR="00853FD5" w:rsidRPr="00853FD5">
        <w:rPr>
          <w:noProof/>
          <w:sz w:val="28"/>
          <w:szCs w:val="28"/>
        </w:rPr>
        <w:fldChar w:fldCharType="begin"/>
      </w:r>
      <w:r w:rsidR="00853FD5" w:rsidRPr="00853FD5">
        <w:rPr>
          <w:noProof/>
          <w:sz w:val="28"/>
          <w:szCs w:val="28"/>
        </w:rPr>
        <w:instrText xml:space="preserve"> PAGEREF _Toc89615159 \h </w:instrText>
      </w:r>
      <w:r w:rsidR="00853FD5" w:rsidRPr="00853FD5">
        <w:rPr>
          <w:noProof/>
          <w:sz w:val="28"/>
          <w:szCs w:val="28"/>
        </w:rPr>
      </w:r>
      <w:r w:rsidR="00853FD5" w:rsidRPr="00853FD5">
        <w:rPr>
          <w:noProof/>
          <w:sz w:val="28"/>
          <w:szCs w:val="28"/>
        </w:rPr>
        <w:fldChar w:fldCharType="separate"/>
      </w:r>
      <w:r w:rsidR="006D2C9E">
        <w:rPr>
          <w:noProof/>
          <w:sz w:val="28"/>
          <w:szCs w:val="28"/>
        </w:rPr>
        <w:t>7</w:t>
      </w:r>
      <w:r w:rsidR="00853FD5" w:rsidRPr="00853FD5">
        <w:rPr>
          <w:noProof/>
          <w:sz w:val="28"/>
          <w:szCs w:val="28"/>
        </w:rPr>
        <w:fldChar w:fldCharType="end"/>
      </w:r>
    </w:p>
    <w:p w14:paraId="3D47C237" w14:textId="5D59F1FB" w:rsidR="00853FD5" w:rsidRPr="00853FD5" w:rsidRDefault="00853FD5">
      <w:pPr>
        <w:pStyle w:val="21"/>
        <w:tabs>
          <w:tab w:val="left" w:pos="880"/>
          <w:tab w:val="right" w:leader="dot" w:pos="9344"/>
        </w:tabs>
        <w:rPr>
          <w:rFonts w:asciiTheme="minorHAnsi" w:eastAsiaTheme="minorEastAsia" w:hAnsiTheme="minorHAnsi" w:cstheme="minorBidi"/>
          <w:noProof/>
          <w:sz w:val="28"/>
          <w:szCs w:val="28"/>
          <w:lang w:eastAsia="ru-RU"/>
        </w:rPr>
      </w:pPr>
      <w:r w:rsidRPr="00853FD5">
        <w:rPr>
          <w:bCs/>
          <w:noProof/>
          <w:sz w:val="28"/>
          <w:szCs w:val="28"/>
        </w:rPr>
        <w:t>1.1.</w:t>
      </w:r>
      <w:r w:rsidRPr="00853FD5">
        <w:rPr>
          <w:rFonts w:asciiTheme="minorHAnsi" w:eastAsiaTheme="minorEastAsia" w:hAnsiTheme="minorHAnsi" w:cstheme="minorBidi"/>
          <w:noProof/>
          <w:sz w:val="28"/>
          <w:szCs w:val="28"/>
          <w:lang w:eastAsia="ru-RU"/>
        </w:rPr>
        <w:tab/>
      </w:r>
      <w:r w:rsidRPr="00853FD5">
        <w:rPr>
          <w:bCs/>
          <w:noProof/>
          <w:sz w:val="28"/>
          <w:szCs w:val="28"/>
        </w:rPr>
        <w:t>Сутність міжнародної міграції та її класифікація</w:t>
      </w:r>
      <w:r w:rsidRPr="00853FD5">
        <w:rPr>
          <w:noProof/>
          <w:sz w:val="28"/>
          <w:szCs w:val="28"/>
        </w:rPr>
        <w:tab/>
      </w:r>
      <w:r w:rsidRPr="00853FD5">
        <w:rPr>
          <w:noProof/>
          <w:sz w:val="28"/>
          <w:szCs w:val="28"/>
        </w:rPr>
        <w:fldChar w:fldCharType="begin"/>
      </w:r>
      <w:r w:rsidRPr="00853FD5">
        <w:rPr>
          <w:noProof/>
          <w:sz w:val="28"/>
          <w:szCs w:val="28"/>
        </w:rPr>
        <w:instrText xml:space="preserve"> PAGEREF _Toc89615160 \h </w:instrText>
      </w:r>
      <w:r w:rsidRPr="00853FD5">
        <w:rPr>
          <w:noProof/>
          <w:sz w:val="28"/>
          <w:szCs w:val="28"/>
        </w:rPr>
      </w:r>
      <w:r w:rsidRPr="00853FD5">
        <w:rPr>
          <w:noProof/>
          <w:sz w:val="28"/>
          <w:szCs w:val="28"/>
        </w:rPr>
        <w:fldChar w:fldCharType="separate"/>
      </w:r>
      <w:r w:rsidR="006D2C9E">
        <w:rPr>
          <w:noProof/>
          <w:sz w:val="28"/>
          <w:szCs w:val="28"/>
        </w:rPr>
        <w:t>7</w:t>
      </w:r>
      <w:r w:rsidRPr="00853FD5">
        <w:rPr>
          <w:noProof/>
          <w:sz w:val="28"/>
          <w:szCs w:val="28"/>
        </w:rPr>
        <w:fldChar w:fldCharType="end"/>
      </w:r>
    </w:p>
    <w:p w14:paraId="04F27C78" w14:textId="7FDC7AB4" w:rsidR="00853FD5" w:rsidRPr="00853FD5" w:rsidRDefault="00853FD5">
      <w:pPr>
        <w:pStyle w:val="21"/>
        <w:tabs>
          <w:tab w:val="left" w:pos="880"/>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1.2.</w:t>
      </w:r>
      <w:r w:rsidRPr="00853FD5">
        <w:rPr>
          <w:rFonts w:asciiTheme="minorHAnsi" w:eastAsiaTheme="minorEastAsia" w:hAnsiTheme="minorHAnsi" w:cstheme="minorBidi"/>
          <w:noProof/>
          <w:sz w:val="28"/>
          <w:szCs w:val="28"/>
          <w:lang w:val="ru-RU" w:eastAsia="ru-RU"/>
        </w:rPr>
        <w:tab/>
      </w:r>
      <w:r w:rsidRPr="00853FD5">
        <w:rPr>
          <w:rFonts w:cs="Times New Roman"/>
          <w:noProof/>
          <w:sz w:val="28"/>
          <w:szCs w:val="28"/>
        </w:rPr>
        <w:t>Теоретичні підходи до формування міграційної політики та її особливості</w:t>
      </w:r>
      <w:r w:rsidRPr="00853FD5">
        <w:rPr>
          <w:noProof/>
          <w:sz w:val="28"/>
          <w:szCs w:val="28"/>
        </w:rPr>
        <w:tab/>
      </w:r>
      <w:r w:rsidRPr="00853FD5">
        <w:rPr>
          <w:noProof/>
          <w:sz w:val="28"/>
          <w:szCs w:val="28"/>
        </w:rPr>
        <w:fldChar w:fldCharType="begin"/>
      </w:r>
      <w:r w:rsidRPr="00853FD5">
        <w:rPr>
          <w:noProof/>
          <w:sz w:val="28"/>
          <w:szCs w:val="28"/>
        </w:rPr>
        <w:instrText xml:space="preserve"> PAGEREF _Toc89615161 \h </w:instrText>
      </w:r>
      <w:r w:rsidRPr="00853FD5">
        <w:rPr>
          <w:noProof/>
          <w:sz w:val="28"/>
          <w:szCs w:val="28"/>
        </w:rPr>
      </w:r>
      <w:r w:rsidRPr="00853FD5">
        <w:rPr>
          <w:noProof/>
          <w:sz w:val="28"/>
          <w:szCs w:val="28"/>
        </w:rPr>
        <w:fldChar w:fldCharType="separate"/>
      </w:r>
      <w:r w:rsidR="006D2C9E">
        <w:rPr>
          <w:noProof/>
          <w:sz w:val="28"/>
          <w:szCs w:val="28"/>
        </w:rPr>
        <w:t>14</w:t>
      </w:r>
      <w:r w:rsidRPr="00853FD5">
        <w:rPr>
          <w:noProof/>
          <w:sz w:val="28"/>
          <w:szCs w:val="28"/>
        </w:rPr>
        <w:fldChar w:fldCharType="end"/>
      </w:r>
    </w:p>
    <w:p w14:paraId="659DBBD1" w14:textId="18C40CD9" w:rsidR="00853FD5" w:rsidRPr="00853FD5" w:rsidRDefault="00853FD5">
      <w:pPr>
        <w:pStyle w:val="21"/>
        <w:tabs>
          <w:tab w:val="left" w:pos="880"/>
          <w:tab w:val="right" w:leader="dot" w:pos="9344"/>
        </w:tabs>
        <w:rPr>
          <w:rFonts w:asciiTheme="minorHAnsi" w:eastAsiaTheme="minorEastAsia" w:hAnsiTheme="minorHAnsi" w:cstheme="minorBidi"/>
          <w:noProof/>
          <w:sz w:val="28"/>
          <w:szCs w:val="28"/>
          <w:lang w:val="ru-RU" w:eastAsia="ru-RU"/>
        </w:rPr>
      </w:pPr>
      <w:r w:rsidRPr="00853FD5">
        <w:rPr>
          <w:bCs/>
          <w:noProof/>
          <w:sz w:val="28"/>
          <w:szCs w:val="28"/>
        </w:rPr>
        <w:t>1.3.</w:t>
      </w:r>
      <w:r w:rsidRPr="00853FD5">
        <w:rPr>
          <w:rFonts w:asciiTheme="minorHAnsi" w:eastAsiaTheme="minorEastAsia" w:hAnsiTheme="minorHAnsi" w:cstheme="minorBidi"/>
          <w:noProof/>
          <w:sz w:val="28"/>
          <w:szCs w:val="28"/>
          <w:lang w:val="ru-RU" w:eastAsia="ru-RU"/>
        </w:rPr>
        <w:tab/>
      </w:r>
      <w:r w:rsidRPr="00853FD5">
        <w:rPr>
          <w:rFonts w:cs="Times New Roman"/>
          <w:noProof/>
          <w:sz w:val="28"/>
          <w:szCs w:val="28"/>
        </w:rPr>
        <w:t>Теорія міграції та її переоцінка в умовах глобальних викликів</w:t>
      </w:r>
      <w:r w:rsidRPr="00853FD5">
        <w:rPr>
          <w:noProof/>
          <w:sz w:val="28"/>
          <w:szCs w:val="28"/>
        </w:rPr>
        <w:tab/>
      </w:r>
      <w:r w:rsidRPr="00853FD5">
        <w:rPr>
          <w:noProof/>
          <w:sz w:val="28"/>
          <w:szCs w:val="28"/>
        </w:rPr>
        <w:fldChar w:fldCharType="begin"/>
      </w:r>
      <w:r w:rsidRPr="00853FD5">
        <w:rPr>
          <w:noProof/>
          <w:sz w:val="28"/>
          <w:szCs w:val="28"/>
        </w:rPr>
        <w:instrText xml:space="preserve"> PAGEREF _Toc89615162 \h </w:instrText>
      </w:r>
      <w:r w:rsidRPr="00853FD5">
        <w:rPr>
          <w:noProof/>
          <w:sz w:val="28"/>
          <w:szCs w:val="28"/>
        </w:rPr>
      </w:r>
      <w:r w:rsidRPr="00853FD5">
        <w:rPr>
          <w:noProof/>
          <w:sz w:val="28"/>
          <w:szCs w:val="28"/>
        </w:rPr>
        <w:fldChar w:fldCharType="separate"/>
      </w:r>
      <w:r w:rsidR="006D2C9E">
        <w:rPr>
          <w:noProof/>
          <w:sz w:val="28"/>
          <w:szCs w:val="28"/>
        </w:rPr>
        <w:t>20</w:t>
      </w:r>
      <w:r w:rsidRPr="00853FD5">
        <w:rPr>
          <w:noProof/>
          <w:sz w:val="28"/>
          <w:szCs w:val="28"/>
        </w:rPr>
        <w:fldChar w:fldCharType="end"/>
      </w:r>
    </w:p>
    <w:p w14:paraId="6F3B31EA" w14:textId="533AD0E6" w:rsidR="00853FD5" w:rsidRPr="00853FD5" w:rsidRDefault="00853FD5">
      <w:pPr>
        <w:pStyle w:val="21"/>
        <w:tabs>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Висновки до розділу 1</w:t>
      </w:r>
      <w:r w:rsidRPr="00853FD5">
        <w:rPr>
          <w:noProof/>
          <w:sz w:val="28"/>
          <w:szCs w:val="28"/>
        </w:rPr>
        <w:tab/>
      </w:r>
      <w:r w:rsidRPr="00853FD5">
        <w:rPr>
          <w:noProof/>
          <w:sz w:val="28"/>
          <w:szCs w:val="28"/>
        </w:rPr>
        <w:fldChar w:fldCharType="begin"/>
      </w:r>
      <w:r w:rsidRPr="00853FD5">
        <w:rPr>
          <w:noProof/>
          <w:sz w:val="28"/>
          <w:szCs w:val="28"/>
        </w:rPr>
        <w:instrText xml:space="preserve"> PAGEREF _Toc89615163 \h </w:instrText>
      </w:r>
      <w:r w:rsidRPr="00853FD5">
        <w:rPr>
          <w:noProof/>
          <w:sz w:val="28"/>
          <w:szCs w:val="28"/>
        </w:rPr>
      </w:r>
      <w:r w:rsidRPr="00853FD5">
        <w:rPr>
          <w:noProof/>
          <w:sz w:val="28"/>
          <w:szCs w:val="28"/>
        </w:rPr>
        <w:fldChar w:fldCharType="separate"/>
      </w:r>
      <w:r w:rsidR="006D2C9E">
        <w:rPr>
          <w:noProof/>
          <w:sz w:val="28"/>
          <w:szCs w:val="28"/>
        </w:rPr>
        <w:t>25</w:t>
      </w:r>
      <w:r w:rsidRPr="00853FD5">
        <w:rPr>
          <w:noProof/>
          <w:sz w:val="28"/>
          <w:szCs w:val="28"/>
        </w:rPr>
        <w:fldChar w:fldCharType="end"/>
      </w:r>
    </w:p>
    <w:p w14:paraId="4CF6DAEA" w14:textId="749CE20B" w:rsidR="00853FD5" w:rsidRPr="00853FD5" w:rsidRDefault="00354CA1">
      <w:pPr>
        <w:pStyle w:val="12"/>
        <w:tabs>
          <w:tab w:val="left" w:pos="1540"/>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РОЗДІЛ 2</w:t>
      </w:r>
      <w:r w:rsidR="00853FD5" w:rsidRPr="00853FD5">
        <w:rPr>
          <w:noProof/>
          <w:sz w:val="28"/>
          <w:szCs w:val="28"/>
        </w:rPr>
        <w:t>.</w:t>
      </w:r>
      <w:r w:rsidR="00853FD5" w:rsidRPr="00853FD5">
        <w:rPr>
          <w:rFonts w:asciiTheme="minorHAnsi" w:eastAsiaTheme="minorEastAsia" w:hAnsiTheme="minorHAnsi" w:cstheme="minorBidi"/>
          <w:noProof/>
          <w:sz w:val="28"/>
          <w:szCs w:val="28"/>
          <w:lang w:val="ru-RU" w:eastAsia="ru-RU"/>
        </w:rPr>
        <w:tab/>
      </w:r>
      <w:r w:rsidR="00853FD5" w:rsidRPr="00853FD5">
        <w:rPr>
          <w:noProof/>
          <w:sz w:val="28"/>
          <w:szCs w:val="28"/>
        </w:rPr>
        <w:t>ДОСЛІДЖЕННЯ ОСОБЛИВОСТЕЙ ТРАНСФОРМА</w:t>
      </w:r>
      <w:r w:rsidRPr="00853FD5">
        <w:rPr>
          <w:noProof/>
          <w:sz w:val="28"/>
          <w:szCs w:val="28"/>
        </w:rPr>
        <w:t>ЦІЇ</w:t>
      </w:r>
      <w:r w:rsidR="00853FD5" w:rsidRPr="00853FD5">
        <w:rPr>
          <w:noProof/>
          <w:sz w:val="28"/>
          <w:szCs w:val="28"/>
        </w:rPr>
        <w:t xml:space="preserve"> МІГРАЦІЙНОЇ ПОЛІТИКИ В УМОВАХ ПАНДЕМІЇ COVID-19</w:t>
      </w:r>
      <w:r w:rsidR="00853FD5" w:rsidRPr="00853FD5">
        <w:rPr>
          <w:noProof/>
          <w:sz w:val="28"/>
          <w:szCs w:val="28"/>
        </w:rPr>
        <w:tab/>
      </w:r>
      <w:r w:rsidR="00853FD5" w:rsidRPr="00853FD5">
        <w:rPr>
          <w:noProof/>
          <w:sz w:val="28"/>
          <w:szCs w:val="28"/>
        </w:rPr>
        <w:fldChar w:fldCharType="begin"/>
      </w:r>
      <w:r w:rsidR="00853FD5" w:rsidRPr="00853FD5">
        <w:rPr>
          <w:noProof/>
          <w:sz w:val="28"/>
          <w:szCs w:val="28"/>
        </w:rPr>
        <w:instrText xml:space="preserve"> PAGEREF _Toc89615164 \h </w:instrText>
      </w:r>
      <w:r w:rsidR="00853FD5" w:rsidRPr="00853FD5">
        <w:rPr>
          <w:noProof/>
          <w:sz w:val="28"/>
          <w:szCs w:val="28"/>
        </w:rPr>
      </w:r>
      <w:r w:rsidR="00853FD5" w:rsidRPr="00853FD5">
        <w:rPr>
          <w:noProof/>
          <w:sz w:val="28"/>
          <w:szCs w:val="28"/>
        </w:rPr>
        <w:fldChar w:fldCharType="separate"/>
      </w:r>
      <w:r w:rsidR="006D2C9E">
        <w:rPr>
          <w:noProof/>
          <w:sz w:val="28"/>
          <w:szCs w:val="28"/>
        </w:rPr>
        <w:t>27</w:t>
      </w:r>
      <w:r w:rsidR="00853FD5" w:rsidRPr="00853FD5">
        <w:rPr>
          <w:noProof/>
          <w:sz w:val="28"/>
          <w:szCs w:val="28"/>
        </w:rPr>
        <w:fldChar w:fldCharType="end"/>
      </w:r>
    </w:p>
    <w:p w14:paraId="3539150E" w14:textId="1B2F206B" w:rsidR="00853FD5" w:rsidRPr="00853FD5" w:rsidRDefault="00853FD5">
      <w:pPr>
        <w:pStyle w:val="21"/>
        <w:tabs>
          <w:tab w:val="left" w:pos="880"/>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2.1.</w:t>
      </w:r>
      <w:r w:rsidRPr="00853FD5">
        <w:rPr>
          <w:rFonts w:asciiTheme="minorHAnsi" w:eastAsiaTheme="minorEastAsia" w:hAnsiTheme="minorHAnsi" w:cstheme="minorBidi"/>
          <w:noProof/>
          <w:sz w:val="28"/>
          <w:szCs w:val="28"/>
          <w:lang w:val="ru-RU" w:eastAsia="ru-RU"/>
        </w:rPr>
        <w:tab/>
      </w:r>
      <w:r w:rsidRPr="00853FD5">
        <w:rPr>
          <w:noProof/>
          <w:sz w:val="28"/>
          <w:szCs w:val="28"/>
        </w:rPr>
        <w:t xml:space="preserve">Аналіз міжнародної міграції в умовах пандемії </w:t>
      </w:r>
      <w:r w:rsidRPr="00853FD5">
        <w:rPr>
          <w:bCs/>
          <w:noProof/>
          <w:sz w:val="28"/>
          <w:szCs w:val="28"/>
        </w:rPr>
        <w:t>COVID-19</w:t>
      </w:r>
      <w:r w:rsidRPr="00853FD5">
        <w:rPr>
          <w:noProof/>
          <w:sz w:val="28"/>
          <w:szCs w:val="28"/>
        </w:rPr>
        <w:tab/>
      </w:r>
      <w:r w:rsidRPr="00853FD5">
        <w:rPr>
          <w:noProof/>
          <w:sz w:val="28"/>
          <w:szCs w:val="28"/>
        </w:rPr>
        <w:fldChar w:fldCharType="begin"/>
      </w:r>
      <w:r w:rsidRPr="00853FD5">
        <w:rPr>
          <w:noProof/>
          <w:sz w:val="28"/>
          <w:szCs w:val="28"/>
        </w:rPr>
        <w:instrText xml:space="preserve"> PAGEREF _Toc89615165 \h </w:instrText>
      </w:r>
      <w:r w:rsidRPr="00853FD5">
        <w:rPr>
          <w:noProof/>
          <w:sz w:val="28"/>
          <w:szCs w:val="28"/>
        </w:rPr>
      </w:r>
      <w:r w:rsidRPr="00853FD5">
        <w:rPr>
          <w:noProof/>
          <w:sz w:val="28"/>
          <w:szCs w:val="28"/>
        </w:rPr>
        <w:fldChar w:fldCharType="separate"/>
      </w:r>
      <w:r w:rsidR="006D2C9E">
        <w:rPr>
          <w:noProof/>
          <w:sz w:val="28"/>
          <w:szCs w:val="28"/>
        </w:rPr>
        <w:t>27</w:t>
      </w:r>
      <w:r w:rsidRPr="00853FD5">
        <w:rPr>
          <w:noProof/>
          <w:sz w:val="28"/>
          <w:szCs w:val="28"/>
        </w:rPr>
        <w:fldChar w:fldCharType="end"/>
      </w:r>
    </w:p>
    <w:p w14:paraId="69E98FF4" w14:textId="3DCD1494" w:rsidR="00853FD5" w:rsidRPr="00853FD5" w:rsidRDefault="00853FD5">
      <w:pPr>
        <w:pStyle w:val="21"/>
        <w:tabs>
          <w:tab w:val="left" w:pos="880"/>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2.2.</w:t>
      </w:r>
      <w:r w:rsidRPr="00853FD5">
        <w:rPr>
          <w:rFonts w:asciiTheme="minorHAnsi" w:eastAsiaTheme="minorEastAsia" w:hAnsiTheme="minorHAnsi" w:cstheme="minorBidi"/>
          <w:noProof/>
          <w:sz w:val="28"/>
          <w:szCs w:val="28"/>
          <w:lang w:val="ru-RU" w:eastAsia="ru-RU"/>
        </w:rPr>
        <w:tab/>
      </w:r>
      <w:r w:rsidRPr="00853FD5">
        <w:rPr>
          <w:noProof/>
          <w:sz w:val="28"/>
          <w:szCs w:val="28"/>
        </w:rPr>
        <w:t>Вплив обмежувальних інструментів регулювання міграції на економіку країн світу</w:t>
      </w:r>
      <w:r w:rsidRPr="00853FD5">
        <w:rPr>
          <w:noProof/>
          <w:sz w:val="28"/>
          <w:szCs w:val="28"/>
        </w:rPr>
        <w:tab/>
      </w:r>
      <w:r w:rsidRPr="00853FD5">
        <w:rPr>
          <w:noProof/>
          <w:sz w:val="28"/>
          <w:szCs w:val="28"/>
        </w:rPr>
        <w:fldChar w:fldCharType="begin"/>
      </w:r>
      <w:r w:rsidRPr="00853FD5">
        <w:rPr>
          <w:noProof/>
          <w:sz w:val="28"/>
          <w:szCs w:val="28"/>
        </w:rPr>
        <w:instrText xml:space="preserve"> PAGEREF _Toc89615166 \h </w:instrText>
      </w:r>
      <w:r w:rsidRPr="00853FD5">
        <w:rPr>
          <w:noProof/>
          <w:sz w:val="28"/>
          <w:szCs w:val="28"/>
        </w:rPr>
      </w:r>
      <w:r w:rsidRPr="00853FD5">
        <w:rPr>
          <w:noProof/>
          <w:sz w:val="28"/>
          <w:szCs w:val="28"/>
        </w:rPr>
        <w:fldChar w:fldCharType="separate"/>
      </w:r>
      <w:r w:rsidR="006D2C9E">
        <w:rPr>
          <w:noProof/>
          <w:sz w:val="28"/>
          <w:szCs w:val="28"/>
        </w:rPr>
        <w:t>35</w:t>
      </w:r>
      <w:r w:rsidRPr="00853FD5">
        <w:rPr>
          <w:noProof/>
          <w:sz w:val="28"/>
          <w:szCs w:val="28"/>
        </w:rPr>
        <w:fldChar w:fldCharType="end"/>
      </w:r>
    </w:p>
    <w:p w14:paraId="404463A0" w14:textId="0309927C" w:rsidR="00853FD5" w:rsidRPr="00853FD5" w:rsidRDefault="00853FD5">
      <w:pPr>
        <w:pStyle w:val="21"/>
        <w:tabs>
          <w:tab w:val="left" w:pos="880"/>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2.3.</w:t>
      </w:r>
      <w:r w:rsidRPr="00853FD5">
        <w:rPr>
          <w:rFonts w:asciiTheme="minorHAnsi" w:eastAsiaTheme="minorEastAsia" w:hAnsiTheme="minorHAnsi" w:cstheme="minorBidi"/>
          <w:noProof/>
          <w:sz w:val="28"/>
          <w:szCs w:val="28"/>
          <w:lang w:val="ru-RU" w:eastAsia="ru-RU"/>
        </w:rPr>
        <w:tab/>
      </w:r>
      <w:r w:rsidRPr="00853FD5">
        <w:rPr>
          <w:noProof/>
          <w:sz w:val="28"/>
          <w:szCs w:val="28"/>
        </w:rPr>
        <w:t>Оцінка міграційної політики України</w:t>
      </w:r>
      <w:r w:rsidRPr="00853FD5">
        <w:rPr>
          <w:noProof/>
          <w:sz w:val="28"/>
          <w:szCs w:val="28"/>
        </w:rPr>
        <w:tab/>
      </w:r>
      <w:r w:rsidRPr="00853FD5">
        <w:rPr>
          <w:noProof/>
          <w:sz w:val="28"/>
          <w:szCs w:val="28"/>
        </w:rPr>
        <w:fldChar w:fldCharType="begin"/>
      </w:r>
      <w:r w:rsidRPr="00853FD5">
        <w:rPr>
          <w:noProof/>
          <w:sz w:val="28"/>
          <w:szCs w:val="28"/>
        </w:rPr>
        <w:instrText xml:space="preserve"> PAGEREF _Toc89615167 \h </w:instrText>
      </w:r>
      <w:r w:rsidRPr="00853FD5">
        <w:rPr>
          <w:noProof/>
          <w:sz w:val="28"/>
          <w:szCs w:val="28"/>
        </w:rPr>
      </w:r>
      <w:r w:rsidRPr="00853FD5">
        <w:rPr>
          <w:noProof/>
          <w:sz w:val="28"/>
          <w:szCs w:val="28"/>
        </w:rPr>
        <w:fldChar w:fldCharType="separate"/>
      </w:r>
      <w:r w:rsidR="006D2C9E">
        <w:rPr>
          <w:noProof/>
          <w:sz w:val="28"/>
          <w:szCs w:val="28"/>
        </w:rPr>
        <w:t>43</w:t>
      </w:r>
      <w:r w:rsidRPr="00853FD5">
        <w:rPr>
          <w:noProof/>
          <w:sz w:val="28"/>
          <w:szCs w:val="28"/>
        </w:rPr>
        <w:fldChar w:fldCharType="end"/>
      </w:r>
    </w:p>
    <w:p w14:paraId="1AAEBEC1" w14:textId="7CBDA1DE" w:rsidR="00853FD5" w:rsidRPr="00853FD5" w:rsidRDefault="00853FD5">
      <w:pPr>
        <w:pStyle w:val="21"/>
        <w:tabs>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Висновки до розділу 2</w:t>
      </w:r>
      <w:r w:rsidRPr="00853FD5">
        <w:rPr>
          <w:noProof/>
          <w:sz w:val="28"/>
          <w:szCs w:val="28"/>
        </w:rPr>
        <w:tab/>
      </w:r>
      <w:r w:rsidRPr="00853FD5">
        <w:rPr>
          <w:noProof/>
          <w:sz w:val="28"/>
          <w:szCs w:val="28"/>
        </w:rPr>
        <w:fldChar w:fldCharType="begin"/>
      </w:r>
      <w:r w:rsidRPr="00853FD5">
        <w:rPr>
          <w:noProof/>
          <w:sz w:val="28"/>
          <w:szCs w:val="28"/>
        </w:rPr>
        <w:instrText xml:space="preserve"> PAGEREF _Toc89615168 \h </w:instrText>
      </w:r>
      <w:r w:rsidRPr="00853FD5">
        <w:rPr>
          <w:noProof/>
          <w:sz w:val="28"/>
          <w:szCs w:val="28"/>
        </w:rPr>
      </w:r>
      <w:r w:rsidRPr="00853FD5">
        <w:rPr>
          <w:noProof/>
          <w:sz w:val="28"/>
          <w:szCs w:val="28"/>
        </w:rPr>
        <w:fldChar w:fldCharType="separate"/>
      </w:r>
      <w:r w:rsidR="006D2C9E">
        <w:rPr>
          <w:noProof/>
          <w:sz w:val="28"/>
          <w:szCs w:val="28"/>
        </w:rPr>
        <w:t>49</w:t>
      </w:r>
      <w:r w:rsidRPr="00853FD5">
        <w:rPr>
          <w:noProof/>
          <w:sz w:val="28"/>
          <w:szCs w:val="28"/>
        </w:rPr>
        <w:fldChar w:fldCharType="end"/>
      </w:r>
    </w:p>
    <w:p w14:paraId="3CD8AC7C" w14:textId="66481739" w:rsidR="00853FD5" w:rsidRPr="00853FD5" w:rsidRDefault="00354CA1">
      <w:pPr>
        <w:pStyle w:val="12"/>
        <w:tabs>
          <w:tab w:val="left" w:pos="1320"/>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РОЗДІЛ 3.</w:t>
      </w:r>
      <w:r w:rsidR="00853FD5" w:rsidRPr="00853FD5">
        <w:rPr>
          <w:rFonts w:asciiTheme="minorHAnsi" w:eastAsiaTheme="minorEastAsia" w:hAnsiTheme="minorHAnsi" w:cstheme="minorBidi"/>
          <w:noProof/>
          <w:sz w:val="28"/>
          <w:szCs w:val="28"/>
          <w:lang w:val="ru-RU" w:eastAsia="ru-RU"/>
        </w:rPr>
        <w:tab/>
      </w:r>
      <w:r w:rsidR="00853FD5" w:rsidRPr="00853FD5">
        <w:rPr>
          <w:noProof/>
          <w:sz w:val="28"/>
          <w:szCs w:val="28"/>
        </w:rPr>
        <w:t>ПЕРСПЕКТИВИ ТРАНСФОРМА</w:t>
      </w:r>
      <w:r w:rsidR="006D294E" w:rsidRPr="00853FD5">
        <w:rPr>
          <w:noProof/>
          <w:sz w:val="28"/>
          <w:szCs w:val="28"/>
        </w:rPr>
        <w:t xml:space="preserve">ЦІЇ </w:t>
      </w:r>
      <w:r w:rsidR="00853FD5" w:rsidRPr="00853FD5">
        <w:rPr>
          <w:noProof/>
          <w:sz w:val="28"/>
          <w:szCs w:val="28"/>
        </w:rPr>
        <w:t>МІГРАЦІЙНОЇ ПОЛІТИКИ В УМОВАХ ПАНДЕМІЇ COVID-19</w:t>
      </w:r>
      <w:r w:rsidR="00853FD5" w:rsidRPr="00853FD5">
        <w:rPr>
          <w:noProof/>
          <w:sz w:val="28"/>
          <w:szCs w:val="28"/>
        </w:rPr>
        <w:tab/>
      </w:r>
      <w:r w:rsidR="00853FD5" w:rsidRPr="00853FD5">
        <w:rPr>
          <w:noProof/>
          <w:sz w:val="28"/>
          <w:szCs w:val="28"/>
        </w:rPr>
        <w:fldChar w:fldCharType="begin"/>
      </w:r>
      <w:r w:rsidR="00853FD5" w:rsidRPr="00853FD5">
        <w:rPr>
          <w:noProof/>
          <w:sz w:val="28"/>
          <w:szCs w:val="28"/>
        </w:rPr>
        <w:instrText xml:space="preserve"> PAGEREF _Toc89615169 \h </w:instrText>
      </w:r>
      <w:r w:rsidR="00853FD5" w:rsidRPr="00853FD5">
        <w:rPr>
          <w:noProof/>
          <w:sz w:val="28"/>
          <w:szCs w:val="28"/>
        </w:rPr>
      </w:r>
      <w:r w:rsidR="00853FD5" w:rsidRPr="00853FD5">
        <w:rPr>
          <w:noProof/>
          <w:sz w:val="28"/>
          <w:szCs w:val="28"/>
        </w:rPr>
        <w:fldChar w:fldCharType="separate"/>
      </w:r>
      <w:r w:rsidR="006D2C9E">
        <w:rPr>
          <w:noProof/>
          <w:sz w:val="28"/>
          <w:szCs w:val="28"/>
        </w:rPr>
        <w:t>51</w:t>
      </w:r>
      <w:r w:rsidR="00853FD5" w:rsidRPr="00853FD5">
        <w:rPr>
          <w:noProof/>
          <w:sz w:val="28"/>
          <w:szCs w:val="28"/>
        </w:rPr>
        <w:fldChar w:fldCharType="end"/>
      </w:r>
    </w:p>
    <w:p w14:paraId="5F5DD7A1" w14:textId="517936D4" w:rsidR="00853FD5" w:rsidRPr="00853FD5" w:rsidRDefault="00853FD5">
      <w:pPr>
        <w:pStyle w:val="21"/>
        <w:tabs>
          <w:tab w:val="left" w:pos="880"/>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3.1.</w:t>
      </w:r>
      <w:r w:rsidRPr="00853FD5">
        <w:rPr>
          <w:rFonts w:asciiTheme="minorHAnsi" w:eastAsiaTheme="minorEastAsia" w:hAnsiTheme="minorHAnsi" w:cstheme="minorBidi"/>
          <w:noProof/>
          <w:sz w:val="28"/>
          <w:szCs w:val="28"/>
          <w:lang w:val="ru-RU" w:eastAsia="ru-RU"/>
        </w:rPr>
        <w:tab/>
      </w:r>
      <w:r w:rsidRPr="00853FD5">
        <w:rPr>
          <w:noProof/>
          <w:sz w:val="28"/>
          <w:szCs w:val="28"/>
        </w:rPr>
        <w:t>Посилення ролі глобального управління міграційними потоками</w:t>
      </w:r>
      <w:r w:rsidRPr="00853FD5">
        <w:rPr>
          <w:noProof/>
          <w:sz w:val="28"/>
          <w:szCs w:val="28"/>
        </w:rPr>
        <w:tab/>
      </w:r>
      <w:r w:rsidRPr="00853FD5">
        <w:rPr>
          <w:noProof/>
          <w:sz w:val="28"/>
          <w:szCs w:val="28"/>
        </w:rPr>
        <w:fldChar w:fldCharType="begin"/>
      </w:r>
      <w:r w:rsidRPr="00853FD5">
        <w:rPr>
          <w:noProof/>
          <w:sz w:val="28"/>
          <w:szCs w:val="28"/>
        </w:rPr>
        <w:instrText xml:space="preserve"> PAGEREF _Toc89615170 \h </w:instrText>
      </w:r>
      <w:r w:rsidRPr="00853FD5">
        <w:rPr>
          <w:noProof/>
          <w:sz w:val="28"/>
          <w:szCs w:val="28"/>
        </w:rPr>
      </w:r>
      <w:r w:rsidRPr="00853FD5">
        <w:rPr>
          <w:noProof/>
          <w:sz w:val="28"/>
          <w:szCs w:val="28"/>
        </w:rPr>
        <w:fldChar w:fldCharType="separate"/>
      </w:r>
      <w:r w:rsidR="006D2C9E">
        <w:rPr>
          <w:noProof/>
          <w:sz w:val="28"/>
          <w:szCs w:val="28"/>
        </w:rPr>
        <w:t>51</w:t>
      </w:r>
      <w:r w:rsidRPr="00853FD5">
        <w:rPr>
          <w:noProof/>
          <w:sz w:val="28"/>
          <w:szCs w:val="28"/>
        </w:rPr>
        <w:fldChar w:fldCharType="end"/>
      </w:r>
    </w:p>
    <w:p w14:paraId="2E261960" w14:textId="5B980FEF" w:rsidR="00853FD5" w:rsidRPr="00853FD5" w:rsidRDefault="00853FD5">
      <w:pPr>
        <w:pStyle w:val="21"/>
        <w:tabs>
          <w:tab w:val="left" w:pos="880"/>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3.2.</w:t>
      </w:r>
      <w:r w:rsidRPr="00853FD5">
        <w:rPr>
          <w:rFonts w:asciiTheme="minorHAnsi" w:eastAsiaTheme="minorEastAsia" w:hAnsiTheme="minorHAnsi" w:cstheme="minorBidi"/>
          <w:noProof/>
          <w:sz w:val="28"/>
          <w:szCs w:val="28"/>
          <w:lang w:val="ru-RU" w:eastAsia="ru-RU"/>
        </w:rPr>
        <w:tab/>
      </w:r>
      <w:r w:rsidRPr="00853FD5">
        <w:rPr>
          <w:noProof/>
          <w:sz w:val="28"/>
          <w:szCs w:val="28"/>
        </w:rPr>
        <w:t>Напрямки трансформації міграційної політики в Україні</w:t>
      </w:r>
      <w:r w:rsidRPr="00853FD5">
        <w:rPr>
          <w:noProof/>
          <w:sz w:val="28"/>
          <w:szCs w:val="28"/>
        </w:rPr>
        <w:tab/>
      </w:r>
      <w:r w:rsidRPr="00853FD5">
        <w:rPr>
          <w:noProof/>
          <w:sz w:val="28"/>
          <w:szCs w:val="28"/>
        </w:rPr>
        <w:fldChar w:fldCharType="begin"/>
      </w:r>
      <w:r w:rsidRPr="00853FD5">
        <w:rPr>
          <w:noProof/>
          <w:sz w:val="28"/>
          <w:szCs w:val="28"/>
        </w:rPr>
        <w:instrText xml:space="preserve"> PAGEREF _Toc89615171 \h </w:instrText>
      </w:r>
      <w:r w:rsidRPr="00853FD5">
        <w:rPr>
          <w:noProof/>
          <w:sz w:val="28"/>
          <w:szCs w:val="28"/>
        </w:rPr>
      </w:r>
      <w:r w:rsidRPr="00853FD5">
        <w:rPr>
          <w:noProof/>
          <w:sz w:val="28"/>
          <w:szCs w:val="28"/>
        </w:rPr>
        <w:fldChar w:fldCharType="separate"/>
      </w:r>
      <w:r w:rsidR="006D2C9E">
        <w:rPr>
          <w:noProof/>
          <w:sz w:val="28"/>
          <w:szCs w:val="28"/>
        </w:rPr>
        <w:t>60</w:t>
      </w:r>
      <w:r w:rsidRPr="00853FD5">
        <w:rPr>
          <w:noProof/>
          <w:sz w:val="28"/>
          <w:szCs w:val="28"/>
        </w:rPr>
        <w:fldChar w:fldCharType="end"/>
      </w:r>
    </w:p>
    <w:p w14:paraId="06A84235" w14:textId="137B54F3" w:rsidR="00853FD5" w:rsidRPr="00853FD5" w:rsidRDefault="00853FD5">
      <w:pPr>
        <w:pStyle w:val="21"/>
        <w:tabs>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Висновки до розділу 3</w:t>
      </w:r>
      <w:r w:rsidRPr="00853FD5">
        <w:rPr>
          <w:noProof/>
          <w:sz w:val="28"/>
          <w:szCs w:val="28"/>
        </w:rPr>
        <w:tab/>
      </w:r>
      <w:r w:rsidRPr="00853FD5">
        <w:rPr>
          <w:noProof/>
          <w:sz w:val="28"/>
          <w:szCs w:val="28"/>
        </w:rPr>
        <w:fldChar w:fldCharType="begin"/>
      </w:r>
      <w:r w:rsidRPr="00853FD5">
        <w:rPr>
          <w:noProof/>
          <w:sz w:val="28"/>
          <w:szCs w:val="28"/>
        </w:rPr>
        <w:instrText xml:space="preserve"> PAGEREF _Toc89615172 \h </w:instrText>
      </w:r>
      <w:r w:rsidRPr="00853FD5">
        <w:rPr>
          <w:noProof/>
          <w:sz w:val="28"/>
          <w:szCs w:val="28"/>
        </w:rPr>
      </w:r>
      <w:r w:rsidRPr="00853FD5">
        <w:rPr>
          <w:noProof/>
          <w:sz w:val="28"/>
          <w:szCs w:val="28"/>
        </w:rPr>
        <w:fldChar w:fldCharType="separate"/>
      </w:r>
      <w:r w:rsidR="006D2C9E">
        <w:rPr>
          <w:noProof/>
          <w:sz w:val="28"/>
          <w:szCs w:val="28"/>
        </w:rPr>
        <w:t>66</w:t>
      </w:r>
      <w:r w:rsidRPr="00853FD5">
        <w:rPr>
          <w:noProof/>
          <w:sz w:val="28"/>
          <w:szCs w:val="28"/>
        </w:rPr>
        <w:fldChar w:fldCharType="end"/>
      </w:r>
    </w:p>
    <w:p w14:paraId="0000A5ED" w14:textId="4D951EDA" w:rsidR="00853FD5" w:rsidRPr="00853FD5" w:rsidRDefault="00853FD5">
      <w:pPr>
        <w:pStyle w:val="12"/>
        <w:tabs>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ВИСНОВКИ</w:t>
      </w:r>
      <w:r w:rsidRPr="00853FD5">
        <w:rPr>
          <w:noProof/>
          <w:sz w:val="28"/>
          <w:szCs w:val="28"/>
        </w:rPr>
        <w:tab/>
      </w:r>
      <w:r w:rsidRPr="00853FD5">
        <w:rPr>
          <w:noProof/>
          <w:sz w:val="28"/>
          <w:szCs w:val="28"/>
        </w:rPr>
        <w:fldChar w:fldCharType="begin"/>
      </w:r>
      <w:r w:rsidRPr="00853FD5">
        <w:rPr>
          <w:noProof/>
          <w:sz w:val="28"/>
          <w:szCs w:val="28"/>
        </w:rPr>
        <w:instrText xml:space="preserve"> PAGEREF _Toc89615173 \h </w:instrText>
      </w:r>
      <w:r w:rsidRPr="00853FD5">
        <w:rPr>
          <w:noProof/>
          <w:sz w:val="28"/>
          <w:szCs w:val="28"/>
        </w:rPr>
      </w:r>
      <w:r w:rsidRPr="00853FD5">
        <w:rPr>
          <w:noProof/>
          <w:sz w:val="28"/>
          <w:szCs w:val="28"/>
        </w:rPr>
        <w:fldChar w:fldCharType="separate"/>
      </w:r>
      <w:r w:rsidR="006D2C9E">
        <w:rPr>
          <w:noProof/>
          <w:sz w:val="28"/>
          <w:szCs w:val="28"/>
        </w:rPr>
        <w:t>67</w:t>
      </w:r>
      <w:r w:rsidRPr="00853FD5">
        <w:rPr>
          <w:noProof/>
          <w:sz w:val="28"/>
          <w:szCs w:val="28"/>
        </w:rPr>
        <w:fldChar w:fldCharType="end"/>
      </w:r>
    </w:p>
    <w:p w14:paraId="33EA3131" w14:textId="1E5997E9" w:rsidR="00853FD5" w:rsidRPr="00853FD5" w:rsidRDefault="00853FD5">
      <w:pPr>
        <w:pStyle w:val="12"/>
        <w:tabs>
          <w:tab w:val="right" w:leader="dot" w:pos="9344"/>
        </w:tabs>
        <w:rPr>
          <w:rFonts w:asciiTheme="minorHAnsi" w:eastAsiaTheme="minorEastAsia" w:hAnsiTheme="minorHAnsi" w:cstheme="minorBidi"/>
          <w:noProof/>
          <w:sz w:val="28"/>
          <w:szCs w:val="28"/>
          <w:lang w:val="ru-RU" w:eastAsia="ru-RU"/>
        </w:rPr>
      </w:pPr>
      <w:r w:rsidRPr="00853FD5">
        <w:rPr>
          <w:noProof/>
          <w:sz w:val="28"/>
          <w:szCs w:val="28"/>
        </w:rPr>
        <w:t>СПИСОК ВИКОРИСТАНИХ ДЖЕРЕЛ</w:t>
      </w:r>
      <w:r w:rsidRPr="00853FD5">
        <w:rPr>
          <w:noProof/>
          <w:sz w:val="28"/>
          <w:szCs w:val="28"/>
        </w:rPr>
        <w:tab/>
      </w:r>
      <w:r w:rsidRPr="00853FD5">
        <w:rPr>
          <w:noProof/>
          <w:sz w:val="28"/>
          <w:szCs w:val="28"/>
        </w:rPr>
        <w:fldChar w:fldCharType="begin"/>
      </w:r>
      <w:r w:rsidRPr="00853FD5">
        <w:rPr>
          <w:noProof/>
          <w:sz w:val="28"/>
          <w:szCs w:val="28"/>
        </w:rPr>
        <w:instrText xml:space="preserve"> PAGEREF _Toc89615174 \h </w:instrText>
      </w:r>
      <w:r w:rsidRPr="00853FD5">
        <w:rPr>
          <w:noProof/>
          <w:sz w:val="28"/>
          <w:szCs w:val="28"/>
        </w:rPr>
      </w:r>
      <w:r w:rsidRPr="00853FD5">
        <w:rPr>
          <w:noProof/>
          <w:sz w:val="28"/>
          <w:szCs w:val="28"/>
        </w:rPr>
        <w:fldChar w:fldCharType="separate"/>
      </w:r>
      <w:r w:rsidR="006D2C9E">
        <w:rPr>
          <w:noProof/>
          <w:sz w:val="28"/>
          <w:szCs w:val="28"/>
        </w:rPr>
        <w:t>70</w:t>
      </w:r>
      <w:r w:rsidRPr="00853FD5">
        <w:rPr>
          <w:noProof/>
          <w:sz w:val="28"/>
          <w:szCs w:val="28"/>
        </w:rPr>
        <w:fldChar w:fldCharType="end"/>
      </w:r>
    </w:p>
    <w:p w14:paraId="3440C0B8" w14:textId="3A6DF234" w:rsidR="00D6319F" w:rsidRPr="00937027" w:rsidRDefault="00D6319F" w:rsidP="00AB798F">
      <w:pPr>
        <w:pStyle w:val="a3"/>
        <w:rPr>
          <w:szCs w:val="28"/>
          <w:highlight w:val="yellow"/>
          <w:lang w:val="uk-UA"/>
        </w:rPr>
      </w:pPr>
      <w:r w:rsidRPr="00853FD5">
        <w:rPr>
          <w:szCs w:val="28"/>
          <w:highlight w:val="yellow"/>
          <w:lang w:val="uk-UA"/>
        </w:rPr>
        <w:fldChar w:fldCharType="end"/>
      </w:r>
    </w:p>
    <w:p w14:paraId="6FA037C2" w14:textId="71ABF8EB" w:rsidR="00D6319F" w:rsidRPr="00937027" w:rsidRDefault="00D6319F">
      <w:pPr>
        <w:spacing w:after="160" w:line="259" w:lineRule="auto"/>
        <w:jc w:val="left"/>
        <w:rPr>
          <w:highlight w:val="yellow"/>
        </w:rPr>
      </w:pPr>
      <w:r w:rsidRPr="00937027">
        <w:rPr>
          <w:highlight w:val="yellow"/>
        </w:rPr>
        <w:br w:type="page"/>
      </w:r>
    </w:p>
    <w:p w14:paraId="5B42E451" w14:textId="54147F0C" w:rsidR="00D6319F" w:rsidRPr="00937027" w:rsidRDefault="009B44F5" w:rsidP="007F3742">
      <w:pPr>
        <w:pStyle w:val="11"/>
      </w:pPr>
      <w:bookmarkStart w:id="0" w:name="_Toc89615158"/>
      <w:r w:rsidRPr="00937027">
        <w:lastRenderedPageBreak/>
        <w:t>ВСТУП</w:t>
      </w:r>
      <w:bookmarkEnd w:id="0"/>
    </w:p>
    <w:p w14:paraId="0A8F8E05" w14:textId="77777777" w:rsidR="005E176B" w:rsidRPr="00937027" w:rsidRDefault="0068418B" w:rsidP="005E176B">
      <w:pPr>
        <w:spacing w:line="360" w:lineRule="auto"/>
        <w:ind w:firstLine="708"/>
        <w:rPr>
          <w:rFonts w:cs="Times New Roman"/>
          <w:sz w:val="28"/>
          <w:szCs w:val="28"/>
        </w:rPr>
      </w:pPr>
      <w:r w:rsidRPr="00937027">
        <w:rPr>
          <w:b/>
          <w:sz w:val="28"/>
          <w:szCs w:val="28"/>
        </w:rPr>
        <w:t>Актуальність теми</w:t>
      </w:r>
      <w:r w:rsidR="005E176B" w:rsidRPr="00937027">
        <w:rPr>
          <w:b/>
          <w:sz w:val="28"/>
          <w:szCs w:val="28"/>
        </w:rPr>
        <w:t xml:space="preserve">. </w:t>
      </w:r>
      <w:r w:rsidR="0021185C" w:rsidRPr="00937027">
        <w:rPr>
          <w:rFonts w:cs="Times New Roman"/>
          <w:sz w:val="28"/>
          <w:szCs w:val="28"/>
        </w:rPr>
        <w:t xml:space="preserve">COVID-19 з’явився у світі, тісно пов’язаному з місцевими та міжнародними </w:t>
      </w:r>
      <w:proofErr w:type="spellStart"/>
      <w:r w:rsidR="005E176B" w:rsidRPr="00937027">
        <w:rPr>
          <w:rFonts w:cs="Times New Roman"/>
          <w:sz w:val="28"/>
          <w:szCs w:val="28"/>
        </w:rPr>
        <w:t>мобільностями</w:t>
      </w:r>
      <w:proofErr w:type="spellEnd"/>
      <w:r w:rsidR="0021185C" w:rsidRPr="00937027">
        <w:rPr>
          <w:rFonts w:cs="Times New Roman"/>
          <w:sz w:val="28"/>
          <w:szCs w:val="28"/>
        </w:rPr>
        <w:t xml:space="preserve"> населення, коли все більше людей переїжджає з метою роботи, освіти та сімейних причин, туризму та виживання, ніж будь-коли в минулому. Інтенсивні переміщення населення, зокрема туристів та бізнес-працівників, були ключовим фактором глобального поширення спалаху. Пандемію як таку не можна віднести до міграції, у той же час наявність і переміщення мігрантів є фундаментальною демографічною, соціальною, культурною та економічною основою, на які впливає пандемія. </w:t>
      </w:r>
    </w:p>
    <w:p w14:paraId="59C748F6" w14:textId="77777777" w:rsidR="005E176B" w:rsidRPr="00937027" w:rsidRDefault="0021185C" w:rsidP="005E176B">
      <w:pPr>
        <w:spacing w:line="360" w:lineRule="auto"/>
        <w:ind w:firstLine="708"/>
        <w:rPr>
          <w:rFonts w:cs="Times New Roman"/>
          <w:sz w:val="28"/>
          <w:szCs w:val="28"/>
        </w:rPr>
      </w:pPr>
      <w:r w:rsidRPr="00937027">
        <w:rPr>
          <w:rFonts w:cs="Times New Roman"/>
          <w:sz w:val="28"/>
          <w:szCs w:val="28"/>
        </w:rPr>
        <w:t xml:space="preserve">Для суспільств і світової спільноти </w:t>
      </w:r>
      <w:proofErr w:type="spellStart"/>
      <w:r w:rsidRPr="00937027">
        <w:rPr>
          <w:rFonts w:cs="Times New Roman"/>
          <w:sz w:val="28"/>
          <w:szCs w:val="28"/>
        </w:rPr>
        <w:t>вцілому</w:t>
      </w:r>
      <w:proofErr w:type="spellEnd"/>
      <w:r w:rsidRPr="00937027">
        <w:rPr>
          <w:rFonts w:cs="Times New Roman"/>
          <w:sz w:val="28"/>
          <w:szCs w:val="28"/>
        </w:rPr>
        <w:t xml:space="preserve"> контроль за пересуванням мігрантів виступає одним із заходів щодо зменшення поширення COVID-19. Інклюзивні зусилля в галузі охорони здоров’я </w:t>
      </w:r>
      <w:r w:rsidR="005E176B" w:rsidRPr="00937027">
        <w:rPr>
          <w:rFonts w:cs="Times New Roman"/>
          <w:sz w:val="28"/>
          <w:szCs w:val="28"/>
        </w:rPr>
        <w:t xml:space="preserve">мають та </w:t>
      </w:r>
      <w:r w:rsidRPr="00937027">
        <w:rPr>
          <w:rFonts w:cs="Times New Roman"/>
          <w:sz w:val="28"/>
          <w:szCs w:val="28"/>
        </w:rPr>
        <w:t xml:space="preserve">будуть мати вирішальне значення для ефективного стримування та пом’якшення спалаху, зменшення загальної кількості постраждалих та скорочення надзвичайної ситуації. </w:t>
      </w:r>
    </w:p>
    <w:p w14:paraId="75026C05" w14:textId="4D46D949" w:rsidR="0021185C" w:rsidRPr="00937027" w:rsidRDefault="0021185C" w:rsidP="005E176B">
      <w:pPr>
        <w:spacing w:line="360" w:lineRule="auto"/>
        <w:ind w:firstLine="708"/>
        <w:rPr>
          <w:rFonts w:cs="Times New Roman"/>
          <w:sz w:val="28"/>
          <w:szCs w:val="28"/>
        </w:rPr>
      </w:pPr>
      <w:r w:rsidRPr="00937027">
        <w:rPr>
          <w:rFonts w:cs="Times New Roman"/>
          <w:sz w:val="28"/>
          <w:szCs w:val="28"/>
        </w:rPr>
        <w:t xml:space="preserve">Поряд з цим </w:t>
      </w:r>
      <w:proofErr w:type="spellStart"/>
      <w:r w:rsidRPr="00937027">
        <w:rPr>
          <w:rFonts w:cs="Times New Roman"/>
          <w:sz w:val="28"/>
          <w:szCs w:val="28"/>
        </w:rPr>
        <w:t>виникло</w:t>
      </w:r>
      <w:proofErr w:type="spellEnd"/>
      <w:r w:rsidRPr="00937027">
        <w:rPr>
          <w:rFonts w:cs="Times New Roman"/>
          <w:sz w:val="28"/>
          <w:szCs w:val="28"/>
        </w:rPr>
        <w:t xml:space="preserve"> ряд проблем, з якими зіткнулися мігранти через обмежену міжнародну мобільність, пов’язану з зусиллями щодо запобігання та пом’якшення наслідків COVID-19, а також зростання</w:t>
      </w:r>
      <w:r w:rsidR="005E176B" w:rsidRPr="00937027">
        <w:rPr>
          <w:rFonts w:cs="Times New Roman"/>
          <w:sz w:val="28"/>
          <w:szCs w:val="28"/>
        </w:rPr>
        <w:t>м</w:t>
      </w:r>
      <w:r w:rsidRPr="00937027">
        <w:rPr>
          <w:rFonts w:cs="Times New Roman"/>
          <w:sz w:val="28"/>
          <w:szCs w:val="28"/>
        </w:rPr>
        <w:t xml:space="preserve"> боязні в громадах по всьому світу. Пом’якшення економічних, соціальних і психологічних наслідків спалаху (а також відповідних заходів реагування) на всіх постраждалих сприятиме швидшому одужанню та нормалізації процесів пересування населення. </w:t>
      </w:r>
    </w:p>
    <w:p w14:paraId="76FCE006" w14:textId="77777777" w:rsidR="00380E84" w:rsidRPr="00937027" w:rsidRDefault="00380E84" w:rsidP="00380E84">
      <w:pPr>
        <w:spacing w:line="360" w:lineRule="auto"/>
        <w:ind w:firstLine="709"/>
        <w:rPr>
          <w:rFonts w:cs="Times New Roman"/>
          <w:sz w:val="28"/>
          <w:szCs w:val="28"/>
        </w:rPr>
      </w:pPr>
      <w:r w:rsidRPr="00937027">
        <w:rPr>
          <w:rFonts w:cs="Times New Roman"/>
          <w:sz w:val="28"/>
          <w:szCs w:val="28"/>
        </w:rPr>
        <w:t xml:space="preserve">Вирішення проблем доступності для мігрантів, які перебувають у вразливих ситуаціях та тих, хто має обмежену цифрову грамотність, ці рішення потребують надійних гарантій та стандартів конфіденційності даних. Можливо, найважливіше те, що ці заходи мають бути частиною добре структурованої, комплексної системи, яка підкреслює взаємодоповнюваність різних заходів щодо подорожей, мінімізуючи дублювання. Один особливий елемент, який заслуговує подальших </w:t>
      </w:r>
      <w:proofErr w:type="spellStart"/>
      <w:r w:rsidRPr="00937027">
        <w:rPr>
          <w:rFonts w:cs="Times New Roman"/>
          <w:sz w:val="28"/>
          <w:szCs w:val="28"/>
        </w:rPr>
        <w:t>вповадження</w:t>
      </w:r>
      <w:proofErr w:type="spellEnd"/>
      <w:r w:rsidRPr="00937027">
        <w:rPr>
          <w:rFonts w:cs="Times New Roman"/>
          <w:sz w:val="28"/>
          <w:szCs w:val="28"/>
        </w:rPr>
        <w:t xml:space="preserve"> це те, як поєднати </w:t>
      </w:r>
      <w:r w:rsidRPr="00937027">
        <w:rPr>
          <w:rFonts w:cs="Times New Roman"/>
          <w:sz w:val="28"/>
          <w:szCs w:val="28"/>
        </w:rPr>
        <w:lastRenderedPageBreak/>
        <w:t xml:space="preserve">багатоетапне тестування та карантин, щоб мінімізувати особистий, соціальний та економічний тягар. </w:t>
      </w:r>
    </w:p>
    <w:p w14:paraId="75F299A2" w14:textId="6AB8E35B" w:rsidR="00380E84" w:rsidRPr="00937027" w:rsidRDefault="001A6420" w:rsidP="005E176B">
      <w:pPr>
        <w:spacing w:line="360" w:lineRule="auto"/>
        <w:ind w:firstLine="708"/>
        <w:rPr>
          <w:rFonts w:cs="Times New Roman"/>
          <w:sz w:val="28"/>
          <w:szCs w:val="28"/>
        </w:rPr>
      </w:pPr>
      <w:r w:rsidRPr="00937027">
        <w:rPr>
          <w:rFonts w:cs="Times New Roman"/>
          <w:sz w:val="28"/>
          <w:szCs w:val="28"/>
        </w:rPr>
        <w:t xml:space="preserve">Ефективне вирішення міграційних питань в умовах пандемії є особливо актуальним для України, яка </w:t>
      </w:r>
      <w:r w:rsidR="00532155" w:rsidRPr="00937027">
        <w:rPr>
          <w:rFonts w:cs="Times New Roman"/>
          <w:sz w:val="28"/>
          <w:szCs w:val="28"/>
        </w:rPr>
        <w:t>є донором працівників-мігрантів для багатьох країн світу</w:t>
      </w:r>
      <w:r w:rsidR="00B200E4" w:rsidRPr="00937027">
        <w:rPr>
          <w:rFonts w:cs="Times New Roman"/>
          <w:sz w:val="28"/>
          <w:szCs w:val="28"/>
        </w:rPr>
        <w:t xml:space="preserve">, </w:t>
      </w:r>
      <w:r w:rsidR="006B5674" w:rsidRPr="00937027">
        <w:rPr>
          <w:rFonts w:cs="Times New Roman"/>
          <w:sz w:val="28"/>
          <w:szCs w:val="28"/>
        </w:rPr>
        <w:t>та приймаючою сторо</w:t>
      </w:r>
      <w:r w:rsidR="00BD5452" w:rsidRPr="00937027">
        <w:rPr>
          <w:rFonts w:cs="Times New Roman"/>
          <w:sz w:val="28"/>
          <w:szCs w:val="28"/>
        </w:rPr>
        <w:t xml:space="preserve">ною для мігрантів </w:t>
      </w:r>
      <w:r w:rsidR="001C5962" w:rsidRPr="00937027">
        <w:rPr>
          <w:rFonts w:cs="Times New Roman"/>
          <w:sz w:val="28"/>
          <w:szCs w:val="28"/>
        </w:rPr>
        <w:t>здебільшого</w:t>
      </w:r>
      <w:r w:rsidR="00BD5452" w:rsidRPr="00937027">
        <w:rPr>
          <w:rFonts w:cs="Times New Roman"/>
          <w:sz w:val="28"/>
          <w:szCs w:val="28"/>
        </w:rPr>
        <w:t xml:space="preserve"> з країн з середніми та низькими доходами</w:t>
      </w:r>
      <w:r w:rsidR="001C5962" w:rsidRPr="00937027">
        <w:rPr>
          <w:rFonts w:cs="Times New Roman"/>
          <w:sz w:val="28"/>
          <w:szCs w:val="28"/>
        </w:rPr>
        <w:t xml:space="preserve">. </w:t>
      </w:r>
    </w:p>
    <w:p w14:paraId="7B8AE04B" w14:textId="1E36387A" w:rsidR="00D30373" w:rsidRPr="00937027" w:rsidRDefault="00244F1E" w:rsidP="00D30373">
      <w:pPr>
        <w:spacing w:line="360" w:lineRule="auto"/>
        <w:ind w:firstLine="709"/>
        <w:rPr>
          <w:rFonts w:ascii="Arial" w:hAnsi="Arial" w:cs="Arial"/>
          <w:sz w:val="25"/>
          <w:szCs w:val="25"/>
          <w:shd w:val="clear" w:color="auto" w:fill="FFFFFF"/>
        </w:rPr>
      </w:pPr>
      <w:r w:rsidRPr="00937027">
        <w:rPr>
          <w:sz w:val="28"/>
          <w:szCs w:val="28"/>
        </w:rPr>
        <w:t xml:space="preserve">Теоретичні </w:t>
      </w:r>
      <w:r w:rsidR="00825B13" w:rsidRPr="00937027">
        <w:rPr>
          <w:sz w:val="28"/>
          <w:szCs w:val="28"/>
        </w:rPr>
        <w:t>основи що</w:t>
      </w:r>
      <w:r w:rsidRPr="00937027">
        <w:rPr>
          <w:sz w:val="28"/>
          <w:szCs w:val="28"/>
        </w:rPr>
        <w:t xml:space="preserve">до </w:t>
      </w:r>
      <w:r w:rsidR="00825B13" w:rsidRPr="00937027">
        <w:rPr>
          <w:sz w:val="28"/>
          <w:szCs w:val="28"/>
        </w:rPr>
        <w:t>специфіки формування, моделювання</w:t>
      </w:r>
      <w:r w:rsidRPr="00937027">
        <w:rPr>
          <w:sz w:val="28"/>
          <w:szCs w:val="28"/>
        </w:rPr>
        <w:t xml:space="preserve"> та розвитку </w:t>
      </w:r>
      <w:r w:rsidR="00825B13" w:rsidRPr="00937027">
        <w:rPr>
          <w:sz w:val="28"/>
          <w:szCs w:val="28"/>
        </w:rPr>
        <w:t>міграційної політики</w:t>
      </w:r>
      <w:r w:rsidRPr="00937027">
        <w:rPr>
          <w:sz w:val="28"/>
          <w:szCs w:val="28"/>
        </w:rPr>
        <w:t xml:space="preserve">, </w:t>
      </w:r>
      <w:r w:rsidR="00825B13" w:rsidRPr="00937027">
        <w:rPr>
          <w:sz w:val="28"/>
          <w:szCs w:val="28"/>
        </w:rPr>
        <w:t>впливу, який вона спричиняє на економічний та соціальний розвиток України та більшості країн світу</w:t>
      </w:r>
      <w:r w:rsidRPr="00937027">
        <w:rPr>
          <w:sz w:val="28"/>
          <w:szCs w:val="28"/>
        </w:rPr>
        <w:t xml:space="preserve"> досліджували </w:t>
      </w:r>
      <w:r w:rsidR="00825B13" w:rsidRPr="00937027">
        <w:rPr>
          <w:sz w:val="28"/>
          <w:szCs w:val="28"/>
        </w:rPr>
        <w:t>ря</w:t>
      </w:r>
      <w:r w:rsidR="001E336C" w:rsidRPr="00937027">
        <w:rPr>
          <w:sz w:val="28"/>
          <w:szCs w:val="28"/>
        </w:rPr>
        <w:t>д</w:t>
      </w:r>
      <w:r w:rsidRPr="00937027">
        <w:rPr>
          <w:sz w:val="28"/>
          <w:szCs w:val="28"/>
        </w:rPr>
        <w:t xml:space="preserve"> </w:t>
      </w:r>
      <w:r w:rsidR="001E336C" w:rsidRPr="00937027">
        <w:rPr>
          <w:sz w:val="28"/>
          <w:szCs w:val="28"/>
        </w:rPr>
        <w:t>українських</w:t>
      </w:r>
      <w:r w:rsidRPr="00937027">
        <w:rPr>
          <w:sz w:val="28"/>
          <w:szCs w:val="28"/>
        </w:rPr>
        <w:t xml:space="preserve"> та зарубіжн</w:t>
      </w:r>
      <w:r w:rsidR="001E336C" w:rsidRPr="00937027">
        <w:rPr>
          <w:sz w:val="28"/>
          <w:szCs w:val="28"/>
        </w:rPr>
        <w:t>их</w:t>
      </w:r>
      <w:r w:rsidRPr="00937027">
        <w:rPr>
          <w:sz w:val="28"/>
          <w:szCs w:val="28"/>
        </w:rPr>
        <w:t xml:space="preserve"> вчен</w:t>
      </w:r>
      <w:r w:rsidR="001E336C" w:rsidRPr="00937027">
        <w:rPr>
          <w:sz w:val="28"/>
          <w:szCs w:val="28"/>
        </w:rPr>
        <w:t>их</w:t>
      </w:r>
      <w:r w:rsidRPr="00937027">
        <w:rPr>
          <w:sz w:val="28"/>
          <w:szCs w:val="28"/>
        </w:rPr>
        <w:t>:</w:t>
      </w:r>
      <w:r w:rsidR="00D30373" w:rsidRPr="00937027">
        <w:rPr>
          <w:sz w:val="28"/>
          <w:szCs w:val="28"/>
        </w:rPr>
        <w:t xml:space="preserve"> Т. </w:t>
      </w:r>
      <w:proofErr w:type="spellStart"/>
      <w:r w:rsidR="00D30373" w:rsidRPr="00937027">
        <w:rPr>
          <w:sz w:val="28"/>
          <w:szCs w:val="28"/>
        </w:rPr>
        <w:t>Хаммар</w:t>
      </w:r>
      <w:proofErr w:type="spellEnd"/>
      <w:r w:rsidR="00D30373" w:rsidRPr="00937027">
        <w:rPr>
          <w:sz w:val="28"/>
          <w:szCs w:val="28"/>
        </w:rPr>
        <w:t xml:space="preserve">, </w:t>
      </w:r>
      <w:proofErr w:type="spellStart"/>
      <w:r w:rsidR="00D30373" w:rsidRPr="00937027">
        <w:rPr>
          <w:sz w:val="28"/>
          <w:szCs w:val="28"/>
        </w:rPr>
        <w:t>Г.Брохман</w:t>
      </w:r>
      <w:proofErr w:type="spellEnd"/>
      <w:r w:rsidR="00D30373" w:rsidRPr="00937027">
        <w:rPr>
          <w:sz w:val="28"/>
          <w:szCs w:val="28"/>
        </w:rPr>
        <w:t>, Д. Томас і Т. </w:t>
      </w:r>
      <w:proofErr w:type="spellStart"/>
      <w:r w:rsidR="00D30373" w:rsidRPr="00937027">
        <w:rPr>
          <w:sz w:val="28"/>
          <w:szCs w:val="28"/>
        </w:rPr>
        <w:t>Файст</w:t>
      </w:r>
      <w:proofErr w:type="spellEnd"/>
      <w:r w:rsidR="00D30373" w:rsidRPr="00937027">
        <w:rPr>
          <w:sz w:val="28"/>
          <w:szCs w:val="28"/>
        </w:rPr>
        <w:t xml:space="preserve">, </w:t>
      </w:r>
      <w:proofErr w:type="spellStart"/>
      <w:r w:rsidR="00D30373" w:rsidRPr="00937027">
        <w:rPr>
          <w:sz w:val="28"/>
          <w:szCs w:val="28"/>
        </w:rPr>
        <w:t>Х.Занкер</w:t>
      </w:r>
      <w:proofErr w:type="spellEnd"/>
      <w:r w:rsidR="00D30373" w:rsidRPr="00937027">
        <w:rPr>
          <w:sz w:val="28"/>
          <w:szCs w:val="28"/>
        </w:rPr>
        <w:t xml:space="preserve">, </w:t>
      </w:r>
      <w:r w:rsidR="00C64B93" w:rsidRPr="00937027">
        <w:rPr>
          <w:sz w:val="28"/>
          <w:szCs w:val="28"/>
        </w:rPr>
        <w:t xml:space="preserve">Е. </w:t>
      </w:r>
      <w:proofErr w:type="spellStart"/>
      <w:r w:rsidR="00C64B93" w:rsidRPr="00937027">
        <w:rPr>
          <w:sz w:val="28"/>
          <w:szCs w:val="28"/>
        </w:rPr>
        <w:t>Лібанова</w:t>
      </w:r>
      <w:proofErr w:type="spellEnd"/>
      <w:r w:rsidR="00C64B93" w:rsidRPr="00937027">
        <w:rPr>
          <w:sz w:val="28"/>
          <w:szCs w:val="28"/>
        </w:rPr>
        <w:t xml:space="preserve">, </w:t>
      </w:r>
      <w:r w:rsidR="00987ECC" w:rsidRPr="00937027">
        <w:rPr>
          <w:sz w:val="28"/>
          <w:szCs w:val="28"/>
        </w:rPr>
        <w:t>, О. Позняк,</w:t>
      </w:r>
      <w:r w:rsidR="008A4CF6" w:rsidRPr="00937027">
        <w:rPr>
          <w:sz w:val="28"/>
          <w:szCs w:val="28"/>
        </w:rPr>
        <w:t xml:space="preserve"> О. Малиновська, </w:t>
      </w:r>
      <w:r w:rsidR="00346494" w:rsidRPr="00937027">
        <w:rPr>
          <w:sz w:val="28"/>
          <w:szCs w:val="28"/>
        </w:rPr>
        <w:t>О. Білик,</w:t>
      </w:r>
      <w:r w:rsidR="00C64B93" w:rsidRPr="00937027">
        <w:rPr>
          <w:sz w:val="28"/>
          <w:szCs w:val="28"/>
        </w:rPr>
        <w:t xml:space="preserve"> М. </w:t>
      </w:r>
      <w:r w:rsidR="00346494" w:rsidRPr="00937027">
        <w:rPr>
          <w:sz w:val="28"/>
          <w:szCs w:val="28"/>
        </w:rPr>
        <w:t>Лизун</w:t>
      </w:r>
      <w:r w:rsidR="00C64B93" w:rsidRPr="00937027">
        <w:rPr>
          <w:sz w:val="28"/>
          <w:szCs w:val="28"/>
        </w:rPr>
        <w:t xml:space="preserve">, </w:t>
      </w:r>
      <w:r w:rsidR="00830172" w:rsidRPr="00937027">
        <w:rPr>
          <w:sz w:val="28"/>
          <w:szCs w:val="28"/>
        </w:rPr>
        <w:t xml:space="preserve">Т. Гнатюк, </w:t>
      </w:r>
      <w:r w:rsidR="00D30373" w:rsidRPr="00937027">
        <w:rPr>
          <w:sz w:val="28"/>
          <w:szCs w:val="28"/>
        </w:rPr>
        <w:t>Л. </w:t>
      </w:r>
      <w:proofErr w:type="spellStart"/>
      <w:r w:rsidR="00D30373" w:rsidRPr="00937027">
        <w:rPr>
          <w:sz w:val="28"/>
          <w:szCs w:val="28"/>
        </w:rPr>
        <w:t>Курекова</w:t>
      </w:r>
      <w:proofErr w:type="spellEnd"/>
      <w:r w:rsidR="00D30373" w:rsidRPr="00937027">
        <w:rPr>
          <w:sz w:val="28"/>
          <w:szCs w:val="28"/>
        </w:rPr>
        <w:t>, К. </w:t>
      </w:r>
      <w:proofErr w:type="spellStart"/>
      <w:r w:rsidR="00D30373" w:rsidRPr="00937027">
        <w:rPr>
          <w:sz w:val="28"/>
          <w:szCs w:val="28"/>
        </w:rPr>
        <w:t>Гуздік</w:t>
      </w:r>
      <w:proofErr w:type="spellEnd"/>
      <w:r w:rsidR="00987ECC" w:rsidRPr="00937027">
        <w:rPr>
          <w:sz w:val="28"/>
          <w:szCs w:val="28"/>
        </w:rPr>
        <w:t>.</w:t>
      </w:r>
    </w:p>
    <w:p w14:paraId="22456A6A" w14:textId="6DBEFA56" w:rsidR="00970C7B" w:rsidRPr="00937027" w:rsidRDefault="0068418B" w:rsidP="00970C7B">
      <w:pPr>
        <w:pStyle w:val="a3"/>
        <w:rPr>
          <w:szCs w:val="28"/>
          <w:lang w:val="uk-UA"/>
        </w:rPr>
      </w:pPr>
      <w:r w:rsidRPr="00937027">
        <w:rPr>
          <w:b/>
          <w:szCs w:val="28"/>
          <w:lang w:val="uk-UA"/>
        </w:rPr>
        <w:t>Метою</w:t>
      </w:r>
      <w:r w:rsidRPr="00937027">
        <w:rPr>
          <w:szCs w:val="28"/>
          <w:lang w:val="uk-UA"/>
        </w:rPr>
        <w:t xml:space="preserve"> дипломної роботи є дослідження</w:t>
      </w:r>
      <w:bookmarkStart w:id="1" w:name="_Hlk21601607"/>
      <w:r w:rsidR="00970C7B" w:rsidRPr="00937027">
        <w:rPr>
          <w:szCs w:val="28"/>
          <w:lang w:val="uk-UA"/>
        </w:rPr>
        <w:t xml:space="preserve"> </w:t>
      </w:r>
      <w:r w:rsidR="00D02A86" w:rsidRPr="00937027">
        <w:rPr>
          <w:szCs w:val="28"/>
          <w:lang w:val="uk-UA"/>
        </w:rPr>
        <w:t xml:space="preserve">особливостей формування і реалізації міграційної політики країн світу </w:t>
      </w:r>
      <w:r w:rsidR="00682908" w:rsidRPr="00937027">
        <w:rPr>
          <w:szCs w:val="28"/>
          <w:lang w:val="uk-UA"/>
        </w:rPr>
        <w:t>та</w:t>
      </w:r>
      <w:r w:rsidR="0021659A" w:rsidRPr="00937027">
        <w:rPr>
          <w:szCs w:val="28"/>
          <w:lang w:val="uk-UA"/>
        </w:rPr>
        <w:t xml:space="preserve"> України</w:t>
      </w:r>
      <w:r w:rsidR="00970C7B" w:rsidRPr="00937027">
        <w:rPr>
          <w:szCs w:val="28"/>
          <w:lang w:val="uk-UA"/>
        </w:rPr>
        <w:t xml:space="preserve"> </w:t>
      </w:r>
      <w:r w:rsidR="00682908" w:rsidRPr="00937027">
        <w:rPr>
          <w:szCs w:val="28"/>
          <w:lang w:val="uk-UA"/>
        </w:rPr>
        <w:t>і</w:t>
      </w:r>
      <w:r w:rsidR="00970C7B" w:rsidRPr="00937027">
        <w:rPr>
          <w:szCs w:val="28"/>
          <w:lang w:val="uk-UA"/>
        </w:rPr>
        <w:t xml:space="preserve"> </w:t>
      </w:r>
      <w:r w:rsidR="0021659A" w:rsidRPr="00937027">
        <w:rPr>
          <w:szCs w:val="28"/>
          <w:lang w:val="uk-UA"/>
        </w:rPr>
        <w:t>формування</w:t>
      </w:r>
      <w:r w:rsidR="00970C7B" w:rsidRPr="00937027">
        <w:rPr>
          <w:szCs w:val="28"/>
          <w:lang w:val="uk-UA"/>
        </w:rPr>
        <w:t xml:space="preserve"> на </w:t>
      </w:r>
      <w:r w:rsidR="00682908" w:rsidRPr="00937027">
        <w:rPr>
          <w:szCs w:val="28"/>
          <w:lang w:val="uk-UA"/>
        </w:rPr>
        <w:t>даній</w:t>
      </w:r>
      <w:r w:rsidR="00970C7B" w:rsidRPr="00937027">
        <w:rPr>
          <w:szCs w:val="28"/>
          <w:lang w:val="uk-UA"/>
        </w:rPr>
        <w:t xml:space="preserve"> основі </w:t>
      </w:r>
      <w:r w:rsidR="00682908" w:rsidRPr="00937027">
        <w:rPr>
          <w:lang w:val="uk-UA"/>
        </w:rPr>
        <w:t xml:space="preserve">напрямків її трансформації в умовах </w:t>
      </w:r>
      <w:r w:rsidR="00C70957" w:rsidRPr="00937027">
        <w:rPr>
          <w:lang w:val="uk-UA"/>
        </w:rPr>
        <w:t xml:space="preserve">пандемії </w:t>
      </w:r>
      <w:r w:rsidR="00C70957" w:rsidRPr="00937027">
        <w:rPr>
          <w:rFonts w:cs="Times New Roman"/>
          <w:szCs w:val="28"/>
          <w:lang w:val="uk-UA"/>
        </w:rPr>
        <w:t>COVID-19</w:t>
      </w:r>
      <w:r w:rsidR="00970C7B" w:rsidRPr="00937027">
        <w:rPr>
          <w:szCs w:val="28"/>
          <w:lang w:val="uk-UA"/>
        </w:rPr>
        <w:t>.</w:t>
      </w:r>
    </w:p>
    <w:bookmarkEnd w:id="1"/>
    <w:p w14:paraId="0D024EF6" w14:textId="66BD54C6" w:rsidR="0068418B" w:rsidRPr="00937027" w:rsidRDefault="0068418B" w:rsidP="00BB17C5">
      <w:pPr>
        <w:spacing w:line="360" w:lineRule="auto"/>
        <w:ind w:firstLine="709"/>
        <w:rPr>
          <w:sz w:val="28"/>
          <w:szCs w:val="28"/>
        </w:rPr>
      </w:pPr>
      <w:r w:rsidRPr="00937027">
        <w:rPr>
          <w:sz w:val="28"/>
          <w:szCs w:val="28"/>
        </w:rPr>
        <w:t xml:space="preserve">Для досягнення </w:t>
      </w:r>
      <w:r w:rsidR="00900CF0" w:rsidRPr="00937027">
        <w:rPr>
          <w:sz w:val="28"/>
          <w:szCs w:val="28"/>
        </w:rPr>
        <w:t>даної</w:t>
      </w:r>
      <w:r w:rsidRPr="00937027">
        <w:rPr>
          <w:sz w:val="28"/>
          <w:szCs w:val="28"/>
        </w:rPr>
        <w:t xml:space="preserve"> мети </w:t>
      </w:r>
      <w:r w:rsidR="00900CF0" w:rsidRPr="00937027">
        <w:rPr>
          <w:sz w:val="28"/>
          <w:szCs w:val="28"/>
        </w:rPr>
        <w:t xml:space="preserve">необхідно </w:t>
      </w:r>
      <w:r w:rsidRPr="00937027">
        <w:rPr>
          <w:sz w:val="28"/>
          <w:szCs w:val="28"/>
        </w:rPr>
        <w:t xml:space="preserve">вирішити </w:t>
      </w:r>
      <w:r w:rsidR="00900CF0" w:rsidRPr="00937027">
        <w:rPr>
          <w:sz w:val="28"/>
          <w:szCs w:val="28"/>
        </w:rPr>
        <w:t>такі</w:t>
      </w:r>
      <w:r w:rsidRPr="00937027">
        <w:rPr>
          <w:sz w:val="28"/>
          <w:szCs w:val="28"/>
        </w:rPr>
        <w:t xml:space="preserve"> завдання:</w:t>
      </w:r>
    </w:p>
    <w:p w14:paraId="22F0DA65" w14:textId="718A0DB0" w:rsidR="00900CF0" w:rsidRPr="00937027" w:rsidRDefault="00900CF0" w:rsidP="00900CF0">
      <w:pPr>
        <w:numPr>
          <w:ilvl w:val="0"/>
          <w:numId w:val="3"/>
        </w:numPr>
        <w:spacing w:line="360" w:lineRule="auto"/>
        <w:ind w:left="0" w:firstLine="709"/>
        <w:rPr>
          <w:sz w:val="28"/>
          <w:szCs w:val="28"/>
        </w:rPr>
      </w:pPr>
      <w:r w:rsidRPr="00937027">
        <w:rPr>
          <w:sz w:val="28"/>
          <w:szCs w:val="28"/>
        </w:rPr>
        <w:t xml:space="preserve">дослідити </w:t>
      </w:r>
      <w:r w:rsidRPr="00937027">
        <w:rPr>
          <w:bCs/>
          <w:sz w:val="28"/>
          <w:szCs w:val="28"/>
        </w:rPr>
        <w:t>сутність міжнародної міграції та її класифікацію</w:t>
      </w:r>
      <w:r w:rsidRPr="00937027">
        <w:rPr>
          <w:sz w:val="28"/>
          <w:szCs w:val="28"/>
        </w:rPr>
        <w:t>;</w:t>
      </w:r>
    </w:p>
    <w:p w14:paraId="64A0A45F" w14:textId="04BEC4E8" w:rsidR="00900CF0" w:rsidRPr="00937027" w:rsidRDefault="00900CF0" w:rsidP="00BB17C5">
      <w:pPr>
        <w:numPr>
          <w:ilvl w:val="0"/>
          <w:numId w:val="3"/>
        </w:numPr>
        <w:spacing w:line="360" w:lineRule="auto"/>
        <w:ind w:left="0" w:firstLine="709"/>
        <w:rPr>
          <w:sz w:val="28"/>
          <w:szCs w:val="28"/>
        </w:rPr>
      </w:pPr>
      <w:r w:rsidRPr="00937027">
        <w:rPr>
          <w:sz w:val="28"/>
          <w:szCs w:val="28"/>
        </w:rPr>
        <w:t xml:space="preserve">вивчити </w:t>
      </w:r>
      <w:r w:rsidRPr="00937027">
        <w:rPr>
          <w:rFonts w:cs="Times New Roman"/>
          <w:sz w:val="28"/>
          <w:szCs w:val="28"/>
        </w:rPr>
        <w:t>теоретичні підходи до формування міграційної політики та її особливості;</w:t>
      </w:r>
    </w:p>
    <w:p w14:paraId="2C9BE772" w14:textId="2568ACE9" w:rsidR="0068418B" w:rsidRPr="00937027" w:rsidRDefault="0068418B" w:rsidP="00BB17C5">
      <w:pPr>
        <w:numPr>
          <w:ilvl w:val="0"/>
          <w:numId w:val="3"/>
        </w:numPr>
        <w:spacing w:line="360" w:lineRule="auto"/>
        <w:ind w:left="0" w:firstLine="709"/>
        <w:rPr>
          <w:sz w:val="28"/>
          <w:szCs w:val="28"/>
        </w:rPr>
      </w:pPr>
      <w:r w:rsidRPr="00937027">
        <w:rPr>
          <w:sz w:val="28"/>
          <w:szCs w:val="28"/>
        </w:rPr>
        <w:t xml:space="preserve">розглянути </w:t>
      </w:r>
      <w:r w:rsidR="00900CF0" w:rsidRPr="00937027">
        <w:rPr>
          <w:rFonts w:cs="Times New Roman"/>
          <w:sz w:val="28"/>
          <w:szCs w:val="28"/>
        </w:rPr>
        <w:t>теорію міграції та здійснити її переоцінку в умовах глобальних викликів</w:t>
      </w:r>
      <w:r w:rsidRPr="00937027">
        <w:rPr>
          <w:sz w:val="28"/>
          <w:szCs w:val="28"/>
        </w:rPr>
        <w:t>;</w:t>
      </w:r>
    </w:p>
    <w:p w14:paraId="31B27729" w14:textId="09396DB1" w:rsidR="00900CF0" w:rsidRPr="00937027" w:rsidRDefault="00900CF0" w:rsidP="00900CF0">
      <w:pPr>
        <w:pStyle w:val="a8"/>
        <w:numPr>
          <w:ilvl w:val="0"/>
          <w:numId w:val="3"/>
        </w:numPr>
        <w:spacing w:line="360" w:lineRule="auto"/>
        <w:ind w:left="0" w:firstLine="709"/>
        <w:rPr>
          <w:sz w:val="28"/>
          <w:szCs w:val="28"/>
        </w:rPr>
      </w:pPr>
      <w:r w:rsidRPr="00937027">
        <w:rPr>
          <w:sz w:val="28"/>
          <w:szCs w:val="28"/>
        </w:rPr>
        <w:t xml:space="preserve">проаналізувати </w:t>
      </w:r>
      <w:r w:rsidR="00B93D0A" w:rsidRPr="00937027">
        <w:rPr>
          <w:sz w:val="28"/>
          <w:szCs w:val="28"/>
        </w:rPr>
        <w:t xml:space="preserve">розвиток міжнародної міграції в умовах пандемії </w:t>
      </w:r>
      <w:r w:rsidR="00B93D0A" w:rsidRPr="00937027">
        <w:rPr>
          <w:bCs/>
          <w:sz w:val="28"/>
          <w:szCs w:val="28"/>
        </w:rPr>
        <w:t>COVID-19</w:t>
      </w:r>
      <w:r w:rsidRPr="00937027">
        <w:rPr>
          <w:sz w:val="28"/>
          <w:szCs w:val="28"/>
        </w:rPr>
        <w:t>;</w:t>
      </w:r>
    </w:p>
    <w:p w14:paraId="021A5E0B" w14:textId="77777777" w:rsidR="0085653D" w:rsidRPr="00937027" w:rsidRDefault="0085653D" w:rsidP="0085653D">
      <w:pPr>
        <w:numPr>
          <w:ilvl w:val="0"/>
          <w:numId w:val="3"/>
        </w:numPr>
        <w:spacing w:line="360" w:lineRule="auto"/>
        <w:ind w:left="0" w:firstLine="709"/>
        <w:rPr>
          <w:sz w:val="28"/>
          <w:szCs w:val="28"/>
        </w:rPr>
      </w:pPr>
      <w:r w:rsidRPr="00937027">
        <w:rPr>
          <w:sz w:val="28"/>
          <w:szCs w:val="28"/>
        </w:rPr>
        <w:t>провести огляд впливу обмежувальних інструментів регулювання міграції на економіку країн світу;</w:t>
      </w:r>
    </w:p>
    <w:p w14:paraId="70AEDCD0" w14:textId="16A85B95" w:rsidR="00F56AA7" w:rsidRPr="00937027" w:rsidRDefault="00F56AA7" w:rsidP="00F56AA7">
      <w:pPr>
        <w:numPr>
          <w:ilvl w:val="0"/>
          <w:numId w:val="3"/>
        </w:numPr>
        <w:spacing w:line="360" w:lineRule="auto"/>
        <w:ind w:left="0" w:firstLine="709"/>
        <w:rPr>
          <w:sz w:val="28"/>
          <w:szCs w:val="28"/>
        </w:rPr>
      </w:pPr>
      <w:r w:rsidRPr="00937027">
        <w:rPr>
          <w:sz w:val="28"/>
          <w:szCs w:val="28"/>
        </w:rPr>
        <w:t xml:space="preserve">здійснити </w:t>
      </w:r>
      <w:r w:rsidR="00FB0C14" w:rsidRPr="00937027">
        <w:rPr>
          <w:sz w:val="28"/>
          <w:szCs w:val="28"/>
        </w:rPr>
        <w:t>оцінку міграційної політики України</w:t>
      </w:r>
      <w:r w:rsidRPr="00937027">
        <w:rPr>
          <w:sz w:val="28"/>
          <w:szCs w:val="28"/>
        </w:rPr>
        <w:t>;</w:t>
      </w:r>
    </w:p>
    <w:p w14:paraId="177FCC1E" w14:textId="604A3818" w:rsidR="0068418B" w:rsidRPr="00937027" w:rsidRDefault="00515325" w:rsidP="00BB17C5">
      <w:pPr>
        <w:pStyle w:val="a8"/>
        <w:numPr>
          <w:ilvl w:val="0"/>
          <w:numId w:val="3"/>
        </w:numPr>
        <w:spacing w:line="360" w:lineRule="auto"/>
        <w:ind w:left="0" w:firstLine="709"/>
        <w:rPr>
          <w:sz w:val="28"/>
          <w:szCs w:val="28"/>
        </w:rPr>
      </w:pPr>
      <w:r w:rsidRPr="00937027">
        <w:rPr>
          <w:sz w:val="28"/>
          <w:szCs w:val="28"/>
        </w:rPr>
        <w:t xml:space="preserve">здійснити </w:t>
      </w:r>
      <w:r w:rsidR="0021659A" w:rsidRPr="00937027">
        <w:rPr>
          <w:sz w:val="28"/>
          <w:szCs w:val="28"/>
        </w:rPr>
        <w:t>аналіз європейського лідерства Франції по народжуваності</w:t>
      </w:r>
      <w:r w:rsidR="0068418B" w:rsidRPr="00937027">
        <w:rPr>
          <w:sz w:val="28"/>
          <w:szCs w:val="28"/>
        </w:rPr>
        <w:t>;</w:t>
      </w:r>
    </w:p>
    <w:p w14:paraId="1CC664C8" w14:textId="4CE10525" w:rsidR="0068418B" w:rsidRPr="00937027" w:rsidRDefault="006C1905" w:rsidP="00BB17C5">
      <w:pPr>
        <w:pStyle w:val="a8"/>
        <w:numPr>
          <w:ilvl w:val="0"/>
          <w:numId w:val="3"/>
        </w:numPr>
        <w:spacing w:line="360" w:lineRule="auto"/>
        <w:ind w:left="0" w:firstLine="709"/>
        <w:rPr>
          <w:sz w:val="28"/>
          <w:szCs w:val="28"/>
        </w:rPr>
      </w:pPr>
      <w:r w:rsidRPr="00937027">
        <w:rPr>
          <w:sz w:val="28"/>
          <w:szCs w:val="28"/>
        </w:rPr>
        <w:lastRenderedPageBreak/>
        <w:t>визначити шляхи п</w:t>
      </w:r>
      <w:r w:rsidR="00FB0C14" w:rsidRPr="00937027">
        <w:rPr>
          <w:sz w:val="28"/>
          <w:szCs w:val="28"/>
        </w:rPr>
        <w:t>осилення ролі глобального управління міграційними потоками</w:t>
      </w:r>
      <w:r w:rsidR="0068418B" w:rsidRPr="00937027">
        <w:rPr>
          <w:sz w:val="28"/>
          <w:szCs w:val="28"/>
        </w:rPr>
        <w:t>;</w:t>
      </w:r>
    </w:p>
    <w:p w14:paraId="02150F62" w14:textId="7C7991BB" w:rsidR="0068418B" w:rsidRPr="00937027" w:rsidRDefault="006C1905" w:rsidP="00BB17C5">
      <w:pPr>
        <w:numPr>
          <w:ilvl w:val="0"/>
          <w:numId w:val="3"/>
        </w:numPr>
        <w:spacing w:line="360" w:lineRule="auto"/>
        <w:ind w:left="0" w:firstLine="709"/>
        <w:rPr>
          <w:sz w:val="28"/>
          <w:szCs w:val="28"/>
        </w:rPr>
      </w:pPr>
      <w:r w:rsidRPr="00937027">
        <w:rPr>
          <w:sz w:val="28"/>
          <w:szCs w:val="28"/>
        </w:rPr>
        <w:t xml:space="preserve">сформувати </w:t>
      </w:r>
      <w:r w:rsidR="0021659A" w:rsidRPr="00937027">
        <w:rPr>
          <w:sz w:val="28"/>
          <w:szCs w:val="28"/>
        </w:rPr>
        <w:t xml:space="preserve">напрямки </w:t>
      </w:r>
      <w:r w:rsidR="00FB0C14" w:rsidRPr="00937027">
        <w:rPr>
          <w:noProof/>
          <w:sz w:val="28"/>
          <w:szCs w:val="28"/>
        </w:rPr>
        <w:t>трансформації міграційної політики в Україні</w:t>
      </w:r>
      <w:r w:rsidR="0068418B" w:rsidRPr="00937027">
        <w:rPr>
          <w:sz w:val="28"/>
          <w:szCs w:val="28"/>
        </w:rPr>
        <w:t>.</w:t>
      </w:r>
    </w:p>
    <w:p w14:paraId="7CFBDFB4" w14:textId="6D9ED773" w:rsidR="0068418B" w:rsidRPr="00937027" w:rsidRDefault="0068418B" w:rsidP="00BB17C5">
      <w:pPr>
        <w:spacing w:line="360" w:lineRule="auto"/>
        <w:ind w:firstLine="709"/>
        <w:rPr>
          <w:sz w:val="28"/>
          <w:szCs w:val="28"/>
        </w:rPr>
      </w:pPr>
      <w:r w:rsidRPr="00937027">
        <w:rPr>
          <w:rFonts w:cs="Times New Roman"/>
          <w:b/>
          <w:sz w:val="28"/>
          <w:szCs w:val="28"/>
        </w:rPr>
        <w:t>Об’єктом</w:t>
      </w:r>
      <w:r w:rsidRPr="00937027">
        <w:rPr>
          <w:rFonts w:cs="Times New Roman"/>
          <w:sz w:val="28"/>
          <w:szCs w:val="28"/>
        </w:rPr>
        <w:t xml:space="preserve"> виступають</w:t>
      </w:r>
      <w:r w:rsidR="00515325" w:rsidRPr="00937027">
        <w:rPr>
          <w:sz w:val="28"/>
          <w:szCs w:val="28"/>
        </w:rPr>
        <w:t xml:space="preserve"> </w:t>
      </w:r>
      <w:r w:rsidR="00DA25EB" w:rsidRPr="00937027">
        <w:rPr>
          <w:sz w:val="28"/>
          <w:szCs w:val="28"/>
        </w:rPr>
        <w:t>міграційна політика</w:t>
      </w:r>
      <w:r w:rsidR="00121FB1" w:rsidRPr="00937027">
        <w:rPr>
          <w:sz w:val="28"/>
          <w:szCs w:val="28"/>
        </w:rPr>
        <w:t xml:space="preserve"> країн</w:t>
      </w:r>
      <w:r w:rsidR="00DA25EB" w:rsidRPr="00937027">
        <w:rPr>
          <w:sz w:val="28"/>
          <w:szCs w:val="28"/>
        </w:rPr>
        <w:t xml:space="preserve"> світу</w:t>
      </w:r>
      <w:r w:rsidR="00121FB1" w:rsidRPr="00937027">
        <w:rPr>
          <w:sz w:val="28"/>
          <w:szCs w:val="28"/>
        </w:rPr>
        <w:t xml:space="preserve"> </w:t>
      </w:r>
      <w:r w:rsidR="00515325" w:rsidRPr="00937027">
        <w:rPr>
          <w:sz w:val="28"/>
          <w:szCs w:val="28"/>
        </w:rPr>
        <w:t>та України</w:t>
      </w:r>
      <w:r w:rsidR="00DA25EB" w:rsidRPr="00937027">
        <w:rPr>
          <w:sz w:val="28"/>
          <w:szCs w:val="28"/>
        </w:rPr>
        <w:t xml:space="preserve"> в умовах пандемії</w:t>
      </w:r>
      <w:r w:rsidRPr="00937027">
        <w:rPr>
          <w:sz w:val="28"/>
          <w:szCs w:val="28"/>
        </w:rPr>
        <w:t>.</w:t>
      </w:r>
    </w:p>
    <w:p w14:paraId="24C5B557" w14:textId="7B730C3E" w:rsidR="00515325" w:rsidRPr="00937027" w:rsidRDefault="00515325" w:rsidP="00515325">
      <w:pPr>
        <w:spacing w:line="360" w:lineRule="auto"/>
        <w:ind w:firstLine="708"/>
        <w:rPr>
          <w:sz w:val="28"/>
          <w:szCs w:val="28"/>
        </w:rPr>
      </w:pPr>
      <w:r w:rsidRPr="00937027">
        <w:rPr>
          <w:b/>
          <w:sz w:val="28"/>
          <w:szCs w:val="28"/>
        </w:rPr>
        <w:t>Предметом</w:t>
      </w:r>
      <w:r w:rsidRPr="00937027">
        <w:rPr>
          <w:sz w:val="28"/>
          <w:szCs w:val="28"/>
        </w:rPr>
        <w:t xml:space="preserve"> дослідження є </w:t>
      </w:r>
      <w:r w:rsidR="00DA25EB" w:rsidRPr="00937027">
        <w:rPr>
          <w:sz w:val="28"/>
          <w:szCs w:val="28"/>
        </w:rPr>
        <w:t>зах</w:t>
      </w:r>
      <w:r w:rsidR="00AD7502" w:rsidRPr="00937027">
        <w:rPr>
          <w:sz w:val="28"/>
          <w:szCs w:val="28"/>
        </w:rPr>
        <w:t>оди регулювання міграційної політики</w:t>
      </w:r>
      <w:r w:rsidRPr="00937027">
        <w:rPr>
          <w:sz w:val="28"/>
          <w:szCs w:val="28"/>
        </w:rPr>
        <w:t>.</w:t>
      </w:r>
    </w:p>
    <w:p w14:paraId="2845BE32" w14:textId="3CEBD476" w:rsidR="00E14498" w:rsidRPr="00937027" w:rsidRDefault="0068418B" w:rsidP="00670D52">
      <w:pPr>
        <w:spacing w:line="360" w:lineRule="auto"/>
        <w:ind w:firstLine="708"/>
        <w:rPr>
          <w:sz w:val="28"/>
          <w:szCs w:val="28"/>
        </w:rPr>
      </w:pPr>
      <w:r w:rsidRPr="00937027">
        <w:rPr>
          <w:b/>
          <w:sz w:val="28"/>
          <w:szCs w:val="28"/>
        </w:rPr>
        <w:t>Методи дослідження.</w:t>
      </w:r>
      <w:r w:rsidRPr="00937027">
        <w:rPr>
          <w:sz w:val="28"/>
          <w:szCs w:val="28"/>
        </w:rPr>
        <w:t xml:space="preserve"> </w:t>
      </w:r>
      <w:r w:rsidR="00670D52" w:rsidRPr="00937027">
        <w:rPr>
          <w:sz w:val="28"/>
          <w:szCs w:val="28"/>
        </w:rPr>
        <w:t xml:space="preserve">Для </w:t>
      </w:r>
      <w:r w:rsidR="00E14498" w:rsidRPr="00937027">
        <w:rPr>
          <w:sz w:val="28"/>
          <w:szCs w:val="28"/>
        </w:rPr>
        <w:t xml:space="preserve">реалізації мети роботи та виконання відповідних завдань в дипломній роботі застосовано ряд </w:t>
      </w:r>
      <w:r w:rsidR="002F6E92" w:rsidRPr="00937027">
        <w:rPr>
          <w:sz w:val="28"/>
          <w:szCs w:val="28"/>
        </w:rPr>
        <w:t xml:space="preserve">спеціальних та загальнонаукових методів дослідження. До таких методів слід віднести: </w:t>
      </w:r>
      <w:r w:rsidR="00677263" w:rsidRPr="00937027">
        <w:rPr>
          <w:sz w:val="28"/>
          <w:szCs w:val="28"/>
        </w:rPr>
        <w:t xml:space="preserve">статистичний, синтезу та аналізу, порівняльний метод, </w:t>
      </w:r>
      <w:r w:rsidR="00374169" w:rsidRPr="00937027">
        <w:rPr>
          <w:sz w:val="28"/>
          <w:szCs w:val="28"/>
        </w:rPr>
        <w:t>абстрагування, моделювання, узагальнення, економічний</w:t>
      </w:r>
      <w:r w:rsidR="00CB5843" w:rsidRPr="00937027">
        <w:rPr>
          <w:sz w:val="28"/>
          <w:szCs w:val="28"/>
        </w:rPr>
        <w:t>, емпірико-аналітичний, дедуктивний, аналізу числових рядів.</w:t>
      </w:r>
    </w:p>
    <w:p w14:paraId="63CF045B" w14:textId="36003C26" w:rsidR="00FE238E" w:rsidRPr="00937027" w:rsidRDefault="0068418B" w:rsidP="00BB17C5">
      <w:pPr>
        <w:spacing w:line="360" w:lineRule="auto"/>
        <w:ind w:firstLine="709"/>
        <w:rPr>
          <w:sz w:val="28"/>
          <w:szCs w:val="28"/>
        </w:rPr>
      </w:pPr>
      <w:r w:rsidRPr="00937027">
        <w:rPr>
          <w:b/>
          <w:sz w:val="28"/>
          <w:szCs w:val="28"/>
        </w:rPr>
        <w:t xml:space="preserve">Інформаційною базою </w:t>
      </w:r>
      <w:r w:rsidRPr="00937027">
        <w:rPr>
          <w:sz w:val="28"/>
          <w:szCs w:val="28"/>
        </w:rPr>
        <w:t xml:space="preserve">магістерської роботи </w:t>
      </w:r>
      <w:r w:rsidR="005E075E" w:rsidRPr="00937027">
        <w:rPr>
          <w:sz w:val="28"/>
          <w:szCs w:val="28"/>
        </w:rPr>
        <w:t>є</w:t>
      </w:r>
      <w:r w:rsidRPr="00937027">
        <w:rPr>
          <w:sz w:val="28"/>
          <w:szCs w:val="28"/>
        </w:rPr>
        <w:t xml:space="preserve">: </w:t>
      </w:r>
      <w:r w:rsidR="00FE238E" w:rsidRPr="00937027">
        <w:rPr>
          <w:sz w:val="28"/>
          <w:szCs w:val="28"/>
        </w:rPr>
        <w:t>представлені</w:t>
      </w:r>
      <w:r w:rsidRPr="00937027">
        <w:rPr>
          <w:sz w:val="28"/>
          <w:szCs w:val="28"/>
        </w:rPr>
        <w:t xml:space="preserve"> звіти </w:t>
      </w:r>
      <w:r w:rsidR="00FE238E" w:rsidRPr="00937027">
        <w:rPr>
          <w:sz w:val="28"/>
          <w:szCs w:val="28"/>
        </w:rPr>
        <w:t xml:space="preserve">ряду </w:t>
      </w:r>
      <w:r w:rsidR="00121FB1" w:rsidRPr="00937027">
        <w:rPr>
          <w:sz w:val="28"/>
          <w:szCs w:val="28"/>
        </w:rPr>
        <w:t>міжнародних організацій</w:t>
      </w:r>
      <w:r w:rsidR="00471D98" w:rsidRPr="00937027">
        <w:rPr>
          <w:sz w:val="28"/>
          <w:szCs w:val="28"/>
        </w:rPr>
        <w:t xml:space="preserve">, </w:t>
      </w:r>
      <w:r w:rsidR="00FE238E" w:rsidRPr="00937027">
        <w:rPr>
          <w:sz w:val="28"/>
          <w:szCs w:val="28"/>
        </w:rPr>
        <w:t>що займаються питаннями міг</w:t>
      </w:r>
      <w:r w:rsidR="002632A7" w:rsidRPr="00937027">
        <w:rPr>
          <w:sz w:val="28"/>
          <w:szCs w:val="28"/>
        </w:rPr>
        <w:t>р</w:t>
      </w:r>
      <w:r w:rsidR="00FE238E" w:rsidRPr="00937027">
        <w:rPr>
          <w:sz w:val="28"/>
          <w:szCs w:val="28"/>
        </w:rPr>
        <w:t>ації</w:t>
      </w:r>
      <w:r w:rsidR="002632A7" w:rsidRPr="00937027">
        <w:rPr>
          <w:sz w:val="28"/>
          <w:szCs w:val="28"/>
        </w:rPr>
        <w:t>, особливо</w:t>
      </w:r>
      <w:r w:rsidR="006B1FDC" w:rsidRPr="00937027">
        <w:rPr>
          <w:sz w:val="28"/>
          <w:szCs w:val="28"/>
        </w:rPr>
        <w:t xml:space="preserve"> в умовах пандемії,</w:t>
      </w:r>
      <w:r w:rsidR="002632A7" w:rsidRPr="00937027">
        <w:rPr>
          <w:sz w:val="28"/>
          <w:szCs w:val="28"/>
        </w:rPr>
        <w:t xml:space="preserve"> серед</w:t>
      </w:r>
      <w:r w:rsidR="00FE238E" w:rsidRPr="00937027">
        <w:rPr>
          <w:sz w:val="28"/>
          <w:szCs w:val="28"/>
        </w:rPr>
        <w:t xml:space="preserve"> </w:t>
      </w:r>
      <w:r w:rsidR="002F0A43" w:rsidRPr="00937027">
        <w:rPr>
          <w:sz w:val="28"/>
          <w:szCs w:val="28"/>
        </w:rPr>
        <w:t xml:space="preserve">яких МОМ, </w:t>
      </w:r>
      <w:r w:rsidR="006B1FDC" w:rsidRPr="00937027">
        <w:rPr>
          <w:sz w:val="28"/>
          <w:szCs w:val="28"/>
        </w:rPr>
        <w:t>ООН, ОЕСР,</w:t>
      </w:r>
      <w:r w:rsidR="002F0A43" w:rsidRPr="00937027">
        <w:rPr>
          <w:sz w:val="28"/>
          <w:szCs w:val="28"/>
        </w:rPr>
        <w:t xml:space="preserve"> </w:t>
      </w:r>
      <w:r w:rsidR="006B1FDC" w:rsidRPr="00937027">
        <w:rPr>
          <w:sz w:val="28"/>
          <w:szCs w:val="28"/>
        </w:rPr>
        <w:t>МОП</w:t>
      </w:r>
      <w:r w:rsidR="002F0A43" w:rsidRPr="00937027">
        <w:rPr>
          <w:sz w:val="28"/>
          <w:szCs w:val="28"/>
        </w:rPr>
        <w:t xml:space="preserve"> та </w:t>
      </w:r>
      <w:r w:rsidR="00834D8D" w:rsidRPr="00937027">
        <w:rPr>
          <w:sz w:val="28"/>
          <w:szCs w:val="28"/>
        </w:rPr>
        <w:t>інші, наукові публікації у фахових зарубіжних та вітчизняних виданнях</w:t>
      </w:r>
      <w:r w:rsidR="00247104" w:rsidRPr="00937027">
        <w:rPr>
          <w:sz w:val="28"/>
          <w:szCs w:val="28"/>
        </w:rPr>
        <w:t>, офіційні статистичні дані України та країн світу, що п</w:t>
      </w:r>
      <w:r w:rsidR="001E5AFD" w:rsidRPr="00937027">
        <w:rPr>
          <w:sz w:val="28"/>
          <w:szCs w:val="28"/>
        </w:rPr>
        <w:t>ублікуються у відповідних збірниках,  наукові ресурси мережі Інтернет.</w:t>
      </w:r>
    </w:p>
    <w:p w14:paraId="6369A795" w14:textId="5EDAA2BD" w:rsidR="002B253F" w:rsidRPr="00937027" w:rsidRDefault="0068418B" w:rsidP="00FB0399">
      <w:pPr>
        <w:pStyle w:val="a8"/>
        <w:spacing w:line="360" w:lineRule="auto"/>
        <w:ind w:left="0" w:firstLine="709"/>
        <w:rPr>
          <w:sz w:val="28"/>
          <w:szCs w:val="28"/>
        </w:rPr>
      </w:pPr>
      <w:r w:rsidRPr="00937027">
        <w:rPr>
          <w:b/>
          <w:sz w:val="28"/>
          <w:szCs w:val="28"/>
        </w:rPr>
        <w:t>Наукова новизна</w:t>
      </w:r>
      <w:r w:rsidRPr="00937027">
        <w:rPr>
          <w:sz w:val="28"/>
          <w:szCs w:val="28"/>
        </w:rPr>
        <w:t xml:space="preserve"> магістерської роботи полягає у</w:t>
      </w:r>
      <w:r w:rsidR="0021659A" w:rsidRPr="00937027">
        <w:rPr>
          <w:sz w:val="28"/>
          <w:szCs w:val="28"/>
        </w:rPr>
        <w:t xml:space="preserve"> </w:t>
      </w:r>
      <w:r w:rsidR="002B253F" w:rsidRPr="00937027">
        <w:rPr>
          <w:sz w:val="28"/>
          <w:szCs w:val="28"/>
        </w:rPr>
        <w:t xml:space="preserve">визначенні шляхів посилення ролі глобального управління міграційними потоками </w:t>
      </w:r>
      <w:r w:rsidR="00FB0399" w:rsidRPr="00937027">
        <w:rPr>
          <w:sz w:val="28"/>
          <w:szCs w:val="28"/>
        </w:rPr>
        <w:t xml:space="preserve">та </w:t>
      </w:r>
      <w:r w:rsidR="002B253F" w:rsidRPr="00937027">
        <w:rPr>
          <w:sz w:val="28"/>
          <w:szCs w:val="28"/>
        </w:rPr>
        <w:t xml:space="preserve">формуванні напрямків </w:t>
      </w:r>
      <w:r w:rsidR="002B253F" w:rsidRPr="00937027">
        <w:rPr>
          <w:noProof/>
          <w:sz w:val="28"/>
          <w:szCs w:val="28"/>
        </w:rPr>
        <w:t>трансформації міграційної політики в Україні</w:t>
      </w:r>
      <w:r w:rsidR="002B253F" w:rsidRPr="00937027">
        <w:rPr>
          <w:sz w:val="28"/>
          <w:szCs w:val="28"/>
        </w:rPr>
        <w:t>.</w:t>
      </w:r>
    </w:p>
    <w:p w14:paraId="0C028D66" w14:textId="0053855D" w:rsidR="008C5971" w:rsidRPr="00937027" w:rsidRDefault="00670D52" w:rsidP="00670D52">
      <w:pPr>
        <w:spacing w:line="360" w:lineRule="auto"/>
        <w:ind w:firstLine="709"/>
        <w:rPr>
          <w:rFonts w:eastAsia="Times New Roman" w:cs="Times New Roman"/>
          <w:sz w:val="28"/>
          <w:szCs w:val="28"/>
          <w:lang w:eastAsia="ru-RU"/>
        </w:rPr>
      </w:pPr>
      <w:r w:rsidRPr="00937027">
        <w:rPr>
          <w:rFonts w:eastAsia="Times New Roman" w:cs="Times New Roman"/>
          <w:b/>
          <w:bCs/>
          <w:sz w:val="28"/>
          <w:szCs w:val="28"/>
          <w:lang w:eastAsia="ru-RU"/>
        </w:rPr>
        <w:t>Практичне значення одержаних результатів</w:t>
      </w:r>
      <w:r w:rsidRPr="00937027">
        <w:rPr>
          <w:rFonts w:eastAsia="Times New Roman" w:cs="Times New Roman"/>
          <w:sz w:val="28"/>
          <w:szCs w:val="28"/>
          <w:lang w:eastAsia="ru-RU"/>
        </w:rPr>
        <w:t xml:space="preserve"> </w:t>
      </w:r>
      <w:r w:rsidR="00121FB1" w:rsidRPr="00937027">
        <w:rPr>
          <w:rFonts w:eastAsia="Times New Roman" w:cs="Times New Roman"/>
          <w:sz w:val="28"/>
          <w:szCs w:val="28"/>
          <w:lang w:eastAsia="ru-RU"/>
        </w:rPr>
        <w:t xml:space="preserve">магістерської роботи </w:t>
      </w:r>
      <w:r w:rsidRPr="00937027">
        <w:rPr>
          <w:rFonts w:eastAsia="Times New Roman" w:cs="Times New Roman"/>
          <w:sz w:val="28"/>
          <w:szCs w:val="28"/>
          <w:lang w:eastAsia="ru-RU"/>
        </w:rPr>
        <w:t xml:space="preserve">полягає в </w:t>
      </w:r>
      <w:r w:rsidR="00E93748" w:rsidRPr="00937027">
        <w:rPr>
          <w:rFonts w:eastAsia="Times New Roman" w:cs="Times New Roman"/>
          <w:sz w:val="28"/>
          <w:szCs w:val="28"/>
          <w:lang w:eastAsia="ru-RU"/>
        </w:rPr>
        <w:t>дослідженні</w:t>
      </w:r>
      <w:r w:rsidR="00471D98" w:rsidRPr="00937027">
        <w:rPr>
          <w:rFonts w:eastAsia="Times New Roman" w:cs="Times New Roman"/>
          <w:sz w:val="28"/>
          <w:szCs w:val="28"/>
          <w:lang w:eastAsia="ru-RU"/>
        </w:rPr>
        <w:t xml:space="preserve"> теоретичних </w:t>
      </w:r>
      <w:r w:rsidR="00E3422F" w:rsidRPr="00937027">
        <w:rPr>
          <w:rFonts w:eastAsia="Times New Roman" w:cs="Times New Roman"/>
          <w:sz w:val="28"/>
          <w:szCs w:val="28"/>
          <w:lang w:eastAsia="ru-RU"/>
        </w:rPr>
        <w:t xml:space="preserve">і практичних </w:t>
      </w:r>
      <w:r w:rsidR="00471D98" w:rsidRPr="00937027">
        <w:rPr>
          <w:rFonts w:eastAsia="Times New Roman" w:cs="Times New Roman"/>
          <w:sz w:val="28"/>
          <w:szCs w:val="28"/>
          <w:lang w:eastAsia="ru-RU"/>
        </w:rPr>
        <w:t xml:space="preserve">підходів до формування </w:t>
      </w:r>
      <w:r w:rsidR="00230C06" w:rsidRPr="00937027">
        <w:rPr>
          <w:rFonts w:eastAsia="Times New Roman" w:cs="Times New Roman"/>
          <w:sz w:val="28"/>
          <w:szCs w:val="28"/>
          <w:lang w:eastAsia="ru-RU"/>
        </w:rPr>
        <w:t>міг</w:t>
      </w:r>
      <w:r w:rsidR="003A5B94" w:rsidRPr="00937027">
        <w:rPr>
          <w:rFonts w:eastAsia="Times New Roman" w:cs="Times New Roman"/>
          <w:sz w:val="28"/>
          <w:szCs w:val="28"/>
          <w:lang w:eastAsia="ru-RU"/>
        </w:rPr>
        <w:t>р</w:t>
      </w:r>
      <w:r w:rsidR="00230C06" w:rsidRPr="00937027">
        <w:rPr>
          <w:rFonts w:eastAsia="Times New Roman" w:cs="Times New Roman"/>
          <w:sz w:val="28"/>
          <w:szCs w:val="28"/>
          <w:lang w:eastAsia="ru-RU"/>
        </w:rPr>
        <w:t>аційної політики</w:t>
      </w:r>
      <w:r w:rsidR="00471D98" w:rsidRPr="00937027">
        <w:rPr>
          <w:rFonts w:eastAsia="Times New Roman" w:cs="Times New Roman"/>
          <w:sz w:val="28"/>
          <w:szCs w:val="28"/>
          <w:lang w:eastAsia="ru-RU"/>
        </w:rPr>
        <w:t xml:space="preserve">, досвіду країн </w:t>
      </w:r>
      <w:r w:rsidR="003A5B94" w:rsidRPr="00937027">
        <w:rPr>
          <w:rFonts w:eastAsia="Times New Roman" w:cs="Times New Roman"/>
          <w:sz w:val="28"/>
          <w:szCs w:val="28"/>
          <w:lang w:eastAsia="ru-RU"/>
        </w:rPr>
        <w:t>світу щодо регулювання міжнародної міграції в умовах пандемії</w:t>
      </w:r>
      <w:r w:rsidR="00893E31" w:rsidRPr="00937027">
        <w:rPr>
          <w:rFonts w:eastAsia="Times New Roman" w:cs="Times New Roman"/>
          <w:sz w:val="28"/>
          <w:szCs w:val="28"/>
          <w:lang w:eastAsia="ru-RU"/>
        </w:rPr>
        <w:t>, розробці рекомендацій щодо напрямків трансформації</w:t>
      </w:r>
      <w:r w:rsidR="004B16F5" w:rsidRPr="00937027">
        <w:rPr>
          <w:rFonts w:eastAsia="Times New Roman" w:cs="Times New Roman"/>
          <w:sz w:val="28"/>
          <w:szCs w:val="28"/>
          <w:lang w:eastAsia="ru-RU"/>
        </w:rPr>
        <w:t xml:space="preserve"> міграційної політики України</w:t>
      </w:r>
      <w:r w:rsidR="00664B17" w:rsidRPr="00937027">
        <w:rPr>
          <w:rFonts w:eastAsia="Times New Roman" w:cs="Times New Roman"/>
          <w:sz w:val="28"/>
          <w:szCs w:val="28"/>
          <w:lang w:eastAsia="ru-RU"/>
        </w:rPr>
        <w:t xml:space="preserve">. Окремі положення </w:t>
      </w:r>
      <w:r w:rsidR="00B26EE8" w:rsidRPr="00937027">
        <w:rPr>
          <w:rFonts w:eastAsia="Times New Roman" w:cs="Times New Roman"/>
          <w:sz w:val="28"/>
          <w:szCs w:val="28"/>
          <w:lang w:eastAsia="ru-RU"/>
        </w:rPr>
        <w:t xml:space="preserve">роботи можуть бути використані місцевими та загальноукраїнськими органами врядування при розробці заходів </w:t>
      </w:r>
      <w:r w:rsidR="00FC5B54" w:rsidRPr="00937027">
        <w:rPr>
          <w:rFonts w:eastAsia="Times New Roman" w:cs="Times New Roman"/>
          <w:sz w:val="28"/>
          <w:szCs w:val="28"/>
          <w:lang w:eastAsia="ru-RU"/>
        </w:rPr>
        <w:t>щодо удосконалення вітчизняної міграційної політики.</w:t>
      </w:r>
    </w:p>
    <w:p w14:paraId="2FDC2E41" w14:textId="4B31A90C" w:rsidR="00471D98" w:rsidRPr="00FD5821" w:rsidRDefault="00670D52" w:rsidP="00FD5821">
      <w:pPr>
        <w:pStyle w:val="xfmc1"/>
        <w:shd w:val="clear" w:color="auto" w:fill="FFFFFF"/>
        <w:spacing w:before="0" w:beforeAutospacing="0" w:after="0" w:afterAutospacing="0" w:line="360" w:lineRule="auto"/>
        <w:ind w:firstLine="709"/>
        <w:jc w:val="both"/>
        <w:rPr>
          <w:sz w:val="28"/>
          <w:szCs w:val="28"/>
          <w:lang w:val="uk-UA"/>
        </w:rPr>
      </w:pPr>
      <w:r w:rsidRPr="00FD5821">
        <w:rPr>
          <w:b/>
          <w:sz w:val="28"/>
          <w:szCs w:val="28"/>
          <w:lang w:val="uk-UA"/>
        </w:rPr>
        <w:lastRenderedPageBreak/>
        <w:t xml:space="preserve">Апробація результатів дослідження. </w:t>
      </w:r>
      <w:r w:rsidRPr="00FD5821">
        <w:rPr>
          <w:sz w:val="28"/>
          <w:szCs w:val="28"/>
          <w:lang w:val="uk-UA"/>
        </w:rPr>
        <w:t xml:space="preserve">Основні наукові положення, </w:t>
      </w:r>
      <w:r w:rsidR="00EF2039" w:rsidRPr="00FD5821">
        <w:rPr>
          <w:sz w:val="28"/>
          <w:szCs w:val="28"/>
          <w:lang w:val="uk-UA"/>
        </w:rPr>
        <w:t xml:space="preserve">пропозиції </w:t>
      </w:r>
      <w:r w:rsidRPr="00FD5821">
        <w:rPr>
          <w:sz w:val="28"/>
          <w:szCs w:val="28"/>
          <w:lang w:val="uk-UA"/>
        </w:rPr>
        <w:t xml:space="preserve">та </w:t>
      </w:r>
      <w:r w:rsidR="00EF2039" w:rsidRPr="00FD5821">
        <w:rPr>
          <w:sz w:val="28"/>
          <w:szCs w:val="28"/>
          <w:lang w:val="uk-UA"/>
        </w:rPr>
        <w:t xml:space="preserve">результати </w:t>
      </w:r>
      <w:r w:rsidRPr="00FD5821">
        <w:rPr>
          <w:sz w:val="28"/>
          <w:szCs w:val="28"/>
          <w:lang w:val="uk-UA"/>
        </w:rPr>
        <w:t>магістерської роботи обговорювались на міжнародн</w:t>
      </w:r>
      <w:r w:rsidR="00471D98" w:rsidRPr="00FD5821">
        <w:rPr>
          <w:sz w:val="28"/>
          <w:szCs w:val="28"/>
          <w:lang w:val="uk-UA"/>
        </w:rPr>
        <w:t xml:space="preserve">их конференціях: </w:t>
      </w:r>
      <w:r w:rsidR="00EF2039" w:rsidRPr="00FD5821">
        <w:rPr>
          <w:color w:val="000000"/>
          <w:sz w:val="28"/>
          <w:szCs w:val="28"/>
          <w:lang w:val="uk-UA"/>
        </w:rPr>
        <w:t>«Вишеградська четвірка і</w:t>
      </w:r>
      <w:r w:rsidR="00EF2039" w:rsidRPr="00FD5821">
        <w:rPr>
          <w:color w:val="000000"/>
          <w:sz w:val="28"/>
          <w:szCs w:val="28"/>
        </w:rPr>
        <w:t> </w:t>
      </w:r>
      <w:r w:rsidR="00EF2039" w:rsidRPr="00FD5821">
        <w:rPr>
          <w:color w:val="000000"/>
          <w:sz w:val="28"/>
          <w:szCs w:val="28"/>
          <w:lang w:val="uk-UA"/>
        </w:rPr>
        <w:t>Україна:</w:t>
      </w:r>
      <w:r w:rsidR="00EF2039" w:rsidRPr="00FD5821">
        <w:rPr>
          <w:color w:val="000000"/>
          <w:sz w:val="28"/>
          <w:szCs w:val="28"/>
        </w:rPr>
        <w:t> </w:t>
      </w:r>
      <w:r w:rsidR="00EF2039" w:rsidRPr="00FD5821">
        <w:rPr>
          <w:color w:val="000000"/>
          <w:sz w:val="28"/>
          <w:szCs w:val="28"/>
          <w:lang w:val="uk-UA"/>
        </w:rPr>
        <w:t>напрямки, механізми і форми партнерства»</w:t>
      </w:r>
      <w:r w:rsidR="00EF2039" w:rsidRPr="00FD5821">
        <w:rPr>
          <w:color w:val="000000"/>
          <w:sz w:val="28"/>
          <w:szCs w:val="28"/>
        </w:rPr>
        <w:t> </w:t>
      </w:r>
      <w:r w:rsidR="00EF2039" w:rsidRPr="00FD5821">
        <w:rPr>
          <w:color w:val="000000"/>
          <w:sz w:val="28"/>
          <w:szCs w:val="28"/>
          <w:lang w:val="uk-UA"/>
        </w:rPr>
        <w:t>(01.12.2020, м.</w:t>
      </w:r>
      <w:r w:rsidR="00AD695A" w:rsidRPr="00FD5821">
        <w:rPr>
          <w:color w:val="000000"/>
          <w:sz w:val="28"/>
          <w:szCs w:val="28"/>
          <w:lang w:val="uk-UA"/>
        </w:rPr>
        <w:t> </w:t>
      </w:r>
      <w:r w:rsidR="00EF2039" w:rsidRPr="00FD5821">
        <w:rPr>
          <w:color w:val="000000"/>
          <w:sz w:val="28"/>
          <w:szCs w:val="28"/>
          <w:lang w:val="uk-UA"/>
        </w:rPr>
        <w:t>Тернопіль)</w:t>
      </w:r>
      <w:r w:rsidR="00411469" w:rsidRPr="00FD5821">
        <w:rPr>
          <w:color w:val="000000"/>
          <w:sz w:val="28"/>
          <w:szCs w:val="28"/>
          <w:lang w:val="uk-UA"/>
        </w:rPr>
        <w:t xml:space="preserve">, </w:t>
      </w:r>
      <w:r w:rsidR="00471D98" w:rsidRPr="00FD5821">
        <w:rPr>
          <w:sz w:val="28"/>
          <w:szCs w:val="28"/>
          <w:lang w:val="uk-UA"/>
        </w:rPr>
        <w:t>І</w:t>
      </w:r>
      <w:r w:rsidR="00411469" w:rsidRPr="00FD5821">
        <w:rPr>
          <w:sz w:val="28"/>
          <w:szCs w:val="28"/>
          <w:lang w:val="uk-UA"/>
        </w:rPr>
        <w:t>-й</w:t>
      </w:r>
      <w:r w:rsidR="00471D98" w:rsidRPr="00FD5821">
        <w:rPr>
          <w:sz w:val="28"/>
          <w:szCs w:val="28"/>
          <w:lang w:val="uk-UA"/>
        </w:rPr>
        <w:t xml:space="preserve"> Міжнародній дискусійній платформі «</w:t>
      </w:r>
      <w:proofErr w:type="spellStart"/>
      <w:r w:rsidR="00471D98" w:rsidRPr="00FD5821">
        <w:rPr>
          <w:sz w:val="28"/>
          <w:szCs w:val="28"/>
          <w:lang w:val="uk-UA"/>
        </w:rPr>
        <w:t>Regional</w:t>
      </w:r>
      <w:proofErr w:type="spellEnd"/>
      <w:r w:rsidR="00471D98" w:rsidRPr="00FD5821">
        <w:rPr>
          <w:sz w:val="28"/>
          <w:szCs w:val="28"/>
          <w:lang w:val="uk-UA"/>
        </w:rPr>
        <w:t xml:space="preserve"> </w:t>
      </w:r>
      <w:proofErr w:type="spellStart"/>
      <w:r w:rsidR="00471D98" w:rsidRPr="00FD5821">
        <w:rPr>
          <w:sz w:val="28"/>
          <w:szCs w:val="28"/>
          <w:lang w:val="uk-UA"/>
        </w:rPr>
        <w:t>Policy</w:t>
      </w:r>
      <w:proofErr w:type="spellEnd"/>
      <w:r w:rsidR="00471D98" w:rsidRPr="00FD5821">
        <w:rPr>
          <w:sz w:val="28"/>
          <w:szCs w:val="28"/>
          <w:lang w:val="uk-UA"/>
        </w:rPr>
        <w:t xml:space="preserve"> </w:t>
      </w:r>
      <w:proofErr w:type="spellStart"/>
      <w:r w:rsidR="00471D98" w:rsidRPr="00FD5821">
        <w:rPr>
          <w:sz w:val="28"/>
          <w:szCs w:val="28"/>
          <w:lang w:val="uk-UA"/>
        </w:rPr>
        <w:t>in</w:t>
      </w:r>
      <w:proofErr w:type="spellEnd"/>
      <w:r w:rsidR="00471D98" w:rsidRPr="00FD5821">
        <w:rPr>
          <w:sz w:val="28"/>
          <w:szCs w:val="28"/>
          <w:lang w:val="uk-UA"/>
        </w:rPr>
        <w:t xml:space="preserve"> </w:t>
      </w:r>
      <w:proofErr w:type="spellStart"/>
      <w:r w:rsidR="00471D98" w:rsidRPr="00FD5821">
        <w:rPr>
          <w:sz w:val="28"/>
          <w:szCs w:val="28"/>
          <w:lang w:val="uk-UA"/>
        </w:rPr>
        <w:t>the</w:t>
      </w:r>
      <w:proofErr w:type="spellEnd"/>
      <w:r w:rsidR="00471D98" w:rsidRPr="00FD5821">
        <w:rPr>
          <w:sz w:val="28"/>
          <w:szCs w:val="28"/>
          <w:lang w:val="uk-UA"/>
        </w:rPr>
        <w:t xml:space="preserve"> </w:t>
      </w:r>
      <w:proofErr w:type="spellStart"/>
      <w:r w:rsidR="00471D98" w:rsidRPr="00FD5821">
        <w:rPr>
          <w:sz w:val="28"/>
          <w:szCs w:val="28"/>
          <w:lang w:val="uk-UA"/>
        </w:rPr>
        <w:t>Post-Pandemic</w:t>
      </w:r>
      <w:proofErr w:type="spellEnd"/>
      <w:r w:rsidR="00471D98" w:rsidRPr="00FD5821">
        <w:rPr>
          <w:sz w:val="28"/>
          <w:szCs w:val="28"/>
          <w:lang w:val="uk-UA"/>
        </w:rPr>
        <w:t xml:space="preserve"> </w:t>
      </w:r>
      <w:proofErr w:type="spellStart"/>
      <w:r w:rsidR="00471D98" w:rsidRPr="00FD5821">
        <w:rPr>
          <w:sz w:val="28"/>
          <w:szCs w:val="28"/>
          <w:lang w:val="uk-UA"/>
        </w:rPr>
        <w:t>Europe</w:t>
      </w:r>
      <w:proofErr w:type="spellEnd"/>
      <w:r w:rsidR="00471D98" w:rsidRPr="00FD5821">
        <w:rPr>
          <w:sz w:val="28"/>
          <w:szCs w:val="28"/>
          <w:lang w:val="uk-UA"/>
        </w:rPr>
        <w:t>»</w:t>
      </w:r>
      <w:r w:rsidR="00AD695A" w:rsidRPr="00FD5821">
        <w:rPr>
          <w:sz w:val="28"/>
          <w:szCs w:val="28"/>
          <w:lang w:val="uk-UA"/>
        </w:rPr>
        <w:t xml:space="preserve"> </w:t>
      </w:r>
      <w:r w:rsidR="00471D98" w:rsidRPr="00FD5821">
        <w:rPr>
          <w:sz w:val="28"/>
          <w:szCs w:val="28"/>
          <w:lang w:val="uk-UA"/>
        </w:rPr>
        <w:t>(</w:t>
      </w:r>
      <w:r w:rsidR="00411469" w:rsidRPr="00FD5821">
        <w:rPr>
          <w:sz w:val="28"/>
          <w:szCs w:val="28"/>
          <w:lang w:val="uk-UA"/>
        </w:rPr>
        <w:t>22.</w:t>
      </w:r>
      <w:r w:rsidR="00AD695A" w:rsidRPr="00FD5821">
        <w:rPr>
          <w:sz w:val="28"/>
          <w:szCs w:val="28"/>
          <w:lang w:val="uk-UA"/>
        </w:rPr>
        <w:t xml:space="preserve">04.2021,  </w:t>
      </w:r>
      <w:r w:rsidR="00471D98" w:rsidRPr="00FD5821">
        <w:rPr>
          <w:sz w:val="28"/>
          <w:szCs w:val="28"/>
          <w:lang w:val="uk-UA"/>
        </w:rPr>
        <w:t>м. Тернопіль).</w:t>
      </w:r>
    </w:p>
    <w:p w14:paraId="45A6BE80" w14:textId="1F45545C" w:rsidR="00D6319F" w:rsidRPr="00937027" w:rsidRDefault="0068418B" w:rsidP="00F905A9">
      <w:pPr>
        <w:autoSpaceDE w:val="0"/>
        <w:autoSpaceDN w:val="0"/>
        <w:adjustRightInd w:val="0"/>
        <w:spacing w:line="360" w:lineRule="auto"/>
        <w:ind w:firstLine="709"/>
        <w:rPr>
          <w:rFonts w:eastAsiaTheme="majorEastAsia" w:cstheme="majorBidi"/>
          <w:b/>
          <w:bCs/>
          <w:caps/>
          <w:sz w:val="28"/>
          <w:szCs w:val="28"/>
          <w:highlight w:val="yellow"/>
        </w:rPr>
      </w:pPr>
      <w:r w:rsidRPr="00937027">
        <w:rPr>
          <w:b/>
          <w:sz w:val="28"/>
          <w:szCs w:val="28"/>
        </w:rPr>
        <w:t xml:space="preserve">Обсяг та структура магістерської роботи. </w:t>
      </w:r>
      <w:r w:rsidRPr="00937027">
        <w:rPr>
          <w:sz w:val="28"/>
          <w:szCs w:val="28"/>
        </w:rPr>
        <w:t xml:space="preserve">Основний текст магістерської роботи </w:t>
      </w:r>
      <w:r w:rsidR="00AD7502" w:rsidRPr="00A978A2">
        <w:rPr>
          <w:sz w:val="28"/>
          <w:szCs w:val="28"/>
        </w:rPr>
        <w:t>розміщено</w:t>
      </w:r>
      <w:r w:rsidRPr="00A978A2">
        <w:rPr>
          <w:sz w:val="28"/>
          <w:szCs w:val="28"/>
        </w:rPr>
        <w:t xml:space="preserve"> на </w:t>
      </w:r>
      <w:r w:rsidR="005259DC" w:rsidRPr="00A978A2">
        <w:rPr>
          <w:sz w:val="28"/>
          <w:szCs w:val="28"/>
        </w:rPr>
        <w:t>7</w:t>
      </w:r>
      <w:r w:rsidR="00A978A2" w:rsidRPr="00A978A2">
        <w:rPr>
          <w:sz w:val="28"/>
          <w:szCs w:val="28"/>
          <w:lang w:val="ru-RU"/>
        </w:rPr>
        <w:t>6</w:t>
      </w:r>
      <w:r w:rsidRPr="00A978A2">
        <w:rPr>
          <w:sz w:val="28"/>
          <w:szCs w:val="28"/>
        </w:rPr>
        <w:t xml:space="preserve"> сторінках</w:t>
      </w:r>
      <w:r w:rsidR="00121FB1" w:rsidRPr="00A978A2">
        <w:rPr>
          <w:sz w:val="28"/>
          <w:szCs w:val="28"/>
        </w:rPr>
        <w:t>, який</w:t>
      </w:r>
      <w:r w:rsidRPr="00A978A2">
        <w:rPr>
          <w:sz w:val="28"/>
          <w:szCs w:val="28"/>
        </w:rPr>
        <w:t xml:space="preserve"> містить </w:t>
      </w:r>
      <w:r w:rsidR="00F83380" w:rsidRPr="00A978A2">
        <w:rPr>
          <w:sz w:val="28"/>
          <w:szCs w:val="28"/>
        </w:rPr>
        <w:t>4</w:t>
      </w:r>
      <w:r w:rsidRPr="00A978A2">
        <w:rPr>
          <w:sz w:val="28"/>
          <w:szCs w:val="28"/>
        </w:rPr>
        <w:t xml:space="preserve"> таблиц</w:t>
      </w:r>
      <w:r w:rsidR="00AB798F" w:rsidRPr="00A978A2">
        <w:rPr>
          <w:sz w:val="28"/>
          <w:szCs w:val="28"/>
        </w:rPr>
        <w:t>і</w:t>
      </w:r>
      <w:r w:rsidRPr="00A978A2">
        <w:rPr>
          <w:sz w:val="28"/>
          <w:szCs w:val="28"/>
        </w:rPr>
        <w:t xml:space="preserve"> і </w:t>
      </w:r>
      <w:r w:rsidR="00C853D6" w:rsidRPr="00A978A2">
        <w:rPr>
          <w:sz w:val="28"/>
          <w:szCs w:val="28"/>
        </w:rPr>
        <w:t>1</w:t>
      </w:r>
      <w:r w:rsidR="00F83380" w:rsidRPr="00A978A2">
        <w:rPr>
          <w:sz w:val="28"/>
          <w:szCs w:val="28"/>
        </w:rPr>
        <w:t>2</w:t>
      </w:r>
      <w:r w:rsidRPr="00A978A2">
        <w:rPr>
          <w:sz w:val="28"/>
          <w:szCs w:val="28"/>
        </w:rPr>
        <w:t xml:space="preserve"> рисунків. Список використаних джерел </w:t>
      </w:r>
      <w:r w:rsidR="00121FB1" w:rsidRPr="00A978A2">
        <w:rPr>
          <w:sz w:val="28"/>
          <w:szCs w:val="28"/>
        </w:rPr>
        <w:t>включає</w:t>
      </w:r>
      <w:r w:rsidRPr="00A978A2">
        <w:rPr>
          <w:sz w:val="28"/>
          <w:szCs w:val="28"/>
        </w:rPr>
        <w:t xml:space="preserve"> </w:t>
      </w:r>
      <w:r w:rsidR="005259DC" w:rsidRPr="00A978A2">
        <w:rPr>
          <w:sz w:val="28"/>
          <w:szCs w:val="28"/>
        </w:rPr>
        <w:t>6</w:t>
      </w:r>
      <w:r w:rsidR="004A601C" w:rsidRPr="00A978A2">
        <w:rPr>
          <w:sz w:val="28"/>
          <w:szCs w:val="28"/>
          <w:lang w:val="ru-RU"/>
        </w:rPr>
        <w:t>5</w:t>
      </w:r>
      <w:r w:rsidRPr="00A978A2">
        <w:rPr>
          <w:sz w:val="28"/>
          <w:szCs w:val="28"/>
        </w:rPr>
        <w:t xml:space="preserve"> позиц</w:t>
      </w:r>
      <w:r w:rsidR="004A601C" w:rsidRPr="00A978A2">
        <w:rPr>
          <w:sz w:val="28"/>
          <w:szCs w:val="28"/>
        </w:rPr>
        <w:t>ій</w:t>
      </w:r>
      <w:r w:rsidRPr="00A978A2">
        <w:rPr>
          <w:sz w:val="28"/>
          <w:szCs w:val="28"/>
        </w:rPr>
        <w:t>.</w:t>
      </w:r>
      <w:r w:rsidR="00D6319F" w:rsidRPr="00937027">
        <w:rPr>
          <w:highlight w:val="yellow"/>
        </w:rPr>
        <w:br w:type="page"/>
      </w:r>
    </w:p>
    <w:p w14:paraId="4A2FC6C7" w14:textId="73BED733" w:rsidR="00D139B2" w:rsidRPr="00937027" w:rsidRDefault="00CB12A2" w:rsidP="005D29FE">
      <w:pPr>
        <w:pStyle w:val="1"/>
        <w:tabs>
          <w:tab w:val="clear" w:pos="2807"/>
        </w:tabs>
        <w:ind w:left="0"/>
        <w:rPr>
          <w:bCs w:val="0"/>
          <w:lang w:val="uk-UA"/>
        </w:rPr>
      </w:pPr>
      <w:bookmarkStart w:id="2" w:name="_Toc89615159"/>
      <w:r w:rsidRPr="00937027">
        <w:rPr>
          <w:bCs w:val="0"/>
          <w:caps w:val="0"/>
          <w:lang w:val="uk-UA"/>
        </w:rPr>
        <w:lastRenderedPageBreak/>
        <w:t>ТЕОРЕТИЧНІ ОСНОВИ ФОРМУВАННЯ МІГРАЦІЙНОЇ ПОЛІТИКИ</w:t>
      </w:r>
      <w:bookmarkEnd w:id="2"/>
    </w:p>
    <w:p w14:paraId="102D3238" w14:textId="6A2AC2CB" w:rsidR="00307EDF" w:rsidRPr="00937027" w:rsidRDefault="00201785" w:rsidP="00307EDF">
      <w:pPr>
        <w:pStyle w:val="2"/>
        <w:rPr>
          <w:bCs/>
          <w:lang w:val="uk-UA"/>
        </w:rPr>
      </w:pPr>
      <w:bookmarkStart w:id="3" w:name="_Toc89615160"/>
      <w:r w:rsidRPr="00937027">
        <w:rPr>
          <w:bCs/>
          <w:lang w:val="uk-UA"/>
        </w:rPr>
        <w:t>Сутність міжнародної міграції та її класифікація</w:t>
      </w:r>
      <w:bookmarkEnd w:id="3"/>
    </w:p>
    <w:p w14:paraId="7F00038E" w14:textId="469324EE" w:rsidR="00785862" w:rsidRPr="00937027" w:rsidRDefault="005E2A04" w:rsidP="001F430B">
      <w:pPr>
        <w:spacing w:line="360" w:lineRule="auto"/>
        <w:ind w:firstLine="709"/>
        <w:rPr>
          <w:rFonts w:cs="Times New Roman"/>
          <w:sz w:val="28"/>
          <w:szCs w:val="28"/>
        </w:rPr>
      </w:pPr>
      <w:r w:rsidRPr="00937027">
        <w:rPr>
          <w:rFonts w:cs="Times New Roman"/>
          <w:sz w:val="28"/>
          <w:szCs w:val="28"/>
        </w:rPr>
        <w:t xml:space="preserve">Міжнародна міграція як практика має довгу історію з деякими поворотними моментами. Ренесанс, комерційна революція, колонізація, сільськогосподарські революції, промислова революція, поява суспільств вільного ринку, сучасна освіта та технологічний прогрес, є деякими визначними факторами, які сприяли зростанню міжнародної міграції. </w:t>
      </w:r>
      <w:r w:rsidR="00BB0A49" w:rsidRPr="00937027">
        <w:rPr>
          <w:rFonts w:cs="Times New Roman"/>
          <w:sz w:val="28"/>
          <w:szCs w:val="28"/>
        </w:rPr>
        <w:t>Г</w:t>
      </w:r>
      <w:r w:rsidRPr="00937027">
        <w:rPr>
          <w:rFonts w:cs="Times New Roman"/>
          <w:sz w:val="28"/>
          <w:szCs w:val="28"/>
        </w:rPr>
        <w:t>лобалізація ще більше посилила міграцію, головним чином через революційні зміни в інформаційних технологіях.</w:t>
      </w:r>
    </w:p>
    <w:p w14:paraId="7B48E9CB" w14:textId="2D839636" w:rsidR="004700CC" w:rsidRPr="00937027" w:rsidRDefault="004C5D88" w:rsidP="001F430B">
      <w:pPr>
        <w:spacing w:line="360" w:lineRule="auto"/>
        <w:ind w:firstLine="709"/>
        <w:rPr>
          <w:rStyle w:val="A40"/>
          <w:rFonts w:cs="Times New Roman"/>
          <w:color w:val="auto"/>
          <w:sz w:val="28"/>
          <w:szCs w:val="28"/>
        </w:rPr>
      </w:pPr>
      <w:r w:rsidRPr="00937027">
        <w:rPr>
          <w:rStyle w:val="A40"/>
          <w:rFonts w:cs="Times New Roman"/>
          <w:color w:val="auto"/>
          <w:sz w:val="28"/>
          <w:szCs w:val="28"/>
        </w:rPr>
        <w:t>Початкові фінансові витрати на міграцію різко знизилися завдяки низьким транспортним витратам, дешевому розміщенню, онлайн-організаціям подорожей та наявності надійних місць призначення з недорогими пакетами страхування. Аналогічно, міжнародні конвенції про мігрантів, мирне середовище в багатьох частинах світу, заохочення міграції кваліфікованої та професійної робочої сили та сучасні недорогі засоби зв’язку стали основними стимулами для міжнародної міграції</w:t>
      </w:r>
      <w:r w:rsidR="0072713D" w:rsidRPr="0072713D">
        <w:rPr>
          <w:rStyle w:val="A40"/>
          <w:rFonts w:cs="Times New Roman"/>
          <w:color w:val="auto"/>
          <w:sz w:val="28"/>
          <w:szCs w:val="28"/>
        </w:rPr>
        <w:t xml:space="preserve"> [</w:t>
      </w:r>
      <w:r w:rsidR="00CD5E58" w:rsidRPr="00CD5E58">
        <w:rPr>
          <w:rStyle w:val="A40"/>
          <w:rFonts w:cs="Times New Roman"/>
          <w:color w:val="auto"/>
          <w:sz w:val="28"/>
          <w:szCs w:val="28"/>
        </w:rPr>
        <w:t>29</w:t>
      </w:r>
      <w:r w:rsidR="0072713D" w:rsidRPr="0072713D">
        <w:rPr>
          <w:rStyle w:val="A40"/>
          <w:rFonts w:cs="Times New Roman"/>
          <w:color w:val="auto"/>
          <w:sz w:val="28"/>
          <w:szCs w:val="28"/>
        </w:rPr>
        <w:t>]</w:t>
      </w:r>
      <w:r w:rsidRPr="00937027">
        <w:rPr>
          <w:rStyle w:val="A40"/>
          <w:rFonts w:cs="Times New Roman"/>
          <w:color w:val="auto"/>
          <w:sz w:val="28"/>
          <w:szCs w:val="28"/>
        </w:rPr>
        <w:t xml:space="preserve">. </w:t>
      </w:r>
    </w:p>
    <w:p w14:paraId="0745D7E2" w14:textId="470DE64D" w:rsidR="004E3152" w:rsidRPr="00937027" w:rsidRDefault="004C5D88" w:rsidP="001F430B">
      <w:pPr>
        <w:spacing w:line="360" w:lineRule="auto"/>
        <w:ind w:firstLine="709"/>
        <w:rPr>
          <w:rFonts w:cs="Times New Roman"/>
          <w:sz w:val="28"/>
          <w:szCs w:val="28"/>
        </w:rPr>
      </w:pPr>
      <w:r w:rsidRPr="00937027">
        <w:rPr>
          <w:rStyle w:val="A40"/>
          <w:rFonts w:cs="Times New Roman"/>
          <w:color w:val="auto"/>
          <w:sz w:val="28"/>
          <w:szCs w:val="28"/>
        </w:rPr>
        <w:t>Стихійні лиха та техногенні катастрофи, такі як війни, конфлікти та погіршення політичного середовища в даний час, ще більше сприяють міграції. Вільному переміщенню робочої сили між країнами в деяких частинах світу сприяло підписання двосторонніх і багатосторонніх договорів. Внаслідок вищезазначених факторів міжнародна міграція сьогодні стала популярною практикою у всьому світі. Поряд із тенденцією до зростання міжнародної міграції зростає й інтелектуальний інтерес до міжнародної міграції</w:t>
      </w:r>
      <w:r w:rsidR="004E3152" w:rsidRPr="00937027">
        <w:rPr>
          <w:rStyle w:val="A40"/>
          <w:rFonts w:cs="Times New Roman"/>
          <w:color w:val="auto"/>
          <w:sz w:val="28"/>
          <w:szCs w:val="28"/>
        </w:rPr>
        <w:t>.</w:t>
      </w:r>
    </w:p>
    <w:p w14:paraId="3BAA2167" w14:textId="23D60BD9" w:rsidR="00655EEA" w:rsidRPr="00937027" w:rsidRDefault="00655EEA" w:rsidP="001F430B">
      <w:pPr>
        <w:spacing w:line="360" w:lineRule="auto"/>
        <w:ind w:firstLine="709"/>
        <w:rPr>
          <w:rFonts w:cs="Times New Roman"/>
          <w:sz w:val="28"/>
          <w:szCs w:val="28"/>
        </w:rPr>
      </w:pPr>
      <w:r w:rsidRPr="00937027">
        <w:rPr>
          <w:rFonts w:cs="Times New Roman"/>
          <w:sz w:val="28"/>
          <w:szCs w:val="28"/>
        </w:rPr>
        <w:t xml:space="preserve">Міграція – це термін, який охоплює широкий спектр переміщень і ситуацій, які охоплюють людей усіх верств життя та походження. Більше, ніж будь-коли раніше, міграція торкається багатьох країн і людей в епоху поглиблення глобалізації. Це явище впроваджено в торгівлю та культурний </w:t>
      </w:r>
      <w:r w:rsidRPr="00937027">
        <w:rPr>
          <w:rFonts w:cs="Times New Roman"/>
          <w:sz w:val="28"/>
          <w:szCs w:val="28"/>
        </w:rPr>
        <w:lastRenderedPageBreak/>
        <w:t>обмін і запропонувало мільйонам людей у всьому світі можливість створити безпечне та змістовне життя за кордоном</w:t>
      </w:r>
      <w:r w:rsidR="00F70A97" w:rsidRPr="00F70A97">
        <w:rPr>
          <w:rFonts w:cs="Times New Roman"/>
          <w:sz w:val="28"/>
          <w:szCs w:val="28"/>
          <w:lang w:val="ru-RU"/>
        </w:rPr>
        <w:t xml:space="preserve"> [31]</w:t>
      </w:r>
      <w:r w:rsidRPr="00937027">
        <w:rPr>
          <w:rFonts w:cs="Times New Roman"/>
          <w:sz w:val="28"/>
          <w:szCs w:val="28"/>
        </w:rPr>
        <w:t xml:space="preserve">. </w:t>
      </w:r>
    </w:p>
    <w:p w14:paraId="08D0419D" w14:textId="77777777" w:rsidR="00655EEA" w:rsidRPr="00937027" w:rsidRDefault="00655EEA" w:rsidP="001F430B">
      <w:pPr>
        <w:spacing w:line="360" w:lineRule="auto"/>
        <w:ind w:firstLine="709"/>
        <w:rPr>
          <w:rFonts w:cs="Times New Roman"/>
          <w:sz w:val="28"/>
          <w:szCs w:val="28"/>
        </w:rPr>
      </w:pPr>
      <w:r w:rsidRPr="00937027">
        <w:rPr>
          <w:rFonts w:cs="Times New Roman"/>
          <w:sz w:val="28"/>
          <w:szCs w:val="28"/>
        </w:rPr>
        <w:t>Міграція може призвести до передачі навичок, знань і технологій, які мають значний позитивний вплив на продуктивність та економічне зростання. Є іммігранти, які свідомо переїхали в нову країну, інші, які були тимчасово розміщені на іноземних територіях своїми роботодавцями і живуть своїм життям як експатріанти, а є ще інші, які обрали спосіб життя глобальних робітників, користуючись можливостями від однієї країни до іншої. Міграція може мати позитивний, а іноді й негативний вплив на життя відповідних осіб, залежно від значної кількості факторів.</w:t>
      </w:r>
    </w:p>
    <w:p w14:paraId="06ED695C" w14:textId="598D0A54" w:rsidR="00655EEA" w:rsidRPr="00937027" w:rsidRDefault="00655EEA" w:rsidP="001F430B">
      <w:pPr>
        <w:spacing w:line="360" w:lineRule="auto"/>
        <w:ind w:firstLine="709"/>
        <w:rPr>
          <w:rFonts w:cs="Times New Roman"/>
          <w:sz w:val="28"/>
          <w:szCs w:val="28"/>
        </w:rPr>
      </w:pPr>
      <w:r w:rsidRPr="00937027">
        <w:rPr>
          <w:rFonts w:cs="Times New Roman"/>
          <w:sz w:val="28"/>
          <w:szCs w:val="28"/>
        </w:rPr>
        <w:t xml:space="preserve">Згідно з ООН міжнародна міграція в даний час стала глобальним явищем, де значною мірою відчувається її складність і вплив. Якщо розглядати з точки зору розвитку країни, міжнародна міграція має як свої переваги, так і недоліки. Стверджується, що міграція є позитивною силою для розвитку, оскільки вона сприяє розвитку для приймаючої країни, оскільки країна може отримати необхідні знання, досвід та послуги кваліфікованої та некваліфікованої робочої сили. Однак приймаюча країна також може постраждати від небажаних мігрантів, які в'їжджають до країни як біженці. З іншого боку, країна-відправник може постраждати від відтоку </w:t>
      </w:r>
      <w:proofErr w:type="spellStart"/>
      <w:r w:rsidRPr="00937027">
        <w:rPr>
          <w:rFonts w:cs="Times New Roman"/>
          <w:sz w:val="28"/>
          <w:szCs w:val="28"/>
        </w:rPr>
        <w:t>мізків</w:t>
      </w:r>
      <w:proofErr w:type="spellEnd"/>
      <w:r w:rsidRPr="00937027">
        <w:rPr>
          <w:rFonts w:cs="Times New Roman"/>
          <w:sz w:val="28"/>
          <w:szCs w:val="28"/>
        </w:rPr>
        <w:t xml:space="preserve"> через значний відтік кваліфікованої робочої сили, незважаючи на надходження грошових переказів</w:t>
      </w:r>
      <w:r w:rsidR="00E121C4" w:rsidRPr="00E121C4">
        <w:rPr>
          <w:rFonts w:cs="Times New Roman"/>
          <w:sz w:val="28"/>
          <w:szCs w:val="28"/>
        </w:rPr>
        <w:t xml:space="preserve"> [60]</w:t>
      </w:r>
      <w:r w:rsidRPr="00937027">
        <w:rPr>
          <w:rFonts w:cs="Times New Roman"/>
          <w:sz w:val="28"/>
          <w:szCs w:val="28"/>
        </w:rPr>
        <w:t>.</w:t>
      </w:r>
    </w:p>
    <w:p w14:paraId="04BEDABB" w14:textId="3C0D4CAC" w:rsidR="00785862" w:rsidRPr="00937027" w:rsidRDefault="00655EEA" w:rsidP="001F430B">
      <w:pPr>
        <w:spacing w:line="360" w:lineRule="auto"/>
        <w:ind w:firstLine="709"/>
        <w:rPr>
          <w:rFonts w:cs="Times New Roman"/>
          <w:sz w:val="28"/>
          <w:szCs w:val="28"/>
        </w:rPr>
      </w:pPr>
      <w:r w:rsidRPr="00937027">
        <w:rPr>
          <w:rFonts w:cs="Times New Roman"/>
          <w:sz w:val="28"/>
          <w:szCs w:val="28"/>
        </w:rPr>
        <w:t xml:space="preserve">Економічні та політичні чинники, возз'єднання сімей та стихійні лиха іноді викликають міграцію. У зв’язку з нинішнім глобальним устроєм, можна помітити, що внутрішні та зовнішні конфлікти суверенних держав змушують людей залишати такі країни. Найкращим прикладом може бути переселення людей з Афганістану, Іраку, Лівії та Сирії через громадянські війни. З іншого боку, бідність і відсутність гідних робочих місць стали причиною виїзду з країни, що розглядається як економічна міграція. Це часто спостерігається у міграції між країнами, особливо в міграції з країн, що розвиваються, до розвинених країн. Існує глобальна тенденція до того, що люди з країн, що </w:t>
      </w:r>
      <w:r w:rsidRPr="00937027">
        <w:rPr>
          <w:rFonts w:cs="Times New Roman"/>
          <w:sz w:val="28"/>
          <w:szCs w:val="28"/>
        </w:rPr>
        <w:lastRenderedPageBreak/>
        <w:t xml:space="preserve">розвиваються, переїжджають до розвинених країн у пошуках більш комфортного життя. Крім того, більше варіантів подорожей та швидший потік інформації полегшили міграцію по всьому світу. </w:t>
      </w:r>
    </w:p>
    <w:p w14:paraId="0ECC8113" w14:textId="23D1C328" w:rsidR="002D05A8" w:rsidRPr="00937027" w:rsidRDefault="000B19BA" w:rsidP="001F430B">
      <w:pPr>
        <w:pStyle w:val="a3"/>
        <w:ind w:firstLine="709"/>
        <w:rPr>
          <w:rFonts w:cs="Times New Roman"/>
          <w:szCs w:val="28"/>
          <w:lang w:val="uk-UA"/>
        </w:rPr>
      </w:pPr>
      <w:r w:rsidRPr="00937027">
        <w:rPr>
          <w:rFonts w:cs="Times New Roman"/>
          <w:szCs w:val="28"/>
          <w:lang w:val="uk-UA"/>
        </w:rPr>
        <w:t>Розуміння феномену міграції та розробка її класифікацій базуються на врахуванні як об’єктивних критеріїв, так і суб’єктивних мотивів</w:t>
      </w:r>
      <w:r w:rsidR="00D4163C" w:rsidRPr="00937027">
        <w:rPr>
          <w:rFonts w:cs="Times New Roman"/>
          <w:szCs w:val="28"/>
          <w:lang w:val="uk-UA"/>
        </w:rPr>
        <w:t xml:space="preserve"> (рис.1.1)</w:t>
      </w:r>
      <w:r w:rsidRPr="00937027">
        <w:rPr>
          <w:rFonts w:cs="Times New Roman"/>
          <w:szCs w:val="28"/>
          <w:lang w:val="uk-UA"/>
        </w:rPr>
        <w:t xml:space="preserve">. Збалансована оцінка обох елементів має вирішальне значення для розуміння явища. </w:t>
      </w:r>
    </w:p>
    <w:p w14:paraId="3495F93D" w14:textId="77777777" w:rsidR="00D4163C" w:rsidRPr="00937027" w:rsidRDefault="00D4163C" w:rsidP="001F430B">
      <w:pPr>
        <w:pStyle w:val="a3"/>
        <w:ind w:firstLine="709"/>
        <w:rPr>
          <w:rFonts w:cs="Times New Roman"/>
          <w:szCs w:val="28"/>
          <w:lang w:val="uk-UA"/>
        </w:rPr>
      </w:pPr>
    </w:p>
    <w:p w14:paraId="7E046590" w14:textId="19B1118C" w:rsidR="00527D5F" w:rsidRPr="00937027" w:rsidRDefault="00527D5F" w:rsidP="00071B36">
      <w:pPr>
        <w:pStyle w:val="a3"/>
        <w:rPr>
          <w:highlight w:val="yellow"/>
          <w:lang w:val="uk-UA"/>
        </w:rPr>
      </w:pPr>
      <w:r w:rsidRPr="00937027">
        <w:rPr>
          <w:noProof/>
          <w:lang w:val="uk-UA"/>
        </w:rPr>
        <w:drawing>
          <wp:inline distT="0" distB="0" distL="0" distR="0" wp14:anchorId="38FAF915" wp14:editId="453C05CB">
            <wp:extent cx="4898390" cy="3848959"/>
            <wp:effectExtent l="0" t="0" r="0" b="0"/>
            <wp:docPr id="38" name="Рисунок 3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8"/>
                    <a:stretch>
                      <a:fillRect/>
                    </a:stretch>
                  </pic:blipFill>
                  <pic:spPr>
                    <a:xfrm>
                      <a:off x="0" y="0"/>
                      <a:ext cx="4911779" cy="3859480"/>
                    </a:xfrm>
                    <a:prstGeom prst="rect">
                      <a:avLst/>
                    </a:prstGeom>
                  </pic:spPr>
                </pic:pic>
              </a:graphicData>
            </a:graphic>
          </wp:inline>
        </w:drawing>
      </w:r>
    </w:p>
    <w:p w14:paraId="4B57DC45" w14:textId="4B0D43B3" w:rsidR="00527D5F" w:rsidRPr="006D294E" w:rsidRDefault="00527D5F" w:rsidP="001F379D">
      <w:pPr>
        <w:pStyle w:val="a3"/>
        <w:jc w:val="center"/>
        <w:rPr>
          <w:b/>
          <w:bCs/>
          <w:lang w:val="uk-UA"/>
        </w:rPr>
      </w:pPr>
      <w:r w:rsidRPr="00937027">
        <w:rPr>
          <w:b/>
          <w:bCs/>
          <w:lang w:val="uk-UA"/>
        </w:rPr>
        <w:t>Рис.</w:t>
      </w:r>
      <w:r w:rsidR="001F379D" w:rsidRPr="00937027">
        <w:rPr>
          <w:b/>
          <w:bCs/>
          <w:lang w:val="uk-UA"/>
        </w:rPr>
        <w:t xml:space="preserve"> 1.1. Класифікація міграції</w:t>
      </w:r>
      <w:r w:rsidR="008E077D" w:rsidRPr="006D294E">
        <w:rPr>
          <w:b/>
          <w:bCs/>
          <w:lang w:val="uk-UA"/>
        </w:rPr>
        <w:t xml:space="preserve"> [29]</w:t>
      </w:r>
    </w:p>
    <w:p w14:paraId="2F69A48F" w14:textId="77777777" w:rsidR="001F379D" w:rsidRPr="00937027" w:rsidRDefault="001F379D" w:rsidP="00071B36">
      <w:pPr>
        <w:pStyle w:val="a3"/>
        <w:rPr>
          <w:lang w:val="uk-UA"/>
        </w:rPr>
      </w:pPr>
    </w:p>
    <w:p w14:paraId="15F5EFD2" w14:textId="1B4133B7" w:rsidR="002D05A8" w:rsidRPr="00937027" w:rsidRDefault="000B19BA" w:rsidP="00071B36">
      <w:pPr>
        <w:pStyle w:val="a3"/>
        <w:rPr>
          <w:highlight w:val="yellow"/>
          <w:lang w:val="uk-UA"/>
        </w:rPr>
      </w:pPr>
      <w:r w:rsidRPr="00937027">
        <w:rPr>
          <w:lang w:val="uk-UA"/>
        </w:rPr>
        <w:t>Географічна класифікація розглядає явище міграції на основі відстані, пройденої з точки зору людської географії, а саме адміністративної та політичної організації території (наприклад, муніципалітет, провінція, регіон, штат, федерація штатів, континент тощо) та розподілу населення у ньому (наприклад, резиденти, громадяни, громадяни тощо). Щодо територій, які служать еталонними, можна виділити наступні категорії:</w:t>
      </w:r>
    </w:p>
    <w:p w14:paraId="57B58E78" w14:textId="66BC8036" w:rsidR="000B19BA" w:rsidRPr="00937027" w:rsidRDefault="000B19BA" w:rsidP="002E151E">
      <w:pPr>
        <w:pStyle w:val="a3"/>
        <w:rPr>
          <w:lang w:val="uk-UA"/>
        </w:rPr>
      </w:pPr>
      <w:r w:rsidRPr="00937027">
        <w:rPr>
          <w:lang w:val="uk-UA"/>
        </w:rPr>
        <w:lastRenderedPageBreak/>
        <w:t xml:space="preserve">а) Внутрішня міграція: це міграційний рух у межах держави, регіону чи області залежно від території, що розглядається як неподільна одиниця. </w:t>
      </w:r>
    </w:p>
    <w:p w14:paraId="6B278894" w14:textId="72F283A4" w:rsidR="000B19BA" w:rsidRPr="00937027" w:rsidRDefault="000B19BA" w:rsidP="000B19BA">
      <w:pPr>
        <w:pStyle w:val="a3"/>
        <w:rPr>
          <w:lang w:val="uk-UA"/>
        </w:rPr>
      </w:pPr>
      <w:r w:rsidRPr="00937027">
        <w:rPr>
          <w:lang w:val="uk-UA"/>
        </w:rPr>
        <w:t>б) Міжнародна міграція: міграція, що перетинає кордони однієї чи кількох держав. Міжнародну міграцію можна розділити на різні категорії залежно від географічного контексту</w:t>
      </w:r>
      <w:r w:rsidR="008E077D" w:rsidRPr="008E077D">
        <w:t xml:space="preserve"> [21]</w:t>
      </w:r>
      <w:r w:rsidRPr="00937027">
        <w:rPr>
          <w:lang w:val="uk-UA"/>
        </w:rPr>
        <w:t>:</w:t>
      </w:r>
    </w:p>
    <w:p w14:paraId="66AF80B0" w14:textId="77777777" w:rsidR="000B19BA" w:rsidRPr="00937027" w:rsidRDefault="000B19BA" w:rsidP="000B19BA">
      <w:pPr>
        <w:pStyle w:val="a3"/>
        <w:rPr>
          <w:lang w:val="uk-UA"/>
        </w:rPr>
      </w:pPr>
      <w:r w:rsidRPr="00937027">
        <w:rPr>
          <w:lang w:val="uk-UA"/>
        </w:rPr>
        <w:t>• Трансокеанська міграція: міжнародна міграція, що передбачає перетин одного або кількох океанів;</w:t>
      </w:r>
    </w:p>
    <w:p w14:paraId="75E8C191" w14:textId="77777777" w:rsidR="000B19BA" w:rsidRPr="00937027" w:rsidRDefault="000B19BA" w:rsidP="000B19BA">
      <w:pPr>
        <w:pStyle w:val="a3"/>
        <w:rPr>
          <w:lang w:val="uk-UA"/>
        </w:rPr>
      </w:pPr>
      <w:r w:rsidRPr="00937027">
        <w:rPr>
          <w:lang w:val="uk-UA"/>
        </w:rPr>
        <w:t>• Трансконтинентальна міграція: міжнародна міграція, що передбачає переміщення з одного континенту на інший;</w:t>
      </w:r>
    </w:p>
    <w:p w14:paraId="7D56CB83" w14:textId="77777777" w:rsidR="000B19BA" w:rsidRPr="00937027" w:rsidRDefault="000B19BA" w:rsidP="000B19BA">
      <w:pPr>
        <w:pStyle w:val="a3"/>
        <w:rPr>
          <w:lang w:val="uk-UA"/>
        </w:rPr>
      </w:pPr>
      <w:r w:rsidRPr="00937027">
        <w:rPr>
          <w:lang w:val="uk-UA"/>
        </w:rPr>
        <w:t>• Прикордонна міграція: коли міжнародна міграція відбувається між двома прикордонними місцями;</w:t>
      </w:r>
    </w:p>
    <w:p w14:paraId="2A4B898E" w14:textId="05CA59E7" w:rsidR="002D05A8" w:rsidRPr="00937027" w:rsidRDefault="000B19BA" w:rsidP="000B19BA">
      <w:pPr>
        <w:pStyle w:val="a3"/>
        <w:rPr>
          <w:highlight w:val="yellow"/>
          <w:lang w:val="uk-UA"/>
        </w:rPr>
      </w:pPr>
      <w:r w:rsidRPr="00937027">
        <w:rPr>
          <w:lang w:val="uk-UA"/>
        </w:rPr>
        <w:t>• Сусідська міграція: коли між двома сусідніми країнами відбувається міжнародний міграційний рух;</w:t>
      </w:r>
    </w:p>
    <w:p w14:paraId="64BE5BA7" w14:textId="77777777" w:rsidR="002E151E" w:rsidRPr="00937027" w:rsidRDefault="002E151E" w:rsidP="002E151E">
      <w:pPr>
        <w:pStyle w:val="a3"/>
        <w:rPr>
          <w:lang w:val="uk-UA"/>
        </w:rPr>
      </w:pPr>
      <w:r w:rsidRPr="00937027">
        <w:rPr>
          <w:lang w:val="uk-UA"/>
        </w:rPr>
        <w:t>• Регіональна міграція: міжнародна міграція, оскільки переміщення відбувається в межах регіону.</w:t>
      </w:r>
    </w:p>
    <w:p w14:paraId="75CF132B" w14:textId="77777777" w:rsidR="002E151E" w:rsidRPr="00937027" w:rsidRDefault="002E151E" w:rsidP="002E151E">
      <w:pPr>
        <w:pStyle w:val="a3"/>
        <w:rPr>
          <w:lang w:val="uk-UA"/>
        </w:rPr>
      </w:pPr>
      <w:r w:rsidRPr="00937027">
        <w:rPr>
          <w:lang w:val="uk-UA"/>
        </w:rPr>
        <w:t>Однак, коли напрямок міграційних потоків є орієнтиром, можна виділити наступні категорії міграції:</w:t>
      </w:r>
    </w:p>
    <w:p w14:paraId="241F6257" w14:textId="77777777" w:rsidR="002E151E" w:rsidRPr="00937027" w:rsidRDefault="002E151E" w:rsidP="002E151E">
      <w:pPr>
        <w:pStyle w:val="a3"/>
        <w:rPr>
          <w:lang w:val="uk-UA"/>
        </w:rPr>
      </w:pPr>
      <w:r w:rsidRPr="00937027">
        <w:rPr>
          <w:lang w:val="uk-UA"/>
        </w:rPr>
        <w:t>а) Еміграція: дія з виїзду з країни чи іншого географічного контексту. Це міграція розглядається з точки зору місця походження.</w:t>
      </w:r>
    </w:p>
    <w:p w14:paraId="630C780C" w14:textId="3F90353E" w:rsidR="002E151E" w:rsidRPr="00937027" w:rsidRDefault="002E151E" w:rsidP="002E151E">
      <w:pPr>
        <w:pStyle w:val="a3"/>
        <w:rPr>
          <w:lang w:val="uk-UA"/>
        </w:rPr>
      </w:pPr>
      <w:r w:rsidRPr="00937027">
        <w:rPr>
          <w:lang w:val="uk-UA"/>
        </w:rPr>
        <w:t>б) Імміграція: дія в'їзду в країну чи інший географічний контекст. Це міграція, що розглядається з точки зору місця призначення.</w:t>
      </w:r>
    </w:p>
    <w:p w14:paraId="70665965" w14:textId="0A5329AD" w:rsidR="002E151E" w:rsidRPr="00937027" w:rsidRDefault="002E151E" w:rsidP="002E151E">
      <w:pPr>
        <w:pStyle w:val="a3"/>
        <w:rPr>
          <w:lang w:val="uk-UA"/>
        </w:rPr>
      </w:pPr>
      <w:r w:rsidRPr="00937027">
        <w:rPr>
          <w:lang w:val="uk-UA"/>
        </w:rPr>
        <w:t>в) Транзитна міграція: міграція через країну чи інший географічний контекст без наміру зупинитися чи зупинитися на ній та з єдиним наміром потрапити в іншу країну чи географічний контекст</w:t>
      </w:r>
      <w:r w:rsidR="001673E1" w:rsidRPr="001673E1">
        <w:rPr>
          <w:lang w:val="uk-UA"/>
        </w:rPr>
        <w:t xml:space="preserve"> [13]</w:t>
      </w:r>
      <w:r w:rsidRPr="00937027">
        <w:rPr>
          <w:lang w:val="uk-UA"/>
        </w:rPr>
        <w:t>.</w:t>
      </w:r>
    </w:p>
    <w:p w14:paraId="21806D42" w14:textId="77777777" w:rsidR="002E151E" w:rsidRPr="00937027" w:rsidRDefault="002E151E" w:rsidP="002E151E">
      <w:pPr>
        <w:pStyle w:val="a3"/>
        <w:rPr>
          <w:lang w:val="uk-UA"/>
        </w:rPr>
      </w:pPr>
      <w:r w:rsidRPr="00937027">
        <w:rPr>
          <w:lang w:val="uk-UA"/>
        </w:rPr>
        <w:t>d) циркулярна міграція: міграція, яка за своїм початковим наміром відправляється з місця походження, досягає місця призначення, а потім повертається до того ж місця походження протягом обмеженого періоду часу.</w:t>
      </w:r>
    </w:p>
    <w:p w14:paraId="376C9A50" w14:textId="0346F294" w:rsidR="002D05A8" w:rsidRPr="00937027" w:rsidRDefault="002E151E" w:rsidP="002E151E">
      <w:pPr>
        <w:pStyle w:val="a3"/>
        <w:rPr>
          <w:highlight w:val="yellow"/>
          <w:lang w:val="uk-UA"/>
        </w:rPr>
      </w:pPr>
      <w:r w:rsidRPr="00937027">
        <w:rPr>
          <w:lang w:val="uk-UA"/>
        </w:rPr>
        <w:t>e) повернення або повторна міграція: міграція з місця призначення назад до місця походження.</w:t>
      </w:r>
    </w:p>
    <w:p w14:paraId="341A5701" w14:textId="77777777" w:rsidR="00436EBB" w:rsidRPr="00937027" w:rsidRDefault="00436EBB" w:rsidP="00436EBB">
      <w:pPr>
        <w:pStyle w:val="a3"/>
        <w:rPr>
          <w:lang w:val="uk-UA"/>
        </w:rPr>
      </w:pPr>
      <w:r w:rsidRPr="00937027">
        <w:rPr>
          <w:lang w:val="uk-UA"/>
        </w:rPr>
        <w:lastRenderedPageBreak/>
        <w:t>Демографічно-економічна класифікація розглядає феномен міграції на основі демографічних та економічних умов перебування мігрантів. З цієї точки зору існують різні категорії міграції:</w:t>
      </w:r>
    </w:p>
    <w:p w14:paraId="7188A338" w14:textId="77777777" w:rsidR="00436EBB" w:rsidRPr="00937027" w:rsidRDefault="00436EBB" w:rsidP="00436EBB">
      <w:pPr>
        <w:pStyle w:val="a3"/>
        <w:rPr>
          <w:lang w:val="uk-UA"/>
        </w:rPr>
      </w:pPr>
      <w:r w:rsidRPr="00937027">
        <w:rPr>
          <w:lang w:val="uk-UA"/>
        </w:rPr>
        <w:t>а) Суб'єкти міграції: категорії на основі характеристик людей, які мігрують:</w:t>
      </w:r>
    </w:p>
    <w:p w14:paraId="21EA7DBA" w14:textId="77777777" w:rsidR="00436EBB" w:rsidRPr="00937027" w:rsidRDefault="00436EBB" w:rsidP="00436EBB">
      <w:pPr>
        <w:pStyle w:val="a3"/>
        <w:rPr>
          <w:lang w:val="uk-UA"/>
        </w:rPr>
      </w:pPr>
      <w:r w:rsidRPr="00937027">
        <w:rPr>
          <w:lang w:val="uk-UA"/>
        </w:rPr>
        <w:t>• Індивідуальна міграція: коли суб'єктом є фізична особа;</w:t>
      </w:r>
    </w:p>
    <w:p w14:paraId="3BE60F14" w14:textId="77777777" w:rsidR="00436EBB" w:rsidRPr="00937027" w:rsidRDefault="00436EBB" w:rsidP="00436EBB">
      <w:pPr>
        <w:pStyle w:val="a3"/>
        <w:rPr>
          <w:lang w:val="uk-UA"/>
        </w:rPr>
      </w:pPr>
      <w:r w:rsidRPr="00937027">
        <w:rPr>
          <w:lang w:val="uk-UA"/>
        </w:rPr>
        <w:t>• Сімейна міграція: коли суб'єктом є сім'я;</w:t>
      </w:r>
    </w:p>
    <w:p w14:paraId="03DD4930" w14:textId="77777777" w:rsidR="00436EBB" w:rsidRPr="00937027" w:rsidRDefault="00436EBB" w:rsidP="00436EBB">
      <w:pPr>
        <w:pStyle w:val="a3"/>
        <w:rPr>
          <w:lang w:val="uk-UA"/>
        </w:rPr>
      </w:pPr>
      <w:r w:rsidRPr="00937027">
        <w:rPr>
          <w:lang w:val="uk-UA"/>
        </w:rPr>
        <w:t>• Масова міграція (вихід): коли до руху залучена величезна кількість людей;</w:t>
      </w:r>
    </w:p>
    <w:p w14:paraId="5B4D5E86" w14:textId="3FFB1922" w:rsidR="00436EBB" w:rsidRPr="00937027" w:rsidRDefault="00436EBB" w:rsidP="00436EBB">
      <w:pPr>
        <w:pStyle w:val="a3"/>
        <w:rPr>
          <w:lang w:val="uk-UA"/>
        </w:rPr>
      </w:pPr>
      <w:r w:rsidRPr="00937027">
        <w:rPr>
          <w:lang w:val="uk-UA"/>
        </w:rPr>
        <w:t>• Міграція чоловіків/жінок: коли критерієм є стать особи (або групи людей), які мігрують</w:t>
      </w:r>
      <w:r w:rsidR="001673E1" w:rsidRPr="001673E1">
        <w:t xml:space="preserve"> [1]</w:t>
      </w:r>
      <w:r w:rsidRPr="00937027">
        <w:rPr>
          <w:lang w:val="uk-UA"/>
        </w:rPr>
        <w:t>;</w:t>
      </w:r>
    </w:p>
    <w:p w14:paraId="42301B56" w14:textId="77777777" w:rsidR="00436EBB" w:rsidRPr="00937027" w:rsidRDefault="00436EBB" w:rsidP="00436EBB">
      <w:pPr>
        <w:pStyle w:val="a3"/>
        <w:rPr>
          <w:lang w:val="uk-UA"/>
        </w:rPr>
      </w:pPr>
      <w:r w:rsidRPr="00937027">
        <w:rPr>
          <w:lang w:val="uk-UA"/>
        </w:rPr>
        <w:t>• Міграція дітей/дорослих/літніх: коли критерієм є вік особи (або групи людей), які мігрують;</w:t>
      </w:r>
    </w:p>
    <w:p w14:paraId="4A959838" w14:textId="77777777" w:rsidR="00436EBB" w:rsidRPr="00937027" w:rsidRDefault="00436EBB" w:rsidP="00436EBB">
      <w:pPr>
        <w:pStyle w:val="a3"/>
        <w:rPr>
          <w:lang w:val="uk-UA"/>
        </w:rPr>
      </w:pPr>
      <w:r w:rsidRPr="00937027">
        <w:rPr>
          <w:lang w:val="uk-UA"/>
        </w:rPr>
        <w:t>• Перше покоління: група мігрантів, які фактично мігрували з рідної країни на нове місце;</w:t>
      </w:r>
    </w:p>
    <w:p w14:paraId="67FD7E59" w14:textId="77777777" w:rsidR="00436EBB" w:rsidRPr="00937027" w:rsidRDefault="00436EBB" w:rsidP="00436EBB">
      <w:pPr>
        <w:pStyle w:val="a3"/>
        <w:rPr>
          <w:lang w:val="uk-UA"/>
        </w:rPr>
      </w:pPr>
      <w:r w:rsidRPr="00937027">
        <w:rPr>
          <w:lang w:val="uk-UA"/>
        </w:rPr>
        <w:t>• Друге покоління: як правило, діти першого покоління або народилися в рідній країні, або в місці призначення (але є дискусії щодо реального визначення);</w:t>
      </w:r>
    </w:p>
    <w:p w14:paraId="02E50CA7" w14:textId="77777777" w:rsidR="00436EBB" w:rsidRPr="00937027" w:rsidRDefault="00436EBB" w:rsidP="00436EBB">
      <w:pPr>
        <w:pStyle w:val="a3"/>
        <w:rPr>
          <w:lang w:val="uk-UA"/>
        </w:rPr>
      </w:pPr>
      <w:r w:rsidRPr="00937027">
        <w:rPr>
          <w:lang w:val="uk-UA"/>
        </w:rPr>
        <w:t>• Третє покоління: онуки першого покоління, які народилися в місці призначення.</w:t>
      </w:r>
    </w:p>
    <w:p w14:paraId="282320DC" w14:textId="77777777" w:rsidR="00436EBB" w:rsidRPr="00937027" w:rsidRDefault="00436EBB" w:rsidP="00436EBB">
      <w:pPr>
        <w:pStyle w:val="a3"/>
        <w:rPr>
          <w:lang w:val="uk-UA"/>
        </w:rPr>
      </w:pPr>
      <w:r w:rsidRPr="00937027">
        <w:rPr>
          <w:lang w:val="uk-UA"/>
        </w:rPr>
        <w:t>• Міграційний потік: це кількість людей, які переїжджають з одного місця в інше протягом певного періоду часу (наприклад, 1 рік). Залежно від напрямку його називають або еміграційним, або імміграційним потоком.</w:t>
      </w:r>
    </w:p>
    <w:p w14:paraId="66B0689F" w14:textId="275198CB" w:rsidR="00436EBB" w:rsidRPr="00937027" w:rsidRDefault="00436EBB" w:rsidP="00436EBB">
      <w:pPr>
        <w:pStyle w:val="a3"/>
        <w:rPr>
          <w:lang w:val="uk-UA"/>
        </w:rPr>
      </w:pPr>
      <w:r w:rsidRPr="00937027">
        <w:rPr>
          <w:lang w:val="uk-UA"/>
        </w:rPr>
        <w:t>• Міграційний фонд: кількість іноземців (або мігрантів), які проживають в країні (або території) у певний момент часу (наприклад, 31 грудня 2020 року).</w:t>
      </w:r>
    </w:p>
    <w:p w14:paraId="18AA7E4C" w14:textId="7FE9F6C3" w:rsidR="00436EBB" w:rsidRPr="00937027" w:rsidRDefault="00436EBB" w:rsidP="00436EBB">
      <w:pPr>
        <w:pStyle w:val="a3"/>
        <w:rPr>
          <w:lang w:val="uk-UA"/>
        </w:rPr>
      </w:pPr>
      <w:r w:rsidRPr="00937027">
        <w:rPr>
          <w:lang w:val="uk-UA"/>
        </w:rPr>
        <w:t>• Міграційне населення: зібрання іноземців (або мігрантів) та їхніх нащадків, які проживають в країні (чи території) у певний момент часу. Залежно від колективних контекстів посилання, існують деякі підкатегорії: іноземна спільнота, етнічна спільнота, етнічна чи іноземна меншина тощо.</w:t>
      </w:r>
    </w:p>
    <w:p w14:paraId="5FBBD79D" w14:textId="77777777" w:rsidR="00436EBB" w:rsidRPr="00937027" w:rsidRDefault="00436EBB" w:rsidP="00436EBB">
      <w:pPr>
        <w:pStyle w:val="a3"/>
        <w:rPr>
          <w:lang w:val="uk-UA"/>
        </w:rPr>
      </w:pPr>
      <w:r w:rsidRPr="00937027">
        <w:rPr>
          <w:lang w:val="uk-UA"/>
        </w:rPr>
        <w:lastRenderedPageBreak/>
        <w:t>• «людська сила» мігрантів: стосується мігрантів працездатного віку, які проживають на певній території.</w:t>
      </w:r>
    </w:p>
    <w:p w14:paraId="444B901B" w14:textId="5F9B7A36" w:rsidR="00436EBB" w:rsidRPr="00937027" w:rsidRDefault="00436EBB" w:rsidP="00436EBB">
      <w:pPr>
        <w:pStyle w:val="a3"/>
        <w:rPr>
          <w:lang w:val="uk-UA"/>
        </w:rPr>
      </w:pPr>
      <w:r w:rsidRPr="00937027">
        <w:rPr>
          <w:lang w:val="uk-UA"/>
        </w:rPr>
        <w:t>б) Зайнятість: існують різні категорії міграції залежно від виду роботи, яку виконують мігранти</w:t>
      </w:r>
      <w:r w:rsidR="001673E1" w:rsidRPr="001673E1">
        <w:rPr>
          <w:lang w:val="uk-UA"/>
        </w:rPr>
        <w:t xml:space="preserve"> [2</w:t>
      </w:r>
      <w:r w:rsidR="001673E1" w:rsidRPr="003307B9">
        <w:rPr>
          <w:lang w:val="uk-UA"/>
        </w:rPr>
        <w:t>]</w:t>
      </w:r>
      <w:r w:rsidRPr="00937027">
        <w:rPr>
          <w:lang w:val="uk-UA"/>
        </w:rPr>
        <w:t>:</w:t>
      </w:r>
    </w:p>
    <w:p w14:paraId="21E42F22" w14:textId="77777777" w:rsidR="00436EBB" w:rsidRPr="00937027" w:rsidRDefault="00436EBB" w:rsidP="00436EBB">
      <w:pPr>
        <w:pStyle w:val="a3"/>
        <w:rPr>
          <w:lang w:val="uk-UA"/>
        </w:rPr>
      </w:pPr>
      <w:r w:rsidRPr="00937027">
        <w:rPr>
          <w:lang w:val="uk-UA"/>
        </w:rPr>
        <w:t>• Міграція сільських робітників, промислових працівників, працівників сфери послуг тощо, залежно від галузі, в якій зайняті мігранти;</w:t>
      </w:r>
    </w:p>
    <w:p w14:paraId="596638B5" w14:textId="0AC346BB" w:rsidR="002C15BA" w:rsidRPr="00937027" w:rsidRDefault="00436EBB" w:rsidP="00436EBB">
      <w:pPr>
        <w:pStyle w:val="a3"/>
        <w:rPr>
          <w:highlight w:val="yellow"/>
          <w:lang w:val="uk-UA"/>
        </w:rPr>
      </w:pPr>
      <w:r w:rsidRPr="00937027">
        <w:rPr>
          <w:lang w:val="uk-UA"/>
        </w:rPr>
        <w:t>• Висококваліфікована міграція: міграція людей, які зайняті на роботі, що вимагає високого рівня професіоналізму;</w:t>
      </w:r>
    </w:p>
    <w:p w14:paraId="072991D7" w14:textId="77777777" w:rsidR="005B7147" w:rsidRPr="00937027" w:rsidRDefault="005B7147" w:rsidP="005B7147">
      <w:pPr>
        <w:pStyle w:val="a3"/>
        <w:rPr>
          <w:lang w:val="uk-UA"/>
        </w:rPr>
      </w:pPr>
      <w:r w:rsidRPr="00937027">
        <w:rPr>
          <w:lang w:val="uk-UA"/>
        </w:rPr>
        <w:t>• Кваліфікована міграція: міграція людей, які зайняті на професійних роботах;</w:t>
      </w:r>
    </w:p>
    <w:p w14:paraId="60CC9ECC" w14:textId="77777777" w:rsidR="005B7147" w:rsidRPr="00937027" w:rsidRDefault="005B7147" w:rsidP="005B7147">
      <w:pPr>
        <w:pStyle w:val="a3"/>
        <w:rPr>
          <w:lang w:val="uk-UA"/>
        </w:rPr>
      </w:pPr>
      <w:r w:rsidRPr="00937027">
        <w:rPr>
          <w:lang w:val="uk-UA"/>
        </w:rPr>
        <w:t xml:space="preserve">• Некваліфікована міграція (або </w:t>
      </w:r>
      <w:proofErr w:type="spellStart"/>
      <w:r w:rsidRPr="00937027">
        <w:rPr>
          <w:lang w:val="uk-UA"/>
        </w:rPr>
        <w:t>низькокваліфікована</w:t>
      </w:r>
      <w:proofErr w:type="spellEnd"/>
      <w:r w:rsidRPr="00937027">
        <w:rPr>
          <w:lang w:val="uk-UA"/>
        </w:rPr>
        <w:t xml:space="preserve"> міграція): міграція людей, які зайняті на роботах, які не потребують професійної кваліфікації;</w:t>
      </w:r>
    </w:p>
    <w:p w14:paraId="24F4F312" w14:textId="77777777" w:rsidR="005B7147" w:rsidRPr="00937027" w:rsidRDefault="005B7147" w:rsidP="005B7147">
      <w:pPr>
        <w:pStyle w:val="a3"/>
        <w:rPr>
          <w:lang w:val="uk-UA"/>
        </w:rPr>
      </w:pPr>
      <w:r w:rsidRPr="00937027">
        <w:rPr>
          <w:lang w:val="uk-UA"/>
        </w:rPr>
        <w:t xml:space="preserve">• Відтік </w:t>
      </w:r>
      <w:proofErr w:type="spellStart"/>
      <w:r w:rsidRPr="00937027">
        <w:rPr>
          <w:lang w:val="uk-UA"/>
        </w:rPr>
        <w:t>мізків</w:t>
      </w:r>
      <w:proofErr w:type="spellEnd"/>
      <w:r w:rsidRPr="00937027">
        <w:rPr>
          <w:lang w:val="uk-UA"/>
        </w:rPr>
        <w:t>: масова міжнародна міграція (з незначною перспективою повернення) осіб з високою кваліфікацією в країні походження;</w:t>
      </w:r>
    </w:p>
    <w:p w14:paraId="641DAFC9" w14:textId="77777777" w:rsidR="005B7147" w:rsidRPr="00937027" w:rsidRDefault="005B7147" w:rsidP="005B7147">
      <w:pPr>
        <w:pStyle w:val="a3"/>
        <w:rPr>
          <w:lang w:val="uk-UA"/>
        </w:rPr>
      </w:pPr>
      <w:r w:rsidRPr="00937027">
        <w:rPr>
          <w:lang w:val="uk-UA"/>
        </w:rPr>
        <w:t>• технологічна міграція: міграція висококваліфікованих кадрів у технологічному секторі;</w:t>
      </w:r>
    </w:p>
    <w:p w14:paraId="61ED9F57" w14:textId="77777777" w:rsidR="005B7147" w:rsidRPr="00937027" w:rsidRDefault="005B7147" w:rsidP="005B7147">
      <w:pPr>
        <w:pStyle w:val="a3"/>
        <w:rPr>
          <w:lang w:val="uk-UA"/>
        </w:rPr>
      </w:pPr>
      <w:r w:rsidRPr="00937027">
        <w:rPr>
          <w:lang w:val="uk-UA"/>
        </w:rPr>
        <w:t>• Мігранти з незалежною або автономною роботою: іноземні працівники (або мігранти), які працюють самостійно, як окремі особи або як компанія;</w:t>
      </w:r>
    </w:p>
    <w:p w14:paraId="575E8FB8" w14:textId="7406A6F7" w:rsidR="002C15BA" w:rsidRPr="00937027" w:rsidRDefault="005B7147" w:rsidP="005B7147">
      <w:pPr>
        <w:pStyle w:val="a3"/>
        <w:rPr>
          <w:lang w:val="uk-UA"/>
        </w:rPr>
      </w:pPr>
      <w:r w:rsidRPr="00937027">
        <w:rPr>
          <w:lang w:val="uk-UA"/>
        </w:rPr>
        <w:t>• Мігранти з залежною чи підпорядкованою роботою: іноземні працівники (або мігранти), які працюють за трудовим договором.</w:t>
      </w:r>
    </w:p>
    <w:p w14:paraId="070D3E1E" w14:textId="77777777" w:rsidR="00E00C7F" w:rsidRPr="00937027" w:rsidRDefault="00E00C7F" w:rsidP="00E00C7F">
      <w:pPr>
        <w:pStyle w:val="a3"/>
        <w:rPr>
          <w:lang w:val="uk-UA"/>
        </w:rPr>
      </w:pPr>
      <w:r w:rsidRPr="00937027">
        <w:rPr>
          <w:lang w:val="uk-UA"/>
        </w:rPr>
        <w:t>Політико-правова класифікація відноситься до юридично-‐адміністративної системи або міграційної політики країн, що відправляють або приймають. Категорій стільки ж, скільки систем і політик. Але в більш загальному вигляді можна виділити наступні категорії:</w:t>
      </w:r>
    </w:p>
    <w:p w14:paraId="2214A652" w14:textId="446D1FAC" w:rsidR="00E00C7F" w:rsidRPr="00937027" w:rsidRDefault="00E00C7F" w:rsidP="00E00C7F">
      <w:pPr>
        <w:pStyle w:val="a3"/>
        <w:rPr>
          <w:lang w:val="uk-UA"/>
        </w:rPr>
      </w:pPr>
      <w:r w:rsidRPr="00937027">
        <w:rPr>
          <w:lang w:val="uk-UA"/>
        </w:rPr>
        <w:t>а) Вільна міграція: міграція, яка не контролюється (урядом відповідної країни відправлення чи приймання. Рух просто відповідає на потреби ринку праці та вільну ініціативу роботодавців і працівників.</w:t>
      </w:r>
    </w:p>
    <w:p w14:paraId="0D3D4BB8" w14:textId="458DD852" w:rsidR="00E00C7F" w:rsidRPr="00937027" w:rsidRDefault="00E00C7F" w:rsidP="00E00C7F">
      <w:pPr>
        <w:pStyle w:val="a3"/>
        <w:rPr>
          <w:lang w:val="uk-UA"/>
        </w:rPr>
      </w:pPr>
      <w:r w:rsidRPr="00937027">
        <w:rPr>
          <w:lang w:val="uk-UA"/>
        </w:rPr>
        <w:t xml:space="preserve">b) Керована (або контрольована) міграція: міграція, яка або сприяє, чи організовується, чи сприяє, чи обмежується чи регулюється правилами, виданими відповідним урядом країни відправлення чи приймаючої країни, або </w:t>
      </w:r>
      <w:r w:rsidRPr="00937027">
        <w:rPr>
          <w:lang w:val="uk-UA"/>
        </w:rPr>
        <w:lastRenderedPageBreak/>
        <w:t>за допомогою двосторонніх чи багатосторонніх угод між країнами походження та призначення або в регіональний рівень (наприклад, МЕРКОСУР, Європейський Союз тощо)</w:t>
      </w:r>
      <w:r w:rsidR="003307B9" w:rsidRPr="003307B9">
        <w:rPr>
          <w:lang w:val="uk-UA"/>
        </w:rPr>
        <w:t xml:space="preserve"> [37]</w:t>
      </w:r>
      <w:r w:rsidRPr="00937027">
        <w:rPr>
          <w:lang w:val="uk-UA"/>
        </w:rPr>
        <w:t>.</w:t>
      </w:r>
    </w:p>
    <w:p w14:paraId="038E809A" w14:textId="77777777" w:rsidR="00E00C7F" w:rsidRPr="00937027" w:rsidRDefault="00E00C7F" w:rsidP="00E00C7F">
      <w:pPr>
        <w:pStyle w:val="a3"/>
        <w:rPr>
          <w:lang w:val="uk-UA"/>
        </w:rPr>
      </w:pPr>
      <w:r w:rsidRPr="00937027">
        <w:rPr>
          <w:lang w:val="uk-UA"/>
        </w:rPr>
        <w:t>c) Регулярна або дозволена міграція: міграція, вільна або керована, яка відбувається з дотриманням усіх еміграційних та імміграційних правил, встановлених відповідними країнами відправлення та приймання.</w:t>
      </w:r>
    </w:p>
    <w:p w14:paraId="138FC429" w14:textId="56696688" w:rsidR="002C15BA" w:rsidRPr="00937027" w:rsidRDefault="00E00C7F" w:rsidP="00E00C7F">
      <w:pPr>
        <w:pStyle w:val="a3"/>
        <w:rPr>
          <w:lang w:val="uk-UA"/>
        </w:rPr>
      </w:pPr>
      <w:r w:rsidRPr="00937027">
        <w:rPr>
          <w:lang w:val="uk-UA"/>
        </w:rPr>
        <w:t xml:space="preserve">d) Нелегальна або несанкціонована міграція: міграція, яка відбувається з порушенням одного або кількох еміграційних та/або імміграційних правил відповідних країн відправлення чи приймання. </w:t>
      </w:r>
    </w:p>
    <w:p w14:paraId="62C80F46" w14:textId="146E9B85" w:rsidR="00A7652D" w:rsidRPr="00937027" w:rsidRDefault="00A7652D" w:rsidP="00A7652D">
      <w:pPr>
        <w:pStyle w:val="a3"/>
        <w:rPr>
          <w:lang w:val="uk-UA"/>
        </w:rPr>
      </w:pPr>
      <w:r w:rsidRPr="00937027">
        <w:rPr>
          <w:lang w:val="uk-UA"/>
        </w:rPr>
        <w:t>Причинно-наслідкова класифікація мобільності базується на причинах, причинах і мотиваціях, які її породили. У цьому сенсі можна виділити наступні категорії:</w:t>
      </w:r>
    </w:p>
    <w:p w14:paraId="2FFEE53F" w14:textId="4A9E922E" w:rsidR="00A7652D" w:rsidRPr="00937027" w:rsidRDefault="00A7652D" w:rsidP="00A7652D">
      <w:pPr>
        <w:pStyle w:val="a3"/>
        <w:rPr>
          <w:lang w:val="uk-UA"/>
        </w:rPr>
      </w:pPr>
      <w:r w:rsidRPr="00937027">
        <w:rPr>
          <w:lang w:val="uk-UA"/>
        </w:rPr>
        <w:t>а) Вільна або спонтанна мобільність: коли переміщення є результатом вільного вибору особи (або групи), яка мігрує. Причинами вільної міграції можуть бути наступні:</w:t>
      </w:r>
    </w:p>
    <w:p w14:paraId="60AD5C2E" w14:textId="77777777" w:rsidR="00A7652D" w:rsidRPr="00937027" w:rsidRDefault="00A7652D" w:rsidP="00A7652D">
      <w:pPr>
        <w:pStyle w:val="a3"/>
        <w:rPr>
          <w:lang w:val="uk-UA"/>
        </w:rPr>
      </w:pPr>
      <w:r w:rsidRPr="00937027">
        <w:rPr>
          <w:lang w:val="uk-UA"/>
        </w:rPr>
        <w:t>• Економічна або трудова міграція: коли мотивом для міграції є робота в іншому місці, ніж вдома;</w:t>
      </w:r>
    </w:p>
    <w:p w14:paraId="2733707C" w14:textId="75B636AF" w:rsidR="002B6382" w:rsidRPr="00937027" w:rsidRDefault="00A7652D" w:rsidP="00A7652D">
      <w:pPr>
        <w:pStyle w:val="a3"/>
        <w:rPr>
          <w:lang w:val="uk-UA"/>
        </w:rPr>
      </w:pPr>
      <w:r w:rsidRPr="00937027">
        <w:rPr>
          <w:lang w:val="uk-UA"/>
        </w:rPr>
        <w:t>• Міграція здоров'я: коли мотивом міграції є проведення медичного лікування, терапії або операції в іншому місці, ніж вдома;</w:t>
      </w:r>
    </w:p>
    <w:p w14:paraId="78A63364" w14:textId="312E9CAB" w:rsidR="00586B5A" w:rsidRPr="00937027" w:rsidRDefault="00586B5A" w:rsidP="00586B5A">
      <w:pPr>
        <w:pStyle w:val="a3"/>
        <w:rPr>
          <w:lang w:val="uk-UA"/>
        </w:rPr>
      </w:pPr>
      <w:r w:rsidRPr="00937027">
        <w:rPr>
          <w:lang w:val="uk-UA"/>
        </w:rPr>
        <w:t>• Навчальна міграція: коли мотивом міграції є здійснення навчання в іншому місці, ніж вдома</w:t>
      </w:r>
      <w:r w:rsidR="003307B9" w:rsidRPr="003307B9">
        <w:rPr>
          <w:lang w:val="uk-UA"/>
        </w:rPr>
        <w:t xml:space="preserve"> [34]</w:t>
      </w:r>
      <w:r w:rsidRPr="00937027">
        <w:rPr>
          <w:lang w:val="uk-UA"/>
        </w:rPr>
        <w:t>;</w:t>
      </w:r>
    </w:p>
    <w:p w14:paraId="1B0E72F9" w14:textId="77777777" w:rsidR="00586B5A" w:rsidRPr="00937027" w:rsidRDefault="00586B5A" w:rsidP="00586B5A">
      <w:pPr>
        <w:pStyle w:val="a3"/>
        <w:rPr>
          <w:lang w:val="uk-UA"/>
        </w:rPr>
      </w:pPr>
      <w:r w:rsidRPr="00937027">
        <w:rPr>
          <w:lang w:val="uk-UA"/>
        </w:rPr>
        <w:t>• Туризм: коли мотивацією для руху є відвідування місця, відмінного від дому;</w:t>
      </w:r>
    </w:p>
    <w:p w14:paraId="145D86D0" w14:textId="77777777" w:rsidR="00586B5A" w:rsidRPr="00937027" w:rsidRDefault="00586B5A" w:rsidP="00586B5A">
      <w:pPr>
        <w:pStyle w:val="a3"/>
        <w:rPr>
          <w:lang w:val="uk-UA"/>
        </w:rPr>
      </w:pPr>
      <w:r w:rsidRPr="00937027">
        <w:rPr>
          <w:lang w:val="uk-UA"/>
        </w:rPr>
        <w:t>• Паломництво, коли мотивом міграції є релігійне паломництво до священного місця, віддаленого від місця походження;</w:t>
      </w:r>
    </w:p>
    <w:p w14:paraId="6309908F" w14:textId="77777777" w:rsidR="00586B5A" w:rsidRPr="00937027" w:rsidRDefault="00586B5A" w:rsidP="00586B5A">
      <w:pPr>
        <w:pStyle w:val="a3"/>
        <w:rPr>
          <w:lang w:val="uk-UA"/>
        </w:rPr>
      </w:pPr>
      <w:r w:rsidRPr="00937027">
        <w:rPr>
          <w:lang w:val="uk-UA"/>
        </w:rPr>
        <w:t>• Ділова міграція: коли мотивація міграції полягає в тому, щоб вести бізнес в іншому місці, ніж вдома.</w:t>
      </w:r>
    </w:p>
    <w:p w14:paraId="00FBA43B" w14:textId="77777777" w:rsidR="00586B5A" w:rsidRPr="00937027" w:rsidRDefault="00586B5A" w:rsidP="00586B5A">
      <w:pPr>
        <w:pStyle w:val="a3"/>
        <w:rPr>
          <w:lang w:val="uk-UA"/>
        </w:rPr>
      </w:pPr>
      <w:r w:rsidRPr="00937027">
        <w:rPr>
          <w:lang w:val="uk-UA"/>
        </w:rPr>
        <w:t>b) Вимушена міграція: коли переміщення викликане конфліктом, стихійними лихами, переслідуванням, дискримінацією та депортацією:</w:t>
      </w:r>
    </w:p>
    <w:p w14:paraId="50D81C96" w14:textId="762E052E" w:rsidR="00586B5A" w:rsidRPr="00937027" w:rsidRDefault="00586B5A" w:rsidP="00586B5A">
      <w:pPr>
        <w:pStyle w:val="a3"/>
        <w:rPr>
          <w:lang w:val="uk-UA"/>
        </w:rPr>
      </w:pPr>
      <w:r w:rsidRPr="00937027">
        <w:rPr>
          <w:lang w:val="uk-UA"/>
        </w:rPr>
        <w:lastRenderedPageBreak/>
        <w:t>• Біженець: особа, визнана приймаючою країною або Управлінням Верховного комісара ООН у справах біженців жертвою вимушеної міграції;</w:t>
      </w:r>
    </w:p>
    <w:p w14:paraId="0DCD8654" w14:textId="77777777" w:rsidR="00586B5A" w:rsidRPr="00937027" w:rsidRDefault="00586B5A" w:rsidP="00586B5A">
      <w:pPr>
        <w:pStyle w:val="a3"/>
        <w:rPr>
          <w:lang w:val="uk-UA"/>
        </w:rPr>
      </w:pPr>
      <w:r w:rsidRPr="00937027">
        <w:rPr>
          <w:lang w:val="uk-UA"/>
        </w:rPr>
        <w:t>• Шукач притулку: жертва вимушеної міграції, яка подала заяву про надання притулку та очікує відповіді;</w:t>
      </w:r>
    </w:p>
    <w:p w14:paraId="20A70FAC" w14:textId="7EE20974" w:rsidR="00586B5A" w:rsidRPr="00937027" w:rsidRDefault="00586B5A" w:rsidP="00586B5A">
      <w:pPr>
        <w:pStyle w:val="a3"/>
        <w:rPr>
          <w:lang w:val="uk-UA"/>
        </w:rPr>
      </w:pPr>
      <w:r w:rsidRPr="00937027">
        <w:rPr>
          <w:lang w:val="uk-UA"/>
        </w:rPr>
        <w:t>• переміщена особа: особа, яка стала жертвою вимушеної міграції; жертви вимушеної міграції, які переміщуються в межах національної території, називають «внутрішньо переміщеними особами».</w:t>
      </w:r>
    </w:p>
    <w:p w14:paraId="4410F414" w14:textId="77777777" w:rsidR="00586B5A" w:rsidRPr="00937027" w:rsidRDefault="00586B5A" w:rsidP="00586B5A">
      <w:pPr>
        <w:pStyle w:val="a3"/>
        <w:rPr>
          <w:lang w:val="uk-UA"/>
        </w:rPr>
      </w:pPr>
      <w:r w:rsidRPr="00937027">
        <w:rPr>
          <w:lang w:val="uk-UA"/>
        </w:rPr>
        <w:t>• Вигнання: особа, змушена урядом своєї країни залишити свою батьківщину та проживати за кордоном;</w:t>
      </w:r>
    </w:p>
    <w:p w14:paraId="6D8E43D6" w14:textId="59707EC0" w:rsidR="002B6382" w:rsidRPr="00937027" w:rsidRDefault="00586B5A" w:rsidP="00586B5A">
      <w:pPr>
        <w:pStyle w:val="a3"/>
        <w:rPr>
          <w:lang w:val="uk-UA"/>
        </w:rPr>
      </w:pPr>
      <w:r w:rsidRPr="00937027">
        <w:rPr>
          <w:lang w:val="uk-UA"/>
        </w:rPr>
        <w:t>• Депортований: особа, змушена з різних причин залишити іноземну країну, в якій вона/вона перебуває.</w:t>
      </w:r>
    </w:p>
    <w:p w14:paraId="654324CB" w14:textId="77777777" w:rsidR="00655EEA" w:rsidRPr="00937027" w:rsidRDefault="00655EEA" w:rsidP="00655EEA">
      <w:pPr>
        <w:spacing w:line="360" w:lineRule="auto"/>
        <w:ind w:firstLine="709"/>
        <w:rPr>
          <w:rFonts w:cs="Times New Roman"/>
          <w:sz w:val="28"/>
          <w:szCs w:val="28"/>
        </w:rPr>
      </w:pPr>
      <w:r w:rsidRPr="00937027">
        <w:rPr>
          <w:rFonts w:cs="Times New Roman"/>
          <w:sz w:val="28"/>
          <w:szCs w:val="28"/>
        </w:rPr>
        <w:t>Таким чином, за останні кілька десятиліть міграція стала основною демографічною силою в усьому світі, особливо з глобалізацією.</w:t>
      </w:r>
    </w:p>
    <w:p w14:paraId="3411DFBB" w14:textId="77777777" w:rsidR="002B6382" w:rsidRPr="00937027" w:rsidRDefault="002B6382" w:rsidP="00E00C7F">
      <w:pPr>
        <w:pStyle w:val="a3"/>
        <w:rPr>
          <w:lang w:val="uk-UA"/>
        </w:rPr>
      </w:pPr>
    </w:p>
    <w:p w14:paraId="7E24BEF8" w14:textId="77777777" w:rsidR="002B6382" w:rsidRPr="00937027" w:rsidRDefault="002B6382" w:rsidP="00E00C7F">
      <w:pPr>
        <w:pStyle w:val="a3"/>
        <w:rPr>
          <w:lang w:val="uk-UA"/>
        </w:rPr>
      </w:pPr>
    </w:p>
    <w:p w14:paraId="5EF47BDB" w14:textId="6341AA2C" w:rsidR="00316388" w:rsidRPr="00937027" w:rsidRDefault="00B777BE" w:rsidP="007F3742">
      <w:pPr>
        <w:pStyle w:val="2"/>
        <w:rPr>
          <w:lang w:val="uk-UA"/>
        </w:rPr>
      </w:pPr>
      <w:bookmarkStart w:id="4" w:name="_Toc89615161"/>
      <w:r w:rsidRPr="00937027">
        <w:rPr>
          <w:rFonts w:cs="Times New Roman"/>
          <w:lang w:val="uk-UA"/>
        </w:rPr>
        <w:t xml:space="preserve">Теоретичні </w:t>
      </w:r>
      <w:r w:rsidR="00943539" w:rsidRPr="00937027">
        <w:rPr>
          <w:rFonts w:cs="Times New Roman"/>
          <w:lang w:val="uk-UA"/>
        </w:rPr>
        <w:t>підходи до формування міграційної політики та її особливості</w:t>
      </w:r>
      <w:bookmarkEnd w:id="4"/>
    </w:p>
    <w:p w14:paraId="3AB02673" w14:textId="66329040" w:rsidR="0081293E" w:rsidRPr="00937027" w:rsidRDefault="00C84FF8" w:rsidP="006F013E">
      <w:pPr>
        <w:spacing w:line="360" w:lineRule="auto"/>
        <w:ind w:firstLine="709"/>
        <w:rPr>
          <w:rFonts w:cs="Times New Roman"/>
          <w:sz w:val="28"/>
          <w:szCs w:val="28"/>
        </w:rPr>
      </w:pPr>
      <w:r w:rsidRPr="00937027">
        <w:rPr>
          <w:rFonts w:cs="Times New Roman"/>
          <w:sz w:val="28"/>
          <w:szCs w:val="28"/>
        </w:rPr>
        <w:t xml:space="preserve">Економісти, які вивчають міграцію, применшують вплив міграційної політики, ролі держав у формуванні цієї політики. </w:t>
      </w:r>
      <w:r w:rsidR="00E946C9">
        <w:rPr>
          <w:rFonts w:cs="Times New Roman"/>
          <w:sz w:val="28"/>
          <w:szCs w:val="28"/>
        </w:rPr>
        <w:t>Р. </w:t>
      </w:r>
      <w:proofErr w:type="spellStart"/>
      <w:r w:rsidRPr="00937027">
        <w:rPr>
          <w:rFonts w:cs="Times New Roman"/>
          <w:sz w:val="28"/>
          <w:szCs w:val="28"/>
        </w:rPr>
        <w:t>Корнеліус</w:t>
      </w:r>
      <w:proofErr w:type="spellEnd"/>
      <w:r w:rsidRPr="00937027">
        <w:rPr>
          <w:rFonts w:cs="Times New Roman"/>
          <w:sz w:val="28"/>
          <w:szCs w:val="28"/>
        </w:rPr>
        <w:t xml:space="preserve"> і </w:t>
      </w:r>
      <w:r w:rsidR="00D86142" w:rsidRPr="00937027">
        <w:rPr>
          <w:rFonts w:cs="Times New Roman"/>
          <w:sz w:val="28"/>
          <w:szCs w:val="28"/>
        </w:rPr>
        <w:t>Н. </w:t>
      </w:r>
      <w:proofErr w:type="spellStart"/>
      <w:r w:rsidRPr="00937027">
        <w:rPr>
          <w:rFonts w:cs="Times New Roman"/>
          <w:sz w:val="28"/>
          <w:szCs w:val="28"/>
        </w:rPr>
        <w:t>Розенблюм</w:t>
      </w:r>
      <w:proofErr w:type="spellEnd"/>
      <w:r w:rsidRPr="00937027">
        <w:rPr>
          <w:rFonts w:cs="Times New Roman"/>
          <w:sz w:val="28"/>
          <w:szCs w:val="28"/>
        </w:rPr>
        <w:t xml:space="preserve"> стверджують, що політологи схильні визнавати, що міграція має сильний, якщо не домінуючий, економічний вимір. Проте політична наука не систематично інтегрувала економічні та політичні концепції імміграції</w:t>
      </w:r>
      <w:r w:rsidR="0081775C" w:rsidRPr="0081775C">
        <w:rPr>
          <w:rFonts w:cs="Times New Roman"/>
          <w:sz w:val="28"/>
          <w:szCs w:val="28"/>
          <w:lang w:val="ru-RU"/>
        </w:rPr>
        <w:t xml:space="preserve"> [60]</w:t>
      </w:r>
      <w:r w:rsidRPr="00937027">
        <w:rPr>
          <w:rFonts w:cs="Times New Roman"/>
          <w:sz w:val="28"/>
          <w:szCs w:val="28"/>
        </w:rPr>
        <w:t>.</w:t>
      </w:r>
    </w:p>
    <w:p w14:paraId="4E2A8C7B" w14:textId="0264FC6B" w:rsidR="0081293E" w:rsidRPr="00937027" w:rsidRDefault="0081293E" w:rsidP="006F013E">
      <w:pPr>
        <w:spacing w:line="360" w:lineRule="auto"/>
        <w:ind w:firstLine="709"/>
        <w:rPr>
          <w:rFonts w:cs="Times New Roman"/>
          <w:sz w:val="28"/>
          <w:szCs w:val="28"/>
        </w:rPr>
      </w:pPr>
      <w:r w:rsidRPr="00937027">
        <w:rPr>
          <w:rFonts w:cs="Times New Roman"/>
          <w:sz w:val="28"/>
          <w:szCs w:val="28"/>
        </w:rPr>
        <w:t>Міграційна політика є частиною міграційного управління і широко використовується. Інші супутні терміни включають регулювання, обмеження та контроль міграції. Нещодавнє визначення описує політику міграції як:</w:t>
      </w:r>
    </w:p>
    <w:p w14:paraId="54E9B1C2" w14:textId="17C954D6" w:rsidR="0081293E" w:rsidRPr="00937027" w:rsidRDefault="0081293E" w:rsidP="006F013E">
      <w:pPr>
        <w:spacing w:line="360" w:lineRule="auto"/>
        <w:ind w:firstLine="709"/>
        <w:rPr>
          <w:rFonts w:cs="Times New Roman"/>
          <w:sz w:val="28"/>
          <w:szCs w:val="28"/>
        </w:rPr>
      </w:pPr>
      <w:r w:rsidRPr="00937027">
        <w:rPr>
          <w:rFonts w:cs="Times New Roman"/>
          <w:sz w:val="28"/>
          <w:szCs w:val="28"/>
        </w:rPr>
        <w:t xml:space="preserve">«... заяви уряду про те, що він має намір робити чи ні (включаючи закони, постанови, рішення чи розпорядження) щодо відбору, допуску, поселення та депортації іноземних громадян, які проживають в країні» </w:t>
      </w:r>
      <w:r w:rsidR="001C1685" w:rsidRPr="00937027">
        <w:rPr>
          <w:rFonts w:cs="Times New Roman"/>
          <w:sz w:val="28"/>
          <w:szCs w:val="28"/>
        </w:rPr>
        <w:t>[18]</w:t>
      </w:r>
      <w:r w:rsidRPr="00937027">
        <w:rPr>
          <w:rFonts w:cs="Times New Roman"/>
          <w:sz w:val="28"/>
          <w:szCs w:val="28"/>
        </w:rPr>
        <w:t>.</w:t>
      </w:r>
    </w:p>
    <w:p w14:paraId="76FFED83" w14:textId="46ADD72B" w:rsidR="0081293E" w:rsidRPr="00937027" w:rsidRDefault="0081293E" w:rsidP="006F013E">
      <w:pPr>
        <w:spacing w:line="360" w:lineRule="auto"/>
        <w:ind w:firstLine="709"/>
        <w:rPr>
          <w:rFonts w:cs="Times New Roman"/>
          <w:sz w:val="28"/>
          <w:szCs w:val="28"/>
        </w:rPr>
      </w:pPr>
      <w:r w:rsidRPr="00937027">
        <w:rPr>
          <w:rFonts w:cs="Times New Roman"/>
          <w:sz w:val="28"/>
          <w:szCs w:val="28"/>
        </w:rPr>
        <w:lastRenderedPageBreak/>
        <w:t>Міграційна політика може охоплювати різні сфери, включаючи ринок праці, інтеграцію, сім'ю, етнічну та нелегальну міграцію.</w:t>
      </w:r>
    </w:p>
    <w:p w14:paraId="35E9B012" w14:textId="7A891261" w:rsidR="0081293E" w:rsidRPr="00937027" w:rsidRDefault="0081293E" w:rsidP="0081293E">
      <w:pPr>
        <w:spacing w:line="360" w:lineRule="auto"/>
        <w:ind w:firstLine="709"/>
        <w:rPr>
          <w:rStyle w:val="apple-style-span"/>
          <w:sz w:val="28"/>
          <w:szCs w:val="28"/>
          <w:highlight w:val="yellow"/>
        </w:rPr>
      </w:pPr>
      <w:r w:rsidRPr="00937027">
        <w:rPr>
          <w:sz w:val="28"/>
          <w:szCs w:val="28"/>
        </w:rPr>
        <w:t>Міжнародна організація з міграції</w:t>
      </w:r>
      <w:r w:rsidRPr="00937027">
        <w:rPr>
          <w:rFonts w:cs="Times New Roman"/>
          <w:sz w:val="28"/>
          <w:szCs w:val="28"/>
        </w:rPr>
        <w:t xml:space="preserve"> </w:t>
      </w:r>
      <w:r w:rsidRPr="00937027">
        <w:rPr>
          <w:sz w:val="28"/>
          <w:szCs w:val="28"/>
        </w:rPr>
        <w:t>(</w:t>
      </w:r>
      <w:r w:rsidRPr="00937027">
        <w:rPr>
          <w:rFonts w:cs="Times New Roman"/>
          <w:sz w:val="28"/>
          <w:szCs w:val="28"/>
        </w:rPr>
        <w:t>МОМ) визначає міграційну політику як «закон і політику, що впливає на переміщення людей» і включає політику щодо «подорожей та тимчасової мобільності, імміграції, еміграції, громадянства, ринків праці, економічного та соціального розвитку, промисловості, торгівлі, соціальної згуртованості, соціальних послуг, охорони здоров'я, освіти, правоохоронних органів, зовнішньої політики та гуманітарних питань».</w:t>
      </w:r>
    </w:p>
    <w:p w14:paraId="23A25563" w14:textId="76D45DEB" w:rsidR="004162D5" w:rsidRPr="00937027" w:rsidRDefault="00555AC8" w:rsidP="00555AC8">
      <w:pPr>
        <w:spacing w:line="360" w:lineRule="auto"/>
        <w:ind w:firstLine="709"/>
        <w:rPr>
          <w:rStyle w:val="apple-style-span"/>
          <w:sz w:val="28"/>
          <w:szCs w:val="28"/>
        </w:rPr>
      </w:pPr>
      <w:r w:rsidRPr="00937027">
        <w:rPr>
          <w:rStyle w:val="apple-style-span"/>
          <w:sz w:val="28"/>
          <w:szCs w:val="28"/>
        </w:rPr>
        <w:t>Глобальні тенденції міграційної політики складно визначити чи відстежити, оскільки наявні індекси охоплюють різні аспекти міграції для різних періодів і регіонів. Для країн Організації економічного співробітництва та розвитку (ОЕСР) дані з бази даних аналізу міжнародної міграційної політики та права виявляють тенденцію «до більш складного та, часто, більш обмежувального регулювання з 1990-х років»</w:t>
      </w:r>
      <w:r w:rsidR="00B06429" w:rsidRPr="00B06429">
        <w:rPr>
          <w:rStyle w:val="apple-style-span"/>
          <w:sz w:val="28"/>
          <w:szCs w:val="28"/>
          <w:lang w:val="ru-RU"/>
        </w:rPr>
        <w:t xml:space="preserve"> [64]</w:t>
      </w:r>
      <w:r w:rsidRPr="00937027">
        <w:rPr>
          <w:rStyle w:val="apple-style-span"/>
          <w:sz w:val="28"/>
          <w:szCs w:val="28"/>
        </w:rPr>
        <w:t xml:space="preserve">. </w:t>
      </w:r>
    </w:p>
    <w:p w14:paraId="78D20A31" w14:textId="35FC1AF1" w:rsidR="00555AC8" w:rsidRPr="00937027" w:rsidRDefault="00555AC8" w:rsidP="00555AC8">
      <w:pPr>
        <w:spacing w:line="360" w:lineRule="auto"/>
        <w:ind w:firstLine="709"/>
        <w:rPr>
          <w:rStyle w:val="apple-style-span"/>
          <w:sz w:val="28"/>
          <w:szCs w:val="28"/>
        </w:rPr>
      </w:pPr>
      <w:r w:rsidRPr="00937027">
        <w:rPr>
          <w:rStyle w:val="apple-style-span"/>
          <w:sz w:val="28"/>
          <w:szCs w:val="28"/>
        </w:rPr>
        <w:t xml:space="preserve">Дані ОЕСР також показують «диференційне ставлення до груп, наприклад, нижчі вимоги до висококваліфікованих, ніж </w:t>
      </w:r>
      <w:proofErr w:type="spellStart"/>
      <w:r w:rsidRPr="00937027">
        <w:rPr>
          <w:rStyle w:val="apple-style-span"/>
          <w:sz w:val="28"/>
          <w:szCs w:val="28"/>
        </w:rPr>
        <w:t>низькокваліфікованих</w:t>
      </w:r>
      <w:proofErr w:type="spellEnd"/>
      <w:r w:rsidRPr="00937027">
        <w:rPr>
          <w:rStyle w:val="apple-style-span"/>
          <w:sz w:val="28"/>
          <w:szCs w:val="28"/>
        </w:rPr>
        <w:t xml:space="preserve"> трудових мігрантів». Інші вважають, що в той час як політика щодо нелегальних мігрантів і, останнім часом, членів сімей часто ставала більш обмежувальною, інші політики, спрямовані на високо- та </w:t>
      </w:r>
      <w:proofErr w:type="spellStart"/>
      <w:r w:rsidRPr="00937027">
        <w:rPr>
          <w:rStyle w:val="apple-style-span"/>
          <w:sz w:val="28"/>
          <w:szCs w:val="28"/>
        </w:rPr>
        <w:t>низькокваліфікованих</w:t>
      </w:r>
      <w:proofErr w:type="spellEnd"/>
      <w:r w:rsidRPr="00937027">
        <w:rPr>
          <w:rStyle w:val="apple-style-span"/>
          <w:sz w:val="28"/>
          <w:szCs w:val="28"/>
        </w:rPr>
        <w:t xml:space="preserve"> працівників, студентів та мігрантів з певного походження, стали менш обмежувальними після Другої світової війни.</w:t>
      </w:r>
    </w:p>
    <w:p w14:paraId="36665C08" w14:textId="2C84E9D7" w:rsidR="006C7118" w:rsidRPr="00937027" w:rsidRDefault="00031351" w:rsidP="00555AC8">
      <w:pPr>
        <w:spacing w:line="360" w:lineRule="auto"/>
        <w:ind w:firstLine="709"/>
        <w:rPr>
          <w:rStyle w:val="apple-style-span"/>
          <w:sz w:val="28"/>
          <w:szCs w:val="28"/>
        </w:rPr>
      </w:pPr>
      <w:r w:rsidRPr="00937027">
        <w:rPr>
          <w:rStyle w:val="apple-style-span"/>
          <w:sz w:val="28"/>
          <w:szCs w:val="28"/>
        </w:rPr>
        <w:t>Б</w:t>
      </w:r>
      <w:r w:rsidR="00555AC8" w:rsidRPr="00937027">
        <w:rPr>
          <w:rStyle w:val="apple-style-span"/>
          <w:sz w:val="28"/>
          <w:szCs w:val="28"/>
        </w:rPr>
        <w:t xml:space="preserve">ільше половини всіх урядів </w:t>
      </w:r>
      <w:r w:rsidR="00642E81" w:rsidRPr="00937027">
        <w:rPr>
          <w:rStyle w:val="apple-style-span"/>
          <w:sz w:val="28"/>
          <w:szCs w:val="28"/>
        </w:rPr>
        <w:t xml:space="preserve">країн </w:t>
      </w:r>
      <w:r w:rsidR="00555AC8" w:rsidRPr="00937027">
        <w:rPr>
          <w:rStyle w:val="apple-style-span"/>
          <w:sz w:val="28"/>
          <w:szCs w:val="28"/>
        </w:rPr>
        <w:t>(54%) повідомляють, що мають широкий спектр політики для сприяння впорядкованій, безпечній, регулярній та відповідальній міграції та мобільності людей. Крім того, з точки зору конкретних політичних заходів для сприяння співпраці між країнами, а також участі зацікавлених сторін, 91% урядів вказують, що вони мають між</w:t>
      </w:r>
      <w:r w:rsidR="00642E81" w:rsidRPr="00937027">
        <w:rPr>
          <w:rStyle w:val="apple-style-span"/>
          <w:sz w:val="28"/>
          <w:szCs w:val="28"/>
        </w:rPr>
        <w:t>урядовий</w:t>
      </w:r>
      <w:r w:rsidR="00555AC8" w:rsidRPr="00937027">
        <w:rPr>
          <w:rStyle w:val="apple-style-span"/>
          <w:sz w:val="28"/>
          <w:szCs w:val="28"/>
        </w:rPr>
        <w:t xml:space="preserve"> координаційний механізм з питань міграції, тоді як 90% мають двосторонні угоди щодо міграції з іншими країнами</w:t>
      </w:r>
      <w:r w:rsidR="00B06429" w:rsidRPr="006D294E">
        <w:rPr>
          <w:rStyle w:val="apple-style-span"/>
          <w:sz w:val="28"/>
          <w:szCs w:val="28"/>
        </w:rPr>
        <w:t xml:space="preserve"> [65]</w:t>
      </w:r>
      <w:r w:rsidR="00555AC8" w:rsidRPr="00937027">
        <w:rPr>
          <w:rStyle w:val="apple-style-span"/>
          <w:sz w:val="28"/>
          <w:szCs w:val="28"/>
        </w:rPr>
        <w:t xml:space="preserve">. </w:t>
      </w:r>
    </w:p>
    <w:p w14:paraId="69E6078E" w14:textId="6DE390C2" w:rsidR="0081293E" w:rsidRPr="00E946C9" w:rsidRDefault="00555AC8" w:rsidP="00555AC8">
      <w:pPr>
        <w:spacing w:line="360" w:lineRule="auto"/>
        <w:ind w:firstLine="709"/>
        <w:rPr>
          <w:rFonts w:cs="Times New Roman"/>
          <w:sz w:val="28"/>
          <w:szCs w:val="28"/>
        </w:rPr>
      </w:pPr>
      <w:r w:rsidRPr="00E946C9">
        <w:rPr>
          <w:rFonts w:cs="Times New Roman"/>
          <w:sz w:val="28"/>
          <w:szCs w:val="28"/>
        </w:rPr>
        <w:lastRenderedPageBreak/>
        <w:t>Аналіз даних із 49 країн показує, що країни часто використовують комплексні міграційні урядові рамки, більшість з яких зосереджуються як на еміграційних, так і на імміграційних аспектах. З іншого боку, є простір для вдосконалення, оскільки політика часто не повністю узгоджена з іншими важливими відповідними сферами політики, такими як сталий розвиток, управління катастрофами та пом’якшення наслідків зміни клімату та адаптація.</w:t>
      </w:r>
    </w:p>
    <w:p w14:paraId="4C0BBE92" w14:textId="772FC65D" w:rsidR="009E6E54" w:rsidRPr="00937027" w:rsidRDefault="009E6E54" w:rsidP="009E6E54">
      <w:pPr>
        <w:spacing w:line="360" w:lineRule="auto"/>
        <w:ind w:firstLine="709"/>
        <w:rPr>
          <w:rFonts w:cs="Times New Roman"/>
          <w:sz w:val="28"/>
          <w:szCs w:val="28"/>
        </w:rPr>
      </w:pPr>
      <w:r w:rsidRPr="00E946C9">
        <w:rPr>
          <w:rFonts w:cs="Times New Roman"/>
          <w:sz w:val="28"/>
          <w:szCs w:val="28"/>
        </w:rPr>
        <w:t>Існує кілька індексів міграційної політики, і ще більше їх розробляються</w:t>
      </w:r>
      <w:r w:rsidRPr="00937027">
        <w:rPr>
          <w:rFonts w:cs="Times New Roman"/>
          <w:sz w:val="28"/>
          <w:szCs w:val="28"/>
        </w:rPr>
        <w:t>. Доступні дані значно відрізняються залежно від конкретного аспекту міграції, який вимірюється, кількості країн, які включені, та кількості охоплених років. Джерела даних, які є найбільш вичерпними, оскільки охоплюють більше країн і вимірів міграційної політики, включають</w:t>
      </w:r>
      <w:r w:rsidR="00402356" w:rsidRPr="00402356">
        <w:rPr>
          <w:rFonts w:cs="Times New Roman"/>
          <w:sz w:val="28"/>
          <w:szCs w:val="28"/>
        </w:rPr>
        <w:t xml:space="preserve"> [57]</w:t>
      </w:r>
      <w:r w:rsidRPr="00937027">
        <w:rPr>
          <w:rFonts w:cs="Times New Roman"/>
          <w:sz w:val="28"/>
          <w:szCs w:val="28"/>
        </w:rPr>
        <w:t>:</w:t>
      </w:r>
    </w:p>
    <w:p w14:paraId="236D2E91" w14:textId="77777777" w:rsidR="004162D5" w:rsidRPr="00937027" w:rsidRDefault="009E6E54" w:rsidP="009E6E54">
      <w:pPr>
        <w:spacing w:line="360" w:lineRule="auto"/>
        <w:ind w:firstLine="709"/>
        <w:rPr>
          <w:rFonts w:cs="Times New Roman"/>
          <w:sz w:val="28"/>
          <w:szCs w:val="28"/>
        </w:rPr>
      </w:pPr>
      <w:r w:rsidRPr="00937027">
        <w:rPr>
          <w:rFonts w:cs="Times New Roman"/>
          <w:sz w:val="28"/>
          <w:szCs w:val="28"/>
        </w:rPr>
        <w:t xml:space="preserve">База даних світової політики у сфері народонаселення (UN DESA) містить інформацію про погляди та пріоритети політики 197 країн. Вона охоплює 29 показників у різних сферах демографічної політики, включаючи імміграцію та еміграцію, вікову структуру, народжуваність, здоров’я та смертність, просторовий розподіл та внутрішню міграцію. У 2019 році ООН опублікувала Звіт про міжнародну міграційну політику, який базувався на даних у базі даних світової політики у сфері народонаселення, а також у глобальній базі даних міграційної політики. </w:t>
      </w:r>
    </w:p>
    <w:p w14:paraId="42B7F476" w14:textId="6512F5D1" w:rsidR="009E6E54" w:rsidRPr="00937027" w:rsidRDefault="009E6E54" w:rsidP="009E6E54">
      <w:pPr>
        <w:spacing w:line="360" w:lineRule="auto"/>
        <w:ind w:firstLine="709"/>
        <w:rPr>
          <w:rFonts w:cs="Times New Roman"/>
          <w:sz w:val="28"/>
          <w:szCs w:val="28"/>
        </w:rPr>
      </w:pPr>
      <w:r w:rsidRPr="00937027">
        <w:rPr>
          <w:rFonts w:cs="Times New Roman"/>
          <w:sz w:val="28"/>
          <w:szCs w:val="28"/>
        </w:rPr>
        <w:t>Звіт містить інформацію про рівні та тенденції міжнародної міграції, а також про політику впливу на рівень імміграції, сприяння імміграції висококваліфікованих працівників та сприяння інтеграції та натуралізації іммігрантів у приймаючі громади. Дані також містять інформацію про політику, розроблену урядами країн походження, таку як політика щодо еміграції, прийняття подвійного громадянства, політика заохочення повернення громадян та заходи щодо сприяння залученню діаспори в країнах походження. Рівень відповідей за країнами може коливатися в залежності від року та питання опитування.</w:t>
      </w:r>
    </w:p>
    <w:p w14:paraId="6BCE7824" w14:textId="55CDE407" w:rsidR="00F33750" w:rsidRPr="00937027" w:rsidRDefault="009E6E54" w:rsidP="009E6E54">
      <w:pPr>
        <w:spacing w:line="360" w:lineRule="auto"/>
        <w:ind w:firstLine="709"/>
        <w:rPr>
          <w:rFonts w:cs="Times New Roman"/>
          <w:sz w:val="28"/>
          <w:szCs w:val="28"/>
        </w:rPr>
      </w:pPr>
      <w:r w:rsidRPr="00937027">
        <w:rPr>
          <w:rFonts w:cs="Times New Roman"/>
          <w:sz w:val="28"/>
          <w:szCs w:val="28"/>
        </w:rPr>
        <w:lastRenderedPageBreak/>
        <w:t>Дослідження ООН між урядами щодо населення та розвитку містить міграційний модуль, який спільно керують DESA ООН та МОМ за підтримки ОЕСР. Політика «Детермінанти міжнародної міграції» відслідковує понад 6500 змін міграційної політики, внесених 45 країнами з 1945 по 2019 рік, таким чином, включаючи країни за межами Західної Європи та Північної Америки. DEMIG отримує доступ до політики за допомогою 51 індикатора та кодує їх відповідно до сфери політики та цільової групи мігрантів, а також змін, які вони вводять у існуючу правову систему</w:t>
      </w:r>
      <w:r w:rsidR="00402356" w:rsidRPr="00402356">
        <w:rPr>
          <w:rFonts w:cs="Times New Roman"/>
          <w:sz w:val="28"/>
          <w:szCs w:val="28"/>
        </w:rPr>
        <w:t xml:space="preserve"> [55]</w:t>
      </w:r>
      <w:r w:rsidRPr="00937027">
        <w:rPr>
          <w:rFonts w:cs="Times New Roman"/>
          <w:sz w:val="28"/>
          <w:szCs w:val="28"/>
        </w:rPr>
        <w:t>.</w:t>
      </w:r>
    </w:p>
    <w:p w14:paraId="74DE7D3F" w14:textId="7B41C4A8" w:rsidR="008C20F3" w:rsidRPr="00937027" w:rsidRDefault="008C20F3" w:rsidP="008C20F3">
      <w:pPr>
        <w:spacing w:line="360" w:lineRule="auto"/>
        <w:ind w:firstLine="709"/>
        <w:rPr>
          <w:rFonts w:cs="Times New Roman"/>
          <w:sz w:val="28"/>
          <w:szCs w:val="28"/>
        </w:rPr>
      </w:pPr>
      <w:r w:rsidRPr="00937027">
        <w:rPr>
          <w:rFonts w:cs="Times New Roman"/>
          <w:sz w:val="28"/>
          <w:szCs w:val="28"/>
        </w:rPr>
        <w:t xml:space="preserve">Показники міграційного управління (MGI) утворюють основу для оцінки комплексності міграційної політики країн і допомагають визначити прогалини та пріоритети для розбудови інституційного потенціалу та програм у сфері міграції. MGI охоплює 84 країни та 90 індикаторів і базується на шести вимірах належного міграційного управління в Рамках управління міграцією МОМ, першому і поки єдиному міжнародно узгодженому визначенні «добре керованої міграційної політики». Ці шість вимірів політики: права мігрантів, інституційна спроможність, регіональне та міжнародне співробітництво, соціально-економічний добробут мігрантів, аспекти мобільності криз та безпечна </w:t>
      </w:r>
      <w:r w:rsidR="00345062" w:rsidRPr="00937027">
        <w:rPr>
          <w:rFonts w:cs="Times New Roman"/>
          <w:sz w:val="28"/>
          <w:szCs w:val="28"/>
        </w:rPr>
        <w:t>і</w:t>
      </w:r>
      <w:r w:rsidRPr="00937027">
        <w:rPr>
          <w:rFonts w:cs="Times New Roman"/>
          <w:sz w:val="28"/>
          <w:szCs w:val="28"/>
        </w:rPr>
        <w:t xml:space="preserve"> впорядкована міграція. Ця структура застосовується у дедалі більшій кількості країн-волонтерів. Однією з цілей MGI є допомога країнам у розробці базових оцінок та проведенні майбутніх оглядів їхньої роботи в контексті Глобального договору з міграції</w:t>
      </w:r>
      <w:r w:rsidR="00B47E4F" w:rsidRPr="00B47E4F">
        <w:rPr>
          <w:rFonts w:cs="Times New Roman"/>
          <w:sz w:val="28"/>
          <w:szCs w:val="28"/>
        </w:rPr>
        <w:t xml:space="preserve"> [55]</w:t>
      </w:r>
      <w:r w:rsidRPr="00937027">
        <w:rPr>
          <w:rFonts w:cs="Times New Roman"/>
          <w:sz w:val="28"/>
          <w:szCs w:val="28"/>
        </w:rPr>
        <w:t>.</w:t>
      </w:r>
    </w:p>
    <w:p w14:paraId="101E88DC" w14:textId="49937FEF" w:rsidR="008C20F3" w:rsidRPr="00937027" w:rsidRDefault="008C20F3" w:rsidP="008C20F3">
      <w:pPr>
        <w:spacing w:line="360" w:lineRule="auto"/>
        <w:ind w:firstLine="709"/>
        <w:rPr>
          <w:rFonts w:cs="Times New Roman"/>
          <w:sz w:val="28"/>
          <w:szCs w:val="28"/>
        </w:rPr>
      </w:pPr>
      <w:r w:rsidRPr="00937027">
        <w:rPr>
          <w:rFonts w:cs="Times New Roman"/>
          <w:sz w:val="28"/>
          <w:szCs w:val="28"/>
        </w:rPr>
        <w:t xml:space="preserve">Проект </w:t>
      </w:r>
      <w:proofErr w:type="spellStart"/>
      <w:r w:rsidRPr="00937027">
        <w:rPr>
          <w:rFonts w:cs="Times New Roman"/>
          <w:sz w:val="28"/>
          <w:szCs w:val="28"/>
        </w:rPr>
        <w:t>Immigration</w:t>
      </w:r>
      <w:proofErr w:type="spellEnd"/>
      <w:r w:rsidRPr="00937027">
        <w:rPr>
          <w:rFonts w:cs="Times New Roman"/>
          <w:sz w:val="28"/>
          <w:szCs w:val="28"/>
        </w:rPr>
        <w:t xml:space="preserve"> </w:t>
      </w:r>
      <w:proofErr w:type="spellStart"/>
      <w:r w:rsidRPr="00937027">
        <w:rPr>
          <w:rFonts w:cs="Times New Roman"/>
          <w:sz w:val="28"/>
          <w:szCs w:val="28"/>
        </w:rPr>
        <w:t>Policies</w:t>
      </w:r>
      <w:proofErr w:type="spellEnd"/>
      <w:r w:rsidRPr="00937027">
        <w:rPr>
          <w:rFonts w:cs="Times New Roman"/>
          <w:sz w:val="28"/>
          <w:szCs w:val="28"/>
        </w:rPr>
        <w:t xml:space="preserve"> </w:t>
      </w:r>
      <w:proofErr w:type="spellStart"/>
      <w:r w:rsidRPr="00937027">
        <w:rPr>
          <w:rFonts w:cs="Times New Roman"/>
          <w:sz w:val="28"/>
          <w:szCs w:val="28"/>
        </w:rPr>
        <w:t>in</w:t>
      </w:r>
      <w:proofErr w:type="spellEnd"/>
      <w:r w:rsidRPr="00937027">
        <w:rPr>
          <w:rFonts w:cs="Times New Roman"/>
          <w:sz w:val="28"/>
          <w:szCs w:val="28"/>
        </w:rPr>
        <w:t xml:space="preserve"> </w:t>
      </w:r>
      <w:proofErr w:type="spellStart"/>
      <w:r w:rsidRPr="00937027">
        <w:rPr>
          <w:rFonts w:cs="Times New Roman"/>
          <w:sz w:val="28"/>
          <w:szCs w:val="28"/>
        </w:rPr>
        <w:t>Comparison</w:t>
      </w:r>
      <w:proofErr w:type="spellEnd"/>
      <w:r w:rsidRPr="00937027">
        <w:rPr>
          <w:rFonts w:cs="Times New Roman"/>
          <w:sz w:val="28"/>
          <w:szCs w:val="28"/>
        </w:rPr>
        <w:t xml:space="preserve"> (IMPIC) розробив набір з 69 складних кількісних показників для вимірювання імміграційної політики у всіх (33) країнах ОЕСР. Сфери політики включають трудову міграцію, заявки про надання притулку та біженців, возз’єднання сімей та міграція тих, хто має спільну колоніальну історію, мову, релігію та/або походження (також відома як «</w:t>
      </w:r>
      <w:proofErr w:type="spellStart"/>
      <w:r w:rsidRPr="00937027">
        <w:rPr>
          <w:rFonts w:cs="Times New Roman"/>
          <w:sz w:val="28"/>
          <w:szCs w:val="28"/>
        </w:rPr>
        <w:t>коетнічна</w:t>
      </w:r>
      <w:proofErr w:type="spellEnd"/>
      <w:r w:rsidRPr="00937027">
        <w:rPr>
          <w:rFonts w:cs="Times New Roman"/>
          <w:sz w:val="28"/>
          <w:szCs w:val="28"/>
        </w:rPr>
        <w:t xml:space="preserve"> міграція»). У кожній категорії політики враховуються різні </w:t>
      </w:r>
      <w:proofErr w:type="spellStart"/>
      <w:r w:rsidRPr="00937027">
        <w:rPr>
          <w:rFonts w:cs="Times New Roman"/>
          <w:sz w:val="28"/>
          <w:szCs w:val="28"/>
        </w:rPr>
        <w:t>підвиміри</w:t>
      </w:r>
      <w:proofErr w:type="spellEnd"/>
      <w:r w:rsidRPr="00937027">
        <w:rPr>
          <w:rFonts w:cs="Times New Roman"/>
          <w:sz w:val="28"/>
          <w:szCs w:val="28"/>
        </w:rPr>
        <w:t>, включаючи право на участь, умови, безпеку статусу та пов’язані права.</w:t>
      </w:r>
    </w:p>
    <w:p w14:paraId="6E1C8EB7" w14:textId="0F407C2A" w:rsidR="008C20F3" w:rsidRPr="00937027" w:rsidRDefault="008C20F3" w:rsidP="008C20F3">
      <w:pPr>
        <w:spacing w:line="360" w:lineRule="auto"/>
        <w:ind w:firstLine="709"/>
        <w:rPr>
          <w:rFonts w:cs="Times New Roman"/>
          <w:sz w:val="28"/>
          <w:szCs w:val="28"/>
        </w:rPr>
      </w:pPr>
      <w:r w:rsidRPr="00937027">
        <w:rPr>
          <w:rFonts w:cs="Times New Roman"/>
          <w:sz w:val="28"/>
          <w:szCs w:val="28"/>
        </w:rPr>
        <w:lastRenderedPageBreak/>
        <w:t>Проект збирає порівнянні дані про імміграційне законодавство та політику в більш ніж 25 країнах імміграції. Дані охоплюють усі основні категорії імміграційного законодавства та політики, такі як набуття громадянства, економічна міграція, возз’єднання сім’ї, постійна імміграція, тимчасова міграція, надання притулку та захисту біженців, а також політика щодо нелегальної міграції та прикордонного контролю.</w:t>
      </w:r>
    </w:p>
    <w:p w14:paraId="76FB0CD1" w14:textId="4963B6F5" w:rsidR="000F7441" w:rsidRPr="00937027" w:rsidRDefault="008C20F3" w:rsidP="008C20F3">
      <w:pPr>
        <w:spacing w:line="360" w:lineRule="auto"/>
        <w:ind w:firstLine="709"/>
        <w:rPr>
          <w:rFonts w:cs="Times New Roman"/>
          <w:sz w:val="28"/>
          <w:szCs w:val="28"/>
        </w:rPr>
      </w:pPr>
      <w:r w:rsidRPr="00937027">
        <w:rPr>
          <w:rFonts w:cs="Times New Roman"/>
          <w:sz w:val="28"/>
          <w:szCs w:val="28"/>
        </w:rPr>
        <w:t>Інформаційна панель ОЕСР щодо політики та інституційної узгодженості міграції та розвитку (PICMD) визначає ступінь узгодженості державної політики та інституційних механізмів із найкращою міжнародною практикою, щоб мінімізувати ризики та максимізувати переваги міграції для розвитку. Індикаторні панелі згруповано за п’ятьма вимірами політики</w:t>
      </w:r>
      <w:r w:rsidR="00B47E4F">
        <w:rPr>
          <w:rFonts w:cs="Times New Roman"/>
          <w:sz w:val="28"/>
          <w:szCs w:val="28"/>
          <w:lang w:val="en-US"/>
        </w:rPr>
        <w:t xml:space="preserve"> [53]</w:t>
      </w:r>
      <w:r w:rsidRPr="00937027">
        <w:rPr>
          <w:rFonts w:cs="Times New Roman"/>
          <w:sz w:val="28"/>
          <w:szCs w:val="28"/>
        </w:rPr>
        <w:t>:</w:t>
      </w:r>
    </w:p>
    <w:p w14:paraId="41C0C2CE" w14:textId="2B89E5F9" w:rsidR="000F7441" w:rsidRPr="00937027" w:rsidRDefault="008C20F3" w:rsidP="00850BBE">
      <w:pPr>
        <w:pStyle w:val="a8"/>
        <w:numPr>
          <w:ilvl w:val="0"/>
          <w:numId w:val="5"/>
        </w:numPr>
        <w:spacing w:line="360" w:lineRule="auto"/>
        <w:rPr>
          <w:rFonts w:cs="Times New Roman"/>
          <w:sz w:val="28"/>
          <w:szCs w:val="28"/>
        </w:rPr>
      </w:pPr>
      <w:r w:rsidRPr="00937027">
        <w:rPr>
          <w:rFonts w:cs="Times New Roman"/>
          <w:sz w:val="28"/>
          <w:szCs w:val="28"/>
        </w:rPr>
        <w:t xml:space="preserve">інституційна узгодженість, </w:t>
      </w:r>
    </w:p>
    <w:p w14:paraId="273DEDC0" w14:textId="77777777" w:rsidR="000F7441" w:rsidRPr="00937027" w:rsidRDefault="008C20F3" w:rsidP="00850BBE">
      <w:pPr>
        <w:pStyle w:val="a8"/>
        <w:numPr>
          <w:ilvl w:val="0"/>
          <w:numId w:val="5"/>
        </w:numPr>
        <w:spacing w:line="360" w:lineRule="auto"/>
        <w:rPr>
          <w:rFonts w:cs="Times New Roman"/>
          <w:sz w:val="28"/>
          <w:szCs w:val="28"/>
        </w:rPr>
      </w:pPr>
      <w:r w:rsidRPr="00937027">
        <w:rPr>
          <w:rFonts w:cs="Times New Roman"/>
          <w:sz w:val="28"/>
          <w:szCs w:val="28"/>
        </w:rPr>
        <w:t xml:space="preserve">зниження вартості міграції, </w:t>
      </w:r>
    </w:p>
    <w:p w14:paraId="00073AF5" w14:textId="77777777" w:rsidR="000F7441" w:rsidRPr="00937027" w:rsidRDefault="008C20F3" w:rsidP="00850BBE">
      <w:pPr>
        <w:pStyle w:val="a8"/>
        <w:numPr>
          <w:ilvl w:val="0"/>
          <w:numId w:val="5"/>
        </w:numPr>
        <w:spacing w:line="360" w:lineRule="auto"/>
        <w:rPr>
          <w:rFonts w:cs="Times New Roman"/>
          <w:sz w:val="28"/>
          <w:szCs w:val="28"/>
        </w:rPr>
      </w:pPr>
      <w:r w:rsidRPr="00937027">
        <w:rPr>
          <w:rFonts w:cs="Times New Roman"/>
          <w:sz w:val="28"/>
          <w:szCs w:val="28"/>
        </w:rPr>
        <w:t xml:space="preserve">захист прав мігрантів і сімей, </w:t>
      </w:r>
    </w:p>
    <w:p w14:paraId="0D7AF8C1" w14:textId="77777777" w:rsidR="000F7441" w:rsidRPr="00937027" w:rsidRDefault="008C20F3" w:rsidP="00850BBE">
      <w:pPr>
        <w:pStyle w:val="a8"/>
        <w:numPr>
          <w:ilvl w:val="0"/>
          <w:numId w:val="5"/>
        </w:numPr>
        <w:spacing w:line="360" w:lineRule="auto"/>
        <w:rPr>
          <w:rFonts w:cs="Times New Roman"/>
          <w:sz w:val="28"/>
          <w:szCs w:val="28"/>
        </w:rPr>
      </w:pPr>
      <w:r w:rsidRPr="00937027">
        <w:rPr>
          <w:rFonts w:cs="Times New Roman"/>
          <w:sz w:val="28"/>
          <w:szCs w:val="28"/>
        </w:rPr>
        <w:t xml:space="preserve">сприяння інтеграції та реінтеграції </w:t>
      </w:r>
    </w:p>
    <w:p w14:paraId="0D027339" w14:textId="44606765" w:rsidR="000F7441" w:rsidRPr="00937027" w:rsidRDefault="008C20F3" w:rsidP="00850BBE">
      <w:pPr>
        <w:pStyle w:val="a8"/>
        <w:numPr>
          <w:ilvl w:val="0"/>
          <w:numId w:val="5"/>
        </w:numPr>
        <w:spacing w:line="360" w:lineRule="auto"/>
        <w:rPr>
          <w:rFonts w:cs="Times New Roman"/>
          <w:sz w:val="28"/>
          <w:szCs w:val="28"/>
        </w:rPr>
      </w:pPr>
      <w:r w:rsidRPr="00937027">
        <w:rPr>
          <w:rFonts w:cs="Times New Roman"/>
          <w:sz w:val="28"/>
          <w:szCs w:val="28"/>
        </w:rPr>
        <w:t xml:space="preserve">посилення впливу міграції на розвиток. </w:t>
      </w:r>
    </w:p>
    <w:p w14:paraId="039CF7C7" w14:textId="11263A7F" w:rsidR="008C20F3" w:rsidRPr="00937027" w:rsidRDefault="000F7441" w:rsidP="000F7441">
      <w:pPr>
        <w:spacing w:line="360" w:lineRule="auto"/>
        <w:ind w:firstLine="709"/>
        <w:rPr>
          <w:rFonts w:cs="Times New Roman"/>
          <w:sz w:val="28"/>
          <w:szCs w:val="28"/>
        </w:rPr>
      </w:pPr>
      <w:r w:rsidRPr="00937027">
        <w:rPr>
          <w:rFonts w:cs="Times New Roman"/>
          <w:sz w:val="28"/>
          <w:szCs w:val="28"/>
        </w:rPr>
        <w:t>П</w:t>
      </w:r>
      <w:r w:rsidR="008C20F3" w:rsidRPr="00937027">
        <w:rPr>
          <w:rFonts w:cs="Times New Roman"/>
          <w:sz w:val="28"/>
          <w:szCs w:val="28"/>
        </w:rPr>
        <w:t>ілотний проект включає 10 країн з планами розширення до 20-25 країн.</w:t>
      </w:r>
    </w:p>
    <w:p w14:paraId="5479C526" w14:textId="5A5425F2" w:rsidR="00980693" w:rsidRPr="00937027" w:rsidRDefault="008C20F3" w:rsidP="008C20F3">
      <w:pPr>
        <w:spacing w:line="360" w:lineRule="auto"/>
        <w:ind w:firstLine="709"/>
        <w:rPr>
          <w:rFonts w:cs="Times New Roman"/>
          <w:sz w:val="28"/>
          <w:szCs w:val="28"/>
        </w:rPr>
      </w:pPr>
      <w:r w:rsidRPr="00937027">
        <w:rPr>
          <w:rFonts w:cs="Times New Roman"/>
          <w:sz w:val="28"/>
          <w:szCs w:val="28"/>
        </w:rPr>
        <w:t>Пов’язаний індекс, Індекс міграційної інтеграційної політики (MIPEX), також вимірює управління міграцією, але зосереджується на політиці інтеграції, а не на міграційній політиці в 38 країнах, які приймають. Деякі з його змінних були використані в MGI, можна використовувати як додатковий набір даних, щоб зрозуміти управління міграцією.</w:t>
      </w:r>
    </w:p>
    <w:p w14:paraId="2C3F559D" w14:textId="7380F30A" w:rsidR="004A4C14" w:rsidRPr="00937027" w:rsidRDefault="004A4C14" w:rsidP="004A4C14">
      <w:pPr>
        <w:spacing w:line="360" w:lineRule="auto"/>
        <w:ind w:firstLine="709"/>
        <w:rPr>
          <w:sz w:val="28"/>
          <w:szCs w:val="28"/>
        </w:rPr>
      </w:pPr>
      <w:r w:rsidRPr="00937027">
        <w:rPr>
          <w:sz w:val="28"/>
          <w:szCs w:val="28"/>
        </w:rPr>
        <w:t>За останнє десятиліття стало доступно більше даних про міграційну політику, переважно через дослідницькі установи та міжнародні організації. Індекси міграційної політики охоплюють широкий спектр відповідних сфер, різні періоди часу та країни. Однак існують певні обмеження</w:t>
      </w:r>
      <w:r w:rsidR="00715DCF">
        <w:rPr>
          <w:sz w:val="28"/>
          <w:szCs w:val="28"/>
          <w:lang w:val="en-US"/>
        </w:rPr>
        <w:t xml:space="preserve"> [55]</w:t>
      </w:r>
      <w:r w:rsidRPr="00937027">
        <w:rPr>
          <w:sz w:val="28"/>
          <w:szCs w:val="28"/>
        </w:rPr>
        <w:t>:</w:t>
      </w:r>
    </w:p>
    <w:p w14:paraId="474589E0" w14:textId="77777777" w:rsidR="004A4C14" w:rsidRPr="00937027" w:rsidRDefault="004A4C14" w:rsidP="00850BBE">
      <w:pPr>
        <w:pStyle w:val="a8"/>
        <w:numPr>
          <w:ilvl w:val="0"/>
          <w:numId w:val="6"/>
        </w:numPr>
        <w:spacing w:line="360" w:lineRule="auto"/>
        <w:ind w:left="0" w:firstLine="709"/>
        <w:rPr>
          <w:sz w:val="28"/>
          <w:szCs w:val="28"/>
        </w:rPr>
      </w:pPr>
      <w:r w:rsidRPr="00937027">
        <w:rPr>
          <w:sz w:val="28"/>
          <w:szCs w:val="28"/>
        </w:rPr>
        <w:t>Індекси міграційної політики недоступні для багатьох країн, особливо для країн з низьким рівнем доходу та походження;</w:t>
      </w:r>
    </w:p>
    <w:p w14:paraId="51C7360F" w14:textId="77777777" w:rsidR="004A4C14" w:rsidRPr="00937027" w:rsidRDefault="004A4C14" w:rsidP="00850BBE">
      <w:pPr>
        <w:pStyle w:val="a8"/>
        <w:numPr>
          <w:ilvl w:val="0"/>
          <w:numId w:val="6"/>
        </w:numPr>
        <w:spacing w:line="360" w:lineRule="auto"/>
        <w:ind w:left="0" w:firstLine="709"/>
        <w:rPr>
          <w:sz w:val="28"/>
          <w:szCs w:val="28"/>
        </w:rPr>
      </w:pPr>
      <w:r w:rsidRPr="00937027">
        <w:rPr>
          <w:sz w:val="28"/>
          <w:szCs w:val="28"/>
        </w:rPr>
        <w:lastRenderedPageBreak/>
        <w:t>Різні індекси також використовують різні визначення міграційної політики та застосовують різні методи, такі як різні масштаби, агрегації, кодування та охоплення різних років;</w:t>
      </w:r>
    </w:p>
    <w:p w14:paraId="6271B590" w14:textId="77777777" w:rsidR="004A4C14" w:rsidRPr="00937027" w:rsidRDefault="004A4C14" w:rsidP="00850BBE">
      <w:pPr>
        <w:pStyle w:val="a8"/>
        <w:numPr>
          <w:ilvl w:val="0"/>
          <w:numId w:val="6"/>
        </w:numPr>
        <w:spacing w:line="360" w:lineRule="auto"/>
        <w:ind w:left="0" w:firstLine="709"/>
        <w:rPr>
          <w:sz w:val="28"/>
          <w:szCs w:val="28"/>
        </w:rPr>
      </w:pPr>
      <w:r w:rsidRPr="00937027">
        <w:rPr>
          <w:sz w:val="28"/>
          <w:szCs w:val="28"/>
        </w:rPr>
        <w:t>Більшість індексів базуються на експертній оцінці правових положень у конкретній країні;</w:t>
      </w:r>
    </w:p>
    <w:p w14:paraId="3F4F4688" w14:textId="44240C63" w:rsidR="004A4C14" w:rsidRPr="00937027" w:rsidRDefault="004A4C14" w:rsidP="00850BBE">
      <w:pPr>
        <w:pStyle w:val="a8"/>
        <w:numPr>
          <w:ilvl w:val="0"/>
          <w:numId w:val="6"/>
        </w:numPr>
        <w:spacing w:line="360" w:lineRule="auto"/>
        <w:ind w:left="0" w:firstLine="709"/>
        <w:rPr>
          <w:sz w:val="28"/>
          <w:szCs w:val="28"/>
        </w:rPr>
      </w:pPr>
      <w:r w:rsidRPr="00937027">
        <w:rPr>
          <w:sz w:val="28"/>
          <w:szCs w:val="28"/>
        </w:rPr>
        <w:t xml:space="preserve">Багато індексів неможливо легко відтворити і не є загальнодоступними; </w:t>
      </w:r>
    </w:p>
    <w:p w14:paraId="454ADDFE" w14:textId="5F51947D" w:rsidR="00F33750" w:rsidRPr="00937027" w:rsidRDefault="004A4C14" w:rsidP="00850BBE">
      <w:pPr>
        <w:pStyle w:val="a8"/>
        <w:numPr>
          <w:ilvl w:val="0"/>
          <w:numId w:val="6"/>
        </w:numPr>
        <w:spacing w:line="360" w:lineRule="auto"/>
        <w:ind w:left="0" w:firstLine="709"/>
        <w:rPr>
          <w:sz w:val="28"/>
          <w:szCs w:val="28"/>
        </w:rPr>
      </w:pPr>
      <w:r w:rsidRPr="00937027">
        <w:rPr>
          <w:sz w:val="28"/>
          <w:szCs w:val="28"/>
        </w:rPr>
        <w:t>Індекси міграційної політики, як правило, не вимірюють реалізацію політики або її відповідні результати. Наприклад, індекс імміграційної політики може описувати закони, що регулюють нелегальну міграцію до певної країни; однак він не повідомляє вам, чи дотримується політика, чи скільки нелегальних мігрантів в'їжджає або проживає в країні.</w:t>
      </w:r>
    </w:p>
    <w:p w14:paraId="1E06C184" w14:textId="786F187A" w:rsidR="0002186A" w:rsidRPr="00937027" w:rsidRDefault="00B25858" w:rsidP="00B43382">
      <w:pPr>
        <w:spacing w:line="360" w:lineRule="auto"/>
        <w:ind w:firstLine="709"/>
        <w:rPr>
          <w:sz w:val="28"/>
          <w:szCs w:val="28"/>
        </w:rPr>
      </w:pPr>
      <w:r w:rsidRPr="00937027">
        <w:rPr>
          <w:sz w:val="28"/>
          <w:szCs w:val="28"/>
        </w:rPr>
        <w:t xml:space="preserve">Обговорення загальних тенденцій до більш обмежувальної або ліберальної міграційної політики пов’язане з дискусією про те, чи можемо ми спостерігати зближення тенденцій. Політика могла не тільки еволюціонувати в певному напрямку, а й з часом ставати більш схожою, як ліберально, так і </w:t>
      </w:r>
      <w:proofErr w:type="spellStart"/>
      <w:r w:rsidRPr="00937027">
        <w:rPr>
          <w:sz w:val="28"/>
          <w:szCs w:val="28"/>
        </w:rPr>
        <w:t>обмежувально</w:t>
      </w:r>
      <w:proofErr w:type="spellEnd"/>
      <w:r w:rsidRPr="00937027">
        <w:rPr>
          <w:sz w:val="28"/>
          <w:szCs w:val="28"/>
        </w:rPr>
        <w:t>. Зближення політики можна визначити як «будь-яке збільшення подібності між однією чи кількома характеристиками певної політики... у певній групі політичних юрисдикцій... за певний період часу»</w:t>
      </w:r>
      <w:r w:rsidR="00CE72A6" w:rsidRPr="006D294E">
        <w:rPr>
          <w:sz w:val="28"/>
          <w:szCs w:val="28"/>
        </w:rPr>
        <w:t xml:space="preserve"> [32]</w:t>
      </w:r>
      <w:r w:rsidRPr="00937027">
        <w:rPr>
          <w:sz w:val="28"/>
          <w:szCs w:val="28"/>
        </w:rPr>
        <w:t>. Зближення може відбутися шляхом нав'язування, міжнародної гармонізації, нормативної конкуренції та транснаціональної комунікації</w:t>
      </w:r>
      <w:r w:rsidR="00CE72A6" w:rsidRPr="00CE72A6">
        <w:rPr>
          <w:sz w:val="28"/>
          <w:szCs w:val="28"/>
        </w:rPr>
        <w:t xml:space="preserve"> [31]</w:t>
      </w:r>
      <w:r w:rsidRPr="00937027">
        <w:rPr>
          <w:sz w:val="28"/>
          <w:szCs w:val="28"/>
        </w:rPr>
        <w:t xml:space="preserve">. </w:t>
      </w:r>
    </w:p>
    <w:p w14:paraId="1B4DF06F" w14:textId="0BC1EF91" w:rsidR="00F33750" w:rsidRPr="00937027" w:rsidRDefault="00B25858" w:rsidP="00B43382">
      <w:pPr>
        <w:spacing w:line="360" w:lineRule="auto"/>
        <w:ind w:firstLine="709"/>
        <w:rPr>
          <w:sz w:val="28"/>
          <w:szCs w:val="28"/>
        </w:rPr>
      </w:pPr>
      <w:r w:rsidRPr="00937027">
        <w:rPr>
          <w:sz w:val="28"/>
          <w:szCs w:val="28"/>
        </w:rPr>
        <w:t xml:space="preserve">Особливо примітним випадком конвергенції політики є європеїзація, яка описує процес, за допомогою якого національні політики адаптуються до регіональної інтеграції в Європі. Було показано, що навіть у межах ЄС співробітництво з метою впровадження взаємовигідної міграційної політики між країнами-членами має транс-, а не </w:t>
      </w:r>
      <w:proofErr w:type="spellStart"/>
      <w:r w:rsidRPr="00937027">
        <w:rPr>
          <w:sz w:val="28"/>
          <w:szCs w:val="28"/>
        </w:rPr>
        <w:t>на</w:t>
      </w:r>
      <w:r w:rsidR="004E7C6F" w:rsidRPr="00937027">
        <w:rPr>
          <w:sz w:val="28"/>
          <w:szCs w:val="28"/>
        </w:rPr>
        <w:t>д</w:t>
      </w:r>
      <w:r w:rsidRPr="00937027">
        <w:rPr>
          <w:sz w:val="28"/>
          <w:szCs w:val="28"/>
        </w:rPr>
        <w:t>дурядовий</w:t>
      </w:r>
      <w:proofErr w:type="spellEnd"/>
      <w:r w:rsidRPr="00937027">
        <w:rPr>
          <w:sz w:val="28"/>
          <w:szCs w:val="28"/>
        </w:rPr>
        <w:t xml:space="preserve"> характер</w:t>
      </w:r>
      <w:r w:rsidR="00E96741" w:rsidRPr="00E96741">
        <w:rPr>
          <w:sz w:val="28"/>
          <w:szCs w:val="28"/>
        </w:rPr>
        <w:t xml:space="preserve"> [35]</w:t>
      </w:r>
      <w:r w:rsidRPr="00937027">
        <w:rPr>
          <w:sz w:val="28"/>
          <w:szCs w:val="28"/>
        </w:rPr>
        <w:t xml:space="preserve">. У деяких сферах, однак, існує широка співпраця на рівні ЄС. Найбільш помітними є політика надання притулку та прикордонний контроль. Однак членство в ЄС не обов’язково призведе до зближення політики, оскільки інтеграція може бути нерегулярною та нерівномірною, тобто країни-члени інтегруються в </w:t>
      </w:r>
      <w:r w:rsidRPr="00937027">
        <w:rPr>
          <w:sz w:val="28"/>
          <w:szCs w:val="28"/>
        </w:rPr>
        <w:lastRenderedPageBreak/>
        <w:t>різному ступені та з різною швидкістю. Таким чином, є відкритим емпіричним питанням, наскільки вступ до ЄС впливає на національну міграційну політику.</w:t>
      </w:r>
    </w:p>
    <w:p w14:paraId="5BCCC462" w14:textId="77777777" w:rsidR="00F33750" w:rsidRPr="00937027" w:rsidRDefault="00F33750" w:rsidP="00B43382">
      <w:pPr>
        <w:spacing w:line="360" w:lineRule="auto"/>
        <w:ind w:firstLine="709"/>
      </w:pPr>
    </w:p>
    <w:p w14:paraId="0767244B" w14:textId="77777777" w:rsidR="00F33750" w:rsidRPr="00937027" w:rsidRDefault="00F33750" w:rsidP="00B43382">
      <w:pPr>
        <w:spacing w:line="360" w:lineRule="auto"/>
        <w:ind w:firstLine="709"/>
      </w:pPr>
    </w:p>
    <w:p w14:paraId="1ED3540B" w14:textId="67143913" w:rsidR="00D6319F" w:rsidRPr="00937027" w:rsidRDefault="00201785" w:rsidP="007F3742">
      <w:pPr>
        <w:pStyle w:val="2"/>
        <w:rPr>
          <w:bCs/>
          <w:lang w:val="uk-UA"/>
        </w:rPr>
      </w:pPr>
      <w:bookmarkStart w:id="5" w:name="_Toc89615162"/>
      <w:r w:rsidRPr="00937027">
        <w:rPr>
          <w:rFonts w:cs="Times New Roman"/>
          <w:lang w:val="uk-UA"/>
        </w:rPr>
        <w:t>Теорія міграції та її пере</w:t>
      </w:r>
      <w:r w:rsidR="00BB73B5" w:rsidRPr="00937027">
        <w:rPr>
          <w:rFonts w:cs="Times New Roman"/>
          <w:lang w:val="uk-UA"/>
        </w:rPr>
        <w:t>оцінка в умовах глобальних викликів</w:t>
      </w:r>
      <w:bookmarkEnd w:id="5"/>
    </w:p>
    <w:p w14:paraId="658433D2" w14:textId="723CCD21" w:rsidR="003E4430" w:rsidRPr="00937027" w:rsidRDefault="003E4430" w:rsidP="004D69FC">
      <w:pPr>
        <w:spacing w:line="360" w:lineRule="auto"/>
        <w:ind w:firstLine="709"/>
        <w:rPr>
          <w:rStyle w:val="A40"/>
          <w:rFonts w:cs="Times New Roman"/>
          <w:color w:val="auto"/>
          <w:sz w:val="28"/>
          <w:szCs w:val="28"/>
        </w:rPr>
      </w:pPr>
      <w:bookmarkStart w:id="6" w:name="_Hlk503707665"/>
      <w:r w:rsidRPr="00937027">
        <w:rPr>
          <w:rStyle w:val="A40"/>
          <w:rFonts w:cs="Times New Roman"/>
          <w:color w:val="auto"/>
          <w:sz w:val="28"/>
          <w:szCs w:val="28"/>
        </w:rPr>
        <w:t xml:space="preserve">Теорії міграції </w:t>
      </w:r>
      <w:r w:rsidR="009E40E1" w:rsidRPr="00937027">
        <w:rPr>
          <w:rStyle w:val="A40"/>
          <w:rFonts w:cs="Times New Roman"/>
          <w:color w:val="auto"/>
          <w:sz w:val="28"/>
          <w:szCs w:val="28"/>
        </w:rPr>
        <w:t>є важливими</w:t>
      </w:r>
      <w:r w:rsidRPr="00937027">
        <w:rPr>
          <w:rStyle w:val="A40"/>
          <w:rFonts w:cs="Times New Roman"/>
          <w:color w:val="auto"/>
          <w:sz w:val="28"/>
          <w:szCs w:val="28"/>
        </w:rPr>
        <w:t xml:space="preserve">, оскільки дають теоретичні вказівки для розуміння переміщення людей у ширшій перспективі. Це може бути пов’язано з економічними, соціальними, правовими, політичними, культурними, етнічними чи іншими явищами. Теорії міжнародної міграції дають наукові знання про міжнародну міграцію та висвітлюють систематичні та специфічні закономірності, пов’язані з міграцією та взаємовідносинами між ними. Тому </w:t>
      </w:r>
      <w:r w:rsidR="009E40E1" w:rsidRPr="00937027">
        <w:rPr>
          <w:rStyle w:val="A40"/>
          <w:rFonts w:cs="Times New Roman"/>
          <w:color w:val="auto"/>
          <w:sz w:val="28"/>
          <w:szCs w:val="28"/>
        </w:rPr>
        <w:t>доцільно</w:t>
      </w:r>
      <w:r w:rsidRPr="00937027">
        <w:rPr>
          <w:rStyle w:val="A40"/>
          <w:rFonts w:cs="Times New Roman"/>
          <w:color w:val="auto"/>
          <w:sz w:val="28"/>
          <w:szCs w:val="28"/>
        </w:rPr>
        <w:t xml:space="preserve"> проаналізувати </w:t>
      </w:r>
      <w:r w:rsidR="009E40E1" w:rsidRPr="00937027">
        <w:rPr>
          <w:rStyle w:val="A40"/>
          <w:rFonts w:cs="Times New Roman"/>
          <w:color w:val="auto"/>
          <w:sz w:val="28"/>
          <w:szCs w:val="28"/>
        </w:rPr>
        <w:t>ключові</w:t>
      </w:r>
      <w:r w:rsidRPr="00937027">
        <w:rPr>
          <w:rStyle w:val="A40"/>
          <w:rFonts w:cs="Times New Roman"/>
          <w:color w:val="auto"/>
          <w:sz w:val="28"/>
          <w:szCs w:val="28"/>
        </w:rPr>
        <w:t xml:space="preserve"> теорії міжнародної міграції.</w:t>
      </w:r>
    </w:p>
    <w:p w14:paraId="1D30ACFF" w14:textId="4B841B21" w:rsidR="004D69FC" w:rsidRPr="00937027" w:rsidRDefault="004D69FC" w:rsidP="004D69FC">
      <w:pPr>
        <w:spacing w:line="360" w:lineRule="auto"/>
        <w:ind w:firstLine="709"/>
        <w:rPr>
          <w:rStyle w:val="A40"/>
          <w:rFonts w:cs="Times New Roman"/>
          <w:color w:val="auto"/>
          <w:sz w:val="28"/>
          <w:szCs w:val="28"/>
        </w:rPr>
      </w:pPr>
      <w:r w:rsidRPr="00937027">
        <w:rPr>
          <w:rStyle w:val="A40"/>
          <w:rFonts w:cs="Times New Roman"/>
          <w:color w:val="auto"/>
          <w:sz w:val="28"/>
          <w:szCs w:val="28"/>
        </w:rPr>
        <w:t>У літературі існує ряд теорій, пов’язаних з міжнародною міграцією. Тому дослідники схильні класифікувати міграційні теорії за різними факторами, такими як походження таких теорій, моделі міграції, застосування таких теорій у сучасному контексті</w:t>
      </w:r>
      <w:r w:rsidR="00E96741" w:rsidRPr="00E96741">
        <w:rPr>
          <w:rStyle w:val="A40"/>
          <w:rFonts w:cs="Times New Roman"/>
          <w:color w:val="auto"/>
          <w:sz w:val="28"/>
          <w:szCs w:val="28"/>
        </w:rPr>
        <w:t xml:space="preserve"> [37, </w:t>
      </w:r>
      <w:r w:rsidR="007A7304" w:rsidRPr="007A7304">
        <w:rPr>
          <w:rStyle w:val="A40"/>
          <w:rFonts w:cs="Times New Roman"/>
          <w:color w:val="auto"/>
          <w:sz w:val="28"/>
          <w:szCs w:val="28"/>
        </w:rPr>
        <w:t>38, 39, 40, 48</w:t>
      </w:r>
      <w:r w:rsidR="007A7304" w:rsidRPr="00BE4FA3">
        <w:rPr>
          <w:rStyle w:val="A40"/>
          <w:rFonts w:cs="Times New Roman"/>
          <w:color w:val="auto"/>
          <w:sz w:val="28"/>
          <w:szCs w:val="28"/>
        </w:rPr>
        <w:t>]</w:t>
      </w:r>
      <w:r w:rsidRPr="00937027">
        <w:rPr>
          <w:rStyle w:val="A40"/>
          <w:rFonts w:cs="Times New Roman"/>
          <w:color w:val="auto"/>
          <w:sz w:val="28"/>
          <w:szCs w:val="28"/>
        </w:rPr>
        <w:t xml:space="preserve">. </w:t>
      </w:r>
    </w:p>
    <w:p w14:paraId="6F69698E" w14:textId="6086868F" w:rsidR="004D69FC" w:rsidRPr="00937027" w:rsidRDefault="004D69FC" w:rsidP="004D69FC">
      <w:pPr>
        <w:spacing w:line="360" w:lineRule="auto"/>
        <w:ind w:firstLine="709"/>
        <w:rPr>
          <w:rStyle w:val="A40"/>
          <w:rFonts w:cs="Times New Roman"/>
          <w:color w:val="auto"/>
          <w:sz w:val="28"/>
          <w:szCs w:val="28"/>
        </w:rPr>
      </w:pPr>
      <w:r w:rsidRPr="00937027">
        <w:rPr>
          <w:rStyle w:val="A40"/>
          <w:rFonts w:cs="Times New Roman"/>
          <w:color w:val="auto"/>
          <w:sz w:val="28"/>
          <w:szCs w:val="28"/>
        </w:rPr>
        <w:t>Міграційні теорії класифікуються на основі різних точок зору, як зазначено вище. Багато авторів літератури зробили спроби класифікувати теорії за різними підходами.</w:t>
      </w:r>
    </w:p>
    <w:p w14:paraId="5FD7E7D2" w14:textId="7C441D97" w:rsidR="00751A46" w:rsidRPr="00937027" w:rsidRDefault="009504BC" w:rsidP="004D69FC">
      <w:pPr>
        <w:spacing w:line="360" w:lineRule="auto"/>
        <w:ind w:firstLine="709"/>
        <w:rPr>
          <w:rStyle w:val="A40"/>
          <w:rFonts w:cs="Times New Roman"/>
          <w:color w:val="auto"/>
          <w:sz w:val="28"/>
          <w:szCs w:val="28"/>
        </w:rPr>
      </w:pPr>
      <w:r w:rsidRPr="00937027">
        <w:rPr>
          <w:rStyle w:val="A40"/>
          <w:rFonts w:cs="Times New Roman"/>
          <w:color w:val="auto"/>
          <w:sz w:val="28"/>
          <w:szCs w:val="28"/>
        </w:rPr>
        <w:t>Т.</w:t>
      </w:r>
      <w:r w:rsidR="00C91067" w:rsidRPr="00937027">
        <w:rPr>
          <w:rStyle w:val="A40"/>
          <w:rFonts w:cs="Times New Roman"/>
          <w:color w:val="auto"/>
          <w:sz w:val="28"/>
          <w:szCs w:val="28"/>
        </w:rPr>
        <w:t> </w:t>
      </w:r>
      <w:proofErr w:type="spellStart"/>
      <w:r w:rsidR="004D69FC" w:rsidRPr="00937027">
        <w:rPr>
          <w:rStyle w:val="A40"/>
          <w:rFonts w:cs="Times New Roman"/>
          <w:color w:val="auto"/>
          <w:sz w:val="28"/>
          <w:szCs w:val="28"/>
        </w:rPr>
        <w:t>Хаммар</w:t>
      </w:r>
      <w:proofErr w:type="spellEnd"/>
      <w:r w:rsidR="004D69FC" w:rsidRPr="00937027">
        <w:rPr>
          <w:rStyle w:val="A40"/>
          <w:rFonts w:cs="Times New Roman"/>
          <w:color w:val="auto"/>
          <w:sz w:val="28"/>
          <w:szCs w:val="28"/>
        </w:rPr>
        <w:t xml:space="preserve">, </w:t>
      </w:r>
      <w:proofErr w:type="spellStart"/>
      <w:r w:rsidR="00C91067" w:rsidRPr="00937027">
        <w:rPr>
          <w:rStyle w:val="A40"/>
          <w:color w:val="auto"/>
          <w:sz w:val="28"/>
          <w:szCs w:val="28"/>
        </w:rPr>
        <w:t>Г.Брохман</w:t>
      </w:r>
      <w:proofErr w:type="spellEnd"/>
      <w:r w:rsidR="002045B9" w:rsidRPr="00937027">
        <w:rPr>
          <w:rStyle w:val="A40"/>
          <w:rFonts w:cs="Times New Roman"/>
          <w:color w:val="auto"/>
          <w:sz w:val="28"/>
          <w:szCs w:val="28"/>
        </w:rPr>
        <w:t xml:space="preserve">, </w:t>
      </w:r>
      <w:r w:rsidR="00871683" w:rsidRPr="00937027">
        <w:rPr>
          <w:rStyle w:val="A40"/>
          <w:color w:val="auto"/>
          <w:sz w:val="28"/>
          <w:szCs w:val="28"/>
        </w:rPr>
        <w:t>Д. Томас</w:t>
      </w:r>
      <w:r w:rsidR="002045B9" w:rsidRPr="00937027">
        <w:rPr>
          <w:rStyle w:val="A40"/>
          <w:rFonts w:cs="Times New Roman"/>
          <w:color w:val="auto"/>
          <w:sz w:val="28"/>
          <w:szCs w:val="28"/>
        </w:rPr>
        <w:t xml:space="preserve"> і </w:t>
      </w:r>
      <w:r w:rsidR="000C23EA" w:rsidRPr="00937027">
        <w:rPr>
          <w:rStyle w:val="A40"/>
          <w:color w:val="auto"/>
          <w:sz w:val="28"/>
          <w:szCs w:val="28"/>
        </w:rPr>
        <w:t>Т. </w:t>
      </w:r>
      <w:proofErr w:type="spellStart"/>
      <w:r w:rsidR="000C23EA" w:rsidRPr="00937027">
        <w:rPr>
          <w:rStyle w:val="A40"/>
          <w:color w:val="auto"/>
          <w:sz w:val="28"/>
          <w:szCs w:val="28"/>
        </w:rPr>
        <w:t>Файст</w:t>
      </w:r>
      <w:proofErr w:type="spellEnd"/>
      <w:r w:rsidR="002045B9" w:rsidRPr="00937027">
        <w:rPr>
          <w:rStyle w:val="A40"/>
          <w:rFonts w:cs="Times New Roman"/>
          <w:color w:val="auto"/>
          <w:sz w:val="28"/>
          <w:szCs w:val="28"/>
        </w:rPr>
        <w:t xml:space="preserve"> </w:t>
      </w:r>
      <w:r w:rsidR="004D69FC" w:rsidRPr="00937027">
        <w:rPr>
          <w:rStyle w:val="A40"/>
          <w:rFonts w:cs="Times New Roman"/>
          <w:color w:val="auto"/>
          <w:sz w:val="28"/>
          <w:szCs w:val="28"/>
        </w:rPr>
        <w:t xml:space="preserve">(1997) намагаються класифікувати теорії, використовуючи рівні міграції. Згідно з </w:t>
      </w:r>
      <w:r w:rsidR="00C91067" w:rsidRPr="00937027">
        <w:rPr>
          <w:rStyle w:val="A40"/>
          <w:rFonts w:cs="Times New Roman"/>
          <w:color w:val="auto"/>
          <w:sz w:val="28"/>
          <w:szCs w:val="28"/>
        </w:rPr>
        <w:t>Т. </w:t>
      </w:r>
      <w:proofErr w:type="spellStart"/>
      <w:r w:rsidR="004D69FC" w:rsidRPr="00937027">
        <w:rPr>
          <w:rStyle w:val="A40"/>
          <w:rFonts w:cs="Times New Roman"/>
          <w:color w:val="auto"/>
          <w:sz w:val="28"/>
          <w:szCs w:val="28"/>
        </w:rPr>
        <w:t>Хаммаром</w:t>
      </w:r>
      <w:proofErr w:type="spellEnd"/>
      <w:r w:rsidR="004D69FC" w:rsidRPr="00937027">
        <w:rPr>
          <w:rStyle w:val="A40"/>
          <w:rFonts w:cs="Times New Roman"/>
          <w:color w:val="auto"/>
          <w:sz w:val="28"/>
          <w:szCs w:val="28"/>
        </w:rPr>
        <w:t xml:space="preserve"> (1997) та </w:t>
      </w:r>
      <w:r w:rsidR="000C23EA" w:rsidRPr="00937027">
        <w:rPr>
          <w:rStyle w:val="A40"/>
          <w:color w:val="auto"/>
          <w:sz w:val="28"/>
          <w:szCs w:val="28"/>
        </w:rPr>
        <w:t>Т. </w:t>
      </w:r>
      <w:proofErr w:type="spellStart"/>
      <w:r w:rsidR="000C23EA" w:rsidRPr="00937027">
        <w:rPr>
          <w:rStyle w:val="A40"/>
          <w:color w:val="auto"/>
          <w:sz w:val="28"/>
          <w:szCs w:val="28"/>
        </w:rPr>
        <w:t>Файст</w:t>
      </w:r>
      <w:r w:rsidR="003A7224" w:rsidRPr="00937027">
        <w:rPr>
          <w:rStyle w:val="A40"/>
          <w:rFonts w:cs="Times New Roman"/>
          <w:color w:val="auto"/>
          <w:sz w:val="28"/>
          <w:szCs w:val="28"/>
        </w:rPr>
        <w:t>ом</w:t>
      </w:r>
      <w:proofErr w:type="spellEnd"/>
      <w:r w:rsidR="003A7224" w:rsidRPr="00937027">
        <w:rPr>
          <w:rStyle w:val="A40"/>
          <w:rFonts w:cs="Times New Roman"/>
          <w:color w:val="auto"/>
          <w:sz w:val="28"/>
          <w:szCs w:val="28"/>
        </w:rPr>
        <w:t xml:space="preserve"> </w:t>
      </w:r>
      <w:r w:rsidR="004D69FC" w:rsidRPr="00937027">
        <w:rPr>
          <w:rStyle w:val="A40"/>
          <w:rFonts w:cs="Times New Roman"/>
          <w:color w:val="auto"/>
          <w:sz w:val="28"/>
          <w:szCs w:val="28"/>
        </w:rPr>
        <w:t xml:space="preserve">(2000), міграційні теорії поділяються на три основні категорії: мікрорівень, макрорівень та </w:t>
      </w:r>
      <w:proofErr w:type="spellStart"/>
      <w:r w:rsidR="004D69FC" w:rsidRPr="00937027">
        <w:rPr>
          <w:rStyle w:val="A40"/>
          <w:rFonts w:cs="Times New Roman"/>
          <w:color w:val="auto"/>
          <w:sz w:val="28"/>
          <w:szCs w:val="28"/>
        </w:rPr>
        <w:t>мезорівень</w:t>
      </w:r>
      <w:proofErr w:type="spellEnd"/>
      <w:r w:rsidR="004D69FC" w:rsidRPr="00937027">
        <w:rPr>
          <w:rStyle w:val="A40"/>
          <w:rFonts w:cs="Times New Roman"/>
          <w:color w:val="auto"/>
          <w:sz w:val="28"/>
          <w:szCs w:val="28"/>
        </w:rPr>
        <w:t xml:space="preserve"> міграції (рис.1.2)</w:t>
      </w:r>
      <w:r w:rsidR="00BE4FA3" w:rsidRPr="006D294E">
        <w:rPr>
          <w:rStyle w:val="A40"/>
          <w:rFonts w:cs="Times New Roman"/>
          <w:color w:val="auto"/>
          <w:sz w:val="28"/>
          <w:szCs w:val="28"/>
        </w:rPr>
        <w:t xml:space="preserve"> [</w:t>
      </w:r>
      <w:r w:rsidR="005A336C" w:rsidRPr="006D294E">
        <w:rPr>
          <w:rStyle w:val="A40"/>
          <w:rFonts w:cs="Times New Roman"/>
          <w:color w:val="auto"/>
          <w:sz w:val="28"/>
          <w:szCs w:val="28"/>
        </w:rPr>
        <w:t>39, 43, 46, 47</w:t>
      </w:r>
      <w:r w:rsidR="00BF5F3C" w:rsidRPr="006D294E">
        <w:rPr>
          <w:rStyle w:val="A40"/>
          <w:rFonts w:cs="Times New Roman"/>
          <w:color w:val="auto"/>
          <w:sz w:val="28"/>
          <w:szCs w:val="28"/>
        </w:rPr>
        <w:t>, 52]</w:t>
      </w:r>
      <w:r w:rsidR="004D69FC" w:rsidRPr="00937027">
        <w:rPr>
          <w:rStyle w:val="A40"/>
          <w:rFonts w:cs="Times New Roman"/>
          <w:color w:val="auto"/>
          <w:sz w:val="28"/>
          <w:szCs w:val="28"/>
        </w:rPr>
        <w:t xml:space="preserve">. </w:t>
      </w:r>
    </w:p>
    <w:p w14:paraId="19A4DDAB" w14:textId="77777777" w:rsidR="002C5FB7" w:rsidRPr="00937027" w:rsidRDefault="002C5FB7" w:rsidP="002C5FB7">
      <w:pPr>
        <w:spacing w:line="360" w:lineRule="auto"/>
        <w:ind w:firstLine="709"/>
        <w:rPr>
          <w:rStyle w:val="A40"/>
          <w:rFonts w:cs="Times New Roman"/>
          <w:color w:val="auto"/>
          <w:sz w:val="28"/>
          <w:szCs w:val="28"/>
        </w:rPr>
      </w:pPr>
      <w:r w:rsidRPr="00937027">
        <w:rPr>
          <w:rStyle w:val="A40"/>
          <w:rFonts w:cs="Times New Roman"/>
          <w:color w:val="auto"/>
          <w:sz w:val="28"/>
          <w:szCs w:val="28"/>
        </w:rPr>
        <w:t xml:space="preserve">Теорії мікрорівня розглядають міграційні рішення з точки зору особистості, тобто бажання та очікування людини. Теорії макрорівня розглядають міграційні рішення з сукупної точки зору, тобто економічної структури країни. Мезорівень — це місце, де рішення щодо міграції лежать </w:t>
      </w:r>
      <w:r w:rsidRPr="00937027">
        <w:rPr>
          <w:rStyle w:val="A40"/>
          <w:rFonts w:cs="Times New Roman"/>
          <w:color w:val="auto"/>
          <w:sz w:val="28"/>
          <w:szCs w:val="28"/>
        </w:rPr>
        <w:lastRenderedPageBreak/>
        <w:t>між двома попередніми теоріями, тобто сімейними зв’язками, соціальними мережами, групами однолітків та ізольованими спільнотами меншин.</w:t>
      </w:r>
    </w:p>
    <w:p w14:paraId="19CB9248" w14:textId="77777777" w:rsidR="004D69FC" w:rsidRPr="00937027" w:rsidRDefault="004D69FC" w:rsidP="004D69FC">
      <w:pPr>
        <w:spacing w:line="360" w:lineRule="auto"/>
        <w:ind w:firstLine="709"/>
        <w:rPr>
          <w:rStyle w:val="A40"/>
          <w:rFonts w:cs="Times New Roman"/>
          <w:color w:val="auto"/>
          <w:sz w:val="28"/>
          <w:szCs w:val="28"/>
        </w:rPr>
      </w:pPr>
    </w:p>
    <w:p w14:paraId="6AF96E95" w14:textId="306A8BFB" w:rsidR="008D57A2" w:rsidRPr="00937027" w:rsidRDefault="004D69FC" w:rsidP="004D69FC">
      <w:pPr>
        <w:spacing w:line="360" w:lineRule="auto"/>
        <w:rPr>
          <w:rStyle w:val="A40"/>
          <w:color w:val="auto"/>
        </w:rPr>
      </w:pPr>
      <w:r w:rsidRPr="00937027">
        <w:rPr>
          <w:noProof/>
        </w:rPr>
        <w:drawing>
          <wp:inline distT="0" distB="0" distL="0" distR="0" wp14:anchorId="0288EED5" wp14:editId="18F20E41">
            <wp:extent cx="5939790" cy="3521075"/>
            <wp:effectExtent l="0" t="0" r="3810" b="3175"/>
            <wp:docPr id="1" name="Рисунок 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9"/>
                    <a:stretch>
                      <a:fillRect/>
                    </a:stretch>
                  </pic:blipFill>
                  <pic:spPr>
                    <a:xfrm>
                      <a:off x="0" y="0"/>
                      <a:ext cx="5939790" cy="3521075"/>
                    </a:xfrm>
                    <a:prstGeom prst="rect">
                      <a:avLst/>
                    </a:prstGeom>
                  </pic:spPr>
                </pic:pic>
              </a:graphicData>
            </a:graphic>
          </wp:inline>
        </w:drawing>
      </w:r>
    </w:p>
    <w:p w14:paraId="0019684A" w14:textId="56EC5C31" w:rsidR="00C6408D" w:rsidRPr="006D294E" w:rsidRDefault="00C6408D" w:rsidP="00C6408D">
      <w:pPr>
        <w:spacing w:line="360" w:lineRule="auto"/>
        <w:jc w:val="center"/>
        <w:rPr>
          <w:rStyle w:val="A40"/>
          <w:rFonts w:cs="Times New Roman"/>
          <w:b/>
          <w:bCs/>
          <w:color w:val="auto"/>
          <w:sz w:val="28"/>
          <w:szCs w:val="28"/>
        </w:rPr>
      </w:pPr>
      <w:r w:rsidRPr="00937027">
        <w:rPr>
          <w:rStyle w:val="A40"/>
          <w:rFonts w:cs="Times New Roman"/>
          <w:b/>
          <w:bCs/>
          <w:color w:val="auto"/>
          <w:sz w:val="28"/>
          <w:szCs w:val="28"/>
        </w:rPr>
        <w:t>Рис.1.2. Теорії, що пояснюють міграцію</w:t>
      </w:r>
      <w:r w:rsidR="00BF5F3C" w:rsidRPr="006D294E">
        <w:rPr>
          <w:rStyle w:val="A40"/>
          <w:rFonts w:cs="Times New Roman"/>
          <w:b/>
          <w:bCs/>
          <w:color w:val="auto"/>
          <w:sz w:val="28"/>
          <w:szCs w:val="28"/>
        </w:rPr>
        <w:t xml:space="preserve"> [52]</w:t>
      </w:r>
    </w:p>
    <w:p w14:paraId="735DD687" w14:textId="77777777" w:rsidR="00C6408D" w:rsidRPr="00937027" w:rsidRDefault="00C6408D" w:rsidP="00751A46">
      <w:pPr>
        <w:spacing w:line="360" w:lineRule="auto"/>
        <w:ind w:firstLine="709"/>
        <w:rPr>
          <w:rStyle w:val="A40"/>
          <w:rFonts w:cs="Times New Roman"/>
          <w:color w:val="auto"/>
          <w:sz w:val="28"/>
          <w:szCs w:val="28"/>
        </w:rPr>
      </w:pPr>
    </w:p>
    <w:p w14:paraId="3C8EB7EE" w14:textId="77777777" w:rsidR="009209C0" w:rsidRPr="00A37F74" w:rsidRDefault="009209C0" w:rsidP="009209C0">
      <w:pPr>
        <w:spacing w:line="360" w:lineRule="auto"/>
        <w:ind w:firstLine="709"/>
        <w:rPr>
          <w:rStyle w:val="A40"/>
          <w:rFonts w:cs="Times New Roman"/>
          <w:color w:val="auto"/>
          <w:sz w:val="28"/>
          <w:szCs w:val="28"/>
        </w:rPr>
      </w:pPr>
      <w:r w:rsidRPr="00937027">
        <w:rPr>
          <w:rStyle w:val="A40"/>
          <w:rFonts w:cs="Times New Roman"/>
          <w:color w:val="auto"/>
          <w:sz w:val="28"/>
          <w:szCs w:val="28"/>
        </w:rPr>
        <w:t xml:space="preserve">Дослідження, пов’язані з міграцією, проводилися науковцями в різних дисциплінах, таких як економіка, соціологія, географія та демографія, з метою </w:t>
      </w:r>
      <w:proofErr w:type="spellStart"/>
      <w:r w:rsidRPr="00937027">
        <w:rPr>
          <w:rStyle w:val="A40"/>
          <w:rFonts w:cs="Times New Roman"/>
          <w:color w:val="auto"/>
          <w:sz w:val="28"/>
          <w:szCs w:val="28"/>
        </w:rPr>
        <w:t>теоретизації</w:t>
      </w:r>
      <w:proofErr w:type="spellEnd"/>
      <w:r w:rsidRPr="00937027">
        <w:rPr>
          <w:rStyle w:val="A40"/>
          <w:rFonts w:cs="Times New Roman"/>
          <w:color w:val="auto"/>
          <w:sz w:val="28"/>
          <w:szCs w:val="28"/>
        </w:rPr>
        <w:t xml:space="preserve"> причин та наслідків міграції. Відповідно, було розроблено декілька теорій міграції з особливим акцентом на економічні, соціологічні, культурні та географічні фактори. </w:t>
      </w:r>
    </w:p>
    <w:p w14:paraId="589C47FE" w14:textId="7B97B809" w:rsidR="00A671DE" w:rsidRPr="00937027" w:rsidRDefault="00A671DE" w:rsidP="00A671DE">
      <w:pPr>
        <w:spacing w:line="360" w:lineRule="auto"/>
        <w:ind w:firstLine="709"/>
        <w:rPr>
          <w:rStyle w:val="A40"/>
          <w:rFonts w:cs="Times New Roman"/>
          <w:color w:val="auto"/>
          <w:sz w:val="28"/>
          <w:szCs w:val="28"/>
        </w:rPr>
      </w:pPr>
      <w:proofErr w:type="spellStart"/>
      <w:r w:rsidRPr="00937027">
        <w:rPr>
          <w:rStyle w:val="A40"/>
          <w:rFonts w:cs="Times New Roman"/>
          <w:color w:val="auto"/>
          <w:sz w:val="28"/>
          <w:szCs w:val="28"/>
        </w:rPr>
        <w:t>Х</w:t>
      </w:r>
      <w:r w:rsidR="00F62E41" w:rsidRPr="00937027">
        <w:rPr>
          <w:rStyle w:val="A40"/>
          <w:rFonts w:cs="Times New Roman"/>
          <w:color w:val="auto"/>
          <w:sz w:val="28"/>
          <w:szCs w:val="28"/>
        </w:rPr>
        <w:t>.</w:t>
      </w:r>
      <w:r w:rsidRPr="00937027">
        <w:rPr>
          <w:rStyle w:val="A40"/>
          <w:rFonts w:cs="Times New Roman"/>
          <w:color w:val="auto"/>
          <w:sz w:val="28"/>
          <w:szCs w:val="28"/>
        </w:rPr>
        <w:t>Занкер</w:t>
      </w:r>
      <w:proofErr w:type="spellEnd"/>
      <w:r w:rsidRPr="00937027">
        <w:rPr>
          <w:rStyle w:val="A40"/>
          <w:rFonts w:cs="Times New Roman"/>
          <w:color w:val="auto"/>
          <w:sz w:val="28"/>
          <w:szCs w:val="28"/>
        </w:rPr>
        <w:t xml:space="preserve"> розділив теорії міграції на два підрозділи як «ініціювання міграції» та «продовження міграції» у зв’язку з теоріями</w:t>
      </w:r>
      <w:r w:rsidR="00A37F74">
        <w:rPr>
          <w:rStyle w:val="A40"/>
          <w:rFonts w:cs="Times New Roman"/>
          <w:color w:val="auto"/>
          <w:sz w:val="28"/>
          <w:szCs w:val="28"/>
        </w:rPr>
        <w:t xml:space="preserve"> </w:t>
      </w:r>
      <w:r w:rsidR="00A37F74" w:rsidRPr="00534F99">
        <w:rPr>
          <w:rStyle w:val="A40"/>
          <w:rFonts w:cs="Times New Roman"/>
          <w:color w:val="auto"/>
          <w:sz w:val="28"/>
          <w:szCs w:val="28"/>
        </w:rPr>
        <w:t>[65]</w:t>
      </w:r>
      <w:r w:rsidR="00B93429" w:rsidRPr="00937027">
        <w:rPr>
          <w:rStyle w:val="A40"/>
          <w:rFonts w:cs="Times New Roman"/>
          <w:color w:val="auto"/>
          <w:sz w:val="28"/>
          <w:szCs w:val="28"/>
        </w:rPr>
        <w:t>.</w:t>
      </w:r>
      <w:r w:rsidRPr="00937027">
        <w:rPr>
          <w:rStyle w:val="A40"/>
          <w:rFonts w:cs="Times New Roman"/>
          <w:color w:val="auto"/>
          <w:sz w:val="28"/>
          <w:szCs w:val="28"/>
        </w:rPr>
        <w:t xml:space="preserve"> Теорії, пов’язані з першим типом, засновані на причинах міграції, а другий тип – на безперервності або універсальності міграції</w:t>
      </w:r>
      <w:r w:rsidR="00534F99" w:rsidRPr="00534F99">
        <w:rPr>
          <w:rStyle w:val="A40"/>
          <w:rFonts w:cs="Times New Roman"/>
          <w:color w:val="auto"/>
          <w:sz w:val="28"/>
          <w:szCs w:val="28"/>
        </w:rPr>
        <w:t xml:space="preserve"> [65]</w:t>
      </w:r>
      <w:r w:rsidRPr="00937027">
        <w:rPr>
          <w:rStyle w:val="A40"/>
          <w:rFonts w:cs="Times New Roman"/>
          <w:color w:val="auto"/>
          <w:sz w:val="28"/>
          <w:szCs w:val="28"/>
        </w:rPr>
        <w:t>.</w:t>
      </w:r>
    </w:p>
    <w:p w14:paraId="5947D0A3" w14:textId="20E0CF3A" w:rsidR="00704077" w:rsidRPr="00937027" w:rsidRDefault="00D27403" w:rsidP="00082606">
      <w:pPr>
        <w:spacing w:line="360" w:lineRule="auto"/>
        <w:ind w:firstLine="709"/>
        <w:rPr>
          <w:rStyle w:val="A40"/>
          <w:rFonts w:cs="Times New Roman"/>
          <w:color w:val="auto"/>
          <w:sz w:val="28"/>
          <w:szCs w:val="28"/>
        </w:rPr>
      </w:pPr>
      <w:r w:rsidRPr="00937027">
        <w:rPr>
          <w:rStyle w:val="A40"/>
          <w:rFonts w:cs="Times New Roman"/>
          <w:color w:val="auto"/>
          <w:sz w:val="28"/>
          <w:szCs w:val="28"/>
        </w:rPr>
        <w:t>Л. </w:t>
      </w:r>
      <w:proofErr w:type="spellStart"/>
      <w:r w:rsidR="00A671DE" w:rsidRPr="00937027">
        <w:rPr>
          <w:rStyle w:val="A40"/>
          <w:rFonts w:cs="Times New Roman"/>
          <w:color w:val="auto"/>
          <w:sz w:val="28"/>
          <w:szCs w:val="28"/>
        </w:rPr>
        <w:t>Курекова</w:t>
      </w:r>
      <w:proofErr w:type="spellEnd"/>
      <w:r w:rsidR="00A671DE" w:rsidRPr="00937027">
        <w:rPr>
          <w:rStyle w:val="A40"/>
          <w:rFonts w:cs="Times New Roman"/>
          <w:color w:val="auto"/>
          <w:sz w:val="28"/>
          <w:szCs w:val="28"/>
        </w:rPr>
        <w:t xml:space="preserve"> дотримується аналогічного підходу. Аналізуючи попередні дослідження міграції видатних дослідників, </w:t>
      </w:r>
      <w:r w:rsidR="00B93429" w:rsidRPr="00937027">
        <w:rPr>
          <w:rStyle w:val="A40"/>
          <w:rFonts w:cs="Times New Roman"/>
          <w:color w:val="auto"/>
          <w:sz w:val="28"/>
          <w:szCs w:val="28"/>
        </w:rPr>
        <w:t>вона</w:t>
      </w:r>
      <w:r w:rsidR="00A671DE" w:rsidRPr="00937027">
        <w:rPr>
          <w:rStyle w:val="A40"/>
          <w:rFonts w:cs="Times New Roman"/>
          <w:color w:val="auto"/>
          <w:sz w:val="28"/>
          <w:szCs w:val="28"/>
        </w:rPr>
        <w:t xml:space="preserve"> класифікує міграційні теорії на два підрозділи, а саме на «детермінанти міграції» та «продовження міграції». </w:t>
      </w:r>
      <w:r w:rsidRPr="00937027">
        <w:rPr>
          <w:rStyle w:val="A40"/>
          <w:rFonts w:cs="Times New Roman"/>
          <w:color w:val="auto"/>
          <w:sz w:val="28"/>
          <w:szCs w:val="28"/>
        </w:rPr>
        <w:t>Таким чином, т</w:t>
      </w:r>
      <w:r w:rsidR="00A671DE" w:rsidRPr="00937027">
        <w:rPr>
          <w:rStyle w:val="A40"/>
          <w:rFonts w:cs="Times New Roman"/>
          <w:color w:val="auto"/>
          <w:sz w:val="28"/>
          <w:szCs w:val="28"/>
        </w:rPr>
        <w:t>ака класифікація</w:t>
      </w:r>
      <w:r w:rsidR="001F6702" w:rsidRPr="00937027">
        <w:rPr>
          <w:rStyle w:val="A40"/>
          <w:rFonts w:cs="Times New Roman"/>
          <w:color w:val="auto"/>
          <w:sz w:val="28"/>
          <w:szCs w:val="28"/>
        </w:rPr>
        <w:t xml:space="preserve"> </w:t>
      </w:r>
      <w:r w:rsidRPr="00937027">
        <w:rPr>
          <w:rStyle w:val="A40"/>
          <w:rFonts w:cs="Times New Roman"/>
          <w:color w:val="auto"/>
          <w:sz w:val="28"/>
          <w:szCs w:val="28"/>
        </w:rPr>
        <w:t xml:space="preserve">здійснена </w:t>
      </w:r>
      <w:r w:rsidR="001F6702" w:rsidRPr="00937027">
        <w:rPr>
          <w:rStyle w:val="A40"/>
          <w:rFonts w:cs="Times New Roman"/>
          <w:color w:val="auto"/>
          <w:sz w:val="28"/>
          <w:szCs w:val="28"/>
        </w:rPr>
        <w:t xml:space="preserve">на основі предмета </w:t>
      </w:r>
      <w:r w:rsidR="001F6702" w:rsidRPr="00937027">
        <w:rPr>
          <w:rStyle w:val="A40"/>
          <w:rFonts w:cs="Times New Roman"/>
          <w:color w:val="auto"/>
          <w:sz w:val="28"/>
          <w:szCs w:val="28"/>
        </w:rPr>
        <w:lastRenderedPageBreak/>
        <w:t>аналізу. Такі теорії, як неокласична теорія, теорія людського капіталу, теорія нової економіки, теорія світової системи та теорія подвійн</w:t>
      </w:r>
      <w:r w:rsidRPr="00937027">
        <w:rPr>
          <w:rStyle w:val="A40"/>
          <w:rFonts w:cs="Times New Roman"/>
          <w:color w:val="auto"/>
          <w:sz w:val="28"/>
          <w:szCs w:val="28"/>
        </w:rPr>
        <w:t>ої сегментації ринку</w:t>
      </w:r>
      <w:r w:rsidR="001F6702" w:rsidRPr="00937027">
        <w:rPr>
          <w:rStyle w:val="A40"/>
          <w:rFonts w:cs="Times New Roman"/>
          <w:color w:val="auto"/>
          <w:sz w:val="28"/>
          <w:szCs w:val="28"/>
        </w:rPr>
        <w:t xml:space="preserve"> </w:t>
      </w:r>
      <w:proofErr w:type="spellStart"/>
      <w:r w:rsidR="001F6702" w:rsidRPr="00937027">
        <w:rPr>
          <w:rStyle w:val="A40"/>
          <w:rFonts w:cs="Times New Roman"/>
          <w:color w:val="auto"/>
          <w:sz w:val="28"/>
          <w:szCs w:val="28"/>
        </w:rPr>
        <w:t>ринку</w:t>
      </w:r>
      <w:proofErr w:type="spellEnd"/>
      <w:r w:rsidR="001F6702" w:rsidRPr="00937027">
        <w:rPr>
          <w:rStyle w:val="A40"/>
          <w:rFonts w:cs="Times New Roman"/>
          <w:color w:val="auto"/>
          <w:sz w:val="28"/>
          <w:szCs w:val="28"/>
        </w:rPr>
        <w:t xml:space="preserve"> праці, класифікуються як детермінанти міграції, тоді як теорія </w:t>
      </w:r>
      <w:r w:rsidRPr="00937027">
        <w:rPr>
          <w:rStyle w:val="A40"/>
          <w:rFonts w:cs="Times New Roman"/>
          <w:color w:val="auto"/>
          <w:sz w:val="28"/>
          <w:szCs w:val="28"/>
        </w:rPr>
        <w:t>соціальних міграційних мереж</w:t>
      </w:r>
      <w:r w:rsidR="001F6702" w:rsidRPr="00937027">
        <w:rPr>
          <w:rStyle w:val="A40"/>
          <w:rFonts w:cs="Times New Roman"/>
          <w:color w:val="auto"/>
          <w:sz w:val="28"/>
          <w:szCs w:val="28"/>
        </w:rPr>
        <w:t xml:space="preserve">, теорія міграційної системи та транснаціональна міграція розглядаються як </w:t>
      </w:r>
      <w:r w:rsidR="00704077" w:rsidRPr="00937027">
        <w:rPr>
          <w:rStyle w:val="A40"/>
          <w:rFonts w:cs="Times New Roman"/>
          <w:color w:val="auto"/>
          <w:sz w:val="28"/>
          <w:szCs w:val="28"/>
        </w:rPr>
        <w:t>продовження</w:t>
      </w:r>
      <w:r w:rsidR="001F6702" w:rsidRPr="00937027">
        <w:rPr>
          <w:rStyle w:val="A40"/>
          <w:rFonts w:cs="Times New Roman"/>
          <w:color w:val="auto"/>
          <w:sz w:val="28"/>
          <w:szCs w:val="28"/>
        </w:rPr>
        <w:t xml:space="preserve"> міграції</w:t>
      </w:r>
      <w:r w:rsidR="00E04754" w:rsidRPr="00E04754">
        <w:rPr>
          <w:rStyle w:val="A40"/>
          <w:rFonts w:cs="Times New Roman"/>
          <w:color w:val="auto"/>
          <w:sz w:val="28"/>
          <w:szCs w:val="28"/>
        </w:rPr>
        <w:t xml:space="preserve"> [56]</w:t>
      </w:r>
      <w:r w:rsidR="001F6702" w:rsidRPr="00937027">
        <w:rPr>
          <w:rStyle w:val="A40"/>
          <w:rFonts w:cs="Times New Roman"/>
          <w:color w:val="auto"/>
          <w:sz w:val="28"/>
          <w:szCs w:val="28"/>
        </w:rPr>
        <w:t>.</w:t>
      </w:r>
      <w:r w:rsidRPr="00937027">
        <w:rPr>
          <w:rStyle w:val="A40"/>
          <w:rFonts w:cs="Times New Roman"/>
          <w:color w:val="auto"/>
          <w:sz w:val="28"/>
          <w:szCs w:val="28"/>
        </w:rPr>
        <w:t xml:space="preserve"> </w:t>
      </w:r>
    </w:p>
    <w:p w14:paraId="7A05DA4E" w14:textId="6565B79C" w:rsidR="007D0DB1" w:rsidRPr="00937027" w:rsidRDefault="007D0DB1" w:rsidP="007D0DB1">
      <w:pPr>
        <w:spacing w:line="360" w:lineRule="auto"/>
        <w:ind w:firstLine="709"/>
        <w:rPr>
          <w:rStyle w:val="A40"/>
          <w:color w:val="auto"/>
          <w:sz w:val="28"/>
          <w:szCs w:val="28"/>
        </w:rPr>
      </w:pPr>
      <w:r w:rsidRPr="00937027">
        <w:rPr>
          <w:rStyle w:val="A40"/>
          <w:color w:val="auto"/>
          <w:sz w:val="28"/>
          <w:szCs w:val="28"/>
        </w:rPr>
        <w:t>К. </w:t>
      </w:r>
      <w:proofErr w:type="spellStart"/>
      <w:r w:rsidRPr="00937027">
        <w:rPr>
          <w:rStyle w:val="A40"/>
          <w:color w:val="auto"/>
          <w:sz w:val="28"/>
          <w:szCs w:val="28"/>
        </w:rPr>
        <w:t>Гуздік</w:t>
      </w:r>
      <w:proofErr w:type="spellEnd"/>
      <w:r w:rsidRPr="00937027">
        <w:rPr>
          <w:rStyle w:val="A40"/>
          <w:color w:val="auto"/>
          <w:sz w:val="28"/>
          <w:szCs w:val="28"/>
        </w:rPr>
        <w:t xml:space="preserve"> приділяє особливу увагу теоріям, які пояснюють міграційний процес у </w:t>
      </w:r>
      <w:r w:rsidRPr="00937027">
        <w:rPr>
          <w:rStyle w:val="A40"/>
          <w:rFonts w:cs="Times New Roman"/>
          <w:color w:val="auto"/>
          <w:sz w:val="28"/>
          <w:szCs w:val="28"/>
        </w:rPr>
        <w:t>XXI</w:t>
      </w:r>
      <w:r w:rsidRPr="00937027">
        <w:rPr>
          <w:rStyle w:val="A40"/>
          <w:color w:val="auto"/>
          <w:sz w:val="28"/>
          <w:szCs w:val="28"/>
        </w:rPr>
        <w:t xml:space="preserve"> столітті</w:t>
      </w:r>
      <w:r w:rsidR="009209C0" w:rsidRPr="00937027">
        <w:rPr>
          <w:rStyle w:val="A40"/>
          <w:color w:val="auto"/>
          <w:sz w:val="28"/>
          <w:szCs w:val="28"/>
        </w:rPr>
        <w:t xml:space="preserve"> (рис.1.3)</w:t>
      </w:r>
      <w:r w:rsidR="00E04754" w:rsidRPr="006D294E">
        <w:rPr>
          <w:rStyle w:val="A40"/>
          <w:color w:val="auto"/>
          <w:sz w:val="28"/>
          <w:szCs w:val="28"/>
        </w:rPr>
        <w:t xml:space="preserve"> [54]</w:t>
      </w:r>
      <w:r w:rsidRPr="00937027">
        <w:rPr>
          <w:rStyle w:val="A40"/>
          <w:color w:val="auto"/>
          <w:sz w:val="28"/>
          <w:szCs w:val="28"/>
        </w:rPr>
        <w:t>.</w:t>
      </w:r>
    </w:p>
    <w:p w14:paraId="426AB58C" w14:textId="77777777" w:rsidR="008C6AC6" w:rsidRPr="00937027" w:rsidRDefault="008C6AC6" w:rsidP="008C6AC6">
      <w:pPr>
        <w:spacing w:line="360" w:lineRule="auto"/>
        <w:ind w:firstLine="709"/>
        <w:rPr>
          <w:rStyle w:val="A40"/>
          <w:rFonts w:cs="Times New Roman"/>
          <w:color w:val="auto"/>
          <w:sz w:val="28"/>
          <w:szCs w:val="28"/>
        </w:rPr>
      </w:pPr>
      <w:r w:rsidRPr="00937027">
        <w:rPr>
          <w:rStyle w:val="A40"/>
          <w:rFonts w:cs="Times New Roman"/>
          <w:color w:val="auto"/>
          <w:sz w:val="28"/>
          <w:szCs w:val="28"/>
        </w:rPr>
        <w:t xml:space="preserve">Він поділяє такі теорії на чотири категорії, а саме: </w:t>
      </w:r>
    </w:p>
    <w:p w14:paraId="12C39EEB" w14:textId="77777777" w:rsidR="008C6AC6" w:rsidRPr="00937027" w:rsidRDefault="008C6AC6" w:rsidP="008C6AC6">
      <w:pPr>
        <w:spacing w:line="360" w:lineRule="auto"/>
        <w:ind w:firstLine="709"/>
        <w:rPr>
          <w:rStyle w:val="A40"/>
          <w:rFonts w:cs="Times New Roman"/>
          <w:color w:val="auto"/>
          <w:sz w:val="28"/>
          <w:szCs w:val="28"/>
        </w:rPr>
      </w:pPr>
      <w:r w:rsidRPr="00937027">
        <w:rPr>
          <w:rStyle w:val="A40"/>
          <w:rFonts w:cs="Times New Roman"/>
          <w:color w:val="auto"/>
          <w:sz w:val="28"/>
          <w:szCs w:val="28"/>
        </w:rPr>
        <w:t>1) Поведінкові та рівноважні теорії.</w:t>
      </w:r>
    </w:p>
    <w:p w14:paraId="75B455CA" w14:textId="77777777" w:rsidR="008C6AC6" w:rsidRPr="00937027" w:rsidRDefault="008C6AC6" w:rsidP="008C6AC6">
      <w:pPr>
        <w:spacing w:line="360" w:lineRule="auto"/>
        <w:ind w:firstLine="709"/>
        <w:rPr>
          <w:rStyle w:val="A40"/>
          <w:rFonts w:cs="Times New Roman"/>
          <w:color w:val="auto"/>
          <w:sz w:val="28"/>
          <w:szCs w:val="28"/>
        </w:rPr>
      </w:pPr>
      <w:r w:rsidRPr="00937027">
        <w:rPr>
          <w:rStyle w:val="A40"/>
          <w:rFonts w:cs="Times New Roman"/>
          <w:color w:val="auto"/>
          <w:sz w:val="28"/>
          <w:szCs w:val="28"/>
        </w:rPr>
        <w:t xml:space="preserve">2) Історико-структурний підхід. </w:t>
      </w:r>
    </w:p>
    <w:p w14:paraId="224C1DF8" w14:textId="77777777" w:rsidR="008C6AC6" w:rsidRPr="00937027" w:rsidRDefault="008C6AC6" w:rsidP="008C6AC6">
      <w:pPr>
        <w:spacing w:line="360" w:lineRule="auto"/>
        <w:ind w:firstLine="709"/>
        <w:rPr>
          <w:rStyle w:val="A40"/>
          <w:rFonts w:cs="Times New Roman"/>
          <w:color w:val="auto"/>
          <w:sz w:val="28"/>
          <w:szCs w:val="28"/>
        </w:rPr>
      </w:pPr>
      <w:r w:rsidRPr="00937027">
        <w:rPr>
          <w:rStyle w:val="A40"/>
          <w:rFonts w:cs="Times New Roman"/>
          <w:color w:val="auto"/>
          <w:sz w:val="28"/>
          <w:szCs w:val="28"/>
        </w:rPr>
        <w:t>3) Теорія сегментованого ринку праці.</w:t>
      </w:r>
    </w:p>
    <w:p w14:paraId="5D268909" w14:textId="77777777" w:rsidR="008C6AC6" w:rsidRPr="00937027" w:rsidRDefault="008C6AC6" w:rsidP="008C6AC6">
      <w:pPr>
        <w:spacing w:line="360" w:lineRule="auto"/>
        <w:ind w:firstLine="709"/>
        <w:rPr>
          <w:rStyle w:val="A40"/>
          <w:rFonts w:cs="Times New Roman"/>
          <w:color w:val="auto"/>
          <w:sz w:val="28"/>
          <w:szCs w:val="28"/>
        </w:rPr>
      </w:pPr>
      <w:r w:rsidRPr="00937027">
        <w:rPr>
          <w:rStyle w:val="A40"/>
          <w:rFonts w:cs="Times New Roman"/>
          <w:color w:val="auto"/>
          <w:sz w:val="28"/>
          <w:szCs w:val="28"/>
        </w:rPr>
        <w:t xml:space="preserve">4) Міграційні системи. </w:t>
      </w:r>
    </w:p>
    <w:p w14:paraId="5A95DDCC" w14:textId="77777777" w:rsidR="008C6AC6" w:rsidRPr="00937027" w:rsidRDefault="008C6AC6" w:rsidP="007D0DB1">
      <w:pPr>
        <w:spacing w:line="360" w:lineRule="auto"/>
        <w:ind w:firstLine="709"/>
        <w:rPr>
          <w:rStyle w:val="A40"/>
          <w:color w:val="auto"/>
          <w:sz w:val="28"/>
          <w:szCs w:val="28"/>
        </w:rPr>
      </w:pPr>
    </w:p>
    <w:p w14:paraId="669E053B" w14:textId="1EB3FD37" w:rsidR="00C6408D" w:rsidRPr="00937027" w:rsidRDefault="00C64B80" w:rsidP="008C6AC6">
      <w:pPr>
        <w:spacing w:line="360" w:lineRule="auto"/>
        <w:ind w:hanging="426"/>
        <w:rPr>
          <w:rStyle w:val="A40"/>
          <w:color w:val="auto"/>
        </w:rPr>
      </w:pPr>
      <w:r w:rsidRPr="00937027">
        <w:rPr>
          <w:noProof/>
        </w:rPr>
        <w:drawing>
          <wp:inline distT="0" distB="0" distL="0" distR="0" wp14:anchorId="6F6DE1E8" wp14:editId="2D4D7D1B">
            <wp:extent cx="6351250" cy="3335866"/>
            <wp:effectExtent l="0" t="0" r="0" b="0"/>
            <wp:docPr id="58" name="Рисунок 5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0"/>
                    <a:stretch>
                      <a:fillRect/>
                    </a:stretch>
                  </pic:blipFill>
                  <pic:spPr>
                    <a:xfrm>
                      <a:off x="0" y="0"/>
                      <a:ext cx="6355990" cy="3338356"/>
                    </a:xfrm>
                    <a:prstGeom prst="rect">
                      <a:avLst/>
                    </a:prstGeom>
                  </pic:spPr>
                </pic:pic>
              </a:graphicData>
            </a:graphic>
          </wp:inline>
        </w:drawing>
      </w:r>
    </w:p>
    <w:p w14:paraId="25263962" w14:textId="124F710B" w:rsidR="00C6408D" w:rsidRPr="00E04754" w:rsidRDefault="00C74728" w:rsidP="00C74728">
      <w:pPr>
        <w:spacing w:line="360" w:lineRule="auto"/>
        <w:ind w:firstLine="709"/>
        <w:jc w:val="center"/>
        <w:rPr>
          <w:rStyle w:val="A40"/>
          <w:b/>
          <w:bCs/>
          <w:color w:val="auto"/>
          <w:sz w:val="28"/>
          <w:szCs w:val="28"/>
          <w:lang w:val="ru-RU"/>
        </w:rPr>
      </w:pPr>
      <w:r w:rsidRPr="00937027">
        <w:rPr>
          <w:rStyle w:val="A40"/>
          <w:b/>
          <w:bCs/>
          <w:color w:val="auto"/>
          <w:sz w:val="28"/>
          <w:szCs w:val="28"/>
        </w:rPr>
        <w:t xml:space="preserve">Рис.1.3. Теорії, що пояснюють міграцію в </w:t>
      </w:r>
      <w:r w:rsidRPr="00937027">
        <w:rPr>
          <w:rStyle w:val="A40"/>
          <w:rFonts w:cs="Times New Roman"/>
          <w:b/>
          <w:bCs/>
          <w:color w:val="auto"/>
          <w:sz w:val="28"/>
          <w:szCs w:val="28"/>
        </w:rPr>
        <w:t>XXI</w:t>
      </w:r>
      <w:r w:rsidRPr="00937027">
        <w:rPr>
          <w:rStyle w:val="A40"/>
          <w:b/>
          <w:bCs/>
          <w:color w:val="auto"/>
          <w:sz w:val="28"/>
          <w:szCs w:val="28"/>
        </w:rPr>
        <w:t xml:space="preserve"> столітті</w:t>
      </w:r>
      <w:r w:rsidR="00E04754" w:rsidRPr="00E04754">
        <w:rPr>
          <w:rStyle w:val="A40"/>
          <w:b/>
          <w:bCs/>
          <w:color w:val="auto"/>
          <w:sz w:val="28"/>
          <w:szCs w:val="28"/>
          <w:lang w:val="ru-RU"/>
        </w:rPr>
        <w:t xml:space="preserve"> [54]</w:t>
      </w:r>
    </w:p>
    <w:p w14:paraId="70CF11C9" w14:textId="77777777" w:rsidR="00C6408D" w:rsidRPr="00937027" w:rsidRDefault="00C6408D" w:rsidP="00082606">
      <w:pPr>
        <w:spacing w:line="360" w:lineRule="auto"/>
        <w:ind w:firstLine="709"/>
        <w:rPr>
          <w:rStyle w:val="A40"/>
          <w:color w:val="auto"/>
        </w:rPr>
      </w:pPr>
    </w:p>
    <w:p w14:paraId="0B21AC32" w14:textId="77777777" w:rsidR="007B0143" w:rsidRPr="00937027" w:rsidRDefault="007B0143" w:rsidP="007B0143">
      <w:pPr>
        <w:spacing w:line="360" w:lineRule="auto"/>
        <w:ind w:firstLine="709"/>
        <w:rPr>
          <w:rStyle w:val="A40"/>
          <w:rFonts w:cs="Times New Roman"/>
          <w:color w:val="auto"/>
          <w:sz w:val="28"/>
          <w:szCs w:val="28"/>
        </w:rPr>
      </w:pPr>
      <w:r w:rsidRPr="00937027">
        <w:rPr>
          <w:rStyle w:val="A40"/>
          <w:rFonts w:cs="Times New Roman"/>
          <w:color w:val="auto"/>
          <w:sz w:val="28"/>
          <w:szCs w:val="28"/>
        </w:rPr>
        <w:t>Ці теорії зумовлені такими факторами, як різниця в заробітній платі, дисбаланс на ринку праці, регіональні відмінності в попиті та пропозиції робочої сили, економічна культура, минулі тенденції, розвиток інституцій, що сприяють міграції, економічна глобалізація та індивідуальні фактори.</w:t>
      </w:r>
    </w:p>
    <w:p w14:paraId="25D7A1F4" w14:textId="77777777" w:rsidR="007B0143" w:rsidRPr="00937027" w:rsidRDefault="007B0143" w:rsidP="007B0143">
      <w:pPr>
        <w:spacing w:line="360" w:lineRule="auto"/>
        <w:ind w:firstLine="709"/>
        <w:rPr>
          <w:rStyle w:val="A40"/>
          <w:rFonts w:cs="Times New Roman"/>
          <w:color w:val="auto"/>
          <w:sz w:val="28"/>
          <w:szCs w:val="28"/>
        </w:rPr>
      </w:pPr>
      <w:r w:rsidRPr="00937027">
        <w:rPr>
          <w:rStyle w:val="A40"/>
          <w:rFonts w:cs="Times New Roman"/>
          <w:color w:val="auto"/>
          <w:sz w:val="28"/>
          <w:szCs w:val="28"/>
        </w:rPr>
        <w:lastRenderedPageBreak/>
        <w:t xml:space="preserve">Слід зазначити, що різні моделі, розроблені вищевказаними вченими, відображають різні цілі дослідження, фокуси, інтереси, декомпозицію аналізу, припущення та гіпотези. Таким чином, кінцеві результати, як правило, є непов’язаними теоріями, моделями чи структурами, які розробляються переважно ізольовано одна від одної. Тому для побудови єдиної всеохоплюючої теорії міграції потрібна складна теорія міграції, яка включала б ці різні точки зору. </w:t>
      </w:r>
    </w:p>
    <w:p w14:paraId="5DCBEBF6" w14:textId="1205AAB2" w:rsidR="00C84FF8" w:rsidRPr="00937027" w:rsidRDefault="00C84FF8" w:rsidP="00C84FF8">
      <w:pPr>
        <w:spacing w:line="360" w:lineRule="auto"/>
        <w:ind w:firstLine="709"/>
        <w:rPr>
          <w:rFonts w:cs="Times New Roman"/>
          <w:sz w:val="28"/>
          <w:szCs w:val="28"/>
        </w:rPr>
      </w:pPr>
      <w:r w:rsidRPr="00937027">
        <w:rPr>
          <w:rFonts w:cs="Times New Roman"/>
          <w:sz w:val="28"/>
          <w:szCs w:val="28"/>
        </w:rPr>
        <w:t xml:space="preserve">В сучасній літературі науковці все більше приділяють увагу  розгляду різних аспектів міграційних процесів і розумінню політики, яку породжує мобільність. Вони включають орієнтацію на </w:t>
      </w:r>
      <w:proofErr w:type="spellStart"/>
      <w:r w:rsidRPr="00937027">
        <w:rPr>
          <w:rFonts w:cs="Times New Roman"/>
          <w:sz w:val="28"/>
          <w:szCs w:val="28"/>
        </w:rPr>
        <w:t>транснаціоналізм</w:t>
      </w:r>
      <w:proofErr w:type="spellEnd"/>
      <w:r w:rsidRPr="00937027">
        <w:rPr>
          <w:rFonts w:cs="Times New Roman"/>
          <w:sz w:val="28"/>
          <w:szCs w:val="28"/>
        </w:rPr>
        <w:t xml:space="preserve">; феміністську критику та аналіз </w:t>
      </w:r>
      <w:proofErr w:type="spellStart"/>
      <w:r w:rsidRPr="00937027">
        <w:rPr>
          <w:rFonts w:cs="Times New Roman"/>
          <w:sz w:val="28"/>
          <w:szCs w:val="28"/>
        </w:rPr>
        <w:t>гендеру</w:t>
      </w:r>
      <w:proofErr w:type="spellEnd"/>
      <w:r w:rsidRPr="00937027">
        <w:rPr>
          <w:rFonts w:cs="Times New Roman"/>
          <w:sz w:val="28"/>
          <w:szCs w:val="28"/>
        </w:rPr>
        <w:t xml:space="preserve"> в міграції; вивчення </w:t>
      </w:r>
      <w:proofErr w:type="spellStart"/>
      <w:r w:rsidRPr="00937027">
        <w:rPr>
          <w:rFonts w:cs="Times New Roman"/>
          <w:sz w:val="28"/>
          <w:szCs w:val="28"/>
        </w:rPr>
        <w:t>інфраструктур</w:t>
      </w:r>
      <w:proofErr w:type="spellEnd"/>
      <w:r w:rsidRPr="00937027">
        <w:rPr>
          <w:rFonts w:cs="Times New Roman"/>
          <w:sz w:val="28"/>
          <w:szCs w:val="28"/>
        </w:rPr>
        <w:t>, які підтримують міграційні процеси. Кожна розробка дає змогу вченим розширити різні особливості міграції і вивчити її наслідки поза межами того, що вони означають для окремих мігрантів і суспільств, з яких вони виїжджають і прибувають</w:t>
      </w:r>
      <w:r w:rsidR="00DD4C52" w:rsidRPr="00DD4C52">
        <w:rPr>
          <w:rFonts w:cs="Times New Roman"/>
          <w:sz w:val="28"/>
          <w:szCs w:val="28"/>
        </w:rPr>
        <w:t xml:space="preserve"> [57]</w:t>
      </w:r>
      <w:r w:rsidRPr="00937027">
        <w:rPr>
          <w:rFonts w:cs="Times New Roman"/>
          <w:sz w:val="28"/>
          <w:szCs w:val="28"/>
        </w:rPr>
        <w:t>.</w:t>
      </w:r>
    </w:p>
    <w:p w14:paraId="67301B29" w14:textId="1B48CC43" w:rsidR="00C84FF8" w:rsidRPr="00937027" w:rsidRDefault="00C84FF8" w:rsidP="00C84FF8">
      <w:pPr>
        <w:spacing w:line="360" w:lineRule="auto"/>
        <w:ind w:firstLine="709"/>
        <w:rPr>
          <w:rFonts w:cs="Times New Roman"/>
          <w:sz w:val="28"/>
          <w:szCs w:val="28"/>
        </w:rPr>
      </w:pPr>
      <w:r w:rsidRPr="00937027">
        <w:rPr>
          <w:rFonts w:cs="Times New Roman"/>
          <w:sz w:val="28"/>
          <w:szCs w:val="28"/>
        </w:rPr>
        <w:t xml:space="preserve">Мабуть, найпомітнішим доробком у міграційну науку за останні три десятиліття було положення про транснаціональні виміри переміщення у світі. Цей підхід започаткований у 1990-х роках в США та став маркером усіх видів транскордонних ініціатив, які пов’язані з міграцією та іншими соціальними, культурними та економічними процесами. З теоретичної точки зору, транснаціональний підхід дозволив аналізу міграції вийти за межі погляду на мігрантів у національних державах, що «відправляють», або «приймають» як на окремі географічні утворення. Більше того, ідея про те, що міграцію можна розуміти як єдиний лінійний рух від походження до місця призначення, порушена в </w:t>
      </w:r>
      <w:proofErr w:type="spellStart"/>
      <w:r w:rsidRPr="00937027">
        <w:rPr>
          <w:rFonts w:cs="Times New Roman"/>
          <w:sz w:val="28"/>
          <w:szCs w:val="28"/>
        </w:rPr>
        <w:t>транснаціоналізмі</w:t>
      </w:r>
      <w:proofErr w:type="spellEnd"/>
      <w:r w:rsidRPr="00937027">
        <w:rPr>
          <w:rFonts w:cs="Times New Roman"/>
          <w:sz w:val="28"/>
          <w:szCs w:val="28"/>
        </w:rPr>
        <w:t xml:space="preserve">. Це вимагає від науковців визнати різні способи включення мігрантів у транснаціональні соціальні поля, їх переміщення через транснаціональні канали  та використання ресурсів, які перебувають у транснаціональному масштабі для політичного, соціального та економічного життя. </w:t>
      </w:r>
    </w:p>
    <w:p w14:paraId="3B8EE5B6" w14:textId="77777777" w:rsidR="00C84FF8" w:rsidRPr="00937027" w:rsidRDefault="00C84FF8" w:rsidP="00C84FF8">
      <w:pPr>
        <w:spacing w:line="360" w:lineRule="auto"/>
        <w:ind w:firstLine="709"/>
        <w:rPr>
          <w:rFonts w:cs="Times New Roman"/>
          <w:sz w:val="28"/>
          <w:szCs w:val="28"/>
        </w:rPr>
      </w:pPr>
      <w:r w:rsidRPr="00937027">
        <w:rPr>
          <w:rFonts w:cs="Times New Roman"/>
          <w:sz w:val="28"/>
          <w:szCs w:val="28"/>
        </w:rPr>
        <w:lastRenderedPageBreak/>
        <w:t xml:space="preserve">Транснаціональний підхід є основоположним для </w:t>
      </w:r>
      <w:proofErr w:type="spellStart"/>
      <w:r w:rsidRPr="00937027">
        <w:rPr>
          <w:rFonts w:cs="Times New Roman"/>
          <w:sz w:val="28"/>
          <w:szCs w:val="28"/>
        </w:rPr>
        <w:t>реконфігурації</w:t>
      </w:r>
      <w:proofErr w:type="spellEnd"/>
      <w:r w:rsidRPr="00937027">
        <w:rPr>
          <w:rFonts w:cs="Times New Roman"/>
          <w:sz w:val="28"/>
          <w:szCs w:val="28"/>
        </w:rPr>
        <w:t xml:space="preserve"> нашого розуміння рушійних сил міграції, оскільки він підкреслює, як процеси міграції, включення в нові контексти, як відбувається встановлення та підтримання зв’язків з батьківщиною. </w:t>
      </w:r>
    </w:p>
    <w:p w14:paraId="740F4D95" w14:textId="69CEA04B" w:rsidR="00C84FF8" w:rsidRPr="00937027" w:rsidRDefault="00C84FF8" w:rsidP="00C84FF8">
      <w:pPr>
        <w:spacing w:line="360" w:lineRule="auto"/>
        <w:ind w:firstLine="709"/>
        <w:rPr>
          <w:rFonts w:cs="Times New Roman"/>
          <w:sz w:val="28"/>
          <w:szCs w:val="28"/>
        </w:rPr>
      </w:pPr>
      <w:r w:rsidRPr="00937027">
        <w:rPr>
          <w:rFonts w:cs="Times New Roman"/>
          <w:sz w:val="28"/>
          <w:szCs w:val="28"/>
        </w:rPr>
        <w:t xml:space="preserve">1990-ті роки також принесли феміністську критику довготривалого акценту на чоловіках як основних агентах міграції, більший акцент на гендерних вимірах міграції. Внесок феміністичних підходів у дослідження міграції був широким, хоча для нашої дискусії найбільше значення має увага, приділена суб’єктивності та ідентичності. Критично, що на відміну від більш ранніх робіт у галузі міграційних досліджень, вчені підкреслили </w:t>
      </w:r>
      <w:proofErr w:type="spellStart"/>
      <w:r w:rsidRPr="00937027">
        <w:rPr>
          <w:rFonts w:cs="Times New Roman"/>
          <w:sz w:val="28"/>
          <w:szCs w:val="28"/>
        </w:rPr>
        <w:t>сконструйованість</w:t>
      </w:r>
      <w:proofErr w:type="spellEnd"/>
      <w:r w:rsidRPr="00937027">
        <w:rPr>
          <w:rFonts w:cs="Times New Roman"/>
          <w:sz w:val="28"/>
          <w:szCs w:val="28"/>
        </w:rPr>
        <w:t xml:space="preserve"> </w:t>
      </w:r>
      <w:proofErr w:type="spellStart"/>
      <w:r w:rsidRPr="00937027">
        <w:rPr>
          <w:rFonts w:cs="Times New Roman"/>
          <w:sz w:val="28"/>
          <w:szCs w:val="28"/>
        </w:rPr>
        <w:t>ідентичностей</w:t>
      </w:r>
      <w:proofErr w:type="spellEnd"/>
      <w:r w:rsidRPr="00937027">
        <w:rPr>
          <w:rFonts w:cs="Times New Roman"/>
          <w:sz w:val="28"/>
          <w:szCs w:val="28"/>
        </w:rPr>
        <w:t xml:space="preserve"> та суб’єктивностей у міграції, а також їхню постійну трансформацію. Отже, мігранта не можна розуміти лише як автономне «я», що обчислює, а, скоріше, «сформований за допомогою низки пересічних, іноді конкуруючих сил і процесів, і як відіграє агентську роль у цих процесах». Така перспектива з’являється у переосмисленні міграції як постійного процесу суб’єктивного становлення, у тому, як прагнення міграції розташовуються у співвідношенні з соціальними нормами та очікуваннями, а також у тому, як міграція повинна бути узгоджена щодо гендерних ролей та обов’язків</w:t>
      </w:r>
      <w:r w:rsidR="00DD4C52" w:rsidRPr="00DD4C52">
        <w:rPr>
          <w:rFonts w:cs="Times New Roman"/>
          <w:sz w:val="28"/>
          <w:szCs w:val="28"/>
        </w:rPr>
        <w:t xml:space="preserve"> [6]</w:t>
      </w:r>
      <w:r w:rsidRPr="00937027">
        <w:rPr>
          <w:rFonts w:cs="Times New Roman"/>
          <w:sz w:val="28"/>
          <w:szCs w:val="28"/>
        </w:rPr>
        <w:t xml:space="preserve">. </w:t>
      </w:r>
    </w:p>
    <w:p w14:paraId="0A203E80" w14:textId="77777777" w:rsidR="00C84FF8" w:rsidRPr="00937027" w:rsidRDefault="00C84FF8" w:rsidP="00C84FF8">
      <w:pPr>
        <w:spacing w:line="360" w:lineRule="auto"/>
        <w:ind w:firstLine="709"/>
        <w:rPr>
          <w:rFonts w:cs="Times New Roman"/>
          <w:sz w:val="28"/>
          <w:szCs w:val="28"/>
        </w:rPr>
      </w:pPr>
      <w:r w:rsidRPr="00937027">
        <w:rPr>
          <w:rFonts w:cs="Times New Roman"/>
          <w:sz w:val="28"/>
          <w:szCs w:val="28"/>
        </w:rPr>
        <w:t xml:space="preserve">Переосмислення рушійних сил міграції вимагає відмовитися від догми економічної раціональності, яка довгий час займала майже чільне місце в теоріях міграції. Це означає визнання того, що навіть економічні </w:t>
      </w:r>
      <w:proofErr w:type="spellStart"/>
      <w:r w:rsidRPr="00937027">
        <w:rPr>
          <w:rFonts w:cs="Times New Roman"/>
          <w:sz w:val="28"/>
          <w:szCs w:val="28"/>
        </w:rPr>
        <w:t>наративи</w:t>
      </w:r>
      <w:proofErr w:type="spellEnd"/>
      <w:r w:rsidRPr="00937027">
        <w:rPr>
          <w:rFonts w:cs="Times New Roman"/>
          <w:sz w:val="28"/>
          <w:szCs w:val="28"/>
        </w:rPr>
        <w:t xml:space="preserve"> руху є соціально сконструйованими. </w:t>
      </w:r>
    </w:p>
    <w:p w14:paraId="120A613C" w14:textId="77777777" w:rsidR="00C84FF8" w:rsidRPr="00937027" w:rsidRDefault="00C84FF8" w:rsidP="00C84FF8">
      <w:pPr>
        <w:spacing w:line="360" w:lineRule="auto"/>
        <w:ind w:firstLine="709"/>
        <w:rPr>
          <w:rFonts w:cs="Times New Roman"/>
          <w:sz w:val="28"/>
          <w:szCs w:val="28"/>
        </w:rPr>
      </w:pPr>
      <w:r w:rsidRPr="00937027">
        <w:rPr>
          <w:rFonts w:cs="Times New Roman"/>
          <w:sz w:val="28"/>
          <w:szCs w:val="28"/>
        </w:rPr>
        <w:t xml:space="preserve">Наступна розробка, яка пропонує розуміння переосмислення рушійних факторів міграції, включає нещодавні зусилля вчених більш серйозно поставитися до часу як до конститутивної ознаки міграції. У ортодоксальних звітах про міграцію час часто інтерпретується як лінійний і відносно розділений, що може бути розбитий на періоди до міграції, під час міграції, а потім або поселення, або повернення. Результатом став акцент на тому, що сприймається як «звичайні» часові практики, і, зосереджено на рушійних </w:t>
      </w:r>
      <w:r w:rsidRPr="00937027">
        <w:rPr>
          <w:rFonts w:cs="Times New Roman"/>
          <w:sz w:val="28"/>
          <w:szCs w:val="28"/>
        </w:rPr>
        <w:lastRenderedPageBreak/>
        <w:t xml:space="preserve">силах міграції, можливість модифікувати стандартизовані моделі того, коли відбувається міграція. </w:t>
      </w:r>
    </w:p>
    <w:p w14:paraId="3340FF22" w14:textId="6793D216" w:rsidR="00C84FF8" w:rsidRPr="00937027" w:rsidRDefault="00C84FF8" w:rsidP="00C84FF8">
      <w:pPr>
        <w:spacing w:line="360" w:lineRule="auto"/>
        <w:ind w:firstLine="709"/>
        <w:rPr>
          <w:rFonts w:cs="Times New Roman"/>
          <w:sz w:val="28"/>
          <w:szCs w:val="28"/>
        </w:rPr>
      </w:pPr>
      <w:r w:rsidRPr="00937027">
        <w:rPr>
          <w:rFonts w:cs="Times New Roman"/>
          <w:sz w:val="28"/>
          <w:szCs w:val="28"/>
        </w:rPr>
        <w:t xml:space="preserve">Одним з наслідків є припущення, що окремі мігранти мають всі повноваження щодо своїх міграційних рішень і можуть передбачити майбутні траєкторії та відповідно сформувати свої поточні міграційні стратегії. Така точка зору діє через виключення невизначеного та дивовижного досвіду часу, який регулярно спостерігають вчені, які спостерігають за окремими </w:t>
      </w:r>
      <w:proofErr w:type="spellStart"/>
      <w:r w:rsidRPr="00937027">
        <w:rPr>
          <w:rFonts w:cs="Times New Roman"/>
          <w:sz w:val="28"/>
          <w:szCs w:val="28"/>
        </w:rPr>
        <w:t>наративами</w:t>
      </w:r>
      <w:proofErr w:type="spellEnd"/>
      <w:r w:rsidRPr="00937027">
        <w:rPr>
          <w:rFonts w:cs="Times New Roman"/>
          <w:sz w:val="28"/>
          <w:szCs w:val="28"/>
        </w:rPr>
        <w:t xml:space="preserve"> міграції. Це також підтверджує думку, що «прийняття рішень» мігрантами відбувається в певний момент часу або, принаймні, протягом відносно визначеного періоду перед від’їздом, що передбачає збір та об’єктивну оцінку доступної інформації</w:t>
      </w:r>
      <w:r w:rsidR="00DD4C52" w:rsidRPr="00DD4C52">
        <w:rPr>
          <w:rFonts w:cs="Times New Roman"/>
          <w:sz w:val="28"/>
          <w:szCs w:val="28"/>
        </w:rPr>
        <w:t xml:space="preserve"> </w:t>
      </w:r>
      <w:r w:rsidR="00DD4C52" w:rsidRPr="007B4108">
        <w:rPr>
          <w:rFonts w:cs="Times New Roman"/>
          <w:sz w:val="28"/>
          <w:szCs w:val="28"/>
        </w:rPr>
        <w:t>[</w:t>
      </w:r>
      <w:r w:rsidR="007B4108" w:rsidRPr="007B4108">
        <w:rPr>
          <w:rFonts w:cs="Times New Roman"/>
          <w:sz w:val="28"/>
          <w:szCs w:val="28"/>
        </w:rPr>
        <w:t>36]</w:t>
      </w:r>
      <w:r w:rsidRPr="00937027">
        <w:rPr>
          <w:rFonts w:cs="Times New Roman"/>
          <w:sz w:val="28"/>
          <w:szCs w:val="28"/>
        </w:rPr>
        <w:t xml:space="preserve">. </w:t>
      </w:r>
    </w:p>
    <w:p w14:paraId="5F888800" w14:textId="77777777" w:rsidR="00C84FF8" w:rsidRPr="00937027" w:rsidRDefault="00C84FF8" w:rsidP="00C84FF8">
      <w:pPr>
        <w:spacing w:line="360" w:lineRule="auto"/>
        <w:ind w:firstLine="709"/>
        <w:rPr>
          <w:rFonts w:cs="Times New Roman"/>
          <w:sz w:val="28"/>
          <w:szCs w:val="28"/>
        </w:rPr>
      </w:pPr>
      <w:r w:rsidRPr="00937027">
        <w:rPr>
          <w:rFonts w:cs="Times New Roman"/>
          <w:sz w:val="28"/>
          <w:szCs w:val="28"/>
        </w:rPr>
        <w:t xml:space="preserve">В останні роки спостерігається посилена увага до міграційної сфери, яка з’явилася завдяки посиленню акценту на процесах посередництва та зв’язках, інфраструктурі, які породжують і забезпечують міграцію. Ця робота, особливо та, яка зосереджена на міграційних агентах і брокерах, допомагає проілюструвати, як міграція переплетена з діями посередників, які не лише забезпечують мобільність, але й прагнуть активно формувати її контури та результати. Подібно до попередніх досліджень </w:t>
      </w:r>
      <w:proofErr w:type="spellStart"/>
      <w:r w:rsidRPr="00937027">
        <w:rPr>
          <w:rFonts w:cs="Times New Roman"/>
          <w:sz w:val="28"/>
          <w:szCs w:val="28"/>
        </w:rPr>
        <w:t>транснаціоналізму</w:t>
      </w:r>
      <w:proofErr w:type="spellEnd"/>
      <w:r w:rsidRPr="00937027">
        <w:rPr>
          <w:rFonts w:cs="Times New Roman"/>
          <w:sz w:val="28"/>
          <w:szCs w:val="28"/>
        </w:rPr>
        <w:t xml:space="preserve">, які закладають концептуальну основу для цієї науки, акцент на </w:t>
      </w:r>
      <w:proofErr w:type="spellStart"/>
      <w:r w:rsidRPr="00937027">
        <w:rPr>
          <w:rFonts w:cs="Times New Roman"/>
          <w:sz w:val="28"/>
          <w:szCs w:val="28"/>
        </w:rPr>
        <w:t>інфраструктурах</w:t>
      </w:r>
      <w:proofErr w:type="spellEnd"/>
      <w:r w:rsidRPr="00937027">
        <w:rPr>
          <w:rFonts w:cs="Times New Roman"/>
          <w:sz w:val="28"/>
          <w:szCs w:val="28"/>
        </w:rPr>
        <w:t xml:space="preserve"> міграції демонструє, що аналіз міграції має скоріше розглядати «систематично взаємопов’язані технології, інститути та суб’єкти, які сприяють і обумовлюють мобільність». Кожна із цих теоретичних і методологічних розробок у міграційних дослідженнях мала вирішальне значення для зміни погляду на мігрантів як на автономних, раціональних суб’єктів.</w:t>
      </w:r>
    </w:p>
    <w:p w14:paraId="77225367" w14:textId="183F6ADD" w:rsidR="00C56C91" w:rsidRPr="00937027" w:rsidRDefault="00096FFE" w:rsidP="00096FFE">
      <w:pPr>
        <w:pStyle w:val="a3"/>
        <w:rPr>
          <w:lang w:val="uk-UA"/>
        </w:rPr>
      </w:pPr>
      <w:r w:rsidRPr="00937027">
        <w:rPr>
          <w:lang w:val="uk-UA"/>
        </w:rPr>
        <w:t xml:space="preserve"> </w:t>
      </w:r>
    </w:p>
    <w:p w14:paraId="63D66074" w14:textId="173BBDEF" w:rsidR="00D6319F" w:rsidRPr="00937027" w:rsidRDefault="003B04CB" w:rsidP="0003151B">
      <w:pPr>
        <w:pStyle w:val="2"/>
        <w:numPr>
          <w:ilvl w:val="0"/>
          <w:numId w:val="0"/>
        </w:numPr>
        <w:ind w:left="709"/>
        <w:jc w:val="both"/>
        <w:rPr>
          <w:lang w:val="uk-UA"/>
        </w:rPr>
      </w:pPr>
      <w:bookmarkStart w:id="7" w:name="_Toc89615163"/>
      <w:r w:rsidRPr="00937027">
        <w:rPr>
          <w:lang w:val="uk-UA"/>
        </w:rPr>
        <w:t>Висновки до розділу</w:t>
      </w:r>
      <w:r w:rsidR="00D6319F" w:rsidRPr="00937027">
        <w:rPr>
          <w:lang w:val="uk-UA"/>
        </w:rPr>
        <w:t xml:space="preserve"> </w:t>
      </w:r>
      <w:bookmarkEnd w:id="6"/>
      <w:r w:rsidR="00D6319F" w:rsidRPr="00937027">
        <w:rPr>
          <w:lang w:val="uk-UA"/>
        </w:rPr>
        <w:t>1</w:t>
      </w:r>
      <w:bookmarkEnd w:id="7"/>
    </w:p>
    <w:p w14:paraId="442B1CDD" w14:textId="35D78310" w:rsidR="00B669E4" w:rsidRPr="00937027" w:rsidRDefault="00B669E4" w:rsidP="00B669E4">
      <w:pPr>
        <w:autoSpaceDE w:val="0"/>
        <w:autoSpaceDN w:val="0"/>
        <w:adjustRightInd w:val="0"/>
        <w:spacing w:line="360" w:lineRule="auto"/>
        <w:ind w:firstLine="708"/>
        <w:rPr>
          <w:rStyle w:val="A40"/>
          <w:color w:val="auto"/>
          <w:sz w:val="28"/>
          <w:szCs w:val="28"/>
        </w:rPr>
      </w:pPr>
      <w:r w:rsidRPr="00937027">
        <w:rPr>
          <w:rStyle w:val="A40"/>
          <w:color w:val="auto"/>
          <w:sz w:val="28"/>
          <w:szCs w:val="28"/>
        </w:rPr>
        <w:t>Міжнародна міграція є багатог</w:t>
      </w:r>
      <w:r w:rsidR="00104A28">
        <w:rPr>
          <w:rStyle w:val="A40"/>
          <w:color w:val="auto"/>
          <w:sz w:val="28"/>
          <w:szCs w:val="28"/>
        </w:rPr>
        <w:t>р</w:t>
      </w:r>
      <w:r w:rsidRPr="00937027">
        <w:rPr>
          <w:rStyle w:val="A40"/>
          <w:color w:val="auto"/>
          <w:sz w:val="28"/>
          <w:szCs w:val="28"/>
        </w:rPr>
        <w:t xml:space="preserve">анною концепцією і охоплює низку дисциплін, таких як економіка, соціологія, географія, культура, право, </w:t>
      </w:r>
      <w:r w:rsidRPr="00937027">
        <w:rPr>
          <w:rStyle w:val="A40"/>
          <w:color w:val="auto"/>
          <w:sz w:val="28"/>
          <w:szCs w:val="28"/>
        </w:rPr>
        <w:lastRenderedPageBreak/>
        <w:t>політологія, міжнародні відносини, демографія та психологія. Тому стало неможливим визначити єдину унікальну теорію міжнародної міграції.</w:t>
      </w:r>
    </w:p>
    <w:p w14:paraId="12B017A1" w14:textId="0737FB0F" w:rsidR="0099746B" w:rsidRPr="00937027" w:rsidRDefault="0008144E" w:rsidP="00B669E4">
      <w:pPr>
        <w:autoSpaceDE w:val="0"/>
        <w:autoSpaceDN w:val="0"/>
        <w:adjustRightInd w:val="0"/>
        <w:spacing w:line="360" w:lineRule="auto"/>
        <w:ind w:firstLine="708"/>
        <w:rPr>
          <w:rStyle w:val="A40"/>
          <w:color w:val="auto"/>
          <w:sz w:val="28"/>
          <w:szCs w:val="28"/>
        </w:rPr>
      </w:pPr>
      <w:r w:rsidRPr="00937027">
        <w:rPr>
          <w:rStyle w:val="A40"/>
          <w:color w:val="auto"/>
          <w:sz w:val="28"/>
          <w:szCs w:val="28"/>
        </w:rPr>
        <w:t>М</w:t>
      </w:r>
      <w:r w:rsidR="00B669E4" w:rsidRPr="00937027">
        <w:rPr>
          <w:rStyle w:val="A40"/>
          <w:color w:val="auto"/>
          <w:sz w:val="28"/>
          <w:szCs w:val="28"/>
        </w:rPr>
        <w:t>іграція стала сферою дослідження широкого кола дослідників внаслідок того, що процес міграції ставав більш складним, регулярним і набув глобальнішого характеру. Різні дослідники намагалися пояснити міграцію з точки зору причини, розвитку та застосування. Це призвело</w:t>
      </w:r>
      <w:r w:rsidR="00945373" w:rsidRPr="00937027">
        <w:rPr>
          <w:rStyle w:val="A40"/>
          <w:color w:val="auto"/>
          <w:sz w:val="28"/>
          <w:szCs w:val="28"/>
        </w:rPr>
        <w:t xml:space="preserve"> </w:t>
      </w:r>
      <w:r w:rsidR="00B669E4" w:rsidRPr="00937027">
        <w:rPr>
          <w:rStyle w:val="A40"/>
          <w:color w:val="auto"/>
          <w:sz w:val="28"/>
          <w:szCs w:val="28"/>
        </w:rPr>
        <w:t>до появи безлічі теорій міграції, які детально пояснюють різні виміри цього явища, але не мають цілісного підходу до міграції, який дозволив би більш чітко зрозуміти проблему.</w:t>
      </w:r>
    </w:p>
    <w:p w14:paraId="64D03A0A" w14:textId="6CDA5D97" w:rsidR="00E901BE" w:rsidRPr="00937027" w:rsidRDefault="00E901BE" w:rsidP="00B669E4">
      <w:pPr>
        <w:autoSpaceDE w:val="0"/>
        <w:autoSpaceDN w:val="0"/>
        <w:adjustRightInd w:val="0"/>
        <w:spacing w:line="360" w:lineRule="auto"/>
        <w:ind w:firstLine="708"/>
        <w:rPr>
          <w:sz w:val="28"/>
          <w:szCs w:val="28"/>
        </w:rPr>
      </w:pPr>
      <w:r w:rsidRPr="00937027">
        <w:rPr>
          <w:sz w:val="28"/>
          <w:szCs w:val="28"/>
        </w:rPr>
        <w:t xml:space="preserve">Економічні наслідки міграції залежать від характеристик іммігрантів та політики країни перебування, що ускладнює загальні висновки. Як правило, уряди обмежують імміграцію, щоб сукупний вплив на ринок праці та платників податків не був надто великим. </w:t>
      </w:r>
      <w:r w:rsidR="004B5AB3" w:rsidRPr="00937027">
        <w:rPr>
          <w:sz w:val="28"/>
          <w:szCs w:val="28"/>
        </w:rPr>
        <w:t>Б</w:t>
      </w:r>
      <w:r w:rsidRPr="00937027">
        <w:rPr>
          <w:sz w:val="28"/>
          <w:szCs w:val="28"/>
        </w:rPr>
        <w:t xml:space="preserve">ільшість економічних ефектів є відносно невеликими. Тим не менш, імміграція може мати помітний розподільний вплив. Розподіл виграшів також виглядає асиметричним. Корінні громадяни з високим рівнем доходу, які, як правило, споживають більше послуг, які надають </w:t>
      </w:r>
      <w:r w:rsidR="00104A28" w:rsidRPr="00937027">
        <w:rPr>
          <w:sz w:val="28"/>
          <w:szCs w:val="28"/>
        </w:rPr>
        <w:t>низько кваліфіковані</w:t>
      </w:r>
      <w:r w:rsidRPr="00937027">
        <w:rPr>
          <w:sz w:val="28"/>
          <w:szCs w:val="28"/>
        </w:rPr>
        <w:t xml:space="preserve"> іммігранти, отримують більше вигод від імміграції, ніж </w:t>
      </w:r>
      <w:r w:rsidR="004B5AB3" w:rsidRPr="00937027">
        <w:rPr>
          <w:sz w:val="28"/>
          <w:szCs w:val="28"/>
        </w:rPr>
        <w:t>місцеві жителі</w:t>
      </w:r>
      <w:r w:rsidRPr="00937027">
        <w:rPr>
          <w:sz w:val="28"/>
          <w:szCs w:val="28"/>
        </w:rPr>
        <w:t xml:space="preserve"> з низькими доходами.</w:t>
      </w:r>
    </w:p>
    <w:p w14:paraId="3DB49AC3" w14:textId="77777777" w:rsidR="00E901BE" w:rsidRPr="00937027" w:rsidRDefault="00E901BE" w:rsidP="00B669E4">
      <w:pPr>
        <w:autoSpaceDE w:val="0"/>
        <w:autoSpaceDN w:val="0"/>
        <w:adjustRightInd w:val="0"/>
        <w:spacing w:line="360" w:lineRule="auto"/>
        <w:ind w:firstLine="708"/>
        <w:rPr>
          <w:sz w:val="28"/>
          <w:szCs w:val="28"/>
          <w:highlight w:val="yellow"/>
        </w:rPr>
      </w:pPr>
    </w:p>
    <w:p w14:paraId="4A4A41C9" w14:textId="27F92CB6" w:rsidR="00D6319F" w:rsidRPr="00937027" w:rsidRDefault="00D6319F">
      <w:pPr>
        <w:spacing w:after="160" w:line="259" w:lineRule="auto"/>
        <w:jc w:val="left"/>
        <w:rPr>
          <w:sz w:val="28"/>
          <w:highlight w:val="yellow"/>
        </w:rPr>
      </w:pPr>
      <w:r w:rsidRPr="00937027">
        <w:rPr>
          <w:highlight w:val="yellow"/>
        </w:rPr>
        <w:br w:type="page"/>
      </w:r>
    </w:p>
    <w:p w14:paraId="1C7C89DA" w14:textId="05E68864" w:rsidR="00D6319F" w:rsidRPr="00937027" w:rsidRDefault="00354CA1" w:rsidP="008018FD">
      <w:pPr>
        <w:pStyle w:val="1"/>
        <w:tabs>
          <w:tab w:val="clear" w:pos="2807"/>
        </w:tabs>
        <w:ind w:left="0"/>
        <w:rPr>
          <w:lang w:val="uk-UA"/>
        </w:rPr>
      </w:pPr>
      <w:bookmarkStart w:id="8" w:name="_Toc89615164"/>
      <w:r w:rsidRPr="00937027">
        <w:rPr>
          <w:caps w:val="0"/>
          <w:lang w:val="uk-UA"/>
        </w:rPr>
        <w:lastRenderedPageBreak/>
        <w:t>ДОСЛІДЖЕННЯ ОСОБЛИВОСТЕЙ ТРАНСФОРМАЦІЇ МІГРАЦІЙНОЇ ПОЛІТИКИ В УМОВАХ ПАНДЕМІЇ COVID-19</w:t>
      </w:r>
      <w:bookmarkEnd w:id="8"/>
    </w:p>
    <w:p w14:paraId="708E8CBE" w14:textId="77777777" w:rsidR="006152F2" w:rsidRPr="00937027" w:rsidRDefault="006152F2" w:rsidP="006152F2">
      <w:pPr>
        <w:pStyle w:val="2"/>
        <w:rPr>
          <w:lang w:val="uk-UA"/>
        </w:rPr>
      </w:pPr>
      <w:bookmarkStart w:id="9" w:name="_Toc89615165"/>
      <w:r w:rsidRPr="00937027">
        <w:rPr>
          <w:lang w:val="uk-UA"/>
        </w:rPr>
        <w:t xml:space="preserve">Аналіз міжнародної міграції в умовах пандемії </w:t>
      </w:r>
      <w:r w:rsidRPr="00937027">
        <w:rPr>
          <w:bCs/>
          <w:lang w:val="uk-UA"/>
        </w:rPr>
        <w:t>COVID-19</w:t>
      </w:r>
      <w:bookmarkEnd w:id="9"/>
    </w:p>
    <w:p w14:paraId="2566E73B" w14:textId="77777777" w:rsidR="004A2D1F" w:rsidRPr="00937027" w:rsidRDefault="004A2D1F" w:rsidP="006152F2">
      <w:pPr>
        <w:pStyle w:val="a3"/>
        <w:rPr>
          <w:lang w:val="uk-UA"/>
        </w:rPr>
      </w:pPr>
      <w:r w:rsidRPr="00937027">
        <w:rPr>
          <w:lang w:val="uk-UA"/>
        </w:rPr>
        <w:t xml:space="preserve">В даний час міграційні процеси стали однією з глобальних проблем, що впливають на геополітичне, соціально-економічне, кримінальне та соціокультурне становище країн-реципієнтів. Рушійною силою, основною причиною руху людських потоків були численні військові конфлікти останнього десятиліття. Ситуацію ускладнила пандемія COVID-19. Мігранти виявилися «заручниками» в умовах закритих кордонів держав і втрати заробітків через призупинення будівельних проектів та малого та середнього бізнесу, де в основному вони працювали. </w:t>
      </w:r>
    </w:p>
    <w:p w14:paraId="7EF5F689" w14:textId="0A25C642" w:rsidR="00D31EA2" w:rsidRPr="00937027" w:rsidRDefault="004A2D1F" w:rsidP="006152F2">
      <w:pPr>
        <w:pStyle w:val="a3"/>
        <w:rPr>
          <w:lang w:val="uk-UA"/>
        </w:rPr>
      </w:pPr>
      <w:r w:rsidRPr="00937027">
        <w:rPr>
          <w:lang w:val="uk-UA"/>
        </w:rPr>
        <w:t>Гострота проблеми сьогодення полягає не тільки в конфлікті трудових інтересів з місцевим населенням, а й у конфліктах у соціокультурній сфері. Таким чином, проблеми, пов’язані з мігрантами, виникають на стику основних положень міграційної політики держави та ситуації, що складається на ринку праці під час та після пандемії Covid-19</w:t>
      </w:r>
      <w:r w:rsidR="007B4108" w:rsidRPr="007B4108">
        <w:t xml:space="preserve"> [24]</w:t>
      </w:r>
      <w:r w:rsidRPr="00937027">
        <w:rPr>
          <w:lang w:val="uk-UA"/>
        </w:rPr>
        <w:t>.</w:t>
      </w:r>
    </w:p>
    <w:p w14:paraId="2EDCCD01" w14:textId="2DAE04FC" w:rsidR="00604BE2" w:rsidRPr="00937027" w:rsidRDefault="004B7433" w:rsidP="00604BE2">
      <w:pPr>
        <w:pStyle w:val="a3"/>
        <w:rPr>
          <w:lang w:val="uk-UA"/>
        </w:rPr>
      </w:pPr>
      <w:r w:rsidRPr="00937027">
        <w:rPr>
          <w:lang w:val="uk-UA"/>
        </w:rPr>
        <w:t>Протягом останнього півстоліття чисті міграційні потоки в усьому світі зросли з 2,6 млн. у 1950–1955 рр. до 20,6 мл</w:t>
      </w:r>
      <w:r w:rsidR="00591113" w:rsidRPr="00937027">
        <w:rPr>
          <w:lang w:val="uk-UA"/>
        </w:rPr>
        <w:t>н.</w:t>
      </w:r>
      <w:r w:rsidRPr="00937027">
        <w:rPr>
          <w:lang w:val="uk-UA"/>
        </w:rPr>
        <w:t xml:space="preserve"> у 2005–2010 р</w:t>
      </w:r>
      <w:r w:rsidR="00591113" w:rsidRPr="00937027">
        <w:rPr>
          <w:lang w:val="uk-UA"/>
        </w:rPr>
        <w:t>р.</w:t>
      </w:r>
      <w:r w:rsidRPr="00937027">
        <w:rPr>
          <w:lang w:val="uk-UA"/>
        </w:rPr>
        <w:t xml:space="preserve"> (рис.</w:t>
      </w:r>
      <w:r w:rsidR="00591113" w:rsidRPr="00937027">
        <w:rPr>
          <w:lang w:val="uk-UA"/>
        </w:rPr>
        <w:t> 2.1</w:t>
      </w:r>
      <w:r w:rsidRPr="00937027">
        <w:rPr>
          <w:lang w:val="uk-UA"/>
        </w:rPr>
        <w:t xml:space="preserve">). Глобальні маси мігрантів зросли на 150 </w:t>
      </w:r>
      <w:r w:rsidR="00797078" w:rsidRPr="00937027">
        <w:rPr>
          <w:lang w:val="uk-UA"/>
        </w:rPr>
        <w:t>%</w:t>
      </w:r>
      <w:r w:rsidRPr="00937027">
        <w:rPr>
          <w:lang w:val="uk-UA"/>
        </w:rPr>
        <w:t xml:space="preserve"> в абсолютному вираженні з 1960 року і на 40 </w:t>
      </w:r>
      <w:r w:rsidR="00797078" w:rsidRPr="00937027">
        <w:rPr>
          <w:lang w:val="uk-UA"/>
        </w:rPr>
        <w:t>%</w:t>
      </w:r>
      <w:r w:rsidRPr="00937027">
        <w:rPr>
          <w:lang w:val="uk-UA"/>
        </w:rPr>
        <w:t xml:space="preserve"> як частка світового населення за останні 30 років. Тим часом міжнародний туризм зріс з 25 м</w:t>
      </w:r>
      <w:r w:rsidR="00797078" w:rsidRPr="00937027">
        <w:rPr>
          <w:lang w:val="uk-UA"/>
        </w:rPr>
        <w:t>лн.</w:t>
      </w:r>
      <w:r w:rsidRPr="00937027">
        <w:rPr>
          <w:lang w:val="uk-UA"/>
        </w:rPr>
        <w:t xml:space="preserve"> приїздів у всьому світі в 1950 році до 1,4 мільярда приїздів у 2018 році – 56-кратне збільшення менш</w:t>
      </w:r>
      <w:r w:rsidR="00797078" w:rsidRPr="00937027">
        <w:rPr>
          <w:lang w:val="uk-UA"/>
        </w:rPr>
        <w:t>,</w:t>
      </w:r>
      <w:r w:rsidRPr="00937027">
        <w:rPr>
          <w:lang w:val="uk-UA"/>
        </w:rPr>
        <w:t xml:space="preserve"> ніж за три чверті століття. </w:t>
      </w:r>
      <w:r w:rsidR="00787649" w:rsidRPr="00937027">
        <w:rPr>
          <w:lang w:val="uk-UA"/>
        </w:rPr>
        <w:t xml:space="preserve">Кількість перельотів була </w:t>
      </w:r>
      <w:r w:rsidR="00477E5A" w:rsidRPr="00937027">
        <w:rPr>
          <w:lang w:val="uk-UA"/>
        </w:rPr>
        <w:t>безпрецедентно</w:t>
      </w:r>
      <w:r w:rsidR="00787649" w:rsidRPr="00937027">
        <w:rPr>
          <w:lang w:val="uk-UA"/>
        </w:rPr>
        <w:t xml:space="preserve"> велика</w:t>
      </w:r>
      <w:r w:rsidR="007025C4" w:rsidRPr="00937027">
        <w:rPr>
          <w:lang w:val="uk-UA"/>
        </w:rPr>
        <w:t xml:space="preserve"> (</w:t>
      </w:r>
      <w:r w:rsidRPr="00937027">
        <w:rPr>
          <w:lang w:val="uk-UA"/>
        </w:rPr>
        <w:t>більше мільйона людей буквально літали в повітрі в будь-який момент</w:t>
      </w:r>
      <w:r w:rsidR="007025C4" w:rsidRPr="00937027">
        <w:rPr>
          <w:lang w:val="uk-UA"/>
        </w:rPr>
        <w:t>)</w:t>
      </w:r>
      <w:r w:rsidR="007B4108" w:rsidRPr="007B4108">
        <w:t xml:space="preserve"> [55]</w:t>
      </w:r>
      <w:r w:rsidRPr="00937027">
        <w:rPr>
          <w:lang w:val="uk-UA"/>
        </w:rPr>
        <w:t>.</w:t>
      </w:r>
    </w:p>
    <w:p w14:paraId="6B396161" w14:textId="2244334F" w:rsidR="00383143" w:rsidRPr="00937027" w:rsidRDefault="00383143" w:rsidP="00383143">
      <w:pPr>
        <w:pStyle w:val="a3"/>
        <w:ind w:firstLine="709"/>
        <w:rPr>
          <w:color w:val="7030A0"/>
          <w:lang w:val="uk-UA"/>
        </w:rPr>
      </w:pPr>
      <w:r w:rsidRPr="00937027">
        <w:rPr>
          <w:lang w:val="uk-UA"/>
        </w:rPr>
        <w:t xml:space="preserve">Проте епоха зростання міграції підходить до кінця. Нещодавній аналіз показав, що 91 % населення світу проживає в країнах із обмеженнями на прибуття іноземців через коронавірус. Всесвітня туристична організація Організації Об’єднаних Націй оголосила, що вони спостерігають «найсуворіші обмеження на міжнародні подорожі в історії» [17]. Управління </w:t>
      </w:r>
      <w:r w:rsidRPr="00937027">
        <w:rPr>
          <w:lang w:val="uk-UA"/>
        </w:rPr>
        <w:lastRenderedPageBreak/>
        <w:t>Верховного комісара ООН у справах біженців нещодавно повідомило, що із приблизно 120 країн, які перебувають на карантині, лише близько 30 «будь-яким чином розглядають заяви шукачів притулку», тоді як переселення визнаних біженців припинено</w:t>
      </w:r>
      <w:r w:rsidR="00121D43" w:rsidRPr="00121D43">
        <w:rPr>
          <w:lang w:val="uk-UA"/>
        </w:rPr>
        <w:t xml:space="preserve"> [55]</w:t>
      </w:r>
      <w:r w:rsidRPr="00937027">
        <w:rPr>
          <w:lang w:val="uk-UA"/>
        </w:rPr>
        <w:t>.</w:t>
      </w:r>
    </w:p>
    <w:p w14:paraId="4A299C38" w14:textId="3AA34081" w:rsidR="00D31EA2" w:rsidRPr="00937027" w:rsidRDefault="00D31EA2" w:rsidP="006152F2">
      <w:pPr>
        <w:pStyle w:val="a3"/>
        <w:rPr>
          <w:lang w:val="uk-UA"/>
        </w:rPr>
      </w:pPr>
    </w:p>
    <w:p w14:paraId="011047C0" w14:textId="23EE5A06" w:rsidR="00F6427B" w:rsidRPr="00937027" w:rsidRDefault="00677E5A" w:rsidP="00557D9C">
      <w:pPr>
        <w:pStyle w:val="a3"/>
        <w:ind w:hanging="284"/>
        <w:rPr>
          <w:lang w:val="uk-UA"/>
        </w:rPr>
      </w:pPr>
      <w:r w:rsidRPr="00937027">
        <w:rPr>
          <w:noProof/>
          <w:lang w:val="uk-UA"/>
        </w:rPr>
        <mc:AlternateContent>
          <mc:Choice Requires="wps">
            <w:drawing>
              <wp:anchor distT="0" distB="0" distL="114300" distR="114300" simplePos="0" relativeHeight="251708416" behindDoc="0" locked="0" layoutInCell="1" allowOverlap="1" wp14:anchorId="2227164C" wp14:editId="3984D458">
                <wp:simplePos x="0" y="0"/>
                <wp:positionH relativeFrom="column">
                  <wp:posOffset>5450205</wp:posOffset>
                </wp:positionH>
                <wp:positionV relativeFrom="paragraph">
                  <wp:posOffset>2677160</wp:posOffset>
                </wp:positionV>
                <wp:extent cx="472440" cy="160020"/>
                <wp:effectExtent l="0" t="0" r="3810" b="0"/>
                <wp:wrapNone/>
                <wp:docPr id="9" name="Поле 9"/>
                <wp:cNvGraphicFramePr/>
                <a:graphic xmlns:a="http://schemas.openxmlformats.org/drawingml/2006/main">
                  <a:graphicData uri="http://schemas.microsoft.com/office/word/2010/wordprocessingShape">
                    <wps:wsp>
                      <wps:cNvSpPr txBox="1"/>
                      <wps:spPr>
                        <a:xfrm>
                          <a:off x="0" y="0"/>
                          <a:ext cx="472440" cy="160020"/>
                        </a:xfrm>
                        <a:prstGeom prst="rect">
                          <a:avLst/>
                        </a:prstGeom>
                        <a:solidFill>
                          <a:sysClr val="window" lastClr="FFFFFF"/>
                        </a:solidFill>
                        <a:ln w="6350">
                          <a:noFill/>
                        </a:ln>
                      </wps:spPr>
                      <wps:txbx>
                        <w:txbxContent>
                          <w:p w14:paraId="7B10CBB5" w14:textId="65EB0E19" w:rsidR="00677E5A" w:rsidRPr="00D07F40" w:rsidRDefault="00677E5A" w:rsidP="00677E5A">
                            <w:pPr>
                              <w:rPr>
                                <w:sz w:val="20"/>
                                <w:szCs w:val="20"/>
                              </w:rPr>
                            </w:pPr>
                            <w:r>
                              <w:rPr>
                                <w:sz w:val="20"/>
                                <w:szCs w:val="20"/>
                              </w:rPr>
                              <w:t>Прогноз</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type w14:anchorId="2227164C" id="_x0000_t202" coordsize="21600,21600" o:spt="202" path="m,l,21600r21600,l21600,xe">
                <v:stroke joinstyle="miter"/>
                <v:path gradientshapeok="t" o:connecttype="rect"/>
              </v:shapetype>
              <v:shape id="Поле 9" o:spid="_x0000_s1026" type="#_x0000_t202" style="position:absolute;left:0;text-align:left;margin-left:429.15pt;margin-top:210.8pt;width:37.2pt;height:12.6pt;z-index:251708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" fillcolor="window" stroked="f" strokeweight=".5pt">
                <v:textbox inset="0,0,0,0">
                  <w:txbxContent>
                    <w:p w14:paraId="7B10CBB5" w14:textId="65EB0E19" w:rsidR="00677E5A" w:rsidRPr="00D07F40" w:rsidRDefault="00677E5A" w:rsidP="00677E5A">
                      <w:pPr>
                        <w:rPr>
                          <w:sz w:val="20"/>
                          <w:szCs w:val="20"/>
                        </w:rPr>
                      </w:pPr>
                      <w:r>
                        <w:rPr>
                          <w:sz w:val="20"/>
                          <w:szCs w:val="20"/>
                        </w:rPr>
                        <w:t>Прогноз</w:t>
                      </w:r>
                    </w:p>
                  </w:txbxContent>
                </v:textbox>
              </v:shape>
            </w:pict>
          </mc:Fallback>
        </mc:AlternateContent>
      </w:r>
      <w:r w:rsidR="00E90C50" w:rsidRPr="00937027">
        <w:rPr>
          <w:noProof/>
          <w:lang w:val="uk-UA"/>
        </w:rPr>
        <mc:AlternateContent>
          <mc:Choice Requires="wps">
            <w:drawing>
              <wp:anchor distT="0" distB="0" distL="114300" distR="114300" simplePos="0" relativeHeight="251701248" behindDoc="0" locked="0" layoutInCell="1" allowOverlap="1" wp14:anchorId="509734CB" wp14:editId="1C82AC8F">
                <wp:simplePos x="0" y="0"/>
                <wp:positionH relativeFrom="column">
                  <wp:posOffset>5015865</wp:posOffset>
                </wp:positionH>
                <wp:positionV relativeFrom="paragraph">
                  <wp:posOffset>3027680</wp:posOffset>
                </wp:positionV>
                <wp:extent cx="990600" cy="213360"/>
                <wp:effectExtent l="0" t="0" r="0" b="0"/>
                <wp:wrapNone/>
                <wp:docPr id="8" name="Поле 8"/>
                <wp:cNvGraphicFramePr/>
                <a:graphic xmlns:a="http://schemas.openxmlformats.org/drawingml/2006/main">
                  <a:graphicData uri="http://schemas.microsoft.com/office/word/2010/wordprocessingShape">
                    <wps:wsp>
                      <wps:cNvSpPr txBox="1"/>
                      <wps:spPr>
                        <a:xfrm>
                          <a:off x="0" y="0"/>
                          <a:ext cx="990600" cy="213360"/>
                        </a:xfrm>
                        <a:prstGeom prst="rect">
                          <a:avLst/>
                        </a:prstGeom>
                        <a:solidFill>
                          <a:sysClr val="window" lastClr="FFFFFF"/>
                        </a:solidFill>
                        <a:ln w="6350">
                          <a:noFill/>
                        </a:ln>
                      </wps:spPr>
                      <wps:txbx>
                        <w:txbxContent>
                          <w:p w14:paraId="316E83EE" w14:textId="696B8DCA" w:rsidR="00691CB2" w:rsidRPr="00E90C50" w:rsidRDefault="00E90C50" w:rsidP="00E90C50">
                            <w:pPr>
                              <w:spacing w:line="168" w:lineRule="auto"/>
                              <w:rPr>
                                <w:sz w:val="18"/>
                                <w:szCs w:val="18"/>
                              </w:rPr>
                            </w:pPr>
                            <w:r w:rsidRPr="00E90C50">
                              <w:rPr>
                                <w:sz w:val="18"/>
                                <w:szCs w:val="18"/>
                              </w:rPr>
                              <w:t>Латинська Америка</w:t>
                            </w:r>
                          </w:p>
                          <w:p w14:paraId="42E6B1B8" w14:textId="47598EAE" w:rsidR="00E90C50" w:rsidRPr="00E90C50" w:rsidRDefault="00E90C50" w:rsidP="00E90C50">
                            <w:pPr>
                              <w:spacing w:line="168" w:lineRule="auto"/>
                              <w:jc w:val="left"/>
                              <w:rPr>
                                <w:sz w:val="18"/>
                                <w:szCs w:val="18"/>
                              </w:rPr>
                            </w:pPr>
                            <w:r w:rsidRPr="00E90C50">
                              <w:rPr>
                                <w:sz w:val="18"/>
                                <w:szCs w:val="18"/>
                              </w:rPr>
                              <w:t>і Кариби</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09734CB" id="Поле 8" o:spid="_x0000_s1027" type="#_x0000_t202" style="position:absolute;left:0;text-align:left;margin-left:394.95pt;margin-top:238.4pt;width:78pt;height:16.8pt;z-index:25170124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" fillcolor="window" stroked="f" strokeweight=".5pt">
                <v:textbox inset="0,0,0,0">
                  <w:txbxContent>
                    <w:p w14:paraId="316E83EE" w14:textId="696B8DCA" w:rsidR="00691CB2" w:rsidRPr="00E90C50" w:rsidRDefault="00E90C50" w:rsidP="00E90C50">
                      <w:pPr>
                        <w:spacing w:line="168" w:lineRule="auto"/>
                        <w:rPr>
                          <w:sz w:val="18"/>
                          <w:szCs w:val="18"/>
                        </w:rPr>
                      </w:pPr>
                      <w:r w:rsidRPr="00E90C50">
                        <w:rPr>
                          <w:sz w:val="18"/>
                          <w:szCs w:val="18"/>
                        </w:rPr>
                        <w:t>Латинська Америка</w:t>
                      </w:r>
                    </w:p>
                    <w:p w14:paraId="42E6B1B8" w14:textId="47598EAE" w:rsidR="00E90C50" w:rsidRPr="00E90C50" w:rsidRDefault="00E90C50" w:rsidP="00E90C50">
                      <w:pPr>
                        <w:spacing w:line="168" w:lineRule="auto"/>
                        <w:jc w:val="left"/>
                        <w:rPr>
                          <w:sz w:val="18"/>
                          <w:szCs w:val="18"/>
                        </w:rPr>
                      </w:pPr>
                      <w:r w:rsidRPr="00E90C50">
                        <w:rPr>
                          <w:sz w:val="18"/>
                          <w:szCs w:val="18"/>
                        </w:rPr>
                        <w:t>і Кариби</w:t>
                      </w:r>
                    </w:p>
                  </w:txbxContent>
                </v:textbox>
              </v:shape>
            </w:pict>
          </mc:Fallback>
        </mc:AlternateContent>
      </w:r>
      <w:r w:rsidR="00691CB2" w:rsidRPr="00937027">
        <w:rPr>
          <w:noProof/>
          <w:lang w:val="uk-UA"/>
        </w:rPr>
        <mc:AlternateContent>
          <mc:Choice Requires="wps">
            <w:drawing>
              <wp:anchor distT="0" distB="0" distL="114300" distR="114300" simplePos="0" relativeHeight="251691008" behindDoc="0" locked="0" layoutInCell="1" allowOverlap="1" wp14:anchorId="259B164F" wp14:editId="04B994E8">
                <wp:simplePos x="0" y="0"/>
                <wp:positionH relativeFrom="column">
                  <wp:posOffset>4032885</wp:posOffset>
                </wp:positionH>
                <wp:positionV relativeFrom="paragraph">
                  <wp:posOffset>2966720</wp:posOffset>
                </wp:positionV>
                <wp:extent cx="525780" cy="289560"/>
                <wp:effectExtent l="0" t="0" r="7620" b="0"/>
                <wp:wrapNone/>
                <wp:docPr id="7" name="Поле 7"/>
                <wp:cNvGraphicFramePr/>
                <a:graphic xmlns:a="http://schemas.openxmlformats.org/drawingml/2006/main">
                  <a:graphicData uri="http://schemas.microsoft.com/office/word/2010/wordprocessingShape">
                    <wps:wsp>
                      <wps:cNvSpPr txBox="1"/>
                      <wps:spPr>
                        <a:xfrm>
                          <a:off x="0" y="0"/>
                          <a:ext cx="525780" cy="289560"/>
                        </a:xfrm>
                        <a:prstGeom prst="rect">
                          <a:avLst/>
                        </a:prstGeom>
                        <a:solidFill>
                          <a:sysClr val="window" lastClr="FFFFFF"/>
                        </a:solidFill>
                        <a:ln w="6350">
                          <a:noFill/>
                        </a:ln>
                      </wps:spPr>
                      <wps:txbx>
                        <w:txbxContent>
                          <w:p w14:paraId="27B61A13" w14:textId="77777777" w:rsidR="00691CB2" w:rsidRDefault="00691CB2" w:rsidP="00691CB2">
                            <w:pPr>
                              <w:spacing w:line="216" w:lineRule="auto"/>
                              <w:rPr>
                                <w:sz w:val="20"/>
                                <w:szCs w:val="20"/>
                              </w:rPr>
                            </w:pPr>
                            <w:r>
                              <w:rPr>
                                <w:sz w:val="20"/>
                                <w:szCs w:val="20"/>
                              </w:rPr>
                              <w:t>Північна</w:t>
                            </w:r>
                          </w:p>
                          <w:p w14:paraId="25C61933" w14:textId="5E516794" w:rsidR="00691CB2" w:rsidRPr="00D07F40" w:rsidRDefault="00691CB2" w:rsidP="00691CB2">
                            <w:pPr>
                              <w:spacing w:line="216" w:lineRule="auto"/>
                              <w:rPr>
                                <w:sz w:val="20"/>
                                <w:szCs w:val="20"/>
                              </w:rPr>
                            </w:pPr>
                            <w:r>
                              <w:rPr>
                                <w:sz w:val="20"/>
                                <w:szCs w:val="20"/>
                              </w:rPr>
                              <w:t>Америка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9B164F" id="Поле 7" o:spid="_x0000_s1028" type="#_x0000_t202" style="position:absolute;left:0;text-align:left;margin-left:317.55pt;margin-top:233.6pt;width:41.4pt;height:22.8pt;z-index:251691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" fillcolor="window" stroked="f" strokeweight=".5pt">
                <v:textbox inset="0,0,0,0">
                  <w:txbxContent>
                    <w:p w14:paraId="27B61A13" w14:textId="77777777" w:rsidR="00691CB2" w:rsidRDefault="00691CB2" w:rsidP="00691CB2">
                      <w:pPr>
                        <w:spacing w:line="216" w:lineRule="auto"/>
                        <w:rPr>
                          <w:sz w:val="20"/>
                          <w:szCs w:val="20"/>
                        </w:rPr>
                      </w:pPr>
                      <w:r>
                        <w:rPr>
                          <w:sz w:val="20"/>
                          <w:szCs w:val="20"/>
                        </w:rPr>
                        <w:t>Північна</w:t>
                      </w:r>
                    </w:p>
                    <w:p w14:paraId="25C61933" w14:textId="5E516794" w:rsidR="00691CB2" w:rsidRPr="00D07F40" w:rsidRDefault="00691CB2" w:rsidP="00691CB2">
                      <w:pPr>
                        <w:spacing w:line="216" w:lineRule="auto"/>
                        <w:rPr>
                          <w:sz w:val="20"/>
                          <w:szCs w:val="20"/>
                        </w:rPr>
                      </w:pPr>
                      <w:r>
                        <w:rPr>
                          <w:sz w:val="20"/>
                          <w:szCs w:val="20"/>
                        </w:rPr>
                        <w:t>Америка</w:t>
                      </w:r>
                    </w:p>
                  </w:txbxContent>
                </v:textbox>
              </v:shape>
            </w:pict>
          </mc:Fallback>
        </mc:AlternateContent>
      </w:r>
      <w:r w:rsidR="00691CB2" w:rsidRPr="00937027">
        <w:rPr>
          <w:noProof/>
          <w:lang w:val="uk-UA"/>
        </w:rPr>
        <mc:AlternateContent>
          <mc:Choice Requires="wps">
            <w:drawing>
              <wp:anchor distT="0" distB="0" distL="114300" distR="114300" simplePos="0" relativeHeight="251679744" behindDoc="0" locked="0" layoutInCell="1" allowOverlap="1" wp14:anchorId="42FF0186" wp14:editId="0E30B8AC">
                <wp:simplePos x="0" y="0"/>
                <wp:positionH relativeFrom="column">
                  <wp:posOffset>3032760</wp:posOffset>
                </wp:positionH>
                <wp:positionV relativeFrom="paragraph">
                  <wp:posOffset>3035935</wp:posOffset>
                </wp:positionV>
                <wp:extent cx="472440" cy="160020"/>
                <wp:effectExtent l="0" t="0" r="3810" b="0"/>
                <wp:wrapNone/>
                <wp:docPr id="6" name="Поле 6"/>
                <wp:cNvGraphicFramePr/>
                <a:graphic xmlns:a="http://schemas.openxmlformats.org/drawingml/2006/main">
                  <a:graphicData uri="http://schemas.microsoft.com/office/word/2010/wordprocessingShape">
                    <wps:wsp>
                      <wps:cNvSpPr txBox="1"/>
                      <wps:spPr>
                        <a:xfrm>
                          <a:off x="0" y="0"/>
                          <a:ext cx="472440" cy="160020"/>
                        </a:xfrm>
                        <a:prstGeom prst="rect">
                          <a:avLst/>
                        </a:prstGeom>
                        <a:solidFill>
                          <a:schemeClr val="lt1"/>
                        </a:solidFill>
                        <a:ln w="6350">
                          <a:noFill/>
                        </a:ln>
                      </wps:spPr>
                      <wps:txbx>
                        <w:txbxContent>
                          <w:p w14:paraId="78D980C9" w14:textId="3A7E31A7" w:rsidR="00691CB2" w:rsidRPr="00D07F40" w:rsidRDefault="00691CB2" w:rsidP="00691CB2">
                            <w:pPr>
                              <w:rPr>
                                <w:sz w:val="20"/>
                                <w:szCs w:val="20"/>
                              </w:rPr>
                            </w:pPr>
                            <w:r>
                              <w:rPr>
                                <w:sz w:val="20"/>
                                <w:szCs w:val="20"/>
                              </w:rPr>
                              <w:t>Океанія</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2FF0186" id="Поле 6" o:spid="_x0000_s1029" type="#_x0000_t202" style="position:absolute;left:0;text-align:left;margin-left:238.8pt;margin-top:239.05pt;width:37.2pt;height:12.6pt;z-index:251679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" fillcolor="white [3201]" stroked="f" strokeweight=".5pt">
                <v:textbox inset="0,0,0,0">
                  <w:txbxContent>
                    <w:p w14:paraId="78D980C9" w14:textId="3A7E31A7" w:rsidR="00691CB2" w:rsidRPr="00D07F40" w:rsidRDefault="00691CB2" w:rsidP="00691CB2">
                      <w:pPr>
                        <w:rPr>
                          <w:sz w:val="20"/>
                          <w:szCs w:val="20"/>
                        </w:rPr>
                      </w:pPr>
                      <w:r>
                        <w:rPr>
                          <w:sz w:val="20"/>
                          <w:szCs w:val="20"/>
                        </w:rPr>
                        <w:t>Океанія</w:t>
                      </w:r>
                    </w:p>
                  </w:txbxContent>
                </v:textbox>
              </v:shape>
            </w:pict>
          </mc:Fallback>
        </mc:AlternateContent>
      </w:r>
      <w:r w:rsidR="00691CB2" w:rsidRPr="00937027">
        <w:rPr>
          <w:noProof/>
          <w:lang w:val="uk-UA"/>
        </w:rPr>
        <mc:AlternateContent>
          <mc:Choice Requires="wps">
            <w:drawing>
              <wp:anchor distT="0" distB="0" distL="114300" distR="114300" simplePos="0" relativeHeight="251668480" behindDoc="0" locked="0" layoutInCell="1" allowOverlap="1" wp14:anchorId="54F00BE3" wp14:editId="59AD0015">
                <wp:simplePos x="0" y="0"/>
                <wp:positionH relativeFrom="column">
                  <wp:posOffset>2042160</wp:posOffset>
                </wp:positionH>
                <wp:positionV relativeFrom="paragraph">
                  <wp:posOffset>3030855</wp:posOffset>
                </wp:positionV>
                <wp:extent cx="472440" cy="160020"/>
                <wp:effectExtent l="0" t="0" r="3810" b="0"/>
                <wp:wrapNone/>
                <wp:docPr id="5" name="Поле 5"/>
                <wp:cNvGraphicFramePr/>
                <a:graphic xmlns:a="http://schemas.openxmlformats.org/drawingml/2006/main">
                  <a:graphicData uri="http://schemas.microsoft.com/office/word/2010/wordprocessingShape">
                    <wps:wsp>
                      <wps:cNvSpPr txBox="1"/>
                      <wps:spPr>
                        <a:xfrm>
                          <a:off x="0" y="0"/>
                          <a:ext cx="472440" cy="160020"/>
                        </a:xfrm>
                        <a:prstGeom prst="rect">
                          <a:avLst/>
                        </a:prstGeom>
                        <a:solidFill>
                          <a:schemeClr val="lt1"/>
                        </a:solidFill>
                        <a:ln w="6350">
                          <a:noFill/>
                        </a:ln>
                      </wps:spPr>
                      <wps:txbx>
                        <w:txbxContent>
                          <w:p w14:paraId="51F7FEA4" w14:textId="2ED0100F" w:rsidR="003F3EF1" w:rsidRPr="00D07F40" w:rsidRDefault="003F3EF1" w:rsidP="003F3EF1">
                            <w:pPr>
                              <w:rPr>
                                <w:sz w:val="20"/>
                                <w:szCs w:val="20"/>
                              </w:rPr>
                            </w:pPr>
                            <w:r>
                              <w:rPr>
                                <w:sz w:val="20"/>
                                <w:szCs w:val="20"/>
                              </w:rPr>
                              <w:t>Європ</w:t>
                            </w:r>
                            <w:r w:rsidR="00691CB2">
                              <w:rPr>
                                <w:sz w:val="20"/>
                                <w:szCs w:val="20"/>
                              </w:rPr>
                              <w:t>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54F00BE3" id="Поле 5" o:spid="_x0000_s1030" type="#_x0000_t202" style="position:absolute;left:0;text-align:left;margin-left:160.8pt;margin-top:238.65pt;width:37.2pt;height:12.6pt;z-index:2516684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" fillcolor="white [3201]" stroked="f" strokeweight=".5pt">
                <v:textbox inset="0,0,0,0">
                  <w:txbxContent>
                    <w:p w14:paraId="51F7FEA4" w14:textId="2ED0100F" w:rsidR="003F3EF1" w:rsidRPr="00D07F40" w:rsidRDefault="003F3EF1" w:rsidP="003F3EF1">
                      <w:pPr>
                        <w:rPr>
                          <w:sz w:val="20"/>
                          <w:szCs w:val="20"/>
                        </w:rPr>
                      </w:pPr>
                      <w:r>
                        <w:rPr>
                          <w:sz w:val="20"/>
                          <w:szCs w:val="20"/>
                        </w:rPr>
                        <w:t>Європ</w:t>
                      </w:r>
                      <w:r w:rsidR="00691CB2">
                        <w:rPr>
                          <w:sz w:val="20"/>
                          <w:szCs w:val="20"/>
                        </w:rPr>
                        <w:t>а</w:t>
                      </w:r>
                    </w:p>
                  </w:txbxContent>
                </v:textbox>
              </v:shape>
            </w:pict>
          </mc:Fallback>
        </mc:AlternateContent>
      </w:r>
      <w:r w:rsidR="003F3EF1" w:rsidRPr="00937027">
        <w:rPr>
          <w:noProof/>
          <w:lang w:val="uk-UA"/>
        </w:rPr>
        <mc:AlternateContent>
          <mc:Choice Requires="wps">
            <w:drawing>
              <wp:anchor distT="0" distB="0" distL="114300" distR="114300" simplePos="0" relativeHeight="251656192" behindDoc="0" locked="0" layoutInCell="1" allowOverlap="1" wp14:anchorId="7F5015EB" wp14:editId="6554B10A">
                <wp:simplePos x="0" y="0"/>
                <wp:positionH relativeFrom="column">
                  <wp:posOffset>1015365</wp:posOffset>
                </wp:positionH>
                <wp:positionV relativeFrom="paragraph">
                  <wp:posOffset>3027680</wp:posOffset>
                </wp:positionV>
                <wp:extent cx="304800" cy="160020"/>
                <wp:effectExtent l="0" t="0" r="0" b="0"/>
                <wp:wrapNone/>
                <wp:docPr id="4" name="Поле 4"/>
                <wp:cNvGraphicFramePr/>
                <a:graphic xmlns:a="http://schemas.openxmlformats.org/drawingml/2006/main">
                  <a:graphicData uri="http://schemas.microsoft.com/office/word/2010/wordprocessingShape">
                    <wps:wsp>
                      <wps:cNvSpPr txBox="1"/>
                      <wps:spPr>
                        <a:xfrm>
                          <a:off x="0" y="0"/>
                          <a:ext cx="304800" cy="160020"/>
                        </a:xfrm>
                        <a:prstGeom prst="rect">
                          <a:avLst/>
                        </a:prstGeom>
                        <a:solidFill>
                          <a:sysClr val="window" lastClr="FFFFFF"/>
                        </a:solidFill>
                        <a:ln w="6350">
                          <a:noFill/>
                        </a:ln>
                      </wps:spPr>
                      <wps:txbx>
                        <w:txbxContent>
                          <w:p w14:paraId="44A5B7F7" w14:textId="48180995" w:rsidR="00D07F40" w:rsidRPr="00D07F40" w:rsidRDefault="003F3EF1" w:rsidP="00D07F40">
                            <w:pPr>
                              <w:rPr>
                                <w:sz w:val="20"/>
                                <w:szCs w:val="20"/>
                              </w:rPr>
                            </w:pPr>
                            <w:r>
                              <w:rPr>
                                <w:sz w:val="20"/>
                                <w:szCs w:val="20"/>
                              </w:rPr>
                              <w:t>Азія</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F5015EB" id="Поле 4" o:spid="_x0000_s1031" type="#_x0000_t202" style="position:absolute;left:0;text-align:left;margin-left:79.95pt;margin-top:238.4pt;width:24pt;height:12.6pt;z-index:251656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" fillcolor="window" stroked="f" strokeweight=".5pt">
                <v:textbox inset="0,0,0,0">
                  <w:txbxContent>
                    <w:p w14:paraId="44A5B7F7" w14:textId="48180995" w:rsidR="00D07F40" w:rsidRPr="00D07F40" w:rsidRDefault="003F3EF1" w:rsidP="00D07F40">
                      <w:pPr>
                        <w:rPr>
                          <w:sz w:val="20"/>
                          <w:szCs w:val="20"/>
                        </w:rPr>
                      </w:pPr>
                      <w:r>
                        <w:rPr>
                          <w:sz w:val="20"/>
                          <w:szCs w:val="20"/>
                        </w:rPr>
                        <w:t>Азія</w:t>
                      </w:r>
                    </w:p>
                  </w:txbxContent>
                </v:textbox>
              </v:shape>
            </w:pict>
          </mc:Fallback>
        </mc:AlternateContent>
      </w:r>
      <w:r w:rsidR="00CF5D10" w:rsidRPr="00937027">
        <w:rPr>
          <w:noProof/>
          <w:lang w:val="uk-UA"/>
        </w:rPr>
        <mc:AlternateContent>
          <mc:Choice Requires="wps">
            <w:drawing>
              <wp:anchor distT="0" distB="0" distL="114300" distR="114300" simplePos="0" relativeHeight="251641856" behindDoc="0" locked="0" layoutInCell="1" allowOverlap="1" wp14:anchorId="1FE71D24" wp14:editId="66A94069">
                <wp:simplePos x="0" y="0"/>
                <wp:positionH relativeFrom="column">
                  <wp:posOffset>70485</wp:posOffset>
                </wp:positionH>
                <wp:positionV relativeFrom="paragraph">
                  <wp:posOffset>3027680</wp:posOffset>
                </wp:positionV>
                <wp:extent cx="472440" cy="160020"/>
                <wp:effectExtent l="0" t="0" r="3810" b="0"/>
                <wp:wrapNone/>
                <wp:docPr id="3" name="Поле 3"/>
                <wp:cNvGraphicFramePr/>
                <a:graphic xmlns:a="http://schemas.openxmlformats.org/drawingml/2006/main">
                  <a:graphicData uri="http://schemas.microsoft.com/office/word/2010/wordprocessingShape">
                    <wps:wsp>
                      <wps:cNvSpPr txBox="1"/>
                      <wps:spPr>
                        <a:xfrm>
                          <a:off x="0" y="0"/>
                          <a:ext cx="472440" cy="160020"/>
                        </a:xfrm>
                        <a:prstGeom prst="rect">
                          <a:avLst/>
                        </a:prstGeom>
                        <a:solidFill>
                          <a:schemeClr val="lt1"/>
                        </a:solidFill>
                        <a:ln w="6350">
                          <a:noFill/>
                        </a:ln>
                      </wps:spPr>
                      <wps:txbx>
                        <w:txbxContent>
                          <w:p w14:paraId="222F1F6F" w14:textId="72F47596" w:rsidR="00CF5D10" w:rsidRPr="00D07F40" w:rsidRDefault="00D07F40">
                            <w:pPr>
                              <w:rPr>
                                <w:sz w:val="20"/>
                                <w:szCs w:val="20"/>
                              </w:rPr>
                            </w:pPr>
                            <w:r w:rsidRPr="00D07F40">
                              <w:rPr>
                                <w:sz w:val="20"/>
                                <w:szCs w:val="20"/>
                              </w:rPr>
                              <w:t>Африка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FE71D24" id="Поле 3" o:spid="_x0000_s1032" type="#_x0000_t202" style="position:absolute;left:0;text-align:left;margin-left:5.55pt;margin-top:238.4pt;width:37.2pt;height:12.6pt;z-index:25164185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" fillcolor="white [3201]" stroked="f" strokeweight=".5pt">
                <v:textbox inset="0,0,0,0">
                  <w:txbxContent>
                    <w:p w14:paraId="222F1F6F" w14:textId="72F47596" w:rsidR="00CF5D10" w:rsidRPr="00D07F40" w:rsidRDefault="00D07F40">
                      <w:pPr>
                        <w:rPr>
                          <w:sz w:val="20"/>
                          <w:szCs w:val="20"/>
                        </w:rPr>
                      </w:pPr>
                      <w:r w:rsidRPr="00D07F40">
                        <w:rPr>
                          <w:sz w:val="20"/>
                          <w:szCs w:val="20"/>
                        </w:rPr>
                        <w:t>Африка</w:t>
                      </w:r>
                    </w:p>
                  </w:txbxContent>
                </v:textbox>
              </v:shape>
            </w:pict>
          </mc:Fallback>
        </mc:AlternateContent>
      </w:r>
      <w:r w:rsidR="00557D9C" w:rsidRPr="00937027">
        <w:rPr>
          <w:noProof/>
          <w:lang w:val="uk-UA"/>
        </w:rPr>
        <w:drawing>
          <wp:inline distT="0" distB="0" distL="0" distR="0" wp14:anchorId="53629A9F" wp14:editId="437C09A3">
            <wp:extent cx="6309360" cy="3322320"/>
            <wp:effectExtent l="0" t="0" r="0" b="0"/>
            <wp:docPr id="2" name="Рисунок 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1"/>
                    <a:stretch>
                      <a:fillRect/>
                    </a:stretch>
                  </pic:blipFill>
                  <pic:spPr>
                    <a:xfrm>
                      <a:off x="0" y="0"/>
                      <a:ext cx="6310801" cy="3323079"/>
                    </a:xfrm>
                    <a:prstGeom prst="rect">
                      <a:avLst/>
                    </a:prstGeom>
                  </pic:spPr>
                </pic:pic>
              </a:graphicData>
            </a:graphic>
          </wp:inline>
        </w:drawing>
      </w:r>
    </w:p>
    <w:p w14:paraId="793E76E3" w14:textId="32E2073A" w:rsidR="00F6427B" w:rsidRPr="006D294E" w:rsidRDefault="00F6427B" w:rsidP="00477E5A">
      <w:pPr>
        <w:pStyle w:val="a3"/>
        <w:ind w:firstLine="709"/>
        <w:jc w:val="center"/>
        <w:rPr>
          <w:b/>
          <w:bCs/>
        </w:rPr>
      </w:pPr>
      <w:r w:rsidRPr="00937027">
        <w:rPr>
          <w:b/>
          <w:bCs/>
          <w:lang w:val="uk-UA"/>
        </w:rPr>
        <w:t>Рис.2.1. Середньорічна кількість іммігрантів за регіонами, з 1950–</w:t>
      </w:r>
      <w:r w:rsidR="00792D9A" w:rsidRPr="00937027">
        <w:rPr>
          <w:b/>
          <w:bCs/>
          <w:lang w:val="uk-UA"/>
        </w:rPr>
        <w:t>19</w:t>
      </w:r>
      <w:r w:rsidRPr="00937027">
        <w:rPr>
          <w:b/>
          <w:bCs/>
          <w:lang w:val="uk-UA"/>
        </w:rPr>
        <w:t>55</w:t>
      </w:r>
      <w:r w:rsidR="00792D9A" w:rsidRPr="00937027">
        <w:rPr>
          <w:b/>
          <w:bCs/>
          <w:lang w:val="uk-UA"/>
        </w:rPr>
        <w:t> рр.</w:t>
      </w:r>
      <w:r w:rsidR="00477E5A" w:rsidRPr="00937027">
        <w:rPr>
          <w:b/>
          <w:bCs/>
          <w:lang w:val="uk-UA"/>
        </w:rPr>
        <w:t xml:space="preserve"> </w:t>
      </w:r>
      <w:r w:rsidRPr="00937027">
        <w:rPr>
          <w:b/>
          <w:bCs/>
          <w:lang w:val="uk-UA"/>
        </w:rPr>
        <w:t>до 2015–</w:t>
      </w:r>
      <w:r w:rsidR="00792D9A" w:rsidRPr="00937027">
        <w:rPr>
          <w:b/>
          <w:bCs/>
          <w:lang w:val="uk-UA"/>
        </w:rPr>
        <w:t>20</w:t>
      </w:r>
      <w:r w:rsidRPr="00937027">
        <w:rPr>
          <w:b/>
          <w:bCs/>
          <w:lang w:val="uk-UA"/>
        </w:rPr>
        <w:t>20</w:t>
      </w:r>
      <w:r w:rsidR="00792D9A" w:rsidRPr="00937027">
        <w:rPr>
          <w:b/>
          <w:bCs/>
          <w:lang w:val="uk-UA"/>
        </w:rPr>
        <w:t> рр.</w:t>
      </w:r>
      <w:r w:rsidRPr="00937027">
        <w:rPr>
          <w:b/>
          <w:bCs/>
          <w:lang w:val="uk-UA"/>
        </w:rPr>
        <w:t xml:space="preserve"> (млн.)</w:t>
      </w:r>
      <w:r w:rsidR="00121D43" w:rsidRPr="006D294E">
        <w:rPr>
          <w:b/>
          <w:bCs/>
        </w:rPr>
        <w:t xml:space="preserve"> [55]</w:t>
      </w:r>
    </w:p>
    <w:p w14:paraId="2A61FBEF" w14:textId="77777777" w:rsidR="00C0744E" w:rsidRPr="00937027" w:rsidRDefault="00C0744E" w:rsidP="006152F2">
      <w:pPr>
        <w:pStyle w:val="a3"/>
        <w:ind w:firstLine="709"/>
        <w:rPr>
          <w:color w:val="7030A0"/>
          <w:lang w:val="uk-UA"/>
        </w:rPr>
      </w:pPr>
    </w:p>
    <w:p w14:paraId="32C8FF5E" w14:textId="521FC122" w:rsidR="006152F2" w:rsidRPr="00937027" w:rsidRDefault="006152F2" w:rsidP="006152F2">
      <w:pPr>
        <w:pStyle w:val="a3"/>
        <w:ind w:firstLine="709"/>
        <w:rPr>
          <w:lang w:val="uk-UA"/>
        </w:rPr>
      </w:pPr>
      <w:r w:rsidRPr="00937027">
        <w:rPr>
          <w:lang w:val="uk-UA"/>
        </w:rPr>
        <w:t>Постійна міграція до країн ОЕСР різко скоротилася у 2020 році, більш ніж на 30% і становила менше 4 мільйонів (рис. 2.</w:t>
      </w:r>
      <w:r w:rsidR="00CA456A" w:rsidRPr="00937027">
        <w:rPr>
          <w:lang w:val="uk-UA"/>
        </w:rPr>
        <w:t>2</w:t>
      </w:r>
      <w:r w:rsidRPr="00937027">
        <w:rPr>
          <w:lang w:val="uk-UA"/>
        </w:rPr>
        <w:t xml:space="preserve">). Це найнижчий рівень, зареєстрований з 2003 року, і найбільше падіння за всю історію, як в абсолютному, так і відносному вираженні. Проте ця цифра лише частково відображає фактичне зниження міжнародної міграції з двох причин. </w:t>
      </w:r>
    </w:p>
    <w:p w14:paraId="1019FEED" w14:textId="77777777" w:rsidR="00383143" w:rsidRPr="00937027" w:rsidRDefault="00383143" w:rsidP="00383143">
      <w:pPr>
        <w:pStyle w:val="a3"/>
        <w:ind w:firstLine="709"/>
        <w:rPr>
          <w:lang w:val="uk-UA"/>
        </w:rPr>
      </w:pPr>
      <w:r w:rsidRPr="00937027">
        <w:rPr>
          <w:lang w:val="uk-UA"/>
        </w:rPr>
        <w:t xml:space="preserve">По-перше, і найголовніше, постійна міграція включає не тільки нові в’їзди, а й зміну статусу з тимчасового на постійний. Закриття кордонів та інші заходи, пов’язані з пандемією, такі як закриття візових відділів за кордоном, значно менше вплинули на ці переміщення всередині країни, ніж на імміграцію з-за кордону. </w:t>
      </w:r>
    </w:p>
    <w:p w14:paraId="450C9E19" w14:textId="77777777" w:rsidR="00383143" w:rsidRPr="00937027" w:rsidRDefault="00383143" w:rsidP="006152F2">
      <w:pPr>
        <w:pStyle w:val="a3"/>
        <w:ind w:firstLine="709"/>
        <w:rPr>
          <w:lang w:val="uk-UA"/>
        </w:rPr>
      </w:pPr>
    </w:p>
    <w:p w14:paraId="63F98353" w14:textId="77777777" w:rsidR="006152F2" w:rsidRPr="00937027" w:rsidRDefault="006152F2" w:rsidP="006152F2">
      <w:pPr>
        <w:pStyle w:val="a3"/>
        <w:ind w:hanging="709"/>
        <w:rPr>
          <w:lang w:val="uk-UA"/>
        </w:rPr>
      </w:pPr>
      <w:r w:rsidRPr="00937027">
        <w:rPr>
          <w:noProof/>
          <w:sz w:val="24"/>
          <w:lang w:val="uk-UA"/>
        </w:rPr>
        <w:lastRenderedPageBreak/>
        <mc:AlternateContent>
          <mc:Choice Requires="wps">
            <w:drawing>
              <wp:anchor distT="0" distB="0" distL="114300" distR="114300" simplePos="0" relativeHeight="251534336" behindDoc="0" locked="0" layoutInCell="1" allowOverlap="1" wp14:anchorId="0CA5C624" wp14:editId="4EAEFCE3">
                <wp:simplePos x="0" y="0"/>
                <wp:positionH relativeFrom="column">
                  <wp:posOffset>1640205</wp:posOffset>
                </wp:positionH>
                <wp:positionV relativeFrom="paragraph">
                  <wp:posOffset>48260</wp:posOffset>
                </wp:positionV>
                <wp:extent cx="342900" cy="182880"/>
                <wp:effectExtent l="0" t="0" r="19050" b="26670"/>
                <wp:wrapNone/>
                <wp:docPr id="61" name="Поле 61"/>
                <wp:cNvGraphicFramePr/>
                <a:graphic xmlns:a="http://schemas.openxmlformats.org/drawingml/2006/main">
                  <a:graphicData uri="http://schemas.microsoft.com/office/word/2010/wordprocessingShape">
                    <wps:wsp>
                      <wps:cNvSpPr txBox="1"/>
                      <wps:spPr>
                        <a:xfrm>
                          <a:off x="0" y="0"/>
                          <a:ext cx="342900" cy="182880"/>
                        </a:xfrm>
                        <a:prstGeom prst="rect">
                          <a:avLst/>
                        </a:prstGeom>
                        <a:solidFill>
                          <a:sysClr val="window" lastClr="FFFFFF"/>
                        </a:solidFill>
                        <a:ln w="6350">
                          <a:solidFill>
                            <a:prstClr val="black"/>
                          </a:solidFill>
                        </a:ln>
                      </wps:spPr>
                      <wps:txbx>
                        <w:txbxContent>
                          <w:p w14:paraId="4EBE0B58" w14:textId="77777777" w:rsidR="006152F2" w:rsidRPr="007A1285" w:rsidRDefault="006152F2" w:rsidP="006152F2">
                            <w:pPr>
                              <w:rPr>
                                <w:sz w:val="22"/>
                              </w:rPr>
                            </w:pPr>
                            <w:r>
                              <w:rPr>
                                <w:sz w:val="22"/>
                              </w:rPr>
                              <w:t xml:space="preserve"> Інші</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A5C624" id="Поле 61" o:spid="_x0000_s1033" type="#_x0000_t202" style="position:absolute;left:0;text-align:left;margin-left:129.15pt;margin-top:3.8pt;width:27pt;height:14.4pt;z-index:251534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" fillcolor="window" strokeweight=".5pt">
                <v:textbox inset="0,0,0,0">
                  <w:txbxContent>
                    <w:p w14:paraId="4EBE0B58" w14:textId="77777777" w:rsidR="006152F2" w:rsidRPr="007A1285" w:rsidRDefault="006152F2" w:rsidP="006152F2">
                      <w:pPr>
                        <w:rPr>
                          <w:sz w:val="22"/>
                        </w:rPr>
                      </w:pPr>
                      <w:r>
                        <w:rPr>
                          <w:sz w:val="22"/>
                        </w:rPr>
                        <w:t xml:space="preserve"> </w:t>
                      </w:r>
                      <w:r>
                        <w:rPr>
                          <w:sz w:val="22"/>
                        </w:rPr>
                        <w:t>Інші</w:t>
                      </w:r>
                    </w:p>
                  </w:txbxContent>
                </v:textbox>
              </v:shape>
            </w:pict>
          </mc:Fallback>
        </mc:AlternateContent>
      </w:r>
      <w:r w:rsidRPr="00937027">
        <w:rPr>
          <w:noProof/>
          <w:lang w:val="uk-UA"/>
        </w:rPr>
        <mc:AlternateContent>
          <mc:Choice Requires="wps">
            <w:drawing>
              <wp:anchor distT="0" distB="0" distL="114300" distR="114300" simplePos="0" relativeHeight="251528192" behindDoc="0" locked="0" layoutInCell="1" allowOverlap="1" wp14:anchorId="2A2877F1" wp14:editId="6D8E2C78">
                <wp:simplePos x="0" y="0"/>
                <wp:positionH relativeFrom="column">
                  <wp:posOffset>3735705</wp:posOffset>
                </wp:positionH>
                <wp:positionV relativeFrom="paragraph">
                  <wp:posOffset>48260</wp:posOffset>
                </wp:positionV>
                <wp:extent cx="1363980" cy="182880"/>
                <wp:effectExtent l="0" t="0" r="26670" b="26670"/>
                <wp:wrapNone/>
                <wp:docPr id="60" name="Поле 60"/>
                <wp:cNvGraphicFramePr/>
                <a:graphic xmlns:a="http://schemas.openxmlformats.org/drawingml/2006/main">
                  <a:graphicData uri="http://schemas.microsoft.com/office/word/2010/wordprocessingShape">
                    <wps:wsp>
                      <wps:cNvSpPr txBox="1"/>
                      <wps:spPr>
                        <a:xfrm>
                          <a:off x="0" y="0"/>
                          <a:ext cx="1363980" cy="182880"/>
                        </a:xfrm>
                        <a:prstGeom prst="rect">
                          <a:avLst/>
                        </a:prstGeom>
                        <a:solidFill>
                          <a:schemeClr val="lt1"/>
                        </a:solidFill>
                        <a:ln w="6350">
                          <a:solidFill>
                            <a:prstClr val="black"/>
                          </a:solidFill>
                        </a:ln>
                      </wps:spPr>
                      <wps:txbx>
                        <w:txbxContent>
                          <w:p w14:paraId="6BC60B21" w14:textId="77777777" w:rsidR="006152F2" w:rsidRPr="007A1285" w:rsidRDefault="006152F2" w:rsidP="006152F2">
                            <w:pPr>
                              <w:rPr>
                                <w:sz w:val="22"/>
                              </w:rPr>
                            </w:pPr>
                            <w:r>
                              <w:rPr>
                                <w:sz w:val="22"/>
                              </w:rPr>
                              <w:t xml:space="preserve"> </w:t>
                            </w:r>
                            <w:r w:rsidRPr="007A1285">
                              <w:rPr>
                                <w:sz w:val="22"/>
                              </w:rPr>
                              <w:t>Гуманітарні мігранти</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A2877F1" id="Поле 60" o:spid="_x0000_s1034" type="#_x0000_t202" style="position:absolute;left:0;text-align:left;margin-left:294.15pt;margin-top:3.8pt;width:107.4pt;height:14.4pt;z-index:2515281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" fillcolor="white [3201]" strokeweight=".5pt">
                <v:textbox inset="0,0,0,0">
                  <w:txbxContent>
                    <w:p w14:paraId="6BC60B21" w14:textId="77777777" w:rsidR="006152F2" w:rsidRPr="007A1285" w:rsidRDefault="006152F2" w:rsidP="006152F2">
                      <w:pPr>
                        <w:rPr>
                          <w:sz w:val="22"/>
                        </w:rPr>
                      </w:pPr>
                      <w:r>
                        <w:rPr>
                          <w:sz w:val="22"/>
                        </w:rPr>
                        <w:t xml:space="preserve"> </w:t>
                      </w:r>
                      <w:r w:rsidRPr="007A1285">
                        <w:rPr>
                          <w:sz w:val="22"/>
                        </w:rPr>
                        <w:t>Гуманітарні мігранти</w:t>
                      </w:r>
                    </w:p>
                  </w:txbxContent>
                </v:textbox>
              </v:shape>
            </w:pict>
          </mc:Fallback>
        </mc:AlternateContent>
      </w:r>
      <w:r w:rsidRPr="00937027">
        <w:rPr>
          <w:noProof/>
          <w:lang w:val="uk-UA"/>
        </w:rPr>
        <w:drawing>
          <wp:inline distT="0" distB="0" distL="0" distR="0" wp14:anchorId="024CE239" wp14:editId="5A8F441A">
            <wp:extent cx="6719570" cy="3028950"/>
            <wp:effectExtent l="0" t="0" r="0" b="0"/>
            <wp:docPr id="59" name="Рисунок 5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2"/>
                    <a:srcRect l="1003" r="-2150"/>
                    <a:stretch/>
                  </pic:blipFill>
                  <pic:spPr bwMode="auto">
                    <a:xfrm>
                      <a:off x="0" y="0"/>
                      <a:ext cx="6724140" cy="3031010"/>
                    </a:xfrm>
                    <a:prstGeom prst="rect">
                      <a:avLst/>
                    </a:prstGeom>
                    <a:ln>
                      <a:noFill/>
                    </a:ln>
                    <a:extLst>
                      <a:ext uri="{53640926-AAD7-44D8-BBD7-CCE9431645EC}">
                        <a14:shadowObscured xmlns:a14="http://schemas.microsoft.com/office/drawing/2010/main"/>
                      </a:ext>
                    </a:extLst>
                  </pic:spPr>
                </pic:pic>
              </a:graphicData>
            </a:graphic>
          </wp:inline>
        </w:drawing>
      </w:r>
    </w:p>
    <w:p w14:paraId="7630009C" w14:textId="302B5E9A" w:rsidR="006152F2" w:rsidRPr="00121D43" w:rsidRDefault="006152F2" w:rsidP="006152F2">
      <w:pPr>
        <w:pStyle w:val="a3"/>
        <w:ind w:firstLine="709"/>
        <w:rPr>
          <w:b/>
          <w:bCs/>
        </w:rPr>
      </w:pPr>
      <w:r w:rsidRPr="00937027">
        <w:rPr>
          <w:b/>
          <w:bCs/>
          <w:lang w:val="uk-UA"/>
        </w:rPr>
        <w:t>Рис. 2.</w:t>
      </w:r>
      <w:r w:rsidR="00CA456A" w:rsidRPr="00937027">
        <w:rPr>
          <w:b/>
          <w:bCs/>
          <w:lang w:val="uk-UA"/>
        </w:rPr>
        <w:t>2</w:t>
      </w:r>
      <w:r w:rsidRPr="00937027">
        <w:rPr>
          <w:b/>
          <w:bCs/>
          <w:lang w:val="uk-UA"/>
        </w:rPr>
        <w:t>. Постійні міграційні потоки до країн ОЕСР, 2010-2020</w:t>
      </w:r>
      <w:r w:rsidR="00121D43" w:rsidRPr="00121D43">
        <w:rPr>
          <w:b/>
          <w:bCs/>
        </w:rPr>
        <w:t xml:space="preserve"> [55]</w:t>
      </w:r>
    </w:p>
    <w:p w14:paraId="2A944B5F" w14:textId="77777777" w:rsidR="006152F2" w:rsidRPr="00937027" w:rsidRDefault="006152F2" w:rsidP="006152F2">
      <w:pPr>
        <w:pStyle w:val="a3"/>
        <w:ind w:firstLine="709"/>
        <w:rPr>
          <w:lang w:val="uk-UA"/>
        </w:rPr>
      </w:pPr>
    </w:p>
    <w:p w14:paraId="56094621" w14:textId="77777777" w:rsidR="006152F2" w:rsidRPr="00937027" w:rsidRDefault="006152F2" w:rsidP="006152F2">
      <w:pPr>
        <w:pStyle w:val="a3"/>
        <w:ind w:firstLine="709"/>
        <w:rPr>
          <w:highlight w:val="yellow"/>
          <w:lang w:val="uk-UA"/>
        </w:rPr>
      </w:pPr>
      <w:r w:rsidRPr="00937027">
        <w:rPr>
          <w:lang w:val="uk-UA"/>
        </w:rPr>
        <w:t>Таким чином, фактичне падіння нових переміщень було набагато вищим, ніж показано на рисунку для загальної міграції постійного типу. Попередні оцінки свідчать про те, що фактичне падіння постійних записів (не враховуючи зміни статусу) може становити в середньому понад 40%.</w:t>
      </w:r>
    </w:p>
    <w:p w14:paraId="3CD435C8" w14:textId="77777777" w:rsidR="006152F2" w:rsidRPr="00937027" w:rsidRDefault="006152F2" w:rsidP="006152F2">
      <w:pPr>
        <w:pStyle w:val="a3"/>
        <w:rPr>
          <w:lang w:val="uk-UA"/>
        </w:rPr>
      </w:pPr>
      <w:r w:rsidRPr="00937027">
        <w:rPr>
          <w:lang w:val="uk-UA"/>
        </w:rPr>
        <w:t xml:space="preserve">По-друге, кілька країн ОЕСР звітують про свою міграційну статистику за фінансовими роками, які не відповідають календарним рокам. Особливо це стосується Австралії. Як наслідок, зниження міграційних потоків у 2020 календарному році лише частково відображається в міграційній статистиці за 2020 рік для цих країн. Для Австралії часткові дані свідчать, що щорічне зниження кількості нових прибулих з-за кордону в 2020 році становило приблизно дві третини, що більш ніж у чотири рази більше, ніж статистичний показник, що базується на 2020 фінансовому році та включає зміни статусу на суші. </w:t>
      </w:r>
    </w:p>
    <w:p w14:paraId="342012AC" w14:textId="033A4EF0" w:rsidR="006152F2" w:rsidRPr="00937027" w:rsidRDefault="006152F2" w:rsidP="006152F2">
      <w:pPr>
        <w:pStyle w:val="a3"/>
        <w:rPr>
          <w:lang w:val="uk-UA"/>
        </w:rPr>
      </w:pPr>
      <w:r w:rsidRPr="00937027">
        <w:rPr>
          <w:lang w:val="uk-UA"/>
        </w:rPr>
        <w:t>З зареєстрованими 576 000 нових законних постійних іммігрантів, що на 44% менше, ніж у 2019 році та найнижчим рівнем за тисячоліття, Сполучені Штати залишаються країною номер один імміграційної країни в ОЕСР (</w:t>
      </w:r>
      <w:r w:rsidR="00CA456A" w:rsidRPr="00937027">
        <w:rPr>
          <w:lang w:val="uk-UA"/>
        </w:rPr>
        <w:t>табл</w:t>
      </w:r>
      <w:r w:rsidR="00DC7BBD" w:rsidRPr="00937027">
        <w:rPr>
          <w:lang w:val="uk-UA"/>
        </w:rPr>
        <w:t>. 2</w:t>
      </w:r>
      <w:r w:rsidRPr="00937027">
        <w:rPr>
          <w:lang w:val="uk-UA"/>
        </w:rPr>
        <w:t xml:space="preserve">.1). За попередніми оцінками, падіння притоку іммігрантів було значно вище 50%. У 2020 році Німеччина прийняла 460 000 постійних мігрантів, що </w:t>
      </w:r>
      <w:r w:rsidRPr="00937027">
        <w:rPr>
          <w:lang w:val="uk-UA"/>
        </w:rPr>
        <w:lastRenderedPageBreak/>
        <w:t>є відносно невеликим зниженням порівняно з іншими країнами ОЕСР (-26%), що частково пояснюється великою часткою міграції з інших країн ЄС, яка скоротилася лише на 15%.</w:t>
      </w:r>
    </w:p>
    <w:p w14:paraId="4D79223B" w14:textId="77777777" w:rsidR="006152F2" w:rsidRPr="00937027" w:rsidRDefault="006152F2" w:rsidP="006152F2">
      <w:pPr>
        <w:pStyle w:val="a3"/>
        <w:jc w:val="right"/>
        <w:rPr>
          <w:i/>
          <w:iCs/>
          <w:lang w:val="uk-UA"/>
        </w:rPr>
      </w:pPr>
      <w:r w:rsidRPr="00937027">
        <w:rPr>
          <w:i/>
          <w:iCs/>
          <w:lang w:val="uk-UA"/>
        </w:rPr>
        <w:t>Таблиця 2.1</w:t>
      </w:r>
    </w:p>
    <w:p w14:paraId="3B2311CB" w14:textId="0A802F52" w:rsidR="006152F2" w:rsidRPr="00121D43" w:rsidRDefault="006152F2" w:rsidP="006152F2">
      <w:pPr>
        <w:pStyle w:val="a3"/>
        <w:jc w:val="center"/>
        <w:rPr>
          <w:b/>
          <w:bCs/>
        </w:rPr>
      </w:pPr>
      <w:r w:rsidRPr="00937027">
        <w:rPr>
          <w:b/>
          <w:bCs/>
          <w:lang w:val="uk-UA"/>
        </w:rPr>
        <w:t>Приплив постійних іммігрантів до окремих країн ОЕСР, 2011-2020</w:t>
      </w:r>
      <w:r w:rsidR="00121D43" w:rsidRPr="00121D43">
        <w:rPr>
          <w:b/>
          <w:bCs/>
        </w:rPr>
        <w:t xml:space="preserve"> [55]</w:t>
      </w:r>
    </w:p>
    <w:tbl>
      <w:tblPr>
        <w:tblW w:w="5000" w:type="pct"/>
        <w:tblCellMar>
          <w:left w:w="28" w:type="dxa"/>
          <w:right w:w="28" w:type="dxa"/>
        </w:tblCellMar>
        <w:tblLook w:val="04A0" w:firstRow="1" w:lastRow="0" w:firstColumn="1" w:lastColumn="0" w:noHBand="0" w:noVBand="1"/>
      </w:tblPr>
      <w:tblGrid>
        <w:gridCol w:w="1406"/>
        <w:gridCol w:w="716"/>
        <w:gridCol w:w="716"/>
        <w:gridCol w:w="716"/>
        <w:gridCol w:w="716"/>
        <w:gridCol w:w="716"/>
        <w:gridCol w:w="716"/>
        <w:gridCol w:w="716"/>
        <w:gridCol w:w="716"/>
        <w:gridCol w:w="716"/>
        <w:gridCol w:w="716"/>
        <w:gridCol w:w="778"/>
      </w:tblGrid>
      <w:tr w:rsidR="006152F2" w:rsidRPr="00937027" w14:paraId="533D6976" w14:textId="77777777" w:rsidTr="00AA4723">
        <w:trPr>
          <w:trHeight w:val="637"/>
        </w:trPr>
        <w:tc>
          <w:tcPr>
            <w:tcW w:w="765" w:type="pct"/>
            <w:tcBorders>
              <w:top w:val="single" w:sz="4" w:space="0" w:color="auto"/>
              <w:left w:val="single" w:sz="4" w:space="0" w:color="auto"/>
              <w:bottom w:val="single" w:sz="4" w:space="0" w:color="auto"/>
              <w:right w:val="single" w:sz="4" w:space="0" w:color="auto"/>
            </w:tcBorders>
            <w:shd w:val="clear" w:color="000000" w:fill="FFFFFF"/>
            <w:vAlign w:val="center"/>
            <w:hideMark/>
          </w:tcPr>
          <w:p w14:paraId="4B6E62DA"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Стандарти</w:t>
            </w:r>
            <w:r w:rsidRPr="00937027">
              <w:rPr>
                <w:rFonts w:eastAsia="Times New Roman" w:cs="Times New Roman"/>
                <w:b/>
                <w:bCs/>
                <w:color w:val="333333"/>
                <w:sz w:val="22"/>
                <w:lang w:eastAsia="ru-RU"/>
              </w:rPr>
              <w:softHyphen/>
              <w:t>зована статистика</w:t>
            </w:r>
          </w:p>
        </w:tc>
        <w:tc>
          <w:tcPr>
            <w:tcW w:w="382" w:type="pct"/>
            <w:tcBorders>
              <w:top w:val="single" w:sz="4" w:space="0" w:color="auto"/>
              <w:left w:val="nil"/>
              <w:bottom w:val="single" w:sz="4" w:space="0" w:color="auto"/>
              <w:right w:val="single" w:sz="4" w:space="0" w:color="auto"/>
            </w:tcBorders>
            <w:shd w:val="clear" w:color="000000" w:fill="FFFFFF"/>
            <w:vAlign w:val="center"/>
            <w:hideMark/>
          </w:tcPr>
          <w:p w14:paraId="64D31152"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2011</w:t>
            </w:r>
          </w:p>
        </w:tc>
        <w:tc>
          <w:tcPr>
            <w:tcW w:w="382" w:type="pct"/>
            <w:tcBorders>
              <w:top w:val="single" w:sz="4" w:space="0" w:color="auto"/>
              <w:left w:val="nil"/>
              <w:bottom w:val="single" w:sz="4" w:space="0" w:color="auto"/>
              <w:right w:val="single" w:sz="4" w:space="0" w:color="auto"/>
            </w:tcBorders>
            <w:shd w:val="clear" w:color="000000" w:fill="FFFFFF"/>
            <w:vAlign w:val="center"/>
            <w:hideMark/>
          </w:tcPr>
          <w:p w14:paraId="104C659C"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2012</w:t>
            </w:r>
          </w:p>
        </w:tc>
        <w:tc>
          <w:tcPr>
            <w:tcW w:w="382" w:type="pct"/>
            <w:tcBorders>
              <w:top w:val="single" w:sz="4" w:space="0" w:color="auto"/>
              <w:left w:val="nil"/>
              <w:bottom w:val="single" w:sz="4" w:space="0" w:color="auto"/>
              <w:right w:val="single" w:sz="4" w:space="0" w:color="auto"/>
            </w:tcBorders>
            <w:shd w:val="clear" w:color="000000" w:fill="FFFFFF"/>
            <w:vAlign w:val="center"/>
            <w:hideMark/>
          </w:tcPr>
          <w:p w14:paraId="5DE2DDF3"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2013</w:t>
            </w:r>
          </w:p>
        </w:tc>
        <w:tc>
          <w:tcPr>
            <w:tcW w:w="382" w:type="pct"/>
            <w:tcBorders>
              <w:top w:val="single" w:sz="4" w:space="0" w:color="auto"/>
              <w:left w:val="nil"/>
              <w:bottom w:val="single" w:sz="4" w:space="0" w:color="auto"/>
              <w:right w:val="single" w:sz="4" w:space="0" w:color="auto"/>
            </w:tcBorders>
            <w:shd w:val="clear" w:color="000000" w:fill="FFFFFF"/>
            <w:vAlign w:val="center"/>
            <w:hideMark/>
          </w:tcPr>
          <w:p w14:paraId="636989AB"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2014</w:t>
            </w:r>
          </w:p>
        </w:tc>
        <w:tc>
          <w:tcPr>
            <w:tcW w:w="382" w:type="pct"/>
            <w:tcBorders>
              <w:top w:val="single" w:sz="4" w:space="0" w:color="auto"/>
              <w:left w:val="nil"/>
              <w:bottom w:val="single" w:sz="4" w:space="0" w:color="auto"/>
              <w:right w:val="single" w:sz="4" w:space="0" w:color="auto"/>
            </w:tcBorders>
            <w:shd w:val="clear" w:color="000000" w:fill="FFFFFF"/>
            <w:vAlign w:val="center"/>
            <w:hideMark/>
          </w:tcPr>
          <w:p w14:paraId="62D34F84"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2015</w:t>
            </w:r>
          </w:p>
        </w:tc>
        <w:tc>
          <w:tcPr>
            <w:tcW w:w="382" w:type="pct"/>
            <w:tcBorders>
              <w:top w:val="single" w:sz="4" w:space="0" w:color="auto"/>
              <w:left w:val="nil"/>
              <w:bottom w:val="single" w:sz="4" w:space="0" w:color="auto"/>
              <w:right w:val="single" w:sz="4" w:space="0" w:color="auto"/>
            </w:tcBorders>
            <w:shd w:val="clear" w:color="000000" w:fill="FFFFFF"/>
            <w:vAlign w:val="center"/>
            <w:hideMark/>
          </w:tcPr>
          <w:p w14:paraId="5F9E7875"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2016</w:t>
            </w:r>
          </w:p>
        </w:tc>
        <w:tc>
          <w:tcPr>
            <w:tcW w:w="382" w:type="pct"/>
            <w:tcBorders>
              <w:top w:val="single" w:sz="4" w:space="0" w:color="auto"/>
              <w:left w:val="nil"/>
              <w:bottom w:val="single" w:sz="4" w:space="0" w:color="auto"/>
              <w:right w:val="single" w:sz="4" w:space="0" w:color="auto"/>
            </w:tcBorders>
            <w:shd w:val="clear" w:color="000000" w:fill="FFFFFF"/>
            <w:vAlign w:val="center"/>
            <w:hideMark/>
          </w:tcPr>
          <w:p w14:paraId="5D8003DB"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2017</w:t>
            </w:r>
          </w:p>
        </w:tc>
        <w:tc>
          <w:tcPr>
            <w:tcW w:w="382" w:type="pct"/>
            <w:tcBorders>
              <w:top w:val="single" w:sz="4" w:space="0" w:color="auto"/>
              <w:left w:val="nil"/>
              <w:bottom w:val="single" w:sz="4" w:space="0" w:color="auto"/>
              <w:right w:val="single" w:sz="4" w:space="0" w:color="auto"/>
            </w:tcBorders>
            <w:shd w:val="clear" w:color="000000" w:fill="FFFFFF"/>
            <w:vAlign w:val="center"/>
            <w:hideMark/>
          </w:tcPr>
          <w:p w14:paraId="1320E338"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2018</w:t>
            </w:r>
          </w:p>
        </w:tc>
        <w:tc>
          <w:tcPr>
            <w:tcW w:w="382" w:type="pct"/>
            <w:tcBorders>
              <w:top w:val="single" w:sz="4" w:space="0" w:color="auto"/>
              <w:left w:val="nil"/>
              <w:bottom w:val="single" w:sz="4" w:space="0" w:color="auto"/>
              <w:right w:val="single" w:sz="4" w:space="0" w:color="auto"/>
            </w:tcBorders>
            <w:shd w:val="clear" w:color="000000" w:fill="FFFFFF"/>
            <w:vAlign w:val="center"/>
            <w:hideMark/>
          </w:tcPr>
          <w:p w14:paraId="6FB99C14"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2019</w:t>
            </w:r>
          </w:p>
        </w:tc>
        <w:tc>
          <w:tcPr>
            <w:tcW w:w="382" w:type="pct"/>
            <w:tcBorders>
              <w:top w:val="single" w:sz="4" w:space="0" w:color="auto"/>
              <w:left w:val="nil"/>
              <w:bottom w:val="single" w:sz="4" w:space="0" w:color="auto"/>
              <w:right w:val="single" w:sz="4" w:space="0" w:color="auto"/>
            </w:tcBorders>
            <w:shd w:val="clear" w:color="000000" w:fill="FFFFFF"/>
            <w:vAlign w:val="center"/>
            <w:hideMark/>
          </w:tcPr>
          <w:p w14:paraId="3EA5A912"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2020</w:t>
            </w:r>
          </w:p>
        </w:tc>
        <w:tc>
          <w:tcPr>
            <w:tcW w:w="415" w:type="pct"/>
            <w:tcBorders>
              <w:top w:val="single" w:sz="4" w:space="0" w:color="auto"/>
              <w:left w:val="nil"/>
              <w:bottom w:val="single" w:sz="4" w:space="0" w:color="auto"/>
              <w:right w:val="single" w:sz="4" w:space="0" w:color="auto"/>
            </w:tcBorders>
            <w:shd w:val="clear" w:color="000000" w:fill="FFFFFF"/>
            <w:vAlign w:val="center"/>
            <w:hideMark/>
          </w:tcPr>
          <w:p w14:paraId="7453F07A" w14:textId="77777777" w:rsidR="006152F2" w:rsidRPr="00937027" w:rsidRDefault="006152F2" w:rsidP="00AA4723">
            <w:pPr>
              <w:jc w:val="center"/>
              <w:rPr>
                <w:rFonts w:eastAsia="Times New Roman" w:cs="Times New Roman"/>
                <w:b/>
                <w:bCs/>
                <w:color w:val="333333"/>
                <w:sz w:val="22"/>
                <w:lang w:eastAsia="ru-RU"/>
              </w:rPr>
            </w:pPr>
            <w:r w:rsidRPr="00937027">
              <w:rPr>
                <w:rFonts w:eastAsia="Times New Roman" w:cs="Times New Roman"/>
                <w:b/>
                <w:bCs/>
                <w:color w:val="333333"/>
                <w:sz w:val="22"/>
                <w:lang w:eastAsia="ru-RU"/>
              </w:rPr>
              <w:t>2019/20 зміни (%)</w:t>
            </w:r>
          </w:p>
        </w:tc>
      </w:tr>
      <w:tr w:rsidR="006152F2" w:rsidRPr="00937027" w14:paraId="3F338D09"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7603B87E"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США</w:t>
            </w:r>
          </w:p>
        </w:tc>
        <w:tc>
          <w:tcPr>
            <w:tcW w:w="382" w:type="pct"/>
            <w:tcBorders>
              <w:top w:val="nil"/>
              <w:left w:val="nil"/>
              <w:bottom w:val="single" w:sz="4" w:space="0" w:color="auto"/>
              <w:right w:val="single" w:sz="4" w:space="0" w:color="auto"/>
            </w:tcBorders>
            <w:shd w:val="clear" w:color="000000" w:fill="FFFFFF"/>
            <w:vAlign w:val="center"/>
            <w:hideMark/>
          </w:tcPr>
          <w:p w14:paraId="07C9B7C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1 062.4</w:t>
            </w:r>
          </w:p>
        </w:tc>
        <w:tc>
          <w:tcPr>
            <w:tcW w:w="382" w:type="pct"/>
            <w:tcBorders>
              <w:top w:val="nil"/>
              <w:left w:val="nil"/>
              <w:bottom w:val="single" w:sz="4" w:space="0" w:color="auto"/>
              <w:right w:val="single" w:sz="4" w:space="0" w:color="auto"/>
            </w:tcBorders>
            <w:shd w:val="clear" w:color="000000" w:fill="FFFFFF"/>
            <w:vAlign w:val="center"/>
            <w:hideMark/>
          </w:tcPr>
          <w:p w14:paraId="609D216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1 031.9</w:t>
            </w:r>
          </w:p>
        </w:tc>
        <w:tc>
          <w:tcPr>
            <w:tcW w:w="382" w:type="pct"/>
            <w:tcBorders>
              <w:top w:val="nil"/>
              <w:left w:val="nil"/>
              <w:bottom w:val="single" w:sz="4" w:space="0" w:color="auto"/>
              <w:right w:val="single" w:sz="4" w:space="0" w:color="auto"/>
            </w:tcBorders>
            <w:shd w:val="clear" w:color="000000" w:fill="FFFFFF"/>
            <w:vAlign w:val="center"/>
            <w:hideMark/>
          </w:tcPr>
          <w:p w14:paraId="0716E51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990.8</w:t>
            </w:r>
          </w:p>
        </w:tc>
        <w:tc>
          <w:tcPr>
            <w:tcW w:w="382" w:type="pct"/>
            <w:tcBorders>
              <w:top w:val="nil"/>
              <w:left w:val="nil"/>
              <w:bottom w:val="single" w:sz="4" w:space="0" w:color="auto"/>
              <w:right w:val="single" w:sz="4" w:space="0" w:color="auto"/>
            </w:tcBorders>
            <w:shd w:val="clear" w:color="000000" w:fill="FFFFFF"/>
            <w:vAlign w:val="center"/>
            <w:hideMark/>
          </w:tcPr>
          <w:p w14:paraId="145EEB63"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1 017.3</w:t>
            </w:r>
          </w:p>
        </w:tc>
        <w:tc>
          <w:tcPr>
            <w:tcW w:w="382" w:type="pct"/>
            <w:tcBorders>
              <w:top w:val="nil"/>
              <w:left w:val="nil"/>
              <w:bottom w:val="single" w:sz="4" w:space="0" w:color="auto"/>
              <w:right w:val="single" w:sz="4" w:space="0" w:color="auto"/>
            </w:tcBorders>
            <w:shd w:val="clear" w:color="000000" w:fill="FFFFFF"/>
            <w:vAlign w:val="center"/>
            <w:hideMark/>
          </w:tcPr>
          <w:p w14:paraId="1878F48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1 051.0</w:t>
            </w:r>
          </w:p>
        </w:tc>
        <w:tc>
          <w:tcPr>
            <w:tcW w:w="382" w:type="pct"/>
            <w:tcBorders>
              <w:top w:val="nil"/>
              <w:left w:val="nil"/>
              <w:bottom w:val="single" w:sz="4" w:space="0" w:color="auto"/>
              <w:right w:val="single" w:sz="4" w:space="0" w:color="auto"/>
            </w:tcBorders>
            <w:shd w:val="clear" w:color="000000" w:fill="FFFFFF"/>
            <w:vAlign w:val="center"/>
            <w:hideMark/>
          </w:tcPr>
          <w:p w14:paraId="7348D3E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1 183.5</w:t>
            </w:r>
          </w:p>
        </w:tc>
        <w:tc>
          <w:tcPr>
            <w:tcW w:w="382" w:type="pct"/>
            <w:tcBorders>
              <w:top w:val="nil"/>
              <w:left w:val="nil"/>
              <w:bottom w:val="single" w:sz="4" w:space="0" w:color="auto"/>
              <w:right w:val="single" w:sz="4" w:space="0" w:color="auto"/>
            </w:tcBorders>
            <w:shd w:val="clear" w:color="000000" w:fill="FFFFFF"/>
            <w:vAlign w:val="center"/>
            <w:hideMark/>
          </w:tcPr>
          <w:p w14:paraId="4BF612F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1 127.2</w:t>
            </w:r>
          </w:p>
        </w:tc>
        <w:tc>
          <w:tcPr>
            <w:tcW w:w="382" w:type="pct"/>
            <w:tcBorders>
              <w:top w:val="nil"/>
              <w:left w:val="nil"/>
              <w:bottom w:val="single" w:sz="4" w:space="0" w:color="auto"/>
              <w:right w:val="single" w:sz="4" w:space="0" w:color="auto"/>
            </w:tcBorders>
            <w:shd w:val="clear" w:color="000000" w:fill="FFFFFF"/>
            <w:vAlign w:val="center"/>
            <w:hideMark/>
          </w:tcPr>
          <w:p w14:paraId="3A437E9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1 096.6</w:t>
            </w:r>
          </w:p>
        </w:tc>
        <w:tc>
          <w:tcPr>
            <w:tcW w:w="382" w:type="pct"/>
            <w:tcBorders>
              <w:top w:val="nil"/>
              <w:left w:val="nil"/>
              <w:bottom w:val="single" w:sz="4" w:space="0" w:color="auto"/>
              <w:right w:val="single" w:sz="4" w:space="0" w:color="auto"/>
            </w:tcBorders>
            <w:shd w:val="clear" w:color="000000" w:fill="FFFFFF"/>
            <w:vAlign w:val="center"/>
            <w:hideMark/>
          </w:tcPr>
          <w:p w14:paraId="4A5CBC1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1 031.0</w:t>
            </w:r>
          </w:p>
        </w:tc>
        <w:tc>
          <w:tcPr>
            <w:tcW w:w="382" w:type="pct"/>
            <w:tcBorders>
              <w:top w:val="nil"/>
              <w:left w:val="nil"/>
              <w:bottom w:val="single" w:sz="4" w:space="0" w:color="auto"/>
              <w:right w:val="single" w:sz="4" w:space="0" w:color="auto"/>
            </w:tcBorders>
            <w:shd w:val="clear" w:color="000000" w:fill="FFFFFF"/>
            <w:vAlign w:val="center"/>
            <w:hideMark/>
          </w:tcPr>
          <w:p w14:paraId="62A9095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576.0</w:t>
            </w:r>
          </w:p>
        </w:tc>
        <w:tc>
          <w:tcPr>
            <w:tcW w:w="415" w:type="pct"/>
            <w:tcBorders>
              <w:top w:val="nil"/>
              <w:left w:val="nil"/>
              <w:bottom w:val="single" w:sz="4" w:space="0" w:color="auto"/>
              <w:right w:val="single" w:sz="4" w:space="0" w:color="auto"/>
            </w:tcBorders>
            <w:shd w:val="clear" w:color="000000" w:fill="FFFFFF"/>
            <w:vAlign w:val="center"/>
            <w:hideMark/>
          </w:tcPr>
          <w:p w14:paraId="09D8048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-44</w:t>
            </w:r>
          </w:p>
        </w:tc>
      </w:tr>
      <w:tr w:rsidR="006152F2" w:rsidRPr="00937027" w14:paraId="4C0DEEDD"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37B656C1"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Німеччина</w:t>
            </w:r>
          </w:p>
        </w:tc>
        <w:tc>
          <w:tcPr>
            <w:tcW w:w="382" w:type="pct"/>
            <w:tcBorders>
              <w:top w:val="nil"/>
              <w:left w:val="nil"/>
              <w:bottom w:val="single" w:sz="4" w:space="0" w:color="auto"/>
              <w:right w:val="single" w:sz="4" w:space="0" w:color="auto"/>
            </w:tcBorders>
            <w:shd w:val="clear" w:color="000000" w:fill="FFFFFF"/>
            <w:vAlign w:val="center"/>
            <w:hideMark/>
          </w:tcPr>
          <w:p w14:paraId="692B04B3"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295.8</w:t>
            </w:r>
          </w:p>
        </w:tc>
        <w:tc>
          <w:tcPr>
            <w:tcW w:w="382" w:type="pct"/>
            <w:tcBorders>
              <w:top w:val="nil"/>
              <w:left w:val="nil"/>
              <w:bottom w:val="single" w:sz="4" w:space="0" w:color="auto"/>
              <w:right w:val="single" w:sz="4" w:space="0" w:color="auto"/>
            </w:tcBorders>
            <w:shd w:val="clear" w:color="000000" w:fill="FFFFFF"/>
            <w:vAlign w:val="center"/>
            <w:hideMark/>
          </w:tcPr>
          <w:p w14:paraId="3260380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404.9</w:t>
            </w:r>
          </w:p>
        </w:tc>
        <w:tc>
          <w:tcPr>
            <w:tcW w:w="382" w:type="pct"/>
            <w:tcBorders>
              <w:top w:val="nil"/>
              <w:left w:val="nil"/>
              <w:bottom w:val="single" w:sz="4" w:space="0" w:color="auto"/>
              <w:right w:val="single" w:sz="4" w:space="0" w:color="auto"/>
            </w:tcBorders>
            <w:shd w:val="clear" w:color="000000" w:fill="FFFFFF"/>
            <w:vAlign w:val="center"/>
            <w:hideMark/>
          </w:tcPr>
          <w:p w14:paraId="3051EE5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473.8</w:t>
            </w:r>
          </w:p>
        </w:tc>
        <w:tc>
          <w:tcPr>
            <w:tcW w:w="382" w:type="pct"/>
            <w:tcBorders>
              <w:top w:val="nil"/>
              <w:left w:val="nil"/>
              <w:bottom w:val="single" w:sz="4" w:space="0" w:color="auto"/>
              <w:right w:val="single" w:sz="4" w:space="0" w:color="auto"/>
            </w:tcBorders>
            <w:shd w:val="clear" w:color="000000" w:fill="FFFFFF"/>
            <w:vAlign w:val="center"/>
            <w:hideMark/>
          </w:tcPr>
          <w:p w14:paraId="5232116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580.4</w:t>
            </w:r>
          </w:p>
        </w:tc>
        <w:tc>
          <w:tcPr>
            <w:tcW w:w="382" w:type="pct"/>
            <w:tcBorders>
              <w:top w:val="nil"/>
              <w:left w:val="nil"/>
              <w:bottom w:val="single" w:sz="4" w:space="0" w:color="auto"/>
              <w:right w:val="single" w:sz="4" w:space="0" w:color="auto"/>
            </w:tcBorders>
            <w:shd w:val="clear" w:color="000000" w:fill="FFFFFF"/>
            <w:vAlign w:val="center"/>
            <w:hideMark/>
          </w:tcPr>
          <w:p w14:paraId="65D21E97"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692.9</w:t>
            </w:r>
          </w:p>
        </w:tc>
        <w:tc>
          <w:tcPr>
            <w:tcW w:w="382" w:type="pct"/>
            <w:tcBorders>
              <w:top w:val="nil"/>
              <w:left w:val="nil"/>
              <w:bottom w:val="single" w:sz="4" w:space="0" w:color="auto"/>
              <w:right w:val="single" w:sz="4" w:space="0" w:color="auto"/>
            </w:tcBorders>
            <w:shd w:val="clear" w:color="000000" w:fill="FFFFFF"/>
            <w:vAlign w:val="center"/>
            <w:hideMark/>
          </w:tcPr>
          <w:p w14:paraId="48EC6AF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1 063.8</w:t>
            </w:r>
          </w:p>
        </w:tc>
        <w:tc>
          <w:tcPr>
            <w:tcW w:w="382" w:type="pct"/>
            <w:tcBorders>
              <w:top w:val="nil"/>
              <w:left w:val="nil"/>
              <w:bottom w:val="single" w:sz="4" w:space="0" w:color="auto"/>
              <w:right w:val="single" w:sz="4" w:space="0" w:color="auto"/>
            </w:tcBorders>
            <w:shd w:val="clear" w:color="000000" w:fill="FFFFFF"/>
            <w:vAlign w:val="center"/>
            <w:hideMark/>
          </w:tcPr>
          <w:p w14:paraId="30D02C9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872.3</w:t>
            </w:r>
          </w:p>
        </w:tc>
        <w:tc>
          <w:tcPr>
            <w:tcW w:w="382" w:type="pct"/>
            <w:tcBorders>
              <w:top w:val="nil"/>
              <w:left w:val="nil"/>
              <w:bottom w:val="single" w:sz="4" w:space="0" w:color="auto"/>
              <w:right w:val="single" w:sz="4" w:space="0" w:color="auto"/>
            </w:tcBorders>
            <w:shd w:val="clear" w:color="000000" w:fill="FFFFFF"/>
            <w:vAlign w:val="center"/>
            <w:hideMark/>
          </w:tcPr>
          <w:p w14:paraId="3D4C8DA7"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644.4</w:t>
            </w:r>
          </w:p>
        </w:tc>
        <w:tc>
          <w:tcPr>
            <w:tcW w:w="382" w:type="pct"/>
            <w:tcBorders>
              <w:top w:val="nil"/>
              <w:left w:val="nil"/>
              <w:bottom w:val="single" w:sz="4" w:space="0" w:color="auto"/>
              <w:right w:val="single" w:sz="4" w:space="0" w:color="auto"/>
            </w:tcBorders>
            <w:shd w:val="clear" w:color="000000" w:fill="FFFFFF"/>
            <w:vAlign w:val="center"/>
            <w:hideMark/>
          </w:tcPr>
          <w:p w14:paraId="3CE31ADB"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620.4</w:t>
            </w:r>
          </w:p>
        </w:tc>
        <w:tc>
          <w:tcPr>
            <w:tcW w:w="382" w:type="pct"/>
            <w:tcBorders>
              <w:top w:val="nil"/>
              <w:left w:val="nil"/>
              <w:bottom w:val="single" w:sz="4" w:space="0" w:color="auto"/>
              <w:right w:val="single" w:sz="4" w:space="0" w:color="auto"/>
            </w:tcBorders>
            <w:shd w:val="clear" w:color="000000" w:fill="FFFFFF"/>
            <w:vAlign w:val="center"/>
            <w:hideMark/>
          </w:tcPr>
          <w:p w14:paraId="6F8A1F91"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458.6</w:t>
            </w:r>
          </w:p>
        </w:tc>
        <w:tc>
          <w:tcPr>
            <w:tcW w:w="415" w:type="pct"/>
            <w:tcBorders>
              <w:top w:val="nil"/>
              <w:left w:val="nil"/>
              <w:bottom w:val="single" w:sz="4" w:space="0" w:color="auto"/>
              <w:right w:val="single" w:sz="4" w:space="0" w:color="auto"/>
            </w:tcBorders>
            <w:shd w:val="clear" w:color="000000" w:fill="FFFFFF"/>
            <w:vAlign w:val="center"/>
            <w:hideMark/>
          </w:tcPr>
          <w:p w14:paraId="20E9FFF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-26</w:t>
            </w:r>
          </w:p>
        </w:tc>
      </w:tr>
      <w:tr w:rsidR="006152F2" w:rsidRPr="00937027" w14:paraId="13D0E5DD"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4D917458"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Велико</w:t>
            </w:r>
            <w:r w:rsidRPr="00937027">
              <w:rPr>
                <w:rFonts w:eastAsia="Times New Roman" w:cs="Times New Roman"/>
                <w:color w:val="333333"/>
                <w:sz w:val="22"/>
                <w:lang w:eastAsia="ru-RU"/>
              </w:rPr>
              <w:softHyphen/>
              <w:t>британія</w:t>
            </w:r>
          </w:p>
        </w:tc>
        <w:tc>
          <w:tcPr>
            <w:tcW w:w="382" w:type="pct"/>
            <w:tcBorders>
              <w:top w:val="nil"/>
              <w:left w:val="nil"/>
              <w:bottom w:val="single" w:sz="4" w:space="0" w:color="auto"/>
              <w:right w:val="single" w:sz="4" w:space="0" w:color="auto"/>
            </w:tcBorders>
            <w:shd w:val="clear" w:color="000000" w:fill="FFFFFF"/>
            <w:vAlign w:val="center"/>
            <w:hideMark/>
          </w:tcPr>
          <w:p w14:paraId="6029289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339.8</w:t>
            </w:r>
          </w:p>
        </w:tc>
        <w:tc>
          <w:tcPr>
            <w:tcW w:w="382" w:type="pct"/>
            <w:tcBorders>
              <w:top w:val="nil"/>
              <w:left w:val="nil"/>
              <w:bottom w:val="single" w:sz="4" w:space="0" w:color="auto"/>
              <w:right w:val="single" w:sz="4" w:space="0" w:color="auto"/>
            </w:tcBorders>
            <w:shd w:val="clear" w:color="000000" w:fill="FFFFFF"/>
            <w:vAlign w:val="center"/>
            <w:hideMark/>
          </w:tcPr>
          <w:p w14:paraId="2605F8ED"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287.0</w:t>
            </w:r>
          </w:p>
        </w:tc>
        <w:tc>
          <w:tcPr>
            <w:tcW w:w="382" w:type="pct"/>
            <w:tcBorders>
              <w:top w:val="nil"/>
              <w:left w:val="nil"/>
              <w:bottom w:val="single" w:sz="4" w:space="0" w:color="auto"/>
              <w:right w:val="single" w:sz="4" w:space="0" w:color="auto"/>
            </w:tcBorders>
            <w:shd w:val="clear" w:color="000000" w:fill="FFFFFF"/>
            <w:vAlign w:val="center"/>
            <w:hideMark/>
          </w:tcPr>
          <w:p w14:paraId="4E2B630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295.1</w:t>
            </w:r>
          </w:p>
        </w:tc>
        <w:tc>
          <w:tcPr>
            <w:tcW w:w="382" w:type="pct"/>
            <w:tcBorders>
              <w:top w:val="nil"/>
              <w:left w:val="nil"/>
              <w:bottom w:val="single" w:sz="4" w:space="0" w:color="auto"/>
              <w:right w:val="single" w:sz="4" w:space="0" w:color="auto"/>
            </w:tcBorders>
            <w:shd w:val="clear" w:color="000000" w:fill="FFFFFF"/>
            <w:vAlign w:val="center"/>
            <w:hideMark/>
          </w:tcPr>
          <w:p w14:paraId="7183EA7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350.0</w:t>
            </w:r>
          </w:p>
        </w:tc>
        <w:tc>
          <w:tcPr>
            <w:tcW w:w="382" w:type="pct"/>
            <w:tcBorders>
              <w:top w:val="nil"/>
              <w:left w:val="nil"/>
              <w:bottom w:val="single" w:sz="4" w:space="0" w:color="auto"/>
              <w:right w:val="single" w:sz="4" w:space="0" w:color="auto"/>
            </w:tcBorders>
            <w:shd w:val="clear" w:color="000000" w:fill="FFFFFF"/>
            <w:vAlign w:val="center"/>
            <w:hideMark/>
          </w:tcPr>
          <w:p w14:paraId="6CC619DD"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369.9</w:t>
            </w:r>
          </w:p>
        </w:tc>
        <w:tc>
          <w:tcPr>
            <w:tcW w:w="382" w:type="pct"/>
            <w:tcBorders>
              <w:top w:val="nil"/>
              <w:left w:val="nil"/>
              <w:bottom w:val="single" w:sz="4" w:space="0" w:color="auto"/>
              <w:right w:val="single" w:sz="4" w:space="0" w:color="auto"/>
            </w:tcBorders>
            <w:shd w:val="clear" w:color="000000" w:fill="FFFFFF"/>
            <w:vAlign w:val="center"/>
            <w:hideMark/>
          </w:tcPr>
          <w:p w14:paraId="06DB164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351.0</w:t>
            </w:r>
          </w:p>
        </w:tc>
        <w:tc>
          <w:tcPr>
            <w:tcW w:w="382" w:type="pct"/>
            <w:tcBorders>
              <w:top w:val="nil"/>
              <w:left w:val="nil"/>
              <w:bottom w:val="single" w:sz="4" w:space="0" w:color="auto"/>
              <w:right w:val="single" w:sz="4" w:space="0" w:color="auto"/>
            </w:tcBorders>
            <w:shd w:val="clear" w:color="000000" w:fill="FFFFFF"/>
            <w:vAlign w:val="center"/>
            <w:hideMark/>
          </w:tcPr>
          <w:p w14:paraId="1DF20699"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342.2</w:t>
            </w:r>
          </w:p>
        </w:tc>
        <w:tc>
          <w:tcPr>
            <w:tcW w:w="382" w:type="pct"/>
            <w:tcBorders>
              <w:top w:val="nil"/>
              <w:left w:val="nil"/>
              <w:bottom w:val="single" w:sz="4" w:space="0" w:color="auto"/>
              <w:right w:val="single" w:sz="4" w:space="0" w:color="auto"/>
            </w:tcBorders>
            <w:shd w:val="clear" w:color="000000" w:fill="FFFFFF"/>
            <w:vAlign w:val="center"/>
            <w:hideMark/>
          </w:tcPr>
          <w:p w14:paraId="68F3D187"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342.8</w:t>
            </w:r>
          </w:p>
        </w:tc>
        <w:tc>
          <w:tcPr>
            <w:tcW w:w="382" w:type="pct"/>
            <w:tcBorders>
              <w:top w:val="nil"/>
              <w:left w:val="nil"/>
              <w:bottom w:val="single" w:sz="4" w:space="0" w:color="auto"/>
              <w:right w:val="single" w:sz="4" w:space="0" w:color="auto"/>
            </w:tcBorders>
            <w:shd w:val="clear" w:color="000000" w:fill="FFFFFF"/>
            <w:vAlign w:val="center"/>
            <w:hideMark/>
          </w:tcPr>
          <w:p w14:paraId="6CBA1FD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345.7</w:t>
            </w:r>
          </w:p>
        </w:tc>
        <w:tc>
          <w:tcPr>
            <w:tcW w:w="382" w:type="pct"/>
            <w:tcBorders>
              <w:top w:val="nil"/>
              <w:left w:val="nil"/>
              <w:bottom w:val="single" w:sz="4" w:space="0" w:color="auto"/>
              <w:right w:val="single" w:sz="4" w:space="0" w:color="auto"/>
            </w:tcBorders>
            <w:shd w:val="clear" w:color="000000" w:fill="FFFFFF"/>
            <w:vAlign w:val="center"/>
            <w:hideMark/>
          </w:tcPr>
          <w:p w14:paraId="3B64D90B"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243.6</w:t>
            </w:r>
          </w:p>
        </w:tc>
        <w:tc>
          <w:tcPr>
            <w:tcW w:w="415" w:type="pct"/>
            <w:tcBorders>
              <w:top w:val="nil"/>
              <w:left w:val="nil"/>
              <w:bottom w:val="single" w:sz="4" w:space="0" w:color="auto"/>
              <w:right w:val="single" w:sz="4" w:space="0" w:color="auto"/>
            </w:tcBorders>
            <w:shd w:val="clear" w:color="000000" w:fill="FFFFFF"/>
            <w:vAlign w:val="center"/>
            <w:hideMark/>
          </w:tcPr>
          <w:p w14:paraId="26E755B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-30</w:t>
            </w:r>
          </w:p>
        </w:tc>
      </w:tr>
      <w:tr w:rsidR="006152F2" w:rsidRPr="00937027" w14:paraId="4555AEF9"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500F1D96"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Франція</w:t>
            </w:r>
          </w:p>
        </w:tc>
        <w:tc>
          <w:tcPr>
            <w:tcW w:w="382" w:type="pct"/>
            <w:tcBorders>
              <w:top w:val="nil"/>
              <w:left w:val="nil"/>
              <w:bottom w:val="single" w:sz="4" w:space="0" w:color="auto"/>
              <w:right w:val="single" w:sz="4" w:space="0" w:color="auto"/>
            </w:tcBorders>
            <w:shd w:val="clear" w:color="000000" w:fill="FFFFFF"/>
            <w:vAlign w:val="center"/>
            <w:hideMark/>
          </w:tcPr>
          <w:p w14:paraId="6EEED63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226.6</w:t>
            </w:r>
          </w:p>
        </w:tc>
        <w:tc>
          <w:tcPr>
            <w:tcW w:w="382" w:type="pct"/>
            <w:tcBorders>
              <w:top w:val="nil"/>
              <w:left w:val="nil"/>
              <w:bottom w:val="single" w:sz="4" w:space="0" w:color="auto"/>
              <w:right w:val="single" w:sz="4" w:space="0" w:color="auto"/>
            </w:tcBorders>
            <w:shd w:val="clear" w:color="000000" w:fill="FFFFFF"/>
            <w:vAlign w:val="center"/>
            <w:hideMark/>
          </w:tcPr>
          <w:p w14:paraId="5B9CC3D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244.5</w:t>
            </w:r>
          </w:p>
        </w:tc>
        <w:tc>
          <w:tcPr>
            <w:tcW w:w="382" w:type="pct"/>
            <w:tcBorders>
              <w:top w:val="nil"/>
              <w:left w:val="nil"/>
              <w:bottom w:val="single" w:sz="4" w:space="0" w:color="auto"/>
              <w:right w:val="single" w:sz="4" w:space="0" w:color="auto"/>
            </w:tcBorders>
            <w:shd w:val="clear" w:color="000000" w:fill="FFFFFF"/>
            <w:vAlign w:val="center"/>
            <w:hideMark/>
          </w:tcPr>
          <w:p w14:paraId="2811CA13"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254.4</w:t>
            </w:r>
          </w:p>
        </w:tc>
        <w:tc>
          <w:tcPr>
            <w:tcW w:w="382" w:type="pct"/>
            <w:tcBorders>
              <w:top w:val="nil"/>
              <w:left w:val="nil"/>
              <w:bottom w:val="single" w:sz="4" w:space="0" w:color="auto"/>
              <w:right w:val="single" w:sz="4" w:space="0" w:color="auto"/>
            </w:tcBorders>
            <w:shd w:val="clear" w:color="000000" w:fill="FFFFFF"/>
            <w:vAlign w:val="center"/>
            <w:hideMark/>
          </w:tcPr>
          <w:p w14:paraId="4D8212D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250.7</w:t>
            </w:r>
          </w:p>
        </w:tc>
        <w:tc>
          <w:tcPr>
            <w:tcW w:w="382" w:type="pct"/>
            <w:tcBorders>
              <w:top w:val="nil"/>
              <w:left w:val="nil"/>
              <w:bottom w:val="single" w:sz="4" w:space="0" w:color="auto"/>
              <w:right w:val="single" w:sz="4" w:space="0" w:color="auto"/>
            </w:tcBorders>
            <w:shd w:val="clear" w:color="000000" w:fill="FFFFFF"/>
            <w:vAlign w:val="center"/>
            <w:hideMark/>
          </w:tcPr>
          <w:p w14:paraId="121AB1E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255.4</w:t>
            </w:r>
          </w:p>
        </w:tc>
        <w:tc>
          <w:tcPr>
            <w:tcW w:w="382" w:type="pct"/>
            <w:tcBorders>
              <w:top w:val="nil"/>
              <w:left w:val="nil"/>
              <w:bottom w:val="single" w:sz="4" w:space="0" w:color="auto"/>
              <w:right w:val="single" w:sz="4" w:space="0" w:color="auto"/>
            </w:tcBorders>
            <w:shd w:val="clear" w:color="000000" w:fill="FFFFFF"/>
            <w:vAlign w:val="center"/>
            <w:hideMark/>
          </w:tcPr>
          <w:p w14:paraId="2528C4C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258.8</w:t>
            </w:r>
          </w:p>
        </w:tc>
        <w:tc>
          <w:tcPr>
            <w:tcW w:w="382" w:type="pct"/>
            <w:tcBorders>
              <w:top w:val="nil"/>
              <w:left w:val="nil"/>
              <w:bottom w:val="single" w:sz="4" w:space="0" w:color="auto"/>
              <w:right w:val="single" w:sz="4" w:space="0" w:color="auto"/>
            </w:tcBorders>
            <w:shd w:val="clear" w:color="000000" w:fill="FFFFFF"/>
            <w:vAlign w:val="center"/>
            <w:hideMark/>
          </w:tcPr>
          <w:p w14:paraId="28123E3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259.9</w:t>
            </w:r>
          </w:p>
        </w:tc>
        <w:tc>
          <w:tcPr>
            <w:tcW w:w="382" w:type="pct"/>
            <w:tcBorders>
              <w:top w:val="nil"/>
              <w:left w:val="nil"/>
              <w:bottom w:val="single" w:sz="4" w:space="0" w:color="auto"/>
              <w:right w:val="single" w:sz="4" w:space="0" w:color="auto"/>
            </w:tcBorders>
            <w:shd w:val="clear" w:color="000000" w:fill="FFFFFF"/>
            <w:vAlign w:val="center"/>
            <w:hideMark/>
          </w:tcPr>
          <w:p w14:paraId="5EEAA797"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280.9</w:t>
            </w:r>
          </w:p>
        </w:tc>
        <w:tc>
          <w:tcPr>
            <w:tcW w:w="382" w:type="pct"/>
            <w:tcBorders>
              <w:top w:val="nil"/>
              <w:left w:val="nil"/>
              <w:bottom w:val="single" w:sz="4" w:space="0" w:color="auto"/>
              <w:right w:val="single" w:sz="4" w:space="0" w:color="auto"/>
            </w:tcBorders>
            <w:shd w:val="clear" w:color="000000" w:fill="FFFFFF"/>
            <w:vAlign w:val="center"/>
            <w:hideMark/>
          </w:tcPr>
          <w:p w14:paraId="6B2C283D"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290.6</w:t>
            </w:r>
          </w:p>
        </w:tc>
        <w:tc>
          <w:tcPr>
            <w:tcW w:w="382" w:type="pct"/>
            <w:tcBorders>
              <w:top w:val="nil"/>
              <w:left w:val="nil"/>
              <w:bottom w:val="single" w:sz="4" w:space="0" w:color="auto"/>
              <w:right w:val="single" w:sz="4" w:space="0" w:color="auto"/>
            </w:tcBorders>
            <w:shd w:val="clear" w:color="000000" w:fill="FFFFFF"/>
            <w:vAlign w:val="center"/>
            <w:hideMark/>
          </w:tcPr>
          <w:p w14:paraId="1810AAF1"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229.7</w:t>
            </w:r>
          </w:p>
        </w:tc>
        <w:tc>
          <w:tcPr>
            <w:tcW w:w="415" w:type="pct"/>
            <w:tcBorders>
              <w:top w:val="nil"/>
              <w:left w:val="nil"/>
              <w:bottom w:val="single" w:sz="4" w:space="0" w:color="auto"/>
              <w:right w:val="single" w:sz="4" w:space="0" w:color="auto"/>
            </w:tcBorders>
            <w:shd w:val="clear" w:color="000000" w:fill="FFFFFF"/>
            <w:vAlign w:val="center"/>
            <w:hideMark/>
          </w:tcPr>
          <w:p w14:paraId="527A9FE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-21</w:t>
            </w:r>
          </w:p>
        </w:tc>
      </w:tr>
      <w:tr w:rsidR="006152F2" w:rsidRPr="00937027" w14:paraId="2FFF4D78"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03264D91"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Іспанія</w:t>
            </w:r>
          </w:p>
        </w:tc>
        <w:tc>
          <w:tcPr>
            <w:tcW w:w="382" w:type="pct"/>
            <w:tcBorders>
              <w:top w:val="nil"/>
              <w:left w:val="nil"/>
              <w:bottom w:val="single" w:sz="4" w:space="0" w:color="auto"/>
              <w:right w:val="single" w:sz="4" w:space="0" w:color="auto"/>
            </w:tcBorders>
            <w:shd w:val="clear" w:color="000000" w:fill="FFFFFF"/>
            <w:vAlign w:val="center"/>
            <w:hideMark/>
          </w:tcPr>
          <w:p w14:paraId="6F7A759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265.0</w:t>
            </w:r>
          </w:p>
        </w:tc>
        <w:tc>
          <w:tcPr>
            <w:tcW w:w="382" w:type="pct"/>
            <w:tcBorders>
              <w:top w:val="nil"/>
              <w:left w:val="nil"/>
              <w:bottom w:val="single" w:sz="4" w:space="0" w:color="auto"/>
              <w:right w:val="single" w:sz="4" w:space="0" w:color="auto"/>
            </w:tcBorders>
            <w:shd w:val="clear" w:color="000000" w:fill="FFFFFF"/>
            <w:vAlign w:val="center"/>
            <w:hideMark/>
          </w:tcPr>
          <w:p w14:paraId="47FEDBE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220.1</w:t>
            </w:r>
          </w:p>
        </w:tc>
        <w:tc>
          <w:tcPr>
            <w:tcW w:w="382" w:type="pct"/>
            <w:tcBorders>
              <w:top w:val="nil"/>
              <w:left w:val="nil"/>
              <w:bottom w:val="single" w:sz="4" w:space="0" w:color="auto"/>
              <w:right w:val="single" w:sz="4" w:space="0" w:color="auto"/>
            </w:tcBorders>
            <w:shd w:val="clear" w:color="000000" w:fill="FFFFFF"/>
            <w:vAlign w:val="center"/>
            <w:hideMark/>
          </w:tcPr>
          <w:p w14:paraId="1746416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274.3</w:t>
            </w:r>
          </w:p>
        </w:tc>
        <w:tc>
          <w:tcPr>
            <w:tcW w:w="382" w:type="pct"/>
            <w:tcBorders>
              <w:top w:val="nil"/>
              <w:left w:val="nil"/>
              <w:bottom w:val="single" w:sz="4" w:space="0" w:color="auto"/>
              <w:right w:val="single" w:sz="4" w:space="0" w:color="auto"/>
            </w:tcBorders>
            <w:shd w:val="clear" w:color="000000" w:fill="FFFFFF"/>
            <w:vAlign w:val="center"/>
            <w:hideMark/>
          </w:tcPr>
          <w:p w14:paraId="7D47A6C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264.3</w:t>
            </w:r>
          </w:p>
        </w:tc>
        <w:tc>
          <w:tcPr>
            <w:tcW w:w="382" w:type="pct"/>
            <w:tcBorders>
              <w:top w:val="nil"/>
              <w:left w:val="nil"/>
              <w:bottom w:val="single" w:sz="4" w:space="0" w:color="auto"/>
              <w:right w:val="single" w:sz="4" w:space="0" w:color="auto"/>
            </w:tcBorders>
            <w:shd w:val="clear" w:color="000000" w:fill="FFFFFF"/>
            <w:vAlign w:val="center"/>
            <w:hideMark/>
          </w:tcPr>
          <w:p w14:paraId="40D6913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264.2</w:t>
            </w:r>
          </w:p>
        </w:tc>
        <w:tc>
          <w:tcPr>
            <w:tcW w:w="382" w:type="pct"/>
            <w:tcBorders>
              <w:top w:val="nil"/>
              <w:left w:val="nil"/>
              <w:bottom w:val="single" w:sz="4" w:space="0" w:color="auto"/>
              <w:right w:val="single" w:sz="4" w:space="0" w:color="auto"/>
            </w:tcBorders>
            <w:shd w:val="clear" w:color="000000" w:fill="FFFFFF"/>
            <w:vAlign w:val="center"/>
            <w:hideMark/>
          </w:tcPr>
          <w:p w14:paraId="028CB76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284.5</w:t>
            </w:r>
          </w:p>
        </w:tc>
        <w:tc>
          <w:tcPr>
            <w:tcW w:w="382" w:type="pct"/>
            <w:tcBorders>
              <w:top w:val="nil"/>
              <w:left w:val="nil"/>
              <w:bottom w:val="single" w:sz="4" w:space="0" w:color="auto"/>
              <w:right w:val="single" w:sz="4" w:space="0" w:color="auto"/>
            </w:tcBorders>
            <w:shd w:val="clear" w:color="000000" w:fill="FFFFFF"/>
            <w:vAlign w:val="center"/>
            <w:hideMark/>
          </w:tcPr>
          <w:p w14:paraId="6B63CF0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305.0</w:t>
            </w:r>
          </w:p>
        </w:tc>
        <w:tc>
          <w:tcPr>
            <w:tcW w:w="382" w:type="pct"/>
            <w:tcBorders>
              <w:top w:val="nil"/>
              <w:left w:val="nil"/>
              <w:bottom w:val="single" w:sz="4" w:space="0" w:color="auto"/>
              <w:right w:val="single" w:sz="4" w:space="0" w:color="auto"/>
            </w:tcBorders>
            <w:shd w:val="clear" w:color="000000" w:fill="FFFFFF"/>
            <w:vAlign w:val="center"/>
            <w:hideMark/>
          </w:tcPr>
          <w:p w14:paraId="6F09B0E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319.3</w:t>
            </w:r>
          </w:p>
        </w:tc>
        <w:tc>
          <w:tcPr>
            <w:tcW w:w="382" w:type="pct"/>
            <w:tcBorders>
              <w:top w:val="nil"/>
              <w:left w:val="nil"/>
              <w:bottom w:val="single" w:sz="4" w:space="0" w:color="auto"/>
              <w:right w:val="single" w:sz="4" w:space="0" w:color="auto"/>
            </w:tcBorders>
            <w:shd w:val="clear" w:color="000000" w:fill="FFFFFF"/>
            <w:vAlign w:val="center"/>
            <w:hideMark/>
          </w:tcPr>
          <w:p w14:paraId="61D5A18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337.3</w:t>
            </w:r>
          </w:p>
        </w:tc>
        <w:tc>
          <w:tcPr>
            <w:tcW w:w="382" w:type="pct"/>
            <w:tcBorders>
              <w:top w:val="nil"/>
              <w:left w:val="nil"/>
              <w:bottom w:val="single" w:sz="4" w:space="0" w:color="auto"/>
              <w:right w:val="single" w:sz="4" w:space="0" w:color="auto"/>
            </w:tcBorders>
            <w:shd w:val="clear" w:color="000000" w:fill="FFFFFF"/>
            <w:vAlign w:val="center"/>
            <w:hideMark/>
          </w:tcPr>
          <w:p w14:paraId="5BA3B19B"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209.2</w:t>
            </w:r>
          </w:p>
        </w:tc>
        <w:tc>
          <w:tcPr>
            <w:tcW w:w="415" w:type="pct"/>
            <w:tcBorders>
              <w:top w:val="nil"/>
              <w:left w:val="nil"/>
              <w:bottom w:val="single" w:sz="4" w:space="0" w:color="auto"/>
              <w:right w:val="single" w:sz="4" w:space="0" w:color="auto"/>
            </w:tcBorders>
            <w:shd w:val="clear" w:color="000000" w:fill="FFFFFF"/>
            <w:vAlign w:val="center"/>
            <w:hideMark/>
          </w:tcPr>
          <w:p w14:paraId="31E16C2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-38</w:t>
            </w:r>
          </w:p>
        </w:tc>
      </w:tr>
      <w:tr w:rsidR="006152F2" w:rsidRPr="00937027" w14:paraId="5DA3741A"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704BAFA2"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Канада</w:t>
            </w:r>
          </w:p>
        </w:tc>
        <w:tc>
          <w:tcPr>
            <w:tcW w:w="382" w:type="pct"/>
            <w:tcBorders>
              <w:top w:val="nil"/>
              <w:left w:val="nil"/>
              <w:bottom w:val="single" w:sz="4" w:space="0" w:color="auto"/>
              <w:right w:val="single" w:sz="4" w:space="0" w:color="auto"/>
            </w:tcBorders>
            <w:shd w:val="clear" w:color="000000" w:fill="FFFFFF"/>
            <w:vAlign w:val="center"/>
            <w:hideMark/>
          </w:tcPr>
          <w:p w14:paraId="229DDF27"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249.3</w:t>
            </w:r>
          </w:p>
        </w:tc>
        <w:tc>
          <w:tcPr>
            <w:tcW w:w="382" w:type="pct"/>
            <w:tcBorders>
              <w:top w:val="nil"/>
              <w:left w:val="nil"/>
              <w:bottom w:val="single" w:sz="4" w:space="0" w:color="auto"/>
              <w:right w:val="single" w:sz="4" w:space="0" w:color="auto"/>
            </w:tcBorders>
            <w:shd w:val="clear" w:color="000000" w:fill="FFFFFF"/>
            <w:vAlign w:val="center"/>
            <w:hideMark/>
          </w:tcPr>
          <w:p w14:paraId="1D86940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258.3</w:t>
            </w:r>
          </w:p>
        </w:tc>
        <w:tc>
          <w:tcPr>
            <w:tcW w:w="382" w:type="pct"/>
            <w:tcBorders>
              <w:top w:val="nil"/>
              <w:left w:val="nil"/>
              <w:bottom w:val="single" w:sz="4" w:space="0" w:color="auto"/>
              <w:right w:val="single" w:sz="4" w:space="0" w:color="auto"/>
            </w:tcBorders>
            <w:shd w:val="clear" w:color="000000" w:fill="FFFFFF"/>
            <w:vAlign w:val="center"/>
            <w:hideMark/>
          </w:tcPr>
          <w:p w14:paraId="4EEA184D"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262.8</w:t>
            </w:r>
          </w:p>
        </w:tc>
        <w:tc>
          <w:tcPr>
            <w:tcW w:w="382" w:type="pct"/>
            <w:tcBorders>
              <w:top w:val="nil"/>
              <w:left w:val="nil"/>
              <w:bottom w:val="single" w:sz="4" w:space="0" w:color="auto"/>
              <w:right w:val="single" w:sz="4" w:space="0" w:color="auto"/>
            </w:tcBorders>
            <w:shd w:val="clear" w:color="000000" w:fill="FFFFFF"/>
            <w:vAlign w:val="center"/>
            <w:hideMark/>
          </w:tcPr>
          <w:p w14:paraId="05B3258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261.4</w:t>
            </w:r>
          </w:p>
        </w:tc>
        <w:tc>
          <w:tcPr>
            <w:tcW w:w="382" w:type="pct"/>
            <w:tcBorders>
              <w:top w:val="nil"/>
              <w:left w:val="nil"/>
              <w:bottom w:val="single" w:sz="4" w:space="0" w:color="auto"/>
              <w:right w:val="single" w:sz="4" w:space="0" w:color="auto"/>
            </w:tcBorders>
            <w:shd w:val="clear" w:color="000000" w:fill="FFFFFF"/>
            <w:vAlign w:val="center"/>
            <w:hideMark/>
          </w:tcPr>
          <w:p w14:paraId="44B47B6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275.9</w:t>
            </w:r>
          </w:p>
        </w:tc>
        <w:tc>
          <w:tcPr>
            <w:tcW w:w="382" w:type="pct"/>
            <w:tcBorders>
              <w:top w:val="nil"/>
              <w:left w:val="nil"/>
              <w:bottom w:val="single" w:sz="4" w:space="0" w:color="auto"/>
              <w:right w:val="single" w:sz="4" w:space="0" w:color="auto"/>
            </w:tcBorders>
            <w:shd w:val="clear" w:color="000000" w:fill="FFFFFF"/>
            <w:vAlign w:val="center"/>
            <w:hideMark/>
          </w:tcPr>
          <w:p w14:paraId="5AEFB8F9"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296.7</w:t>
            </w:r>
          </w:p>
        </w:tc>
        <w:tc>
          <w:tcPr>
            <w:tcW w:w="382" w:type="pct"/>
            <w:tcBorders>
              <w:top w:val="nil"/>
              <w:left w:val="nil"/>
              <w:bottom w:val="single" w:sz="4" w:space="0" w:color="auto"/>
              <w:right w:val="single" w:sz="4" w:space="0" w:color="auto"/>
            </w:tcBorders>
            <w:shd w:val="clear" w:color="000000" w:fill="FFFFFF"/>
            <w:vAlign w:val="center"/>
            <w:hideMark/>
          </w:tcPr>
          <w:p w14:paraId="3998010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286.4</w:t>
            </w:r>
          </w:p>
        </w:tc>
        <w:tc>
          <w:tcPr>
            <w:tcW w:w="382" w:type="pct"/>
            <w:tcBorders>
              <w:top w:val="nil"/>
              <w:left w:val="nil"/>
              <w:bottom w:val="single" w:sz="4" w:space="0" w:color="auto"/>
              <w:right w:val="single" w:sz="4" w:space="0" w:color="auto"/>
            </w:tcBorders>
            <w:shd w:val="clear" w:color="000000" w:fill="FFFFFF"/>
            <w:vAlign w:val="center"/>
            <w:hideMark/>
          </w:tcPr>
          <w:p w14:paraId="176C117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321.0</w:t>
            </w:r>
          </w:p>
        </w:tc>
        <w:tc>
          <w:tcPr>
            <w:tcW w:w="382" w:type="pct"/>
            <w:tcBorders>
              <w:top w:val="nil"/>
              <w:left w:val="nil"/>
              <w:bottom w:val="single" w:sz="4" w:space="0" w:color="auto"/>
              <w:right w:val="single" w:sz="4" w:space="0" w:color="auto"/>
            </w:tcBorders>
            <w:shd w:val="clear" w:color="000000" w:fill="FFFFFF"/>
            <w:vAlign w:val="center"/>
            <w:hideMark/>
          </w:tcPr>
          <w:p w14:paraId="27E76E68"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341.2</w:t>
            </w:r>
          </w:p>
        </w:tc>
        <w:tc>
          <w:tcPr>
            <w:tcW w:w="382" w:type="pct"/>
            <w:tcBorders>
              <w:top w:val="nil"/>
              <w:left w:val="nil"/>
              <w:bottom w:val="single" w:sz="4" w:space="0" w:color="auto"/>
              <w:right w:val="single" w:sz="4" w:space="0" w:color="auto"/>
            </w:tcBorders>
            <w:shd w:val="clear" w:color="000000" w:fill="FFFFFF"/>
            <w:vAlign w:val="center"/>
            <w:hideMark/>
          </w:tcPr>
          <w:p w14:paraId="748353A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184.6</w:t>
            </w:r>
          </w:p>
        </w:tc>
        <w:tc>
          <w:tcPr>
            <w:tcW w:w="415" w:type="pct"/>
            <w:tcBorders>
              <w:top w:val="nil"/>
              <w:left w:val="nil"/>
              <w:bottom w:val="single" w:sz="4" w:space="0" w:color="auto"/>
              <w:right w:val="single" w:sz="4" w:space="0" w:color="auto"/>
            </w:tcBorders>
            <w:shd w:val="clear" w:color="000000" w:fill="FFFFFF"/>
            <w:vAlign w:val="center"/>
            <w:hideMark/>
          </w:tcPr>
          <w:p w14:paraId="6D2C7578"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-46</w:t>
            </w:r>
          </w:p>
        </w:tc>
      </w:tr>
      <w:tr w:rsidR="006152F2" w:rsidRPr="00937027" w14:paraId="147AAFA7"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62A9FEDB"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Австралія</w:t>
            </w:r>
          </w:p>
        </w:tc>
        <w:tc>
          <w:tcPr>
            <w:tcW w:w="382" w:type="pct"/>
            <w:tcBorders>
              <w:top w:val="nil"/>
              <w:left w:val="nil"/>
              <w:bottom w:val="single" w:sz="4" w:space="0" w:color="auto"/>
              <w:right w:val="single" w:sz="4" w:space="0" w:color="auto"/>
            </w:tcBorders>
            <w:shd w:val="clear" w:color="000000" w:fill="FFFFFF"/>
            <w:vAlign w:val="center"/>
            <w:hideMark/>
          </w:tcPr>
          <w:p w14:paraId="2EA3099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219.5</w:t>
            </w:r>
          </w:p>
        </w:tc>
        <w:tc>
          <w:tcPr>
            <w:tcW w:w="382" w:type="pct"/>
            <w:tcBorders>
              <w:top w:val="nil"/>
              <w:left w:val="nil"/>
              <w:bottom w:val="single" w:sz="4" w:space="0" w:color="auto"/>
              <w:right w:val="single" w:sz="4" w:space="0" w:color="auto"/>
            </w:tcBorders>
            <w:shd w:val="clear" w:color="000000" w:fill="FFFFFF"/>
            <w:vAlign w:val="center"/>
            <w:hideMark/>
          </w:tcPr>
          <w:p w14:paraId="3FB41DF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245.1</w:t>
            </w:r>
          </w:p>
        </w:tc>
        <w:tc>
          <w:tcPr>
            <w:tcW w:w="382" w:type="pct"/>
            <w:tcBorders>
              <w:top w:val="nil"/>
              <w:left w:val="nil"/>
              <w:bottom w:val="single" w:sz="4" w:space="0" w:color="auto"/>
              <w:right w:val="single" w:sz="4" w:space="0" w:color="auto"/>
            </w:tcBorders>
            <w:shd w:val="clear" w:color="000000" w:fill="FFFFFF"/>
            <w:vAlign w:val="center"/>
            <w:hideMark/>
          </w:tcPr>
          <w:p w14:paraId="7BEDFEA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254.4</w:t>
            </w:r>
          </w:p>
        </w:tc>
        <w:tc>
          <w:tcPr>
            <w:tcW w:w="382" w:type="pct"/>
            <w:tcBorders>
              <w:top w:val="nil"/>
              <w:left w:val="nil"/>
              <w:bottom w:val="single" w:sz="4" w:space="0" w:color="auto"/>
              <w:right w:val="single" w:sz="4" w:space="0" w:color="auto"/>
            </w:tcBorders>
            <w:shd w:val="clear" w:color="000000" w:fill="FFFFFF"/>
            <w:vAlign w:val="center"/>
            <w:hideMark/>
          </w:tcPr>
          <w:p w14:paraId="744ED41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231.0</w:t>
            </w:r>
          </w:p>
        </w:tc>
        <w:tc>
          <w:tcPr>
            <w:tcW w:w="382" w:type="pct"/>
            <w:tcBorders>
              <w:top w:val="nil"/>
              <w:left w:val="nil"/>
              <w:bottom w:val="single" w:sz="4" w:space="0" w:color="auto"/>
              <w:right w:val="single" w:sz="4" w:space="0" w:color="auto"/>
            </w:tcBorders>
            <w:shd w:val="clear" w:color="000000" w:fill="FFFFFF"/>
            <w:vAlign w:val="center"/>
            <w:hideMark/>
          </w:tcPr>
          <w:p w14:paraId="0F2B293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226.2</w:t>
            </w:r>
          </w:p>
        </w:tc>
        <w:tc>
          <w:tcPr>
            <w:tcW w:w="382" w:type="pct"/>
            <w:tcBorders>
              <w:top w:val="nil"/>
              <w:left w:val="nil"/>
              <w:bottom w:val="single" w:sz="4" w:space="0" w:color="auto"/>
              <w:right w:val="single" w:sz="4" w:space="0" w:color="auto"/>
            </w:tcBorders>
            <w:shd w:val="clear" w:color="000000" w:fill="FFFFFF"/>
            <w:vAlign w:val="center"/>
            <w:hideMark/>
          </w:tcPr>
          <w:p w14:paraId="05D9A32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227.0</w:t>
            </w:r>
          </w:p>
        </w:tc>
        <w:tc>
          <w:tcPr>
            <w:tcW w:w="382" w:type="pct"/>
            <w:tcBorders>
              <w:top w:val="nil"/>
              <w:left w:val="nil"/>
              <w:bottom w:val="single" w:sz="4" w:space="0" w:color="auto"/>
              <w:right w:val="single" w:sz="4" w:space="0" w:color="auto"/>
            </w:tcBorders>
            <w:shd w:val="clear" w:color="000000" w:fill="FFFFFF"/>
            <w:vAlign w:val="center"/>
            <w:hideMark/>
          </w:tcPr>
          <w:p w14:paraId="095536D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218.1</w:t>
            </w:r>
          </w:p>
        </w:tc>
        <w:tc>
          <w:tcPr>
            <w:tcW w:w="382" w:type="pct"/>
            <w:tcBorders>
              <w:top w:val="nil"/>
              <w:left w:val="nil"/>
              <w:bottom w:val="single" w:sz="4" w:space="0" w:color="auto"/>
              <w:right w:val="single" w:sz="4" w:space="0" w:color="auto"/>
            </w:tcBorders>
            <w:shd w:val="clear" w:color="000000" w:fill="FFFFFF"/>
            <w:vAlign w:val="center"/>
            <w:hideMark/>
          </w:tcPr>
          <w:p w14:paraId="25265D08"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191.4</w:t>
            </w:r>
          </w:p>
        </w:tc>
        <w:tc>
          <w:tcPr>
            <w:tcW w:w="382" w:type="pct"/>
            <w:tcBorders>
              <w:top w:val="nil"/>
              <w:left w:val="nil"/>
              <w:bottom w:val="single" w:sz="4" w:space="0" w:color="auto"/>
              <w:right w:val="single" w:sz="4" w:space="0" w:color="auto"/>
            </w:tcBorders>
            <w:shd w:val="clear" w:color="000000" w:fill="FFFFFF"/>
            <w:vAlign w:val="center"/>
            <w:hideMark/>
          </w:tcPr>
          <w:p w14:paraId="4BCBBDD8"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193.0</w:t>
            </w:r>
          </w:p>
        </w:tc>
        <w:tc>
          <w:tcPr>
            <w:tcW w:w="382" w:type="pct"/>
            <w:tcBorders>
              <w:top w:val="nil"/>
              <w:left w:val="nil"/>
              <w:bottom w:val="single" w:sz="4" w:space="0" w:color="auto"/>
              <w:right w:val="single" w:sz="4" w:space="0" w:color="auto"/>
            </w:tcBorders>
            <w:shd w:val="clear" w:color="000000" w:fill="FFFFFF"/>
            <w:vAlign w:val="center"/>
            <w:hideMark/>
          </w:tcPr>
          <w:p w14:paraId="623EDB5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163.4</w:t>
            </w:r>
          </w:p>
        </w:tc>
        <w:tc>
          <w:tcPr>
            <w:tcW w:w="415" w:type="pct"/>
            <w:tcBorders>
              <w:top w:val="nil"/>
              <w:left w:val="nil"/>
              <w:bottom w:val="single" w:sz="4" w:space="0" w:color="auto"/>
              <w:right w:val="single" w:sz="4" w:space="0" w:color="auto"/>
            </w:tcBorders>
            <w:shd w:val="clear" w:color="000000" w:fill="FFFFFF"/>
            <w:vAlign w:val="center"/>
            <w:hideMark/>
          </w:tcPr>
          <w:p w14:paraId="20706FB8"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-15</w:t>
            </w:r>
          </w:p>
        </w:tc>
      </w:tr>
      <w:tr w:rsidR="006152F2" w:rsidRPr="00937027" w14:paraId="3B65BD88"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41B149EC"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Італія</w:t>
            </w:r>
          </w:p>
        </w:tc>
        <w:tc>
          <w:tcPr>
            <w:tcW w:w="382" w:type="pct"/>
            <w:tcBorders>
              <w:top w:val="nil"/>
              <w:left w:val="nil"/>
              <w:bottom w:val="single" w:sz="4" w:space="0" w:color="auto"/>
              <w:right w:val="single" w:sz="4" w:space="0" w:color="auto"/>
            </w:tcBorders>
            <w:shd w:val="clear" w:color="000000" w:fill="FFFFFF"/>
            <w:vAlign w:val="center"/>
            <w:hideMark/>
          </w:tcPr>
          <w:p w14:paraId="496DBBAD"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375.3</w:t>
            </w:r>
          </w:p>
        </w:tc>
        <w:tc>
          <w:tcPr>
            <w:tcW w:w="382" w:type="pct"/>
            <w:tcBorders>
              <w:top w:val="nil"/>
              <w:left w:val="nil"/>
              <w:bottom w:val="single" w:sz="4" w:space="0" w:color="auto"/>
              <w:right w:val="single" w:sz="4" w:space="0" w:color="auto"/>
            </w:tcBorders>
            <w:shd w:val="clear" w:color="000000" w:fill="FFFFFF"/>
            <w:vAlign w:val="center"/>
            <w:hideMark/>
          </w:tcPr>
          <w:p w14:paraId="11C5A6A1"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308.1</w:t>
            </w:r>
          </w:p>
        </w:tc>
        <w:tc>
          <w:tcPr>
            <w:tcW w:w="382" w:type="pct"/>
            <w:tcBorders>
              <w:top w:val="nil"/>
              <w:left w:val="nil"/>
              <w:bottom w:val="single" w:sz="4" w:space="0" w:color="auto"/>
              <w:right w:val="single" w:sz="4" w:space="0" w:color="auto"/>
            </w:tcBorders>
            <w:shd w:val="clear" w:color="000000" w:fill="FFFFFF"/>
            <w:vAlign w:val="center"/>
            <w:hideMark/>
          </w:tcPr>
          <w:p w14:paraId="66962C9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278.7</w:t>
            </w:r>
          </w:p>
        </w:tc>
        <w:tc>
          <w:tcPr>
            <w:tcW w:w="382" w:type="pct"/>
            <w:tcBorders>
              <w:top w:val="nil"/>
              <w:left w:val="nil"/>
              <w:bottom w:val="single" w:sz="4" w:space="0" w:color="auto"/>
              <w:right w:val="single" w:sz="4" w:space="0" w:color="auto"/>
            </w:tcBorders>
            <w:shd w:val="clear" w:color="000000" w:fill="FFFFFF"/>
            <w:vAlign w:val="center"/>
            <w:hideMark/>
          </w:tcPr>
          <w:p w14:paraId="2A3A000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241.8</w:t>
            </w:r>
          </w:p>
        </w:tc>
        <w:tc>
          <w:tcPr>
            <w:tcW w:w="382" w:type="pct"/>
            <w:tcBorders>
              <w:top w:val="nil"/>
              <w:left w:val="nil"/>
              <w:bottom w:val="single" w:sz="4" w:space="0" w:color="auto"/>
              <w:right w:val="single" w:sz="4" w:space="0" w:color="auto"/>
            </w:tcBorders>
            <w:shd w:val="clear" w:color="000000" w:fill="FFFFFF"/>
            <w:vAlign w:val="center"/>
            <w:hideMark/>
          </w:tcPr>
          <w:p w14:paraId="0E204F49"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221.6</w:t>
            </w:r>
          </w:p>
        </w:tc>
        <w:tc>
          <w:tcPr>
            <w:tcW w:w="382" w:type="pct"/>
            <w:tcBorders>
              <w:top w:val="nil"/>
              <w:left w:val="nil"/>
              <w:bottom w:val="single" w:sz="4" w:space="0" w:color="auto"/>
              <w:right w:val="single" w:sz="4" w:space="0" w:color="auto"/>
            </w:tcBorders>
            <w:shd w:val="clear" w:color="000000" w:fill="FFFFFF"/>
            <w:vAlign w:val="center"/>
            <w:hideMark/>
          </w:tcPr>
          <w:p w14:paraId="088E5A39"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212.1</w:t>
            </w:r>
          </w:p>
        </w:tc>
        <w:tc>
          <w:tcPr>
            <w:tcW w:w="382" w:type="pct"/>
            <w:tcBorders>
              <w:top w:val="nil"/>
              <w:left w:val="nil"/>
              <w:bottom w:val="single" w:sz="4" w:space="0" w:color="auto"/>
              <w:right w:val="single" w:sz="4" w:space="0" w:color="auto"/>
            </w:tcBorders>
            <w:shd w:val="clear" w:color="000000" w:fill="FFFFFF"/>
            <w:vAlign w:val="center"/>
            <w:hideMark/>
          </w:tcPr>
          <w:p w14:paraId="5827E0B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216.9</w:t>
            </w:r>
          </w:p>
        </w:tc>
        <w:tc>
          <w:tcPr>
            <w:tcW w:w="382" w:type="pct"/>
            <w:tcBorders>
              <w:top w:val="nil"/>
              <w:left w:val="nil"/>
              <w:bottom w:val="single" w:sz="4" w:space="0" w:color="auto"/>
              <w:right w:val="single" w:sz="4" w:space="0" w:color="auto"/>
            </w:tcBorders>
            <w:shd w:val="clear" w:color="000000" w:fill="FFFFFF"/>
            <w:vAlign w:val="center"/>
            <w:hideMark/>
          </w:tcPr>
          <w:p w14:paraId="0CE5E76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224.6</w:t>
            </w:r>
          </w:p>
        </w:tc>
        <w:tc>
          <w:tcPr>
            <w:tcW w:w="382" w:type="pct"/>
            <w:tcBorders>
              <w:top w:val="nil"/>
              <w:left w:val="nil"/>
              <w:bottom w:val="single" w:sz="4" w:space="0" w:color="auto"/>
              <w:right w:val="single" w:sz="4" w:space="0" w:color="auto"/>
            </w:tcBorders>
            <w:shd w:val="clear" w:color="000000" w:fill="FFFFFF"/>
            <w:vAlign w:val="center"/>
            <w:hideMark/>
          </w:tcPr>
          <w:p w14:paraId="6AEA9F4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191.3</w:t>
            </w:r>
          </w:p>
        </w:tc>
        <w:tc>
          <w:tcPr>
            <w:tcW w:w="382" w:type="pct"/>
            <w:tcBorders>
              <w:top w:val="nil"/>
              <w:left w:val="nil"/>
              <w:bottom w:val="single" w:sz="4" w:space="0" w:color="auto"/>
              <w:right w:val="single" w:sz="4" w:space="0" w:color="auto"/>
            </w:tcBorders>
            <w:shd w:val="clear" w:color="000000" w:fill="FFFFFF"/>
            <w:vAlign w:val="center"/>
            <w:hideMark/>
          </w:tcPr>
          <w:p w14:paraId="45EE1AC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124.3</w:t>
            </w:r>
          </w:p>
        </w:tc>
        <w:tc>
          <w:tcPr>
            <w:tcW w:w="415" w:type="pct"/>
            <w:tcBorders>
              <w:top w:val="nil"/>
              <w:left w:val="nil"/>
              <w:bottom w:val="single" w:sz="4" w:space="0" w:color="auto"/>
              <w:right w:val="single" w:sz="4" w:space="0" w:color="auto"/>
            </w:tcBorders>
            <w:shd w:val="clear" w:color="000000" w:fill="FFFFFF"/>
            <w:vAlign w:val="center"/>
            <w:hideMark/>
          </w:tcPr>
          <w:p w14:paraId="5A85003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-35</w:t>
            </w:r>
          </w:p>
        </w:tc>
      </w:tr>
      <w:tr w:rsidR="006152F2" w:rsidRPr="00937027" w14:paraId="6AD69887"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4924E0CC"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Нідерланди</w:t>
            </w:r>
          </w:p>
        </w:tc>
        <w:tc>
          <w:tcPr>
            <w:tcW w:w="382" w:type="pct"/>
            <w:tcBorders>
              <w:top w:val="nil"/>
              <w:left w:val="nil"/>
              <w:bottom w:val="single" w:sz="4" w:space="0" w:color="auto"/>
              <w:right w:val="single" w:sz="4" w:space="0" w:color="auto"/>
            </w:tcBorders>
            <w:shd w:val="clear" w:color="000000" w:fill="FFFFFF"/>
            <w:vAlign w:val="center"/>
            <w:hideMark/>
          </w:tcPr>
          <w:p w14:paraId="26D0DC8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89.9</w:t>
            </w:r>
          </w:p>
        </w:tc>
        <w:tc>
          <w:tcPr>
            <w:tcW w:w="382" w:type="pct"/>
            <w:tcBorders>
              <w:top w:val="nil"/>
              <w:left w:val="nil"/>
              <w:bottom w:val="single" w:sz="4" w:space="0" w:color="auto"/>
              <w:right w:val="single" w:sz="4" w:space="0" w:color="auto"/>
            </w:tcBorders>
            <w:shd w:val="clear" w:color="000000" w:fill="FFFFFF"/>
            <w:vAlign w:val="center"/>
            <w:hideMark/>
          </w:tcPr>
          <w:p w14:paraId="35A83E5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88.5</w:t>
            </w:r>
          </w:p>
        </w:tc>
        <w:tc>
          <w:tcPr>
            <w:tcW w:w="382" w:type="pct"/>
            <w:tcBorders>
              <w:top w:val="nil"/>
              <w:left w:val="nil"/>
              <w:bottom w:val="single" w:sz="4" w:space="0" w:color="auto"/>
              <w:right w:val="single" w:sz="4" w:space="0" w:color="auto"/>
            </w:tcBorders>
            <w:shd w:val="clear" w:color="000000" w:fill="FFFFFF"/>
            <w:vAlign w:val="center"/>
            <w:hideMark/>
          </w:tcPr>
          <w:p w14:paraId="126D7F8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92.8</w:t>
            </w:r>
          </w:p>
        </w:tc>
        <w:tc>
          <w:tcPr>
            <w:tcW w:w="382" w:type="pct"/>
            <w:tcBorders>
              <w:top w:val="nil"/>
              <w:left w:val="nil"/>
              <w:bottom w:val="single" w:sz="4" w:space="0" w:color="auto"/>
              <w:right w:val="single" w:sz="4" w:space="0" w:color="auto"/>
            </w:tcBorders>
            <w:shd w:val="clear" w:color="000000" w:fill="FFFFFF"/>
            <w:vAlign w:val="center"/>
            <w:hideMark/>
          </w:tcPr>
          <w:p w14:paraId="0DC14C29"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104.0</w:t>
            </w:r>
          </w:p>
        </w:tc>
        <w:tc>
          <w:tcPr>
            <w:tcW w:w="382" w:type="pct"/>
            <w:tcBorders>
              <w:top w:val="nil"/>
              <w:left w:val="nil"/>
              <w:bottom w:val="single" w:sz="4" w:space="0" w:color="auto"/>
              <w:right w:val="single" w:sz="4" w:space="0" w:color="auto"/>
            </w:tcBorders>
            <w:shd w:val="clear" w:color="000000" w:fill="FFFFFF"/>
            <w:vAlign w:val="center"/>
            <w:hideMark/>
          </w:tcPr>
          <w:p w14:paraId="4B9381A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111.3</w:t>
            </w:r>
          </w:p>
        </w:tc>
        <w:tc>
          <w:tcPr>
            <w:tcW w:w="382" w:type="pct"/>
            <w:tcBorders>
              <w:top w:val="nil"/>
              <w:left w:val="nil"/>
              <w:bottom w:val="single" w:sz="4" w:space="0" w:color="auto"/>
              <w:right w:val="single" w:sz="4" w:space="0" w:color="auto"/>
            </w:tcBorders>
            <w:shd w:val="clear" w:color="000000" w:fill="FFFFFF"/>
            <w:vAlign w:val="center"/>
            <w:hideMark/>
          </w:tcPr>
          <w:p w14:paraId="74E0FB4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125.1</w:t>
            </w:r>
          </w:p>
        </w:tc>
        <w:tc>
          <w:tcPr>
            <w:tcW w:w="382" w:type="pct"/>
            <w:tcBorders>
              <w:top w:val="nil"/>
              <w:left w:val="nil"/>
              <w:bottom w:val="single" w:sz="4" w:space="0" w:color="auto"/>
              <w:right w:val="single" w:sz="4" w:space="0" w:color="auto"/>
            </w:tcBorders>
            <w:shd w:val="clear" w:color="000000" w:fill="FFFFFF"/>
            <w:vAlign w:val="center"/>
            <w:hideMark/>
          </w:tcPr>
          <w:p w14:paraId="7615451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128.2</w:t>
            </w:r>
          </w:p>
        </w:tc>
        <w:tc>
          <w:tcPr>
            <w:tcW w:w="382" w:type="pct"/>
            <w:tcBorders>
              <w:top w:val="nil"/>
              <w:left w:val="nil"/>
              <w:bottom w:val="single" w:sz="4" w:space="0" w:color="auto"/>
              <w:right w:val="single" w:sz="4" w:space="0" w:color="auto"/>
            </w:tcBorders>
            <w:shd w:val="clear" w:color="000000" w:fill="FFFFFF"/>
            <w:vAlign w:val="center"/>
            <w:hideMark/>
          </w:tcPr>
          <w:p w14:paraId="29092D7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136.3</w:t>
            </w:r>
          </w:p>
        </w:tc>
        <w:tc>
          <w:tcPr>
            <w:tcW w:w="382" w:type="pct"/>
            <w:tcBorders>
              <w:top w:val="nil"/>
              <w:left w:val="nil"/>
              <w:bottom w:val="single" w:sz="4" w:space="0" w:color="auto"/>
              <w:right w:val="single" w:sz="4" w:space="0" w:color="auto"/>
            </w:tcBorders>
            <w:shd w:val="clear" w:color="000000" w:fill="FFFFFF"/>
            <w:vAlign w:val="center"/>
            <w:hideMark/>
          </w:tcPr>
          <w:p w14:paraId="6023316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153.2</w:t>
            </w:r>
          </w:p>
        </w:tc>
        <w:tc>
          <w:tcPr>
            <w:tcW w:w="382" w:type="pct"/>
            <w:tcBorders>
              <w:top w:val="nil"/>
              <w:left w:val="nil"/>
              <w:bottom w:val="single" w:sz="4" w:space="0" w:color="auto"/>
              <w:right w:val="single" w:sz="4" w:space="0" w:color="auto"/>
            </w:tcBorders>
            <w:shd w:val="clear" w:color="000000" w:fill="FFFFFF"/>
            <w:vAlign w:val="center"/>
            <w:hideMark/>
          </w:tcPr>
          <w:p w14:paraId="412A6B0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121.1</w:t>
            </w:r>
          </w:p>
        </w:tc>
        <w:tc>
          <w:tcPr>
            <w:tcW w:w="415" w:type="pct"/>
            <w:tcBorders>
              <w:top w:val="nil"/>
              <w:left w:val="nil"/>
              <w:bottom w:val="single" w:sz="4" w:space="0" w:color="auto"/>
              <w:right w:val="single" w:sz="4" w:space="0" w:color="auto"/>
            </w:tcBorders>
            <w:shd w:val="clear" w:color="000000" w:fill="FFFFFF"/>
            <w:vAlign w:val="center"/>
            <w:hideMark/>
          </w:tcPr>
          <w:p w14:paraId="13597B29"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-21</w:t>
            </w:r>
          </w:p>
        </w:tc>
      </w:tr>
      <w:tr w:rsidR="006152F2" w:rsidRPr="00937027" w14:paraId="5593D865"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45A65B91" w14:textId="77777777" w:rsidR="006152F2" w:rsidRPr="00937027" w:rsidRDefault="006152F2" w:rsidP="00AA4723">
            <w:pPr>
              <w:rPr>
                <w:rFonts w:eastAsia="Times New Roman" w:cs="Times New Roman"/>
                <w:color w:val="333333"/>
                <w:sz w:val="22"/>
                <w:lang w:eastAsia="ru-RU"/>
              </w:rPr>
            </w:pPr>
            <w:proofErr w:type="spellStart"/>
            <w:r w:rsidRPr="00937027">
              <w:rPr>
                <w:rFonts w:eastAsia="Times New Roman" w:cs="Times New Roman"/>
                <w:color w:val="333333"/>
                <w:sz w:val="22"/>
                <w:lang w:eastAsia="ru-RU"/>
              </w:rPr>
              <w:t>Щвейцарія</w:t>
            </w:r>
            <w:proofErr w:type="spellEnd"/>
          </w:p>
        </w:tc>
        <w:tc>
          <w:tcPr>
            <w:tcW w:w="382" w:type="pct"/>
            <w:tcBorders>
              <w:top w:val="nil"/>
              <w:left w:val="nil"/>
              <w:bottom w:val="single" w:sz="4" w:space="0" w:color="auto"/>
              <w:right w:val="single" w:sz="4" w:space="0" w:color="auto"/>
            </w:tcBorders>
            <w:shd w:val="clear" w:color="000000" w:fill="FFFFFF"/>
            <w:vAlign w:val="center"/>
            <w:hideMark/>
          </w:tcPr>
          <w:p w14:paraId="1A13B281"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124.3</w:t>
            </w:r>
          </w:p>
        </w:tc>
        <w:tc>
          <w:tcPr>
            <w:tcW w:w="382" w:type="pct"/>
            <w:tcBorders>
              <w:top w:val="nil"/>
              <w:left w:val="nil"/>
              <w:bottom w:val="single" w:sz="4" w:space="0" w:color="auto"/>
              <w:right w:val="single" w:sz="4" w:space="0" w:color="auto"/>
            </w:tcBorders>
            <w:shd w:val="clear" w:color="000000" w:fill="FFFFFF"/>
            <w:vAlign w:val="center"/>
            <w:hideMark/>
          </w:tcPr>
          <w:p w14:paraId="00B3B6C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125.6</w:t>
            </w:r>
          </w:p>
        </w:tc>
        <w:tc>
          <w:tcPr>
            <w:tcW w:w="382" w:type="pct"/>
            <w:tcBorders>
              <w:top w:val="nil"/>
              <w:left w:val="nil"/>
              <w:bottom w:val="single" w:sz="4" w:space="0" w:color="auto"/>
              <w:right w:val="single" w:sz="4" w:space="0" w:color="auto"/>
            </w:tcBorders>
            <w:shd w:val="clear" w:color="000000" w:fill="FFFFFF"/>
            <w:vAlign w:val="center"/>
            <w:hideMark/>
          </w:tcPr>
          <w:p w14:paraId="09771DA7"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135.6</w:t>
            </w:r>
          </w:p>
        </w:tc>
        <w:tc>
          <w:tcPr>
            <w:tcW w:w="382" w:type="pct"/>
            <w:tcBorders>
              <w:top w:val="nil"/>
              <w:left w:val="nil"/>
              <w:bottom w:val="single" w:sz="4" w:space="0" w:color="auto"/>
              <w:right w:val="single" w:sz="4" w:space="0" w:color="auto"/>
            </w:tcBorders>
            <w:shd w:val="clear" w:color="000000" w:fill="FFFFFF"/>
            <w:vAlign w:val="center"/>
            <w:hideMark/>
          </w:tcPr>
          <w:p w14:paraId="39B935B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134.6</w:t>
            </w:r>
          </w:p>
        </w:tc>
        <w:tc>
          <w:tcPr>
            <w:tcW w:w="382" w:type="pct"/>
            <w:tcBorders>
              <w:top w:val="nil"/>
              <w:left w:val="nil"/>
              <w:bottom w:val="single" w:sz="4" w:space="0" w:color="auto"/>
              <w:right w:val="single" w:sz="4" w:space="0" w:color="auto"/>
            </w:tcBorders>
            <w:shd w:val="clear" w:color="000000" w:fill="FFFFFF"/>
            <w:vAlign w:val="center"/>
            <w:hideMark/>
          </w:tcPr>
          <w:p w14:paraId="114F36C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131.2</w:t>
            </w:r>
          </w:p>
        </w:tc>
        <w:tc>
          <w:tcPr>
            <w:tcW w:w="382" w:type="pct"/>
            <w:tcBorders>
              <w:top w:val="nil"/>
              <w:left w:val="nil"/>
              <w:bottom w:val="single" w:sz="4" w:space="0" w:color="auto"/>
              <w:right w:val="single" w:sz="4" w:space="0" w:color="auto"/>
            </w:tcBorders>
            <w:shd w:val="clear" w:color="000000" w:fill="FFFFFF"/>
            <w:vAlign w:val="center"/>
            <w:hideMark/>
          </w:tcPr>
          <w:p w14:paraId="26F4C7A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125.0</w:t>
            </w:r>
          </w:p>
        </w:tc>
        <w:tc>
          <w:tcPr>
            <w:tcW w:w="382" w:type="pct"/>
            <w:tcBorders>
              <w:top w:val="nil"/>
              <w:left w:val="nil"/>
              <w:bottom w:val="single" w:sz="4" w:space="0" w:color="auto"/>
              <w:right w:val="single" w:sz="4" w:space="0" w:color="auto"/>
            </w:tcBorders>
            <w:shd w:val="clear" w:color="000000" w:fill="FFFFFF"/>
            <w:vAlign w:val="center"/>
            <w:hideMark/>
          </w:tcPr>
          <w:p w14:paraId="179D4D2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118.4</w:t>
            </w:r>
          </w:p>
        </w:tc>
        <w:tc>
          <w:tcPr>
            <w:tcW w:w="382" w:type="pct"/>
            <w:tcBorders>
              <w:top w:val="nil"/>
              <w:left w:val="nil"/>
              <w:bottom w:val="single" w:sz="4" w:space="0" w:color="auto"/>
              <w:right w:val="single" w:sz="4" w:space="0" w:color="auto"/>
            </w:tcBorders>
            <w:shd w:val="clear" w:color="000000" w:fill="FFFFFF"/>
            <w:vAlign w:val="center"/>
            <w:hideMark/>
          </w:tcPr>
          <w:p w14:paraId="08A6B7E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122.1</w:t>
            </w:r>
          </w:p>
        </w:tc>
        <w:tc>
          <w:tcPr>
            <w:tcW w:w="382" w:type="pct"/>
            <w:tcBorders>
              <w:top w:val="nil"/>
              <w:left w:val="nil"/>
              <w:bottom w:val="single" w:sz="4" w:space="0" w:color="auto"/>
              <w:right w:val="single" w:sz="4" w:space="0" w:color="auto"/>
            </w:tcBorders>
            <w:shd w:val="clear" w:color="000000" w:fill="FFFFFF"/>
            <w:vAlign w:val="center"/>
            <w:hideMark/>
          </w:tcPr>
          <w:p w14:paraId="7EEACD3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122.3</w:t>
            </w:r>
          </w:p>
        </w:tc>
        <w:tc>
          <w:tcPr>
            <w:tcW w:w="382" w:type="pct"/>
            <w:tcBorders>
              <w:top w:val="nil"/>
              <w:left w:val="nil"/>
              <w:bottom w:val="single" w:sz="4" w:space="0" w:color="auto"/>
              <w:right w:val="single" w:sz="4" w:space="0" w:color="auto"/>
            </w:tcBorders>
            <w:shd w:val="clear" w:color="000000" w:fill="FFFFFF"/>
            <w:vAlign w:val="center"/>
            <w:hideMark/>
          </w:tcPr>
          <w:p w14:paraId="10D0D50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117.3</w:t>
            </w:r>
          </w:p>
        </w:tc>
        <w:tc>
          <w:tcPr>
            <w:tcW w:w="415" w:type="pct"/>
            <w:tcBorders>
              <w:top w:val="nil"/>
              <w:left w:val="nil"/>
              <w:bottom w:val="single" w:sz="4" w:space="0" w:color="auto"/>
              <w:right w:val="single" w:sz="4" w:space="0" w:color="auto"/>
            </w:tcBorders>
            <w:shd w:val="clear" w:color="000000" w:fill="FFFFFF"/>
            <w:vAlign w:val="center"/>
            <w:hideMark/>
          </w:tcPr>
          <w:p w14:paraId="36898A8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w:t>
            </w:r>
          </w:p>
        </w:tc>
      </w:tr>
      <w:tr w:rsidR="006152F2" w:rsidRPr="00937027" w14:paraId="0C6C51A3"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23E190DB"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Бельгія</w:t>
            </w:r>
          </w:p>
        </w:tc>
        <w:tc>
          <w:tcPr>
            <w:tcW w:w="382" w:type="pct"/>
            <w:tcBorders>
              <w:top w:val="nil"/>
              <w:left w:val="nil"/>
              <w:bottom w:val="single" w:sz="4" w:space="0" w:color="auto"/>
              <w:right w:val="single" w:sz="4" w:space="0" w:color="auto"/>
            </w:tcBorders>
            <w:shd w:val="clear" w:color="000000" w:fill="FFFFFF"/>
            <w:vAlign w:val="center"/>
            <w:hideMark/>
          </w:tcPr>
          <w:p w14:paraId="1F7EE63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100.9</w:t>
            </w:r>
          </w:p>
        </w:tc>
        <w:tc>
          <w:tcPr>
            <w:tcW w:w="382" w:type="pct"/>
            <w:tcBorders>
              <w:top w:val="nil"/>
              <w:left w:val="nil"/>
              <w:bottom w:val="single" w:sz="4" w:space="0" w:color="auto"/>
              <w:right w:val="single" w:sz="4" w:space="0" w:color="auto"/>
            </w:tcBorders>
            <w:shd w:val="clear" w:color="000000" w:fill="FFFFFF"/>
            <w:vAlign w:val="center"/>
            <w:hideMark/>
          </w:tcPr>
          <w:p w14:paraId="6251CE53"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100.1</w:t>
            </w:r>
          </w:p>
        </w:tc>
        <w:tc>
          <w:tcPr>
            <w:tcW w:w="382" w:type="pct"/>
            <w:tcBorders>
              <w:top w:val="nil"/>
              <w:left w:val="nil"/>
              <w:bottom w:val="single" w:sz="4" w:space="0" w:color="auto"/>
              <w:right w:val="single" w:sz="4" w:space="0" w:color="auto"/>
            </w:tcBorders>
            <w:shd w:val="clear" w:color="000000" w:fill="FFFFFF"/>
            <w:vAlign w:val="center"/>
            <w:hideMark/>
          </w:tcPr>
          <w:p w14:paraId="77652EE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95.6</w:t>
            </w:r>
          </w:p>
        </w:tc>
        <w:tc>
          <w:tcPr>
            <w:tcW w:w="382" w:type="pct"/>
            <w:tcBorders>
              <w:top w:val="nil"/>
              <w:left w:val="nil"/>
              <w:bottom w:val="single" w:sz="4" w:space="0" w:color="auto"/>
              <w:right w:val="single" w:sz="4" w:space="0" w:color="auto"/>
            </w:tcBorders>
            <w:shd w:val="clear" w:color="000000" w:fill="FFFFFF"/>
            <w:vAlign w:val="center"/>
            <w:hideMark/>
          </w:tcPr>
          <w:p w14:paraId="7FC52B3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100.5</w:t>
            </w:r>
          </w:p>
        </w:tc>
        <w:tc>
          <w:tcPr>
            <w:tcW w:w="382" w:type="pct"/>
            <w:tcBorders>
              <w:top w:val="nil"/>
              <w:left w:val="nil"/>
              <w:bottom w:val="single" w:sz="4" w:space="0" w:color="auto"/>
              <w:right w:val="single" w:sz="4" w:space="0" w:color="auto"/>
            </w:tcBorders>
            <w:shd w:val="clear" w:color="000000" w:fill="FFFFFF"/>
            <w:vAlign w:val="center"/>
            <w:hideMark/>
          </w:tcPr>
          <w:p w14:paraId="4A17819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103.8</w:t>
            </w:r>
          </w:p>
        </w:tc>
        <w:tc>
          <w:tcPr>
            <w:tcW w:w="382" w:type="pct"/>
            <w:tcBorders>
              <w:top w:val="nil"/>
              <w:left w:val="nil"/>
              <w:bottom w:val="single" w:sz="4" w:space="0" w:color="auto"/>
              <w:right w:val="single" w:sz="4" w:space="0" w:color="auto"/>
            </w:tcBorders>
            <w:shd w:val="clear" w:color="000000" w:fill="FFFFFF"/>
            <w:vAlign w:val="center"/>
            <w:hideMark/>
          </w:tcPr>
          <w:p w14:paraId="02D483D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106.2</w:t>
            </w:r>
          </w:p>
        </w:tc>
        <w:tc>
          <w:tcPr>
            <w:tcW w:w="382" w:type="pct"/>
            <w:tcBorders>
              <w:top w:val="nil"/>
              <w:left w:val="nil"/>
              <w:bottom w:val="single" w:sz="4" w:space="0" w:color="auto"/>
              <w:right w:val="single" w:sz="4" w:space="0" w:color="auto"/>
            </w:tcBorders>
            <w:shd w:val="clear" w:color="000000" w:fill="FFFFFF"/>
            <w:vAlign w:val="center"/>
            <w:hideMark/>
          </w:tcPr>
          <w:p w14:paraId="2DD3534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107.7</w:t>
            </w:r>
          </w:p>
        </w:tc>
        <w:tc>
          <w:tcPr>
            <w:tcW w:w="382" w:type="pct"/>
            <w:tcBorders>
              <w:top w:val="nil"/>
              <w:left w:val="nil"/>
              <w:bottom w:val="single" w:sz="4" w:space="0" w:color="auto"/>
              <w:right w:val="single" w:sz="4" w:space="0" w:color="auto"/>
            </w:tcBorders>
            <w:shd w:val="clear" w:color="000000" w:fill="FFFFFF"/>
            <w:vAlign w:val="center"/>
            <w:hideMark/>
          </w:tcPr>
          <w:p w14:paraId="1F2DD7A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109.2</w:t>
            </w:r>
          </w:p>
        </w:tc>
        <w:tc>
          <w:tcPr>
            <w:tcW w:w="382" w:type="pct"/>
            <w:tcBorders>
              <w:top w:val="nil"/>
              <w:left w:val="nil"/>
              <w:bottom w:val="single" w:sz="4" w:space="0" w:color="auto"/>
              <w:right w:val="single" w:sz="4" w:space="0" w:color="auto"/>
            </w:tcBorders>
            <w:shd w:val="clear" w:color="000000" w:fill="FFFFFF"/>
            <w:vAlign w:val="center"/>
            <w:hideMark/>
          </w:tcPr>
          <w:p w14:paraId="3CB6255D"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113.2</w:t>
            </w:r>
          </w:p>
        </w:tc>
        <w:tc>
          <w:tcPr>
            <w:tcW w:w="382" w:type="pct"/>
            <w:tcBorders>
              <w:top w:val="nil"/>
              <w:left w:val="nil"/>
              <w:bottom w:val="single" w:sz="4" w:space="0" w:color="auto"/>
              <w:right w:val="single" w:sz="4" w:space="0" w:color="auto"/>
            </w:tcBorders>
            <w:shd w:val="clear" w:color="000000" w:fill="FFFFFF"/>
            <w:vAlign w:val="center"/>
            <w:hideMark/>
          </w:tcPr>
          <w:p w14:paraId="32C42D83"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91.0</w:t>
            </w:r>
          </w:p>
        </w:tc>
        <w:tc>
          <w:tcPr>
            <w:tcW w:w="415" w:type="pct"/>
            <w:tcBorders>
              <w:top w:val="nil"/>
              <w:left w:val="nil"/>
              <w:bottom w:val="single" w:sz="4" w:space="0" w:color="auto"/>
              <w:right w:val="single" w:sz="4" w:space="0" w:color="auto"/>
            </w:tcBorders>
            <w:shd w:val="clear" w:color="000000" w:fill="FFFFFF"/>
            <w:vAlign w:val="center"/>
            <w:hideMark/>
          </w:tcPr>
          <w:p w14:paraId="2B12D46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-20</w:t>
            </w:r>
          </w:p>
        </w:tc>
      </w:tr>
      <w:tr w:rsidR="006152F2" w:rsidRPr="00937027" w14:paraId="61143836"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32848D3E"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Японія</w:t>
            </w:r>
          </w:p>
        </w:tc>
        <w:tc>
          <w:tcPr>
            <w:tcW w:w="382" w:type="pct"/>
            <w:tcBorders>
              <w:top w:val="nil"/>
              <w:left w:val="nil"/>
              <w:bottom w:val="single" w:sz="4" w:space="0" w:color="auto"/>
              <w:right w:val="single" w:sz="4" w:space="0" w:color="auto"/>
            </w:tcBorders>
            <w:shd w:val="clear" w:color="000000" w:fill="FFFFFF"/>
            <w:vAlign w:val="center"/>
            <w:hideMark/>
          </w:tcPr>
          <w:p w14:paraId="222B51C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59.1</w:t>
            </w:r>
          </w:p>
        </w:tc>
        <w:tc>
          <w:tcPr>
            <w:tcW w:w="382" w:type="pct"/>
            <w:tcBorders>
              <w:top w:val="nil"/>
              <w:left w:val="nil"/>
              <w:bottom w:val="single" w:sz="4" w:space="0" w:color="auto"/>
              <w:right w:val="single" w:sz="4" w:space="0" w:color="auto"/>
            </w:tcBorders>
            <w:shd w:val="clear" w:color="000000" w:fill="FFFFFF"/>
            <w:vAlign w:val="center"/>
            <w:hideMark/>
          </w:tcPr>
          <w:p w14:paraId="72EBFE8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66.4</w:t>
            </w:r>
          </w:p>
        </w:tc>
        <w:tc>
          <w:tcPr>
            <w:tcW w:w="382" w:type="pct"/>
            <w:tcBorders>
              <w:top w:val="nil"/>
              <w:left w:val="nil"/>
              <w:bottom w:val="single" w:sz="4" w:space="0" w:color="auto"/>
              <w:right w:val="single" w:sz="4" w:space="0" w:color="auto"/>
            </w:tcBorders>
            <w:shd w:val="clear" w:color="000000" w:fill="FFFFFF"/>
            <w:vAlign w:val="center"/>
            <w:hideMark/>
          </w:tcPr>
          <w:p w14:paraId="628F66D7"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57.3</w:t>
            </w:r>
          </w:p>
        </w:tc>
        <w:tc>
          <w:tcPr>
            <w:tcW w:w="382" w:type="pct"/>
            <w:tcBorders>
              <w:top w:val="nil"/>
              <w:left w:val="nil"/>
              <w:bottom w:val="single" w:sz="4" w:space="0" w:color="auto"/>
              <w:right w:val="single" w:sz="4" w:space="0" w:color="auto"/>
            </w:tcBorders>
            <w:shd w:val="clear" w:color="000000" w:fill="FFFFFF"/>
            <w:vAlign w:val="center"/>
            <w:hideMark/>
          </w:tcPr>
          <w:p w14:paraId="3269272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63.9</w:t>
            </w:r>
          </w:p>
        </w:tc>
        <w:tc>
          <w:tcPr>
            <w:tcW w:w="382" w:type="pct"/>
            <w:tcBorders>
              <w:top w:val="nil"/>
              <w:left w:val="nil"/>
              <w:bottom w:val="single" w:sz="4" w:space="0" w:color="auto"/>
              <w:right w:val="single" w:sz="4" w:space="0" w:color="auto"/>
            </w:tcBorders>
            <w:shd w:val="clear" w:color="000000" w:fill="FFFFFF"/>
            <w:vAlign w:val="center"/>
            <w:hideMark/>
          </w:tcPr>
          <w:p w14:paraId="070F4C2D"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81.8</w:t>
            </w:r>
          </w:p>
        </w:tc>
        <w:tc>
          <w:tcPr>
            <w:tcW w:w="382" w:type="pct"/>
            <w:tcBorders>
              <w:top w:val="nil"/>
              <w:left w:val="nil"/>
              <w:bottom w:val="single" w:sz="4" w:space="0" w:color="auto"/>
              <w:right w:val="single" w:sz="4" w:space="0" w:color="auto"/>
            </w:tcBorders>
            <w:shd w:val="clear" w:color="000000" w:fill="FFFFFF"/>
            <w:vAlign w:val="center"/>
            <w:hideMark/>
          </w:tcPr>
          <w:p w14:paraId="70EA016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95.2</w:t>
            </w:r>
          </w:p>
        </w:tc>
        <w:tc>
          <w:tcPr>
            <w:tcW w:w="382" w:type="pct"/>
            <w:tcBorders>
              <w:top w:val="nil"/>
              <w:left w:val="nil"/>
              <w:bottom w:val="single" w:sz="4" w:space="0" w:color="auto"/>
              <w:right w:val="single" w:sz="4" w:space="0" w:color="auto"/>
            </w:tcBorders>
            <w:shd w:val="clear" w:color="000000" w:fill="FFFFFF"/>
            <w:vAlign w:val="center"/>
            <w:hideMark/>
          </w:tcPr>
          <w:p w14:paraId="5C43FEC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100.6</w:t>
            </w:r>
          </w:p>
        </w:tc>
        <w:tc>
          <w:tcPr>
            <w:tcW w:w="382" w:type="pct"/>
            <w:tcBorders>
              <w:top w:val="nil"/>
              <w:left w:val="nil"/>
              <w:bottom w:val="single" w:sz="4" w:space="0" w:color="auto"/>
              <w:right w:val="single" w:sz="4" w:space="0" w:color="auto"/>
            </w:tcBorders>
            <w:shd w:val="clear" w:color="000000" w:fill="FFFFFF"/>
            <w:vAlign w:val="center"/>
            <w:hideMark/>
          </w:tcPr>
          <w:p w14:paraId="379284B1"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116.4</w:t>
            </w:r>
          </w:p>
        </w:tc>
        <w:tc>
          <w:tcPr>
            <w:tcW w:w="382" w:type="pct"/>
            <w:tcBorders>
              <w:top w:val="nil"/>
              <w:left w:val="nil"/>
              <w:bottom w:val="single" w:sz="4" w:space="0" w:color="auto"/>
              <w:right w:val="single" w:sz="4" w:space="0" w:color="auto"/>
            </w:tcBorders>
            <w:shd w:val="clear" w:color="000000" w:fill="FFFFFF"/>
            <w:vAlign w:val="center"/>
            <w:hideMark/>
          </w:tcPr>
          <w:p w14:paraId="0AF95711"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137.8</w:t>
            </w:r>
          </w:p>
        </w:tc>
        <w:tc>
          <w:tcPr>
            <w:tcW w:w="382" w:type="pct"/>
            <w:tcBorders>
              <w:top w:val="nil"/>
              <w:left w:val="nil"/>
              <w:bottom w:val="single" w:sz="4" w:space="0" w:color="auto"/>
              <w:right w:val="single" w:sz="4" w:space="0" w:color="auto"/>
            </w:tcBorders>
            <w:shd w:val="clear" w:color="000000" w:fill="FFFFFF"/>
            <w:vAlign w:val="center"/>
            <w:hideMark/>
          </w:tcPr>
          <w:p w14:paraId="1A8DD5B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86.3</w:t>
            </w:r>
          </w:p>
        </w:tc>
        <w:tc>
          <w:tcPr>
            <w:tcW w:w="415" w:type="pct"/>
            <w:tcBorders>
              <w:top w:val="nil"/>
              <w:left w:val="nil"/>
              <w:bottom w:val="single" w:sz="4" w:space="0" w:color="auto"/>
              <w:right w:val="single" w:sz="4" w:space="0" w:color="auto"/>
            </w:tcBorders>
            <w:shd w:val="clear" w:color="000000" w:fill="FFFFFF"/>
            <w:vAlign w:val="center"/>
            <w:hideMark/>
          </w:tcPr>
          <w:p w14:paraId="4E4C52E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-37</w:t>
            </w:r>
          </w:p>
        </w:tc>
      </w:tr>
      <w:tr w:rsidR="006152F2" w:rsidRPr="00937027" w14:paraId="2EB6DE63"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5FBD4B7A"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Швеція</w:t>
            </w:r>
          </w:p>
        </w:tc>
        <w:tc>
          <w:tcPr>
            <w:tcW w:w="382" w:type="pct"/>
            <w:tcBorders>
              <w:top w:val="nil"/>
              <w:left w:val="nil"/>
              <w:bottom w:val="single" w:sz="4" w:space="0" w:color="auto"/>
              <w:right w:val="single" w:sz="4" w:space="0" w:color="auto"/>
            </w:tcBorders>
            <w:shd w:val="clear" w:color="000000" w:fill="FFFFFF"/>
            <w:vAlign w:val="center"/>
            <w:hideMark/>
          </w:tcPr>
          <w:p w14:paraId="7C057BA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87.6</w:t>
            </w:r>
          </w:p>
        </w:tc>
        <w:tc>
          <w:tcPr>
            <w:tcW w:w="382" w:type="pct"/>
            <w:tcBorders>
              <w:top w:val="nil"/>
              <w:left w:val="nil"/>
              <w:bottom w:val="single" w:sz="4" w:space="0" w:color="auto"/>
              <w:right w:val="single" w:sz="4" w:space="0" w:color="auto"/>
            </w:tcBorders>
            <w:shd w:val="clear" w:color="000000" w:fill="FFFFFF"/>
            <w:vAlign w:val="center"/>
            <w:hideMark/>
          </w:tcPr>
          <w:p w14:paraId="7966C5C8"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99.5</w:t>
            </w:r>
          </w:p>
        </w:tc>
        <w:tc>
          <w:tcPr>
            <w:tcW w:w="382" w:type="pct"/>
            <w:tcBorders>
              <w:top w:val="nil"/>
              <w:left w:val="nil"/>
              <w:bottom w:val="single" w:sz="4" w:space="0" w:color="auto"/>
              <w:right w:val="single" w:sz="4" w:space="0" w:color="auto"/>
            </w:tcBorders>
            <w:shd w:val="clear" w:color="000000" w:fill="FFFFFF"/>
            <w:vAlign w:val="center"/>
            <w:hideMark/>
          </w:tcPr>
          <w:p w14:paraId="76BE885B"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108.9</w:t>
            </w:r>
          </w:p>
        </w:tc>
        <w:tc>
          <w:tcPr>
            <w:tcW w:w="382" w:type="pct"/>
            <w:tcBorders>
              <w:top w:val="nil"/>
              <w:left w:val="nil"/>
              <w:bottom w:val="single" w:sz="4" w:space="0" w:color="auto"/>
              <w:right w:val="single" w:sz="4" w:space="0" w:color="auto"/>
            </w:tcBorders>
            <w:shd w:val="clear" w:color="000000" w:fill="FFFFFF"/>
            <w:vAlign w:val="center"/>
            <w:hideMark/>
          </w:tcPr>
          <w:p w14:paraId="0682114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118.0</w:t>
            </w:r>
          </w:p>
        </w:tc>
        <w:tc>
          <w:tcPr>
            <w:tcW w:w="382" w:type="pct"/>
            <w:tcBorders>
              <w:top w:val="nil"/>
              <w:left w:val="nil"/>
              <w:bottom w:val="single" w:sz="4" w:space="0" w:color="auto"/>
              <w:right w:val="single" w:sz="4" w:space="0" w:color="auto"/>
            </w:tcBorders>
            <w:shd w:val="clear" w:color="000000" w:fill="FFFFFF"/>
            <w:vAlign w:val="center"/>
            <w:hideMark/>
          </w:tcPr>
          <w:p w14:paraId="46DCD0B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121.1</w:t>
            </w:r>
          </w:p>
        </w:tc>
        <w:tc>
          <w:tcPr>
            <w:tcW w:w="382" w:type="pct"/>
            <w:tcBorders>
              <w:top w:val="nil"/>
              <w:left w:val="nil"/>
              <w:bottom w:val="single" w:sz="4" w:space="0" w:color="auto"/>
              <w:right w:val="single" w:sz="4" w:space="0" w:color="auto"/>
            </w:tcBorders>
            <w:shd w:val="clear" w:color="000000" w:fill="FFFFFF"/>
            <w:vAlign w:val="center"/>
            <w:hideMark/>
          </w:tcPr>
          <w:p w14:paraId="2040D29B"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154.9</w:t>
            </w:r>
          </w:p>
        </w:tc>
        <w:tc>
          <w:tcPr>
            <w:tcW w:w="382" w:type="pct"/>
            <w:tcBorders>
              <w:top w:val="nil"/>
              <w:left w:val="nil"/>
              <w:bottom w:val="single" w:sz="4" w:space="0" w:color="auto"/>
              <w:right w:val="single" w:sz="4" w:space="0" w:color="auto"/>
            </w:tcBorders>
            <w:shd w:val="clear" w:color="000000" w:fill="FFFFFF"/>
            <w:vAlign w:val="center"/>
            <w:hideMark/>
          </w:tcPr>
          <w:p w14:paraId="71DC460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132.9</w:t>
            </w:r>
          </w:p>
        </w:tc>
        <w:tc>
          <w:tcPr>
            <w:tcW w:w="382" w:type="pct"/>
            <w:tcBorders>
              <w:top w:val="nil"/>
              <w:left w:val="nil"/>
              <w:bottom w:val="single" w:sz="4" w:space="0" w:color="auto"/>
              <w:right w:val="single" w:sz="4" w:space="0" w:color="auto"/>
            </w:tcBorders>
            <w:shd w:val="clear" w:color="000000" w:fill="FFFFFF"/>
            <w:vAlign w:val="center"/>
            <w:hideMark/>
          </w:tcPr>
          <w:p w14:paraId="2A77131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123.7</w:t>
            </w:r>
          </w:p>
        </w:tc>
        <w:tc>
          <w:tcPr>
            <w:tcW w:w="382" w:type="pct"/>
            <w:tcBorders>
              <w:top w:val="nil"/>
              <w:left w:val="nil"/>
              <w:bottom w:val="single" w:sz="4" w:space="0" w:color="auto"/>
              <w:right w:val="single" w:sz="4" w:space="0" w:color="auto"/>
            </w:tcBorders>
            <w:shd w:val="clear" w:color="000000" w:fill="FFFFFF"/>
            <w:vAlign w:val="center"/>
            <w:hideMark/>
          </w:tcPr>
          <w:p w14:paraId="352555EB"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102.0</w:t>
            </w:r>
          </w:p>
        </w:tc>
        <w:tc>
          <w:tcPr>
            <w:tcW w:w="382" w:type="pct"/>
            <w:tcBorders>
              <w:top w:val="nil"/>
              <w:left w:val="nil"/>
              <w:bottom w:val="single" w:sz="4" w:space="0" w:color="auto"/>
              <w:right w:val="single" w:sz="4" w:space="0" w:color="auto"/>
            </w:tcBorders>
            <w:shd w:val="clear" w:color="000000" w:fill="FFFFFF"/>
            <w:vAlign w:val="center"/>
            <w:hideMark/>
          </w:tcPr>
          <w:p w14:paraId="745DE10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80.4</w:t>
            </w:r>
          </w:p>
        </w:tc>
        <w:tc>
          <w:tcPr>
            <w:tcW w:w="415" w:type="pct"/>
            <w:tcBorders>
              <w:top w:val="nil"/>
              <w:left w:val="nil"/>
              <w:bottom w:val="single" w:sz="4" w:space="0" w:color="auto"/>
              <w:right w:val="single" w:sz="4" w:space="0" w:color="auto"/>
            </w:tcBorders>
            <w:shd w:val="clear" w:color="000000" w:fill="FFFFFF"/>
            <w:vAlign w:val="center"/>
            <w:hideMark/>
          </w:tcPr>
          <w:p w14:paraId="508F90E7"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-21</w:t>
            </w:r>
          </w:p>
        </w:tc>
      </w:tr>
      <w:tr w:rsidR="006152F2" w:rsidRPr="00937027" w14:paraId="7C232569"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387E4818"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Австрія</w:t>
            </w:r>
          </w:p>
        </w:tc>
        <w:tc>
          <w:tcPr>
            <w:tcW w:w="382" w:type="pct"/>
            <w:tcBorders>
              <w:top w:val="nil"/>
              <w:left w:val="nil"/>
              <w:bottom w:val="single" w:sz="4" w:space="0" w:color="auto"/>
              <w:right w:val="single" w:sz="4" w:space="0" w:color="auto"/>
            </w:tcBorders>
            <w:shd w:val="clear" w:color="000000" w:fill="FFFFFF"/>
            <w:vAlign w:val="center"/>
            <w:hideMark/>
          </w:tcPr>
          <w:p w14:paraId="5FA0892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55.2</w:t>
            </w:r>
          </w:p>
        </w:tc>
        <w:tc>
          <w:tcPr>
            <w:tcW w:w="382" w:type="pct"/>
            <w:tcBorders>
              <w:top w:val="nil"/>
              <w:left w:val="nil"/>
              <w:bottom w:val="single" w:sz="4" w:space="0" w:color="auto"/>
              <w:right w:val="single" w:sz="4" w:space="0" w:color="auto"/>
            </w:tcBorders>
            <w:shd w:val="clear" w:color="000000" w:fill="FFFFFF"/>
            <w:vAlign w:val="center"/>
            <w:hideMark/>
          </w:tcPr>
          <w:p w14:paraId="2CBB4FA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70.8</w:t>
            </w:r>
          </w:p>
        </w:tc>
        <w:tc>
          <w:tcPr>
            <w:tcW w:w="382" w:type="pct"/>
            <w:tcBorders>
              <w:top w:val="nil"/>
              <w:left w:val="nil"/>
              <w:bottom w:val="single" w:sz="4" w:space="0" w:color="auto"/>
              <w:right w:val="single" w:sz="4" w:space="0" w:color="auto"/>
            </w:tcBorders>
            <w:shd w:val="clear" w:color="000000" w:fill="FFFFFF"/>
            <w:vAlign w:val="center"/>
            <w:hideMark/>
          </w:tcPr>
          <w:p w14:paraId="28EA838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70.8</w:t>
            </w:r>
          </w:p>
        </w:tc>
        <w:tc>
          <w:tcPr>
            <w:tcW w:w="382" w:type="pct"/>
            <w:tcBorders>
              <w:top w:val="nil"/>
              <w:left w:val="nil"/>
              <w:bottom w:val="single" w:sz="4" w:space="0" w:color="auto"/>
              <w:right w:val="single" w:sz="4" w:space="0" w:color="auto"/>
            </w:tcBorders>
            <w:shd w:val="clear" w:color="000000" w:fill="FFFFFF"/>
            <w:vAlign w:val="center"/>
            <w:hideMark/>
          </w:tcPr>
          <w:p w14:paraId="47C4495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80.9</w:t>
            </w:r>
          </w:p>
        </w:tc>
        <w:tc>
          <w:tcPr>
            <w:tcW w:w="382" w:type="pct"/>
            <w:tcBorders>
              <w:top w:val="nil"/>
              <w:left w:val="nil"/>
              <w:bottom w:val="single" w:sz="4" w:space="0" w:color="auto"/>
              <w:right w:val="single" w:sz="4" w:space="0" w:color="auto"/>
            </w:tcBorders>
            <w:shd w:val="clear" w:color="000000" w:fill="FFFFFF"/>
            <w:vAlign w:val="center"/>
            <w:hideMark/>
          </w:tcPr>
          <w:p w14:paraId="503ED8D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103.0</w:t>
            </w:r>
          </w:p>
        </w:tc>
        <w:tc>
          <w:tcPr>
            <w:tcW w:w="382" w:type="pct"/>
            <w:tcBorders>
              <w:top w:val="nil"/>
              <w:left w:val="nil"/>
              <w:bottom w:val="single" w:sz="4" w:space="0" w:color="auto"/>
              <w:right w:val="single" w:sz="4" w:space="0" w:color="auto"/>
            </w:tcBorders>
            <w:shd w:val="clear" w:color="000000" w:fill="FFFFFF"/>
            <w:vAlign w:val="center"/>
            <w:hideMark/>
          </w:tcPr>
          <w:p w14:paraId="16116D1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105.7</w:t>
            </w:r>
          </w:p>
        </w:tc>
        <w:tc>
          <w:tcPr>
            <w:tcW w:w="382" w:type="pct"/>
            <w:tcBorders>
              <w:top w:val="nil"/>
              <w:left w:val="nil"/>
              <w:bottom w:val="single" w:sz="4" w:space="0" w:color="auto"/>
              <w:right w:val="single" w:sz="4" w:space="0" w:color="auto"/>
            </w:tcBorders>
            <w:shd w:val="clear" w:color="000000" w:fill="FFFFFF"/>
            <w:vAlign w:val="center"/>
            <w:hideMark/>
          </w:tcPr>
          <w:p w14:paraId="35932C61"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98.6</w:t>
            </w:r>
          </w:p>
        </w:tc>
        <w:tc>
          <w:tcPr>
            <w:tcW w:w="382" w:type="pct"/>
            <w:tcBorders>
              <w:top w:val="nil"/>
              <w:left w:val="nil"/>
              <w:bottom w:val="single" w:sz="4" w:space="0" w:color="auto"/>
              <w:right w:val="single" w:sz="4" w:space="0" w:color="auto"/>
            </w:tcBorders>
            <w:shd w:val="clear" w:color="000000" w:fill="FFFFFF"/>
            <w:vAlign w:val="center"/>
            <w:hideMark/>
          </w:tcPr>
          <w:p w14:paraId="6A1A45F9"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87.1</w:t>
            </w:r>
          </w:p>
        </w:tc>
        <w:tc>
          <w:tcPr>
            <w:tcW w:w="382" w:type="pct"/>
            <w:tcBorders>
              <w:top w:val="nil"/>
              <w:left w:val="nil"/>
              <w:bottom w:val="single" w:sz="4" w:space="0" w:color="auto"/>
              <w:right w:val="single" w:sz="4" w:space="0" w:color="auto"/>
            </w:tcBorders>
            <w:shd w:val="clear" w:color="000000" w:fill="FFFFFF"/>
            <w:vAlign w:val="center"/>
            <w:hideMark/>
          </w:tcPr>
          <w:p w14:paraId="0CFB5F4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81.9</w:t>
            </w:r>
          </w:p>
        </w:tc>
        <w:tc>
          <w:tcPr>
            <w:tcW w:w="382" w:type="pct"/>
            <w:tcBorders>
              <w:top w:val="nil"/>
              <w:left w:val="nil"/>
              <w:bottom w:val="single" w:sz="4" w:space="0" w:color="auto"/>
              <w:right w:val="single" w:sz="4" w:space="0" w:color="auto"/>
            </w:tcBorders>
            <w:shd w:val="clear" w:color="000000" w:fill="FFFFFF"/>
            <w:vAlign w:val="center"/>
            <w:hideMark/>
          </w:tcPr>
          <w:p w14:paraId="2282663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62.7</w:t>
            </w:r>
          </w:p>
        </w:tc>
        <w:tc>
          <w:tcPr>
            <w:tcW w:w="415" w:type="pct"/>
            <w:tcBorders>
              <w:top w:val="nil"/>
              <w:left w:val="nil"/>
              <w:bottom w:val="single" w:sz="4" w:space="0" w:color="auto"/>
              <w:right w:val="single" w:sz="4" w:space="0" w:color="auto"/>
            </w:tcBorders>
            <w:shd w:val="clear" w:color="000000" w:fill="FFFFFF"/>
            <w:vAlign w:val="center"/>
            <w:hideMark/>
          </w:tcPr>
          <w:p w14:paraId="7F97C30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-23</w:t>
            </w:r>
          </w:p>
        </w:tc>
      </w:tr>
      <w:tr w:rsidR="006152F2" w:rsidRPr="00937027" w14:paraId="1CFA4153"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6B5F1CDC"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Португалія</w:t>
            </w:r>
          </w:p>
        </w:tc>
        <w:tc>
          <w:tcPr>
            <w:tcW w:w="382" w:type="pct"/>
            <w:tcBorders>
              <w:top w:val="nil"/>
              <w:left w:val="nil"/>
              <w:bottom w:val="single" w:sz="4" w:space="0" w:color="auto"/>
              <w:right w:val="single" w:sz="4" w:space="0" w:color="auto"/>
            </w:tcBorders>
            <w:shd w:val="clear" w:color="000000" w:fill="FFFFFF"/>
            <w:vAlign w:val="center"/>
            <w:hideMark/>
          </w:tcPr>
          <w:p w14:paraId="3AE31D88"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34.3</w:t>
            </w:r>
          </w:p>
        </w:tc>
        <w:tc>
          <w:tcPr>
            <w:tcW w:w="382" w:type="pct"/>
            <w:tcBorders>
              <w:top w:val="nil"/>
              <w:left w:val="nil"/>
              <w:bottom w:val="single" w:sz="4" w:space="0" w:color="auto"/>
              <w:right w:val="single" w:sz="4" w:space="0" w:color="auto"/>
            </w:tcBorders>
            <w:shd w:val="clear" w:color="000000" w:fill="FFFFFF"/>
            <w:vAlign w:val="center"/>
            <w:hideMark/>
          </w:tcPr>
          <w:p w14:paraId="35F0BCC1"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27,9</w:t>
            </w:r>
          </w:p>
        </w:tc>
        <w:tc>
          <w:tcPr>
            <w:tcW w:w="382" w:type="pct"/>
            <w:tcBorders>
              <w:top w:val="nil"/>
              <w:left w:val="nil"/>
              <w:bottom w:val="single" w:sz="4" w:space="0" w:color="auto"/>
              <w:right w:val="single" w:sz="4" w:space="0" w:color="auto"/>
            </w:tcBorders>
            <w:shd w:val="clear" w:color="000000" w:fill="FFFFFF"/>
            <w:vAlign w:val="center"/>
            <w:hideMark/>
          </w:tcPr>
          <w:p w14:paraId="6F86037D"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26,4</w:t>
            </w:r>
          </w:p>
        </w:tc>
        <w:tc>
          <w:tcPr>
            <w:tcW w:w="382" w:type="pct"/>
            <w:tcBorders>
              <w:top w:val="nil"/>
              <w:left w:val="nil"/>
              <w:bottom w:val="single" w:sz="4" w:space="0" w:color="auto"/>
              <w:right w:val="single" w:sz="4" w:space="0" w:color="auto"/>
            </w:tcBorders>
            <w:shd w:val="clear" w:color="000000" w:fill="FFFFFF"/>
            <w:vAlign w:val="center"/>
            <w:hideMark/>
          </w:tcPr>
          <w:p w14:paraId="0340C847"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30,5</w:t>
            </w:r>
          </w:p>
        </w:tc>
        <w:tc>
          <w:tcPr>
            <w:tcW w:w="382" w:type="pct"/>
            <w:tcBorders>
              <w:top w:val="nil"/>
              <w:left w:val="nil"/>
              <w:bottom w:val="single" w:sz="4" w:space="0" w:color="auto"/>
              <w:right w:val="single" w:sz="4" w:space="0" w:color="auto"/>
            </w:tcBorders>
            <w:shd w:val="clear" w:color="000000" w:fill="FFFFFF"/>
            <w:vAlign w:val="center"/>
            <w:hideMark/>
          </w:tcPr>
          <w:p w14:paraId="674FF4A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31.2</w:t>
            </w:r>
          </w:p>
        </w:tc>
        <w:tc>
          <w:tcPr>
            <w:tcW w:w="382" w:type="pct"/>
            <w:tcBorders>
              <w:top w:val="nil"/>
              <w:left w:val="nil"/>
              <w:bottom w:val="single" w:sz="4" w:space="0" w:color="auto"/>
              <w:right w:val="single" w:sz="4" w:space="0" w:color="auto"/>
            </w:tcBorders>
            <w:shd w:val="clear" w:color="000000" w:fill="FFFFFF"/>
            <w:vAlign w:val="center"/>
            <w:hideMark/>
          </w:tcPr>
          <w:p w14:paraId="01689E1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32.8</w:t>
            </w:r>
          </w:p>
        </w:tc>
        <w:tc>
          <w:tcPr>
            <w:tcW w:w="382" w:type="pct"/>
            <w:tcBorders>
              <w:top w:val="nil"/>
              <w:left w:val="nil"/>
              <w:bottom w:val="single" w:sz="4" w:space="0" w:color="auto"/>
              <w:right w:val="single" w:sz="4" w:space="0" w:color="auto"/>
            </w:tcBorders>
            <w:shd w:val="clear" w:color="000000" w:fill="FFFFFF"/>
            <w:vAlign w:val="center"/>
            <w:hideMark/>
          </w:tcPr>
          <w:p w14:paraId="2586459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39.6</w:t>
            </w:r>
          </w:p>
        </w:tc>
        <w:tc>
          <w:tcPr>
            <w:tcW w:w="382" w:type="pct"/>
            <w:tcBorders>
              <w:top w:val="nil"/>
              <w:left w:val="nil"/>
              <w:bottom w:val="single" w:sz="4" w:space="0" w:color="auto"/>
              <w:right w:val="single" w:sz="4" w:space="0" w:color="auto"/>
            </w:tcBorders>
            <w:shd w:val="clear" w:color="000000" w:fill="FFFFFF"/>
            <w:vAlign w:val="center"/>
            <w:hideMark/>
          </w:tcPr>
          <w:p w14:paraId="2B281B7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64.0</w:t>
            </w:r>
          </w:p>
        </w:tc>
        <w:tc>
          <w:tcPr>
            <w:tcW w:w="382" w:type="pct"/>
            <w:tcBorders>
              <w:top w:val="nil"/>
              <w:left w:val="nil"/>
              <w:bottom w:val="single" w:sz="4" w:space="0" w:color="auto"/>
              <w:right w:val="single" w:sz="4" w:space="0" w:color="auto"/>
            </w:tcBorders>
            <w:shd w:val="clear" w:color="000000" w:fill="FFFFFF"/>
            <w:vAlign w:val="center"/>
            <w:hideMark/>
          </w:tcPr>
          <w:p w14:paraId="3CB20A91"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87.7</w:t>
            </w:r>
          </w:p>
        </w:tc>
        <w:tc>
          <w:tcPr>
            <w:tcW w:w="382" w:type="pct"/>
            <w:tcBorders>
              <w:top w:val="nil"/>
              <w:left w:val="nil"/>
              <w:bottom w:val="single" w:sz="4" w:space="0" w:color="auto"/>
              <w:right w:val="single" w:sz="4" w:space="0" w:color="auto"/>
            </w:tcBorders>
            <w:shd w:val="clear" w:color="000000" w:fill="FFFFFF"/>
            <w:vAlign w:val="center"/>
            <w:hideMark/>
          </w:tcPr>
          <w:p w14:paraId="154C419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54.7</w:t>
            </w:r>
          </w:p>
        </w:tc>
        <w:tc>
          <w:tcPr>
            <w:tcW w:w="415" w:type="pct"/>
            <w:tcBorders>
              <w:top w:val="nil"/>
              <w:left w:val="nil"/>
              <w:bottom w:val="single" w:sz="4" w:space="0" w:color="auto"/>
              <w:right w:val="single" w:sz="4" w:space="0" w:color="auto"/>
            </w:tcBorders>
            <w:shd w:val="clear" w:color="000000" w:fill="FFFFFF"/>
            <w:vAlign w:val="center"/>
            <w:hideMark/>
          </w:tcPr>
          <w:p w14:paraId="297C3497"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-38</w:t>
            </w:r>
          </w:p>
        </w:tc>
      </w:tr>
      <w:tr w:rsidR="006152F2" w:rsidRPr="00937027" w14:paraId="345230D2" w14:textId="77777777" w:rsidTr="00AA4723">
        <w:trPr>
          <w:trHeight w:val="312"/>
        </w:trPr>
        <w:tc>
          <w:tcPr>
            <w:tcW w:w="765" w:type="pct"/>
            <w:tcBorders>
              <w:top w:val="nil"/>
              <w:left w:val="single" w:sz="4" w:space="0" w:color="auto"/>
              <w:bottom w:val="single" w:sz="4" w:space="0" w:color="auto"/>
              <w:right w:val="single" w:sz="4" w:space="0" w:color="auto"/>
            </w:tcBorders>
            <w:shd w:val="clear" w:color="auto" w:fill="auto"/>
            <w:vAlign w:val="center"/>
            <w:hideMark/>
          </w:tcPr>
          <w:p w14:paraId="47A8D708"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Мексика</w:t>
            </w:r>
          </w:p>
        </w:tc>
        <w:tc>
          <w:tcPr>
            <w:tcW w:w="382" w:type="pct"/>
            <w:tcBorders>
              <w:top w:val="nil"/>
              <w:left w:val="nil"/>
              <w:bottom w:val="single" w:sz="4" w:space="0" w:color="auto"/>
              <w:right w:val="single" w:sz="4" w:space="0" w:color="auto"/>
            </w:tcBorders>
            <w:shd w:val="clear" w:color="000000" w:fill="FFFFFF"/>
            <w:vAlign w:val="center"/>
            <w:hideMark/>
          </w:tcPr>
          <w:p w14:paraId="334E2B7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21,7</w:t>
            </w:r>
          </w:p>
        </w:tc>
        <w:tc>
          <w:tcPr>
            <w:tcW w:w="382" w:type="pct"/>
            <w:tcBorders>
              <w:top w:val="nil"/>
              <w:left w:val="nil"/>
              <w:bottom w:val="single" w:sz="4" w:space="0" w:color="auto"/>
              <w:right w:val="single" w:sz="4" w:space="0" w:color="auto"/>
            </w:tcBorders>
            <w:shd w:val="clear" w:color="000000" w:fill="FFFFFF"/>
            <w:vAlign w:val="center"/>
            <w:hideMark/>
          </w:tcPr>
          <w:p w14:paraId="58E75597"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21.0</w:t>
            </w:r>
          </w:p>
        </w:tc>
        <w:tc>
          <w:tcPr>
            <w:tcW w:w="382" w:type="pct"/>
            <w:tcBorders>
              <w:top w:val="nil"/>
              <w:left w:val="nil"/>
              <w:bottom w:val="single" w:sz="4" w:space="0" w:color="auto"/>
              <w:right w:val="single" w:sz="4" w:space="0" w:color="auto"/>
            </w:tcBorders>
            <w:shd w:val="clear" w:color="000000" w:fill="FFFFFF"/>
            <w:vAlign w:val="center"/>
            <w:hideMark/>
          </w:tcPr>
          <w:p w14:paraId="3DCB735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55.0</w:t>
            </w:r>
          </w:p>
        </w:tc>
        <w:tc>
          <w:tcPr>
            <w:tcW w:w="382" w:type="pct"/>
            <w:tcBorders>
              <w:top w:val="nil"/>
              <w:left w:val="nil"/>
              <w:bottom w:val="single" w:sz="4" w:space="0" w:color="auto"/>
              <w:right w:val="single" w:sz="4" w:space="0" w:color="auto"/>
            </w:tcBorders>
            <w:shd w:val="clear" w:color="000000" w:fill="FFFFFF"/>
            <w:vAlign w:val="center"/>
            <w:hideMark/>
          </w:tcPr>
          <w:p w14:paraId="4115E478"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43.5</w:t>
            </w:r>
          </w:p>
        </w:tc>
        <w:tc>
          <w:tcPr>
            <w:tcW w:w="382" w:type="pct"/>
            <w:tcBorders>
              <w:top w:val="nil"/>
              <w:left w:val="nil"/>
              <w:bottom w:val="single" w:sz="4" w:space="0" w:color="auto"/>
              <w:right w:val="single" w:sz="4" w:space="0" w:color="auto"/>
            </w:tcBorders>
            <w:shd w:val="clear" w:color="000000" w:fill="FFFFFF"/>
            <w:vAlign w:val="center"/>
            <w:hideMark/>
          </w:tcPr>
          <w:p w14:paraId="7FEAAB1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34.4</w:t>
            </w:r>
          </w:p>
        </w:tc>
        <w:tc>
          <w:tcPr>
            <w:tcW w:w="382" w:type="pct"/>
            <w:tcBorders>
              <w:top w:val="nil"/>
              <w:left w:val="nil"/>
              <w:bottom w:val="single" w:sz="4" w:space="0" w:color="auto"/>
              <w:right w:val="single" w:sz="4" w:space="0" w:color="auto"/>
            </w:tcBorders>
            <w:shd w:val="clear" w:color="000000" w:fill="FFFFFF"/>
            <w:vAlign w:val="center"/>
            <w:hideMark/>
          </w:tcPr>
          <w:p w14:paraId="68B2162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35.9</w:t>
            </w:r>
          </w:p>
        </w:tc>
        <w:tc>
          <w:tcPr>
            <w:tcW w:w="382" w:type="pct"/>
            <w:tcBorders>
              <w:top w:val="nil"/>
              <w:left w:val="nil"/>
              <w:bottom w:val="single" w:sz="4" w:space="0" w:color="auto"/>
              <w:right w:val="single" w:sz="4" w:space="0" w:color="auto"/>
            </w:tcBorders>
            <w:shd w:val="clear" w:color="000000" w:fill="FFFFFF"/>
            <w:vAlign w:val="center"/>
            <w:hideMark/>
          </w:tcPr>
          <w:p w14:paraId="1308A1A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32.6</w:t>
            </w:r>
          </w:p>
        </w:tc>
        <w:tc>
          <w:tcPr>
            <w:tcW w:w="382" w:type="pct"/>
            <w:tcBorders>
              <w:top w:val="nil"/>
              <w:left w:val="nil"/>
              <w:bottom w:val="single" w:sz="4" w:space="0" w:color="auto"/>
              <w:right w:val="single" w:sz="4" w:space="0" w:color="auto"/>
            </w:tcBorders>
            <w:shd w:val="clear" w:color="000000" w:fill="FFFFFF"/>
            <w:vAlign w:val="center"/>
            <w:hideMark/>
          </w:tcPr>
          <w:p w14:paraId="4D2D273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38.7</w:t>
            </w:r>
          </w:p>
        </w:tc>
        <w:tc>
          <w:tcPr>
            <w:tcW w:w="382" w:type="pct"/>
            <w:tcBorders>
              <w:top w:val="nil"/>
              <w:left w:val="nil"/>
              <w:bottom w:val="single" w:sz="4" w:space="0" w:color="auto"/>
              <w:right w:val="single" w:sz="4" w:space="0" w:color="auto"/>
            </w:tcBorders>
            <w:shd w:val="clear" w:color="000000" w:fill="FFFFFF"/>
            <w:vAlign w:val="center"/>
            <w:hideMark/>
          </w:tcPr>
          <w:p w14:paraId="5846CD7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38.7</w:t>
            </w:r>
          </w:p>
        </w:tc>
        <w:tc>
          <w:tcPr>
            <w:tcW w:w="382" w:type="pct"/>
            <w:tcBorders>
              <w:top w:val="nil"/>
              <w:left w:val="nil"/>
              <w:bottom w:val="single" w:sz="4" w:space="0" w:color="auto"/>
              <w:right w:val="single" w:sz="4" w:space="0" w:color="auto"/>
            </w:tcBorders>
            <w:shd w:val="clear" w:color="000000" w:fill="FFFFFF"/>
            <w:vAlign w:val="center"/>
            <w:hideMark/>
          </w:tcPr>
          <w:p w14:paraId="2F4414B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54.2</w:t>
            </w:r>
          </w:p>
        </w:tc>
        <w:tc>
          <w:tcPr>
            <w:tcW w:w="415" w:type="pct"/>
            <w:tcBorders>
              <w:top w:val="nil"/>
              <w:left w:val="nil"/>
              <w:bottom w:val="single" w:sz="4" w:space="0" w:color="auto"/>
              <w:right w:val="single" w:sz="4" w:space="0" w:color="auto"/>
            </w:tcBorders>
            <w:shd w:val="clear" w:color="000000" w:fill="FFFFFF"/>
            <w:vAlign w:val="center"/>
            <w:hideMark/>
          </w:tcPr>
          <w:p w14:paraId="61DB477B"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40</w:t>
            </w:r>
          </w:p>
        </w:tc>
      </w:tr>
      <w:tr w:rsidR="006152F2" w:rsidRPr="00937027" w14:paraId="4DC45FCC"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5027BAC9"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Чехія</w:t>
            </w:r>
          </w:p>
        </w:tc>
        <w:tc>
          <w:tcPr>
            <w:tcW w:w="382" w:type="pct"/>
            <w:tcBorders>
              <w:top w:val="nil"/>
              <w:left w:val="nil"/>
              <w:bottom w:val="single" w:sz="4" w:space="0" w:color="auto"/>
              <w:right w:val="single" w:sz="4" w:space="0" w:color="auto"/>
            </w:tcBorders>
            <w:shd w:val="clear" w:color="000000" w:fill="FFFFFF"/>
            <w:vAlign w:val="center"/>
            <w:hideMark/>
          </w:tcPr>
          <w:p w14:paraId="1F358A5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20,7</w:t>
            </w:r>
          </w:p>
        </w:tc>
        <w:tc>
          <w:tcPr>
            <w:tcW w:w="382" w:type="pct"/>
            <w:tcBorders>
              <w:top w:val="nil"/>
              <w:left w:val="nil"/>
              <w:bottom w:val="single" w:sz="4" w:space="0" w:color="auto"/>
              <w:right w:val="single" w:sz="4" w:space="0" w:color="auto"/>
            </w:tcBorders>
            <w:shd w:val="clear" w:color="000000" w:fill="FFFFFF"/>
            <w:vAlign w:val="center"/>
            <w:hideMark/>
          </w:tcPr>
          <w:p w14:paraId="6408CC7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28,6</w:t>
            </w:r>
          </w:p>
        </w:tc>
        <w:tc>
          <w:tcPr>
            <w:tcW w:w="382" w:type="pct"/>
            <w:tcBorders>
              <w:top w:val="nil"/>
              <w:left w:val="nil"/>
              <w:bottom w:val="single" w:sz="4" w:space="0" w:color="auto"/>
              <w:right w:val="single" w:sz="4" w:space="0" w:color="auto"/>
            </w:tcBorders>
            <w:shd w:val="clear" w:color="000000" w:fill="FFFFFF"/>
            <w:vAlign w:val="center"/>
            <w:hideMark/>
          </w:tcPr>
          <w:p w14:paraId="409A1A6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27,8</w:t>
            </w:r>
          </w:p>
        </w:tc>
        <w:tc>
          <w:tcPr>
            <w:tcW w:w="382" w:type="pct"/>
            <w:tcBorders>
              <w:top w:val="nil"/>
              <w:left w:val="nil"/>
              <w:bottom w:val="single" w:sz="4" w:space="0" w:color="auto"/>
              <w:right w:val="single" w:sz="4" w:space="0" w:color="auto"/>
            </w:tcBorders>
            <w:shd w:val="clear" w:color="000000" w:fill="FFFFFF"/>
            <w:vAlign w:val="center"/>
            <w:hideMark/>
          </w:tcPr>
          <w:p w14:paraId="72F2A07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38.5</w:t>
            </w:r>
          </w:p>
        </w:tc>
        <w:tc>
          <w:tcPr>
            <w:tcW w:w="382" w:type="pct"/>
            <w:tcBorders>
              <w:top w:val="nil"/>
              <w:left w:val="nil"/>
              <w:bottom w:val="single" w:sz="4" w:space="0" w:color="auto"/>
              <w:right w:val="single" w:sz="4" w:space="0" w:color="auto"/>
            </w:tcBorders>
            <w:shd w:val="clear" w:color="000000" w:fill="FFFFFF"/>
            <w:vAlign w:val="center"/>
            <w:hideMark/>
          </w:tcPr>
          <w:p w14:paraId="61034CB9"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31.6</w:t>
            </w:r>
          </w:p>
        </w:tc>
        <w:tc>
          <w:tcPr>
            <w:tcW w:w="382" w:type="pct"/>
            <w:tcBorders>
              <w:top w:val="nil"/>
              <w:left w:val="nil"/>
              <w:bottom w:val="single" w:sz="4" w:space="0" w:color="auto"/>
              <w:right w:val="single" w:sz="4" w:space="0" w:color="auto"/>
            </w:tcBorders>
            <w:shd w:val="clear" w:color="000000" w:fill="FFFFFF"/>
            <w:vAlign w:val="center"/>
            <w:hideMark/>
          </w:tcPr>
          <w:p w14:paraId="56A33E5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34.8</w:t>
            </w:r>
          </w:p>
        </w:tc>
        <w:tc>
          <w:tcPr>
            <w:tcW w:w="382" w:type="pct"/>
            <w:tcBorders>
              <w:top w:val="nil"/>
              <w:left w:val="nil"/>
              <w:bottom w:val="single" w:sz="4" w:space="0" w:color="auto"/>
              <w:right w:val="single" w:sz="4" w:space="0" w:color="auto"/>
            </w:tcBorders>
            <w:shd w:val="clear" w:color="000000" w:fill="FFFFFF"/>
            <w:vAlign w:val="center"/>
            <w:hideMark/>
          </w:tcPr>
          <w:p w14:paraId="4F9B16A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43.5</w:t>
            </w:r>
          </w:p>
        </w:tc>
        <w:tc>
          <w:tcPr>
            <w:tcW w:w="382" w:type="pct"/>
            <w:tcBorders>
              <w:top w:val="nil"/>
              <w:left w:val="nil"/>
              <w:bottom w:val="single" w:sz="4" w:space="0" w:color="auto"/>
              <w:right w:val="single" w:sz="4" w:space="0" w:color="auto"/>
            </w:tcBorders>
            <w:shd w:val="clear" w:color="000000" w:fill="FFFFFF"/>
            <w:vAlign w:val="center"/>
            <w:hideMark/>
          </w:tcPr>
          <w:p w14:paraId="0BC0BAF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55.9</w:t>
            </w:r>
          </w:p>
        </w:tc>
        <w:tc>
          <w:tcPr>
            <w:tcW w:w="382" w:type="pct"/>
            <w:tcBorders>
              <w:top w:val="nil"/>
              <w:left w:val="nil"/>
              <w:bottom w:val="single" w:sz="4" w:space="0" w:color="auto"/>
              <w:right w:val="single" w:sz="4" w:space="0" w:color="auto"/>
            </w:tcBorders>
            <w:shd w:val="clear" w:color="000000" w:fill="FFFFFF"/>
            <w:vAlign w:val="center"/>
            <w:hideMark/>
          </w:tcPr>
          <w:p w14:paraId="7BD2703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63.3</w:t>
            </w:r>
          </w:p>
        </w:tc>
        <w:tc>
          <w:tcPr>
            <w:tcW w:w="382" w:type="pct"/>
            <w:tcBorders>
              <w:top w:val="nil"/>
              <w:left w:val="nil"/>
              <w:bottom w:val="single" w:sz="4" w:space="0" w:color="auto"/>
              <w:right w:val="single" w:sz="4" w:space="0" w:color="auto"/>
            </w:tcBorders>
            <w:shd w:val="clear" w:color="000000" w:fill="FFFFFF"/>
            <w:vAlign w:val="center"/>
            <w:hideMark/>
          </w:tcPr>
          <w:p w14:paraId="53272AC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53.4</w:t>
            </w:r>
          </w:p>
        </w:tc>
        <w:tc>
          <w:tcPr>
            <w:tcW w:w="415" w:type="pct"/>
            <w:tcBorders>
              <w:top w:val="nil"/>
              <w:left w:val="nil"/>
              <w:bottom w:val="single" w:sz="4" w:space="0" w:color="auto"/>
              <w:right w:val="single" w:sz="4" w:space="0" w:color="auto"/>
            </w:tcBorders>
            <w:shd w:val="clear" w:color="000000" w:fill="FFFFFF"/>
            <w:vAlign w:val="center"/>
            <w:hideMark/>
          </w:tcPr>
          <w:p w14:paraId="20A0A41B"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-16</w:t>
            </w:r>
          </w:p>
        </w:tc>
      </w:tr>
      <w:tr w:rsidR="006152F2" w:rsidRPr="00937027" w14:paraId="595218F7"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019BF399"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Корея</w:t>
            </w:r>
          </w:p>
        </w:tc>
        <w:tc>
          <w:tcPr>
            <w:tcW w:w="382" w:type="pct"/>
            <w:tcBorders>
              <w:top w:val="nil"/>
              <w:left w:val="nil"/>
              <w:bottom w:val="single" w:sz="4" w:space="0" w:color="auto"/>
              <w:right w:val="single" w:sz="4" w:space="0" w:color="auto"/>
            </w:tcBorders>
            <w:shd w:val="clear" w:color="000000" w:fill="FFFFFF"/>
            <w:vAlign w:val="center"/>
            <w:hideMark/>
          </w:tcPr>
          <w:p w14:paraId="56DCE9E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43.0</w:t>
            </w:r>
          </w:p>
        </w:tc>
        <w:tc>
          <w:tcPr>
            <w:tcW w:w="382" w:type="pct"/>
            <w:tcBorders>
              <w:top w:val="nil"/>
              <w:left w:val="nil"/>
              <w:bottom w:val="single" w:sz="4" w:space="0" w:color="auto"/>
              <w:right w:val="single" w:sz="4" w:space="0" w:color="auto"/>
            </w:tcBorders>
            <w:shd w:val="clear" w:color="000000" w:fill="FFFFFF"/>
            <w:vAlign w:val="center"/>
            <w:hideMark/>
          </w:tcPr>
          <w:p w14:paraId="740735E3"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39.7</w:t>
            </w:r>
          </w:p>
        </w:tc>
        <w:tc>
          <w:tcPr>
            <w:tcW w:w="382" w:type="pct"/>
            <w:tcBorders>
              <w:top w:val="nil"/>
              <w:left w:val="nil"/>
              <w:bottom w:val="single" w:sz="4" w:space="0" w:color="auto"/>
              <w:right w:val="single" w:sz="4" w:space="0" w:color="auto"/>
            </w:tcBorders>
            <w:shd w:val="clear" w:color="000000" w:fill="FFFFFF"/>
            <w:vAlign w:val="center"/>
            <w:hideMark/>
          </w:tcPr>
          <w:p w14:paraId="53AB366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48.2</w:t>
            </w:r>
          </w:p>
        </w:tc>
        <w:tc>
          <w:tcPr>
            <w:tcW w:w="382" w:type="pct"/>
            <w:tcBorders>
              <w:top w:val="nil"/>
              <w:left w:val="nil"/>
              <w:bottom w:val="single" w:sz="4" w:space="0" w:color="auto"/>
              <w:right w:val="single" w:sz="4" w:space="0" w:color="auto"/>
            </w:tcBorders>
            <w:shd w:val="clear" w:color="000000" w:fill="FFFFFF"/>
            <w:vAlign w:val="center"/>
            <w:hideMark/>
          </w:tcPr>
          <w:p w14:paraId="6A521D4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55.7</w:t>
            </w:r>
          </w:p>
        </w:tc>
        <w:tc>
          <w:tcPr>
            <w:tcW w:w="382" w:type="pct"/>
            <w:tcBorders>
              <w:top w:val="nil"/>
              <w:left w:val="nil"/>
              <w:bottom w:val="single" w:sz="4" w:space="0" w:color="auto"/>
              <w:right w:val="single" w:sz="4" w:space="0" w:color="auto"/>
            </w:tcBorders>
            <w:shd w:val="clear" w:color="000000" w:fill="FFFFFF"/>
            <w:vAlign w:val="center"/>
            <w:hideMark/>
          </w:tcPr>
          <w:p w14:paraId="6B38FD4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59.6</w:t>
            </w:r>
          </w:p>
        </w:tc>
        <w:tc>
          <w:tcPr>
            <w:tcW w:w="382" w:type="pct"/>
            <w:tcBorders>
              <w:top w:val="nil"/>
              <w:left w:val="nil"/>
              <w:bottom w:val="single" w:sz="4" w:space="0" w:color="auto"/>
              <w:right w:val="single" w:sz="4" w:space="0" w:color="auto"/>
            </w:tcBorders>
            <w:shd w:val="clear" w:color="000000" w:fill="FFFFFF"/>
            <w:vAlign w:val="center"/>
            <w:hideMark/>
          </w:tcPr>
          <w:p w14:paraId="045AB078"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66.5</w:t>
            </w:r>
          </w:p>
        </w:tc>
        <w:tc>
          <w:tcPr>
            <w:tcW w:w="382" w:type="pct"/>
            <w:tcBorders>
              <w:top w:val="nil"/>
              <w:left w:val="nil"/>
              <w:bottom w:val="single" w:sz="4" w:space="0" w:color="auto"/>
              <w:right w:val="single" w:sz="4" w:space="0" w:color="auto"/>
            </w:tcBorders>
            <w:shd w:val="clear" w:color="000000" w:fill="FFFFFF"/>
            <w:vAlign w:val="center"/>
            <w:hideMark/>
          </w:tcPr>
          <w:p w14:paraId="2630AD4F"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66.0</w:t>
            </w:r>
          </w:p>
        </w:tc>
        <w:tc>
          <w:tcPr>
            <w:tcW w:w="382" w:type="pct"/>
            <w:tcBorders>
              <w:top w:val="nil"/>
              <w:left w:val="nil"/>
              <w:bottom w:val="single" w:sz="4" w:space="0" w:color="auto"/>
              <w:right w:val="single" w:sz="4" w:space="0" w:color="auto"/>
            </w:tcBorders>
            <w:shd w:val="clear" w:color="000000" w:fill="FFFFFF"/>
            <w:vAlign w:val="center"/>
            <w:hideMark/>
          </w:tcPr>
          <w:p w14:paraId="34756EA4"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70.2</w:t>
            </w:r>
          </w:p>
        </w:tc>
        <w:tc>
          <w:tcPr>
            <w:tcW w:w="382" w:type="pct"/>
            <w:tcBorders>
              <w:top w:val="nil"/>
              <w:left w:val="nil"/>
              <w:bottom w:val="single" w:sz="4" w:space="0" w:color="auto"/>
              <w:right w:val="single" w:sz="4" w:space="0" w:color="auto"/>
            </w:tcBorders>
            <w:shd w:val="clear" w:color="000000" w:fill="FFFFFF"/>
            <w:vAlign w:val="center"/>
            <w:hideMark/>
          </w:tcPr>
          <w:p w14:paraId="1822533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68.8</w:t>
            </w:r>
          </w:p>
        </w:tc>
        <w:tc>
          <w:tcPr>
            <w:tcW w:w="382" w:type="pct"/>
            <w:tcBorders>
              <w:top w:val="nil"/>
              <w:left w:val="nil"/>
              <w:bottom w:val="single" w:sz="4" w:space="0" w:color="auto"/>
              <w:right w:val="single" w:sz="4" w:space="0" w:color="auto"/>
            </w:tcBorders>
            <w:shd w:val="clear" w:color="000000" w:fill="FFFFFF"/>
            <w:vAlign w:val="center"/>
            <w:hideMark/>
          </w:tcPr>
          <w:p w14:paraId="77DFED79"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49.0</w:t>
            </w:r>
          </w:p>
        </w:tc>
        <w:tc>
          <w:tcPr>
            <w:tcW w:w="415" w:type="pct"/>
            <w:tcBorders>
              <w:top w:val="nil"/>
              <w:left w:val="nil"/>
              <w:bottom w:val="single" w:sz="4" w:space="0" w:color="auto"/>
              <w:right w:val="single" w:sz="4" w:space="0" w:color="auto"/>
            </w:tcBorders>
            <w:shd w:val="clear" w:color="000000" w:fill="FFFFFF"/>
            <w:vAlign w:val="center"/>
            <w:hideMark/>
          </w:tcPr>
          <w:p w14:paraId="64A6428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-29</w:t>
            </w:r>
          </w:p>
        </w:tc>
      </w:tr>
      <w:tr w:rsidR="006152F2" w:rsidRPr="00937027" w14:paraId="13091BFB"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3D94AE39" w14:textId="77777777" w:rsidR="006152F2" w:rsidRPr="00937027" w:rsidRDefault="006152F2" w:rsidP="00AA4723">
            <w:pPr>
              <w:rPr>
                <w:rFonts w:eastAsia="Times New Roman" w:cs="Times New Roman"/>
                <w:color w:val="333333"/>
                <w:sz w:val="22"/>
                <w:lang w:eastAsia="ru-RU"/>
              </w:rPr>
            </w:pPr>
            <w:r w:rsidRPr="00937027">
              <w:rPr>
                <w:rFonts w:eastAsia="Times New Roman" w:cs="Times New Roman"/>
                <w:color w:val="333333"/>
                <w:sz w:val="22"/>
                <w:lang w:eastAsia="ru-RU"/>
              </w:rPr>
              <w:t>Данія</w:t>
            </w:r>
          </w:p>
        </w:tc>
        <w:tc>
          <w:tcPr>
            <w:tcW w:w="382" w:type="pct"/>
            <w:tcBorders>
              <w:top w:val="nil"/>
              <w:left w:val="nil"/>
              <w:bottom w:val="single" w:sz="4" w:space="0" w:color="auto"/>
              <w:right w:val="single" w:sz="4" w:space="0" w:color="auto"/>
            </w:tcBorders>
            <w:shd w:val="clear" w:color="000000" w:fill="FFFFFF"/>
            <w:vAlign w:val="center"/>
            <w:hideMark/>
          </w:tcPr>
          <w:p w14:paraId="0BEC892B"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36.7</w:t>
            </w:r>
          </w:p>
        </w:tc>
        <w:tc>
          <w:tcPr>
            <w:tcW w:w="382" w:type="pct"/>
            <w:tcBorders>
              <w:top w:val="nil"/>
              <w:left w:val="nil"/>
              <w:bottom w:val="single" w:sz="4" w:space="0" w:color="auto"/>
              <w:right w:val="single" w:sz="4" w:space="0" w:color="auto"/>
            </w:tcBorders>
            <w:shd w:val="clear" w:color="000000" w:fill="FFFFFF"/>
            <w:vAlign w:val="center"/>
            <w:hideMark/>
          </w:tcPr>
          <w:p w14:paraId="0C56DC8A"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39.7</w:t>
            </w:r>
          </w:p>
        </w:tc>
        <w:tc>
          <w:tcPr>
            <w:tcW w:w="382" w:type="pct"/>
            <w:tcBorders>
              <w:top w:val="nil"/>
              <w:left w:val="nil"/>
              <w:bottom w:val="single" w:sz="4" w:space="0" w:color="auto"/>
              <w:right w:val="single" w:sz="4" w:space="0" w:color="auto"/>
            </w:tcBorders>
            <w:shd w:val="clear" w:color="000000" w:fill="FFFFFF"/>
            <w:vAlign w:val="center"/>
            <w:hideMark/>
          </w:tcPr>
          <w:p w14:paraId="7B574A29"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47.7</w:t>
            </w:r>
          </w:p>
        </w:tc>
        <w:tc>
          <w:tcPr>
            <w:tcW w:w="382" w:type="pct"/>
            <w:tcBorders>
              <w:top w:val="nil"/>
              <w:left w:val="nil"/>
              <w:bottom w:val="single" w:sz="4" w:space="0" w:color="auto"/>
              <w:right w:val="single" w:sz="4" w:space="0" w:color="auto"/>
            </w:tcBorders>
            <w:shd w:val="clear" w:color="000000" w:fill="FFFFFF"/>
            <w:vAlign w:val="center"/>
            <w:hideMark/>
          </w:tcPr>
          <w:p w14:paraId="5EC4F14B"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55.1</w:t>
            </w:r>
          </w:p>
        </w:tc>
        <w:tc>
          <w:tcPr>
            <w:tcW w:w="382" w:type="pct"/>
            <w:tcBorders>
              <w:top w:val="nil"/>
              <w:left w:val="nil"/>
              <w:bottom w:val="single" w:sz="4" w:space="0" w:color="auto"/>
              <w:right w:val="single" w:sz="4" w:space="0" w:color="auto"/>
            </w:tcBorders>
            <w:shd w:val="clear" w:color="000000" w:fill="FFFFFF"/>
            <w:vAlign w:val="center"/>
            <w:hideMark/>
          </w:tcPr>
          <w:p w14:paraId="4469A163"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66.9</w:t>
            </w:r>
          </w:p>
        </w:tc>
        <w:tc>
          <w:tcPr>
            <w:tcW w:w="382" w:type="pct"/>
            <w:tcBorders>
              <w:top w:val="nil"/>
              <w:left w:val="nil"/>
              <w:bottom w:val="single" w:sz="4" w:space="0" w:color="auto"/>
              <w:right w:val="single" w:sz="4" w:space="0" w:color="auto"/>
            </w:tcBorders>
            <w:shd w:val="clear" w:color="000000" w:fill="FFFFFF"/>
            <w:vAlign w:val="center"/>
            <w:hideMark/>
          </w:tcPr>
          <w:p w14:paraId="23613652"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60.8</w:t>
            </w:r>
          </w:p>
        </w:tc>
        <w:tc>
          <w:tcPr>
            <w:tcW w:w="382" w:type="pct"/>
            <w:tcBorders>
              <w:top w:val="nil"/>
              <w:left w:val="nil"/>
              <w:bottom w:val="single" w:sz="4" w:space="0" w:color="auto"/>
              <w:right w:val="single" w:sz="4" w:space="0" w:color="auto"/>
            </w:tcBorders>
            <w:shd w:val="clear" w:color="000000" w:fill="FFFFFF"/>
            <w:vAlign w:val="center"/>
            <w:hideMark/>
          </w:tcPr>
          <w:p w14:paraId="636DBC15"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56.8</w:t>
            </w:r>
          </w:p>
        </w:tc>
        <w:tc>
          <w:tcPr>
            <w:tcW w:w="382" w:type="pct"/>
            <w:tcBorders>
              <w:top w:val="nil"/>
              <w:left w:val="nil"/>
              <w:bottom w:val="single" w:sz="4" w:space="0" w:color="auto"/>
              <w:right w:val="single" w:sz="4" w:space="0" w:color="auto"/>
            </w:tcBorders>
            <w:shd w:val="clear" w:color="000000" w:fill="FFFFFF"/>
            <w:vAlign w:val="center"/>
            <w:hideMark/>
          </w:tcPr>
          <w:p w14:paraId="03D558BC"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56.0</w:t>
            </w:r>
          </w:p>
        </w:tc>
        <w:tc>
          <w:tcPr>
            <w:tcW w:w="382" w:type="pct"/>
            <w:tcBorders>
              <w:top w:val="nil"/>
              <w:left w:val="nil"/>
              <w:bottom w:val="single" w:sz="4" w:space="0" w:color="auto"/>
              <w:right w:val="single" w:sz="4" w:space="0" w:color="auto"/>
            </w:tcBorders>
            <w:shd w:val="clear" w:color="000000" w:fill="FFFFFF"/>
            <w:vAlign w:val="center"/>
            <w:hideMark/>
          </w:tcPr>
          <w:p w14:paraId="2AB9D560"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53.5</w:t>
            </w:r>
          </w:p>
        </w:tc>
        <w:tc>
          <w:tcPr>
            <w:tcW w:w="382" w:type="pct"/>
            <w:tcBorders>
              <w:top w:val="nil"/>
              <w:left w:val="nil"/>
              <w:bottom w:val="single" w:sz="4" w:space="0" w:color="auto"/>
              <w:right w:val="single" w:sz="4" w:space="0" w:color="auto"/>
            </w:tcBorders>
            <w:shd w:val="clear" w:color="000000" w:fill="FFFFFF"/>
            <w:vAlign w:val="center"/>
            <w:hideMark/>
          </w:tcPr>
          <w:p w14:paraId="363B9CBE"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45.5</w:t>
            </w:r>
          </w:p>
        </w:tc>
        <w:tc>
          <w:tcPr>
            <w:tcW w:w="415" w:type="pct"/>
            <w:tcBorders>
              <w:top w:val="nil"/>
              <w:left w:val="nil"/>
              <w:bottom w:val="single" w:sz="4" w:space="0" w:color="auto"/>
              <w:right w:val="single" w:sz="4" w:space="0" w:color="auto"/>
            </w:tcBorders>
            <w:shd w:val="clear" w:color="000000" w:fill="FFFFFF"/>
            <w:vAlign w:val="center"/>
            <w:hideMark/>
          </w:tcPr>
          <w:p w14:paraId="27F8E8D6" w14:textId="77777777" w:rsidR="006152F2" w:rsidRPr="00937027" w:rsidRDefault="006152F2" w:rsidP="00AA4723">
            <w:pPr>
              <w:jc w:val="center"/>
              <w:rPr>
                <w:rFonts w:eastAsia="Times New Roman" w:cs="Times New Roman"/>
                <w:color w:val="333333"/>
                <w:sz w:val="22"/>
                <w:lang w:eastAsia="ru-RU"/>
              </w:rPr>
            </w:pPr>
            <w:r w:rsidRPr="00937027">
              <w:rPr>
                <w:rFonts w:eastAsia="Times New Roman" w:cs="Times New Roman"/>
                <w:color w:val="333333"/>
                <w:sz w:val="22"/>
                <w:lang w:eastAsia="ru-RU"/>
              </w:rPr>
              <w:t>-15</w:t>
            </w:r>
          </w:p>
        </w:tc>
      </w:tr>
      <w:tr w:rsidR="0085008A" w:rsidRPr="00937027" w14:paraId="4D89F206"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5F833589" w14:textId="77777777" w:rsidR="006152F2" w:rsidRPr="00937027" w:rsidRDefault="006152F2" w:rsidP="00AA4723">
            <w:pPr>
              <w:rPr>
                <w:rFonts w:eastAsia="Times New Roman" w:cs="Times New Roman"/>
                <w:sz w:val="22"/>
                <w:lang w:eastAsia="ru-RU"/>
              </w:rPr>
            </w:pPr>
            <w:r w:rsidRPr="00937027">
              <w:rPr>
                <w:rFonts w:eastAsia="Times New Roman" w:cs="Times New Roman"/>
                <w:sz w:val="22"/>
                <w:lang w:eastAsia="ru-RU"/>
              </w:rPr>
              <w:t>Нова Зеландія</w:t>
            </w:r>
          </w:p>
        </w:tc>
        <w:tc>
          <w:tcPr>
            <w:tcW w:w="382" w:type="pct"/>
            <w:tcBorders>
              <w:top w:val="nil"/>
              <w:left w:val="nil"/>
              <w:bottom w:val="single" w:sz="4" w:space="0" w:color="auto"/>
              <w:right w:val="single" w:sz="4" w:space="0" w:color="auto"/>
            </w:tcBorders>
            <w:shd w:val="clear" w:color="000000" w:fill="FFFFFF"/>
            <w:vAlign w:val="center"/>
            <w:hideMark/>
          </w:tcPr>
          <w:p w14:paraId="47A9C24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44.5</w:t>
            </w:r>
          </w:p>
        </w:tc>
        <w:tc>
          <w:tcPr>
            <w:tcW w:w="382" w:type="pct"/>
            <w:tcBorders>
              <w:top w:val="nil"/>
              <w:left w:val="nil"/>
              <w:bottom w:val="single" w:sz="4" w:space="0" w:color="auto"/>
              <w:right w:val="single" w:sz="4" w:space="0" w:color="auto"/>
            </w:tcBorders>
            <w:shd w:val="clear" w:color="000000" w:fill="FFFFFF"/>
            <w:vAlign w:val="center"/>
            <w:hideMark/>
          </w:tcPr>
          <w:p w14:paraId="568FF5A3"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42.7</w:t>
            </w:r>
          </w:p>
        </w:tc>
        <w:tc>
          <w:tcPr>
            <w:tcW w:w="382" w:type="pct"/>
            <w:tcBorders>
              <w:top w:val="nil"/>
              <w:left w:val="nil"/>
              <w:bottom w:val="single" w:sz="4" w:space="0" w:color="auto"/>
              <w:right w:val="single" w:sz="4" w:space="0" w:color="auto"/>
            </w:tcBorders>
            <w:shd w:val="clear" w:color="000000" w:fill="FFFFFF"/>
            <w:vAlign w:val="center"/>
            <w:hideMark/>
          </w:tcPr>
          <w:p w14:paraId="6BCF5D1B"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45.1</w:t>
            </w:r>
          </w:p>
        </w:tc>
        <w:tc>
          <w:tcPr>
            <w:tcW w:w="382" w:type="pct"/>
            <w:tcBorders>
              <w:top w:val="nil"/>
              <w:left w:val="nil"/>
              <w:bottom w:val="single" w:sz="4" w:space="0" w:color="auto"/>
              <w:right w:val="single" w:sz="4" w:space="0" w:color="auto"/>
            </w:tcBorders>
            <w:shd w:val="clear" w:color="000000" w:fill="FFFFFF"/>
            <w:vAlign w:val="center"/>
            <w:hideMark/>
          </w:tcPr>
          <w:p w14:paraId="0D33CE6C"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49.9</w:t>
            </w:r>
          </w:p>
        </w:tc>
        <w:tc>
          <w:tcPr>
            <w:tcW w:w="382" w:type="pct"/>
            <w:tcBorders>
              <w:top w:val="nil"/>
              <w:left w:val="nil"/>
              <w:bottom w:val="single" w:sz="4" w:space="0" w:color="auto"/>
              <w:right w:val="single" w:sz="4" w:space="0" w:color="auto"/>
            </w:tcBorders>
            <w:shd w:val="clear" w:color="000000" w:fill="FFFFFF"/>
            <w:vAlign w:val="center"/>
            <w:hideMark/>
          </w:tcPr>
          <w:p w14:paraId="1782B138"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54.6</w:t>
            </w:r>
          </w:p>
        </w:tc>
        <w:tc>
          <w:tcPr>
            <w:tcW w:w="382" w:type="pct"/>
            <w:tcBorders>
              <w:top w:val="nil"/>
              <w:left w:val="nil"/>
              <w:bottom w:val="single" w:sz="4" w:space="0" w:color="auto"/>
              <w:right w:val="single" w:sz="4" w:space="0" w:color="auto"/>
            </w:tcBorders>
            <w:shd w:val="clear" w:color="000000" w:fill="FFFFFF"/>
            <w:vAlign w:val="center"/>
            <w:hideMark/>
          </w:tcPr>
          <w:p w14:paraId="0BD57CBA"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55.7</w:t>
            </w:r>
          </w:p>
        </w:tc>
        <w:tc>
          <w:tcPr>
            <w:tcW w:w="382" w:type="pct"/>
            <w:tcBorders>
              <w:top w:val="nil"/>
              <w:left w:val="nil"/>
              <w:bottom w:val="single" w:sz="4" w:space="0" w:color="auto"/>
              <w:right w:val="single" w:sz="4" w:space="0" w:color="auto"/>
            </w:tcBorders>
            <w:shd w:val="clear" w:color="000000" w:fill="FFFFFF"/>
            <w:vAlign w:val="center"/>
            <w:hideMark/>
          </w:tcPr>
          <w:p w14:paraId="181E94B5"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47.2</w:t>
            </w:r>
          </w:p>
        </w:tc>
        <w:tc>
          <w:tcPr>
            <w:tcW w:w="382" w:type="pct"/>
            <w:tcBorders>
              <w:top w:val="nil"/>
              <w:left w:val="nil"/>
              <w:bottom w:val="single" w:sz="4" w:space="0" w:color="auto"/>
              <w:right w:val="single" w:sz="4" w:space="0" w:color="auto"/>
            </w:tcBorders>
            <w:shd w:val="clear" w:color="000000" w:fill="FFFFFF"/>
            <w:vAlign w:val="center"/>
            <w:hideMark/>
          </w:tcPr>
          <w:p w14:paraId="683BB2E0"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45.0</w:t>
            </w:r>
          </w:p>
        </w:tc>
        <w:tc>
          <w:tcPr>
            <w:tcW w:w="382" w:type="pct"/>
            <w:tcBorders>
              <w:top w:val="nil"/>
              <w:left w:val="nil"/>
              <w:bottom w:val="single" w:sz="4" w:space="0" w:color="auto"/>
              <w:right w:val="single" w:sz="4" w:space="0" w:color="auto"/>
            </w:tcBorders>
            <w:shd w:val="clear" w:color="000000" w:fill="FFFFFF"/>
            <w:vAlign w:val="center"/>
            <w:hideMark/>
          </w:tcPr>
          <w:p w14:paraId="554A3462"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38.3</w:t>
            </w:r>
          </w:p>
        </w:tc>
        <w:tc>
          <w:tcPr>
            <w:tcW w:w="382" w:type="pct"/>
            <w:tcBorders>
              <w:top w:val="nil"/>
              <w:left w:val="nil"/>
              <w:bottom w:val="single" w:sz="4" w:space="0" w:color="auto"/>
              <w:right w:val="single" w:sz="4" w:space="0" w:color="auto"/>
            </w:tcBorders>
            <w:shd w:val="clear" w:color="000000" w:fill="FFFFFF"/>
            <w:vAlign w:val="center"/>
            <w:hideMark/>
          </w:tcPr>
          <w:p w14:paraId="1AC87ADB"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35.7</w:t>
            </w:r>
          </w:p>
        </w:tc>
        <w:tc>
          <w:tcPr>
            <w:tcW w:w="415" w:type="pct"/>
            <w:tcBorders>
              <w:top w:val="nil"/>
              <w:left w:val="nil"/>
              <w:bottom w:val="single" w:sz="4" w:space="0" w:color="auto"/>
              <w:right w:val="single" w:sz="4" w:space="0" w:color="auto"/>
            </w:tcBorders>
            <w:shd w:val="clear" w:color="000000" w:fill="FFFFFF"/>
            <w:vAlign w:val="center"/>
            <w:hideMark/>
          </w:tcPr>
          <w:p w14:paraId="181DE293"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-7</w:t>
            </w:r>
          </w:p>
        </w:tc>
      </w:tr>
      <w:tr w:rsidR="0085008A" w:rsidRPr="00937027" w14:paraId="116A5695"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4016BB1A" w14:textId="77777777" w:rsidR="006152F2" w:rsidRPr="00937027" w:rsidRDefault="006152F2" w:rsidP="00AA4723">
            <w:pPr>
              <w:rPr>
                <w:rFonts w:eastAsia="Times New Roman" w:cs="Times New Roman"/>
                <w:sz w:val="22"/>
                <w:lang w:eastAsia="ru-RU"/>
              </w:rPr>
            </w:pPr>
            <w:r w:rsidRPr="00937027">
              <w:rPr>
                <w:rFonts w:eastAsia="Times New Roman" w:cs="Times New Roman"/>
                <w:sz w:val="22"/>
                <w:lang w:eastAsia="ru-RU"/>
              </w:rPr>
              <w:t>Ірландія</w:t>
            </w:r>
          </w:p>
        </w:tc>
        <w:tc>
          <w:tcPr>
            <w:tcW w:w="382" w:type="pct"/>
            <w:tcBorders>
              <w:top w:val="nil"/>
              <w:left w:val="nil"/>
              <w:bottom w:val="single" w:sz="4" w:space="0" w:color="auto"/>
              <w:right w:val="single" w:sz="4" w:space="0" w:color="auto"/>
            </w:tcBorders>
            <w:shd w:val="clear" w:color="000000" w:fill="FFFFFF"/>
            <w:vAlign w:val="center"/>
            <w:hideMark/>
          </w:tcPr>
          <w:p w14:paraId="4314B601"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26,3</w:t>
            </w:r>
          </w:p>
        </w:tc>
        <w:tc>
          <w:tcPr>
            <w:tcW w:w="382" w:type="pct"/>
            <w:tcBorders>
              <w:top w:val="nil"/>
              <w:left w:val="nil"/>
              <w:bottom w:val="single" w:sz="4" w:space="0" w:color="auto"/>
              <w:right w:val="single" w:sz="4" w:space="0" w:color="auto"/>
            </w:tcBorders>
            <w:shd w:val="clear" w:color="000000" w:fill="FFFFFF"/>
            <w:vAlign w:val="center"/>
            <w:hideMark/>
          </w:tcPr>
          <w:p w14:paraId="0C970AE0"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24,3</w:t>
            </w:r>
          </w:p>
        </w:tc>
        <w:tc>
          <w:tcPr>
            <w:tcW w:w="382" w:type="pct"/>
            <w:tcBorders>
              <w:top w:val="nil"/>
              <w:left w:val="nil"/>
              <w:bottom w:val="single" w:sz="4" w:space="0" w:color="auto"/>
              <w:right w:val="single" w:sz="4" w:space="0" w:color="auto"/>
            </w:tcBorders>
            <w:shd w:val="clear" w:color="000000" w:fill="FFFFFF"/>
            <w:vAlign w:val="center"/>
            <w:hideMark/>
          </w:tcPr>
          <w:p w14:paraId="1988E3E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28,2</w:t>
            </w:r>
          </w:p>
        </w:tc>
        <w:tc>
          <w:tcPr>
            <w:tcW w:w="382" w:type="pct"/>
            <w:tcBorders>
              <w:top w:val="nil"/>
              <w:left w:val="nil"/>
              <w:bottom w:val="single" w:sz="4" w:space="0" w:color="auto"/>
              <w:right w:val="single" w:sz="4" w:space="0" w:color="auto"/>
            </w:tcBorders>
            <w:shd w:val="clear" w:color="000000" w:fill="FFFFFF"/>
            <w:vAlign w:val="center"/>
            <w:hideMark/>
          </w:tcPr>
          <w:p w14:paraId="339CEFE9"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30,5</w:t>
            </w:r>
          </w:p>
        </w:tc>
        <w:tc>
          <w:tcPr>
            <w:tcW w:w="382" w:type="pct"/>
            <w:tcBorders>
              <w:top w:val="nil"/>
              <w:left w:val="nil"/>
              <w:bottom w:val="single" w:sz="4" w:space="0" w:color="auto"/>
              <w:right w:val="single" w:sz="4" w:space="0" w:color="auto"/>
            </w:tcBorders>
            <w:shd w:val="clear" w:color="000000" w:fill="FFFFFF"/>
            <w:vAlign w:val="center"/>
            <w:hideMark/>
          </w:tcPr>
          <w:p w14:paraId="26AC9E4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35.5</w:t>
            </w:r>
          </w:p>
        </w:tc>
        <w:tc>
          <w:tcPr>
            <w:tcW w:w="382" w:type="pct"/>
            <w:tcBorders>
              <w:top w:val="nil"/>
              <w:left w:val="nil"/>
              <w:bottom w:val="single" w:sz="4" w:space="0" w:color="auto"/>
              <w:right w:val="single" w:sz="4" w:space="0" w:color="auto"/>
            </w:tcBorders>
            <w:shd w:val="clear" w:color="000000" w:fill="FFFFFF"/>
            <w:vAlign w:val="center"/>
            <w:hideMark/>
          </w:tcPr>
          <w:p w14:paraId="4741D5F3"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41.9</w:t>
            </w:r>
          </w:p>
        </w:tc>
        <w:tc>
          <w:tcPr>
            <w:tcW w:w="382" w:type="pct"/>
            <w:tcBorders>
              <w:top w:val="nil"/>
              <w:left w:val="nil"/>
              <w:bottom w:val="single" w:sz="4" w:space="0" w:color="auto"/>
              <w:right w:val="single" w:sz="4" w:space="0" w:color="auto"/>
            </w:tcBorders>
            <w:shd w:val="clear" w:color="000000" w:fill="FFFFFF"/>
            <w:vAlign w:val="center"/>
            <w:hideMark/>
          </w:tcPr>
          <w:p w14:paraId="43B9AD49"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40.2</w:t>
            </w:r>
          </w:p>
        </w:tc>
        <w:tc>
          <w:tcPr>
            <w:tcW w:w="382" w:type="pct"/>
            <w:tcBorders>
              <w:top w:val="nil"/>
              <w:left w:val="nil"/>
              <w:bottom w:val="single" w:sz="4" w:space="0" w:color="auto"/>
              <w:right w:val="single" w:sz="4" w:space="0" w:color="auto"/>
            </w:tcBorders>
            <w:shd w:val="clear" w:color="000000" w:fill="FFFFFF"/>
            <w:vAlign w:val="center"/>
            <w:hideMark/>
          </w:tcPr>
          <w:p w14:paraId="45399379"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45.1</w:t>
            </w:r>
          </w:p>
        </w:tc>
        <w:tc>
          <w:tcPr>
            <w:tcW w:w="382" w:type="pct"/>
            <w:tcBorders>
              <w:top w:val="nil"/>
              <w:left w:val="nil"/>
              <w:bottom w:val="single" w:sz="4" w:space="0" w:color="auto"/>
              <w:right w:val="single" w:sz="4" w:space="0" w:color="auto"/>
            </w:tcBorders>
            <w:shd w:val="clear" w:color="000000" w:fill="FFFFFF"/>
            <w:vAlign w:val="center"/>
            <w:hideMark/>
          </w:tcPr>
          <w:p w14:paraId="4CDB6D83"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48.6</w:t>
            </w:r>
          </w:p>
        </w:tc>
        <w:tc>
          <w:tcPr>
            <w:tcW w:w="382" w:type="pct"/>
            <w:tcBorders>
              <w:top w:val="nil"/>
              <w:left w:val="nil"/>
              <w:bottom w:val="single" w:sz="4" w:space="0" w:color="auto"/>
              <w:right w:val="single" w:sz="4" w:space="0" w:color="auto"/>
            </w:tcBorders>
            <w:shd w:val="clear" w:color="000000" w:fill="FFFFFF"/>
            <w:vAlign w:val="center"/>
            <w:hideMark/>
          </w:tcPr>
          <w:p w14:paraId="19050B4A"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30,1</w:t>
            </w:r>
          </w:p>
        </w:tc>
        <w:tc>
          <w:tcPr>
            <w:tcW w:w="415" w:type="pct"/>
            <w:tcBorders>
              <w:top w:val="nil"/>
              <w:left w:val="nil"/>
              <w:bottom w:val="single" w:sz="4" w:space="0" w:color="auto"/>
              <w:right w:val="single" w:sz="4" w:space="0" w:color="auto"/>
            </w:tcBorders>
            <w:shd w:val="clear" w:color="000000" w:fill="FFFFFF"/>
            <w:vAlign w:val="center"/>
            <w:hideMark/>
          </w:tcPr>
          <w:p w14:paraId="718EE168"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-38</w:t>
            </w:r>
          </w:p>
        </w:tc>
      </w:tr>
      <w:tr w:rsidR="0085008A" w:rsidRPr="00937027" w14:paraId="72F144A6"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37885916" w14:textId="77777777" w:rsidR="006152F2" w:rsidRPr="00937027" w:rsidRDefault="006152F2" w:rsidP="00AA4723">
            <w:pPr>
              <w:rPr>
                <w:rFonts w:eastAsia="Times New Roman" w:cs="Times New Roman"/>
                <w:sz w:val="22"/>
                <w:lang w:eastAsia="ru-RU"/>
              </w:rPr>
            </w:pPr>
            <w:r w:rsidRPr="00937027">
              <w:rPr>
                <w:rFonts w:eastAsia="Times New Roman" w:cs="Times New Roman"/>
                <w:sz w:val="22"/>
                <w:lang w:eastAsia="ru-RU"/>
              </w:rPr>
              <w:t>Норвегія</w:t>
            </w:r>
          </w:p>
        </w:tc>
        <w:tc>
          <w:tcPr>
            <w:tcW w:w="382" w:type="pct"/>
            <w:tcBorders>
              <w:top w:val="nil"/>
              <w:left w:val="nil"/>
              <w:bottom w:val="single" w:sz="4" w:space="0" w:color="auto"/>
              <w:right w:val="single" w:sz="4" w:space="0" w:color="auto"/>
            </w:tcBorders>
            <w:shd w:val="clear" w:color="000000" w:fill="FFFFFF"/>
            <w:vAlign w:val="center"/>
            <w:hideMark/>
          </w:tcPr>
          <w:p w14:paraId="04CE7B5C"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64.0</w:t>
            </w:r>
          </w:p>
        </w:tc>
        <w:tc>
          <w:tcPr>
            <w:tcW w:w="382" w:type="pct"/>
            <w:tcBorders>
              <w:top w:val="nil"/>
              <w:left w:val="nil"/>
              <w:bottom w:val="single" w:sz="4" w:space="0" w:color="auto"/>
              <w:right w:val="single" w:sz="4" w:space="0" w:color="auto"/>
            </w:tcBorders>
            <w:shd w:val="clear" w:color="000000" w:fill="FFFFFF"/>
            <w:vAlign w:val="center"/>
            <w:hideMark/>
          </w:tcPr>
          <w:p w14:paraId="005F2E26"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61.7</w:t>
            </w:r>
          </w:p>
        </w:tc>
        <w:tc>
          <w:tcPr>
            <w:tcW w:w="382" w:type="pct"/>
            <w:tcBorders>
              <w:top w:val="nil"/>
              <w:left w:val="nil"/>
              <w:bottom w:val="single" w:sz="4" w:space="0" w:color="auto"/>
              <w:right w:val="single" w:sz="4" w:space="0" w:color="auto"/>
            </w:tcBorders>
            <w:shd w:val="clear" w:color="000000" w:fill="FFFFFF"/>
            <w:vAlign w:val="center"/>
            <w:hideMark/>
          </w:tcPr>
          <w:p w14:paraId="5E7A2458"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61.1</w:t>
            </w:r>
          </w:p>
        </w:tc>
        <w:tc>
          <w:tcPr>
            <w:tcW w:w="382" w:type="pct"/>
            <w:tcBorders>
              <w:top w:val="nil"/>
              <w:left w:val="nil"/>
              <w:bottom w:val="single" w:sz="4" w:space="0" w:color="auto"/>
              <w:right w:val="single" w:sz="4" w:space="0" w:color="auto"/>
            </w:tcBorders>
            <w:shd w:val="clear" w:color="000000" w:fill="FFFFFF"/>
            <w:vAlign w:val="center"/>
            <w:hideMark/>
          </w:tcPr>
          <w:p w14:paraId="0ED13B2F"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58.6</w:t>
            </w:r>
          </w:p>
        </w:tc>
        <w:tc>
          <w:tcPr>
            <w:tcW w:w="382" w:type="pct"/>
            <w:tcBorders>
              <w:top w:val="nil"/>
              <w:left w:val="nil"/>
              <w:bottom w:val="single" w:sz="4" w:space="0" w:color="auto"/>
              <w:right w:val="single" w:sz="4" w:space="0" w:color="auto"/>
            </w:tcBorders>
            <w:shd w:val="clear" w:color="000000" w:fill="FFFFFF"/>
            <w:vAlign w:val="center"/>
            <w:hideMark/>
          </w:tcPr>
          <w:p w14:paraId="0BD83B91"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53.1</w:t>
            </w:r>
          </w:p>
        </w:tc>
        <w:tc>
          <w:tcPr>
            <w:tcW w:w="382" w:type="pct"/>
            <w:tcBorders>
              <w:top w:val="nil"/>
              <w:left w:val="nil"/>
              <w:bottom w:val="single" w:sz="4" w:space="0" w:color="auto"/>
              <w:right w:val="single" w:sz="4" w:space="0" w:color="auto"/>
            </w:tcBorders>
            <w:shd w:val="clear" w:color="000000" w:fill="FFFFFF"/>
            <w:vAlign w:val="center"/>
            <w:hideMark/>
          </w:tcPr>
          <w:p w14:paraId="0171D3B7"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55.8</w:t>
            </w:r>
          </w:p>
        </w:tc>
        <w:tc>
          <w:tcPr>
            <w:tcW w:w="382" w:type="pct"/>
            <w:tcBorders>
              <w:top w:val="nil"/>
              <w:left w:val="nil"/>
              <w:bottom w:val="single" w:sz="4" w:space="0" w:color="auto"/>
              <w:right w:val="single" w:sz="4" w:space="0" w:color="auto"/>
            </w:tcBorders>
            <w:shd w:val="clear" w:color="000000" w:fill="FFFFFF"/>
            <w:vAlign w:val="center"/>
            <w:hideMark/>
          </w:tcPr>
          <w:p w14:paraId="06D3C324"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45.3</w:t>
            </w:r>
          </w:p>
        </w:tc>
        <w:tc>
          <w:tcPr>
            <w:tcW w:w="382" w:type="pct"/>
            <w:tcBorders>
              <w:top w:val="nil"/>
              <w:left w:val="nil"/>
              <w:bottom w:val="single" w:sz="4" w:space="0" w:color="auto"/>
              <w:right w:val="single" w:sz="4" w:space="0" w:color="auto"/>
            </w:tcBorders>
            <w:shd w:val="clear" w:color="000000" w:fill="FFFFFF"/>
            <w:vAlign w:val="center"/>
            <w:hideMark/>
          </w:tcPr>
          <w:p w14:paraId="04F1DD47"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40.5</w:t>
            </w:r>
          </w:p>
        </w:tc>
        <w:tc>
          <w:tcPr>
            <w:tcW w:w="382" w:type="pct"/>
            <w:tcBorders>
              <w:top w:val="nil"/>
              <w:left w:val="nil"/>
              <w:bottom w:val="single" w:sz="4" w:space="0" w:color="auto"/>
              <w:right w:val="single" w:sz="4" w:space="0" w:color="auto"/>
            </w:tcBorders>
            <w:shd w:val="clear" w:color="000000" w:fill="FFFFFF"/>
            <w:vAlign w:val="center"/>
            <w:hideMark/>
          </w:tcPr>
          <w:p w14:paraId="4DC29750"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41.3</w:t>
            </w:r>
          </w:p>
        </w:tc>
        <w:tc>
          <w:tcPr>
            <w:tcW w:w="382" w:type="pct"/>
            <w:tcBorders>
              <w:top w:val="nil"/>
              <w:left w:val="nil"/>
              <w:bottom w:val="single" w:sz="4" w:space="0" w:color="auto"/>
              <w:right w:val="single" w:sz="4" w:space="0" w:color="auto"/>
            </w:tcBorders>
            <w:shd w:val="clear" w:color="000000" w:fill="FFFFFF"/>
            <w:vAlign w:val="center"/>
            <w:hideMark/>
          </w:tcPr>
          <w:p w14:paraId="3D33C831"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29,5</w:t>
            </w:r>
          </w:p>
        </w:tc>
        <w:tc>
          <w:tcPr>
            <w:tcW w:w="415" w:type="pct"/>
            <w:tcBorders>
              <w:top w:val="nil"/>
              <w:left w:val="nil"/>
              <w:bottom w:val="single" w:sz="4" w:space="0" w:color="auto"/>
              <w:right w:val="single" w:sz="4" w:space="0" w:color="auto"/>
            </w:tcBorders>
            <w:shd w:val="clear" w:color="000000" w:fill="FFFFFF"/>
            <w:vAlign w:val="center"/>
            <w:hideMark/>
          </w:tcPr>
          <w:p w14:paraId="0693E628"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-28</w:t>
            </w:r>
          </w:p>
        </w:tc>
      </w:tr>
      <w:tr w:rsidR="0085008A" w:rsidRPr="00937027" w14:paraId="46619491"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2CE39662" w14:textId="77777777" w:rsidR="006152F2" w:rsidRPr="00937027" w:rsidRDefault="006152F2" w:rsidP="00AA4723">
            <w:pPr>
              <w:rPr>
                <w:rFonts w:eastAsia="Times New Roman" w:cs="Times New Roman"/>
                <w:sz w:val="22"/>
                <w:lang w:eastAsia="ru-RU"/>
              </w:rPr>
            </w:pPr>
            <w:r w:rsidRPr="00937027">
              <w:rPr>
                <w:rFonts w:eastAsia="Times New Roman" w:cs="Times New Roman"/>
                <w:sz w:val="22"/>
                <w:lang w:eastAsia="ru-RU"/>
              </w:rPr>
              <w:t>Фінляндія</w:t>
            </w:r>
          </w:p>
        </w:tc>
        <w:tc>
          <w:tcPr>
            <w:tcW w:w="382" w:type="pct"/>
            <w:tcBorders>
              <w:top w:val="nil"/>
              <w:left w:val="nil"/>
              <w:bottom w:val="single" w:sz="4" w:space="0" w:color="auto"/>
              <w:right w:val="single" w:sz="4" w:space="0" w:color="auto"/>
            </w:tcBorders>
            <w:shd w:val="clear" w:color="000000" w:fill="FFFFFF"/>
            <w:vAlign w:val="center"/>
            <w:hideMark/>
          </w:tcPr>
          <w:p w14:paraId="320CEDAB"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w:t>
            </w:r>
          </w:p>
        </w:tc>
        <w:tc>
          <w:tcPr>
            <w:tcW w:w="382" w:type="pct"/>
            <w:tcBorders>
              <w:top w:val="nil"/>
              <w:left w:val="nil"/>
              <w:bottom w:val="single" w:sz="4" w:space="0" w:color="auto"/>
              <w:right w:val="single" w:sz="4" w:space="0" w:color="auto"/>
            </w:tcBorders>
            <w:shd w:val="clear" w:color="000000" w:fill="FFFFFF"/>
            <w:vAlign w:val="center"/>
            <w:hideMark/>
          </w:tcPr>
          <w:p w14:paraId="35067836"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w:t>
            </w:r>
          </w:p>
        </w:tc>
        <w:tc>
          <w:tcPr>
            <w:tcW w:w="382" w:type="pct"/>
            <w:tcBorders>
              <w:top w:val="nil"/>
              <w:left w:val="nil"/>
              <w:bottom w:val="single" w:sz="4" w:space="0" w:color="auto"/>
              <w:right w:val="single" w:sz="4" w:space="0" w:color="auto"/>
            </w:tcBorders>
            <w:shd w:val="clear" w:color="000000" w:fill="FFFFFF"/>
            <w:vAlign w:val="center"/>
            <w:hideMark/>
          </w:tcPr>
          <w:p w14:paraId="543E8735"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w:t>
            </w:r>
          </w:p>
        </w:tc>
        <w:tc>
          <w:tcPr>
            <w:tcW w:w="382" w:type="pct"/>
            <w:tcBorders>
              <w:top w:val="nil"/>
              <w:left w:val="nil"/>
              <w:bottom w:val="single" w:sz="4" w:space="0" w:color="auto"/>
              <w:right w:val="single" w:sz="4" w:space="0" w:color="auto"/>
            </w:tcBorders>
            <w:shd w:val="clear" w:color="000000" w:fill="FFFFFF"/>
            <w:vAlign w:val="center"/>
            <w:hideMark/>
          </w:tcPr>
          <w:p w14:paraId="7DD5E30D"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26,3</w:t>
            </w:r>
          </w:p>
        </w:tc>
        <w:tc>
          <w:tcPr>
            <w:tcW w:w="382" w:type="pct"/>
            <w:tcBorders>
              <w:top w:val="nil"/>
              <w:left w:val="nil"/>
              <w:bottom w:val="single" w:sz="4" w:space="0" w:color="auto"/>
              <w:right w:val="single" w:sz="4" w:space="0" w:color="auto"/>
            </w:tcBorders>
            <w:shd w:val="clear" w:color="000000" w:fill="FFFFFF"/>
            <w:vAlign w:val="center"/>
            <w:hideMark/>
          </w:tcPr>
          <w:p w14:paraId="11747205"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21,4</w:t>
            </w:r>
          </w:p>
        </w:tc>
        <w:tc>
          <w:tcPr>
            <w:tcW w:w="382" w:type="pct"/>
            <w:tcBorders>
              <w:top w:val="nil"/>
              <w:left w:val="nil"/>
              <w:bottom w:val="single" w:sz="4" w:space="0" w:color="auto"/>
              <w:right w:val="single" w:sz="4" w:space="0" w:color="auto"/>
            </w:tcBorders>
            <w:shd w:val="clear" w:color="000000" w:fill="FFFFFF"/>
            <w:vAlign w:val="center"/>
            <w:hideMark/>
          </w:tcPr>
          <w:p w14:paraId="3B46ECE1"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27,3</w:t>
            </w:r>
          </w:p>
        </w:tc>
        <w:tc>
          <w:tcPr>
            <w:tcW w:w="382" w:type="pct"/>
            <w:tcBorders>
              <w:top w:val="nil"/>
              <w:left w:val="nil"/>
              <w:bottom w:val="single" w:sz="4" w:space="0" w:color="auto"/>
              <w:right w:val="single" w:sz="4" w:space="0" w:color="auto"/>
            </w:tcBorders>
            <w:shd w:val="clear" w:color="000000" w:fill="FFFFFF"/>
            <w:vAlign w:val="center"/>
            <w:hideMark/>
          </w:tcPr>
          <w:p w14:paraId="2AFA3D05"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23,7</w:t>
            </w:r>
          </w:p>
        </w:tc>
        <w:tc>
          <w:tcPr>
            <w:tcW w:w="382" w:type="pct"/>
            <w:tcBorders>
              <w:top w:val="nil"/>
              <w:left w:val="nil"/>
              <w:bottom w:val="single" w:sz="4" w:space="0" w:color="auto"/>
              <w:right w:val="single" w:sz="4" w:space="0" w:color="auto"/>
            </w:tcBorders>
            <w:shd w:val="clear" w:color="000000" w:fill="FFFFFF"/>
            <w:vAlign w:val="center"/>
            <w:hideMark/>
          </w:tcPr>
          <w:p w14:paraId="5D03B504"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23,1</w:t>
            </w:r>
          </w:p>
        </w:tc>
        <w:tc>
          <w:tcPr>
            <w:tcW w:w="382" w:type="pct"/>
            <w:tcBorders>
              <w:top w:val="nil"/>
              <w:left w:val="nil"/>
              <w:bottom w:val="single" w:sz="4" w:space="0" w:color="auto"/>
              <w:right w:val="single" w:sz="4" w:space="0" w:color="auto"/>
            </w:tcBorders>
            <w:shd w:val="clear" w:color="000000" w:fill="FFFFFF"/>
            <w:vAlign w:val="center"/>
            <w:hideMark/>
          </w:tcPr>
          <w:p w14:paraId="7244503D"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24,2</w:t>
            </w:r>
          </w:p>
        </w:tc>
        <w:tc>
          <w:tcPr>
            <w:tcW w:w="382" w:type="pct"/>
            <w:tcBorders>
              <w:top w:val="nil"/>
              <w:left w:val="nil"/>
              <w:bottom w:val="single" w:sz="4" w:space="0" w:color="auto"/>
              <w:right w:val="single" w:sz="4" w:space="0" w:color="auto"/>
            </w:tcBorders>
            <w:shd w:val="clear" w:color="000000" w:fill="FFFFFF"/>
            <w:vAlign w:val="center"/>
            <w:hideMark/>
          </w:tcPr>
          <w:p w14:paraId="41C722A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23,3</w:t>
            </w:r>
          </w:p>
        </w:tc>
        <w:tc>
          <w:tcPr>
            <w:tcW w:w="415" w:type="pct"/>
            <w:tcBorders>
              <w:top w:val="nil"/>
              <w:left w:val="nil"/>
              <w:bottom w:val="single" w:sz="4" w:space="0" w:color="auto"/>
              <w:right w:val="single" w:sz="4" w:space="0" w:color="auto"/>
            </w:tcBorders>
            <w:shd w:val="clear" w:color="000000" w:fill="FFFFFF"/>
            <w:vAlign w:val="center"/>
            <w:hideMark/>
          </w:tcPr>
          <w:p w14:paraId="0F8A440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w:t>
            </w:r>
          </w:p>
        </w:tc>
      </w:tr>
      <w:tr w:rsidR="0085008A" w:rsidRPr="00937027" w14:paraId="5D198AC9"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288D6375" w14:textId="77777777" w:rsidR="006152F2" w:rsidRPr="00937027" w:rsidRDefault="006152F2" w:rsidP="00AA4723">
            <w:pPr>
              <w:rPr>
                <w:rFonts w:eastAsia="Times New Roman" w:cs="Times New Roman"/>
                <w:sz w:val="22"/>
                <w:lang w:eastAsia="ru-RU"/>
              </w:rPr>
            </w:pPr>
            <w:r w:rsidRPr="00937027">
              <w:rPr>
                <w:rFonts w:eastAsia="Times New Roman" w:cs="Times New Roman"/>
                <w:sz w:val="22"/>
                <w:lang w:eastAsia="ru-RU"/>
              </w:rPr>
              <w:t>Ізраїль</w:t>
            </w:r>
          </w:p>
        </w:tc>
        <w:tc>
          <w:tcPr>
            <w:tcW w:w="382" w:type="pct"/>
            <w:tcBorders>
              <w:top w:val="nil"/>
              <w:left w:val="nil"/>
              <w:bottom w:val="single" w:sz="4" w:space="0" w:color="auto"/>
              <w:right w:val="single" w:sz="4" w:space="0" w:color="auto"/>
            </w:tcBorders>
            <w:shd w:val="clear" w:color="000000" w:fill="FFFFFF"/>
            <w:vAlign w:val="center"/>
            <w:hideMark/>
          </w:tcPr>
          <w:p w14:paraId="532D3EB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0.0</w:t>
            </w:r>
          </w:p>
        </w:tc>
        <w:tc>
          <w:tcPr>
            <w:tcW w:w="382" w:type="pct"/>
            <w:tcBorders>
              <w:top w:val="nil"/>
              <w:left w:val="nil"/>
              <w:bottom w:val="single" w:sz="4" w:space="0" w:color="auto"/>
              <w:right w:val="single" w:sz="4" w:space="0" w:color="auto"/>
            </w:tcBorders>
            <w:shd w:val="clear" w:color="000000" w:fill="FFFFFF"/>
            <w:vAlign w:val="center"/>
            <w:hideMark/>
          </w:tcPr>
          <w:p w14:paraId="09CCE48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0.0</w:t>
            </w:r>
          </w:p>
        </w:tc>
        <w:tc>
          <w:tcPr>
            <w:tcW w:w="382" w:type="pct"/>
            <w:tcBorders>
              <w:top w:val="nil"/>
              <w:left w:val="nil"/>
              <w:bottom w:val="single" w:sz="4" w:space="0" w:color="auto"/>
              <w:right w:val="single" w:sz="4" w:space="0" w:color="auto"/>
            </w:tcBorders>
            <w:shd w:val="clear" w:color="000000" w:fill="FFFFFF"/>
            <w:vAlign w:val="center"/>
            <w:hideMark/>
          </w:tcPr>
          <w:p w14:paraId="1468D3C9"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0.0</w:t>
            </w:r>
          </w:p>
        </w:tc>
        <w:tc>
          <w:tcPr>
            <w:tcW w:w="382" w:type="pct"/>
            <w:tcBorders>
              <w:top w:val="nil"/>
              <w:left w:val="nil"/>
              <w:bottom w:val="single" w:sz="4" w:space="0" w:color="auto"/>
              <w:right w:val="single" w:sz="4" w:space="0" w:color="auto"/>
            </w:tcBorders>
            <w:shd w:val="clear" w:color="000000" w:fill="FFFFFF"/>
            <w:vAlign w:val="center"/>
            <w:hideMark/>
          </w:tcPr>
          <w:p w14:paraId="14918257"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24,1</w:t>
            </w:r>
          </w:p>
        </w:tc>
        <w:tc>
          <w:tcPr>
            <w:tcW w:w="382" w:type="pct"/>
            <w:tcBorders>
              <w:top w:val="nil"/>
              <w:left w:val="nil"/>
              <w:bottom w:val="single" w:sz="4" w:space="0" w:color="auto"/>
              <w:right w:val="single" w:sz="4" w:space="0" w:color="auto"/>
            </w:tcBorders>
            <w:shd w:val="clear" w:color="000000" w:fill="FFFFFF"/>
            <w:vAlign w:val="center"/>
            <w:hideMark/>
          </w:tcPr>
          <w:p w14:paraId="2D41FF8D"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27,9</w:t>
            </w:r>
          </w:p>
        </w:tc>
        <w:tc>
          <w:tcPr>
            <w:tcW w:w="382" w:type="pct"/>
            <w:tcBorders>
              <w:top w:val="nil"/>
              <w:left w:val="nil"/>
              <w:bottom w:val="single" w:sz="4" w:space="0" w:color="auto"/>
              <w:right w:val="single" w:sz="4" w:space="0" w:color="auto"/>
            </w:tcBorders>
            <w:shd w:val="clear" w:color="000000" w:fill="FFFFFF"/>
            <w:vAlign w:val="center"/>
            <w:hideMark/>
          </w:tcPr>
          <w:p w14:paraId="57F583B0"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26.0</w:t>
            </w:r>
          </w:p>
        </w:tc>
        <w:tc>
          <w:tcPr>
            <w:tcW w:w="382" w:type="pct"/>
            <w:tcBorders>
              <w:top w:val="nil"/>
              <w:left w:val="nil"/>
              <w:bottom w:val="single" w:sz="4" w:space="0" w:color="auto"/>
              <w:right w:val="single" w:sz="4" w:space="0" w:color="auto"/>
            </w:tcBorders>
            <w:shd w:val="clear" w:color="000000" w:fill="FFFFFF"/>
            <w:vAlign w:val="center"/>
            <w:hideMark/>
          </w:tcPr>
          <w:p w14:paraId="00C9CB03"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26,4</w:t>
            </w:r>
          </w:p>
        </w:tc>
        <w:tc>
          <w:tcPr>
            <w:tcW w:w="382" w:type="pct"/>
            <w:tcBorders>
              <w:top w:val="nil"/>
              <w:left w:val="nil"/>
              <w:bottom w:val="single" w:sz="4" w:space="0" w:color="auto"/>
              <w:right w:val="single" w:sz="4" w:space="0" w:color="auto"/>
            </w:tcBorders>
            <w:shd w:val="clear" w:color="000000" w:fill="FFFFFF"/>
            <w:vAlign w:val="center"/>
            <w:hideMark/>
          </w:tcPr>
          <w:p w14:paraId="587DDDEC"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28,1</w:t>
            </w:r>
          </w:p>
        </w:tc>
        <w:tc>
          <w:tcPr>
            <w:tcW w:w="382" w:type="pct"/>
            <w:tcBorders>
              <w:top w:val="nil"/>
              <w:left w:val="nil"/>
              <w:bottom w:val="single" w:sz="4" w:space="0" w:color="auto"/>
              <w:right w:val="single" w:sz="4" w:space="0" w:color="auto"/>
            </w:tcBorders>
            <w:shd w:val="clear" w:color="000000" w:fill="FFFFFF"/>
            <w:vAlign w:val="center"/>
            <w:hideMark/>
          </w:tcPr>
          <w:p w14:paraId="6FB78A8A"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33.2</w:t>
            </w:r>
          </w:p>
        </w:tc>
        <w:tc>
          <w:tcPr>
            <w:tcW w:w="382" w:type="pct"/>
            <w:tcBorders>
              <w:top w:val="nil"/>
              <w:left w:val="nil"/>
              <w:bottom w:val="single" w:sz="4" w:space="0" w:color="auto"/>
              <w:right w:val="single" w:sz="4" w:space="0" w:color="auto"/>
            </w:tcBorders>
            <w:shd w:val="clear" w:color="000000" w:fill="FFFFFF"/>
            <w:vAlign w:val="center"/>
            <w:hideMark/>
          </w:tcPr>
          <w:p w14:paraId="6F4AB356"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19,7</w:t>
            </w:r>
          </w:p>
        </w:tc>
        <w:tc>
          <w:tcPr>
            <w:tcW w:w="415" w:type="pct"/>
            <w:tcBorders>
              <w:top w:val="nil"/>
              <w:left w:val="nil"/>
              <w:bottom w:val="single" w:sz="4" w:space="0" w:color="auto"/>
              <w:right w:val="single" w:sz="4" w:space="0" w:color="auto"/>
            </w:tcBorders>
            <w:shd w:val="clear" w:color="000000" w:fill="FFFFFF"/>
            <w:vAlign w:val="center"/>
            <w:hideMark/>
          </w:tcPr>
          <w:p w14:paraId="1FCED6F7"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-41</w:t>
            </w:r>
          </w:p>
        </w:tc>
      </w:tr>
      <w:tr w:rsidR="0085008A" w:rsidRPr="00937027" w14:paraId="2B843D7B"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37EE1EAE" w14:textId="77777777" w:rsidR="006152F2" w:rsidRPr="00937027" w:rsidRDefault="006152F2" w:rsidP="00AA4723">
            <w:pPr>
              <w:rPr>
                <w:rFonts w:eastAsia="Times New Roman" w:cs="Times New Roman"/>
                <w:sz w:val="22"/>
                <w:lang w:eastAsia="ru-RU"/>
              </w:rPr>
            </w:pPr>
            <w:r w:rsidRPr="00937027">
              <w:rPr>
                <w:rFonts w:eastAsia="Times New Roman" w:cs="Times New Roman"/>
                <w:sz w:val="22"/>
                <w:lang w:eastAsia="ru-RU"/>
              </w:rPr>
              <w:t>Люксембург</w:t>
            </w:r>
          </w:p>
        </w:tc>
        <w:tc>
          <w:tcPr>
            <w:tcW w:w="382" w:type="pct"/>
            <w:tcBorders>
              <w:top w:val="nil"/>
              <w:left w:val="nil"/>
              <w:bottom w:val="single" w:sz="4" w:space="0" w:color="auto"/>
              <w:right w:val="single" w:sz="4" w:space="0" w:color="auto"/>
            </w:tcBorders>
            <w:shd w:val="clear" w:color="000000" w:fill="FFFFFF"/>
            <w:vAlign w:val="center"/>
            <w:hideMark/>
          </w:tcPr>
          <w:p w14:paraId="451BD500"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w:t>
            </w:r>
          </w:p>
        </w:tc>
        <w:tc>
          <w:tcPr>
            <w:tcW w:w="382" w:type="pct"/>
            <w:tcBorders>
              <w:top w:val="nil"/>
              <w:left w:val="nil"/>
              <w:bottom w:val="single" w:sz="4" w:space="0" w:color="auto"/>
              <w:right w:val="single" w:sz="4" w:space="0" w:color="auto"/>
            </w:tcBorders>
            <w:shd w:val="clear" w:color="000000" w:fill="FFFFFF"/>
            <w:vAlign w:val="center"/>
            <w:hideMark/>
          </w:tcPr>
          <w:p w14:paraId="57C72808"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17,5</w:t>
            </w:r>
          </w:p>
        </w:tc>
        <w:tc>
          <w:tcPr>
            <w:tcW w:w="382" w:type="pct"/>
            <w:tcBorders>
              <w:top w:val="nil"/>
              <w:left w:val="nil"/>
              <w:bottom w:val="single" w:sz="4" w:space="0" w:color="auto"/>
              <w:right w:val="single" w:sz="4" w:space="0" w:color="auto"/>
            </w:tcBorders>
            <w:shd w:val="clear" w:color="000000" w:fill="FFFFFF"/>
            <w:vAlign w:val="center"/>
            <w:hideMark/>
          </w:tcPr>
          <w:p w14:paraId="0E579C3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18.0</w:t>
            </w:r>
          </w:p>
        </w:tc>
        <w:tc>
          <w:tcPr>
            <w:tcW w:w="382" w:type="pct"/>
            <w:tcBorders>
              <w:top w:val="nil"/>
              <w:left w:val="nil"/>
              <w:bottom w:val="single" w:sz="4" w:space="0" w:color="auto"/>
              <w:right w:val="single" w:sz="4" w:space="0" w:color="auto"/>
            </w:tcBorders>
            <w:shd w:val="clear" w:color="000000" w:fill="FFFFFF"/>
            <w:vAlign w:val="center"/>
            <w:hideMark/>
          </w:tcPr>
          <w:p w14:paraId="5211A820"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19.0</w:t>
            </w:r>
          </w:p>
        </w:tc>
        <w:tc>
          <w:tcPr>
            <w:tcW w:w="382" w:type="pct"/>
            <w:tcBorders>
              <w:top w:val="nil"/>
              <w:left w:val="nil"/>
              <w:bottom w:val="single" w:sz="4" w:space="0" w:color="auto"/>
              <w:right w:val="single" w:sz="4" w:space="0" w:color="auto"/>
            </w:tcBorders>
            <w:shd w:val="clear" w:color="000000" w:fill="FFFFFF"/>
            <w:vAlign w:val="center"/>
            <w:hideMark/>
          </w:tcPr>
          <w:p w14:paraId="0A6BB6E9"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19,4</w:t>
            </w:r>
          </w:p>
        </w:tc>
        <w:tc>
          <w:tcPr>
            <w:tcW w:w="382" w:type="pct"/>
            <w:tcBorders>
              <w:top w:val="nil"/>
              <w:left w:val="nil"/>
              <w:bottom w:val="single" w:sz="4" w:space="0" w:color="auto"/>
              <w:right w:val="single" w:sz="4" w:space="0" w:color="auto"/>
            </w:tcBorders>
            <w:shd w:val="clear" w:color="000000" w:fill="FFFFFF"/>
            <w:vAlign w:val="center"/>
            <w:hideMark/>
          </w:tcPr>
          <w:p w14:paraId="6154AF9B"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19,5</w:t>
            </w:r>
          </w:p>
        </w:tc>
        <w:tc>
          <w:tcPr>
            <w:tcW w:w="382" w:type="pct"/>
            <w:tcBorders>
              <w:top w:val="nil"/>
              <w:left w:val="nil"/>
              <w:bottom w:val="single" w:sz="4" w:space="0" w:color="auto"/>
              <w:right w:val="single" w:sz="4" w:space="0" w:color="auto"/>
            </w:tcBorders>
            <w:shd w:val="clear" w:color="000000" w:fill="FFFFFF"/>
            <w:vAlign w:val="center"/>
            <w:hideMark/>
          </w:tcPr>
          <w:p w14:paraId="08E1B889"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21,5</w:t>
            </w:r>
          </w:p>
        </w:tc>
        <w:tc>
          <w:tcPr>
            <w:tcW w:w="382" w:type="pct"/>
            <w:tcBorders>
              <w:top w:val="nil"/>
              <w:left w:val="nil"/>
              <w:bottom w:val="single" w:sz="4" w:space="0" w:color="auto"/>
              <w:right w:val="single" w:sz="4" w:space="0" w:color="auto"/>
            </w:tcBorders>
            <w:shd w:val="clear" w:color="000000" w:fill="FFFFFF"/>
            <w:vAlign w:val="center"/>
            <w:hideMark/>
          </w:tcPr>
          <w:p w14:paraId="56711079"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21,6</w:t>
            </w:r>
          </w:p>
        </w:tc>
        <w:tc>
          <w:tcPr>
            <w:tcW w:w="382" w:type="pct"/>
            <w:tcBorders>
              <w:top w:val="nil"/>
              <w:left w:val="nil"/>
              <w:bottom w:val="single" w:sz="4" w:space="0" w:color="auto"/>
              <w:right w:val="single" w:sz="4" w:space="0" w:color="auto"/>
            </w:tcBorders>
            <w:shd w:val="clear" w:color="000000" w:fill="FFFFFF"/>
            <w:vAlign w:val="center"/>
            <w:hideMark/>
          </w:tcPr>
          <w:p w14:paraId="4A91CE58"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22,6</w:t>
            </w:r>
          </w:p>
        </w:tc>
        <w:tc>
          <w:tcPr>
            <w:tcW w:w="382" w:type="pct"/>
            <w:tcBorders>
              <w:top w:val="nil"/>
              <w:left w:val="nil"/>
              <w:bottom w:val="single" w:sz="4" w:space="0" w:color="auto"/>
              <w:right w:val="single" w:sz="4" w:space="0" w:color="auto"/>
            </w:tcBorders>
            <w:shd w:val="clear" w:color="000000" w:fill="FFFFFF"/>
            <w:vAlign w:val="center"/>
            <w:hideMark/>
          </w:tcPr>
          <w:p w14:paraId="56A5DE62"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19,1</w:t>
            </w:r>
          </w:p>
        </w:tc>
        <w:tc>
          <w:tcPr>
            <w:tcW w:w="415" w:type="pct"/>
            <w:tcBorders>
              <w:top w:val="nil"/>
              <w:left w:val="nil"/>
              <w:bottom w:val="single" w:sz="4" w:space="0" w:color="auto"/>
              <w:right w:val="single" w:sz="4" w:space="0" w:color="auto"/>
            </w:tcBorders>
            <w:shd w:val="clear" w:color="000000" w:fill="FFFFFF"/>
            <w:vAlign w:val="center"/>
            <w:hideMark/>
          </w:tcPr>
          <w:p w14:paraId="34513C54"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-16</w:t>
            </w:r>
          </w:p>
        </w:tc>
      </w:tr>
      <w:tr w:rsidR="0085008A" w:rsidRPr="00937027" w14:paraId="20BCBABF" w14:textId="77777777" w:rsidTr="00AA4723">
        <w:trPr>
          <w:trHeight w:val="312"/>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0B375ECB" w14:textId="77777777" w:rsidR="006152F2" w:rsidRPr="00937027" w:rsidRDefault="006152F2" w:rsidP="00AA4723">
            <w:pPr>
              <w:rPr>
                <w:rFonts w:eastAsia="Times New Roman" w:cs="Times New Roman"/>
                <w:b/>
                <w:bCs/>
                <w:sz w:val="22"/>
                <w:lang w:eastAsia="ru-RU"/>
              </w:rPr>
            </w:pPr>
            <w:r w:rsidRPr="00937027">
              <w:rPr>
                <w:rFonts w:eastAsia="Times New Roman" w:cs="Times New Roman"/>
                <w:b/>
                <w:bCs/>
                <w:sz w:val="22"/>
                <w:lang w:eastAsia="ru-RU"/>
              </w:rPr>
              <w:t>Загалом</w:t>
            </w:r>
          </w:p>
        </w:tc>
        <w:tc>
          <w:tcPr>
            <w:tcW w:w="382" w:type="pct"/>
            <w:tcBorders>
              <w:top w:val="nil"/>
              <w:left w:val="nil"/>
              <w:bottom w:val="single" w:sz="4" w:space="0" w:color="auto"/>
              <w:right w:val="single" w:sz="4" w:space="0" w:color="auto"/>
            </w:tcBorders>
            <w:shd w:val="clear" w:color="000000" w:fill="FFFFFF"/>
            <w:vAlign w:val="center"/>
            <w:hideMark/>
          </w:tcPr>
          <w:p w14:paraId="663C53A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3 862.2</w:t>
            </w:r>
          </w:p>
        </w:tc>
        <w:tc>
          <w:tcPr>
            <w:tcW w:w="382" w:type="pct"/>
            <w:tcBorders>
              <w:top w:val="nil"/>
              <w:left w:val="nil"/>
              <w:bottom w:val="single" w:sz="4" w:space="0" w:color="auto"/>
              <w:right w:val="single" w:sz="4" w:space="0" w:color="auto"/>
            </w:tcBorders>
            <w:shd w:val="clear" w:color="000000" w:fill="FFFFFF"/>
            <w:vAlign w:val="center"/>
            <w:hideMark/>
          </w:tcPr>
          <w:p w14:paraId="3363346C"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3 877.1</w:t>
            </w:r>
          </w:p>
        </w:tc>
        <w:tc>
          <w:tcPr>
            <w:tcW w:w="382" w:type="pct"/>
            <w:tcBorders>
              <w:top w:val="nil"/>
              <w:left w:val="nil"/>
              <w:bottom w:val="single" w:sz="4" w:space="0" w:color="auto"/>
              <w:right w:val="single" w:sz="4" w:space="0" w:color="auto"/>
            </w:tcBorders>
            <w:shd w:val="clear" w:color="000000" w:fill="FFFFFF"/>
            <w:vAlign w:val="center"/>
            <w:hideMark/>
          </w:tcPr>
          <w:p w14:paraId="7FDED086"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4 026.6</w:t>
            </w:r>
          </w:p>
        </w:tc>
        <w:tc>
          <w:tcPr>
            <w:tcW w:w="382" w:type="pct"/>
            <w:tcBorders>
              <w:top w:val="nil"/>
              <w:left w:val="nil"/>
              <w:bottom w:val="single" w:sz="4" w:space="0" w:color="auto"/>
              <w:right w:val="single" w:sz="4" w:space="0" w:color="auto"/>
            </w:tcBorders>
            <w:shd w:val="clear" w:color="000000" w:fill="FFFFFF"/>
            <w:vAlign w:val="center"/>
            <w:hideMark/>
          </w:tcPr>
          <w:p w14:paraId="21F294D9"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4 227.9</w:t>
            </w:r>
          </w:p>
        </w:tc>
        <w:tc>
          <w:tcPr>
            <w:tcW w:w="382" w:type="pct"/>
            <w:tcBorders>
              <w:top w:val="nil"/>
              <w:left w:val="nil"/>
              <w:bottom w:val="single" w:sz="4" w:space="0" w:color="auto"/>
              <w:right w:val="single" w:sz="4" w:space="0" w:color="auto"/>
            </w:tcBorders>
            <w:shd w:val="clear" w:color="000000" w:fill="FFFFFF"/>
            <w:vAlign w:val="center"/>
            <w:hideMark/>
          </w:tcPr>
          <w:p w14:paraId="72451F85"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4 444.9</w:t>
            </w:r>
          </w:p>
        </w:tc>
        <w:tc>
          <w:tcPr>
            <w:tcW w:w="382" w:type="pct"/>
            <w:tcBorders>
              <w:top w:val="nil"/>
              <w:left w:val="nil"/>
              <w:bottom w:val="single" w:sz="4" w:space="0" w:color="auto"/>
              <w:right w:val="single" w:sz="4" w:space="0" w:color="auto"/>
            </w:tcBorders>
            <w:shd w:val="clear" w:color="000000" w:fill="FFFFFF"/>
            <w:vAlign w:val="center"/>
            <w:hideMark/>
          </w:tcPr>
          <w:p w14:paraId="60D73796"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5 046.5</w:t>
            </w:r>
          </w:p>
        </w:tc>
        <w:tc>
          <w:tcPr>
            <w:tcW w:w="382" w:type="pct"/>
            <w:tcBorders>
              <w:top w:val="nil"/>
              <w:left w:val="nil"/>
              <w:bottom w:val="single" w:sz="4" w:space="0" w:color="auto"/>
              <w:right w:val="single" w:sz="4" w:space="0" w:color="auto"/>
            </w:tcBorders>
            <w:shd w:val="clear" w:color="000000" w:fill="FFFFFF"/>
            <w:vAlign w:val="center"/>
            <w:hideMark/>
          </w:tcPr>
          <w:p w14:paraId="3B7C6283"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4 757.4</w:t>
            </w:r>
          </w:p>
        </w:tc>
        <w:tc>
          <w:tcPr>
            <w:tcW w:w="382" w:type="pct"/>
            <w:tcBorders>
              <w:top w:val="nil"/>
              <w:left w:val="nil"/>
              <w:bottom w:val="single" w:sz="4" w:space="0" w:color="auto"/>
              <w:right w:val="single" w:sz="4" w:space="0" w:color="auto"/>
            </w:tcBorders>
            <w:shd w:val="clear" w:color="000000" w:fill="FFFFFF"/>
            <w:vAlign w:val="center"/>
            <w:hideMark/>
          </w:tcPr>
          <w:p w14:paraId="2DDC2072"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4 604.1</w:t>
            </w:r>
          </w:p>
        </w:tc>
        <w:tc>
          <w:tcPr>
            <w:tcW w:w="382" w:type="pct"/>
            <w:tcBorders>
              <w:top w:val="nil"/>
              <w:left w:val="nil"/>
              <w:bottom w:val="single" w:sz="4" w:space="0" w:color="auto"/>
              <w:right w:val="single" w:sz="4" w:space="0" w:color="auto"/>
            </w:tcBorders>
            <w:shd w:val="clear" w:color="000000" w:fill="FFFFFF"/>
            <w:vAlign w:val="center"/>
            <w:hideMark/>
          </w:tcPr>
          <w:p w14:paraId="70D57B9F"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4 581.2</w:t>
            </w:r>
          </w:p>
        </w:tc>
        <w:tc>
          <w:tcPr>
            <w:tcW w:w="382" w:type="pct"/>
            <w:tcBorders>
              <w:top w:val="nil"/>
              <w:left w:val="nil"/>
              <w:bottom w:val="single" w:sz="4" w:space="0" w:color="auto"/>
              <w:right w:val="single" w:sz="4" w:space="0" w:color="auto"/>
            </w:tcBorders>
            <w:shd w:val="clear" w:color="000000" w:fill="FFFFFF"/>
            <w:vAlign w:val="center"/>
            <w:hideMark/>
          </w:tcPr>
          <w:p w14:paraId="48F4642B"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3 162.6</w:t>
            </w:r>
          </w:p>
        </w:tc>
        <w:tc>
          <w:tcPr>
            <w:tcW w:w="415" w:type="pct"/>
            <w:tcBorders>
              <w:top w:val="nil"/>
              <w:left w:val="nil"/>
              <w:bottom w:val="single" w:sz="4" w:space="0" w:color="auto"/>
              <w:right w:val="single" w:sz="4" w:space="0" w:color="auto"/>
            </w:tcBorders>
            <w:shd w:val="clear" w:color="000000" w:fill="FFFFFF"/>
            <w:vAlign w:val="center"/>
            <w:hideMark/>
          </w:tcPr>
          <w:p w14:paraId="62B3A48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-31</w:t>
            </w:r>
          </w:p>
        </w:tc>
      </w:tr>
      <w:tr w:rsidR="0085008A" w:rsidRPr="00937027" w14:paraId="1A4F7895" w14:textId="77777777" w:rsidTr="00AA4723">
        <w:trPr>
          <w:trHeight w:val="624"/>
        </w:trPr>
        <w:tc>
          <w:tcPr>
            <w:tcW w:w="765" w:type="pct"/>
            <w:tcBorders>
              <w:top w:val="nil"/>
              <w:left w:val="single" w:sz="4" w:space="0" w:color="auto"/>
              <w:bottom w:val="single" w:sz="4" w:space="0" w:color="auto"/>
              <w:right w:val="single" w:sz="4" w:space="0" w:color="auto"/>
            </w:tcBorders>
            <w:shd w:val="clear" w:color="000000" w:fill="FFFFFF"/>
            <w:vAlign w:val="center"/>
            <w:hideMark/>
          </w:tcPr>
          <w:p w14:paraId="0354FF17" w14:textId="77777777" w:rsidR="006152F2" w:rsidRPr="00937027" w:rsidRDefault="006152F2" w:rsidP="00AA4723">
            <w:pPr>
              <w:jc w:val="left"/>
              <w:rPr>
                <w:rFonts w:eastAsia="Times New Roman" w:cs="Times New Roman"/>
                <w:b/>
                <w:bCs/>
                <w:sz w:val="22"/>
                <w:lang w:eastAsia="ru-RU"/>
              </w:rPr>
            </w:pPr>
            <w:r w:rsidRPr="00937027">
              <w:rPr>
                <w:rFonts w:eastAsia="Times New Roman" w:cs="Times New Roman"/>
                <w:b/>
                <w:bCs/>
                <w:sz w:val="22"/>
                <w:lang w:eastAsia="ru-RU"/>
              </w:rPr>
              <w:t>Річна </w:t>
            </w:r>
            <w:proofErr w:type="spellStart"/>
            <w:r w:rsidRPr="00937027">
              <w:rPr>
                <w:rFonts w:eastAsia="Times New Roman" w:cs="Times New Roman"/>
                <w:b/>
                <w:bCs/>
                <w:sz w:val="22"/>
                <w:lang w:eastAsia="ru-RU"/>
              </w:rPr>
              <w:t>відсот-кова</w:t>
            </w:r>
            <w:proofErr w:type="spellEnd"/>
            <w:r w:rsidRPr="00937027">
              <w:rPr>
                <w:rFonts w:eastAsia="Times New Roman" w:cs="Times New Roman"/>
                <w:b/>
                <w:bCs/>
                <w:sz w:val="22"/>
                <w:lang w:eastAsia="ru-RU"/>
              </w:rPr>
              <w:t> зміна (%)</w:t>
            </w:r>
          </w:p>
        </w:tc>
        <w:tc>
          <w:tcPr>
            <w:tcW w:w="382" w:type="pct"/>
            <w:tcBorders>
              <w:top w:val="nil"/>
              <w:left w:val="nil"/>
              <w:bottom w:val="single" w:sz="4" w:space="0" w:color="auto"/>
              <w:right w:val="single" w:sz="4" w:space="0" w:color="auto"/>
            </w:tcBorders>
            <w:shd w:val="clear" w:color="000000" w:fill="FFFFFF"/>
            <w:vAlign w:val="center"/>
            <w:hideMark/>
          </w:tcPr>
          <w:p w14:paraId="6ECAD6B1"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w:t>
            </w:r>
          </w:p>
        </w:tc>
        <w:tc>
          <w:tcPr>
            <w:tcW w:w="382" w:type="pct"/>
            <w:tcBorders>
              <w:top w:val="nil"/>
              <w:left w:val="nil"/>
              <w:bottom w:val="single" w:sz="4" w:space="0" w:color="auto"/>
              <w:right w:val="single" w:sz="4" w:space="0" w:color="auto"/>
            </w:tcBorders>
            <w:shd w:val="clear" w:color="000000" w:fill="FFFFFF"/>
            <w:vAlign w:val="center"/>
            <w:hideMark/>
          </w:tcPr>
          <w:p w14:paraId="769B2D20"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0</w:t>
            </w:r>
          </w:p>
        </w:tc>
        <w:tc>
          <w:tcPr>
            <w:tcW w:w="382" w:type="pct"/>
            <w:tcBorders>
              <w:top w:val="nil"/>
              <w:left w:val="nil"/>
              <w:bottom w:val="single" w:sz="4" w:space="0" w:color="auto"/>
              <w:right w:val="single" w:sz="4" w:space="0" w:color="auto"/>
            </w:tcBorders>
            <w:shd w:val="clear" w:color="000000" w:fill="FFFFFF"/>
            <w:vAlign w:val="center"/>
            <w:hideMark/>
          </w:tcPr>
          <w:p w14:paraId="3A1F19E3"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4</w:t>
            </w:r>
          </w:p>
        </w:tc>
        <w:tc>
          <w:tcPr>
            <w:tcW w:w="382" w:type="pct"/>
            <w:tcBorders>
              <w:top w:val="nil"/>
              <w:left w:val="nil"/>
              <w:bottom w:val="single" w:sz="4" w:space="0" w:color="auto"/>
              <w:right w:val="single" w:sz="4" w:space="0" w:color="auto"/>
            </w:tcBorders>
            <w:shd w:val="clear" w:color="000000" w:fill="FFFFFF"/>
            <w:vAlign w:val="center"/>
            <w:hideMark/>
          </w:tcPr>
          <w:p w14:paraId="5630FDA5"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5</w:t>
            </w:r>
          </w:p>
        </w:tc>
        <w:tc>
          <w:tcPr>
            <w:tcW w:w="382" w:type="pct"/>
            <w:tcBorders>
              <w:top w:val="nil"/>
              <w:left w:val="nil"/>
              <w:bottom w:val="single" w:sz="4" w:space="0" w:color="auto"/>
              <w:right w:val="single" w:sz="4" w:space="0" w:color="auto"/>
            </w:tcBorders>
            <w:shd w:val="clear" w:color="000000" w:fill="FFFFFF"/>
            <w:vAlign w:val="center"/>
            <w:hideMark/>
          </w:tcPr>
          <w:p w14:paraId="307F7729"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5</w:t>
            </w:r>
          </w:p>
        </w:tc>
        <w:tc>
          <w:tcPr>
            <w:tcW w:w="382" w:type="pct"/>
            <w:tcBorders>
              <w:top w:val="nil"/>
              <w:left w:val="nil"/>
              <w:bottom w:val="single" w:sz="4" w:space="0" w:color="auto"/>
              <w:right w:val="single" w:sz="4" w:space="0" w:color="auto"/>
            </w:tcBorders>
            <w:shd w:val="clear" w:color="000000" w:fill="FFFFFF"/>
            <w:vAlign w:val="center"/>
            <w:hideMark/>
          </w:tcPr>
          <w:p w14:paraId="250B4008"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13</w:t>
            </w:r>
          </w:p>
        </w:tc>
        <w:tc>
          <w:tcPr>
            <w:tcW w:w="382" w:type="pct"/>
            <w:tcBorders>
              <w:top w:val="nil"/>
              <w:left w:val="nil"/>
              <w:bottom w:val="single" w:sz="4" w:space="0" w:color="auto"/>
              <w:right w:val="single" w:sz="4" w:space="0" w:color="auto"/>
            </w:tcBorders>
            <w:shd w:val="clear" w:color="000000" w:fill="FFFFFF"/>
            <w:vAlign w:val="center"/>
            <w:hideMark/>
          </w:tcPr>
          <w:p w14:paraId="3BA4281B"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-6</w:t>
            </w:r>
          </w:p>
        </w:tc>
        <w:tc>
          <w:tcPr>
            <w:tcW w:w="382" w:type="pct"/>
            <w:tcBorders>
              <w:top w:val="nil"/>
              <w:left w:val="nil"/>
              <w:bottom w:val="single" w:sz="4" w:space="0" w:color="auto"/>
              <w:right w:val="single" w:sz="4" w:space="0" w:color="auto"/>
            </w:tcBorders>
            <w:shd w:val="clear" w:color="000000" w:fill="FFFFFF"/>
            <w:vAlign w:val="center"/>
            <w:hideMark/>
          </w:tcPr>
          <w:p w14:paraId="23A36C4D"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w:t>
            </w:r>
          </w:p>
        </w:tc>
        <w:tc>
          <w:tcPr>
            <w:tcW w:w="382" w:type="pct"/>
            <w:tcBorders>
              <w:top w:val="nil"/>
              <w:left w:val="nil"/>
              <w:bottom w:val="single" w:sz="4" w:space="0" w:color="auto"/>
              <w:right w:val="single" w:sz="4" w:space="0" w:color="auto"/>
            </w:tcBorders>
            <w:shd w:val="clear" w:color="000000" w:fill="FFFFFF"/>
            <w:vAlign w:val="center"/>
            <w:hideMark/>
          </w:tcPr>
          <w:p w14:paraId="4F7E8D4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0</w:t>
            </w:r>
          </w:p>
        </w:tc>
        <w:tc>
          <w:tcPr>
            <w:tcW w:w="382" w:type="pct"/>
            <w:tcBorders>
              <w:top w:val="nil"/>
              <w:left w:val="nil"/>
              <w:bottom w:val="single" w:sz="4" w:space="0" w:color="auto"/>
              <w:right w:val="single" w:sz="4" w:space="0" w:color="auto"/>
            </w:tcBorders>
            <w:shd w:val="clear" w:color="000000" w:fill="FFFFFF"/>
            <w:vAlign w:val="center"/>
            <w:hideMark/>
          </w:tcPr>
          <w:p w14:paraId="44FFC02E"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-31</w:t>
            </w:r>
          </w:p>
        </w:tc>
        <w:tc>
          <w:tcPr>
            <w:tcW w:w="415" w:type="pct"/>
            <w:tcBorders>
              <w:top w:val="nil"/>
              <w:left w:val="nil"/>
              <w:bottom w:val="single" w:sz="4" w:space="0" w:color="auto"/>
              <w:right w:val="single" w:sz="4" w:space="0" w:color="auto"/>
            </w:tcBorders>
            <w:shd w:val="clear" w:color="000000" w:fill="FFFFFF"/>
            <w:vAlign w:val="center"/>
            <w:hideMark/>
          </w:tcPr>
          <w:p w14:paraId="227C6C32" w14:textId="77777777" w:rsidR="006152F2" w:rsidRPr="00937027" w:rsidRDefault="006152F2" w:rsidP="00AA4723">
            <w:pPr>
              <w:jc w:val="center"/>
              <w:rPr>
                <w:rFonts w:eastAsia="Times New Roman" w:cs="Times New Roman"/>
                <w:sz w:val="22"/>
                <w:lang w:eastAsia="ru-RU"/>
              </w:rPr>
            </w:pPr>
            <w:r w:rsidRPr="00937027">
              <w:rPr>
                <w:rFonts w:eastAsia="Times New Roman" w:cs="Times New Roman"/>
                <w:sz w:val="22"/>
                <w:lang w:eastAsia="ru-RU"/>
              </w:rPr>
              <w:t> </w:t>
            </w:r>
          </w:p>
        </w:tc>
      </w:tr>
    </w:tbl>
    <w:p w14:paraId="75D1AB5E" w14:textId="77777777" w:rsidR="006152F2" w:rsidRPr="00937027" w:rsidRDefault="006152F2" w:rsidP="006152F2">
      <w:pPr>
        <w:pStyle w:val="a3"/>
        <w:ind w:firstLine="0"/>
        <w:rPr>
          <w:lang w:val="uk-UA"/>
        </w:rPr>
      </w:pPr>
    </w:p>
    <w:p w14:paraId="07A81AAE" w14:textId="77777777" w:rsidR="006152F2" w:rsidRPr="00937027" w:rsidRDefault="006152F2" w:rsidP="006152F2">
      <w:pPr>
        <w:pStyle w:val="a3"/>
        <w:rPr>
          <w:lang w:val="uk-UA"/>
        </w:rPr>
      </w:pPr>
      <w:r w:rsidRPr="00937027">
        <w:rPr>
          <w:lang w:val="uk-UA"/>
        </w:rPr>
        <w:t xml:space="preserve">У Великобританії з’явилося дещо менше 250 000 нових постійних мігрантів, що на 30% менше, ніж у 2019 році. Серед п’ятірки найбільших країн </w:t>
      </w:r>
      <w:r w:rsidRPr="00937027">
        <w:rPr>
          <w:lang w:val="uk-UA"/>
        </w:rPr>
        <w:lastRenderedPageBreak/>
        <w:t>призначення ОЕСР Франція зафіксувала найменше падіння (-21%) і прийняла 230 000 нових мігрантів у 2020 році, що поставило її на п’яте місце серед основних країн призначення. Ці цифри були такими ж, як і середньорічний приплив, який спостерігався на початку 2010-х років. Міграція до Іспанії, яка неухильно збільшувалася між 2015 та 2019 роками, зазнала різкого зниження в 2020 році і становила трохи більше 200 000 (-38%).</w:t>
      </w:r>
    </w:p>
    <w:p w14:paraId="57143D7B" w14:textId="77777777" w:rsidR="006152F2" w:rsidRPr="00937027" w:rsidRDefault="006152F2" w:rsidP="006152F2">
      <w:pPr>
        <w:pStyle w:val="a3"/>
        <w:rPr>
          <w:lang w:val="uk-UA"/>
        </w:rPr>
      </w:pPr>
      <w:r w:rsidRPr="00937027">
        <w:rPr>
          <w:lang w:val="uk-UA"/>
        </w:rPr>
        <w:t>Канада, яка досягла найвищого рівня постійної імміграції в 2019 році, стала свідком одного з найбільш різких падінь серед країн ОЕСР у 2020 році (-46%), з трохи більше 180 000 постійних резидентів. За попередніми даними, міграційні потоки до Італії скоротилися майже вдвічі і становили 100 000 у 2020 році, що відповідає рівням, яких не було з кінця 1990-х років. Наслідки заходів проти COVID-19 також серйозно вплинули на міграційні потоки до Японії. Вони процвітали до 2019 року, подвоївшись за п’ять років, але зниження на 37% знизило їх до 86 000 у 2020 році.</w:t>
      </w:r>
    </w:p>
    <w:p w14:paraId="7D0B38CE" w14:textId="7C809D29" w:rsidR="00DC7BBD" w:rsidRPr="00937027" w:rsidRDefault="006152F2" w:rsidP="006152F2">
      <w:pPr>
        <w:pStyle w:val="a3"/>
        <w:rPr>
          <w:lang w:val="uk-UA"/>
        </w:rPr>
      </w:pPr>
      <w:r w:rsidRPr="00937027">
        <w:rPr>
          <w:lang w:val="uk-UA"/>
        </w:rPr>
        <w:t>У 2020 році в Нідерландах спостерігалося відносно помірне зниження постійного притоку (-20%, до 121 000), після рекордно високого рівня в 2019 році. У Бельгії та Люксембургу була схожа картина; тобто досить помірне зниження у 2020 році після високої імміграції у 2019 році. У Швеції в 2020 році було зареєстровано лише 80 000 нових постійних мігрантів, що також на 21% менше, ніж у 2019 році. Це було четверте зниження поспіль з 2016 року, що свідчить про те, що також пов’язано з іншими факторами – зокрема, тенденцією до зниження гуманітарної міграції</w:t>
      </w:r>
      <w:r w:rsidR="00121D43" w:rsidRPr="00121D43">
        <w:t xml:space="preserve"> [45]</w:t>
      </w:r>
      <w:r w:rsidRPr="00937027">
        <w:rPr>
          <w:lang w:val="uk-UA"/>
        </w:rPr>
        <w:t xml:space="preserve">. </w:t>
      </w:r>
    </w:p>
    <w:p w14:paraId="3E878155" w14:textId="6EF30B73" w:rsidR="006152F2" w:rsidRPr="00937027" w:rsidRDefault="006152F2" w:rsidP="006152F2">
      <w:pPr>
        <w:pStyle w:val="a3"/>
        <w:rPr>
          <w:lang w:val="uk-UA"/>
        </w:rPr>
      </w:pPr>
      <w:r w:rsidRPr="00937027">
        <w:rPr>
          <w:lang w:val="uk-UA"/>
        </w:rPr>
        <w:t>Імміграційні потоки до Швейцарії були особливо стабільними через важливість зміни статусу в постійних потоках. З 2010 року вони залишалися у вузькому діапазоні (115 000-135 000), а в 2020 році вони становили 117 000, що на 4% менше, ніж у 2019 році. Те ж саме стосується Нової Зеландії, де зафіксовано лише помірне зниження ( -7% до 36 000), щоправда, починаючи з найнижчого рівня за 20 років. Після Італії та Канади Ізраїль зафіксував третє найбільше зниження кількості постійного прийому (-41%, до 20 000).</w:t>
      </w:r>
    </w:p>
    <w:p w14:paraId="6F797810" w14:textId="77777777" w:rsidR="006152F2" w:rsidRPr="00937027" w:rsidRDefault="006152F2" w:rsidP="006152F2">
      <w:pPr>
        <w:pStyle w:val="a3"/>
        <w:rPr>
          <w:lang w:val="uk-UA"/>
        </w:rPr>
      </w:pPr>
      <w:r w:rsidRPr="00937027">
        <w:rPr>
          <w:lang w:val="uk-UA"/>
        </w:rPr>
        <w:lastRenderedPageBreak/>
        <w:t>Угорщина, згідно з національними даними, прийняла 44 000 нових мігрантів у 2020 році. Незважаючи на зниження на 21%, ця цифра значно перевищує будь-який рік до 2018 року. Міграційні потоки до Чилі впали на 39% у 2020 році і становили 155 000.</w:t>
      </w:r>
    </w:p>
    <w:p w14:paraId="21FFE404" w14:textId="77777777" w:rsidR="006152F2" w:rsidRPr="00937027" w:rsidRDefault="006152F2" w:rsidP="006152F2">
      <w:pPr>
        <w:pStyle w:val="a3"/>
        <w:rPr>
          <w:lang w:val="uk-UA"/>
        </w:rPr>
      </w:pPr>
      <w:r w:rsidRPr="00937027">
        <w:rPr>
          <w:lang w:val="uk-UA"/>
        </w:rPr>
        <w:t>Єдиною країною ОЕСР, яка зареєструвала зростання постійної міграції у 2020 році, була Мексика. У країні було понад 54 000 нових постійних мігрантів, що є одним із найвищих показників за всю історію після значного збільшення кількості гуманітарних мігрантів.</w:t>
      </w:r>
    </w:p>
    <w:p w14:paraId="70DB3E00" w14:textId="2778CC5B" w:rsidR="006152F2" w:rsidRPr="00937027" w:rsidRDefault="006152F2" w:rsidP="006152F2">
      <w:pPr>
        <w:pStyle w:val="a3"/>
        <w:rPr>
          <w:lang w:val="uk-UA"/>
        </w:rPr>
      </w:pPr>
      <w:r w:rsidRPr="00937027">
        <w:rPr>
          <w:lang w:val="uk-UA"/>
        </w:rPr>
        <w:t xml:space="preserve">Сімейна міграція довгий час була основною категорією імміграції до країн ОЕСР (рис. </w:t>
      </w:r>
      <w:r w:rsidR="0085008A" w:rsidRPr="00937027">
        <w:rPr>
          <w:lang w:val="uk-UA"/>
        </w:rPr>
        <w:t>2</w:t>
      </w:r>
      <w:r w:rsidRPr="00937027">
        <w:rPr>
          <w:lang w:val="uk-UA"/>
        </w:rPr>
        <w:t xml:space="preserve">.3). </w:t>
      </w:r>
    </w:p>
    <w:p w14:paraId="0E0A8A19" w14:textId="77777777" w:rsidR="0085008A" w:rsidRPr="00937027" w:rsidRDefault="0085008A" w:rsidP="006152F2">
      <w:pPr>
        <w:pStyle w:val="a3"/>
        <w:rPr>
          <w:lang w:val="uk-UA"/>
        </w:rPr>
      </w:pPr>
    </w:p>
    <w:p w14:paraId="25E669F5" w14:textId="77777777" w:rsidR="006152F2" w:rsidRPr="00937027" w:rsidRDefault="006152F2" w:rsidP="006152F2">
      <w:pPr>
        <w:pStyle w:val="a3"/>
        <w:ind w:hanging="284"/>
        <w:rPr>
          <w:color w:val="000000" w:themeColor="text1"/>
          <w:lang w:val="uk-UA"/>
        </w:rPr>
      </w:pPr>
      <w:r w:rsidRPr="00937027">
        <w:rPr>
          <w:noProof/>
          <w:sz w:val="24"/>
          <w:lang w:val="uk-UA"/>
        </w:rPr>
        <mc:AlternateContent>
          <mc:Choice Requires="wps">
            <w:drawing>
              <wp:anchor distT="0" distB="0" distL="114300" distR="114300" simplePos="0" relativeHeight="251557888" behindDoc="0" locked="0" layoutInCell="1" allowOverlap="1" wp14:anchorId="45347768" wp14:editId="08D5B916">
                <wp:simplePos x="0" y="0"/>
                <wp:positionH relativeFrom="column">
                  <wp:posOffset>5175885</wp:posOffset>
                </wp:positionH>
                <wp:positionV relativeFrom="paragraph">
                  <wp:posOffset>55880</wp:posOffset>
                </wp:positionV>
                <wp:extent cx="845820" cy="190500"/>
                <wp:effectExtent l="0" t="0" r="11430" b="19050"/>
                <wp:wrapNone/>
                <wp:docPr id="66" name="Поле 66"/>
                <wp:cNvGraphicFramePr/>
                <a:graphic xmlns:a="http://schemas.openxmlformats.org/drawingml/2006/main">
                  <a:graphicData uri="http://schemas.microsoft.com/office/word/2010/wordprocessingShape">
                    <wps:wsp>
                      <wps:cNvSpPr txBox="1"/>
                      <wps:spPr>
                        <a:xfrm>
                          <a:off x="0" y="0"/>
                          <a:ext cx="845820" cy="190500"/>
                        </a:xfrm>
                        <a:prstGeom prst="rect">
                          <a:avLst/>
                        </a:prstGeom>
                        <a:solidFill>
                          <a:sysClr val="window" lastClr="FFFFFF"/>
                        </a:solidFill>
                        <a:ln w="6350">
                          <a:solidFill>
                            <a:prstClr val="black"/>
                          </a:solidFill>
                        </a:ln>
                      </wps:spPr>
                      <wps:txbx>
                        <w:txbxContent>
                          <w:p w14:paraId="27A5E654" w14:textId="77777777" w:rsidR="006152F2" w:rsidRPr="006F7E36" w:rsidRDefault="006152F2" w:rsidP="006152F2">
                            <w:pPr>
                              <w:rPr>
                                <w:sz w:val="22"/>
                              </w:rPr>
                            </w:pPr>
                            <w:r>
                              <w:rPr>
                                <w:lang w:val="en-US"/>
                              </w:rPr>
                              <w:t xml:space="preserve"> </w:t>
                            </w:r>
                            <w:r>
                              <w:rPr>
                                <w:sz w:val="22"/>
                              </w:rPr>
                              <w:t>Вільний рух</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5347768" id="Поле 66" o:spid="_x0000_s1035" type="#_x0000_t202" style="position:absolute;left:0;text-align:left;margin-left:407.55pt;margin-top:4.4pt;width:66.6pt;height:15pt;z-index:25155788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" fillcolor="window" strokeweight=".5pt">
                <v:textbox inset="0,0,0,0">
                  <w:txbxContent>
                    <w:p w14:paraId="27A5E654" w14:textId="77777777" w:rsidR="006152F2" w:rsidRPr="006F7E36" w:rsidRDefault="006152F2" w:rsidP="006152F2">
                      <w:pPr>
                        <w:rPr>
                          <w:sz w:val="22"/>
                        </w:rPr>
                      </w:pPr>
                      <w:r>
                        <w:rPr>
                          <w:lang w:val="en-US"/>
                        </w:rPr>
                        <w:t xml:space="preserve"> </w:t>
                      </w:r>
                      <w:r>
                        <w:rPr>
                          <w:sz w:val="22"/>
                        </w:rPr>
                        <w:t>Вільний рух</w:t>
                      </w:r>
                    </w:p>
                  </w:txbxContent>
                </v:textbox>
              </v:shape>
            </w:pict>
          </mc:Fallback>
        </mc:AlternateContent>
      </w:r>
      <w:r w:rsidRPr="00937027">
        <w:rPr>
          <w:noProof/>
          <w:lang w:val="uk-UA"/>
        </w:rPr>
        <mc:AlternateContent>
          <mc:Choice Requires="wps">
            <w:drawing>
              <wp:anchor distT="0" distB="0" distL="114300" distR="114300" simplePos="0" relativeHeight="251563008" behindDoc="0" locked="0" layoutInCell="1" allowOverlap="1" wp14:anchorId="0A2A2E7A" wp14:editId="0F45BB9D">
                <wp:simplePos x="0" y="0"/>
                <wp:positionH relativeFrom="column">
                  <wp:posOffset>3979545</wp:posOffset>
                </wp:positionH>
                <wp:positionV relativeFrom="paragraph">
                  <wp:posOffset>71120</wp:posOffset>
                </wp:positionV>
                <wp:extent cx="701040" cy="281940"/>
                <wp:effectExtent l="0" t="0" r="22860" b="22860"/>
                <wp:wrapNone/>
                <wp:docPr id="67" name="Поле 67"/>
                <wp:cNvGraphicFramePr/>
                <a:graphic xmlns:a="http://schemas.openxmlformats.org/drawingml/2006/main">
                  <a:graphicData uri="http://schemas.microsoft.com/office/word/2010/wordprocessingShape">
                    <wps:wsp>
                      <wps:cNvSpPr txBox="1"/>
                      <wps:spPr>
                        <a:xfrm>
                          <a:off x="0" y="0"/>
                          <a:ext cx="701040" cy="281940"/>
                        </a:xfrm>
                        <a:prstGeom prst="rect">
                          <a:avLst/>
                        </a:prstGeom>
                        <a:solidFill>
                          <a:schemeClr val="lt1"/>
                        </a:solidFill>
                        <a:ln w="6350">
                          <a:solidFill>
                            <a:prstClr val="black"/>
                          </a:solidFill>
                        </a:ln>
                      </wps:spPr>
                      <wps:txbx>
                        <w:txbxContent>
                          <w:p w14:paraId="2281E960" w14:textId="77777777" w:rsidR="006152F2" w:rsidRDefault="006152F2" w:rsidP="006152F2">
                            <w:pPr>
                              <w:rPr>
                                <w:sz w:val="20"/>
                                <w:szCs w:val="20"/>
                              </w:rPr>
                            </w:pPr>
                            <w:r>
                              <w:t>Г</w:t>
                            </w:r>
                            <w:r w:rsidRPr="006F7E36">
                              <w:rPr>
                                <w:sz w:val="20"/>
                                <w:szCs w:val="20"/>
                              </w:rPr>
                              <w:t>уманітарні</w:t>
                            </w:r>
                          </w:p>
                          <w:p w14:paraId="6CE2DEF0" w14:textId="77777777" w:rsidR="006152F2" w:rsidRPr="006F7E36" w:rsidRDefault="006152F2" w:rsidP="006152F2">
                            <w:pPr>
                              <w:spacing w:line="120" w:lineRule="auto"/>
                              <w:jc w:val="center"/>
                              <w:rPr>
                                <w:sz w:val="20"/>
                                <w:szCs w:val="20"/>
                              </w:rPr>
                            </w:pPr>
                            <w:r w:rsidRPr="006F7E36">
                              <w:rPr>
                                <w:sz w:val="20"/>
                                <w:szCs w:val="20"/>
                              </w:rPr>
                              <w:t>мігранти</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A2A2E7A" id="Поле 67" o:spid="_x0000_s1036" type="#_x0000_t202" style="position:absolute;left:0;text-align:left;margin-left:313.35pt;margin-top:5.6pt;width:55.2pt;height:22.2pt;z-index:2515630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" fillcolor="white [3201]" strokeweight=".5pt">
                <v:textbox inset="0,0,0,0">
                  <w:txbxContent>
                    <w:p w14:paraId="2281E960" w14:textId="77777777" w:rsidR="006152F2" w:rsidRDefault="006152F2" w:rsidP="006152F2">
                      <w:pPr>
                        <w:rPr>
                          <w:sz w:val="20"/>
                          <w:szCs w:val="20"/>
                        </w:rPr>
                      </w:pPr>
                      <w:r>
                        <w:t>Г</w:t>
                      </w:r>
                      <w:r w:rsidRPr="006F7E36">
                        <w:rPr>
                          <w:sz w:val="20"/>
                          <w:szCs w:val="20"/>
                        </w:rPr>
                        <w:t>уманітарні</w:t>
                      </w:r>
                    </w:p>
                    <w:p w14:paraId="6CE2DEF0" w14:textId="77777777" w:rsidR="006152F2" w:rsidRPr="006F7E36" w:rsidRDefault="006152F2" w:rsidP="006152F2">
                      <w:pPr>
                        <w:spacing w:line="120" w:lineRule="auto"/>
                        <w:jc w:val="center"/>
                        <w:rPr>
                          <w:sz w:val="20"/>
                          <w:szCs w:val="20"/>
                        </w:rPr>
                      </w:pPr>
                      <w:r w:rsidRPr="006F7E36">
                        <w:rPr>
                          <w:sz w:val="20"/>
                          <w:szCs w:val="20"/>
                        </w:rPr>
                        <w:t>мігранти</w:t>
                      </w:r>
                    </w:p>
                  </w:txbxContent>
                </v:textbox>
              </v:shape>
            </w:pict>
          </mc:Fallback>
        </mc:AlternateContent>
      </w:r>
      <w:r w:rsidRPr="00937027">
        <w:rPr>
          <w:noProof/>
          <w:sz w:val="24"/>
          <w:lang w:val="uk-UA"/>
        </w:rPr>
        <mc:AlternateContent>
          <mc:Choice Requires="wps">
            <w:drawing>
              <wp:anchor distT="0" distB="0" distL="114300" distR="114300" simplePos="0" relativeHeight="251551744" behindDoc="0" locked="0" layoutInCell="1" allowOverlap="1" wp14:anchorId="013B3FD8" wp14:editId="590CF1B9">
                <wp:simplePos x="0" y="0"/>
                <wp:positionH relativeFrom="column">
                  <wp:posOffset>3011805</wp:posOffset>
                </wp:positionH>
                <wp:positionV relativeFrom="paragraph">
                  <wp:posOffset>63500</wp:posOffset>
                </wp:positionV>
                <wp:extent cx="403860" cy="152400"/>
                <wp:effectExtent l="0" t="0" r="15240" b="19050"/>
                <wp:wrapNone/>
                <wp:docPr id="65" name="Поле 65"/>
                <wp:cNvGraphicFramePr/>
                <a:graphic xmlns:a="http://schemas.openxmlformats.org/drawingml/2006/main">
                  <a:graphicData uri="http://schemas.microsoft.com/office/word/2010/wordprocessingShape">
                    <wps:wsp>
                      <wps:cNvSpPr txBox="1"/>
                      <wps:spPr>
                        <a:xfrm>
                          <a:off x="0" y="0"/>
                          <a:ext cx="403860" cy="152400"/>
                        </a:xfrm>
                        <a:prstGeom prst="rect">
                          <a:avLst/>
                        </a:prstGeom>
                        <a:solidFill>
                          <a:sysClr val="window" lastClr="FFFFFF"/>
                        </a:solidFill>
                        <a:ln w="6350">
                          <a:solidFill>
                            <a:prstClr val="black"/>
                          </a:solidFill>
                        </a:ln>
                      </wps:spPr>
                      <wps:txbx>
                        <w:txbxContent>
                          <w:p w14:paraId="568F9FF0" w14:textId="77777777" w:rsidR="006152F2" w:rsidRPr="006F7E36" w:rsidRDefault="006152F2" w:rsidP="006152F2">
                            <w:pPr>
                              <w:rPr>
                                <w:sz w:val="22"/>
                              </w:rPr>
                            </w:pPr>
                            <w:r>
                              <w:rPr>
                                <w:lang w:val="en-US"/>
                              </w:rPr>
                              <w:t xml:space="preserve"> </w:t>
                            </w:r>
                            <w:r>
                              <w:rPr>
                                <w:sz w:val="22"/>
                              </w:rPr>
                              <w:t>Сім’я</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13B3FD8" id="Поле 65" o:spid="_x0000_s1037" type="#_x0000_t202" style="position:absolute;left:0;text-align:left;margin-left:237.15pt;margin-top:5pt;width:31.8pt;height:12pt;z-index:2515517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" fillcolor="window" strokeweight=".5pt">
                <v:textbox inset="0,0,0,0">
                  <w:txbxContent>
                    <w:p w14:paraId="568F9FF0" w14:textId="77777777" w:rsidR="006152F2" w:rsidRPr="006F7E36" w:rsidRDefault="006152F2" w:rsidP="006152F2">
                      <w:pPr>
                        <w:rPr>
                          <w:sz w:val="22"/>
                        </w:rPr>
                      </w:pPr>
                      <w:r>
                        <w:rPr>
                          <w:lang w:val="en-US"/>
                        </w:rPr>
                        <w:t xml:space="preserve"> </w:t>
                      </w:r>
                      <w:r>
                        <w:rPr>
                          <w:sz w:val="22"/>
                        </w:rPr>
                        <w:t>Сім’я</w:t>
                      </w:r>
                    </w:p>
                  </w:txbxContent>
                </v:textbox>
              </v:shape>
            </w:pict>
          </mc:Fallback>
        </mc:AlternateContent>
      </w:r>
      <w:r w:rsidRPr="00937027">
        <w:rPr>
          <w:noProof/>
          <w:sz w:val="24"/>
          <w:lang w:val="uk-UA"/>
        </w:rPr>
        <mc:AlternateContent>
          <mc:Choice Requires="wps">
            <w:drawing>
              <wp:anchor distT="0" distB="0" distL="114300" distR="114300" simplePos="0" relativeHeight="251546624" behindDoc="0" locked="0" layoutInCell="1" allowOverlap="1" wp14:anchorId="60A21F25" wp14:editId="4691CB0C">
                <wp:simplePos x="0" y="0"/>
                <wp:positionH relativeFrom="column">
                  <wp:posOffset>1571625</wp:posOffset>
                </wp:positionH>
                <wp:positionV relativeFrom="paragraph">
                  <wp:posOffset>71120</wp:posOffset>
                </wp:positionV>
                <wp:extent cx="1135380" cy="144780"/>
                <wp:effectExtent l="0" t="0" r="26670" b="26670"/>
                <wp:wrapNone/>
                <wp:docPr id="64" name="Поле 64"/>
                <wp:cNvGraphicFramePr/>
                <a:graphic xmlns:a="http://schemas.openxmlformats.org/drawingml/2006/main">
                  <a:graphicData uri="http://schemas.microsoft.com/office/word/2010/wordprocessingShape">
                    <wps:wsp>
                      <wps:cNvSpPr txBox="1"/>
                      <wps:spPr>
                        <a:xfrm>
                          <a:off x="0" y="0"/>
                          <a:ext cx="1135380" cy="144780"/>
                        </a:xfrm>
                        <a:prstGeom prst="rect">
                          <a:avLst/>
                        </a:prstGeom>
                        <a:solidFill>
                          <a:sysClr val="window" lastClr="FFFFFF"/>
                        </a:solidFill>
                        <a:ln w="6350">
                          <a:solidFill>
                            <a:prstClr val="black"/>
                          </a:solidFill>
                        </a:ln>
                      </wps:spPr>
                      <wps:txbx>
                        <w:txbxContent>
                          <w:p w14:paraId="5EF792AD" w14:textId="77777777" w:rsidR="006152F2" w:rsidRPr="006F7E36" w:rsidRDefault="006152F2" w:rsidP="006152F2">
                            <w:pPr>
                              <w:rPr>
                                <w:sz w:val="18"/>
                                <w:szCs w:val="18"/>
                              </w:rPr>
                            </w:pPr>
                            <w:r>
                              <w:rPr>
                                <w:lang w:val="en-US"/>
                              </w:rPr>
                              <w:t xml:space="preserve"> </w:t>
                            </w:r>
                            <w:r w:rsidRPr="006F7E36">
                              <w:rPr>
                                <w:sz w:val="18"/>
                                <w:szCs w:val="18"/>
                              </w:rPr>
                              <w:t>Супроводжуюча сім’я</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0A21F25" id="Поле 64" o:spid="_x0000_s1038" type="#_x0000_t202" style="position:absolute;left:0;text-align:left;margin-left:123.75pt;margin-top:5.6pt;width:89.4pt;height:11.4pt;z-index:25154662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" fillcolor="window" strokeweight=".5pt">
                <v:textbox inset="0,0,0,0">
                  <w:txbxContent>
                    <w:p w14:paraId="5EF792AD" w14:textId="77777777" w:rsidR="006152F2" w:rsidRPr="006F7E36" w:rsidRDefault="006152F2" w:rsidP="006152F2">
                      <w:pPr>
                        <w:rPr>
                          <w:sz w:val="18"/>
                          <w:szCs w:val="18"/>
                        </w:rPr>
                      </w:pPr>
                      <w:r>
                        <w:rPr>
                          <w:lang w:val="en-US"/>
                        </w:rPr>
                        <w:t xml:space="preserve"> </w:t>
                      </w:r>
                      <w:r w:rsidRPr="006F7E36">
                        <w:rPr>
                          <w:sz w:val="18"/>
                          <w:szCs w:val="18"/>
                        </w:rPr>
                        <w:t>Супроводжуюча сім’я</w:t>
                      </w:r>
                    </w:p>
                  </w:txbxContent>
                </v:textbox>
              </v:shape>
            </w:pict>
          </mc:Fallback>
        </mc:AlternateContent>
      </w:r>
      <w:r w:rsidRPr="00937027">
        <w:rPr>
          <w:noProof/>
          <w:lang w:val="uk-UA"/>
        </w:rPr>
        <mc:AlternateContent>
          <mc:Choice Requires="wps">
            <w:drawing>
              <wp:anchor distT="0" distB="0" distL="114300" distR="114300" simplePos="0" relativeHeight="251540480" behindDoc="0" locked="0" layoutInCell="1" allowOverlap="1" wp14:anchorId="622767D2" wp14:editId="1CC6C2AD">
                <wp:simplePos x="0" y="0"/>
                <wp:positionH relativeFrom="column">
                  <wp:posOffset>809625</wp:posOffset>
                </wp:positionH>
                <wp:positionV relativeFrom="paragraph">
                  <wp:posOffset>71120</wp:posOffset>
                </wp:positionV>
                <wp:extent cx="510540" cy="190500"/>
                <wp:effectExtent l="0" t="0" r="22860" b="19050"/>
                <wp:wrapNone/>
                <wp:docPr id="63" name="Поле 63"/>
                <wp:cNvGraphicFramePr/>
                <a:graphic xmlns:a="http://schemas.openxmlformats.org/drawingml/2006/main">
                  <a:graphicData uri="http://schemas.microsoft.com/office/word/2010/wordprocessingShape">
                    <wps:wsp>
                      <wps:cNvSpPr txBox="1"/>
                      <wps:spPr>
                        <a:xfrm>
                          <a:off x="0" y="0"/>
                          <a:ext cx="510540" cy="190500"/>
                        </a:xfrm>
                        <a:prstGeom prst="rect">
                          <a:avLst/>
                        </a:prstGeom>
                        <a:solidFill>
                          <a:schemeClr val="lt1"/>
                        </a:solidFill>
                        <a:ln w="6350">
                          <a:solidFill>
                            <a:prstClr val="black"/>
                          </a:solidFill>
                        </a:ln>
                      </wps:spPr>
                      <wps:txbx>
                        <w:txbxContent>
                          <w:p w14:paraId="5AC2E48B" w14:textId="77777777" w:rsidR="006152F2" w:rsidRPr="006F7E36" w:rsidRDefault="006152F2" w:rsidP="006152F2">
                            <w:pPr>
                              <w:rPr>
                                <w:sz w:val="22"/>
                              </w:rPr>
                            </w:pPr>
                            <w:r>
                              <w:rPr>
                                <w:lang w:val="en-US"/>
                              </w:rPr>
                              <w:t xml:space="preserve"> </w:t>
                            </w:r>
                            <w:r w:rsidRPr="006F7E36">
                              <w:rPr>
                                <w:sz w:val="22"/>
                              </w:rPr>
                              <w:t>Робота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anchor>
            </w:drawing>
          </mc:Choice>
          <mc:Fallback>
            <w:pict>
              <v:shape w14:anchorId="622767D2" id="Поле 63" o:spid="_x0000_s1039" type="#_x0000_t202" style="position:absolute;left:0;text-align:left;margin-left:63.75pt;margin-top:5.6pt;width:40.2pt;height:15pt;z-index:251540480;visibility:visible;mso-wrap-style:square;mso-width-percent:0;mso-wrap-distance-left:9pt;mso-wrap-distance-top:0;mso-wrap-distance-right:9pt;mso-wrap-distance-bottom:0;mso-position-horizontal:absolute;mso-position-horizontal-relative:text;mso-position-vertical:absolute;mso-position-vertical-relative:text;mso-width-percent:0;mso-width-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" fillcolor="white [3201]" strokeweight=".5pt">
                <v:textbox inset="0,0,0,0">
                  <w:txbxContent>
                    <w:p w14:paraId="5AC2E48B" w14:textId="77777777" w:rsidR="006152F2" w:rsidRPr="006F7E36" w:rsidRDefault="006152F2" w:rsidP="006152F2">
                      <w:pPr>
                        <w:rPr>
                          <w:sz w:val="22"/>
                        </w:rPr>
                      </w:pPr>
                      <w:r>
                        <w:rPr>
                          <w:lang w:val="en-US"/>
                        </w:rPr>
                        <w:t xml:space="preserve"> </w:t>
                      </w:r>
                      <w:r w:rsidRPr="006F7E36">
                        <w:rPr>
                          <w:sz w:val="22"/>
                        </w:rPr>
                        <w:t>Робота</w:t>
                      </w:r>
                    </w:p>
                  </w:txbxContent>
                </v:textbox>
              </v:shape>
            </w:pict>
          </mc:Fallback>
        </mc:AlternateContent>
      </w:r>
      <w:r w:rsidRPr="00937027">
        <w:rPr>
          <w:noProof/>
          <w:lang w:val="uk-UA"/>
        </w:rPr>
        <w:drawing>
          <wp:inline distT="0" distB="0" distL="0" distR="0" wp14:anchorId="10272318" wp14:editId="487A04B1">
            <wp:extent cx="6347460" cy="2903220"/>
            <wp:effectExtent l="0" t="0" r="0" b="0"/>
            <wp:docPr id="62" name="Рисунок 62"/>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3"/>
                    <a:stretch>
                      <a:fillRect/>
                    </a:stretch>
                  </pic:blipFill>
                  <pic:spPr>
                    <a:xfrm>
                      <a:off x="0" y="0"/>
                      <a:ext cx="6356001" cy="2907127"/>
                    </a:xfrm>
                    <a:prstGeom prst="rect">
                      <a:avLst/>
                    </a:prstGeom>
                  </pic:spPr>
                </pic:pic>
              </a:graphicData>
            </a:graphic>
          </wp:inline>
        </w:drawing>
      </w:r>
    </w:p>
    <w:p w14:paraId="137B9B79" w14:textId="6983AD7E" w:rsidR="006152F2" w:rsidRPr="00121D43" w:rsidRDefault="006152F2" w:rsidP="0085008A">
      <w:pPr>
        <w:pStyle w:val="a3"/>
        <w:jc w:val="center"/>
        <w:rPr>
          <w:b/>
          <w:bCs/>
          <w:color w:val="000000" w:themeColor="text1"/>
        </w:rPr>
      </w:pPr>
      <w:r w:rsidRPr="00937027">
        <w:rPr>
          <w:b/>
          <w:bCs/>
          <w:color w:val="000000" w:themeColor="text1"/>
          <w:lang w:val="uk-UA"/>
        </w:rPr>
        <w:t>Рис.</w:t>
      </w:r>
      <w:r w:rsidR="0085008A" w:rsidRPr="00937027">
        <w:rPr>
          <w:b/>
          <w:bCs/>
          <w:color w:val="000000" w:themeColor="text1"/>
          <w:lang w:val="uk-UA"/>
        </w:rPr>
        <w:t> 2.3.</w:t>
      </w:r>
      <w:r w:rsidRPr="00937027">
        <w:rPr>
          <w:b/>
          <w:bCs/>
          <w:color w:val="000000" w:themeColor="text1"/>
          <w:lang w:val="uk-UA"/>
        </w:rPr>
        <w:t xml:space="preserve"> Постійна міграція до країн ОЕСР, за категоріями в'їзду, 2009-2020</w:t>
      </w:r>
      <w:r w:rsidR="00121D43" w:rsidRPr="00121D43">
        <w:rPr>
          <w:b/>
          <w:bCs/>
          <w:color w:val="000000" w:themeColor="text1"/>
        </w:rPr>
        <w:t xml:space="preserve"> [45]</w:t>
      </w:r>
    </w:p>
    <w:p w14:paraId="2E93F6A7" w14:textId="77777777" w:rsidR="00383143" w:rsidRPr="00937027" w:rsidRDefault="00383143" w:rsidP="00383143">
      <w:pPr>
        <w:pStyle w:val="a3"/>
        <w:rPr>
          <w:color w:val="000000" w:themeColor="text1"/>
          <w:lang w:val="uk-UA"/>
        </w:rPr>
      </w:pPr>
    </w:p>
    <w:p w14:paraId="0D0A457E" w14:textId="23A5E6CC" w:rsidR="00383143" w:rsidRPr="00937027" w:rsidRDefault="00383143" w:rsidP="00383143">
      <w:pPr>
        <w:pStyle w:val="a3"/>
        <w:rPr>
          <w:color w:val="000000" w:themeColor="text1"/>
          <w:lang w:val="uk-UA"/>
        </w:rPr>
      </w:pPr>
      <w:r w:rsidRPr="00937027">
        <w:rPr>
          <w:color w:val="000000" w:themeColor="text1"/>
          <w:lang w:val="uk-UA"/>
        </w:rPr>
        <w:t xml:space="preserve">Проте саме на цю категорію найбільше вплинуло скорочення постійної міграції, яка за неповними даними впала більш ніж на 35%. У 2019 році сімейна міграція була на відносно високому рівні, що становить 36% від загального обсягу міграційних потоків до ОЕСР, але пандемія знизила цю частку приблизно до 31%. Це загальне падіння в основному пов’язане з падінням на -50%, зафіксованим у США, на які припадає значна частка </w:t>
      </w:r>
      <w:r w:rsidRPr="00937027">
        <w:rPr>
          <w:color w:val="000000" w:themeColor="text1"/>
          <w:lang w:val="uk-UA"/>
        </w:rPr>
        <w:lastRenderedPageBreak/>
        <w:t>сімейних міграційних потоків до ОЕСР (43% від загальної кількості в 2019 році). Канада також прийняла набагато менше сімейних мігрантів у 2020 році, ніж у 2019 році (-46%). На тлі загальної тенденції різкого скорочення сімейної міграції кілька країн зареєстрували значне зростання, зокрема Данія (+24%), Мексика (+21%) та Нова Зеландія (+17%).</w:t>
      </w:r>
    </w:p>
    <w:p w14:paraId="3A8D31F4" w14:textId="1F6D13CE" w:rsidR="006152F2" w:rsidRPr="00937027" w:rsidRDefault="006152F2" w:rsidP="006152F2">
      <w:pPr>
        <w:pStyle w:val="a3"/>
        <w:rPr>
          <w:color w:val="000000" w:themeColor="text1"/>
          <w:lang w:val="uk-UA"/>
        </w:rPr>
      </w:pPr>
      <w:r w:rsidRPr="00937027">
        <w:rPr>
          <w:color w:val="000000" w:themeColor="text1"/>
          <w:lang w:val="uk-UA"/>
        </w:rPr>
        <w:t>Зростаючи між 2015 і 2019 роками, трудова міграція до країн ОЕСР скоротилася в 2020 році, але трохи менше, ніж для сімейної міграції – частково через переміщення тимчасових мігрантів всередині країни, що особливо важливо для цієї міграційної категорії</w:t>
      </w:r>
      <w:r w:rsidR="00563DE8" w:rsidRPr="00563DE8">
        <w:rPr>
          <w:color w:val="000000" w:themeColor="text1"/>
          <w:lang w:val="uk-UA"/>
        </w:rPr>
        <w:t xml:space="preserve"> [54]</w:t>
      </w:r>
      <w:r w:rsidRPr="00937027">
        <w:rPr>
          <w:color w:val="000000" w:themeColor="text1"/>
          <w:lang w:val="uk-UA"/>
        </w:rPr>
        <w:t>. У той час як країни ОЕСР отримали менше трудових мігрантів (-24%) у 2020 році, ніж у 2019 році, їхня частка в загальних міграційних потоках зросла на 1 процентний пункт до 15%. Ця глобальна тенденція приховує широкий спектр ситуацій у різних країнах. Справді, у багатьох країнах трудова міграція сильно постраждала від кризи COVID-19. Наприклад, у Нідерландах, Франції та Норвегії кількість трудових мігрантів скоротилася приблизно на третину. У Сполучених Штатах, однак, кількість нових законних постійних мешканців, прийнятих на основі роботи, майже не зменшилася. Це можна пояснити тим, що більшість з цих постійних дозволів доставляються всередині країни після зміни статусу. З тієї ж причини падіння було більш скромним серед трудових мігрантів, ніж серед інших груп мігрантів в Австралії та Канаді.</w:t>
      </w:r>
    </w:p>
    <w:p w14:paraId="55C24172" w14:textId="742930C1" w:rsidR="006152F2" w:rsidRPr="00937027" w:rsidRDefault="006152F2" w:rsidP="006152F2">
      <w:pPr>
        <w:pStyle w:val="a3"/>
        <w:rPr>
          <w:color w:val="000000" w:themeColor="text1"/>
          <w:lang w:val="uk-UA"/>
        </w:rPr>
      </w:pPr>
      <w:r w:rsidRPr="00937027">
        <w:rPr>
          <w:color w:val="000000" w:themeColor="text1"/>
          <w:lang w:val="uk-UA"/>
        </w:rPr>
        <w:t xml:space="preserve">Міграція в зонах вільної мобільності лише </w:t>
      </w:r>
      <w:proofErr w:type="spellStart"/>
      <w:r w:rsidRPr="00937027">
        <w:rPr>
          <w:color w:val="000000" w:themeColor="text1"/>
          <w:lang w:val="uk-UA"/>
        </w:rPr>
        <w:t>помірно</w:t>
      </w:r>
      <w:proofErr w:type="spellEnd"/>
      <w:r w:rsidRPr="00937027">
        <w:rPr>
          <w:color w:val="000000" w:themeColor="text1"/>
          <w:lang w:val="uk-UA"/>
        </w:rPr>
        <w:t xml:space="preserve"> сповільнилася у 2020 році (-17%). У Європейському Союзі, хоча в усіх країнах спостерігається скорочення цього виду міграції, це падіння не перевищило -24%, зареєстрованих в Австрії. Незважаючи на 15-відсоткове падіння, Німеччина залишалася основною країною призначення для мігрантів з ЄС у 2020 році. Потоки вільної мобільності між Австралією та Новою Зеландією постраждали сильніше, ніж потоки в межах європейської зони вільної мобільності</w:t>
      </w:r>
      <w:r w:rsidR="00563DE8" w:rsidRPr="00563DE8">
        <w:rPr>
          <w:color w:val="000000" w:themeColor="text1"/>
          <w:lang w:val="uk-UA"/>
        </w:rPr>
        <w:t xml:space="preserve"> [49]</w:t>
      </w:r>
      <w:r w:rsidRPr="00937027">
        <w:rPr>
          <w:color w:val="000000" w:themeColor="text1"/>
          <w:lang w:val="uk-UA"/>
        </w:rPr>
        <w:t>.</w:t>
      </w:r>
    </w:p>
    <w:p w14:paraId="18558A28" w14:textId="37FDF78E" w:rsidR="006152F2" w:rsidRPr="00937027" w:rsidRDefault="006152F2" w:rsidP="006152F2">
      <w:pPr>
        <w:pStyle w:val="a3"/>
        <w:rPr>
          <w:color w:val="000000" w:themeColor="text1"/>
          <w:lang w:val="uk-UA"/>
        </w:rPr>
      </w:pPr>
      <w:r w:rsidRPr="00937027">
        <w:rPr>
          <w:color w:val="000000" w:themeColor="text1"/>
          <w:lang w:val="uk-UA"/>
        </w:rPr>
        <w:t xml:space="preserve">Згідно з частковими та попередніми даними, гуманітарна міграція до країн ОЕСР різко впала в 2020 році (-23%) і впала до рівня, якого не було з </w:t>
      </w:r>
      <w:r w:rsidRPr="00937027">
        <w:rPr>
          <w:color w:val="000000" w:themeColor="text1"/>
          <w:lang w:val="uk-UA"/>
        </w:rPr>
        <w:lastRenderedPageBreak/>
        <w:t xml:space="preserve">2003 року. Частка гуманітарного допуску серед усієї постійної міграції залишалася нижче 10% у 2020 році (рис. </w:t>
      </w:r>
      <w:r w:rsidR="00B663EB" w:rsidRPr="00937027">
        <w:rPr>
          <w:color w:val="000000" w:themeColor="text1"/>
          <w:lang w:val="uk-UA"/>
        </w:rPr>
        <w:t>2</w:t>
      </w:r>
      <w:r w:rsidRPr="00937027">
        <w:rPr>
          <w:color w:val="000000" w:themeColor="text1"/>
          <w:lang w:val="uk-UA"/>
        </w:rPr>
        <w:t xml:space="preserve">.4 ). </w:t>
      </w:r>
    </w:p>
    <w:p w14:paraId="24A1EEE9" w14:textId="77777777" w:rsidR="006152F2" w:rsidRPr="00937027" w:rsidRDefault="006152F2" w:rsidP="006152F2">
      <w:pPr>
        <w:pStyle w:val="a3"/>
        <w:rPr>
          <w:color w:val="000000" w:themeColor="text1"/>
          <w:lang w:val="uk-UA"/>
        </w:rPr>
      </w:pPr>
    </w:p>
    <w:p w14:paraId="735713F8" w14:textId="77777777" w:rsidR="006152F2" w:rsidRPr="00937027" w:rsidRDefault="006152F2" w:rsidP="006152F2">
      <w:pPr>
        <w:pStyle w:val="a3"/>
        <w:ind w:hanging="426"/>
        <w:rPr>
          <w:color w:val="000000" w:themeColor="text1"/>
          <w:lang w:val="uk-UA"/>
        </w:rPr>
      </w:pPr>
      <w:r w:rsidRPr="00937027">
        <w:rPr>
          <w:noProof/>
          <w:sz w:val="24"/>
          <w:lang w:val="uk-UA"/>
        </w:rPr>
        <mc:AlternateContent>
          <mc:Choice Requires="wps">
            <w:drawing>
              <wp:anchor distT="0" distB="0" distL="114300" distR="114300" simplePos="0" relativeHeight="251630592" behindDoc="0" locked="0" layoutInCell="1" allowOverlap="1" wp14:anchorId="0C12E441" wp14:editId="4BCB3EF2">
                <wp:simplePos x="0" y="0"/>
                <wp:positionH relativeFrom="column">
                  <wp:posOffset>3552825</wp:posOffset>
                </wp:positionH>
                <wp:positionV relativeFrom="paragraph">
                  <wp:posOffset>2240280</wp:posOffset>
                </wp:positionV>
                <wp:extent cx="441960" cy="160020"/>
                <wp:effectExtent l="0" t="0" r="15240" b="11430"/>
                <wp:wrapNone/>
                <wp:docPr id="83" name="Поле 83"/>
                <wp:cNvGraphicFramePr/>
                <a:graphic xmlns:a="http://schemas.openxmlformats.org/drawingml/2006/main">
                  <a:graphicData uri="http://schemas.microsoft.com/office/word/2010/wordprocessingShape">
                    <wps:wsp>
                      <wps:cNvSpPr txBox="1"/>
                      <wps:spPr>
                        <a:xfrm>
                          <a:off x="0" y="0"/>
                          <a:ext cx="441960" cy="160020"/>
                        </a:xfrm>
                        <a:prstGeom prst="rect">
                          <a:avLst/>
                        </a:prstGeom>
                        <a:solidFill>
                          <a:sysClr val="window" lastClr="FFFFFF"/>
                        </a:solidFill>
                        <a:ln w="6350">
                          <a:solidFill>
                            <a:prstClr val="black"/>
                          </a:solidFill>
                        </a:ln>
                      </wps:spPr>
                      <wps:txbx>
                        <w:txbxContent>
                          <w:p w14:paraId="01C67F58" w14:textId="77777777" w:rsidR="006152F2" w:rsidRPr="006F7E36" w:rsidRDefault="006152F2" w:rsidP="006152F2">
                            <w:pPr>
                              <w:spacing w:line="216" w:lineRule="auto"/>
                              <w:jc w:val="center"/>
                              <w:rPr>
                                <w:sz w:val="22"/>
                              </w:rPr>
                            </w:pPr>
                            <w:r>
                              <w:rPr>
                                <w:sz w:val="22"/>
                              </w:rPr>
                              <w:t>Інше</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C12E441" id="Поле 83" o:spid="_x0000_s1040" type="#_x0000_t202" style="position:absolute;left:0;text-align:left;margin-left:279.75pt;margin-top:176.4pt;width:34.8pt;height:12.6pt;z-index:25163059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" fillcolor="window" strokeweight=".5pt">
                <v:textbox inset="0,0,0,0">
                  <w:txbxContent>
                    <w:p w14:paraId="01C67F58" w14:textId="77777777" w:rsidR="006152F2" w:rsidRPr="006F7E36" w:rsidRDefault="006152F2" w:rsidP="006152F2">
                      <w:pPr>
                        <w:spacing w:line="216" w:lineRule="auto"/>
                        <w:jc w:val="center"/>
                        <w:rPr>
                          <w:sz w:val="22"/>
                        </w:rPr>
                      </w:pPr>
                      <w:r>
                        <w:rPr>
                          <w:sz w:val="22"/>
                        </w:rPr>
                        <w:t>Інше</w:t>
                      </w:r>
                    </w:p>
                  </w:txbxContent>
                </v:textbox>
              </v:shape>
            </w:pict>
          </mc:Fallback>
        </mc:AlternateContent>
      </w:r>
      <w:r w:rsidRPr="00937027">
        <w:rPr>
          <w:noProof/>
          <w:sz w:val="24"/>
          <w:lang w:val="uk-UA"/>
        </w:rPr>
        <mc:AlternateContent>
          <mc:Choice Requires="wps">
            <w:drawing>
              <wp:anchor distT="0" distB="0" distL="114300" distR="114300" simplePos="0" relativeHeight="251625472" behindDoc="0" locked="0" layoutInCell="1" allowOverlap="1" wp14:anchorId="4F3A9FA2" wp14:editId="170ADBE7">
                <wp:simplePos x="0" y="0"/>
                <wp:positionH relativeFrom="column">
                  <wp:posOffset>-13335</wp:posOffset>
                </wp:positionH>
                <wp:positionV relativeFrom="paragraph">
                  <wp:posOffset>1973580</wp:posOffset>
                </wp:positionV>
                <wp:extent cx="563880" cy="160020"/>
                <wp:effectExtent l="0" t="0" r="26670" b="11430"/>
                <wp:wrapNone/>
                <wp:docPr id="82" name="Поле 82"/>
                <wp:cNvGraphicFramePr/>
                <a:graphic xmlns:a="http://schemas.openxmlformats.org/drawingml/2006/main">
                  <a:graphicData uri="http://schemas.microsoft.com/office/word/2010/wordprocessingShape">
                    <wps:wsp>
                      <wps:cNvSpPr txBox="1"/>
                      <wps:spPr>
                        <a:xfrm>
                          <a:off x="0" y="0"/>
                          <a:ext cx="563880" cy="160020"/>
                        </a:xfrm>
                        <a:prstGeom prst="rect">
                          <a:avLst/>
                        </a:prstGeom>
                        <a:solidFill>
                          <a:sysClr val="window" lastClr="FFFFFF"/>
                        </a:solidFill>
                        <a:ln w="6350">
                          <a:solidFill>
                            <a:prstClr val="black"/>
                          </a:solidFill>
                        </a:ln>
                      </wps:spPr>
                      <wps:txbx>
                        <w:txbxContent>
                          <w:p w14:paraId="370FF417" w14:textId="77777777" w:rsidR="006152F2" w:rsidRPr="006F7E36" w:rsidRDefault="006152F2" w:rsidP="006152F2">
                            <w:pPr>
                              <w:spacing w:line="216" w:lineRule="auto"/>
                              <w:jc w:val="center"/>
                              <w:rPr>
                                <w:sz w:val="22"/>
                              </w:rPr>
                            </w:pPr>
                            <w:r>
                              <w:rPr>
                                <w:sz w:val="22"/>
                              </w:rPr>
                              <w:t>Інше</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F3A9FA2" id="Поле 82" o:spid="_x0000_s1041" type="#_x0000_t202" style="position:absolute;left:0;text-align:left;margin-left:-1.05pt;margin-top:155.4pt;width:44.4pt;height:12.6pt;z-index:2516254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" fillcolor="window" strokeweight=".5pt">
                <v:textbox inset="0,0,0,0">
                  <w:txbxContent>
                    <w:p w14:paraId="370FF417" w14:textId="77777777" w:rsidR="006152F2" w:rsidRPr="006F7E36" w:rsidRDefault="006152F2" w:rsidP="006152F2">
                      <w:pPr>
                        <w:spacing w:line="216" w:lineRule="auto"/>
                        <w:jc w:val="center"/>
                        <w:rPr>
                          <w:sz w:val="22"/>
                        </w:rPr>
                      </w:pPr>
                      <w:r>
                        <w:rPr>
                          <w:sz w:val="22"/>
                        </w:rPr>
                        <w:t>Інше</w:t>
                      </w:r>
                    </w:p>
                  </w:txbxContent>
                </v:textbox>
              </v:shape>
            </w:pict>
          </mc:Fallback>
        </mc:AlternateContent>
      </w:r>
      <w:r w:rsidRPr="00937027">
        <w:rPr>
          <w:noProof/>
          <w:sz w:val="24"/>
          <w:lang w:val="uk-UA"/>
        </w:rPr>
        <mc:AlternateContent>
          <mc:Choice Requires="wps">
            <w:drawing>
              <wp:anchor distT="0" distB="0" distL="114300" distR="114300" simplePos="0" relativeHeight="251619328" behindDoc="0" locked="0" layoutInCell="1" allowOverlap="1" wp14:anchorId="16A2DC6D" wp14:editId="00EEFB39">
                <wp:simplePos x="0" y="0"/>
                <wp:positionH relativeFrom="column">
                  <wp:posOffset>3552825</wp:posOffset>
                </wp:positionH>
                <wp:positionV relativeFrom="paragraph">
                  <wp:posOffset>929640</wp:posOffset>
                </wp:positionV>
                <wp:extent cx="563880" cy="320040"/>
                <wp:effectExtent l="0" t="0" r="26670" b="22860"/>
                <wp:wrapNone/>
                <wp:docPr id="81" name="Поле 81"/>
                <wp:cNvGraphicFramePr/>
                <a:graphic xmlns:a="http://schemas.openxmlformats.org/drawingml/2006/main">
                  <a:graphicData uri="http://schemas.microsoft.com/office/word/2010/wordprocessingShape">
                    <wps:wsp>
                      <wps:cNvSpPr txBox="1"/>
                      <wps:spPr>
                        <a:xfrm>
                          <a:off x="0" y="0"/>
                          <a:ext cx="563880" cy="320040"/>
                        </a:xfrm>
                        <a:prstGeom prst="rect">
                          <a:avLst/>
                        </a:prstGeom>
                        <a:solidFill>
                          <a:sysClr val="window" lastClr="FFFFFF"/>
                        </a:solidFill>
                        <a:ln w="6350">
                          <a:solidFill>
                            <a:prstClr val="black"/>
                          </a:solidFill>
                        </a:ln>
                      </wps:spPr>
                      <wps:txbx>
                        <w:txbxContent>
                          <w:p w14:paraId="7A13D4C5" w14:textId="77777777" w:rsidR="006152F2" w:rsidRDefault="006152F2" w:rsidP="006152F2">
                            <w:pPr>
                              <w:spacing w:line="216" w:lineRule="auto"/>
                              <w:jc w:val="center"/>
                              <w:rPr>
                                <w:sz w:val="22"/>
                              </w:rPr>
                            </w:pPr>
                            <w:r>
                              <w:rPr>
                                <w:sz w:val="22"/>
                              </w:rPr>
                              <w:t>Вільний</w:t>
                            </w:r>
                          </w:p>
                          <w:p w14:paraId="65D6862C" w14:textId="77777777" w:rsidR="006152F2" w:rsidRPr="006F7E36" w:rsidRDefault="006152F2" w:rsidP="006152F2">
                            <w:pPr>
                              <w:spacing w:line="216" w:lineRule="auto"/>
                              <w:jc w:val="center"/>
                              <w:rPr>
                                <w:sz w:val="22"/>
                              </w:rPr>
                            </w:pPr>
                            <w:r>
                              <w:rPr>
                                <w:sz w:val="22"/>
                              </w:rPr>
                              <w:t>рух</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6A2DC6D" id="Поле 81" o:spid="_x0000_s1042" type="#_x0000_t202" style="position:absolute;left:0;text-align:left;margin-left:279.75pt;margin-top:73.2pt;width:44.4pt;height:25.2pt;z-index:25161932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" fillcolor="window" strokeweight=".5pt">
                <v:textbox inset="0,0,0,0">
                  <w:txbxContent>
                    <w:p w14:paraId="7A13D4C5" w14:textId="77777777" w:rsidR="006152F2" w:rsidRDefault="006152F2" w:rsidP="006152F2">
                      <w:pPr>
                        <w:spacing w:line="216" w:lineRule="auto"/>
                        <w:jc w:val="center"/>
                        <w:rPr>
                          <w:sz w:val="22"/>
                        </w:rPr>
                      </w:pPr>
                      <w:r>
                        <w:rPr>
                          <w:sz w:val="22"/>
                        </w:rPr>
                        <w:t>Вільний</w:t>
                      </w:r>
                    </w:p>
                    <w:p w14:paraId="65D6862C" w14:textId="77777777" w:rsidR="006152F2" w:rsidRPr="006F7E36" w:rsidRDefault="006152F2" w:rsidP="006152F2">
                      <w:pPr>
                        <w:spacing w:line="216" w:lineRule="auto"/>
                        <w:jc w:val="center"/>
                        <w:rPr>
                          <w:sz w:val="22"/>
                        </w:rPr>
                      </w:pPr>
                      <w:r>
                        <w:rPr>
                          <w:sz w:val="22"/>
                        </w:rPr>
                        <w:t>рух</w:t>
                      </w:r>
                    </w:p>
                  </w:txbxContent>
                </v:textbox>
              </v:shape>
            </w:pict>
          </mc:Fallback>
        </mc:AlternateContent>
      </w:r>
      <w:r w:rsidRPr="00937027">
        <w:rPr>
          <w:noProof/>
          <w:sz w:val="24"/>
          <w:lang w:val="uk-UA"/>
        </w:rPr>
        <mc:AlternateContent>
          <mc:Choice Requires="wps">
            <w:drawing>
              <wp:anchor distT="0" distB="0" distL="114300" distR="114300" simplePos="0" relativeHeight="251614208" behindDoc="0" locked="0" layoutInCell="1" allowOverlap="1" wp14:anchorId="6B2860F8" wp14:editId="071CEAD5">
                <wp:simplePos x="0" y="0"/>
                <wp:positionH relativeFrom="column">
                  <wp:posOffset>93345</wp:posOffset>
                </wp:positionH>
                <wp:positionV relativeFrom="paragraph">
                  <wp:posOffset>830580</wp:posOffset>
                </wp:positionV>
                <wp:extent cx="563880" cy="320040"/>
                <wp:effectExtent l="0" t="0" r="26670" b="22860"/>
                <wp:wrapNone/>
                <wp:docPr id="79" name="Поле 79"/>
                <wp:cNvGraphicFramePr/>
                <a:graphic xmlns:a="http://schemas.openxmlformats.org/drawingml/2006/main">
                  <a:graphicData uri="http://schemas.microsoft.com/office/word/2010/wordprocessingShape">
                    <wps:wsp>
                      <wps:cNvSpPr txBox="1"/>
                      <wps:spPr>
                        <a:xfrm>
                          <a:off x="0" y="0"/>
                          <a:ext cx="563880" cy="320040"/>
                        </a:xfrm>
                        <a:prstGeom prst="rect">
                          <a:avLst/>
                        </a:prstGeom>
                        <a:solidFill>
                          <a:sysClr val="window" lastClr="FFFFFF"/>
                        </a:solidFill>
                        <a:ln w="6350">
                          <a:solidFill>
                            <a:prstClr val="black"/>
                          </a:solidFill>
                        </a:ln>
                      </wps:spPr>
                      <wps:txbx>
                        <w:txbxContent>
                          <w:p w14:paraId="71E62285" w14:textId="77777777" w:rsidR="006152F2" w:rsidRDefault="006152F2" w:rsidP="006152F2">
                            <w:pPr>
                              <w:spacing w:line="216" w:lineRule="auto"/>
                              <w:jc w:val="center"/>
                              <w:rPr>
                                <w:sz w:val="22"/>
                              </w:rPr>
                            </w:pPr>
                            <w:r>
                              <w:rPr>
                                <w:sz w:val="22"/>
                              </w:rPr>
                              <w:t>Вільний</w:t>
                            </w:r>
                          </w:p>
                          <w:p w14:paraId="24C72EAC" w14:textId="77777777" w:rsidR="006152F2" w:rsidRPr="006F7E36" w:rsidRDefault="006152F2" w:rsidP="006152F2">
                            <w:pPr>
                              <w:spacing w:line="216" w:lineRule="auto"/>
                              <w:jc w:val="center"/>
                              <w:rPr>
                                <w:sz w:val="22"/>
                              </w:rPr>
                            </w:pPr>
                            <w:r>
                              <w:rPr>
                                <w:sz w:val="22"/>
                              </w:rPr>
                              <w:t>рух</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B2860F8" id="Поле 79" o:spid="_x0000_s1043" type="#_x0000_t202" style="position:absolute;left:0;text-align:left;margin-left:7.35pt;margin-top:65.4pt;width:44.4pt;height:25.2pt;z-index:2516142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" fillcolor="window" strokeweight=".5pt">
                <v:textbox inset="0,0,0,0">
                  <w:txbxContent>
                    <w:p w14:paraId="71E62285" w14:textId="77777777" w:rsidR="006152F2" w:rsidRDefault="006152F2" w:rsidP="006152F2">
                      <w:pPr>
                        <w:spacing w:line="216" w:lineRule="auto"/>
                        <w:jc w:val="center"/>
                        <w:rPr>
                          <w:sz w:val="22"/>
                        </w:rPr>
                      </w:pPr>
                      <w:r>
                        <w:rPr>
                          <w:sz w:val="22"/>
                        </w:rPr>
                        <w:t>Вільний</w:t>
                      </w:r>
                    </w:p>
                    <w:p w14:paraId="24C72EAC" w14:textId="77777777" w:rsidR="006152F2" w:rsidRPr="006F7E36" w:rsidRDefault="006152F2" w:rsidP="006152F2">
                      <w:pPr>
                        <w:spacing w:line="216" w:lineRule="auto"/>
                        <w:jc w:val="center"/>
                        <w:rPr>
                          <w:sz w:val="22"/>
                        </w:rPr>
                      </w:pPr>
                      <w:r>
                        <w:rPr>
                          <w:sz w:val="22"/>
                        </w:rPr>
                        <w:t>рух</w:t>
                      </w:r>
                    </w:p>
                  </w:txbxContent>
                </v:textbox>
              </v:shape>
            </w:pict>
          </mc:Fallback>
        </mc:AlternateContent>
      </w:r>
      <w:r w:rsidRPr="00937027">
        <w:rPr>
          <w:noProof/>
          <w:sz w:val="24"/>
          <w:lang w:val="uk-UA"/>
        </w:rPr>
        <mc:AlternateContent>
          <mc:Choice Requires="wps">
            <w:drawing>
              <wp:anchor distT="0" distB="0" distL="114300" distR="114300" simplePos="0" relativeHeight="251608064" behindDoc="0" locked="0" layoutInCell="1" allowOverlap="1" wp14:anchorId="7B699935" wp14:editId="1D27906D">
                <wp:simplePos x="0" y="0"/>
                <wp:positionH relativeFrom="column">
                  <wp:posOffset>-272415</wp:posOffset>
                </wp:positionH>
                <wp:positionV relativeFrom="paragraph">
                  <wp:posOffset>2575560</wp:posOffset>
                </wp:positionV>
                <wp:extent cx="701040" cy="281940"/>
                <wp:effectExtent l="0" t="0" r="22860" b="22860"/>
                <wp:wrapNone/>
                <wp:docPr id="78" name="Поле 78"/>
                <wp:cNvGraphicFramePr/>
                <a:graphic xmlns:a="http://schemas.openxmlformats.org/drawingml/2006/main">
                  <a:graphicData uri="http://schemas.microsoft.com/office/word/2010/wordprocessingShape">
                    <wps:wsp>
                      <wps:cNvSpPr txBox="1"/>
                      <wps:spPr>
                        <a:xfrm>
                          <a:off x="0" y="0"/>
                          <a:ext cx="701040" cy="281940"/>
                        </a:xfrm>
                        <a:prstGeom prst="rect">
                          <a:avLst/>
                        </a:prstGeom>
                        <a:solidFill>
                          <a:sysClr val="window" lastClr="FFFFFF"/>
                        </a:solidFill>
                        <a:ln w="6350">
                          <a:solidFill>
                            <a:prstClr val="black"/>
                          </a:solidFill>
                        </a:ln>
                      </wps:spPr>
                      <wps:txbx>
                        <w:txbxContent>
                          <w:p w14:paraId="085634C2" w14:textId="77777777" w:rsidR="006152F2" w:rsidRDefault="006152F2" w:rsidP="006152F2">
                            <w:pPr>
                              <w:rPr>
                                <w:sz w:val="20"/>
                                <w:szCs w:val="20"/>
                              </w:rPr>
                            </w:pPr>
                            <w:r>
                              <w:t>Г</w:t>
                            </w:r>
                            <w:r w:rsidRPr="006F7E36">
                              <w:rPr>
                                <w:sz w:val="20"/>
                                <w:szCs w:val="20"/>
                              </w:rPr>
                              <w:t>уманітарні</w:t>
                            </w:r>
                          </w:p>
                          <w:p w14:paraId="6E32B9C2" w14:textId="77777777" w:rsidR="006152F2" w:rsidRPr="006F7E36" w:rsidRDefault="006152F2" w:rsidP="006152F2">
                            <w:pPr>
                              <w:spacing w:line="120" w:lineRule="auto"/>
                              <w:jc w:val="center"/>
                              <w:rPr>
                                <w:sz w:val="20"/>
                                <w:szCs w:val="20"/>
                              </w:rPr>
                            </w:pPr>
                            <w:r w:rsidRPr="006F7E36">
                              <w:rPr>
                                <w:sz w:val="20"/>
                                <w:szCs w:val="20"/>
                              </w:rPr>
                              <w:t>мігранти</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699935" id="Поле 78" o:spid="_x0000_s1044" type="#_x0000_t202" style="position:absolute;left:0;text-align:left;margin-left:-21.45pt;margin-top:202.8pt;width:55.2pt;height:22.2pt;z-index:251608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" fillcolor="window" strokeweight=".5pt">
                <v:textbox inset="0,0,0,0">
                  <w:txbxContent>
                    <w:p w14:paraId="085634C2" w14:textId="77777777" w:rsidR="006152F2" w:rsidRDefault="006152F2" w:rsidP="006152F2">
                      <w:pPr>
                        <w:rPr>
                          <w:sz w:val="20"/>
                          <w:szCs w:val="20"/>
                        </w:rPr>
                      </w:pPr>
                      <w:r>
                        <w:t>Г</w:t>
                      </w:r>
                      <w:r w:rsidRPr="006F7E36">
                        <w:rPr>
                          <w:sz w:val="20"/>
                          <w:szCs w:val="20"/>
                        </w:rPr>
                        <w:t>уманітарні</w:t>
                      </w:r>
                    </w:p>
                    <w:p w14:paraId="6E32B9C2" w14:textId="77777777" w:rsidR="006152F2" w:rsidRPr="006F7E36" w:rsidRDefault="006152F2" w:rsidP="006152F2">
                      <w:pPr>
                        <w:spacing w:line="120" w:lineRule="auto"/>
                        <w:jc w:val="center"/>
                        <w:rPr>
                          <w:sz w:val="20"/>
                          <w:szCs w:val="20"/>
                        </w:rPr>
                      </w:pPr>
                      <w:r w:rsidRPr="006F7E36">
                        <w:rPr>
                          <w:sz w:val="20"/>
                          <w:szCs w:val="20"/>
                        </w:rPr>
                        <w:t>мігранти</w:t>
                      </w:r>
                    </w:p>
                  </w:txbxContent>
                </v:textbox>
              </v:shape>
            </w:pict>
          </mc:Fallback>
        </mc:AlternateContent>
      </w:r>
      <w:r w:rsidRPr="00937027">
        <w:rPr>
          <w:noProof/>
          <w:sz w:val="24"/>
          <w:lang w:val="uk-UA"/>
        </w:rPr>
        <mc:AlternateContent>
          <mc:Choice Requires="wps">
            <w:drawing>
              <wp:anchor distT="0" distB="0" distL="114300" distR="114300" simplePos="0" relativeHeight="251602944" behindDoc="0" locked="0" layoutInCell="1" allowOverlap="1" wp14:anchorId="11DC56FB" wp14:editId="4D018332">
                <wp:simplePos x="0" y="0"/>
                <wp:positionH relativeFrom="column">
                  <wp:posOffset>2790825</wp:posOffset>
                </wp:positionH>
                <wp:positionV relativeFrom="paragraph">
                  <wp:posOffset>2773680</wp:posOffset>
                </wp:positionV>
                <wp:extent cx="1203960" cy="182880"/>
                <wp:effectExtent l="0" t="0" r="15240" b="26670"/>
                <wp:wrapNone/>
                <wp:docPr id="77" name="Поле 77"/>
                <wp:cNvGraphicFramePr/>
                <a:graphic xmlns:a="http://schemas.openxmlformats.org/drawingml/2006/main">
                  <a:graphicData uri="http://schemas.microsoft.com/office/word/2010/wordprocessingShape">
                    <wps:wsp>
                      <wps:cNvSpPr txBox="1"/>
                      <wps:spPr>
                        <a:xfrm>
                          <a:off x="0" y="0"/>
                          <a:ext cx="1203960" cy="182880"/>
                        </a:xfrm>
                        <a:prstGeom prst="rect">
                          <a:avLst/>
                        </a:prstGeom>
                        <a:solidFill>
                          <a:sysClr val="window" lastClr="FFFFFF"/>
                        </a:solidFill>
                        <a:ln w="6350">
                          <a:solidFill>
                            <a:prstClr val="black"/>
                          </a:solidFill>
                        </a:ln>
                      </wps:spPr>
                      <wps:txbx>
                        <w:txbxContent>
                          <w:p w14:paraId="2B0D4C07" w14:textId="77777777" w:rsidR="006152F2" w:rsidRPr="006F7E36" w:rsidRDefault="006152F2" w:rsidP="006152F2">
                            <w:pPr>
                              <w:rPr>
                                <w:sz w:val="20"/>
                                <w:szCs w:val="20"/>
                              </w:rPr>
                            </w:pPr>
                            <w:r>
                              <w:t>Г</w:t>
                            </w:r>
                            <w:r w:rsidRPr="006F7E36">
                              <w:rPr>
                                <w:sz w:val="20"/>
                                <w:szCs w:val="20"/>
                              </w:rPr>
                              <w:t>уманітарні</w:t>
                            </w:r>
                            <w:r>
                              <w:rPr>
                                <w:sz w:val="20"/>
                                <w:szCs w:val="20"/>
                              </w:rPr>
                              <w:t xml:space="preserve"> </w:t>
                            </w:r>
                            <w:r w:rsidRPr="006F7E36">
                              <w:rPr>
                                <w:sz w:val="20"/>
                                <w:szCs w:val="20"/>
                              </w:rPr>
                              <w:t>мігранти</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1DC56FB" id="Поле 77" o:spid="_x0000_s1045" type="#_x0000_t202" style="position:absolute;left:0;text-align:left;margin-left:219.75pt;margin-top:218.4pt;width:94.8pt;height:14.4pt;z-index:25160294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" fillcolor="window" strokeweight=".5pt">
                <v:textbox inset="0,0,0,0">
                  <w:txbxContent>
                    <w:p w14:paraId="2B0D4C07" w14:textId="77777777" w:rsidR="006152F2" w:rsidRPr="006F7E36" w:rsidRDefault="006152F2" w:rsidP="006152F2">
                      <w:pPr>
                        <w:rPr>
                          <w:sz w:val="20"/>
                          <w:szCs w:val="20"/>
                        </w:rPr>
                      </w:pPr>
                      <w:r>
                        <w:t>Г</w:t>
                      </w:r>
                      <w:r w:rsidRPr="006F7E36">
                        <w:rPr>
                          <w:sz w:val="20"/>
                          <w:szCs w:val="20"/>
                        </w:rPr>
                        <w:t>уманітарні</w:t>
                      </w:r>
                      <w:r>
                        <w:rPr>
                          <w:sz w:val="20"/>
                          <w:szCs w:val="20"/>
                        </w:rPr>
                        <w:t xml:space="preserve"> </w:t>
                      </w:r>
                      <w:r w:rsidRPr="006F7E36">
                        <w:rPr>
                          <w:sz w:val="20"/>
                          <w:szCs w:val="20"/>
                        </w:rPr>
                        <w:t>мігранти</w:t>
                      </w:r>
                    </w:p>
                  </w:txbxContent>
                </v:textbox>
              </v:shape>
            </w:pict>
          </mc:Fallback>
        </mc:AlternateContent>
      </w:r>
      <w:r w:rsidRPr="00937027">
        <w:rPr>
          <w:noProof/>
          <w:sz w:val="24"/>
          <w:lang w:val="uk-UA"/>
        </w:rPr>
        <mc:AlternateContent>
          <mc:Choice Requires="wps">
            <w:drawing>
              <wp:anchor distT="0" distB="0" distL="114300" distR="114300" simplePos="0" relativeHeight="251596800" behindDoc="0" locked="0" layoutInCell="1" allowOverlap="1" wp14:anchorId="4E12EEDA" wp14:editId="47620B4B">
                <wp:simplePos x="0" y="0"/>
                <wp:positionH relativeFrom="column">
                  <wp:posOffset>5183505</wp:posOffset>
                </wp:positionH>
                <wp:positionV relativeFrom="paragraph">
                  <wp:posOffset>2286000</wp:posOffset>
                </wp:positionV>
                <wp:extent cx="403860" cy="152400"/>
                <wp:effectExtent l="0" t="0" r="15240" b="19050"/>
                <wp:wrapNone/>
                <wp:docPr id="76" name="Поле 76"/>
                <wp:cNvGraphicFramePr/>
                <a:graphic xmlns:a="http://schemas.openxmlformats.org/drawingml/2006/main">
                  <a:graphicData uri="http://schemas.microsoft.com/office/word/2010/wordprocessingShape">
                    <wps:wsp>
                      <wps:cNvSpPr txBox="1"/>
                      <wps:spPr>
                        <a:xfrm>
                          <a:off x="0" y="0"/>
                          <a:ext cx="403860" cy="152400"/>
                        </a:xfrm>
                        <a:prstGeom prst="rect">
                          <a:avLst/>
                        </a:prstGeom>
                        <a:solidFill>
                          <a:sysClr val="window" lastClr="FFFFFF"/>
                        </a:solidFill>
                        <a:ln w="6350">
                          <a:solidFill>
                            <a:prstClr val="black"/>
                          </a:solidFill>
                        </a:ln>
                      </wps:spPr>
                      <wps:txbx>
                        <w:txbxContent>
                          <w:p w14:paraId="382A6875" w14:textId="77777777" w:rsidR="006152F2" w:rsidRPr="006F7E36" w:rsidRDefault="006152F2" w:rsidP="006152F2">
                            <w:pPr>
                              <w:rPr>
                                <w:sz w:val="22"/>
                              </w:rPr>
                            </w:pPr>
                            <w:r>
                              <w:rPr>
                                <w:lang w:val="en-US"/>
                              </w:rPr>
                              <w:t xml:space="preserve"> </w:t>
                            </w:r>
                            <w:r>
                              <w:rPr>
                                <w:sz w:val="22"/>
                              </w:rPr>
                              <w:t>Сім’я</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E12EEDA" id="Поле 76" o:spid="_x0000_s1046" type="#_x0000_t202" style="position:absolute;left:0;text-align:left;margin-left:408.15pt;margin-top:180pt;width:31.8pt;height:12pt;z-index:2515968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" fillcolor="window" strokeweight=".5pt">
                <v:textbox inset="0,0,0,0">
                  <w:txbxContent>
                    <w:p w14:paraId="382A6875" w14:textId="77777777" w:rsidR="006152F2" w:rsidRPr="006F7E36" w:rsidRDefault="006152F2" w:rsidP="006152F2">
                      <w:pPr>
                        <w:rPr>
                          <w:sz w:val="22"/>
                        </w:rPr>
                      </w:pPr>
                      <w:r>
                        <w:rPr>
                          <w:lang w:val="en-US"/>
                        </w:rPr>
                        <w:t xml:space="preserve"> </w:t>
                      </w:r>
                      <w:r>
                        <w:rPr>
                          <w:sz w:val="22"/>
                        </w:rPr>
                        <w:t>Сім’я</w:t>
                      </w:r>
                    </w:p>
                  </w:txbxContent>
                </v:textbox>
              </v:shape>
            </w:pict>
          </mc:Fallback>
        </mc:AlternateContent>
      </w:r>
      <w:r w:rsidRPr="00937027">
        <w:rPr>
          <w:noProof/>
          <w:sz w:val="24"/>
          <w:lang w:val="uk-UA"/>
        </w:rPr>
        <mc:AlternateContent>
          <mc:Choice Requires="wps">
            <w:drawing>
              <wp:anchor distT="0" distB="0" distL="114300" distR="114300" simplePos="0" relativeHeight="251591680" behindDoc="0" locked="0" layoutInCell="1" allowOverlap="1" wp14:anchorId="17581DE1" wp14:editId="2A7F0E37">
                <wp:simplePos x="0" y="0"/>
                <wp:positionH relativeFrom="column">
                  <wp:posOffset>1609725</wp:posOffset>
                </wp:positionH>
                <wp:positionV relativeFrom="paragraph">
                  <wp:posOffset>2346960</wp:posOffset>
                </wp:positionV>
                <wp:extent cx="403860" cy="152400"/>
                <wp:effectExtent l="0" t="0" r="15240" b="19050"/>
                <wp:wrapNone/>
                <wp:docPr id="75" name="Поле 75"/>
                <wp:cNvGraphicFramePr/>
                <a:graphic xmlns:a="http://schemas.openxmlformats.org/drawingml/2006/main">
                  <a:graphicData uri="http://schemas.microsoft.com/office/word/2010/wordprocessingShape">
                    <wps:wsp>
                      <wps:cNvSpPr txBox="1"/>
                      <wps:spPr>
                        <a:xfrm>
                          <a:off x="0" y="0"/>
                          <a:ext cx="403860" cy="152400"/>
                        </a:xfrm>
                        <a:prstGeom prst="rect">
                          <a:avLst/>
                        </a:prstGeom>
                        <a:solidFill>
                          <a:sysClr val="window" lastClr="FFFFFF"/>
                        </a:solidFill>
                        <a:ln w="6350">
                          <a:solidFill>
                            <a:prstClr val="black"/>
                          </a:solidFill>
                        </a:ln>
                      </wps:spPr>
                      <wps:txbx>
                        <w:txbxContent>
                          <w:p w14:paraId="4DF62805" w14:textId="77777777" w:rsidR="006152F2" w:rsidRPr="006F7E36" w:rsidRDefault="006152F2" w:rsidP="006152F2">
                            <w:pPr>
                              <w:rPr>
                                <w:sz w:val="22"/>
                              </w:rPr>
                            </w:pPr>
                            <w:r>
                              <w:rPr>
                                <w:lang w:val="en-US"/>
                              </w:rPr>
                              <w:t xml:space="preserve"> </w:t>
                            </w:r>
                            <w:r>
                              <w:rPr>
                                <w:sz w:val="22"/>
                              </w:rPr>
                              <w:t>Сім’я</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7581DE1" id="Поле 75" o:spid="_x0000_s1047" type="#_x0000_t202" style="position:absolute;left:0;text-align:left;margin-left:126.75pt;margin-top:184.8pt;width:31.8pt;height:12pt;z-index:25159168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" fillcolor="window" strokeweight=".5pt">
                <v:textbox inset="0,0,0,0">
                  <w:txbxContent>
                    <w:p w14:paraId="4DF62805" w14:textId="77777777" w:rsidR="006152F2" w:rsidRPr="006F7E36" w:rsidRDefault="006152F2" w:rsidP="006152F2">
                      <w:pPr>
                        <w:rPr>
                          <w:sz w:val="22"/>
                        </w:rPr>
                      </w:pPr>
                      <w:r>
                        <w:rPr>
                          <w:lang w:val="en-US"/>
                        </w:rPr>
                        <w:t xml:space="preserve"> </w:t>
                      </w:r>
                      <w:r>
                        <w:rPr>
                          <w:sz w:val="22"/>
                        </w:rPr>
                        <w:t>Сім’я</w:t>
                      </w:r>
                    </w:p>
                  </w:txbxContent>
                </v:textbox>
              </v:shape>
            </w:pict>
          </mc:Fallback>
        </mc:AlternateContent>
      </w:r>
      <w:r w:rsidRPr="00937027">
        <w:rPr>
          <w:noProof/>
          <w:sz w:val="24"/>
          <w:lang w:val="uk-UA"/>
        </w:rPr>
        <mc:AlternateContent>
          <mc:Choice Requires="wps">
            <w:drawing>
              <wp:anchor distT="0" distB="0" distL="114300" distR="114300" simplePos="0" relativeHeight="251585536" behindDoc="0" locked="0" layoutInCell="1" allowOverlap="1" wp14:anchorId="675126C6" wp14:editId="2F496F1E">
                <wp:simplePos x="0" y="0"/>
                <wp:positionH relativeFrom="column">
                  <wp:posOffset>4802505</wp:posOffset>
                </wp:positionH>
                <wp:positionV relativeFrom="paragraph">
                  <wp:posOffset>548640</wp:posOffset>
                </wp:positionV>
                <wp:extent cx="472440" cy="152400"/>
                <wp:effectExtent l="0" t="0" r="22860" b="19050"/>
                <wp:wrapNone/>
                <wp:docPr id="73" name="Поле 73"/>
                <wp:cNvGraphicFramePr/>
                <a:graphic xmlns:a="http://schemas.openxmlformats.org/drawingml/2006/main">
                  <a:graphicData uri="http://schemas.microsoft.com/office/word/2010/wordprocessingShape">
                    <wps:wsp>
                      <wps:cNvSpPr txBox="1"/>
                      <wps:spPr>
                        <a:xfrm>
                          <a:off x="0" y="0"/>
                          <a:ext cx="472440" cy="152400"/>
                        </a:xfrm>
                        <a:prstGeom prst="rect">
                          <a:avLst/>
                        </a:prstGeom>
                        <a:solidFill>
                          <a:sysClr val="window" lastClr="FFFFFF"/>
                        </a:solidFill>
                        <a:ln w="6350">
                          <a:solidFill>
                            <a:prstClr val="black"/>
                          </a:solidFill>
                        </a:ln>
                      </wps:spPr>
                      <wps:txbx>
                        <w:txbxContent>
                          <w:p w14:paraId="776A27A6" w14:textId="77777777" w:rsidR="006152F2" w:rsidRPr="006F7E36" w:rsidRDefault="006152F2" w:rsidP="006152F2">
                            <w:pPr>
                              <w:rPr>
                                <w:sz w:val="22"/>
                              </w:rPr>
                            </w:pPr>
                            <w:r>
                              <w:rPr>
                                <w:lang w:val="en-US"/>
                              </w:rPr>
                              <w:t xml:space="preserve"> </w:t>
                            </w:r>
                            <w:r w:rsidRPr="006F7E36">
                              <w:rPr>
                                <w:sz w:val="22"/>
                              </w:rPr>
                              <w:t>Робота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75126C6" id="Поле 73" o:spid="_x0000_s1048" type="#_x0000_t202" style="position:absolute;left:0;text-align:left;margin-left:378.15pt;margin-top:43.2pt;width:37.2pt;height:12pt;z-index:2515855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" fillcolor="window" strokeweight=".5pt">
                <v:textbox inset="0,0,0,0">
                  <w:txbxContent>
                    <w:p w14:paraId="776A27A6" w14:textId="77777777" w:rsidR="006152F2" w:rsidRPr="006F7E36" w:rsidRDefault="006152F2" w:rsidP="006152F2">
                      <w:pPr>
                        <w:rPr>
                          <w:sz w:val="22"/>
                        </w:rPr>
                      </w:pPr>
                      <w:r>
                        <w:rPr>
                          <w:lang w:val="en-US"/>
                        </w:rPr>
                        <w:t xml:space="preserve"> </w:t>
                      </w:r>
                      <w:r w:rsidRPr="006F7E36">
                        <w:rPr>
                          <w:sz w:val="22"/>
                        </w:rPr>
                        <w:t>Робота</w:t>
                      </w:r>
                    </w:p>
                  </w:txbxContent>
                </v:textbox>
              </v:shape>
            </w:pict>
          </mc:Fallback>
        </mc:AlternateContent>
      </w:r>
      <w:r w:rsidRPr="00937027">
        <w:rPr>
          <w:noProof/>
          <w:sz w:val="24"/>
          <w:lang w:val="uk-UA"/>
        </w:rPr>
        <mc:AlternateContent>
          <mc:Choice Requires="wps">
            <w:drawing>
              <wp:anchor distT="0" distB="0" distL="114300" distR="114300" simplePos="0" relativeHeight="251580416" behindDoc="0" locked="0" layoutInCell="1" allowOverlap="1" wp14:anchorId="2F38AF09" wp14:editId="2C9FBDA5">
                <wp:simplePos x="0" y="0"/>
                <wp:positionH relativeFrom="column">
                  <wp:posOffset>5686425</wp:posOffset>
                </wp:positionH>
                <wp:positionV relativeFrom="paragraph">
                  <wp:posOffset>853440</wp:posOffset>
                </wp:positionV>
                <wp:extent cx="525780" cy="251460"/>
                <wp:effectExtent l="0" t="0" r="26670" b="15240"/>
                <wp:wrapNone/>
                <wp:docPr id="72" name="Поле 72"/>
                <wp:cNvGraphicFramePr/>
                <a:graphic xmlns:a="http://schemas.openxmlformats.org/drawingml/2006/main">
                  <a:graphicData uri="http://schemas.microsoft.com/office/word/2010/wordprocessingShape">
                    <wps:wsp>
                      <wps:cNvSpPr txBox="1"/>
                      <wps:spPr>
                        <a:xfrm>
                          <a:off x="0" y="0"/>
                          <a:ext cx="525780" cy="251460"/>
                        </a:xfrm>
                        <a:prstGeom prst="rect">
                          <a:avLst/>
                        </a:prstGeom>
                        <a:solidFill>
                          <a:sysClr val="window" lastClr="FFFFFF"/>
                        </a:solidFill>
                        <a:ln w="6350">
                          <a:solidFill>
                            <a:prstClr val="black"/>
                          </a:solidFill>
                        </a:ln>
                      </wps:spPr>
                      <wps:txbx>
                        <w:txbxContent>
                          <w:p w14:paraId="3E7FF15C" w14:textId="77777777" w:rsidR="006152F2" w:rsidRDefault="006152F2" w:rsidP="006152F2">
                            <w:pPr>
                              <w:jc w:val="center"/>
                              <w:rPr>
                                <w:sz w:val="18"/>
                                <w:szCs w:val="18"/>
                              </w:rPr>
                            </w:pPr>
                            <w:r w:rsidRPr="006F7E36">
                              <w:rPr>
                                <w:sz w:val="18"/>
                                <w:szCs w:val="18"/>
                              </w:rPr>
                              <w:t>Супров</w:t>
                            </w:r>
                            <w:r>
                              <w:rPr>
                                <w:sz w:val="18"/>
                                <w:szCs w:val="18"/>
                              </w:rPr>
                              <w:t>.</w:t>
                            </w:r>
                          </w:p>
                          <w:p w14:paraId="4D5B192F" w14:textId="77777777" w:rsidR="006152F2" w:rsidRPr="006F7E36" w:rsidRDefault="006152F2" w:rsidP="006152F2">
                            <w:pPr>
                              <w:jc w:val="center"/>
                              <w:rPr>
                                <w:sz w:val="18"/>
                                <w:szCs w:val="18"/>
                              </w:rPr>
                            </w:pPr>
                            <w:r w:rsidRPr="006F7E36">
                              <w:rPr>
                                <w:sz w:val="18"/>
                                <w:szCs w:val="18"/>
                              </w:rPr>
                              <w:t>сім’я</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F38AF09" id="Поле 72" o:spid="_x0000_s1049" type="#_x0000_t202" style="position:absolute;left:0;text-align:left;margin-left:447.75pt;margin-top:67.2pt;width:41.4pt;height:19.8pt;z-index:2515804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" fillcolor="window" strokeweight=".5pt">
                <v:textbox inset="0,0,0,0">
                  <w:txbxContent>
                    <w:p w14:paraId="3E7FF15C" w14:textId="77777777" w:rsidR="006152F2" w:rsidRDefault="006152F2" w:rsidP="006152F2">
                      <w:pPr>
                        <w:jc w:val="center"/>
                        <w:rPr>
                          <w:sz w:val="18"/>
                          <w:szCs w:val="18"/>
                        </w:rPr>
                      </w:pPr>
                      <w:r w:rsidRPr="006F7E36">
                        <w:rPr>
                          <w:sz w:val="18"/>
                          <w:szCs w:val="18"/>
                        </w:rPr>
                        <w:t>Супров</w:t>
                      </w:r>
                      <w:r>
                        <w:rPr>
                          <w:sz w:val="18"/>
                          <w:szCs w:val="18"/>
                        </w:rPr>
                        <w:t>.</w:t>
                      </w:r>
                    </w:p>
                    <w:p w14:paraId="4D5B192F" w14:textId="77777777" w:rsidR="006152F2" w:rsidRPr="006F7E36" w:rsidRDefault="006152F2" w:rsidP="006152F2">
                      <w:pPr>
                        <w:jc w:val="center"/>
                        <w:rPr>
                          <w:sz w:val="18"/>
                          <w:szCs w:val="18"/>
                        </w:rPr>
                      </w:pPr>
                      <w:r w:rsidRPr="006F7E36">
                        <w:rPr>
                          <w:sz w:val="18"/>
                          <w:szCs w:val="18"/>
                        </w:rPr>
                        <w:t>сім’я</w:t>
                      </w:r>
                    </w:p>
                  </w:txbxContent>
                </v:textbox>
              </v:shape>
            </w:pict>
          </mc:Fallback>
        </mc:AlternateContent>
      </w:r>
      <w:r w:rsidRPr="00937027">
        <w:rPr>
          <w:noProof/>
          <w:sz w:val="24"/>
          <w:lang w:val="uk-UA"/>
        </w:rPr>
        <mc:AlternateContent>
          <mc:Choice Requires="wps">
            <w:drawing>
              <wp:anchor distT="0" distB="0" distL="114300" distR="114300" simplePos="0" relativeHeight="251569152" behindDoc="0" locked="0" layoutInCell="1" allowOverlap="1" wp14:anchorId="073B2076" wp14:editId="02590738">
                <wp:simplePos x="0" y="0"/>
                <wp:positionH relativeFrom="column">
                  <wp:posOffset>1243965</wp:posOffset>
                </wp:positionH>
                <wp:positionV relativeFrom="paragraph">
                  <wp:posOffset>548640</wp:posOffset>
                </wp:positionV>
                <wp:extent cx="472440" cy="152400"/>
                <wp:effectExtent l="0" t="0" r="22860" b="19050"/>
                <wp:wrapNone/>
                <wp:docPr id="69" name="Поле 69"/>
                <wp:cNvGraphicFramePr/>
                <a:graphic xmlns:a="http://schemas.openxmlformats.org/drawingml/2006/main">
                  <a:graphicData uri="http://schemas.microsoft.com/office/word/2010/wordprocessingShape">
                    <wps:wsp>
                      <wps:cNvSpPr txBox="1"/>
                      <wps:spPr>
                        <a:xfrm>
                          <a:off x="0" y="0"/>
                          <a:ext cx="472440" cy="152400"/>
                        </a:xfrm>
                        <a:prstGeom prst="rect">
                          <a:avLst/>
                        </a:prstGeom>
                        <a:solidFill>
                          <a:sysClr val="window" lastClr="FFFFFF"/>
                        </a:solidFill>
                        <a:ln w="6350">
                          <a:solidFill>
                            <a:prstClr val="black"/>
                          </a:solidFill>
                        </a:ln>
                      </wps:spPr>
                      <wps:txbx>
                        <w:txbxContent>
                          <w:p w14:paraId="3AE1F3D8" w14:textId="77777777" w:rsidR="006152F2" w:rsidRPr="006F7E36" w:rsidRDefault="006152F2" w:rsidP="006152F2">
                            <w:pPr>
                              <w:rPr>
                                <w:sz w:val="22"/>
                              </w:rPr>
                            </w:pPr>
                            <w:r>
                              <w:rPr>
                                <w:lang w:val="en-US"/>
                              </w:rPr>
                              <w:t xml:space="preserve"> </w:t>
                            </w:r>
                            <w:r w:rsidRPr="006F7E36">
                              <w:rPr>
                                <w:sz w:val="22"/>
                              </w:rPr>
                              <w:t>Робота</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73B2076" id="Поле 69" o:spid="_x0000_s1050" type="#_x0000_t202" style="position:absolute;left:0;text-align:left;margin-left:97.95pt;margin-top:43.2pt;width:37.2pt;height:12pt;z-index:25156915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" fillcolor="window" strokeweight=".5pt">
                <v:textbox inset="0,0,0,0">
                  <w:txbxContent>
                    <w:p w14:paraId="3AE1F3D8" w14:textId="77777777" w:rsidR="006152F2" w:rsidRPr="006F7E36" w:rsidRDefault="006152F2" w:rsidP="006152F2">
                      <w:pPr>
                        <w:rPr>
                          <w:sz w:val="22"/>
                        </w:rPr>
                      </w:pPr>
                      <w:r>
                        <w:rPr>
                          <w:lang w:val="en-US"/>
                        </w:rPr>
                        <w:t xml:space="preserve"> </w:t>
                      </w:r>
                      <w:r w:rsidRPr="006F7E36">
                        <w:rPr>
                          <w:sz w:val="22"/>
                        </w:rPr>
                        <w:t>Робота</w:t>
                      </w:r>
                    </w:p>
                  </w:txbxContent>
                </v:textbox>
              </v:shape>
            </w:pict>
          </mc:Fallback>
        </mc:AlternateContent>
      </w:r>
      <w:r w:rsidRPr="00937027">
        <w:rPr>
          <w:noProof/>
          <w:sz w:val="24"/>
          <w:lang w:val="uk-UA"/>
        </w:rPr>
        <mc:AlternateContent>
          <mc:Choice Requires="wps">
            <w:drawing>
              <wp:anchor distT="0" distB="0" distL="114300" distR="114300" simplePos="0" relativeHeight="251574272" behindDoc="0" locked="0" layoutInCell="1" allowOverlap="1" wp14:anchorId="2C76933C" wp14:editId="5BFB3EDD">
                <wp:simplePos x="0" y="0"/>
                <wp:positionH relativeFrom="column">
                  <wp:posOffset>2242185</wp:posOffset>
                </wp:positionH>
                <wp:positionV relativeFrom="paragraph">
                  <wp:posOffset>830580</wp:posOffset>
                </wp:positionV>
                <wp:extent cx="853440" cy="297180"/>
                <wp:effectExtent l="0" t="0" r="22860" b="26670"/>
                <wp:wrapNone/>
                <wp:docPr id="70" name="Поле 70"/>
                <wp:cNvGraphicFramePr/>
                <a:graphic xmlns:a="http://schemas.openxmlformats.org/drawingml/2006/main">
                  <a:graphicData uri="http://schemas.microsoft.com/office/word/2010/wordprocessingShape">
                    <wps:wsp>
                      <wps:cNvSpPr txBox="1"/>
                      <wps:spPr>
                        <a:xfrm>
                          <a:off x="0" y="0"/>
                          <a:ext cx="853440" cy="297180"/>
                        </a:xfrm>
                        <a:prstGeom prst="rect">
                          <a:avLst/>
                        </a:prstGeom>
                        <a:solidFill>
                          <a:sysClr val="window" lastClr="FFFFFF"/>
                        </a:solidFill>
                        <a:ln w="6350">
                          <a:solidFill>
                            <a:prstClr val="black"/>
                          </a:solidFill>
                        </a:ln>
                      </wps:spPr>
                      <wps:txbx>
                        <w:txbxContent>
                          <w:p w14:paraId="09548229" w14:textId="77777777" w:rsidR="006152F2" w:rsidRDefault="006152F2" w:rsidP="006152F2">
                            <w:pPr>
                              <w:jc w:val="center"/>
                              <w:rPr>
                                <w:sz w:val="18"/>
                                <w:szCs w:val="18"/>
                              </w:rPr>
                            </w:pPr>
                            <w:r w:rsidRPr="006F7E36">
                              <w:rPr>
                                <w:sz w:val="18"/>
                                <w:szCs w:val="18"/>
                              </w:rPr>
                              <w:t>Супроводжуюча</w:t>
                            </w:r>
                          </w:p>
                          <w:p w14:paraId="0A120676" w14:textId="77777777" w:rsidR="006152F2" w:rsidRPr="006F7E36" w:rsidRDefault="006152F2" w:rsidP="006152F2">
                            <w:pPr>
                              <w:jc w:val="center"/>
                              <w:rPr>
                                <w:sz w:val="18"/>
                                <w:szCs w:val="18"/>
                              </w:rPr>
                            </w:pPr>
                            <w:r w:rsidRPr="006F7E36">
                              <w:rPr>
                                <w:sz w:val="18"/>
                                <w:szCs w:val="18"/>
                              </w:rPr>
                              <w:t>сім’я</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C76933C" id="Поле 70" o:spid="_x0000_s1051" type="#_x0000_t202" style="position:absolute;left:0;text-align:left;margin-left:176.55pt;margin-top:65.4pt;width:67.2pt;height:23.4pt;z-index:251574272;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" fillcolor="window" strokeweight=".5pt">
                <v:textbox inset="0,0,0,0">
                  <w:txbxContent>
                    <w:p w14:paraId="09548229" w14:textId="77777777" w:rsidR="006152F2" w:rsidRDefault="006152F2" w:rsidP="006152F2">
                      <w:pPr>
                        <w:jc w:val="center"/>
                        <w:rPr>
                          <w:sz w:val="18"/>
                          <w:szCs w:val="18"/>
                        </w:rPr>
                      </w:pPr>
                      <w:r w:rsidRPr="006F7E36">
                        <w:rPr>
                          <w:sz w:val="18"/>
                          <w:szCs w:val="18"/>
                        </w:rPr>
                        <w:t>Супроводжуюча</w:t>
                      </w:r>
                    </w:p>
                    <w:p w14:paraId="0A120676" w14:textId="77777777" w:rsidR="006152F2" w:rsidRPr="006F7E36" w:rsidRDefault="006152F2" w:rsidP="006152F2">
                      <w:pPr>
                        <w:jc w:val="center"/>
                        <w:rPr>
                          <w:sz w:val="18"/>
                          <w:szCs w:val="18"/>
                        </w:rPr>
                      </w:pPr>
                      <w:r w:rsidRPr="006F7E36">
                        <w:rPr>
                          <w:sz w:val="18"/>
                          <w:szCs w:val="18"/>
                        </w:rPr>
                        <w:t>сім’я</w:t>
                      </w:r>
                    </w:p>
                  </w:txbxContent>
                </v:textbox>
              </v:shape>
            </w:pict>
          </mc:Fallback>
        </mc:AlternateContent>
      </w:r>
      <w:r w:rsidRPr="00937027">
        <w:rPr>
          <w:noProof/>
          <w:lang w:val="uk-UA"/>
        </w:rPr>
        <w:drawing>
          <wp:inline distT="0" distB="0" distL="0" distR="0" wp14:anchorId="50A77B80" wp14:editId="4439C7D3">
            <wp:extent cx="6438900" cy="3108960"/>
            <wp:effectExtent l="0" t="0" r="0" b="0"/>
            <wp:docPr id="68" name="Рисунок 68"/>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rotWithShape="1">
                    <a:blip r:embed="rId14"/>
                    <a:srcRect l="2477"/>
                    <a:stretch/>
                  </pic:blipFill>
                  <pic:spPr bwMode="auto">
                    <a:xfrm>
                      <a:off x="0" y="0"/>
                      <a:ext cx="6438900" cy="3108960"/>
                    </a:xfrm>
                    <a:prstGeom prst="rect">
                      <a:avLst/>
                    </a:prstGeom>
                    <a:ln>
                      <a:noFill/>
                    </a:ln>
                    <a:extLst>
                      <a:ext uri="{53640926-AAD7-44D8-BBD7-CCE9431645EC}">
                        <a14:shadowObscured xmlns:a14="http://schemas.microsoft.com/office/drawing/2010/main"/>
                      </a:ext>
                    </a:extLst>
                  </pic:spPr>
                </pic:pic>
              </a:graphicData>
            </a:graphic>
          </wp:inline>
        </w:drawing>
      </w:r>
    </w:p>
    <w:p w14:paraId="6EA5FB31" w14:textId="3A62DD2C" w:rsidR="006152F2" w:rsidRPr="006D2C9E" w:rsidRDefault="006152F2" w:rsidP="006152F2">
      <w:pPr>
        <w:pStyle w:val="a3"/>
        <w:jc w:val="center"/>
        <w:rPr>
          <w:b/>
          <w:bCs/>
          <w:color w:val="000000" w:themeColor="text1"/>
        </w:rPr>
      </w:pPr>
      <w:r w:rsidRPr="00937027">
        <w:rPr>
          <w:b/>
          <w:bCs/>
          <w:color w:val="000000" w:themeColor="text1"/>
          <w:lang w:val="uk-UA"/>
        </w:rPr>
        <w:t>Рис. 2.</w:t>
      </w:r>
      <w:r w:rsidR="00B663EB" w:rsidRPr="00937027">
        <w:rPr>
          <w:b/>
          <w:bCs/>
          <w:color w:val="000000" w:themeColor="text1"/>
          <w:lang w:val="uk-UA"/>
        </w:rPr>
        <w:t>4.</w:t>
      </w:r>
      <w:r w:rsidRPr="00937027">
        <w:rPr>
          <w:b/>
          <w:bCs/>
          <w:lang w:val="uk-UA"/>
        </w:rPr>
        <w:t xml:space="preserve"> </w:t>
      </w:r>
      <w:r w:rsidRPr="00937027">
        <w:rPr>
          <w:b/>
          <w:bCs/>
          <w:color w:val="000000" w:themeColor="text1"/>
          <w:lang w:val="uk-UA"/>
        </w:rPr>
        <w:t>Склад постійної міграції до країн ОЕСР за категоріями в'їзду, 2020 р. порівняно з 2019 р.</w:t>
      </w:r>
      <w:r w:rsidR="00563DE8" w:rsidRPr="006D2C9E">
        <w:rPr>
          <w:b/>
          <w:bCs/>
          <w:color w:val="000000" w:themeColor="text1"/>
        </w:rPr>
        <w:t xml:space="preserve"> [55]</w:t>
      </w:r>
    </w:p>
    <w:p w14:paraId="70A2686E" w14:textId="77777777" w:rsidR="006152F2" w:rsidRPr="00937027" w:rsidRDefault="006152F2" w:rsidP="006152F2">
      <w:pPr>
        <w:pStyle w:val="a3"/>
        <w:rPr>
          <w:color w:val="000000" w:themeColor="text1"/>
          <w:lang w:val="uk-UA"/>
        </w:rPr>
      </w:pPr>
    </w:p>
    <w:p w14:paraId="218D37E1" w14:textId="18473ED0" w:rsidR="006152F2" w:rsidRPr="00937027" w:rsidRDefault="006152F2" w:rsidP="006152F2">
      <w:pPr>
        <w:pStyle w:val="a3"/>
        <w:rPr>
          <w:color w:val="000000" w:themeColor="text1"/>
          <w:lang w:val="uk-UA"/>
        </w:rPr>
      </w:pPr>
      <w:r w:rsidRPr="00937027">
        <w:rPr>
          <w:color w:val="000000" w:themeColor="text1"/>
          <w:lang w:val="uk-UA"/>
        </w:rPr>
        <w:t>У більшості країн ЄС падіння кількості нових прийомів гуманітарних мігрантів залишалося більш скромним (менше 20%), оскільки основна частина прийомів за цією категорією становлять зміни статусу шукачів притулку, які вже перебували в країні до пандемії.  Справді, у Нідерландах у 2020 році було ще більше гуманітарних мігрантів, ніж у 2019 році. Так було й у Мексиці. Навпаки, у США і Канаді – двох країнах, де більшість людей приймають з гуманітарних мотивів із-за кордону через переселення – спостерігалося набагато більш серйозне скорочення гуманітарної міграції</w:t>
      </w:r>
      <w:r w:rsidR="00563DE8" w:rsidRPr="00563DE8">
        <w:rPr>
          <w:color w:val="000000" w:themeColor="text1"/>
          <w:lang w:val="uk-UA"/>
        </w:rPr>
        <w:t xml:space="preserve"> [61]</w:t>
      </w:r>
      <w:r w:rsidRPr="00937027">
        <w:rPr>
          <w:color w:val="000000" w:themeColor="text1"/>
          <w:lang w:val="uk-UA"/>
        </w:rPr>
        <w:t>.</w:t>
      </w:r>
    </w:p>
    <w:p w14:paraId="41A56637" w14:textId="77777777" w:rsidR="006152F2" w:rsidRPr="00937027" w:rsidRDefault="006152F2" w:rsidP="006152F2">
      <w:pPr>
        <w:pStyle w:val="a3"/>
        <w:rPr>
          <w:color w:val="000000" w:themeColor="text1"/>
          <w:lang w:val="uk-UA"/>
        </w:rPr>
      </w:pPr>
      <w:r w:rsidRPr="00937027">
        <w:rPr>
          <w:color w:val="000000" w:themeColor="text1"/>
          <w:lang w:val="uk-UA"/>
        </w:rPr>
        <w:t xml:space="preserve">Пандемія підкреслила ключову роль, яку відіграють трудові мігранти в галузях і секторах, які були покликані або витримали основний тягар кризи, але вона також показала важливість підтримки певних видів тимчасової міграції працівників. Це стосується, зокрема, найважливішої категорії в ОЕСР, </w:t>
      </w:r>
      <w:r w:rsidRPr="00937027">
        <w:rPr>
          <w:color w:val="000000" w:themeColor="text1"/>
          <w:lang w:val="uk-UA"/>
        </w:rPr>
        <w:lastRenderedPageBreak/>
        <w:t xml:space="preserve">а саме сезонної міграції працівників. До COVID-19 також спостерігалося різке збільшення кількості </w:t>
      </w:r>
      <w:proofErr w:type="spellStart"/>
      <w:r w:rsidRPr="00937027">
        <w:rPr>
          <w:color w:val="000000" w:themeColor="text1"/>
          <w:lang w:val="uk-UA"/>
        </w:rPr>
        <w:t>відряджень</w:t>
      </w:r>
      <w:proofErr w:type="spellEnd"/>
      <w:r w:rsidRPr="00937027">
        <w:rPr>
          <w:color w:val="000000" w:themeColor="text1"/>
          <w:lang w:val="uk-UA"/>
        </w:rPr>
        <w:t xml:space="preserve"> працівників у ЄС/ЄАВТ.</w:t>
      </w:r>
    </w:p>
    <w:p w14:paraId="014F1DA8" w14:textId="77777777" w:rsidR="006152F2" w:rsidRPr="00937027" w:rsidRDefault="006152F2" w:rsidP="006152F2">
      <w:pPr>
        <w:pStyle w:val="a3"/>
        <w:rPr>
          <w:color w:val="7030A0"/>
          <w:lang w:val="uk-UA"/>
        </w:rPr>
      </w:pPr>
    </w:p>
    <w:p w14:paraId="5331690E" w14:textId="77777777" w:rsidR="006152F2" w:rsidRPr="00937027" w:rsidRDefault="006152F2" w:rsidP="006152F2">
      <w:pPr>
        <w:pStyle w:val="a3"/>
        <w:rPr>
          <w:color w:val="7030A0"/>
          <w:highlight w:val="yellow"/>
          <w:lang w:val="uk-UA"/>
        </w:rPr>
      </w:pPr>
    </w:p>
    <w:p w14:paraId="6E8A2E9E" w14:textId="25D6E446" w:rsidR="00D6319F" w:rsidRPr="00937027" w:rsidRDefault="00160325" w:rsidP="007F3742">
      <w:pPr>
        <w:pStyle w:val="2"/>
        <w:rPr>
          <w:lang w:val="uk-UA"/>
        </w:rPr>
      </w:pPr>
      <w:bookmarkStart w:id="10" w:name="_Toc89615166"/>
      <w:r w:rsidRPr="00937027">
        <w:rPr>
          <w:lang w:val="uk-UA"/>
        </w:rPr>
        <w:t>Вплив обмежувальних інструментів регулювання міграції на економіку країн світу</w:t>
      </w:r>
      <w:bookmarkEnd w:id="10"/>
    </w:p>
    <w:p w14:paraId="6A571068" w14:textId="37F5FA9B" w:rsidR="00263FA7" w:rsidRPr="00937027" w:rsidRDefault="00160325" w:rsidP="00160325">
      <w:pPr>
        <w:spacing w:line="360" w:lineRule="auto"/>
        <w:ind w:firstLine="709"/>
        <w:rPr>
          <w:rFonts w:cs="Times New Roman"/>
          <w:sz w:val="28"/>
          <w:szCs w:val="28"/>
        </w:rPr>
      </w:pPr>
      <w:r w:rsidRPr="00937027">
        <w:rPr>
          <w:rFonts w:cs="Times New Roman"/>
          <w:sz w:val="28"/>
          <w:szCs w:val="28"/>
        </w:rPr>
        <w:t>Після переміщення людей по комерційних і туристичних маршрутах COVID-19 спочатку вразив сусідні з Китаєм країни, США та Європу. Хоча з тих пір спалах поширився з цих районів на інші регіони та назад у Східну Азію, ці закономірності призвели до того, що багато найбагатших країн світу з найкращими зв’язками несуть тягар ранніх наслідків пандемії для здоров’я</w:t>
      </w:r>
      <w:r w:rsidR="00F50F0E" w:rsidRPr="00F50F0E">
        <w:rPr>
          <w:rFonts w:cs="Times New Roman"/>
          <w:sz w:val="28"/>
          <w:szCs w:val="28"/>
        </w:rPr>
        <w:t xml:space="preserve"> [59]</w:t>
      </w:r>
      <w:r w:rsidRPr="00937027">
        <w:rPr>
          <w:rFonts w:cs="Times New Roman"/>
          <w:sz w:val="28"/>
          <w:szCs w:val="28"/>
        </w:rPr>
        <w:t>.</w:t>
      </w:r>
    </w:p>
    <w:p w14:paraId="0170FD86" w14:textId="3EEB068D" w:rsidR="00160325" w:rsidRDefault="00160325" w:rsidP="00160325">
      <w:pPr>
        <w:spacing w:line="360" w:lineRule="auto"/>
        <w:ind w:firstLine="709"/>
        <w:rPr>
          <w:rFonts w:cs="Times New Roman"/>
          <w:sz w:val="28"/>
          <w:szCs w:val="28"/>
        </w:rPr>
      </w:pPr>
      <w:r w:rsidRPr="00937027">
        <w:rPr>
          <w:rFonts w:cs="Times New Roman"/>
          <w:sz w:val="28"/>
          <w:szCs w:val="28"/>
        </w:rPr>
        <w:t>Географічне положення, відносний рівень багатства та міжнародні зв’язки також роблять ці країни привабливими для трудових мігрантів, іноземних студентів, шукачів притулку та біженців. Як наслідок, мігранти становлять значну частку їхнього населення, як показано в табл. </w:t>
      </w:r>
      <w:r w:rsidR="000431E9" w:rsidRPr="00937027">
        <w:rPr>
          <w:rFonts w:cs="Times New Roman"/>
          <w:sz w:val="28"/>
          <w:szCs w:val="28"/>
        </w:rPr>
        <w:t>2.2</w:t>
      </w:r>
      <w:r w:rsidRPr="00937027">
        <w:rPr>
          <w:rFonts w:cs="Times New Roman"/>
          <w:sz w:val="28"/>
          <w:szCs w:val="28"/>
        </w:rPr>
        <w:t>. Крім того, найбільше постраждали райони в багатьох із цих країн, наприклад, регіон Ломбардія в Італії, Нью-Йорк, Мадрид та Париж, мегаполіси в Сполучених Штатах, Іспанії та Франції та район Женеви в Швейцарії, які є центрами міжнародних економічних та комерційних мереж, а також політичного та культурного життя та мають більшу, ніж середня кількість мігрантів.</w:t>
      </w:r>
    </w:p>
    <w:p w14:paraId="61923846" w14:textId="77777777" w:rsidR="00CA44AB" w:rsidRPr="00937027" w:rsidRDefault="00CA44AB" w:rsidP="00CA44AB">
      <w:pPr>
        <w:spacing w:line="360" w:lineRule="auto"/>
        <w:ind w:firstLine="709"/>
        <w:rPr>
          <w:rFonts w:cs="Times New Roman"/>
          <w:sz w:val="28"/>
          <w:szCs w:val="28"/>
        </w:rPr>
      </w:pPr>
      <w:r w:rsidRPr="00937027">
        <w:rPr>
          <w:rFonts w:cs="Times New Roman"/>
          <w:sz w:val="28"/>
          <w:szCs w:val="28"/>
        </w:rPr>
        <w:t xml:space="preserve">Висока частка мігрантів у цих країнах підкреслює особливу необхідність залучення мігрантів до заходів з реагування на COVID-19 та відновлення. Суспільства, які не зможуть належним чином забезпечити охорону здоров’я, допомогу та доступ до основних прав для таких великих груп населення, будуть менш здатними ефективно стримувати спалах, і, ймовірно, побачать більшу загальну кількість постраждалих людей та тривалішу надзвичайну ситуацію. Наприклад, недостатнє залучення трудових мігрантів до успішних </w:t>
      </w:r>
      <w:r w:rsidRPr="00937027">
        <w:rPr>
          <w:rFonts w:cs="Times New Roman"/>
          <w:sz w:val="28"/>
          <w:szCs w:val="28"/>
        </w:rPr>
        <w:lastRenderedPageBreak/>
        <w:t xml:space="preserve">спроб раннього стримування, наприклад, призвело до побоювань другої хвилі зараження в Сінгапурі. </w:t>
      </w:r>
    </w:p>
    <w:p w14:paraId="68781388" w14:textId="77777777" w:rsidR="00CA44AB" w:rsidRPr="00937027" w:rsidRDefault="00CA44AB" w:rsidP="00160325">
      <w:pPr>
        <w:spacing w:line="360" w:lineRule="auto"/>
        <w:ind w:firstLine="709"/>
        <w:rPr>
          <w:rFonts w:cs="Times New Roman"/>
          <w:sz w:val="28"/>
          <w:szCs w:val="28"/>
        </w:rPr>
      </w:pPr>
    </w:p>
    <w:p w14:paraId="66BABE57" w14:textId="5E979AB8" w:rsidR="00160325" w:rsidRPr="00937027" w:rsidRDefault="00160325" w:rsidP="00160325">
      <w:pPr>
        <w:spacing w:line="360" w:lineRule="auto"/>
        <w:ind w:firstLine="709"/>
        <w:jc w:val="right"/>
        <w:rPr>
          <w:rFonts w:cs="Times New Roman"/>
          <w:i/>
          <w:iCs/>
          <w:sz w:val="28"/>
          <w:szCs w:val="28"/>
        </w:rPr>
      </w:pPr>
      <w:r w:rsidRPr="00937027">
        <w:rPr>
          <w:rFonts w:cs="Times New Roman"/>
          <w:i/>
          <w:iCs/>
          <w:sz w:val="28"/>
          <w:szCs w:val="28"/>
        </w:rPr>
        <w:t xml:space="preserve">Таблиця </w:t>
      </w:r>
      <w:r w:rsidR="000431E9" w:rsidRPr="00937027">
        <w:rPr>
          <w:rFonts w:cs="Times New Roman"/>
          <w:i/>
          <w:iCs/>
          <w:sz w:val="28"/>
          <w:szCs w:val="28"/>
        </w:rPr>
        <w:t>2.2</w:t>
      </w:r>
    </w:p>
    <w:p w14:paraId="25250672" w14:textId="5CAE5D42" w:rsidR="00160325" w:rsidRPr="00A005DD" w:rsidRDefault="00160325" w:rsidP="000431E9">
      <w:pPr>
        <w:spacing w:line="360" w:lineRule="auto"/>
        <w:ind w:firstLine="709"/>
        <w:jc w:val="center"/>
        <w:rPr>
          <w:rFonts w:cs="Times New Roman"/>
          <w:b/>
          <w:bCs/>
          <w:sz w:val="28"/>
          <w:szCs w:val="28"/>
          <w:lang w:val="ru-RU"/>
        </w:rPr>
      </w:pPr>
      <w:r w:rsidRPr="00937027">
        <w:rPr>
          <w:rFonts w:cs="Times New Roman"/>
          <w:b/>
          <w:bCs/>
          <w:sz w:val="28"/>
          <w:szCs w:val="28"/>
        </w:rPr>
        <w:t>Кількість смертей від COVID-19 та кількість міжнародних мігрантів у 10 країнах, які особливо постраждали від коронавірусу, станом на 13 квітня 2020 року</w:t>
      </w:r>
      <w:r w:rsidR="00F50F0E" w:rsidRPr="00F50F0E">
        <w:rPr>
          <w:rFonts w:cs="Times New Roman"/>
          <w:b/>
          <w:bCs/>
          <w:sz w:val="28"/>
          <w:szCs w:val="28"/>
          <w:lang w:val="ru-RU"/>
        </w:rPr>
        <w:t xml:space="preserve"> </w:t>
      </w:r>
      <w:r w:rsidR="00A005DD" w:rsidRPr="00A005DD">
        <w:rPr>
          <w:rFonts w:cs="Times New Roman"/>
          <w:b/>
          <w:bCs/>
          <w:sz w:val="28"/>
          <w:szCs w:val="28"/>
          <w:lang w:val="ru-RU"/>
        </w:rPr>
        <w:t>[64]</w:t>
      </w:r>
    </w:p>
    <w:tbl>
      <w:tblPr>
        <w:tblStyle w:val="af5"/>
        <w:tblW w:w="0" w:type="auto"/>
        <w:tblLook w:val="04A0" w:firstRow="1" w:lastRow="0" w:firstColumn="1" w:lastColumn="0" w:noHBand="0" w:noVBand="1"/>
      </w:tblPr>
      <w:tblGrid>
        <w:gridCol w:w="1855"/>
        <w:gridCol w:w="1406"/>
        <w:gridCol w:w="1345"/>
        <w:gridCol w:w="1588"/>
        <w:gridCol w:w="1575"/>
        <w:gridCol w:w="1575"/>
      </w:tblGrid>
      <w:tr w:rsidR="000431E9" w:rsidRPr="00937027" w14:paraId="4D1AC2A1" w14:textId="77777777" w:rsidTr="001077BA">
        <w:tc>
          <w:tcPr>
            <w:tcW w:w="1557" w:type="dxa"/>
          </w:tcPr>
          <w:p w14:paraId="18750581" w14:textId="77777777" w:rsidR="00160325" w:rsidRPr="00937027" w:rsidRDefault="00160325" w:rsidP="001077BA">
            <w:pPr>
              <w:rPr>
                <w:szCs w:val="24"/>
              </w:rPr>
            </w:pPr>
            <w:r w:rsidRPr="00937027">
              <w:rPr>
                <w:szCs w:val="24"/>
              </w:rPr>
              <w:t xml:space="preserve">Країни </w:t>
            </w:r>
          </w:p>
        </w:tc>
        <w:tc>
          <w:tcPr>
            <w:tcW w:w="1557" w:type="dxa"/>
          </w:tcPr>
          <w:p w14:paraId="5C60E148" w14:textId="77777777" w:rsidR="00160325" w:rsidRPr="00937027" w:rsidRDefault="00160325" w:rsidP="001077BA">
            <w:pPr>
              <w:rPr>
                <w:szCs w:val="24"/>
              </w:rPr>
            </w:pPr>
            <w:r w:rsidRPr="00937027">
              <w:rPr>
                <w:szCs w:val="24"/>
              </w:rPr>
              <w:t>Смертність від COVID-19</w:t>
            </w:r>
          </w:p>
        </w:tc>
        <w:tc>
          <w:tcPr>
            <w:tcW w:w="1557" w:type="dxa"/>
          </w:tcPr>
          <w:p w14:paraId="0BAF6293" w14:textId="77777777" w:rsidR="00160325" w:rsidRPr="00937027" w:rsidRDefault="00160325" w:rsidP="001077BA">
            <w:pPr>
              <w:rPr>
                <w:szCs w:val="24"/>
              </w:rPr>
            </w:pPr>
            <w:r w:rsidRPr="00937027">
              <w:rPr>
                <w:szCs w:val="24"/>
              </w:rPr>
              <w:t>Населення</w:t>
            </w:r>
          </w:p>
        </w:tc>
        <w:tc>
          <w:tcPr>
            <w:tcW w:w="1558" w:type="dxa"/>
          </w:tcPr>
          <w:p w14:paraId="62654597" w14:textId="77777777" w:rsidR="00160325" w:rsidRPr="00937027" w:rsidRDefault="00160325" w:rsidP="001077BA">
            <w:pPr>
              <w:rPr>
                <w:szCs w:val="24"/>
              </w:rPr>
            </w:pPr>
            <w:r w:rsidRPr="00937027">
              <w:rPr>
                <w:szCs w:val="24"/>
              </w:rPr>
              <w:t xml:space="preserve">Кількість смертей/1000 </w:t>
            </w:r>
            <w:proofErr w:type="spellStart"/>
            <w:r w:rsidRPr="00937027">
              <w:rPr>
                <w:szCs w:val="24"/>
              </w:rPr>
              <w:t>чол</w:t>
            </w:r>
            <w:proofErr w:type="spellEnd"/>
          </w:p>
        </w:tc>
        <w:tc>
          <w:tcPr>
            <w:tcW w:w="1558" w:type="dxa"/>
          </w:tcPr>
          <w:p w14:paraId="622BA7CA" w14:textId="77777777" w:rsidR="00160325" w:rsidRPr="00937027" w:rsidRDefault="00160325" w:rsidP="001077BA">
            <w:pPr>
              <w:rPr>
                <w:szCs w:val="24"/>
              </w:rPr>
            </w:pPr>
            <w:r w:rsidRPr="00937027">
              <w:rPr>
                <w:szCs w:val="24"/>
              </w:rPr>
              <w:t>Кількість міжнародних мігрантів</w:t>
            </w:r>
          </w:p>
        </w:tc>
        <w:tc>
          <w:tcPr>
            <w:tcW w:w="1558" w:type="dxa"/>
          </w:tcPr>
          <w:p w14:paraId="3FD0ECD7" w14:textId="77777777" w:rsidR="00160325" w:rsidRPr="00937027" w:rsidRDefault="00160325" w:rsidP="001077BA">
            <w:pPr>
              <w:rPr>
                <w:szCs w:val="24"/>
              </w:rPr>
            </w:pPr>
            <w:r w:rsidRPr="00937027">
              <w:rPr>
                <w:szCs w:val="24"/>
              </w:rPr>
              <w:t>% міжнародних мігрантів</w:t>
            </w:r>
          </w:p>
        </w:tc>
      </w:tr>
      <w:tr w:rsidR="000431E9" w:rsidRPr="00937027" w14:paraId="59047AF6" w14:textId="77777777" w:rsidTr="001077BA">
        <w:tc>
          <w:tcPr>
            <w:tcW w:w="1557" w:type="dxa"/>
          </w:tcPr>
          <w:p w14:paraId="16A9821E" w14:textId="77777777" w:rsidR="00160325" w:rsidRPr="00937027" w:rsidRDefault="00160325" w:rsidP="001077BA">
            <w:pPr>
              <w:spacing w:line="360" w:lineRule="auto"/>
              <w:rPr>
                <w:szCs w:val="24"/>
              </w:rPr>
            </w:pPr>
            <w:r w:rsidRPr="00937027">
              <w:rPr>
                <w:szCs w:val="24"/>
              </w:rPr>
              <w:t>США</w:t>
            </w:r>
          </w:p>
        </w:tc>
        <w:tc>
          <w:tcPr>
            <w:tcW w:w="1557" w:type="dxa"/>
          </w:tcPr>
          <w:p w14:paraId="7FF17463" w14:textId="77777777" w:rsidR="00160325" w:rsidRPr="00937027" w:rsidRDefault="00160325" w:rsidP="001077BA">
            <w:pPr>
              <w:spacing w:line="360" w:lineRule="auto"/>
              <w:rPr>
                <w:szCs w:val="24"/>
              </w:rPr>
            </w:pPr>
            <w:r w:rsidRPr="00937027">
              <w:rPr>
                <w:szCs w:val="24"/>
              </w:rPr>
              <w:t>23 068</w:t>
            </w:r>
          </w:p>
        </w:tc>
        <w:tc>
          <w:tcPr>
            <w:tcW w:w="1557" w:type="dxa"/>
          </w:tcPr>
          <w:p w14:paraId="6D0B02B5" w14:textId="77777777" w:rsidR="00160325" w:rsidRPr="00937027" w:rsidRDefault="00160325" w:rsidP="001077BA">
            <w:pPr>
              <w:spacing w:line="360" w:lineRule="auto"/>
              <w:rPr>
                <w:szCs w:val="24"/>
              </w:rPr>
            </w:pPr>
            <w:r w:rsidRPr="00937027">
              <w:rPr>
                <w:szCs w:val="24"/>
              </w:rPr>
              <w:t>329 064 917</w:t>
            </w:r>
          </w:p>
        </w:tc>
        <w:tc>
          <w:tcPr>
            <w:tcW w:w="1558" w:type="dxa"/>
          </w:tcPr>
          <w:p w14:paraId="5A73C6A0" w14:textId="77777777" w:rsidR="00160325" w:rsidRPr="00937027" w:rsidRDefault="00160325" w:rsidP="001077BA">
            <w:pPr>
              <w:spacing w:line="360" w:lineRule="auto"/>
              <w:rPr>
                <w:szCs w:val="24"/>
              </w:rPr>
            </w:pPr>
            <w:r w:rsidRPr="00937027">
              <w:rPr>
                <w:szCs w:val="24"/>
              </w:rPr>
              <w:t>0.07</w:t>
            </w:r>
          </w:p>
        </w:tc>
        <w:tc>
          <w:tcPr>
            <w:tcW w:w="1558" w:type="dxa"/>
          </w:tcPr>
          <w:p w14:paraId="2697BF1E" w14:textId="77777777" w:rsidR="00160325" w:rsidRPr="00937027" w:rsidRDefault="00160325" w:rsidP="001077BA">
            <w:pPr>
              <w:spacing w:line="360" w:lineRule="auto"/>
              <w:rPr>
                <w:szCs w:val="24"/>
              </w:rPr>
            </w:pPr>
            <w:r w:rsidRPr="00937027">
              <w:rPr>
                <w:szCs w:val="24"/>
              </w:rPr>
              <w:t>50 661 149</w:t>
            </w:r>
          </w:p>
        </w:tc>
        <w:tc>
          <w:tcPr>
            <w:tcW w:w="1558" w:type="dxa"/>
          </w:tcPr>
          <w:p w14:paraId="268BB752" w14:textId="77777777" w:rsidR="00160325" w:rsidRPr="00937027" w:rsidRDefault="00160325" w:rsidP="001077BA">
            <w:pPr>
              <w:spacing w:line="360" w:lineRule="auto"/>
              <w:rPr>
                <w:szCs w:val="24"/>
              </w:rPr>
            </w:pPr>
            <w:r w:rsidRPr="00937027">
              <w:rPr>
                <w:szCs w:val="24"/>
              </w:rPr>
              <w:t>15.4</w:t>
            </w:r>
          </w:p>
        </w:tc>
      </w:tr>
      <w:tr w:rsidR="000431E9" w:rsidRPr="00937027" w14:paraId="1C9F5838" w14:textId="77777777" w:rsidTr="001077BA">
        <w:tc>
          <w:tcPr>
            <w:tcW w:w="1557" w:type="dxa"/>
          </w:tcPr>
          <w:p w14:paraId="1BEE15B9" w14:textId="77777777" w:rsidR="00160325" w:rsidRPr="00937027" w:rsidRDefault="00160325" w:rsidP="001077BA">
            <w:pPr>
              <w:spacing w:line="360" w:lineRule="auto"/>
              <w:rPr>
                <w:szCs w:val="24"/>
              </w:rPr>
            </w:pPr>
            <w:r w:rsidRPr="00937027">
              <w:rPr>
                <w:szCs w:val="24"/>
              </w:rPr>
              <w:t>Італія</w:t>
            </w:r>
          </w:p>
        </w:tc>
        <w:tc>
          <w:tcPr>
            <w:tcW w:w="1557" w:type="dxa"/>
          </w:tcPr>
          <w:p w14:paraId="17C41255" w14:textId="77777777" w:rsidR="00160325" w:rsidRPr="00937027" w:rsidRDefault="00160325" w:rsidP="001077BA">
            <w:pPr>
              <w:spacing w:line="360" w:lineRule="auto"/>
              <w:rPr>
                <w:szCs w:val="24"/>
              </w:rPr>
            </w:pPr>
            <w:r w:rsidRPr="00937027">
              <w:rPr>
                <w:szCs w:val="24"/>
              </w:rPr>
              <w:t>20 465</w:t>
            </w:r>
          </w:p>
        </w:tc>
        <w:tc>
          <w:tcPr>
            <w:tcW w:w="1557" w:type="dxa"/>
          </w:tcPr>
          <w:p w14:paraId="57FFFC3A" w14:textId="77777777" w:rsidR="00160325" w:rsidRPr="00937027" w:rsidRDefault="00160325" w:rsidP="001077BA">
            <w:pPr>
              <w:spacing w:line="360" w:lineRule="auto"/>
              <w:rPr>
                <w:szCs w:val="24"/>
              </w:rPr>
            </w:pPr>
            <w:r w:rsidRPr="00937027">
              <w:rPr>
                <w:szCs w:val="24"/>
              </w:rPr>
              <w:t>60 550 075</w:t>
            </w:r>
          </w:p>
        </w:tc>
        <w:tc>
          <w:tcPr>
            <w:tcW w:w="1558" w:type="dxa"/>
          </w:tcPr>
          <w:p w14:paraId="127C2380" w14:textId="77777777" w:rsidR="00160325" w:rsidRPr="00937027" w:rsidRDefault="00160325" w:rsidP="001077BA">
            <w:pPr>
              <w:spacing w:line="360" w:lineRule="auto"/>
              <w:rPr>
                <w:szCs w:val="24"/>
              </w:rPr>
            </w:pPr>
            <w:r w:rsidRPr="00937027">
              <w:rPr>
                <w:szCs w:val="24"/>
              </w:rPr>
              <w:t>0.34</w:t>
            </w:r>
          </w:p>
        </w:tc>
        <w:tc>
          <w:tcPr>
            <w:tcW w:w="1558" w:type="dxa"/>
          </w:tcPr>
          <w:p w14:paraId="3F6AA497" w14:textId="77777777" w:rsidR="00160325" w:rsidRPr="00937027" w:rsidRDefault="00160325" w:rsidP="001077BA">
            <w:pPr>
              <w:spacing w:line="360" w:lineRule="auto"/>
              <w:rPr>
                <w:szCs w:val="24"/>
              </w:rPr>
            </w:pPr>
            <w:r w:rsidRPr="00937027">
              <w:rPr>
                <w:szCs w:val="24"/>
              </w:rPr>
              <w:t>6 273 722</w:t>
            </w:r>
          </w:p>
        </w:tc>
        <w:tc>
          <w:tcPr>
            <w:tcW w:w="1558" w:type="dxa"/>
          </w:tcPr>
          <w:p w14:paraId="79390C72" w14:textId="77777777" w:rsidR="00160325" w:rsidRPr="00937027" w:rsidRDefault="00160325" w:rsidP="001077BA">
            <w:pPr>
              <w:spacing w:line="360" w:lineRule="auto"/>
              <w:rPr>
                <w:szCs w:val="24"/>
              </w:rPr>
            </w:pPr>
            <w:r w:rsidRPr="00937027">
              <w:rPr>
                <w:szCs w:val="24"/>
              </w:rPr>
              <w:t>10.4</w:t>
            </w:r>
          </w:p>
        </w:tc>
      </w:tr>
      <w:tr w:rsidR="000431E9" w:rsidRPr="00937027" w14:paraId="1E524496" w14:textId="77777777" w:rsidTr="001077BA">
        <w:tc>
          <w:tcPr>
            <w:tcW w:w="1557" w:type="dxa"/>
          </w:tcPr>
          <w:p w14:paraId="280817EA" w14:textId="77777777" w:rsidR="00160325" w:rsidRPr="00937027" w:rsidRDefault="00160325" w:rsidP="001077BA">
            <w:pPr>
              <w:spacing w:line="360" w:lineRule="auto"/>
              <w:rPr>
                <w:szCs w:val="24"/>
              </w:rPr>
            </w:pPr>
            <w:r w:rsidRPr="00937027">
              <w:rPr>
                <w:szCs w:val="24"/>
              </w:rPr>
              <w:t>Іспанія</w:t>
            </w:r>
          </w:p>
        </w:tc>
        <w:tc>
          <w:tcPr>
            <w:tcW w:w="1557" w:type="dxa"/>
          </w:tcPr>
          <w:p w14:paraId="598A2EFE" w14:textId="77777777" w:rsidR="00160325" w:rsidRPr="00937027" w:rsidRDefault="00160325" w:rsidP="001077BA">
            <w:pPr>
              <w:spacing w:line="360" w:lineRule="auto"/>
              <w:rPr>
                <w:szCs w:val="24"/>
              </w:rPr>
            </w:pPr>
            <w:r w:rsidRPr="00937027">
              <w:rPr>
                <w:szCs w:val="24"/>
              </w:rPr>
              <w:t>17 628</w:t>
            </w:r>
          </w:p>
        </w:tc>
        <w:tc>
          <w:tcPr>
            <w:tcW w:w="1557" w:type="dxa"/>
          </w:tcPr>
          <w:p w14:paraId="2539AEF3" w14:textId="77777777" w:rsidR="00160325" w:rsidRPr="00937027" w:rsidRDefault="00160325" w:rsidP="001077BA">
            <w:pPr>
              <w:spacing w:line="360" w:lineRule="auto"/>
              <w:rPr>
                <w:szCs w:val="24"/>
              </w:rPr>
            </w:pPr>
            <w:r w:rsidRPr="00937027">
              <w:rPr>
                <w:szCs w:val="24"/>
              </w:rPr>
              <w:t>46 736 776</w:t>
            </w:r>
          </w:p>
        </w:tc>
        <w:tc>
          <w:tcPr>
            <w:tcW w:w="1558" w:type="dxa"/>
          </w:tcPr>
          <w:p w14:paraId="30F9709A" w14:textId="77777777" w:rsidR="00160325" w:rsidRPr="00937027" w:rsidRDefault="00160325" w:rsidP="001077BA">
            <w:pPr>
              <w:spacing w:line="360" w:lineRule="auto"/>
              <w:rPr>
                <w:szCs w:val="24"/>
              </w:rPr>
            </w:pPr>
            <w:r w:rsidRPr="00937027">
              <w:rPr>
                <w:szCs w:val="24"/>
              </w:rPr>
              <w:t>0.38</w:t>
            </w:r>
          </w:p>
        </w:tc>
        <w:tc>
          <w:tcPr>
            <w:tcW w:w="1558" w:type="dxa"/>
          </w:tcPr>
          <w:p w14:paraId="6C6192FE" w14:textId="77777777" w:rsidR="00160325" w:rsidRPr="00937027" w:rsidRDefault="00160325" w:rsidP="001077BA">
            <w:pPr>
              <w:spacing w:line="360" w:lineRule="auto"/>
              <w:rPr>
                <w:szCs w:val="24"/>
              </w:rPr>
            </w:pPr>
            <w:r w:rsidRPr="00937027">
              <w:rPr>
                <w:szCs w:val="24"/>
              </w:rPr>
              <w:t>6 104 203</w:t>
            </w:r>
          </w:p>
        </w:tc>
        <w:tc>
          <w:tcPr>
            <w:tcW w:w="1558" w:type="dxa"/>
          </w:tcPr>
          <w:p w14:paraId="76510C50" w14:textId="77777777" w:rsidR="00160325" w:rsidRPr="00937027" w:rsidRDefault="00160325" w:rsidP="001077BA">
            <w:pPr>
              <w:spacing w:line="360" w:lineRule="auto"/>
              <w:rPr>
                <w:szCs w:val="24"/>
              </w:rPr>
            </w:pPr>
            <w:r w:rsidRPr="00937027">
              <w:rPr>
                <w:szCs w:val="24"/>
              </w:rPr>
              <w:t>13.1</w:t>
            </w:r>
          </w:p>
        </w:tc>
      </w:tr>
      <w:tr w:rsidR="000431E9" w:rsidRPr="00937027" w14:paraId="57B81D90" w14:textId="77777777" w:rsidTr="001077BA">
        <w:tc>
          <w:tcPr>
            <w:tcW w:w="1557" w:type="dxa"/>
          </w:tcPr>
          <w:p w14:paraId="551DFB25" w14:textId="77777777" w:rsidR="00160325" w:rsidRPr="00937027" w:rsidRDefault="00160325" w:rsidP="001077BA">
            <w:pPr>
              <w:spacing w:line="360" w:lineRule="auto"/>
              <w:rPr>
                <w:szCs w:val="24"/>
              </w:rPr>
            </w:pPr>
            <w:r w:rsidRPr="00937027">
              <w:rPr>
                <w:szCs w:val="24"/>
              </w:rPr>
              <w:t>Франція</w:t>
            </w:r>
          </w:p>
        </w:tc>
        <w:tc>
          <w:tcPr>
            <w:tcW w:w="1557" w:type="dxa"/>
          </w:tcPr>
          <w:p w14:paraId="7A388D4F" w14:textId="77777777" w:rsidR="00160325" w:rsidRPr="00937027" w:rsidRDefault="00160325" w:rsidP="001077BA">
            <w:pPr>
              <w:spacing w:line="360" w:lineRule="auto"/>
              <w:rPr>
                <w:szCs w:val="24"/>
              </w:rPr>
            </w:pPr>
            <w:r w:rsidRPr="00937027">
              <w:rPr>
                <w:szCs w:val="24"/>
              </w:rPr>
              <w:t>14 967</w:t>
            </w:r>
          </w:p>
        </w:tc>
        <w:tc>
          <w:tcPr>
            <w:tcW w:w="1557" w:type="dxa"/>
          </w:tcPr>
          <w:p w14:paraId="66920BDA" w14:textId="77777777" w:rsidR="00160325" w:rsidRPr="00937027" w:rsidRDefault="00160325" w:rsidP="001077BA">
            <w:pPr>
              <w:spacing w:line="360" w:lineRule="auto"/>
              <w:rPr>
                <w:szCs w:val="24"/>
              </w:rPr>
            </w:pPr>
            <w:r w:rsidRPr="00937027">
              <w:rPr>
                <w:szCs w:val="24"/>
              </w:rPr>
              <w:t>65 129 728</w:t>
            </w:r>
          </w:p>
        </w:tc>
        <w:tc>
          <w:tcPr>
            <w:tcW w:w="1558" w:type="dxa"/>
          </w:tcPr>
          <w:p w14:paraId="0BDDA9A7" w14:textId="77777777" w:rsidR="00160325" w:rsidRPr="00937027" w:rsidRDefault="00160325" w:rsidP="001077BA">
            <w:pPr>
              <w:spacing w:line="360" w:lineRule="auto"/>
              <w:rPr>
                <w:szCs w:val="24"/>
              </w:rPr>
            </w:pPr>
            <w:r w:rsidRPr="00937027">
              <w:rPr>
                <w:szCs w:val="24"/>
              </w:rPr>
              <w:t>0.23</w:t>
            </w:r>
          </w:p>
        </w:tc>
        <w:tc>
          <w:tcPr>
            <w:tcW w:w="1558" w:type="dxa"/>
          </w:tcPr>
          <w:p w14:paraId="51C21E05" w14:textId="77777777" w:rsidR="00160325" w:rsidRPr="00937027" w:rsidRDefault="00160325" w:rsidP="001077BA">
            <w:pPr>
              <w:spacing w:line="360" w:lineRule="auto"/>
              <w:rPr>
                <w:szCs w:val="24"/>
              </w:rPr>
            </w:pPr>
            <w:r w:rsidRPr="00937027">
              <w:rPr>
                <w:szCs w:val="24"/>
              </w:rPr>
              <w:t>8 334 875</w:t>
            </w:r>
          </w:p>
        </w:tc>
        <w:tc>
          <w:tcPr>
            <w:tcW w:w="1558" w:type="dxa"/>
          </w:tcPr>
          <w:p w14:paraId="1F06820E" w14:textId="77777777" w:rsidR="00160325" w:rsidRPr="00937027" w:rsidRDefault="00160325" w:rsidP="001077BA">
            <w:pPr>
              <w:spacing w:line="360" w:lineRule="auto"/>
              <w:rPr>
                <w:szCs w:val="24"/>
              </w:rPr>
            </w:pPr>
            <w:r w:rsidRPr="00937027">
              <w:rPr>
                <w:szCs w:val="24"/>
              </w:rPr>
              <w:t>12.8</w:t>
            </w:r>
          </w:p>
        </w:tc>
      </w:tr>
      <w:tr w:rsidR="000431E9" w:rsidRPr="00937027" w14:paraId="0E685A65" w14:textId="77777777" w:rsidTr="001077BA">
        <w:tc>
          <w:tcPr>
            <w:tcW w:w="1557" w:type="dxa"/>
          </w:tcPr>
          <w:p w14:paraId="4D530C48" w14:textId="77777777" w:rsidR="00160325" w:rsidRPr="00937027" w:rsidRDefault="00160325" w:rsidP="001077BA">
            <w:pPr>
              <w:spacing w:line="360" w:lineRule="auto"/>
              <w:rPr>
                <w:szCs w:val="24"/>
              </w:rPr>
            </w:pPr>
            <w:r w:rsidRPr="00937027">
              <w:rPr>
                <w:szCs w:val="24"/>
              </w:rPr>
              <w:t>Великобританія</w:t>
            </w:r>
          </w:p>
        </w:tc>
        <w:tc>
          <w:tcPr>
            <w:tcW w:w="1557" w:type="dxa"/>
          </w:tcPr>
          <w:p w14:paraId="060B0060" w14:textId="77777777" w:rsidR="00160325" w:rsidRPr="00937027" w:rsidRDefault="00160325" w:rsidP="001077BA">
            <w:pPr>
              <w:spacing w:line="360" w:lineRule="auto"/>
              <w:rPr>
                <w:szCs w:val="24"/>
              </w:rPr>
            </w:pPr>
            <w:r w:rsidRPr="00937027">
              <w:rPr>
                <w:szCs w:val="24"/>
              </w:rPr>
              <w:t>11 329</w:t>
            </w:r>
          </w:p>
        </w:tc>
        <w:tc>
          <w:tcPr>
            <w:tcW w:w="1557" w:type="dxa"/>
          </w:tcPr>
          <w:p w14:paraId="6F1A0AA9" w14:textId="77777777" w:rsidR="00160325" w:rsidRPr="00937027" w:rsidRDefault="00160325" w:rsidP="001077BA">
            <w:pPr>
              <w:spacing w:line="360" w:lineRule="auto"/>
              <w:rPr>
                <w:szCs w:val="24"/>
              </w:rPr>
            </w:pPr>
            <w:r w:rsidRPr="00937027">
              <w:rPr>
                <w:szCs w:val="24"/>
              </w:rPr>
              <w:t>67 530 172</w:t>
            </w:r>
          </w:p>
        </w:tc>
        <w:tc>
          <w:tcPr>
            <w:tcW w:w="1558" w:type="dxa"/>
          </w:tcPr>
          <w:p w14:paraId="5517E08B" w14:textId="77777777" w:rsidR="00160325" w:rsidRPr="00937027" w:rsidRDefault="00160325" w:rsidP="001077BA">
            <w:pPr>
              <w:spacing w:line="360" w:lineRule="auto"/>
              <w:rPr>
                <w:szCs w:val="24"/>
              </w:rPr>
            </w:pPr>
            <w:r w:rsidRPr="00937027">
              <w:rPr>
                <w:szCs w:val="24"/>
              </w:rPr>
              <w:t>0.17</w:t>
            </w:r>
          </w:p>
        </w:tc>
        <w:tc>
          <w:tcPr>
            <w:tcW w:w="1558" w:type="dxa"/>
          </w:tcPr>
          <w:p w14:paraId="100E04BF" w14:textId="77777777" w:rsidR="00160325" w:rsidRPr="00937027" w:rsidRDefault="00160325" w:rsidP="001077BA">
            <w:pPr>
              <w:spacing w:line="360" w:lineRule="auto"/>
              <w:rPr>
                <w:szCs w:val="24"/>
              </w:rPr>
            </w:pPr>
            <w:r w:rsidRPr="00937027">
              <w:rPr>
                <w:szCs w:val="24"/>
              </w:rPr>
              <w:t>9 552 110</w:t>
            </w:r>
          </w:p>
        </w:tc>
        <w:tc>
          <w:tcPr>
            <w:tcW w:w="1558" w:type="dxa"/>
          </w:tcPr>
          <w:p w14:paraId="04D8DB79" w14:textId="77777777" w:rsidR="00160325" w:rsidRPr="00937027" w:rsidRDefault="00160325" w:rsidP="001077BA">
            <w:pPr>
              <w:spacing w:line="360" w:lineRule="auto"/>
              <w:rPr>
                <w:szCs w:val="24"/>
              </w:rPr>
            </w:pPr>
            <w:r w:rsidRPr="00937027">
              <w:rPr>
                <w:szCs w:val="24"/>
              </w:rPr>
              <w:t>14.1</w:t>
            </w:r>
          </w:p>
        </w:tc>
      </w:tr>
      <w:tr w:rsidR="000431E9" w:rsidRPr="00937027" w14:paraId="621091B4" w14:textId="77777777" w:rsidTr="001077BA">
        <w:tc>
          <w:tcPr>
            <w:tcW w:w="1557" w:type="dxa"/>
          </w:tcPr>
          <w:p w14:paraId="54609953" w14:textId="77777777" w:rsidR="00160325" w:rsidRPr="00937027" w:rsidRDefault="00160325" w:rsidP="001077BA">
            <w:pPr>
              <w:spacing w:line="360" w:lineRule="auto"/>
              <w:rPr>
                <w:szCs w:val="24"/>
              </w:rPr>
            </w:pPr>
            <w:r w:rsidRPr="00937027">
              <w:rPr>
                <w:szCs w:val="24"/>
              </w:rPr>
              <w:t>Іран</w:t>
            </w:r>
          </w:p>
        </w:tc>
        <w:tc>
          <w:tcPr>
            <w:tcW w:w="1557" w:type="dxa"/>
          </w:tcPr>
          <w:p w14:paraId="18E6EDAE" w14:textId="77777777" w:rsidR="00160325" w:rsidRPr="00937027" w:rsidRDefault="00160325" w:rsidP="001077BA">
            <w:pPr>
              <w:spacing w:line="360" w:lineRule="auto"/>
              <w:rPr>
                <w:szCs w:val="24"/>
              </w:rPr>
            </w:pPr>
            <w:r w:rsidRPr="00937027">
              <w:rPr>
                <w:szCs w:val="24"/>
              </w:rPr>
              <w:t>4 585</w:t>
            </w:r>
          </w:p>
        </w:tc>
        <w:tc>
          <w:tcPr>
            <w:tcW w:w="1557" w:type="dxa"/>
          </w:tcPr>
          <w:p w14:paraId="6E38EE98" w14:textId="77777777" w:rsidR="00160325" w:rsidRPr="00937027" w:rsidRDefault="00160325" w:rsidP="001077BA">
            <w:pPr>
              <w:spacing w:line="360" w:lineRule="auto"/>
              <w:rPr>
                <w:szCs w:val="24"/>
              </w:rPr>
            </w:pPr>
            <w:r w:rsidRPr="00937027">
              <w:rPr>
                <w:szCs w:val="24"/>
              </w:rPr>
              <w:t>82 913 906</w:t>
            </w:r>
          </w:p>
        </w:tc>
        <w:tc>
          <w:tcPr>
            <w:tcW w:w="1558" w:type="dxa"/>
          </w:tcPr>
          <w:p w14:paraId="19263AE0" w14:textId="77777777" w:rsidR="00160325" w:rsidRPr="00937027" w:rsidRDefault="00160325" w:rsidP="001077BA">
            <w:pPr>
              <w:spacing w:line="360" w:lineRule="auto"/>
              <w:rPr>
                <w:szCs w:val="24"/>
              </w:rPr>
            </w:pPr>
            <w:r w:rsidRPr="00937027">
              <w:rPr>
                <w:szCs w:val="24"/>
              </w:rPr>
              <w:t>0.06</w:t>
            </w:r>
          </w:p>
        </w:tc>
        <w:tc>
          <w:tcPr>
            <w:tcW w:w="1558" w:type="dxa"/>
          </w:tcPr>
          <w:p w14:paraId="6AAD6E60" w14:textId="77777777" w:rsidR="00160325" w:rsidRPr="00937027" w:rsidRDefault="00160325" w:rsidP="001077BA">
            <w:pPr>
              <w:spacing w:line="360" w:lineRule="auto"/>
              <w:rPr>
                <w:szCs w:val="24"/>
              </w:rPr>
            </w:pPr>
            <w:r w:rsidRPr="00937027">
              <w:rPr>
                <w:szCs w:val="24"/>
              </w:rPr>
              <w:t>2 682 214</w:t>
            </w:r>
          </w:p>
        </w:tc>
        <w:tc>
          <w:tcPr>
            <w:tcW w:w="1558" w:type="dxa"/>
          </w:tcPr>
          <w:p w14:paraId="1A705243" w14:textId="77777777" w:rsidR="00160325" w:rsidRPr="00937027" w:rsidRDefault="00160325" w:rsidP="001077BA">
            <w:pPr>
              <w:spacing w:line="360" w:lineRule="auto"/>
              <w:rPr>
                <w:szCs w:val="24"/>
              </w:rPr>
            </w:pPr>
            <w:r w:rsidRPr="00937027">
              <w:rPr>
                <w:szCs w:val="24"/>
              </w:rPr>
              <w:t>3.2</w:t>
            </w:r>
          </w:p>
        </w:tc>
      </w:tr>
      <w:tr w:rsidR="000431E9" w:rsidRPr="00937027" w14:paraId="14C9FA68" w14:textId="77777777" w:rsidTr="001077BA">
        <w:tc>
          <w:tcPr>
            <w:tcW w:w="1557" w:type="dxa"/>
          </w:tcPr>
          <w:p w14:paraId="30B29D87" w14:textId="77777777" w:rsidR="00160325" w:rsidRPr="00937027" w:rsidRDefault="00160325" w:rsidP="001077BA">
            <w:pPr>
              <w:spacing w:line="360" w:lineRule="auto"/>
              <w:rPr>
                <w:szCs w:val="24"/>
              </w:rPr>
            </w:pPr>
            <w:r w:rsidRPr="00937027">
              <w:rPr>
                <w:szCs w:val="24"/>
              </w:rPr>
              <w:t>Бельгія</w:t>
            </w:r>
          </w:p>
        </w:tc>
        <w:tc>
          <w:tcPr>
            <w:tcW w:w="1557" w:type="dxa"/>
          </w:tcPr>
          <w:p w14:paraId="4F52168A" w14:textId="77777777" w:rsidR="00160325" w:rsidRPr="00937027" w:rsidRDefault="00160325" w:rsidP="001077BA">
            <w:pPr>
              <w:spacing w:line="360" w:lineRule="auto"/>
              <w:rPr>
                <w:szCs w:val="24"/>
              </w:rPr>
            </w:pPr>
            <w:r w:rsidRPr="00937027">
              <w:rPr>
                <w:szCs w:val="24"/>
              </w:rPr>
              <w:t>3 903</w:t>
            </w:r>
          </w:p>
        </w:tc>
        <w:tc>
          <w:tcPr>
            <w:tcW w:w="1557" w:type="dxa"/>
          </w:tcPr>
          <w:p w14:paraId="1B378573" w14:textId="77777777" w:rsidR="00160325" w:rsidRPr="00937027" w:rsidRDefault="00160325" w:rsidP="001077BA">
            <w:pPr>
              <w:spacing w:line="360" w:lineRule="auto"/>
              <w:rPr>
                <w:szCs w:val="24"/>
              </w:rPr>
            </w:pPr>
            <w:r w:rsidRPr="00937027">
              <w:rPr>
                <w:szCs w:val="24"/>
              </w:rPr>
              <w:t>11 539 328</w:t>
            </w:r>
          </w:p>
        </w:tc>
        <w:tc>
          <w:tcPr>
            <w:tcW w:w="1558" w:type="dxa"/>
          </w:tcPr>
          <w:p w14:paraId="3C075409" w14:textId="77777777" w:rsidR="00160325" w:rsidRPr="00937027" w:rsidRDefault="00160325" w:rsidP="001077BA">
            <w:pPr>
              <w:spacing w:line="360" w:lineRule="auto"/>
              <w:rPr>
                <w:szCs w:val="24"/>
              </w:rPr>
            </w:pPr>
            <w:r w:rsidRPr="00937027">
              <w:rPr>
                <w:szCs w:val="24"/>
              </w:rPr>
              <w:t>0.34</w:t>
            </w:r>
          </w:p>
        </w:tc>
        <w:tc>
          <w:tcPr>
            <w:tcW w:w="1558" w:type="dxa"/>
          </w:tcPr>
          <w:p w14:paraId="002FAD26" w14:textId="77777777" w:rsidR="00160325" w:rsidRPr="00937027" w:rsidRDefault="00160325" w:rsidP="001077BA">
            <w:pPr>
              <w:spacing w:line="360" w:lineRule="auto"/>
              <w:rPr>
                <w:szCs w:val="24"/>
              </w:rPr>
            </w:pPr>
            <w:r w:rsidRPr="00937027">
              <w:rPr>
                <w:szCs w:val="24"/>
              </w:rPr>
              <w:t>1 981 919</w:t>
            </w:r>
          </w:p>
        </w:tc>
        <w:tc>
          <w:tcPr>
            <w:tcW w:w="1558" w:type="dxa"/>
          </w:tcPr>
          <w:p w14:paraId="4012300B" w14:textId="77777777" w:rsidR="00160325" w:rsidRPr="00937027" w:rsidRDefault="00160325" w:rsidP="001077BA">
            <w:pPr>
              <w:spacing w:line="360" w:lineRule="auto"/>
              <w:rPr>
                <w:szCs w:val="24"/>
              </w:rPr>
            </w:pPr>
            <w:r w:rsidRPr="00937027">
              <w:rPr>
                <w:szCs w:val="24"/>
              </w:rPr>
              <w:t>17.2</w:t>
            </w:r>
          </w:p>
        </w:tc>
      </w:tr>
      <w:tr w:rsidR="000431E9" w:rsidRPr="00937027" w14:paraId="37B91FA5" w14:textId="77777777" w:rsidTr="001077BA">
        <w:tc>
          <w:tcPr>
            <w:tcW w:w="1557" w:type="dxa"/>
          </w:tcPr>
          <w:p w14:paraId="23981291" w14:textId="77777777" w:rsidR="00160325" w:rsidRPr="00937027" w:rsidRDefault="00160325" w:rsidP="001077BA">
            <w:pPr>
              <w:spacing w:line="360" w:lineRule="auto"/>
              <w:rPr>
                <w:szCs w:val="24"/>
              </w:rPr>
            </w:pPr>
            <w:r w:rsidRPr="00937027">
              <w:rPr>
                <w:szCs w:val="24"/>
              </w:rPr>
              <w:t>Німеччина</w:t>
            </w:r>
          </w:p>
        </w:tc>
        <w:tc>
          <w:tcPr>
            <w:tcW w:w="1557" w:type="dxa"/>
          </w:tcPr>
          <w:p w14:paraId="1C0D13A7" w14:textId="77777777" w:rsidR="00160325" w:rsidRPr="00937027" w:rsidRDefault="00160325" w:rsidP="001077BA">
            <w:pPr>
              <w:spacing w:line="360" w:lineRule="auto"/>
              <w:rPr>
                <w:szCs w:val="24"/>
              </w:rPr>
            </w:pPr>
            <w:r w:rsidRPr="00937027">
              <w:rPr>
                <w:szCs w:val="24"/>
              </w:rPr>
              <w:t>3 043</w:t>
            </w:r>
          </w:p>
        </w:tc>
        <w:tc>
          <w:tcPr>
            <w:tcW w:w="1557" w:type="dxa"/>
          </w:tcPr>
          <w:p w14:paraId="3CB7B261" w14:textId="77777777" w:rsidR="00160325" w:rsidRPr="00937027" w:rsidRDefault="00160325" w:rsidP="001077BA">
            <w:pPr>
              <w:spacing w:line="360" w:lineRule="auto"/>
              <w:rPr>
                <w:szCs w:val="24"/>
              </w:rPr>
            </w:pPr>
            <w:r w:rsidRPr="00937027">
              <w:rPr>
                <w:szCs w:val="24"/>
              </w:rPr>
              <w:t>83 517 045</w:t>
            </w:r>
          </w:p>
        </w:tc>
        <w:tc>
          <w:tcPr>
            <w:tcW w:w="1558" w:type="dxa"/>
          </w:tcPr>
          <w:p w14:paraId="6E42FC5E" w14:textId="77777777" w:rsidR="00160325" w:rsidRPr="00937027" w:rsidRDefault="00160325" w:rsidP="001077BA">
            <w:pPr>
              <w:spacing w:line="360" w:lineRule="auto"/>
              <w:rPr>
                <w:szCs w:val="24"/>
              </w:rPr>
            </w:pPr>
            <w:r w:rsidRPr="00937027">
              <w:rPr>
                <w:szCs w:val="24"/>
              </w:rPr>
              <w:t>0.04</w:t>
            </w:r>
          </w:p>
        </w:tc>
        <w:tc>
          <w:tcPr>
            <w:tcW w:w="1558" w:type="dxa"/>
          </w:tcPr>
          <w:p w14:paraId="1AD886C8" w14:textId="77777777" w:rsidR="00160325" w:rsidRPr="00937027" w:rsidRDefault="00160325" w:rsidP="001077BA">
            <w:pPr>
              <w:spacing w:line="360" w:lineRule="auto"/>
              <w:rPr>
                <w:szCs w:val="24"/>
              </w:rPr>
            </w:pPr>
            <w:r w:rsidRPr="00937027">
              <w:rPr>
                <w:szCs w:val="24"/>
              </w:rPr>
              <w:t>13 132 146</w:t>
            </w:r>
          </w:p>
        </w:tc>
        <w:tc>
          <w:tcPr>
            <w:tcW w:w="1558" w:type="dxa"/>
          </w:tcPr>
          <w:p w14:paraId="7FB75808" w14:textId="77777777" w:rsidR="00160325" w:rsidRPr="00937027" w:rsidRDefault="00160325" w:rsidP="001077BA">
            <w:pPr>
              <w:spacing w:line="360" w:lineRule="auto"/>
              <w:rPr>
                <w:szCs w:val="24"/>
              </w:rPr>
            </w:pPr>
            <w:r w:rsidRPr="00937027">
              <w:rPr>
                <w:szCs w:val="24"/>
              </w:rPr>
              <w:t>15.7</w:t>
            </w:r>
          </w:p>
        </w:tc>
      </w:tr>
      <w:tr w:rsidR="000431E9" w:rsidRPr="00937027" w14:paraId="343981C7" w14:textId="77777777" w:rsidTr="001077BA">
        <w:tc>
          <w:tcPr>
            <w:tcW w:w="1557" w:type="dxa"/>
          </w:tcPr>
          <w:p w14:paraId="53FFD6C8" w14:textId="77777777" w:rsidR="00160325" w:rsidRPr="00937027" w:rsidRDefault="00160325" w:rsidP="001077BA">
            <w:pPr>
              <w:spacing w:line="360" w:lineRule="auto"/>
              <w:rPr>
                <w:szCs w:val="24"/>
              </w:rPr>
            </w:pPr>
            <w:r w:rsidRPr="00937027">
              <w:rPr>
                <w:szCs w:val="24"/>
              </w:rPr>
              <w:t>Нідерланди</w:t>
            </w:r>
          </w:p>
        </w:tc>
        <w:tc>
          <w:tcPr>
            <w:tcW w:w="1557" w:type="dxa"/>
          </w:tcPr>
          <w:p w14:paraId="18DF8855" w14:textId="77777777" w:rsidR="00160325" w:rsidRPr="00937027" w:rsidRDefault="00160325" w:rsidP="001077BA">
            <w:pPr>
              <w:spacing w:line="360" w:lineRule="auto"/>
              <w:rPr>
                <w:szCs w:val="24"/>
              </w:rPr>
            </w:pPr>
            <w:r w:rsidRPr="00937027">
              <w:rPr>
                <w:szCs w:val="24"/>
              </w:rPr>
              <w:t>2 823</w:t>
            </w:r>
          </w:p>
        </w:tc>
        <w:tc>
          <w:tcPr>
            <w:tcW w:w="1557" w:type="dxa"/>
          </w:tcPr>
          <w:p w14:paraId="527DD7E7" w14:textId="77777777" w:rsidR="00160325" w:rsidRPr="00937027" w:rsidRDefault="00160325" w:rsidP="001077BA">
            <w:pPr>
              <w:spacing w:line="360" w:lineRule="auto"/>
              <w:rPr>
                <w:szCs w:val="24"/>
              </w:rPr>
            </w:pPr>
            <w:r w:rsidRPr="00937027">
              <w:rPr>
                <w:szCs w:val="24"/>
              </w:rPr>
              <w:t>17 097 130</w:t>
            </w:r>
          </w:p>
        </w:tc>
        <w:tc>
          <w:tcPr>
            <w:tcW w:w="1558" w:type="dxa"/>
          </w:tcPr>
          <w:p w14:paraId="40D0AD82" w14:textId="77777777" w:rsidR="00160325" w:rsidRPr="00937027" w:rsidRDefault="00160325" w:rsidP="001077BA">
            <w:pPr>
              <w:spacing w:line="360" w:lineRule="auto"/>
              <w:rPr>
                <w:szCs w:val="24"/>
              </w:rPr>
            </w:pPr>
            <w:r w:rsidRPr="00937027">
              <w:rPr>
                <w:szCs w:val="24"/>
              </w:rPr>
              <w:t>0.17</w:t>
            </w:r>
          </w:p>
        </w:tc>
        <w:tc>
          <w:tcPr>
            <w:tcW w:w="1558" w:type="dxa"/>
          </w:tcPr>
          <w:p w14:paraId="209D1FFB" w14:textId="77777777" w:rsidR="00160325" w:rsidRPr="00937027" w:rsidRDefault="00160325" w:rsidP="001077BA">
            <w:pPr>
              <w:spacing w:line="360" w:lineRule="auto"/>
              <w:rPr>
                <w:szCs w:val="24"/>
              </w:rPr>
            </w:pPr>
            <w:r w:rsidRPr="00937027">
              <w:rPr>
                <w:szCs w:val="24"/>
              </w:rPr>
              <w:t>2 282 791</w:t>
            </w:r>
          </w:p>
        </w:tc>
        <w:tc>
          <w:tcPr>
            <w:tcW w:w="1558" w:type="dxa"/>
          </w:tcPr>
          <w:p w14:paraId="46E0AC29" w14:textId="77777777" w:rsidR="00160325" w:rsidRPr="00937027" w:rsidRDefault="00160325" w:rsidP="001077BA">
            <w:pPr>
              <w:spacing w:line="360" w:lineRule="auto"/>
              <w:rPr>
                <w:szCs w:val="24"/>
              </w:rPr>
            </w:pPr>
            <w:r w:rsidRPr="00937027">
              <w:rPr>
                <w:szCs w:val="24"/>
              </w:rPr>
              <w:t>13.4</w:t>
            </w:r>
          </w:p>
        </w:tc>
      </w:tr>
      <w:tr w:rsidR="000431E9" w:rsidRPr="00937027" w14:paraId="27B9BE09" w14:textId="77777777" w:rsidTr="001077BA">
        <w:tc>
          <w:tcPr>
            <w:tcW w:w="1557" w:type="dxa"/>
          </w:tcPr>
          <w:p w14:paraId="1D3483D1" w14:textId="77777777" w:rsidR="00160325" w:rsidRPr="00937027" w:rsidRDefault="00160325" w:rsidP="001077BA">
            <w:pPr>
              <w:spacing w:line="360" w:lineRule="auto"/>
              <w:rPr>
                <w:szCs w:val="24"/>
              </w:rPr>
            </w:pPr>
            <w:r w:rsidRPr="00937027">
              <w:rPr>
                <w:szCs w:val="24"/>
              </w:rPr>
              <w:t>Швейцарія</w:t>
            </w:r>
          </w:p>
        </w:tc>
        <w:tc>
          <w:tcPr>
            <w:tcW w:w="1557" w:type="dxa"/>
          </w:tcPr>
          <w:p w14:paraId="02B19836" w14:textId="77777777" w:rsidR="00160325" w:rsidRPr="00937027" w:rsidRDefault="00160325" w:rsidP="001077BA">
            <w:pPr>
              <w:spacing w:line="360" w:lineRule="auto"/>
              <w:rPr>
                <w:szCs w:val="24"/>
              </w:rPr>
            </w:pPr>
            <w:r w:rsidRPr="00937027">
              <w:rPr>
                <w:szCs w:val="24"/>
              </w:rPr>
              <w:t>1 138</w:t>
            </w:r>
          </w:p>
        </w:tc>
        <w:tc>
          <w:tcPr>
            <w:tcW w:w="1557" w:type="dxa"/>
          </w:tcPr>
          <w:p w14:paraId="7228F454" w14:textId="77777777" w:rsidR="00160325" w:rsidRPr="00937027" w:rsidRDefault="00160325" w:rsidP="001077BA">
            <w:pPr>
              <w:spacing w:line="360" w:lineRule="auto"/>
              <w:rPr>
                <w:szCs w:val="24"/>
              </w:rPr>
            </w:pPr>
            <w:r w:rsidRPr="00937027">
              <w:rPr>
                <w:szCs w:val="24"/>
              </w:rPr>
              <w:t>8 591 365</w:t>
            </w:r>
          </w:p>
        </w:tc>
        <w:tc>
          <w:tcPr>
            <w:tcW w:w="1558" w:type="dxa"/>
          </w:tcPr>
          <w:p w14:paraId="28323ADF" w14:textId="77777777" w:rsidR="00160325" w:rsidRPr="00937027" w:rsidRDefault="00160325" w:rsidP="001077BA">
            <w:pPr>
              <w:spacing w:line="360" w:lineRule="auto"/>
              <w:rPr>
                <w:szCs w:val="24"/>
              </w:rPr>
            </w:pPr>
            <w:r w:rsidRPr="00937027">
              <w:rPr>
                <w:szCs w:val="24"/>
              </w:rPr>
              <w:t>0.13</w:t>
            </w:r>
          </w:p>
        </w:tc>
        <w:tc>
          <w:tcPr>
            <w:tcW w:w="1558" w:type="dxa"/>
          </w:tcPr>
          <w:p w14:paraId="2A094D43" w14:textId="77777777" w:rsidR="00160325" w:rsidRPr="00937027" w:rsidRDefault="00160325" w:rsidP="001077BA">
            <w:pPr>
              <w:spacing w:line="360" w:lineRule="auto"/>
              <w:rPr>
                <w:szCs w:val="24"/>
              </w:rPr>
            </w:pPr>
            <w:r w:rsidRPr="00937027">
              <w:rPr>
                <w:szCs w:val="24"/>
              </w:rPr>
              <w:t>2 572 029</w:t>
            </w:r>
          </w:p>
        </w:tc>
        <w:tc>
          <w:tcPr>
            <w:tcW w:w="1558" w:type="dxa"/>
          </w:tcPr>
          <w:p w14:paraId="41E5CB6C" w14:textId="77777777" w:rsidR="00160325" w:rsidRPr="00937027" w:rsidRDefault="00160325" w:rsidP="001077BA">
            <w:pPr>
              <w:spacing w:line="360" w:lineRule="auto"/>
              <w:rPr>
                <w:szCs w:val="24"/>
              </w:rPr>
            </w:pPr>
            <w:r w:rsidRPr="00937027">
              <w:rPr>
                <w:szCs w:val="24"/>
              </w:rPr>
              <w:t>29.9</w:t>
            </w:r>
          </w:p>
        </w:tc>
      </w:tr>
    </w:tbl>
    <w:p w14:paraId="1BBC23E8" w14:textId="77777777" w:rsidR="00160325" w:rsidRPr="00937027" w:rsidRDefault="00160325" w:rsidP="00160325">
      <w:pPr>
        <w:spacing w:line="360" w:lineRule="auto"/>
        <w:ind w:firstLine="709"/>
      </w:pPr>
    </w:p>
    <w:p w14:paraId="1BBA3D72" w14:textId="536CFA23" w:rsidR="00160325" w:rsidRPr="00937027" w:rsidRDefault="00160325" w:rsidP="00160325">
      <w:pPr>
        <w:spacing w:line="360" w:lineRule="auto"/>
        <w:ind w:firstLine="709"/>
        <w:rPr>
          <w:rFonts w:cs="Times New Roman"/>
          <w:sz w:val="28"/>
          <w:szCs w:val="28"/>
        </w:rPr>
      </w:pPr>
      <w:r w:rsidRPr="00937027">
        <w:rPr>
          <w:rFonts w:cs="Times New Roman"/>
          <w:sz w:val="28"/>
          <w:szCs w:val="28"/>
        </w:rPr>
        <w:t>Понад 200 із 287 осіб, які нещодавно постраждали по всій країні, були мігрантами, які проживали в міських гуртожитках. Сплеск призвів до поновлення закриття, карантину та обмежень пересування. Аналогічно, суспільства, які не можуть пом’якшити економічні, соціальні та психологічні наслідки спалаху та відповідних заходів реагування на всі спільноти, будуть менш здатними ефективно відновлюватися і, ймовірно, зіткнуться з більш важкими прямими та непрямими довгостроковими наслідками.</w:t>
      </w:r>
    </w:p>
    <w:p w14:paraId="51698557" w14:textId="090F97CD" w:rsidR="00835609" w:rsidRPr="00937027" w:rsidRDefault="00160325" w:rsidP="00160325">
      <w:pPr>
        <w:spacing w:line="360" w:lineRule="auto"/>
        <w:ind w:firstLine="709"/>
        <w:rPr>
          <w:rFonts w:cs="Times New Roman"/>
          <w:sz w:val="28"/>
          <w:szCs w:val="28"/>
        </w:rPr>
      </w:pPr>
      <w:r w:rsidRPr="00937027">
        <w:rPr>
          <w:rFonts w:cs="Times New Roman"/>
          <w:sz w:val="28"/>
          <w:szCs w:val="28"/>
        </w:rPr>
        <w:t xml:space="preserve">Обмеження, пов’язані з COVID-19, впливають на мобільність мігрантів і роль гуманітарних організацій. З 10 березня 2020 року, за день до того, як ВООЗ оголосила COVID-19 пандемією, і до 4 жовтня 2021 року в усьому світі </w:t>
      </w:r>
      <w:r w:rsidRPr="00937027">
        <w:rPr>
          <w:rFonts w:cs="Times New Roman"/>
          <w:sz w:val="28"/>
          <w:szCs w:val="28"/>
        </w:rPr>
        <w:lastRenderedPageBreak/>
        <w:t>було введено 109 591 обмеження на пересування (МОМ). У той же час, 201 країна, територія чи район надали 998 винятків із цих обмежень, що забезпечило мобільність</w:t>
      </w:r>
      <w:r w:rsidR="000B7126" w:rsidRPr="000B7126">
        <w:rPr>
          <w:rFonts w:cs="Times New Roman"/>
          <w:sz w:val="28"/>
          <w:szCs w:val="28"/>
          <w:lang w:val="ru-RU"/>
        </w:rPr>
        <w:t xml:space="preserve"> [51]</w:t>
      </w:r>
      <w:r w:rsidRPr="00937027">
        <w:rPr>
          <w:rFonts w:cs="Times New Roman"/>
          <w:sz w:val="28"/>
          <w:szCs w:val="28"/>
        </w:rPr>
        <w:t xml:space="preserve">. </w:t>
      </w:r>
    </w:p>
    <w:p w14:paraId="52D400CD" w14:textId="1D5B44C2" w:rsidR="00160325" w:rsidRPr="00937027" w:rsidRDefault="00160325" w:rsidP="00160325">
      <w:pPr>
        <w:spacing w:line="360" w:lineRule="auto"/>
        <w:ind w:firstLine="709"/>
        <w:rPr>
          <w:rFonts w:cs="Times New Roman"/>
          <w:sz w:val="28"/>
          <w:szCs w:val="28"/>
        </w:rPr>
      </w:pPr>
      <w:r w:rsidRPr="00937027">
        <w:rPr>
          <w:rFonts w:cs="Times New Roman"/>
          <w:sz w:val="28"/>
          <w:szCs w:val="28"/>
        </w:rPr>
        <w:t>Припускаючи нульове зростання кількості мігрантів у період з 1 березня по 1 липня 2020 року, за оцінками, кількість міжнародних мігрантів скоротилася майже на 2 мільйони порівняно з початково очікуваним збільшенням між серединою 2019 і серединою 2020 року.</w:t>
      </w:r>
    </w:p>
    <w:p w14:paraId="2A2F8FC4" w14:textId="65EE40D0" w:rsidR="00160325" w:rsidRPr="00937027" w:rsidRDefault="00160325" w:rsidP="00160325">
      <w:pPr>
        <w:spacing w:line="360" w:lineRule="auto"/>
        <w:ind w:firstLine="709"/>
        <w:rPr>
          <w:rFonts w:cs="Times New Roman"/>
          <w:sz w:val="28"/>
          <w:szCs w:val="28"/>
        </w:rPr>
      </w:pPr>
      <w:r w:rsidRPr="00937027">
        <w:rPr>
          <w:rFonts w:cs="Times New Roman"/>
          <w:sz w:val="28"/>
          <w:szCs w:val="28"/>
        </w:rPr>
        <w:t>У 2020 році постійний міграційний приплив до країн ОЕСР, за оцінками, скоротився більш ніж на 30 відсотків, а 2020 рік став історичним мінімумом для міграції до країн ОЕСР з 2003 року. Серед усіх категорій постійної міграції до країн ОЕСР, частково доступні дані показують, що сімейна міграція зазнала найбільшого зниження у 2020 році більш ніж на 35 %</w:t>
      </w:r>
      <w:r w:rsidR="000B7126" w:rsidRPr="000B7126">
        <w:rPr>
          <w:rFonts w:cs="Times New Roman"/>
          <w:sz w:val="28"/>
          <w:szCs w:val="28"/>
        </w:rPr>
        <w:t xml:space="preserve"> [55, 62, 63</w:t>
      </w:r>
      <w:r w:rsidR="000B7126" w:rsidRPr="00D805E6">
        <w:rPr>
          <w:rFonts w:cs="Times New Roman"/>
          <w:sz w:val="28"/>
          <w:szCs w:val="28"/>
        </w:rPr>
        <w:t>]</w:t>
      </w:r>
      <w:r w:rsidRPr="00937027">
        <w:rPr>
          <w:rFonts w:cs="Times New Roman"/>
          <w:sz w:val="28"/>
          <w:szCs w:val="28"/>
        </w:rPr>
        <w:t>.</w:t>
      </w:r>
    </w:p>
    <w:p w14:paraId="7DAB1D21" w14:textId="77777777" w:rsidR="00160325" w:rsidRPr="00937027" w:rsidRDefault="00160325" w:rsidP="00160325">
      <w:pPr>
        <w:spacing w:line="360" w:lineRule="auto"/>
        <w:ind w:firstLine="709"/>
        <w:rPr>
          <w:rFonts w:cs="Times New Roman"/>
          <w:sz w:val="28"/>
          <w:szCs w:val="28"/>
        </w:rPr>
      </w:pPr>
      <w:r w:rsidRPr="00937027">
        <w:rPr>
          <w:rFonts w:cs="Times New Roman"/>
          <w:sz w:val="28"/>
          <w:szCs w:val="28"/>
        </w:rPr>
        <w:t>Таке падіння міграційного притоку через обмеження, пов’язані з COVID, також може мати демографічний вплив на країни, які залежать від міграції для зростання населення. Наприклад, національні дані за 2020 рік свідчать про те, що населення Німеччини не зросло вперше за останнє десятиліття через зниження імміграції. Станом на кінець 2020 року загальна кількість іноземних громадян у Німеччині зросла на 1,8 %, що є найнижчим показником за останнє десятиліття. Очікується, що в Австралії більший відтік міграції, ніж приплив, у 2020/2021 роках призведе до найнижчого зростання населення за століття.</w:t>
      </w:r>
    </w:p>
    <w:p w14:paraId="28896D68" w14:textId="021C26E8" w:rsidR="00160325" w:rsidRPr="00937027" w:rsidRDefault="00160325" w:rsidP="00160325">
      <w:pPr>
        <w:spacing w:line="360" w:lineRule="auto"/>
        <w:ind w:firstLine="709"/>
        <w:rPr>
          <w:rFonts w:cs="Times New Roman"/>
          <w:sz w:val="28"/>
          <w:szCs w:val="28"/>
        </w:rPr>
      </w:pPr>
      <w:r w:rsidRPr="00937027">
        <w:rPr>
          <w:rFonts w:cs="Times New Roman"/>
          <w:sz w:val="28"/>
          <w:szCs w:val="28"/>
        </w:rPr>
        <w:t>Іноземні студенти також постраждали від обмежень мобільності як у країнах походження, так і в країнах призначення. Кількість перших дозволів, виданих країнами ОЕСР іноземним студентам, значно скоротилася у 2020 році через COVID-19. Наприклад, Сполучені Штати Америки та Велика Британія – найпопулярніші країни призначення для іноземних студентів – у 2020 році видали студентам на 69% і 40% менше перших дозволів відповідно, ніж у 2019 році</w:t>
      </w:r>
      <w:r w:rsidR="00D805E6" w:rsidRPr="00D805E6">
        <w:rPr>
          <w:rFonts w:cs="Times New Roman"/>
          <w:sz w:val="28"/>
          <w:szCs w:val="28"/>
          <w:lang w:val="ru-RU"/>
        </w:rPr>
        <w:t xml:space="preserve"> [58]</w:t>
      </w:r>
      <w:r w:rsidRPr="00937027">
        <w:rPr>
          <w:rFonts w:cs="Times New Roman"/>
          <w:sz w:val="28"/>
          <w:szCs w:val="28"/>
        </w:rPr>
        <w:t>.</w:t>
      </w:r>
    </w:p>
    <w:p w14:paraId="52F3D534" w14:textId="204FD672" w:rsidR="00527D51" w:rsidRPr="00937027" w:rsidRDefault="00527D51" w:rsidP="00527D51">
      <w:pPr>
        <w:pStyle w:val="a3"/>
        <w:ind w:firstLine="709"/>
        <w:rPr>
          <w:lang w:val="uk-UA"/>
        </w:rPr>
      </w:pPr>
      <w:r w:rsidRPr="00937027">
        <w:rPr>
          <w:lang w:val="uk-UA"/>
        </w:rPr>
        <w:t xml:space="preserve">Під час пандемії безробіття зросло. Оскільки корпоративні запозичення досягли історичного максимуму, багатьом компаніям зараз не вистачає доходу </w:t>
      </w:r>
      <w:r w:rsidRPr="00937027">
        <w:rPr>
          <w:lang w:val="uk-UA"/>
        </w:rPr>
        <w:lastRenderedPageBreak/>
        <w:t>для обслуговування боргів і вони або згортають, або скорочують персонал. Безробіття в США «на найвищому рівні з часів Великої депресії». Ситуація може погіршитися. Міжнародний валютний фонд прогнозує найгірший спад з часів Великої депресії, починаючи зі спаду світової економіки на 3 % в 2020 році. Європейський Союз прогнозує найгіршу депресію в історії</w:t>
      </w:r>
      <w:r w:rsidR="00D805E6" w:rsidRPr="006D2C9E">
        <w:t xml:space="preserve"> [3]</w:t>
      </w:r>
      <w:r w:rsidRPr="00937027">
        <w:rPr>
          <w:lang w:val="uk-UA"/>
        </w:rPr>
        <w:t>.</w:t>
      </w:r>
    </w:p>
    <w:p w14:paraId="6F4712EA" w14:textId="77777777" w:rsidR="00527D51" w:rsidRPr="00937027" w:rsidRDefault="00527D51" w:rsidP="00527D51">
      <w:pPr>
        <w:pStyle w:val="a3"/>
        <w:ind w:firstLine="709"/>
        <w:rPr>
          <w:lang w:val="uk-UA"/>
        </w:rPr>
      </w:pPr>
      <w:r w:rsidRPr="00937027">
        <w:rPr>
          <w:lang w:val="uk-UA"/>
        </w:rPr>
        <w:t xml:space="preserve">Такий високий рівень безробіття знизить попит на робочу силу іммігрантів. Фірми, що вижили, матимуть доступ до великого резерву безробітних місцевих працівників і стикатимуться з політичним тиском, щоб наймати їх замість іммігрантів. Деякі працівники можуть не перекваліфікуватися на нові роботи або погодитися на роботу нижче свого рівня кваліфікації. Вплив буде відрізнятися залежно від сектора та рівня кваліфікації, оскільки мігранти об’єднуються на найважливіших робочих місцях на високо- та </w:t>
      </w:r>
      <w:proofErr w:type="spellStart"/>
      <w:r w:rsidRPr="00937027">
        <w:rPr>
          <w:lang w:val="uk-UA"/>
        </w:rPr>
        <w:t>низькокваліфікованих</w:t>
      </w:r>
      <w:proofErr w:type="spellEnd"/>
      <w:r w:rsidRPr="00937027">
        <w:rPr>
          <w:lang w:val="uk-UA"/>
        </w:rPr>
        <w:t xml:space="preserve"> ланках спектру кваліфікацій. і нестача кваліфікації робочої сили – зміна тенденції, що тривала десятиліття.</w:t>
      </w:r>
    </w:p>
    <w:p w14:paraId="070DA0F8" w14:textId="74A6D5DC" w:rsidR="00FD21CE" w:rsidRPr="00937027" w:rsidRDefault="00FD21CE" w:rsidP="00FD21CE">
      <w:pPr>
        <w:pStyle w:val="a3"/>
        <w:rPr>
          <w:lang w:val="uk-UA"/>
        </w:rPr>
      </w:pPr>
      <w:r w:rsidRPr="00937027">
        <w:rPr>
          <w:lang w:val="uk-UA"/>
        </w:rPr>
        <w:t xml:space="preserve">Економічний спад зазвичай йде поряд з посиленням </w:t>
      </w:r>
      <w:proofErr w:type="spellStart"/>
      <w:r w:rsidRPr="00937027">
        <w:rPr>
          <w:lang w:val="uk-UA"/>
        </w:rPr>
        <w:t>антиіммігрантських</w:t>
      </w:r>
      <w:proofErr w:type="spellEnd"/>
      <w:r w:rsidRPr="00937027">
        <w:rPr>
          <w:lang w:val="uk-UA"/>
        </w:rPr>
        <w:t xml:space="preserve"> настроїв. Іммігранти, як правило, мають вищий рівень зайнятості, ніж місцеві працівники, і вносять більше податків, ніж витрачають на виплати. Вони також стимулюють внутрішній попит, купуючи місцеві продукти та послуги. Їх вплив на місцеву заробітну плату та рівень безробіття невеликий, оскільки вони, як правило, виконують різні роботи.</w:t>
      </w:r>
    </w:p>
    <w:p w14:paraId="30E4EFDC" w14:textId="352D1F0D" w:rsidR="00FD21CE" w:rsidRPr="00937027" w:rsidRDefault="00FD21CE" w:rsidP="00FD21CE">
      <w:pPr>
        <w:pStyle w:val="a3"/>
        <w:rPr>
          <w:lang w:val="uk-UA"/>
        </w:rPr>
      </w:pPr>
      <w:proofErr w:type="spellStart"/>
      <w:r w:rsidRPr="00937027">
        <w:rPr>
          <w:lang w:val="uk-UA"/>
        </w:rPr>
        <w:t>Антиіммігрантські</w:t>
      </w:r>
      <w:proofErr w:type="spellEnd"/>
      <w:r w:rsidRPr="00937027">
        <w:rPr>
          <w:lang w:val="uk-UA"/>
        </w:rPr>
        <w:t xml:space="preserve"> настрої зросли після глобальної фінансової кризи. Однак пандемія посилює ксенофобію, расизм та </w:t>
      </w:r>
      <w:proofErr w:type="spellStart"/>
      <w:r w:rsidRPr="00937027">
        <w:rPr>
          <w:lang w:val="uk-UA"/>
        </w:rPr>
        <w:t>антиіммігрантські</w:t>
      </w:r>
      <w:proofErr w:type="spellEnd"/>
      <w:r w:rsidRPr="00937027">
        <w:rPr>
          <w:lang w:val="uk-UA"/>
        </w:rPr>
        <w:t xml:space="preserve"> настрої у всьому світі. Подібні тенденції були висвітлені в Азії, а також у США, Угорщині та Італії</w:t>
      </w:r>
      <w:r w:rsidR="00D805E6" w:rsidRPr="00D805E6">
        <w:t xml:space="preserve"> [19, 20</w:t>
      </w:r>
      <w:r w:rsidR="00D805E6" w:rsidRPr="0052347F">
        <w:t>]</w:t>
      </w:r>
      <w:r w:rsidRPr="00937027">
        <w:rPr>
          <w:lang w:val="uk-UA"/>
        </w:rPr>
        <w:t>.</w:t>
      </w:r>
    </w:p>
    <w:p w14:paraId="59D29360" w14:textId="1C4C2286" w:rsidR="00FD21CE" w:rsidRPr="00937027" w:rsidRDefault="00FD21CE" w:rsidP="00FD21CE">
      <w:pPr>
        <w:pStyle w:val="a3"/>
        <w:rPr>
          <w:lang w:val="uk-UA"/>
        </w:rPr>
      </w:pPr>
      <w:r w:rsidRPr="00937027">
        <w:rPr>
          <w:lang w:val="uk-UA"/>
        </w:rPr>
        <w:t xml:space="preserve">Пандемія викликала безпрецедентні прояви державної економічної могутності, у формі колосальних пакетів стимулів. Це також викликало класичні авторитарні надзвичайні заходи, такі як скасування публічних заходів, обмеження зборів і внутрішнього пересування та громадського транспорту, запуск інформаційних кампаній, відстеження, хто з ким </w:t>
      </w:r>
      <w:r w:rsidRPr="00937027">
        <w:rPr>
          <w:lang w:val="uk-UA"/>
        </w:rPr>
        <w:lastRenderedPageBreak/>
        <w:t>контактує, обмеження свободи преси, слова та вираження поглядів, а також призупинення захисту меншин і приватних осіб</w:t>
      </w:r>
      <w:r w:rsidR="00534692" w:rsidRPr="00937027">
        <w:rPr>
          <w:lang w:val="uk-UA"/>
        </w:rPr>
        <w:t>.</w:t>
      </w:r>
    </w:p>
    <w:p w14:paraId="00C79C00" w14:textId="2E42C29A" w:rsidR="00EC2F7F" w:rsidRPr="00937027" w:rsidRDefault="00FD21CE" w:rsidP="00FD21CE">
      <w:pPr>
        <w:pStyle w:val="a3"/>
        <w:rPr>
          <w:highlight w:val="yellow"/>
          <w:lang w:val="uk-UA"/>
        </w:rPr>
      </w:pPr>
      <w:r w:rsidRPr="00937027">
        <w:rPr>
          <w:lang w:val="uk-UA"/>
        </w:rPr>
        <w:t xml:space="preserve">Люди, які виглядають або звучать по-іншому, особливо вразливі, коли уряди захоплюють надзвичайні повноваження для забезпечення дотримання </w:t>
      </w:r>
      <w:r w:rsidR="00767653" w:rsidRPr="00937027">
        <w:rPr>
          <w:lang w:val="uk-UA"/>
        </w:rPr>
        <w:t xml:space="preserve">карантинних умов </w:t>
      </w:r>
      <w:r w:rsidRPr="00937027">
        <w:rPr>
          <w:lang w:val="uk-UA"/>
        </w:rPr>
        <w:t xml:space="preserve">та відповідності. Звинувачення в жорстокості поліції щодо етнічних меншин під час карантину призвели до заворушень у Парижі. У Сінгапурі головна китайська газета опублікувала лист, в якому звинувачують трудових мігрантів у новому спалаху коронавірусу через «погані гігієнічні звички, які вони придбали з відсталих країн». Малайзійська влада захопила та затримала сотні нелегальних мігрантів, у тому числі маленьких дітей, під час імміграційних рейдів, що проводилися під прикриттям тестування на віруси. Військових М'янми звинувачують у здійсненні «воєнних злочинів» проти етнічних меншин, підкріплені особливими розширеними повноваженнями, спрямованими на </w:t>
      </w:r>
      <w:r w:rsidR="000A645D" w:rsidRPr="00937027">
        <w:rPr>
          <w:lang w:val="uk-UA"/>
        </w:rPr>
        <w:t>допомогу</w:t>
      </w:r>
      <w:r w:rsidRPr="00937027">
        <w:rPr>
          <w:lang w:val="uk-UA"/>
        </w:rPr>
        <w:t xml:space="preserve"> контролю розповсюдження коронавірусу. Під час карантину в різних країнах «людям, які розмовляють по-різному, було відмовлено в доступі до ресторанів, житла та громадського транспорту, а також зазнали фізичного нападу»</w:t>
      </w:r>
      <w:r w:rsidR="0052347F" w:rsidRPr="0052347F">
        <w:t xml:space="preserve"> [33, 41, 42</w:t>
      </w:r>
      <w:r w:rsidR="0052347F" w:rsidRPr="001825B3">
        <w:t>]</w:t>
      </w:r>
      <w:r w:rsidRPr="00937027">
        <w:rPr>
          <w:lang w:val="uk-UA"/>
        </w:rPr>
        <w:t>.</w:t>
      </w:r>
    </w:p>
    <w:p w14:paraId="613E7A04" w14:textId="2A87E320" w:rsidR="00880221" w:rsidRPr="00937027" w:rsidRDefault="00880221" w:rsidP="00311F9A">
      <w:pPr>
        <w:pStyle w:val="a3"/>
        <w:rPr>
          <w:lang w:val="uk-UA"/>
        </w:rPr>
      </w:pPr>
      <w:r w:rsidRPr="00937027">
        <w:rPr>
          <w:lang w:val="uk-UA"/>
        </w:rPr>
        <w:t>У такому економічному, соціальному та політичному кліматі державна міграційна політика, ймовірно, продовжить свою обмежувальну тенденцію</w:t>
      </w:r>
      <w:r w:rsidR="00BA3C3B" w:rsidRPr="00937027">
        <w:rPr>
          <w:lang w:val="uk-UA"/>
        </w:rPr>
        <w:t xml:space="preserve"> (рис. 2.5)</w:t>
      </w:r>
      <w:r w:rsidRPr="00937027">
        <w:rPr>
          <w:lang w:val="uk-UA"/>
        </w:rPr>
        <w:t>. Програми тимчасової трудової міграції та системи імміграційних пунктів, особливо ймовірно, будуть поширюватися. Перші дозволяють іноземним працівникам в’їжджати в країну, щоб заповнити скачки попиту на робочу силу, наприклад, під час збирання врожаю, одночасно обмежуючи кількість і права працівників, а також репатріювати їх після сплеску. У розпал карантину на початку квітня такі країни, як Німеччина, переміщали сезонних робітників, таких як збирачів спаржі, «з країн Східної Європи, таких як Румунія, Болгарія, Україна та Угорщина»</w:t>
      </w:r>
      <w:r w:rsidR="001825B3" w:rsidRPr="001825B3">
        <w:rPr>
          <w:lang w:val="uk-UA"/>
        </w:rPr>
        <w:t xml:space="preserve"> [50]</w:t>
      </w:r>
      <w:r w:rsidRPr="00937027">
        <w:rPr>
          <w:lang w:val="uk-UA"/>
        </w:rPr>
        <w:t>.</w:t>
      </w:r>
    </w:p>
    <w:p w14:paraId="4FD54F6C" w14:textId="2A896A0F" w:rsidR="00EC2F7F" w:rsidRPr="00937027" w:rsidRDefault="00880221" w:rsidP="00311F9A">
      <w:pPr>
        <w:pStyle w:val="a3"/>
        <w:rPr>
          <w:highlight w:val="yellow"/>
          <w:lang w:val="uk-UA"/>
        </w:rPr>
      </w:pPr>
      <w:r w:rsidRPr="00937027">
        <w:rPr>
          <w:lang w:val="uk-UA"/>
        </w:rPr>
        <w:t xml:space="preserve"> З іншого боку, уряди не можуть швидко чи легко навчити всіх працівників, необхідних для найвищої кваліфікації. Замість цього вони все більше покладаються на системи імміграційних балів із вибірковими </w:t>
      </w:r>
      <w:r w:rsidRPr="00937027">
        <w:rPr>
          <w:lang w:val="uk-UA"/>
        </w:rPr>
        <w:lastRenderedPageBreak/>
        <w:t xml:space="preserve">навичками за зразком Канади, Австралії та Нової Зеландії. Одним із прикладів є Великобританія, яка має намір використовувати систему балів, щоб допомогти їй «знизити загальну кількість міграції», залишаючи Сполучене Королівство відкритою для «найяскравіших і найкращих з усього світу». Багато країн стикаються з «Сінгапурським майбутнім», що передбачає сприятливий клімат для висококваліфікованих мігрантів і жорстко контрольоване середовище тимчасового гастарбайтера для </w:t>
      </w:r>
      <w:proofErr w:type="spellStart"/>
      <w:r w:rsidRPr="00937027">
        <w:rPr>
          <w:lang w:val="uk-UA"/>
        </w:rPr>
        <w:t>низькокваліфікованих</w:t>
      </w:r>
      <w:proofErr w:type="spellEnd"/>
      <w:r w:rsidRPr="00937027">
        <w:rPr>
          <w:lang w:val="uk-UA"/>
        </w:rPr>
        <w:t xml:space="preserve"> мігрантів.</w:t>
      </w:r>
    </w:p>
    <w:p w14:paraId="4A01177E" w14:textId="33243306" w:rsidR="00EC2F7F" w:rsidRPr="00937027" w:rsidRDefault="00EC2F7F" w:rsidP="00311F9A">
      <w:pPr>
        <w:pStyle w:val="a3"/>
        <w:rPr>
          <w:highlight w:val="yellow"/>
          <w:lang w:val="uk-UA"/>
        </w:rPr>
      </w:pPr>
    </w:p>
    <w:p w14:paraId="4787D30B" w14:textId="594044EA" w:rsidR="00EC2F7F" w:rsidRPr="00937027" w:rsidRDefault="00312AF2" w:rsidP="00312AF2">
      <w:pPr>
        <w:pStyle w:val="a3"/>
        <w:ind w:firstLine="0"/>
        <w:rPr>
          <w:highlight w:val="yellow"/>
          <w:lang w:val="uk-UA"/>
        </w:rPr>
      </w:pPr>
      <w:r w:rsidRPr="00937027">
        <w:rPr>
          <w:noProof/>
          <w:lang w:val="uk-UA"/>
        </w:rPr>
        <w:drawing>
          <wp:inline distT="0" distB="0" distL="0" distR="0" wp14:anchorId="04CEDD69" wp14:editId="0E6D57BE">
            <wp:extent cx="5939790" cy="3689985"/>
            <wp:effectExtent l="0" t="0" r="3810" b="5715"/>
            <wp:docPr id="10" name="Рисунок 10"/>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5"/>
                    <a:stretch>
                      <a:fillRect/>
                    </a:stretch>
                  </pic:blipFill>
                  <pic:spPr>
                    <a:xfrm>
                      <a:off x="0" y="0"/>
                      <a:ext cx="5939790" cy="3689985"/>
                    </a:xfrm>
                    <a:prstGeom prst="rect">
                      <a:avLst/>
                    </a:prstGeom>
                  </pic:spPr>
                </pic:pic>
              </a:graphicData>
            </a:graphic>
          </wp:inline>
        </w:drawing>
      </w:r>
    </w:p>
    <w:p w14:paraId="6F8B3235" w14:textId="11A0B6D4" w:rsidR="00312AF2" w:rsidRPr="00937027" w:rsidRDefault="006E311B" w:rsidP="00311F9A">
      <w:pPr>
        <w:pStyle w:val="a3"/>
        <w:rPr>
          <w:lang w:val="uk-UA"/>
        </w:rPr>
      </w:pPr>
      <w:r w:rsidRPr="00937027">
        <w:rPr>
          <w:noProof/>
          <w:lang w:val="uk-UA"/>
        </w:rPr>
        <mc:AlternateContent>
          <mc:Choice Requires="wps">
            <w:drawing>
              <wp:anchor distT="0" distB="0" distL="114300" distR="114300" simplePos="0" relativeHeight="251750400" behindDoc="0" locked="0" layoutInCell="1" allowOverlap="1" wp14:anchorId="0EBC5EC7" wp14:editId="28631BD4">
                <wp:simplePos x="0" y="0"/>
                <wp:positionH relativeFrom="column">
                  <wp:posOffset>131445</wp:posOffset>
                </wp:positionH>
                <wp:positionV relativeFrom="paragraph">
                  <wp:posOffset>48260</wp:posOffset>
                </wp:positionV>
                <wp:extent cx="1272540" cy="152400"/>
                <wp:effectExtent l="0" t="0" r="3810" b="0"/>
                <wp:wrapNone/>
                <wp:docPr id="14" name="Поле 14"/>
                <wp:cNvGraphicFramePr/>
                <a:graphic xmlns:a="http://schemas.openxmlformats.org/drawingml/2006/main">
                  <a:graphicData uri="http://schemas.microsoft.com/office/word/2010/wordprocessingShape">
                    <wps:wsp>
                      <wps:cNvSpPr txBox="1"/>
                      <wps:spPr>
                        <a:xfrm>
                          <a:off x="0" y="0"/>
                          <a:ext cx="1272540" cy="152400"/>
                        </a:xfrm>
                        <a:prstGeom prst="rect">
                          <a:avLst/>
                        </a:prstGeom>
                        <a:solidFill>
                          <a:sysClr val="window" lastClr="FFFFFF"/>
                        </a:solidFill>
                        <a:ln w="6350">
                          <a:noFill/>
                        </a:ln>
                      </wps:spPr>
                      <wps:txbx>
                        <w:txbxContent>
                          <w:p w14:paraId="2C3DBD08" w14:textId="230E3EB1" w:rsidR="00F87A8E" w:rsidRPr="00E90C50" w:rsidRDefault="006E311B" w:rsidP="00F87A8E">
                            <w:pPr>
                              <w:spacing w:line="168" w:lineRule="auto"/>
                              <w:jc w:val="left"/>
                              <w:rPr>
                                <w:sz w:val="18"/>
                                <w:szCs w:val="18"/>
                              </w:rPr>
                            </w:pPr>
                            <w:r w:rsidRPr="006E311B">
                              <w:rPr>
                                <w:sz w:val="18"/>
                                <w:szCs w:val="18"/>
                              </w:rPr>
                              <w:t>Вимірювання значень</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EBC5EC7" id="Поле 14" o:spid="_x0000_s1052" type="#_x0000_t202" style="position:absolute;left:0;text-align:left;margin-left:10.35pt;margin-top:3.8pt;width:100.2pt;height:12pt;z-index:25175040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" fillcolor="window" stroked="f" strokeweight=".5pt">
                <v:textbox inset="0,0,0,0">
                  <w:txbxContent>
                    <w:p w14:paraId="2C3DBD08" w14:textId="230E3EB1" w:rsidR="00F87A8E" w:rsidRPr="00E90C50" w:rsidRDefault="006E311B" w:rsidP="00F87A8E">
                      <w:pPr>
                        <w:spacing w:line="168" w:lineRule="auto"/>
                        <w:jc w:val="left"/>
                        <w:rPr>
                          <w:sz w:val="18"/>
                          <w:szCs w:val="18"/>
                        </w:rPr>
                      </w:pPr>
                      <w:r w:rsidRPr="006E311B">
                        <w:rPr>
                          <w:sz w:val="18"/>
                          <w:szCs w:val="18"/>
                        </w:rPr>
                        <w:t>Вимірювання значень</w:t>
                      </w:r>
                    </w:p>
                  </w:txbxContent>
                </v:textbox>
              </v:shape>
            </w:pict>
          </mc:Fallback>
        </mc:AlternateContent>
      </w:r>
      <w:r w:rsidR="00B87777" w:rsidRPr="00937027">
        <w:rPr>
          <w:noProof/>
          <w:lang w:val="uk-UA"/>
        </w:rPr>
        <mc:AlternateContent>
          <mc:Choice Requires="wps">
            <w:drawing>
              <wp:anchor distT="0" distB="0" distL="114300" distR="114300" simplePos="0" relativeHeight="251736064" behindDoc="0" locked="0" layoutInCell="1" allowOverlap="1" wp14:anchorId="1C8D2E2B" wp14:editId="4AF10CB4">
                <wp:simplePos x="0" y="0"/>
                <wp:positionH relativeFrom="column">
                  <wp:posOffset>4741545</wp:posOffset>
                </wp:positionH>
                <wp:positionV relativeFrom="paragraph">
                  <wp:posOffset>200660</wp:posOffset>
                </wp:positionV>
                <wp:extent cx="815340" cy="190500"/>
                <wp:effectExtent l="0" t="0" r="3810" b="0"/>
                <wp:wrapNone/>
                <wp:docPr id="13" name="Поле 13"/>
                <wp:cNvGraphicFramePr/>
                <a:graphic xmlns:a="http://schemas.openxmlformats.org/drawingml/2006/main">
                  <a:graphicData uri="http://schemas.microsoft.com/office/word/2010/wordprocessingShape">
                    <wps:wsp>
                      <wps:cNvSpPr txBox="1"/>
                      <wps:spPr>
                        <a:xfrm>
                          <a:off x="0" y="0"/>
                          <a:ext cx="815340" cy="190500"/>
                        </a:xfrm>
                        <a:prstGeom prst="rect">
                          <a:avLst/>
                        </a:prstGeom>
                        <a:solidFill>
                          <a:sysClr val="window" lastClr="FFFFFF"/>
                        </a:solidFill>
                        <a:ln w="6350">
                          <a:noFill/>
                        </a:ln>
                      </wps:spPr>
                      <wps:txbx>
                        <w:txbxContent>
                          <w:p w14:paraId="3F2E5E0E" w14:textId="2D1A45B1" w:rsidR="00F87A8E" w:rsidRPr="00E90C50" w:rsidRDefault="00B87777" w:rsidP="00B87777">
                            <w:pPr>
                              <w:spacing w:line="168" w:lineRule="auto"/>
                              <w:jc w:val="center"/>
                              <w:rPr>
                                <w:sz w:val="18"/>
                                <w:szCs w:val="18"/>
                              </w:rPr>
                            </w:pPr>
                            <w:r w:rsidRPr="00B87777">
                              <w:rPr>
                                <w:sz w:val="18"/>
                                <w:szCs w:val="18"/>
                              </w:rPr>
                              <w:t>Повне закриття кордону</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1C8D2E2B" id="Поле 13" o:spid="_x0000_s1053" type="#_x0000_t202" style="position:absolute;left:0;text-align:left;margin-left:373.35pt;margin-top:15.8pt;width:64.2pt;height:15pt;z-index:25173606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" fillcolor="window" stroked="f" strokeweight=".5pt">
                <v:textbox inset="0,0,0,0">
                  <w:txbxContent>
                    <w:p w14:paraId="3F2E5E0E" w14:textId="2D1A45B1" w:rsidR="00F87A8E" w:rsidRPr="00E90C50" w:rsidRDefault="00B87777" w:rsidP="00B87777">
                      <w:pPr>
                        <w:spacing w:line="168" w:lineRule="auto"/>
                        <w:jc w:val="center"/>
                        <w:rPr>
                          <w:sz w:val="18"/>
                          <w:szCs w:val="18"/>
                        </w:rPr>
                      </w:pPr>
                      <w:r w:rsidRPr="00B87777">
                        <w:rPr>
                          <w:sz w:val="18"/>
                          <w:szCs w:val="18"/>
                        </w:rPr>
                        <w:t>Повне закриття кордону</w:t>
                      </w:r>
                    </w:p>
                  </w:txbxContent>
                </v:textbox>
              </v:shape>
            </w:pict>
          </mc:Fallback>
        </mc:AlternateContent>
      </w:r>
      <w:r w:rsidR="00E06AC4" w:rsidRPr="00937027">
        <w:rPr>
          <w:noProof/>
          <w:lang w:val="uk-UA"/>
        </w:rPr>
        <mc:AlternateContent>
          <mc:Choice Requires="wps">
            <w:drawing>
              <wp:anchor distT="0" distB="0" distL="114300" distR="114300" simplePos="0" relativeHeight="251759616" behindDoc="0" locked="0" layoutInCell="1" allowOverlap="1" wp14:anchorId="3A82F659" wp14:editId="0BEB435C">
                <wp:simplePos x="0" y="0"/>
                <wp:positionH relativeFrom="column">
                  <wp:posOffset>3621405</wp:posOffset>
                </wp:positionH>
                <wp:positionV relativeFrom="paragraph">
                  <wp:posOffset>93980</wp:posOffset>
                </wp:positionV>
                <wp:extent cx="1074420" cy="297180"/>
                <wp:effectExtent l="0" t="0" r="0" b="7620"/>
                <wp:wrapNone/>
                <wp:docPr id="15" name="Поле 15"/>
                <wp:cNvGraphicFramePr/>
                <a:graphic xmlns:a="http://schemas.openxmlformats.org/drawingml/2006/main">
                  <a:graphicData uri="http://schemas.microsoft.com/office/word/2010/wordprocessingShape">
                    <wps:wsp>
                      <wps:cNvSpPr txBox="1"/>
                      <wps:spPr>
                        <a:xfrm>
                          <a:off x="0" y="0"/>
                          <a:ext cx="1074420" cy="297180"/>
                        </a:xfrm>
                        <a:prstGeom prst="rect">
                          <a:avLst/>
                        </a:prstGeom>
                        <a:solidFill>
                          <a:sysClr val="window" lastClr="FFFFFF"/>
                        </a:solidFill>
                        <a:ln w="6350">
                          <a:noFill/>
                        </a:ln>
                      </wps:spPr>
                      <wps:txbx>
                        <w:txbxContent>
                          <w:p w14:paraId="5D3EACBE" w14:textId="3A2F4F39" w:rsidR="00F87A8E" w:rsidRPr="00E90C50" w:rsidRDefault="00E06AC4" w:rsidP="00E06AC4">
                            <w:pPr>
                              <w:spacing w:line="168" w:lineRule="auto"/>
                              <w:jc w:val="center"/>
                              <w:rPr>
                                <w:sz w:val="18"/>
                                <w:szCs w:val="18"/>
                              </w:rPr>
                            </w:pPr>
                            <w:r w:rsidRPr="00E06AC4">
                              <w:rPr>
                                <w:sz w:val="18"/>
                                <w:szCs w:val="18"/>
                              </w:rPr>
                              <w:t>Обмеження для регіонів підвищеного ризику</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3A82F659" id="Поле 15" o:spid="_x0000_s1054" type="#_x0000_t202" style="position:absolute;left:0;text-align:left;margin-left:285.15pt;margin-top:7.4pt;width:84.6pt;height:23.4pt;z-index:25175961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" fillcolor="window" stroked="f" strokeweight=".5pt">
                <v:textbox inset="0,0,0,0">
                  <w:txbxContent>
                    <w:p w14:paraId="5D3EACBE" w14:textId="3A2F4F39" w:rsidR="00F87A8E" w:rsidRPr="00E90C50" w:rsidRDefault="00E06AC4" w:rsidP="00E06AC4">
                      <w:pPr>
                        <w:spacing w:line="168" w:lineRule="auto"/>
                        <w:jc w:val="center"/>
                        <w:rPr>
                          <w:sz w:val="18"/>
                          <w:szCs w:val="18"/>
                        </w:rPr>
                      </w:pPr>
                      <w:r w:rsidRPr="00E06AC4">
                        <w:rPr>
                          <w:sz w:val="18"/>
                          <w:szCs w:val="18"/>
                        </w:rPr>
                        <w:t>Обмеження для регіонів підвищеного ризику</w:t>
                      </w:r>
                    </w:p>
                  </w:txbxContent>
                </v:textbox>
              </v:shape>
            </w:pict>
          </mc:Fallback>
        </mc:AlternateContent>
      </w:r>
      <w:r w:rsidR="00635D79" w:rsidRPr="00937027">
        <w:rPr>
          <w:noProof/>
          <w:lang w:val="uk-UA"/>
        </w:rPr>
        <mc:AlternateContent>
          <mc:Choice Requires="wps">
            <w:drawing>
              <wp:anchor distT="0" distB="0" distL="114300" distR="114300" simplePos="0" relativeHeight="251766784" behindDoc="0" locked="0" layoutInCell="1" allowOverlap="1" wp14:anchorId="4036F4BB" wp14:editId="73A4BD76">
                <wp:simplePos x="0" y="0"/>
                <wp:positionH relativeFrom="column">
                  <wp:posOffset>2516505</wp:posOffset>
                </wp:positionH>
                <wp:positionV relativeFrom="paragraph">
                  <wp:posOffset>284480</wp:posOffset>
                </wp:positionV>
                <wp:extent cx="1104900" cy="106680"/>
                <wp:effectExtent l="0" t="0" r="0" b="7620"/>
                <wp:wrapNone/>
                <wp:docPr id="16" name="Поле 16"/>
                <wp:cNvGraphicFramePr/>
                <a:graphic xmlns:a="http://schemas.openxmlformats.org/drawingml/2006/main">
                  <a:graphicData uri="http://schemas.microsoft.com/office/word/2010/wordprocessingShape">
                    <wps:wsp>
                      <wps:cNvSpPr txBox="1"/>
                      <wps:spPr>
                        <a:xfrm>
                          <a:off x="0" y="0"/>
                          <a:ext cx="1104900" cy="106680"/>
                        </a:xfrm>
                        <a:prstGeom prst="rect">
                          <a:avLst/>
                        </a:prstGeom>
                        <a:solidFill>
                          <a:sysClr val="window" lastClr="FFFFFF"/>
                        </a:solidFill>
                        <a:ln w="6350">
                          <a:noFill/>
                        </a:ln>
                      </wps:spPr>
                      <wps:txbx>
                        <w:txbxContent>
                          <w:p w14:paraId="217ADAD1" w14:textId="38967D90" w:rsidR="00F87A8E" w:rsidRPr="00E90C50" w:rsidRDefault="00815A1C" w:rsidP="00F87A8E">
                            <w:pPr>
                              <w:spacing w:line="168" w:lineRule="auto"/>
                              <w:jc w:val="left"/>
                              <w:rPr>
                                <w:sz w:val="18"/>
                                <w:szCs w:val="18"/>
                              </w:rPr>
                            </w:pPr>
                            <w:r>
                              <w:rPr>
                                <w:sz w:val="18"/>
                                <w:szCs w:val="18"/>
                              </w:rPr>
                              <w:t>К</w:t>
                            </w:r>
                            <w:r w:rsidR="00635D79">
                              <w:rPr>
                                <w:sz w:val="18"/>
                                <w:szCs w:val="18"/>
                              </w:rPr>
                              <w:t>арантинні прибуття</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036F4BB" id="Поле 16" o:spid="_x0000_s1055" type="#_x0000_t202" style="position:absolute;left:0;text-align:left;margin-left:198.15pt;margin-top:22.4pt;width:87pt;height:8.4pt;z-index:25176678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" fillcolor="window" stroked="f" strokeweight=".5pt">
                <v:textbox inset="0,0,0,0">
                  <w:txbxContent>
                    <w:p w14:paraId="217ADAD1" w14:textId="38967D90" w:rsidR="00F87A8E" w:rsidRPr="00E90C50" w:rsidRDefault="00815A1C" w:rsidP="00F87A8E">
                      <w:pPr>
                        <w:spacing w:line="168" w:lineRule="auto"/>
                        <w:jc w:val="left"/>
                        <w:rPr>
                          <w:sz w:val="18"/>
                          <w:szCs w:val="18"/>
                        </w:rPr>
                      </w:pPr>
                      <w:r>
                        <w:rPr>
                          <w:sz w:val="18"/>
                          <w:szCs w:val="18"/>
                        </w:rPr>
                        <w:t>К</w:t>
                      </w:r>
                      <w:r w:rsidR="00635D79">
                        <w:rPr>
                          <w:sz w:val="18"/>
                          <w:szCs w:val="18"/>
                        </w:rPr>
                        <w:t>арантинні прибуття</w:t>
                      </w:r>
                    </w:p>
                  </w:txbxContent>
                </v:textbox>
              </v:shape>
            </w:pict>
          </mc:Fallback>
        </mc:AlternateContent>
      </w:r>
      <w:r w:rsidR="00F87A8E" w:rsidRPr="00937027">
        <w:rPr>
          <w:noProof/>
          <w:lang w:val="uk-UA"/>
        </w:rPr>
        <mc:AlternateContent>
          <mc:Choice Requires="wps">
            <w:drawing>
              <wp:anchor distT="0" distB="0" distL="114300" distR="114300" simplePos="0" relativeHeight="251774976" behindDoc="0" locked="0" layoutInCell="1" allowOverlap="1" wp14:anchorId="4A0E8D96" wp14:editId="4397C4AB">
                <wp:simplePos x="0" y="0"/>
                <wp:positionH relativeFrom="column">
                  <wp:posOffset>1403985</wp:posOffset>
                </wp:positionH>
                <wp:positionV relativeFrom="paragraph">
                  <wp:posOffset>261620</wp:posOffset>
                </wp:positionV>
                <wp:extent cx="1036320" cy="129540"/>
                <wp:effectExtent l="0" t="0" r="0" b="3810"/>
                <wp:wrapNone/>
                <wp:docPr id="17" name="Поле 17"/>
                <wp:cNvGraphicFramePr/>
                <a:graphic xmlns:a="http://schemas.openxmlformats.org/drawingml/2006/main">
                  <a:graphicData uri="http://schemas.microsoft.com/office/word/2010/wordprocessingShape">
                    <wps:wsp>
                      <wps:cNvSpPr txBox="1"/>
                      <wps:spPr>
                        <a:xfrm>
                          <a:off x="0" y="0"/>
                          <a:ext cx="1036320" cy="129540"/>
                        </a:xfrm>
                        <a:prstGeom prst="rect">
                          <a:avLst/>
                        </a:prstGeom>
                        <a:solidFill>
                          <a:sysClr val="window" lastClr="FFFFFF"/>
                        </a:solidFill>
                        <a:ln w="6350">
                          <a:noFill/>
                        </a:ln>
                      </wps:spPr>
                      <wps:txbx>
                        <w:txbxContent>
                          <w:p w14:paraId="677FD030" w14:textId="1D60C71F" w:rsidR="00F87A8E" w:rsidRPr="00E90C50" w:rsidRDefault="00F87A8E" w:rsidP="00F87A8E">
                            <w:pPr>
                              <w:spacing w:line="168" w:lineRule="auto"/>
                              <w:jc w:val="left"/>
                              <w:rPr>
                                <w:sz w:val="18"/>
                                <w:szCs w:val="18"/>
                              </w:rPr>
                            </w:pPr>
                            <w:r>
                              <w:rPr>
                                <w:sz w:val="18"/>
                                <w:szCs w:val="18"/>
                              </w:rPr>
                              <w:t>Контроль прибуття</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A0E8D96" id="Поле 17" o:spid="_x0000_s1056" type="#_x0000_t202" style="position:absolute;left:0;text-align:left;margin-left:110.55pt;margin-top:20.6pt;width:81.6pt;height:10.2pt;z-index:25177497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" fillcolor="window" stroked="f" strokeweight=".5pt">
                <v:textbox inset="0,0,0,0">
                  <w:txbxContent>
                    <w:p w14:paraId="677FD030" w14:textId="1D60C71F" w:rsidR="00F87A8E" w:rsidRPr="00E90C50" w:rsidRDefault="00F87A8E" w:rsidP="00F87A8E">
                      <w:pPr>
                        <w:spacing w:line="168" w:lineRule="auto"/>
                        <w:jc w:val="left"/>
                        <w:rPr>
                          <w:sz w:val="18"/>
                          <w:szCs w:val="18"/>
                        </w:rPr>
                      </w:pPr>
                      <w:r>
                        <w:rPr>
                          <w:sz w:val="18"/>
                          <w:szCs w:val="18"/>
                        </w:rPr>
                        <w:t>Контроль прибуття</w:t>
                      </w:r>
                    </w:p>
                  </w:txbxContent>
                </v:textbox>
              </v:shape>
            </w:pict>
          </mc:Fallback>
        </mc:AlternateContent>
      </w:r>
      <w:r w:rsidR="00F87A8E" w:rsidRPr="00937027">
        <w:rPr>
          <w:noProof/>
          <w:lang w:val="uk-UA"/>
        </w:rPr>
        <mc:AlternateContent>
          <mc:Choice Requires="wps">
            <w:drawing>
              <wp:anchor distT="0" distB="0" distL="114300" distR="114300" simplePos="0" relativeHeight="251720704" behindDoc="0" locked="0" layoutInCell="1" allowOverlap="1" wp14:anchorId="09521E13" wp14:editId="5A9E7AFB">
                <wp:simplePos x="0" y="0"/>
                <wp:positionH relativeFrom="column">
                  <wp:posOffset>276225</wp:posOffset>
                </wp:positionH>
                <wp:positionV relativeFrom="paragraph">
                  <wp:posOffset>292100</wp:posOffset>
                </wp:positionV>
                <wp:extent cx="701040" cy="99060"/>
                <wp:effectExtent l="0" t="0" r="3810" b="0"/>
                <wp:wrapNone/>
                <wp:docPr id="12" name="Поле 12"/>
                <wp:cNvGraphicFramePr/>
                <a:graphic xmlns:a="http://schemas.openxmlformats.org/drawingml/2006/main">
                  <a:graphicData uri="http://schemas.microsoft.com/office/word/2010/wordprocessingShape">
                    <wps:wsp>
                      <wps:cNvSpPr txBox="1"/>
                      <wps:spPr>
                        <a:xfrm>
                          <a:off x="0" y="0"/>
                          <a:ext cx="701040" cy="99060"/>
                        </a:xfrm>
                        <a:prstGeom prst="rect">
                          <a:avLst/>
                        </a:prstGeom>
                        <a:solidFill>
                          <a:sysClr val="window" lastClr="FFFFFF"/>
                        </a:solidFill>
                        <a:ln w="6350">
                          <a:noFill/>
                        </a:ln>
                      </wps:spPr>
                      <wps:txbx>
                        <w:txbxContent>
                          <w:p w14:paraId="4A8B6EE7" w14:textId="72AA7C6F" w:rsidR="009E5629" w:rsidRPr="00E90C50" w:rsidRDefault="009E5629" w:rsidP="009E5629">
                            <w:pPr>
                              <w:spacing w:line="168" w:lineRule="auto"/>
                              <w:jc w:val="left"/>
                              <w:rPr>
                                <w:sz w:val="18"/>
                                <w:szCs w:val="18"/>
                              </w:rPr>
                            </w:pPr>
                            <w:r>
                              <w:rPr>
                                <w:sz w:val="18"/>
                                <w:szCs w:val="18"/>
                              </w:rPr>
                              <w:t>Без обмежень</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09521E13" id="Поле 12" o:spid="_x0000_s1057" type="#_x0000_t202" style="position:absolute;left:0;text-align:left;margin-left:21.75pt;margin-top:23pt;width:55.2pt;height:7.8pt;z-index:251720704;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" fillcolor="window" stroked="f" strokeweight=".5pt">
                <v:textbox inset="0,0,0,0">
                  <w:txbxContent>
                    <w:p w14:paraId="4A8B6EE7" w14:textId="72AA7C6F" w:rsidR="009E5629" w:rsidRPr="00E90C50" w:rsidRDefault="009E5629" w:rsidP="009E5629">
                      <w:pPr>
                        <w:spacing w:line="168" w:lineRule="auto"/>
                        <w:jc w:val="left"/>
                        <w:rPr>
                          <w:sz w:val="18"/>
                          <w:szCs w:val="18"/>
                        </w:rPr>
                      </w:pPr>
                      <w:r>
                        <w:rPr>
                          <w:sz w:val="18"/>
                          <w:szCs w:val="18"/>
                        </w:rPr>
                        <w:t>Без обмежень</w:t>
                      </w:r>
                    </w:p>
                  </w:txbxContent>
                </v:textbox>
              </v:shape>
            </w:pict>
          </mc:Fallback>
        </mc:AlternateContent>
      </w:r>
    </w:p>
    <w:p w14:paraId="31D6FEB8" w14:textId="0DFE71FE" w:rsidR="00312AF2" w:rsidRPr="00937027" w:rsidRDefault="00312AF2" w:rsidP="00312AF2">
      <w:pPr>
        <w:pStyle w:val="a3"/>
        <w:ind w:firstLine="0"/>
        <w:rPr>
          <w:lang w:val="uk-UA"/>
        </w:rPr>
      </w:pPr>
      <w:r w:rsidRPr="00937027">
        <w:rPr>
          <w:noProof/>
          <w:lang w:val="uk-UA"/>
        </w:rPr>
        <w:drawing>
          <wp:inline distT="0" distB="0" distL="0" distR="0" wp14:anchorId="0F4C563E" wp14:editId="7F6E12AE">
            <wp:extent cx="6096000" cy="193555"/>
            <wp:effectExtent l="0" t="0" r="0" b="0"/>
            <wp:docPr id="11" name="Рисунок 11"/>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6"/>
                    <a:stretch>
                      <a:fillRect/>
                    </a:stretch>
                  </pic:blipFill>
                  <pic:spPr>
                    <a:xfrm>
                      <a:off x="0" y="0"/>
                      <a:ext cx="6289768" cy="199707"/>
                    </a:xfrm>
                    <a:prstGeom prst="rect">
                      <a:avLst/>
                    </a:prstGeom>
                  </pic:spPr>
                </pic:pic>
              </a:graphicData>
            </a:graphic>
          </wp:inline>
        </w:drawing>
      </w:r>
    </w:p>
    <w:p w14:paraId="6E8A13F9" w14:textId="6701502F" w:rsidR="00EC2F7F" w:rsidRPr="001825B3" w:rsidRDefault="000021E5" w:rsidP="005A64FC">
      <w:pPr>
        <w:pStyle w:val="a3"/>
        <w:jc w:val="center"/>
        <w:rPr>
          <w:b/>
          <w:bCs/>
          <w:highlight w:val="yellow"/>
        </w:rPr>
      </w:pPr>
      <w:r w:rsidRPr="00937027">
        <w:rPr>
          <w:b/>
          <w:bCs/>
          <w:lang w:val="uk-UA"/>
        </w:rPr>
        <w:t>Рис. 2.</w:t>
      </w:r>
      <w:r w:rsidR="005A64FC" w:rsidRPr="00937027">
        <w:rPr>
          <w:b/>
          <w:bCs/>
          <w:lang w:val="uk-UA"/>
        </w:rPr>
        <w:t>5.</w:t>
      </w:r>
      <w:r w:rsidRPr="00937027">
        <w:rPr>
          <w:b/>
          <w:bCs/>
          <w:lang w:val="uk-UA"/>
        </w:rPr>
        <w:t xml:space="preserve"> Контроль за міжнародними поїздками під час пандемії COVID-19</w:t>
      </w:r>
      <w:r w:rsidR="001825B3" w:rsidRPr="001825B3">
        <w:rPr>
          <w:b/>
          <w:bCs/>
        </w:rPr>
        <w:t xml:space="preserve"> [50]</w:t>
      </w:r>
    </w:p>
    <w:p w14:paraId="542B3BDF" w14:textId="77777777" w:rsidR="00EC2F7F" w:rsidRPr="00937027" w:rsidRDefault="00EC2F7F" w:rsidP="00311F9A">
      <w:pPr>
        <w:pStyle w:val="a3"/>
        <w:rPr>
          <w:highlight w:val="yellow"/>
          <w:lang w:val="uk-UA"/>
        </w:rPr>
      </w:pPr>
    </w:p>
    <w:p w14:paraId="5B8950D5" w14:textId="77777777" w:rsidR="00835609" w:rsidRPr="00937027" w:rsidRDefault="005B0A77" w:rsidP="00311F9A">
      <w:pPr>
        <w:pStyle w:val="a3"/>
        <w:rPr>
          <w:lang w:val="uk-UA"/>
        </w:rPr>
      </w:pPr>
      <w:r w:rsidRPr="00937027">
        <w:rPr>
          <w:lang w:val="uk-UA"/>
        </w:rPr>
        <w:t xml:space="preserve">Головною жертвою пандемії є туристична індустрія. Експерти галузі не впевнені, що вона коли-небудь відновиться. Подорожі по всьому світу залишаться обмеженими, принаймні, часові рамки, для яких, швидше за все, </w:t>
      </w:r>
      <w:r w:rsidRPr="00937027">
        <w:rPr>
          <w:lang w:val="uk-UA"/>
        </w:rPr>
        <w:lastRenderedPageBreak/>
        <w:t xml:space="preserve">будуть роками, а не місяцями. З огляду на такі часові рамки, нова альтернатива відновленню глобальних подорожей — це утворення «пухирців для подорожей» між державами, які успішно контролювали поширення пандемії за аналогічні часові рамки. </w:t>
      </w:r>
    </w:p>
    <w:p w14:paraId="5EC444FE" w14:textId="582D43A7" w:rsidR="00083DD2" w:rsidRPr="00937027" w:rsidRDefault="005B0A77" w:rsidP="00311F9A">
      <w:pPr>
        <w:pStyle w:val="a3"/>
        <w:rPr>
          <w:highlight w:val="yellow"/>
          <w:lang w:val="uk-UA"/>
        </w:rPr>
      </w:pPr>
      <w:r w:rsidRPr="00937027">
        <w:rPr>
          <w:lang w:val="uk-UA"/>
        </w:rPr>
        <w:t>Хоча Естонія, Латвія та Литва були першими, хто створив такі бульбашки для подорожей, вважається, що «пузир для подорожей</w:t>
      </w:r>
      <w:r w:rsidR="005E4417" w:rsidRPr="00937027">
        <w:rPr>
          <w:lang w:val="uk-UA"/>
        </w:rPr>
        <w:t>»</w:t>
      </w:r>
      <w:r w:rsidRPr="00937027">
        <w:rPr>
          <w:lang w:val="uk-UA"/>
        </w:rPr>
        <w:t xml:space="preserve"> Нової Зеландії міг би стати моделлю, як</w:t>
      </w:r>
      <w:r w:rsidR="005E4417" w:rsidRPr="00937027">
        <w:rPr>
          <w:lang w:val="uk-UA"/>
        </w:rPr>
        <w:t>у</w:t>
      </w:r>
      <w:r w:rsidRPr="00937027">
        <w:rPr>
          <w:lang w:val="uk-UA"/>
        </w:rPr>
        <w:t xml:space="preserve"> могли б наслідувати інші держави. Ці </w:t>
      </w:r>
      <w:r w:rsidR="005E4417" w:rsidRPr="00937027">
        <w:rPr>
          <w:lang w:val="uk-UA"/>
        </w:rPr>
        <w:t>«</w:t>
      </w:r>
      <w:r w:rsidRPr="00937027">
        <w:rPr>
          <w:lang w:val="uk-UA"/>
        </w:rPr>
        <w:t>бульбашки подорожей</w:t>
      </w:r>
      <w:r w:rsidR="00A12F20" w:rsidRPr="00937027">
        <w:rPr>
          <w:lang w:val="uk-UA"/>
        </w:rPr>
        <w:t>»</w:t>
      </w:r>
      <w:r w:rsidRPr="00937027">
        <w:rPr>
          <w:lang w:val="uk-UA"/>
        </w:rPr>
        <w:t xml:space="preserve"> можуть перерости в економічні регіони з виробничими системами та ланцюги поставок, що відображають моделі подорожей. </w:t>
      </w:r>
      <w:proofErr w:type="spellStart"/>
      <w:r w:rsidRPr="00937027">
        <w:rPr>
          <w:lang w:val="uk-UA"/>
        </w:rPr>
        <w:t>Economist</w:t>
      </w:r>
      <w:proofErr w:type="spellEnd"/>
      <w:r w:rsidRPr="00937027">
        <w:rPr>
          <w:lang w:val="uk-UA"/>
        </w:rPr>
        <w:t xml:space="preserve"> </w:t>
      </w:r>
      <w:proofErr w:type="spellStart"/>
      <w:r w:rsidRPr="00937027">
        <w:rPr>
          <w:lang w:val="uk-UA"/>
        </w:rPr>
        <w:t>Intelligence</w:t>
      </w:r>
      <w:proofErr w:type="spellEnd"/>
      <w:r w:rsidRPr="00937027">
        <w:rPr>
          <w:lang w:val="uk-UA"/>
        </w:rPr>
        <w:t xml:space="preserve"> </w:t>
      </w:r>
      <w:proofErr w:type="spellStart"/>
      <w:r w:rsidRPr="00937027">
        <w:rPr>
          <w:lang w:val="uk-UA"/>
        </w:rPr>
        <w:t>Unit</w:t>
      </w:r>
      <w:proofErr w:type="spellEnd"/>
      <w:r w:rsidRPr="00937027">
        <w:rPr>
          <w:lang w:val="uk-UA"/>
        </w:rPr>
        <w:t xml:space="preserve"> радить підприємствам готуватися до «регіоналізації глобальних ланцюгів поставок» через обмеження щодо коронавірусу, зазначаючи, що «COVID-19 підштовхне більше компаній в інших секторах до переміщення частин своїх ланцюгів поставок», і що «якщо більше фірм приймуть таке рішення, отже, перехід до регіональних ланцюгів поставок буде тривалим результатом цієї кризи</w:t>
      </w:r>
      <w:r w:rsidR="00303668" w:rsidRPr="00937027">
        <w:rPr>
          <w:lang w:val="uk-UA"/>
        </w:rPr>
        <w:t>» []</w:t>
      </w:r>
      <w:r w:rsidRPr="00937027">
        <w:rPr>
          <w:lang w:val="uk-UA"/>
        </w:rPr>
        <w:t>.</w:t>
      </w:r>
    </w:p>
    <w:p w14:paraId="0F81EAFE" w14:textId="77777777" w:rsidR="00835609" w:rsidRPr="00937027" w:rsidRDefault="00370FDE" w:rsidP="00311F9A">
      <w:pPr>
        <w:pStyle w:val="a3"/>
        <w:rPr>
          <w:rFonts w:cs="Times New Roman"/>
          <w:szCs w:val="28"/>
          <w:lang w:val="uk-UA"/>
        </w:rPr>
      </w:pPr>
      <w:r w:rsidRPr="00937027">
        <w:rPr>
          <w:lang w:val="uk-UA"/>
        </w:rPr>
        <w:t xml:space="preserve">COVID-19 завдає найбільшої шкоди людям похилого віку, і зареєстровані випадки смерті від COVID-19 є лише частиною фактичних смертей від цієї хвороби. Якщо пандемія спустошить конкретне покоління, це вплине на довгострокові коефіцієнти залежності та динаміку демографічного переходу. Це могло б зменшити частку залежних літніх людей у населенні та фінансові витрати на догляд за літніми людьми, водночас спричинивши бум </w:t>
      </w:r>
      <w:r w:rsidRPr="00937027">
        <w:rPr>
          <w:rFonts w:cs="Times New Roman"/>
          <w:szCs w:val="28"/>
          <w:lang w:val="uk-UA"/>
        </w:rPr>
        <w:t xml:space="preserve">немовлят, зачатих в умовах карантину. </w:t>
      </w:r>
    </w:p>
    <w:p w14:paraId="17CEF0A5" w14:textId="42851741" w:rsidR="00454CB8" w:rsidRPr="00937027" w:rsidRDefault="001C564B" w:rsidP="001C564B">
      <w:pPr>
        <w:spacing w:line="360" w:lineRule="auto"/>
        <w:ind w:firstLine="709"/>
        <w:rPr>
          <w:rFonts w:eastAsia="Times New Roman" w:cs="Times New Roman"/>
          <w:color w:val="000000"/>
          <w:sz w:val="28"/>
          <w:szCs w:val="28"/>
          <w:lang w:eastAsia="ru-RU"/>
        </w:rPr>
      </w:pPr>
      <w:r w:rsidRPr="00937027">
        <w:rPr>
          <w:rFonts w:eastAsia="Times New Roman" w:cs="Times New Roman"/>
          <w:color w:val="000000"/>
          <w:sz w:val="28"/>
          <w:szCs w:val="28"/>
          <w:lang w:eastAsia="ru-RU"/>
        </w:rPr>
        <w:t>До початку кризи COVID-19 Світовий банк прогнозував, що до кінця 2020 року в країни з низьким і середнім рівнем доходу буде надіслано 574 мільярди доларів США, але втрата робочих місць і труднощі з відправкою грошових переказів під час призупинення значно вплинуть одержувачів, які залежать від цих грошових переказів щодо їх фінансової стабільності. У квітні 2020 року ОЕСР підрахувала, що грошові перекази в країни з низьким і середнім рівнем доходу впадуть до 445 мільярдів доларів США у 2020 році, що на 20 % менше, ніж у 2019 році</w:t>
      </w:r>
      <w:r w:rsidR="007A1EC7" w:rsidRPr="007A1EC7">
        <w:rPr>
          <w:rFonts w:eastAsia="Times New Roman" w:cs="Times New Roman"/>
          <w:color w:val="000000"/>
          <w:sz w:val="28"/>
          <w:szCs w:val="28"/>
          <w:lang w:eastAsia="ru-RU"/>
        </w:rPr>
        <w:t xml:space="preserve"> [64]</w:t>
      </w:r>
      <w:r w:rsidRPr="00937027">
        <w:rPr>
          <w:rFonts w:eastAsia="Times New Roman" w:cs="Times New Roman"/>
          <w:color w:val="000000"/>
          <w:sz w:val="28"/>
          <w:szCs w:val="28"/>
          <w:lang w:eastAsia="ru-RU"/>
        </w:rPr>
        <w:t xml:space="preserve">. </w:t>
      </w:r>
    </w:p>
    <w:p w14:paraId="42168A14" w14:textId="6EBB0580" w:rsidR="001C564B" w:rsidRPr="00937027" w:rsidRDefault="001C564B" w:rsidP="001C564B">
      <w:pPr>
        <w:spacing w:line="360" w:lineRule="auto"/>
        <w:ind w:firstLine="709"/>
        <w:rPr>
          <w:rFonts w:eastAsia="Times New Roman" w:cs="Times New Roman"/>
          <w:color w:val="000000"/>
          <w:sz w:val="28"/>
          <w:szCs w:val="28"/>
          <w:lang w:eastAsia="ru-RU"/>
        </w:rPr>
      </w:pPr>
      <w:r w:rsidRPr="00937027">
        <w:rPr>
          <w:rFonts w:eastAsia="Times New Roman" w:cs="Times New Roman"/>
          <w:color w:val="000000"/>
          <w:sz w:val="28"/>
          <w:szCs w:val="28"/>
          <w:lang w:eastAsia="ru-RU"/>
        </w:rPr>
        <w:lastRenderedPageBreak/>
        <w:t>У жовтні 2020 року ОЕСР скоригували своє прогнозоване зниження до 508 мільярдів доларів США у 2020 році та подальше зниження до 470 мільярдів доларів США у 2021 році. Однак останні дані показують, що потоки грошових переказів у країни з низьким рівнем доходу впали лише на 1,7 % до 549 мільярдів доларів США, що суперечить прогнозу зниження, яке було б найбільш різким в новітній історії. Річні прогнози на 2021 рік очікують, що потоки грошових переказів у країни з середнім і низьким рівнем доходу відновляться та зростуть на 7,3 відсотка до 589 мільярдів доларів США.</w:t>
      </w:r>
    </w:p>
    <w:p w14:paraId="75BC0644" w14:textId="77777777" w:rsidR="001C564B" w:rsidRPr="00937027" w:rsidRDefault="001C564B" w:rsidP="001C564B">
      <w:pPr>
        <w:spacing w:line="360" w:lineRule="auto"/>
        <w:ind w:firstLine="709"/>
        <w:rPr>
          <w:rFonts w:eastAsia="Times New Roman" w:cs="Times New Roman"/>
          <w:color w:val="000000"/>
          <w:sz w:val="28"/>
          <w:szCs w:val="28"/>
          <w:lang w:eastAsia="ru-RU"/>
        </w:rPr>
      </w:pPr>
      <w:r w:rsidRPr="00937027">
        <w:rPr>
          <w:rFonts w:eastAsia="Times New Roman" w:cs="Times New Roman"/>
          <w:color w:val="000000"/>
          <w:sz w:val="28"/>
          <w:szCs w:val="28"/>
          <w:lang w:eastAsia="ru-RU"/>
        </w:rPr>
        <w:t>Оскільки кожна дев’ята людина у світі залежить від грошових переказів, які надсилають працівники-мігранти, COVID-19 впливає на сім’ї та громади мігрантів з точки зору харчування, охорони здоров’я, освіти та доходу, що підтримуються грошовими переказами, що, у свою чергу, може призвести до потенційних невдач у досягненні прогресу. Однак слід зазначити, що грошові перекази є приватними коштами і не можуть замінити офіційну допомогу розвитку та інші державні витрати.</w:t>
      </w:r>
    </w:p>
    <w:p w14:paraId="49495936" w14:textId="0CFD3D77" w:rsidR="001C564B" w:rsidRPr="00937027" w:rsidRDefault="001C564B" w:rsidP="001C564B">
      <w:pPr>
        <w:spacing w:line="360" w:lineRule="auto"/>
        <w:ind w:firstLine="709"/>
        <w:rPr>
          <w:rFonts w:eastAsia="Times New Roman" w:cs="Times New Roman"/>
          <w:color w:val="000000"/>
          <w:sz w:val="28"/>
          <w:szCs w:val="28"/>
          <w:lang w:eastAsia="ru-RU"/>
        </w:rPr>
      </w:pPr>
      <w:r w:rsidRPr="00937027">
        <w:rPr>
          <w:rFonts w:eastAsia="Times New Roman" w:cs="Times New Roman"/>
          <w:color w:val="000000"/>
          <w:sz w:val="28"/>
          <w:szCs w:val="28"/>
          <w:lang w:eastAsia="ru-RU"/>
        </w:rPr>
        <w:t>Дані з країн, які є основними одержувачами грошових переказів, підкреслюють нюанси, що стоять за цими відхиленнями. Після початкового падіння в першій половині 2020 року грошові перекази, схоже, підскочили до показників до COVID-19 та історичних максимумів у кількох країнах. Наприклад, у Пакистані, де в 2019 році приплив грошових переказів становив майже 8% ВВП, у липні 2020 року спостерігався найвищий обсяг щомісячних переказів. У таких країнах, як Мексика та Непал, щомісячні грошові перекази у другому, третьому та четвертому кварталах 2020 року зросли до показників, вищих, ніж у попередньому році за той же період</w:t>
      </w:r>
      <w:r w:rsidR="007A1EC7" w:rsidRPr="007A1EC7">
        <w:rPr>
          <w:rFonts w:eastAsia="Times New Roman" w:cs="Times New Roman"/>
          <w:color w:val="000000"/>
          <w:sz w:val="28"/>
          <w:szCs w:val="28"/>
          <w:lang w:val="ru-RU" w:eastAsia="ru-RU"/>
        </w:rPr>
        <w:t xml:space="preserve"> [28]</w:t>
      </w:r>
      <w:r w:rsidRPr="00937027">
        <w:rPr>
          <w:rFonts w:eastAsia="Times New Roman" w:cs="Times New Roman"/>
          <w:color w:val="000000"/>
          <w:sz w:val="28"/>
          <w:szCs w:val="28"/>
          <w:lang w:eastAsia="ru-RU"/>
        </w:rPr>
        <w:t>.</w:t>
      </w:r>
    </w:p>
    <w:p w14:paraId="1DF045DC" w14:textId="77777777" w:rsidR="001C564B" w:rsidRPr="00937027" w:rsidRDefault="001C564B" w:rsidP="001C564B">
      <w:pPr>
        <w:spacing w:line="360" w:lineRule="auto"/>
        <w:ind w:firstLine="709"/>
        <w:rPr>
          <w:rFonts w:cs="Times New Roman"/>
          <w:color w:val="000000"/>
          <w:sz w:val="28"/>
          <w:szCs w:val="28"/>
        </w:rPr>
      </w:pPr>
      <w:r w:rsidRPr="00937027">
        <w:rPr>
          <w:rFonts w:eastAsia="Times New Roman" w:cs="Times New Roman"/>
          <w:color w:val="000000"/>
          <w:sz w:val="28"/>
          <w:szCs w:val="28"/>
          <w:lang w:eastAsia="ru-RU"/>
        </w:rPr>
        <w:t xml:space="preserve">За цією тенденцією може стояти кілька факторів: коливання курсів валют у поєднанні з ефектом країн, які вийшли з жорсткого карантину – протягом цього часу звичайні витрати домогосподарств були обмеженими, а заощадження були вищими – можливо, відіграли важливу роль у падінні та відновленні. У лютому-березні 2020 року країни з розвиненою економікою зіткнулися з різким зниженням курсу валют. Це могло призвести до того, що </w:t>
      </w:r>
      <w:r w:rsidRPr="00937027">
        <w:rPr>
          <w:rFonts w:eastAsia="Times New Roman" w:cs="Times New Roman"/>
          <w:color w:val="000000"/>
          <w:sz w:val="28"/>
          <w:szCs w:val="28"/>
          <w:lang w:eastAsia="ru-RU"/>
        </w:rPr>
        <w:lastRenderedPageBreak/>
        <w:t>звичайна кількість переказів, що надсилаються, перетворювалася на більшу в країнах-одержувачах. Фінансова поведінка мігрантів під час криз також може бути фактором, коли мігранти надсилають заощадження на карантині на підтримку своїх сімей у країнах, які сильно постраждали від спалаху COVID-19, а також навпаки, коли сім’ї підтримують мігрантів у постраждалих країнах. Крім того, мігранти, які повернулися до країни походження, також, можливо, перед поверненням перерахували свої заощадження через офіційні канали.</w:t>
      </w:r>
      <w:hyperlink r:id="rId17" w:tooltip="covid remittances Mexico-18 November 2020 " w:history="1"/>
    </w:p>
    <w:p w14:paraId="06CF00D0" w14:textId="77777777" w:rsidR="00370FDE" w:rsidRPr="00937027" w:rsidRDefault="00370FDE" w:rsidP="00311F9A">
      <w:pPr>
        <w:pStyle w:val="a3"/>
        <w:rPr>
          <w:lang w:val="uk-UA"/>
        </w:rPr>
      </w:pPr>
    </w:p>
    <w:p w14:paraId="384322DD" w14:textId="373B2B60" w:rsidR="00A312AF" w:rsidRPr="00937027" w:rsidRDefault="00DB38A4" w:rsidP="00A312AF">
      <w:pPr>
        <w:pStyle w:val="2"/>
        <w:rPr>
          <w:lang w:val="uk-UA"/>
        </w:rPr>
      </w:pPr>
      <w:bookmarkStart w:id="11" w:name="_Toc89615167"/>
      <w:r w:rsidRPr="00937027">
        <w:rPr>
          <w:lang w:val="uk-UA"/>
        </w:rPr>
        <w:t>Оцінка міграційної політики України</w:t>
      </w:r>
      <w:bookmarkEnd w:id="11"/>
    </w:p>
    <w:p w14:paraId="7ED276F1" w14:textId="10F0B812" w:rsidR="00494D5D" w:rsidRPr="00937027" w:rsidRDefault="00D530AF" w:rsidP="00FA404D">
      <w:pPr>
        <w:pStyle w:val="af9"/>
        <w:spacing w:before="0" w:beforeAutospacing="0" w:after="0" w:afterAutospacing="0" w:line="360" w:lineRule="auto"/>
        <w:ind w:firstLine="708"/>
        <w:jc w:val="both"/>
        <w:rPr>
          <w:sz w:val="28"/>
          <w:szCs w:val="28"/>
        </w:rPr>
      </w:pPr>
      <w:r w:rsidRPr="00937027">
        <w:rPr>
          <w:sz w:val="28"/>
          <w:szCs w:val="28"/>
        </w:rPr>
        <w:t xml:space="preserve">Пандемія Covid-19 багато в чому вплинула на </w:t>
      </w:r>
      <w:r w:rsidR="00A27F6C" w:rsidRPr="00937027">
        <w:rPr>
          <w:sz w:val="28"/>
          <w:szCs w:val="28"/>
        </w:rPr>
        <w:t>життя населення</w:t>
      </w:r>
      <w:r w:rsidRPr="00937027">
        <w:rPr>
          <w:sz w:val="28"/>
          <w:szCs w:val="28"/>
        </w:rPr>
        <w:t xml:space="preserve"> в цьому світі, понад 170 країн обмежують подорожі, але пандемія також </w:t>
      </w:r>
      <w:r w:rsidR="00D43C89" w:rsidRPr="00937027">
        <w:rPr>
          <w:sz w:val="28"/>
          <w:szCs w:val="28"/>
        </w:rPr>
        <w:t>впливає</w:t>
      </w:r>
      <w:r w:rsidRPr="00937027">
        <w:rPr>
          <w:sz w:val="28"/>
          <w:szCs w:val="28"/>
        </w:rPr>
        <w:t xml:space="preserve"> </w:t>
      </w:r>
      <w:r w:rsidR="000A3601" w:rsidRPr="00937027">
        <w:rPr>
          <w:sz w:val="28"/>
          <w:szCs w:val="28"/>
        </w:rPr>
        <w:t>на</w:t>
      </w:r>
      <w:r w:rsidRPr="00937027">
        <w:rPr>
          <w:sz w:val="28"/>
          <w:szCs w:val="28"/>
        </w:rPr>
        <w:t xml:space="preserve"> глобальн</w:t>
      </w:r>
      <w:r w:rsidR="000A3601" w:rsidRPr="00937027">
        <w:rPr>
          <w:sz w:val="28"/>
          <w:szCs w:val="28"/>
        </w:rPr>
        <w:t>у</w:t>
      </w:r>
      <w:r w:rsidRPr="00937027">
        <w:rPr>
          <w:sz w:val="28"/>
          <w:szCs w:val="28"/>
        </w:rPr>
        <w:t xml:space="preserve"> міграці</w:t>
      </w:r>
      <w:r w:rsidR="000A3601" w:rsidRPr="00937027">
        <w:rPr>
          <w:sz w:val="28"/>
          <w:szCs w:val="28"/>
        </w:rPr>
        <w:t>ю</w:t>
      </w:r>
      <w:r w:rsidRPr="00937027">
        <w:rPr>
          <w:sz w:val="28"/>
          <w:szCs w:val="28"/>
        </w:rPr>
        <w:t>. Очікується, що економічні наслідки пандемії будуть серйозними. Світовий банк прогнозує, що Covid-19 призведе до світової рецесії. Covid-19 – це криза здоров’я, соціально-економічна криза та криза виживання біженців</w:t>
      </w:r>
      <w:r w:rsidR="007A1EC7" w:rsidRPr="007A1EC7">
        <w:rPr>
          <w:sz w:val="28"/>
          <w:szCs w:val="28"/>
          <w:lang w:val="ru-RU"/>
        </w:rPr>
        <w:t xml:space="preserve"> </w:t>
      </w:r>
      <w:r w:rsidR="007A1EC7" w:rsidRPr="00643218">
        <w:rPr>
          <w:sz w:val="28"/>
          <w:szCs w:val="28"/>
          <w:lang w:val="ru-RU"/>
        </w:rPr>
        <w:t>[</w:t>
      </w:r>
      <w:r w:rsidR="007A1EC7" w:rsidRPr="007A1EC7">
        <w:rPr>
          <w:sz w:val="28"/>
          <w:szCs w:val="28"/>
          <w:lang w:val="ru-RU"/>
        </w:rPr>
        <w:t>3,</w:t>
      </w:r>
      <w:r w:rsidR="00643218" w:rsidRPr="00643218">
        <w:rPr>
          <w:sz w:val="28"/>
          <w:szCs w:val="28"/>
          <w:lang w:val="ru-RU"/>
        </w:rPr>
        <w:t>17,30, 44]</w:t>
      </w:r>
      <w:r w:rsidR="007A1EC7" w:rsidRPr="007A1EC7">
        <w:rPr>
          <w:sz w:val="28"/>
          <w:szCs w:val="28"/>
          <w:lang w:val="ru-RU"/>
        </w:rPr>
        <w:t xml:space="preserve"> </w:t>
      </w:r>
      <w:r w:rsidRPr="00937027">
        <w:rPr>
          <w:sz w:val="28"/>
          <w:szCs w:val="28"/>
        </w:rPr>
        <w:t xml:space="preserve">. </w:t>
      </w:r>
    </w:p>
    <w:p w14:paraId="31DF2881" w14:textId="4B906DD6" w:rsidR="003E0658" w:rsidRPr="00937027" w:rsidRDefault="00D530AF" w:rsidP="00FA404D">
      <w:pPr>
        <w:pStyle w:val="af9"/>
        <w:spacing w:before="0" w:beforeAutospacing="0" w:after="0" w:afterAutospacing="0" w:line="360" w:lineRule="auto"/>
        <w:ind w:firstLine="708"/>
        <w:jc w:val="both"/>
        <w:rPr>
          <w:sz w:val="28"/>
          <w:szCs w:val="28"/>
        </w:rPr>
      </w:pPr>
      <w:r w:rsidRPr="00937027">
        <w:rPr>
          <w:sz w:val="28"/>
          <w:szCs w:val="28"/>
        </w:rPr>
        <w:t>Хоча пандемія вплине на мігрантів по-різному залежно від регіону, їх доступ до додаткових джерел доходу, наприклад допомоги, матиме ефект. Більше того, виключення мігрантів із систем соціального забезпечення разом із зростанням ксенофобії лише допомо</w:t>
      </w:r>
      <w:r w:rsidR="000A3601" w:rsidRPr="00937027">
        <w:rPr>
          <w:sz w:val="28"/>
          <w:szCs w:val="28"/>
        </w:rPr>
        <w:t>же</w:t>
      </w:r>
      <w:r w:rsidRPr="00937027">
        <w:rPr>
          <w:sz w:val="28"/>
          <w:szCs w:val="28"/>
        </w:rPr>
        <w:t xml:space="preserve"> посилити економічну кризу, а мігрантам у країнах із низьким і середнім рівнем доходу </w:t>
      </w:r>
      <w:r w:rsidR="000A3601" w:rsidRPr="00937027">
        <w:rPr>
          <w:sz w:val="28"/>
          <w:szCs w:val="28"/>
        </w:rPr>
        <w:t>буде</w:t>
      </w:r>
      <w:r w:rsidRPr="00937027">
        <w:rPr>
          <w:sz w:val="28"/>
          <w:szCs w:val="28"/>
        </w:rPr>
        <w:t xml:space="preserve"> важче домагатися більшої економічної інтеграції. </w:t>
      </w:r>
    </w:p>
    <w:p w14:paraId="2DD909AD" w14:textId="5C09C3A1" w:rsidR="00ED283B" w:rsidRPr="00937027" w:rsidRDefault="00ED283B" w:rsidP="006434FB">
      <w:pPr>
        <w:pStyle w:val="af9"/>
        <w:spacing w:before="0" w:beforeAutospacing="0" w:after="0" w:afterAutospacing="0" w:line="360" w:lineRule="auto"/>
        <w:ind w:firstLine="709"/>
        <w:jc w:val="both"/>
        <w:rPr>
          <w:rFonts w:eastAsia="Times New Roman"/>
          <w:sz w:val="28"/>
          <w:szCs w:val="28"/>
          <w:lang w:eastAsia="ru-RU"/>
        </w:rPr>
      </w:pPr>
      <w:r w:rsidRPr="00937027">
        <w:rPr>
          <w:rFonts w:eastAsia="Times New Roman"/>
          <w:sz w:val="28"/>
          <w:szCs w:val="28"/>
          <w:lang w:eastAsia="ru-RU"/>
        </w:rPr>
        <w:t>Населення України зменшуватиметься за базовими та песимістичними прогнозами ООН, як видно з рис.</w:t>
      </w:r>
      <w:r w:rsidR="00454CB8" w:rsidRPr="00937027">
        <w:rPr>
          <w:rFonts w:eastAsia="Times New Roman"/>
          <w:sz w:val="28"/>
          <w:szCs w:val="28"/>
          <w:lang w:eastAsia="ru-RU"/>
        </w:rPr>
        <w:t>2</w:t>
      </w:r>
      <w:r w:rsidRPr="00937027">
        <w:rPr>
          <w:rFonts w:eastAsia="Times New Roman"/>
          <w:sz w:val="28"/>
          <w:szCs w:val="28"/>
          <w:lang w:eastAsia="ru-RU"/>
        </w:rPr>
        <w:t>.</w:t>
      </w:r>
      <w:r w:rsidR="00454CB8" w:rsidRPr="00937027">
        <w:rPr>
          <w:rFonts w:eastAsia="Times New Roman"/>
          <w:sz w:val="28"/>
          <w:szCs w:val="28"/>
          <w:lang w:eastAsia="ru-RU"/>
        </w:rPr>
        <w:t>6</w:t>
      </w:r>
      <w:r w:rsidRPr="00937027">
        <w:rPr>
          <w:rFonts w:eastAsia="Times New Roman"/>
          <w:sz w:val="28"/>
          <w:szCs w:val="28"/>
          <w:lang w:eastAsia="ru-RU"/>
        </w:rPr>
        <w:t>, а за оптимістичним прогнозом зростання чисельності населення почнеться з позначки 40 мільйонів осіб лише після 2075 року. Необхідність залучення додаткової робочої сили з-за кордону в середньостроковій та довгостроковій перспективі виглядає неминучою, що передбачає розробку ефективної імміграційної політики, кращого досвіду країн, які використовують системи політики, орієнтовані на пропозиції та синтетичну міграційну політику.</w:t>
      </w:r>
    </w:p>
    <w:p w14:paraId="102ACF5B" w14:textId="55E7AFF2" w:rsidR="006434FB" w:rsidRPr="00937027" w:rsidRDefault="006434FB" w:rsidP="006434FB">
      <w:pPr>
        <w:pStyle w:val="af9"/>
        <w:spacing w:before="0" w:beforeAutospacing="0" w:after="0" w:afterAutospacing="0" w:line="360" w:lineRule="auto"/>
        <w:ind w:firstLine="709"/>
        <w:jc w:val="both"/>
        <w:rPr>
          <w:rFonts w:eastAsia="Times New Roman"/>
          <w:sz w:val="28"/>
          <w:szCs w:val="28"/>
          <w:lang w:eastAsia="ru-RU"/>
        </w:rPr>
      </w:pPr>
      <w:r w:rsidRPr="00937027">
        <w:rPr>
          <w:rFonts w:eastAsia="Times New Roman"/>
          <w:sz w:val="28"/>
          <w:szCs w:val="28"/>
          <w:lang w:eastAsia="ru-RU"/>
        </w:rPr>
        <w:lastRenderedPageBreak/>
        <w:t xml:space="preserve">Демографічний прогноз чисельності громадян України становить 32-35 млн. </w:t>
      </w:r>
      <w:proofErr w:type="spellStart"/>
      <w:r w:rsidRPr="00937027">
        <w:rPr>
          <w:rFonts w:eastAsia="Times New Roman"/>
          <w:sz w:val="28"/>
          <w:szCs w:val="28"/>
          <w:lang w:eastAsia="ru-RU"/>
        </w:rPr>
        <w:t>чол</w:t>
      </w:r>
      <w:proofErr w:type="spellEnd"/>
      <w:r w:rsidRPr="00937027">
        <w:rPr>
          <w:rFonts w:eastAsia="Times New Roman"/>
          <w:sz w:val="28"/>
          <w:szCs w:val="28"/>
          <w:lang w:eastAsia="ru-RU"/>
        </w:rPr>
        <w:t xml:space="preserve">. у 2050 р., а за середнім прогнозом ООН у 2100 р. – до 28 млн. </w:t>
      </w:r>
      <w:proofErr w:type="spellStart"/>
      <w:r w:rsidRPr="00937027">
        <w:rPr>
          <w:rFonts w:eastAsia="Times New Roman"/>
          <w:sz w:val="28"/>
          <w:szCs w:val="28"/>
          <w:lang w:eastAsia="ru-RU"/>
        </w:rPr>
        <w:t>чол</w:t>
      </w:r>
      <w:proofErr w:type="spellEnd"/>
      <w:r w:rsidRPr="00937027">
        <w:rPr>
          <w:rFonts w:eastAsia="Times New Roman"/>
          <w:sz w:val="28"/>
          <w:szCs w:val="28"/>
          <w:lang w:eastAsia="ru-RU"/>
        </w:rPr>
        <w:t>., з огляду на зростання частки (до 50%) населення у віці старше 60 років, відсутність збалансованої міграційної та макроекономічної політики загрожує національній безпеці України в умовах демографічної кризи</w:t>
      </w:r>
      <w:r w:rsidR="00301FE7" w:rsidRPr="006D2C9E">
        <w:rPr>
          <w:rFonts w:eastAsia="Times New Roman"/>
          <w:sz w:val="28"/>
          <w:szCs w:val="28"/>
          <w:lang w:eastAsia="ru-RU"/>
        </w:rPr>
        <w:t xml:space="preserve"> [24]</w:t>
      </w:r>
      <w:r w:rsidRPr="00937027">
        <w:rPr>
          <w:rFonts w:eastAsia="Times New Roman"/>
          <w:sz w:val="28"/>
          <w:szCs w:val="28"/>
          <w:lang w:eastAsia="ru-RU"/>
        </w:rPr>
        <w:t>.</w:t>
      </w:r>
    </w:p>
    <w:p w14:paraId="549C0220" w14:textId="77777777" w:rsidR="00302970" w:rsidRPr="00937027" w:rsidRDefault="00302970" w:rsidP="006434FB">
      <w:pPr>
        <w:pStyle w:val="af9"/>
        <w:spacing w:before="0" w:beforeAutospacing="0" w:after="0" w:afterAutospacing="0" w:line="360" w:lineRule="auto"/>
        <w:ind w:firstLine="709"/>
        <w:jc w:val="both"/>
        <w:rPr>
          <w:rFonts w:eastAsia="Times New Roman"/>
          <w:sz w:val="28"/>
          <w:szCs w:val="28"/>
          <w:lang w:eastAsia="ru-RU"/>
        </w:rPr>
      </w:pPr>
    </w:p>
    <w:p w14:paraId="0F71D1B6" w14:textId="77777777" w:rsidR="006434FB" w:rsidRPr="00937027" w:rsidRDefault="006434FB" w:rsidP="006434FB">
      <w:pPr>
        <w:pStyle w:val="af9"/>
        <w:spacing w:before="0" w:beforeAutospacing="0" w:after="0" w:afterAutospacing="0" w:line="360" w:lineRule="auto"/>
        <w:ind w:firstLine="709"/>
        <w:jc w:val="both"/>
        <w:rPr>
          <w:rFonts w:eastAsia="Times New Roman"/>
          <w:sz w:val="28"/>
          <w:szCs w:val="28"/>
          <w:lang w:eastAsia="ru-RU"/>
        </w:rPr>
      </w:pPr>
    </w:p>
    <w:p w14:paraId="23760935" w14:textId="3C954B78" w:rsidR="007320B6" w:rsidRPr="00937027" w:rsidRDefault="004E60BC" w:rsidP="00AA630A">
      <w:pPr>
        <w:pStyle w:val="af9"/>
        <w:spacing w:before="0" w:beforeAutospacing="0" w:after="0" w:afterAutospacing="0" w:line="360" w:lineRule="auto"/>
        <w:jc w:val="both"/>
      </w:pPr>
      <w:r w:rsidRPr="00937027">
        <w:rPr>
          <w:noProof/>
        </w:rPr>
        <mc:AlternateContent>
          <mc:Choice Requires="wps">
            <w:drawing>
              <wp:anchor distT="0" distB="0" distL="114300" distR="114300" simplePos="0" relativeHeight="251790336" behindDoc="0" locked="0" layoutInCell="1" allowOverlap="1" wp14:anchorId="467D072C" wp14:editId="2D081598">
                <wp:simplePos x="0" y="0"/>
                <wp:positionH relativeFrom="column">
                  <wp:posOffset>3964305</wp:posOffset>
                </wp:positionH>
                <wp:positionV relativeFrom="paragraph">
                  <wp:posOffset>2489835</wp:posOffset>
                </wp:positionV>
                <wp:extent cx="1089660" cy="212725"/>
                <wp:effectExtent l="0" t="0" r="0" b="0"/>
                <wp:wrapNone/>
                <wp:docPr id="22" name="Поле 22"/>
                <wp:cNvGraphicFramePr/>
                <a:graphic xmlns:a="http://schemas.openxmlformats.org/drawingml/2006/main">
                  <a:graphicData uri="http://schemas.microsoft.com/office/word/2010/wordprocessingShape">
                    <wps:wsp>
                      <wps:cNvSpPr txBox="1"/>
                      <wps:spPr>
                        <a:xfrm>
                          <a:off x="0" y="0"/>
                          <a:ext cx="1089660" cy="212725"/>
                        </a:xfrm>
                        <a:prstGeom prst="rect">
                          <a:avLst/>
                        </a:prstGeom>
                        <a:solidFill>
                          <a:sysClr val="window" lastClr="FFFFFF"/>
                        </a:solidFill>
                        <a:ln w="6350">
                          <a:noFill/>
                        </a:ln>
                      </wps:spPr>
                      <wps:txbx>
                        <w:txbxContent>
                          <w:p w14:paraId="66141680" w14:textId="3490CE0B" w:rsidR="004E60BC" w:rsidRDefault="004E60BC" w:rsidP="004E60BC">
                            <w:pPr>
                              <w:spacing w:line="168" w:lineRule="auto"/>
                              <w:jc w:val="left"/>
                              <w:rPr>
                                <w:sz w:val="18"/>
                                <w:szCs w:val="18"/>
                              </w:rPr>
                            </w:pPr>
                            <w:r>
                              <w:rPr>
                                <w:sz w:val="18"/>
                                <w:szCs w:val="18"/>
                              </w:rPr>
                              <w:t xml:space="preserve">Песимістичний </w:t>
                            </w:r>
                          </w:p>
                          <w:p w14:paraId="2BB00DAF" w14:textId="77777777" w:rsidR="004E60BC" w:rsidRPr="00E90C50" w:rsidRDefault="004E60BC" w:rsidP="004E60BC">
                            <w:pPr>
                              <w:spacing w:line="168" w:lineRule="auto"/>
                              <w:jc w:val="center"/>
                              <w:rPr>
                                <w:sz w:val="18"/>
                                <w:szCs w:val="18"/>
                              </w:rPr>
                            </w:pPr>
                            <w:r>
                              <w:rPr>
                                <w:sz w:val="18"/>
                                <w:szCs w:val="18"/>
                              </w:rPr>
                              <w:t>сценарій</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467D072C" id="Поле 22" o:spid="_x0000_s1058" type="#_x0000_t202" style="position:absolute;left:0;text-align:left;margin-left:312.15pt;margin-top:196.05pt;width:85.8pt;height:16.75pt;z-index:251790336;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" fillcolor="window" stroked="f" strokeweight=".5pt">
                <v:textbox inset="0,0,0,0">
                  <w:txbxContent>
                    <w:p w14:paraId="66141680" w14:textId="3490CE0B" w:rsidR="004E60BC" w:rsidRDefault="004E60BC" w:rsidP="004E60BC">
                      <w:pPr>
                        <w:spacing w:line="168" w:lineRule="auto"/>
                        <w:jc w:val="left"/>
                        <w:rPr>
                          <w:sz w:val="18"/>
                          <w:szCs w:val="18"/>
                        </w:rPr>
                      </w:pPr>
                      <w:r>
                        <w:rPr>
                          <w:sz w:val="18"/>
                          <w:szCs w:val="18"/>
                        </w:rPr>
                        <w:t>Песимістичний</w:t>
                      </w:r>
                      <w:r>
                        <w:rPr>
                          <w:sz w:val="18"/>
                          <w:szCs w:val="18"/>
                        </w:rPr>
                        <w:t xml:space="preserve"> </w:t>
                      </w:r>
                    </w:p>
                    <w:p w14:paraId="2BB00DAF" w14:textId="77777777" w:rsidR="004E60BC" w:rsidRPr="00E90C50" w:rsidRDefault="004E60BC" w:rsidP="004E60BC">
                      <w:pPr>
                        <w:spacing w:line="168" w:lineRule="auto"/>
                        <w:jc w:val="center"/>
                        <w:rPr>
                          <w:sz w:val="18"/>
                          <w:szCs w:val="18"/>
                        </w:rPr>
                      </w:pPr>
                      <w:r>
                        <w:rPr>
                          <w:sz w:val="18"/>
                          <w:szCs w:val="18"/>
                        </w:rPr>
                        <w:t>сценарій</w:t>
                      </w:r>
                    </w:p>
                  </w:txbxContent>
                </v:textbox>
              </v:shape>
            </w:pict>
          </mc:Fallback>
        </mc:AlternateContent>
      </w:r>
      <w:r w:rsidR="00C65E0E" w:rsidRPr="00937027">
        <w:rPr>
          <w:noProof/>
        </w:rPr>
        <mc:AlternateContent>
          <mc:Choice Requires="wps">
            <w:drawing>
              <wp:anchor distT="0" distB="0" distL="114300" distR="114300" simplePos="0" relativeHeight="251786240" behindDoc="0" locked="0" layoutInCell="1" allowOverlap="1" wp14:anchorId="7B8B0F7F" wp14:editId="3700DB13">
                <wp:simplePos x="0" y="0"/>
                <wp:positionH relativeFrom="column">
                  <wp:posOffset>2356485</wp:posOffset>
                </wp:positionH>
                <wp:positionV relativeFrom="paragraph">
                  <wp:posOffset>2489834</wp:posOffset>
                </wp:positionV>
                <wp:extent cx="1005840" cy="212725"/>
                <wp:effectExtent l="0" t="0" r="3810" b="0"/>
                <wp:wrapNone/>
                <wp:docPr id="21" name="Поле 21"/>
                <wp:cNvGraphicFramePr/>
                <a:graphic xmlns:a="http://schemas.openxmlformats.org/drawingml/2006/main">
                  <a:graphicData uri="http://schemas.microsoft.com/office/word/2010/wordprocessingShape">
                    <wps:wsp>
                      <wps:cNvSpPr txBox="1"/>
                      <wps:spPr>
                        <a:xfrm>
                          <a:off x="0" y="0"/>
                          <a:ext cx="1005840" cy="212725"/>
                        </a:xfrm>
                        <a:prstGeom prst="rect">
                          <a:avLst/>
                        </a:prstGeom>
                        <a:solidFill>
                          <a:sysClr val="window" lastClr="FFFFFF"/>
                        </a:solidFill>
                        <a:ln w="6350">
                          <a:noFill/>
                        </a:ln>
                      </wps:spPr>
                      <wps:txbx>
                        <w:txbxContent>
                          <w:p w14:paraId="7F7B08F4" w14:textId="53B734B9" w:rsidR="00C65E0E" w:rsidRDefault="00C65E0E" w:rsidP="00C65E0E">
                            <w:pPr>
                              <w:spacing w:line="168" w:lineRule="auto"/>
                              <w:jc w:val="left"/>
                              <w:rPr>
                                <w:sz w:val="18"/>
                                <w:szCs w:val="18"/>
                              </w:rPr>
                            </w:pPr>
                            <w:r>
                              <w:rPr>
                                <w:sz w:val="18"/>
                                <w:szCs w:val="18"/>
                              </w:rPr>
                              <w:t xml:space="preserve">Оптимістичний </w:t>
                            </w:r>
                          </w:p>
                          <w:p w14:paraId="2E137DF1" w14:textId="77777777" w:rsidR="00C65E0E" w:rsidRPr="00E90C50" w:rsidRDefault="00C65E0E" w:rsidP="001F698F">
                            <w:pPr>
                              <w:spacing w:line="168" w:lineRule="auto"/>
                              <w:jc w:val="center"/>
                              <w:rPr>
                                <w:sz w:val="18"/>
                                <w:szCs w:val="18"/>
                              </w:rPr>
                            </w:pPr>
                            <w:r>
                              <w:rPr>
                                <w:sz w:val="18"/>
                                <w:szCs w:val="18"/>
                              </w:rPr>
                              <w:t>сценарій</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7B8B0F7F" id="Поле 21" o:spid="_x0000_s1059" type="#_x0000_t202" style="position:absolute;left:0;text-align:left;margin-left:185.55pt;margin-top:196.05pt;width:79.2pt;height:16.75pt;z-index:25178624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" fillcolor="window" stroked="f" strokeweight=".5pt">
                <v:textbox inset="0,0,0,0">
                  <w:txbxContent>
                    <w:p w14:paraId="7F7B08F4" w14:textId="53B734B9" w:rsidR="00C65E0E" w:rsidRDefault="00C65E0E" w:rsidP="00C65E0E">
                      <w:pPr>
                        <w:spacing w:line="168" w:lineRule="auto"/>
                        <w:jc w:val="left"/>
                        <w:rPr>
                          <w:sz w:val="18"/>
                          <w:szCs w:val="18"/>
                        </w:rPr>
                      </w:pPr>
                      <w:r>
                        <w:rPr>
                          <w:sz w:val="18"/>
                          <w:szCs w:val="18"/>
                        </w:rPr>
                        <w:t>Оптимістичний</w:t>
                      </w:r>
                      <w:r>
                        <w:rPr>
                          <w:sz w:val="18"/>
                          <w:szCs w:val="18"/>
                        </w:rPr>
                        <w:t xml:space="preserve"> </w:t>
                      </w:r>
                    </w:p>
                    <w:p w14:paraId="2E137DF1" w14:textId="77777777" w:rsidR="00C65E0E" w:rsidRPr="00E90C50" w:rsidRDefault="00C65E0E" w:rsidP="001F698F">
                      <w:pPr>
                        <w:spacing w:line="168" w:lineRule="auto"/>
                        <w:jc w:val="center"/>
                        <w:rPr>
                          <w:sz w:val="18"/>
                          <w:szCs w:val="18"/>
                        </w:rPr>
                      </w:pPr>
                      <w:r>
                        <w:rPr>
                          <w:sz w:val="18"/>
                          <w:szCs w:val="18"/>
                        </w:rPr>
                        <w:t>сценарій</w:t>
                      </w:r>
                    </w:p>
                  </w:txbxContent>
                </v:textbox>
              </v:shape>
            </w:pict>
          </mc:Fallback>
        </mc:AlternateContent>
      </w:r>
      <w:r w:rsidR="00451DF2" w:rsidRPr="00937027">
        <w:rPr>
          <w:noProof/>
        </w:rPr>
        <mc:AlternateContent>
          <mc:Choice Requires="wps">
            <w:drawing>
              <wp:anchor distT="0" distB="0" distL="114300" distR="114300" simplePos="0" relativeHeight="251781120" behindDoc="0" locked="0" layoutInCell="1" allowOverlap="1" wp14:anchorId="68136ECD" wp14:editId="712448AB">
                <wp:simplePos x="0" y="0"/>
                <wp:positionH relativeFrom="column">
                  <wp:posOffset>1274445</wp:posOffset>
                </wp:positionH>
                <wp:positionV relativeFrom="paragraph">
                  <wp:posOffset>2489200</wp:posOffset>
                </wp:positionV>
                <wp:extent cx="495300" cy="212725"/>
                <wp:effectExtent l="0" t="0" r="0" b="0"/>
                <wp:wrapNone/>
                <wp:docPr id="20" name="Поле 20"/>
                <wp:cNvGraphicFramePr/>
                <a:graphic xmlns:a="http://schemas.openxmlformats.org/drawingml/2006/main">
                  <a:graphicData uri="http://schemas.microsoft.com/office/word/2010/wordprocessingShape">
                    <wps:wsp>
                      <wps:cNvSpPr txBox="1"/>
                      <wps:spPr>
                        <a:xfrm>
                          <a:off x="0" y="0"/>
                          <a:ext cx="495300" cy="212725"/>
                        </a:xfrm>
                        <a:prstGeom prst="rect">
                          <a:avLst/>
                        </a:prstGeom>
                        <a:solidFill>
                          <a:sysClr val="window" lastClr="FFFFFF"/>
                        </a:solidFill>
                        <a:ln w="6350">
                          <a:noFill/>
                        </a:ln>
                      </wps:spPr>
                      <wps:txbx>
                        <w:txbxContent>
                          <w:p w14:paraId="5E427794" w14:textId="77777777" w:rsidR="0014585F" w:rsidRDefault="00451DF2" w:rsidP="00451DF2">
                            <w:pPr>
                              <w:spacing w:line="168" w:lineRule="auto"/>
                              <w:jc w:val="left"/>
                              <w:rPr>
                                <w:sz w:val="18"/>
                                <w:szCs w:val="18"/>
                              </w:rPr>
                            </w:pPr>
                            <w:r>
                              <w:rPr>
                                <w:sz w:val="18"/>
                                <w:szCs w:val="18"/>
                              </w:rPr>
                              <w:t xml:space="preserve">Базовий </w:t>
                            </w:r>
                          </w:p>
                          <w:p w14:paraId="30B42BD2" w14:textId="746B9510" w:rsidR="00451DF2" w:rsidRPr="00E90C50" w:rsidRDefault="00451DF2" w:rsidP="00451DF2">
                            <w:pPr>
                              <w:spacing w:line="168" w:lineRule="auto"/>
                              <w:jc w:val="left"/>
                              <w:rPr>
                                <w:sz w:val="18"/>
                                <w:szCs w:val="18"/>
                              </w:rPr>
                            </w:pPr>
                            <w:r>
                              <w:rPr>
                                <w:sz w:val="18"/>
                                <w:szCs w:val="18"/>
                              </w:rPr>
                              <w:t>сценарій</w:t>
                            </w:r>
                          </w:p>
                        </w:txbxContent>
                      </wps:txbx>
                      <wps:bodyPr rot="0" spcFirstLastPara="0" vertOverflow="overflow" horzOverflow="overflow" vert="horz" wrap="square" lIns="0" tIns="0" rIns="0" bIns="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68136ECD" id="Поле 20" o:spid="_x0000_s1060" type="#_x0000_t202" style="position:absolute;left:0;text-align:left;margin-left:100.35pt;margin-top:196pt;width:39pt;height:16.75pt;z-index:251781120;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" fillcolor="window" stroked="f" strokeweight=".5pt">
                <v:textbox inset="0,0,0,0">
                  <w:txbxContent>
                    <w:p w14:paraId="5E427794" w14:textId="77777777" w:rsidR="0014585F" w:rsidRDefault="00451DF2" w:rsidP="00451DF2">
                      <w:pPr>
                        <w:spacing w:line="168" w:lineRule="auto"/>
                        <w:jc w:val="left"/>
                        <w:rPr>
                          <w:sz w:val="18"/>
                          <w:szCs w:val="18"/>
                        </w:rPr>
                      </w:pPr>
                      <w:r>
                        <w:rPr>
                          <w:sz w:val="18"/>
                          <w:szCs w:val="18"/>
                        </w:rPr>
                        <w:t xml:space="preserve">Базовий </w:t>
                      </w:r>
                    </w:p>
                    <w:p w14:paraId="30B42BD2" w14:textId="746B9510" w:rsidR="00451DF2" w:rsidRPr="00E90C50" w:rsidRDefault="00451DF2" w:rsidP="00451DF2">
                      <w:pPr>
                        <w:spacing w:line="168" w:lineRule="auto"/>
                        <w:jc w:val="left"/>
                        <w:rPr>
                          <w:sz w:val="18"/>
                          <w:szCs w:val="18"/>
                        </w:rPr>
                      </w:pPr>
                      <w:r>
                        <w:rPr>
                          <w:sz w:val="18"/>
                          <w:szCs w:val="18"/>
                        </w:rPr>
                        <w:t>сценарій</w:t>
                      </w:r>
                    </w:p>
                  </w:txbxContent>
                </v:textbox>
              </v:shape>
            </w:pict>
          </mc:Fallback>
        </mc:AlternateContent>
      </w:r>
      <w:r w:rsidR="00451DF2" w:rsidRPr="00937027">
        <w:rPr>
          <w:noProof/>
        </w:rPr>
        <w:drawing>
          <wp:inline distT="0" distB="0" distL="0" distR="0" wp14:anchorId="08A1BD6B" wp14:editId="36E7929F">
            <wp:extent cx="5939790" cy="2742565"/>
            <wp:effectExtent l="0" t="0" r="3810" b="635"/>
            <wp:docPr id="19" name="Рисунок 19"/>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8"/>
                    <a:stretch>
                      <a:fillRect/>
                    </a:stretch>
                  </pic:blipFill>
                  <pic:spPr>
                    <a:xfrm>
                      <a:off x="0" y="0"/>
                      <a:ext cx="5939790" cy="2742565"/>
                    </a:xfrm>
                    <a:prstGeom prst="rect">
                      <a:avLst/>
                    </a:prstGeom>
                  </pic:spPr>
                </pic:pic>
              </a:graphicData>
            </a:graphic>
          </wp:inline>
        </w:drawing>
      </w:r>
    </w:p>
    <w:p w14:paraId="0D30039B" w14:textId="5DA8CA1C" w:rsidR="00302970" w:rsidRPr="006D2C9E" w:rsidRDefault="00302970" w:rsidP="00301FE7">
      <w:pPr>
        <w:pStyle w:val="af9"/>
        <w:spacing w:line="360" w:lineRule="auto"/>
        <w:ind w:firstLine="708"/>
        <w:jc w:val="center"/>
        <w:rPr>
          <w:rFonts w:eastAsia="Times New Roman"/>
          <w:b/>
          <w:bCs/>
          <w:sz w:val="27"/>
          <w:szCs w:val="27"/>
          <w:lang w:val="ru-RU" w:eastAsia="ru-RU"/>
        </w:rPr>
      </w:pPr>
      <w:r w:rsidRPr="00937027">
        <w:rPr>
          <w:rFonts w:eastAsia="Times New Roman"/>
          <w:b/>
          <w:bCs/>
          <w:sz w:val="27"/>
          <w:szCs w:val="27"/>
          <w:lang w:eastAsia="ru-RU"/>
        </w:rPr>
        <w:t xml:space="preserve">Рис. </w:t>
      </w:r>
      <w:r w:rsidR="00454CB8" w:rsidRPr="00937027">
        <w:rPr>
          <w:rFonts w:eastAsia="Times New Roman"/>
          <w:b/>
          <w:bCs/>
          <w:sz w:val="27"/>
          <w:szCs w:val="27"/>
          <w:lang w:eastAsia="ru-RU"/>
        </w:rPr>
        <w:t>2</w:t>
      </w:r>
      <w:r w:rsidR="00907CF2" w:rsidRPr="00937027">
        <w:rPr>
          <w:rFonts w:eastAsia="Times New Roman"/>
          <w:b/>
          <w:bCs/>
          <w:sz w:val="27"/>
          <w:szCs w:val="27"/>
          <w:lang w:eastAsia="ru-RU"/>
        </w:rPr>
        <w:t>.6</w:t>
      </w:r>
      <w:r w:rsidRPr="00937027">
        <w:rPr>
          <w:rFonts w:eastAsia="Times New Roman"/>
          <w:b/>
          <w:bCs/>
          <w:sz w:val="27"/>
          <w:szCs w:val="27"/>
          <w:lang w:eastAsia="ru-RU"/>
        </w:rPr>
        <w:t>. Прогноз зміни чисельності населення України у 2015–2100 рр.</w:t>
      </w:r>
      <w:r w:rsidR="00301FE7" w:rsidRPr="006D2C9E">
        <w:rPr>
          <w:rFonts w:eastAsia="Times New Roman"/>
          <w:b/>
          <w:bCs/>
          <w:sz w:val="27"/>
          <w:szCs w:val="27"/>
          <w:lang w:val="ru-RU" w:eastAsia="ru-RU"/>
        </w:rPr>
        <w:t xml:space="preserve"> [24]</w:t>
      </w:r>
    </w:p>
    <w:p w14:paraId="55A99CF4" w14:textId="1850C472" w:rsidR="00907CF2" w:rsidRPr="00CA44AB" w:rsidRDefault="00CC03BB" w:rsidP="00CC03BB">
      <w:pPr>
        <w:pStyle w:val="af9"/>
        <w:spacing w:before="0" w:beforeAutospacing="0" w:after="0" w:afterAutospacing="0" w:line="360" w:lineRule="auto"/>
        <w:ind w:firstLine="708"/>
        <w:jc w:val="both"/>
        <w:rPr>
          <w:sz w:val="28"/>
          <w:szCs w:val="28"/>
        </w:rPr>
      </w:pPr>
      <w:r w:rsidRPr="00CA44AB">
        <w:rPr>
          <w:sz w:val="28"/>
          <w:szCs w:val="28"/>
        </w:rPr>
        <w:t xml:space="preserve">Згідно з оцінками МОП, у світі через поширення вірусу може бути втрачено понад 25 мільйонів робочих місць. Трудящі-мігранти особливо вразливі до впливу кризи COVID-19, оскільки багато українських працівників у Польщі, наприклад, працюють у галузях, які особливо постраждали від закриття бізнесу, таких як готелі, гостинність та роздрібна торгівля. Більшість із приблизно 3 млн. українських трудових мігрантів за кордоном зайняті на </w:t>
      </w:r>
      <w:proofErr w:type="spellStart"/>
      <w:r w:rsidRPr="00CA44AB">
        <w:rPr>
          <w:sz w:val="28"/>
          <w:szCs w:val="28"/>
        </w:rPr>
        <w:t>низькокваліфікованих</w:t>
      </w:r>
      <w:proofErr w:type="spellEnd"/>
      <w:r w:rsidRPr="00CA44AB">
        <w:rPr>
          <w:sz w:val="28"/>
          <w:szCs w:val="28"/>
        </w:rPr>
        <w:t xml:space="preserve"> професіях, і навіть незначні перебої в доходах або збільшення витрат можуть вплинути на них та їхні сім’ї</w:t>
      </w:r>
      <w:r w:rsidR="00301FE7" w:rsidRPr="006D2C9E">
        <w:rPr>
          <w:sz w:val="28"/>
          <w:szCs w:val="28"/>
        </w:rPr>
        <w:t xml:space="preserve"> [25]</w:t>
      </w:r>
      <w:r w:rsidRPr="00CA44AB">
        <w:rPr>
          <w:sz w:val="28"/>
          <w:szCs w:val="28"/>
        </w:rPr>
        <w:t xml:space="preserve">. </w:t>
      </w:r>
    </w:p>
    <w:p w14:paraId="13B05E50" w14:textId="4050BEBC" w:rsidR="00CC03BB" w:rsidRPr="00CA44AB" w:rsidRDefault="00CC03BB" w:rsidP="00CC03BB">
      <w:pPr>
        <w:pStyle w:val="af9"/>
        <w:spacing w:before="0" w:beforeAutospacing="0" w:after="0" w:afterAutospacing="0" w:line="360" w:lineRule="auto"/>
        <w:ind w:firstLine="708"/>
        <w:jc w:val="both"/>
        <w:rPr>
          <w:sz w:val="28"/>
          <w:szCs w:val="28"/>
        </w:rPr>
      </w:pPr>
      <w:r w:rsidRPr="00CA44AB">
        <w:rPr>
          <w:sz w:val="28"/>
          <w:szCs w:val="28"/>
        </w:rPr>
        <w:t xml:space="preserve">Мігранти, зайняті неформальною зайнятістю, зіткнуться з ще більшою небезпекою безробіття та експлуатації. Зіткнувшись із тягарем скорочення </w:t>
      </w:r>
      <w:r w:rsidRPr="00CA44AB">
        <w:rPr>
          <w:sz w:val="28"/>
          <w:szCs w:val="28"/>
        </w:rPr>
        <w:lastRenderedPageBreak/>
        <w:t xml:space="preserve">робочих місць, частина українських мігрантів (за оцінками експертів: 20–25%) змушена буде повернутися додому та шукати нові джерела доходу в умовах не менш або гірше постраждалої вітчизняної економіки. За даними </w:t>
      </w:r>
      <w:proofErr w:type="spellStart"/>
      <w:r w:rsidRPr="00CA44AB">
        <w:rPr>
          <w:sz w:val="28"/>
          <w:szCs w:val="28"/>
        </w:rPr>
        <w:t>Dragon</w:t>
      </w:r>
      <w:proofErr w:type="spellEnd"/>
      <w:r w:rsidRPr="00CA44AB">
        <w:rPr>
          <w:sz w:val="28"/>
          <w:szCs w:val="28"/>
        </w:rPr>
        <w:t xml:space="preserve"> </w:t>
      </w:r>
      <w:proofErr w:type="spellStart"/>
      <w:r w:rsidRPr="00CA44AB">
        <w:rPr>
          <w:sz w:val="28"/>
          <w:szCs w:val="28"/>
        </w:rPr>
        <w:t>Capital</w:t>
      </w:r>
      <w:proofErr w:type="spellEnd"/>
      <w:r w:rsidRPr="00CA44AB">
        <w:rPr>
          <w:sz w:val="28"/>
          <w:szCs w:val="28"/>
        </w:rPr>
        <w:t>, через вплив COVID-19 ВВП України впаде щонайменше на 4 % та на 9 %, якщо карантинні заходи матимуть тривалий характер</w:t>
      </w:r>
      <w:r w:rsidR="008318C9" w:rsidRPr="00CA44AB">
        <w:rPr>
          <w:sz w:val="28"/>
          <w:szCs w:val="28"/>
        </w:rPr>
        <w:t xml:space="preserve"> (рис. 2.7)</w:t>
      </w:r>
      <w:r w:rsidRPr="00CA44AB">
        <w:rPr>
          <w:sz w:val="28"/>
          <w:szCs w:val="28"/>
        </w:rPr>
        <w:t>.</w:t>
      </w:r>
    </w:p>
    <w:p w14:paraId="2431BF5B" w14:textId="77777777" w:rsidR="005F42A7" w:rsidRPr="00CA44AB" w:rsidRDefault="005F42A7" w:rsidP="00CC03BB">
      <w:pPr>
        <w:pStyle w:val="af9"/>
        <w:spacing w:before="0" w:beforeAutospacing="0" w:after="0" w:afterAutospacing="0" w:line="360" w:lineRule="auto"/>
        <w:ind w:firstLine="708"/>
        <w:jc w:val="both"/>
      </w:pPr>
    </w:p>
    <w:p w14:paraId="3943AA85" w14:textId="77777777" w:rsidR="005F42A7" w:rsidRPr="00937027" w:rsidRDefault="005F42A7" w:rsidP="005F42A7">
      <w:pPr>
        <w:pStyle w:val="af9"/>
        <w:spacing w:before="0" w:beforeAutospacing="0" w:after="0" w:afterAutospacing="0" w:line="360" w:lineRule="auto"/>
        <w:jc w:val="both"/>
        <w:rPr>
          <w:sz w:val="28"/>
          <w:szCs w:val="28"/>
          <w:highlight w:val="yellow"/>
        </w:rPr>
      </w:pPr>
      <w:r w:rsidRPr="00937027">
        <w:rPr>
          <w:noProof/>
        </w:rPr>
        <w:drawing>
          <wp:inline distT="0" distB="0" distL="0" distR="0" wp14:anchorId="134B3DD8" wp14:editId="4D7C7429">
            <wp:extent cx="5905500" cy="2491740"/>
            <wp:effectExtent l="0" t="0" r="0" b="3810"/>
            <wp:docPr id="84" name="Рисунок 84"/>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19"/>
                    <a:stretch>
                      <a:fillRect/>
                    </a:stretch>
                  </pic:blipFill>
                  <pic:spPr>
                    <a:xfrm>
                      <a:off x="0" y="0"/>
                      <a:ext cx="5905500" cy="2491740"/>
                    </a:xfrm>
                    <a:prstGeom prst="rect">
                      <a:avLst/>
                    </a:prstGeom>
                  </pic:spPr>
                </pic:pic>
              </a:graphicData>
            </a:graphic>
          </wp:inline>
        </w:drawing>
      </w:r>
    </w:p>
    <w:p w14:paraId="0363049E" w14:textId="77777777" w:rsidR="005F42A7" w:rsidRPr="00937027" w:rsidRDefault="005F42A7" w:rsidP="005F42A7">
      <w:pPr>
        <w:pStyle w:val="af9"/>
        <w:spacing w:before="0" w:beforeAutospacing="0" w:after="0" w:afterAutospacing="0" w:line="360" w:lineRule="auto"/>
        <w:ind w:firstLine="708"/>
        <w:jc w:val="both"/>
      </w:pPr>
    </w:p>
    <w:p w14:paraId="73F18369" w14:textId="65307E67" w:rsidR="005F42A7" w:rsidRPr="002C7E68" w:rsidRDefault="005F42A7" w:rsidP="008318C9">
      <w:pPr>
        <w:pStyle w:val="af9"/>
        <w:spacing w:before="0" w:beforeAutospacing="0" w:after="0" w:afterAutospacing="0" w:line="360" w:lineRule="auto"/>
        <w:ind w:firstLine="709"/>
        <w:jc w:val="center"/>
        <w:rPr>
          <w:b/>
          <w:bCs/>
          <w:sz w:val="28"/>
          <w:szCs w:val="28"/>
          <w:highlight w:val="yellow"/>
        </w:rPr>
      </w:pPr>
      <w:r w:rsidRPr="00937027">
        <w:rPr>
          <w:b/>
          <w:bCs/>
          <w:sz w:val="28"/>
          <w:szCs w:val="28"/>
        </w:rPr>
        <w:t>Рис.</w:t>
      </w:r>
      <w:r w:rsidR="00907CF2" w:rsidRPr="00937027">
        <w:rPr>
          <w:b/>
          <w:bCs/>
          <w:sz w:val="28"/>
          <w:szCs w:val="28"/>
        </w:rPr>
        <w:t> </w:t>
      </w:r>
      <w:r w:rsidRPr="00937027">
        <w:rPr>
          <w:b/>
          <w:bCs/>
          <w:sz w:val="28"/>
          <w:szCs w:val="28"/>
        </w:rPr>
        <w:t>2</w:t>
      </w:r>
      <w:r w:rsidR="00907CF2" w:rsidRPr="00937027">
        <w:rPr>
          <w:b/>
          <w:bCs/>
          <w:sz w:val="28"/>
          <w:szCs w:val="28"/>
        </w:rPr>
        <w:t>.7.</w:t>
      </w:r>
      <w:r w:rsidRPr="00937027">
        <w:rPr>
          <w:b/>
          <w:bCs/>
          <w:sz w:val="28"/>
          <w:szCs w:val="28"/>
        </w:rPr>
        <w:t xml:space="preserve"> Чисельність емігрантів з України та іммігрантів, які проживають на її території, млн осіб</w:t>
      </w:r>
      <w:r w:rsidR="002C7E68" w:rsidRPr="002C7E68">
        <w:rPr>
          <w:b/>
          <w:bCs/>
          <w:sz w:val="28"/>
          <w:szCs w:val="28"/>
        </w:rPr>
        <w:t xml:space="preserve"> [24]</w:t>
      </w:r>
    </w:p>
    <w:p w14:paraId="72CADF43" w14:textId="77777777" w:rsidR="003D3F0A" w:rsidRPr="00937027" w:rsidRDefault="003D3F0A" w:rsidP="008318C9">
      <w:pPr>
        <w:pStyle w:val="af9"/>
        <w:spacing w:before="0" w:beforeAutospacing="0" w:after="0" w:afterAutospacing="0" w:line="360" w:lineRule="auto"/>
        <w:ind w:firstLine="709"/>
        <w:jc w:val="center"/>
        <w:rPr>
          <w:b/>
          <w:bCs/>
          <w:sz w:val="28"/>
          <w:szCs w:val="28"/>
        </w:rPr>
      </w:pPr>
    </w:p>
    <w:p w14:paraId="24E5ED66" w14:textId="77777777" w:rsidR="003D3F0A" w:rsidRPr="00937027" w:rsidRDefault="003D3F0A" w:rsidP="00FA404D">
      <w:pPr>
        <w:pStyle w:val="af9"/>
        <w:spacing w:before="0" w:beforeAutospacing="0" w:after="0" w:afterAutospacing="0" w:line="360" w:lineRule="auto"/>
        <w:ind w:firstLine="708"/>
        <w:jc w:val="both"/>
      </w:pPr>
    </w:p>
    <w:p w14:paraId="2DA5E948" w14:textId="6ECB15D9" w:rsidR="00035374" w:rsidRPr="00937027" w:rsidRDefault="002D74BB" w:rsidP="00FA404D">
      <w:pPr>
        <w:pStyle w:val="af9"/>
        <w:spacing w:before="0" w:beforeAutospacing="0" w:after="0" w:afterAutospacing="0" w:line="360" w:lineRule="auto"/>
        <w:ind w:firstLine="708"/>
        <w:jc w:val="both"/>
        <w:rPr>
          <w:sz w:val="28"/>
          <w:szCs w:val="28"/>
        </w:rPr>
      </w:pPr>
      <w:r w:rsidRPr="00937027">
        <w:rPr>
          <w:sz w:val="28"/>
          <w:szCs w:val="28"/>
        </w:rPr>
        <w:t>За підрахунками експертів, у будь-який момент за кордоном перебуває близько 3 мільйонів українських трудових мігрантів, більшість із них — у Європі, а головними країнами-членами ЄС</w:t>
      </w:r>
      <w:r w:rsidR="00E00BEB" w:rsidRPr="00937027">
        <w:rPr>
          <w:sz w:val="28"/>
          <w:szCs w:val="28"/>
        </w:rPr>
        <w:t xml:space="preserve"> (до яких спрямована міграція)</w:t>
      </w:r>
      <w:r w:rsidRPr="00937027">
        <w:rPr>
          <w:sz w:val="28"/>
          <w:szCs w:val="28"/>
        </w:rPr>
        <w:t xml:space="preserve"> є Польща, Італія, Чехія, країни Балтії. Спалах COVID-19 і пов’язане з цим закриття бізнесу та економічний спад, призве</w:t>
      </w:r>
      <w:r w:rsidR="00461D11" w:rsidRPr="00937027">
        <w:rPr>
          <w:sz w:val="28"/>
          <w:szCs w:val="28"/>
        </w:rPr>
        <w:t>ли</w:t>
      </w:r>
      <w:r w:rsidRPr="00937027">
        <w:rPr>
          <w:sz w:val="28"/>
          <w:szCs w:val="28"/>
        </w:rPr>
        <w:t xml:space="preserve"> до зростання кількості повернення трудових мігрантів в Україну, що створи</w:t>
      </w:r>
      <w:r w:rsidR="00461D11" w:rsidRPr="00937027">
        <w:rPr>
          <w:sz w:val="28"/>
          <w:szCs w:val="28"/>
        </w:rPr>
        <w:t>ло</w:t>
      </w:r>
      <w:r w:rsidRPr="00937027">
        <w:rPr>
          <w:sz w:val="28"/>
          <w:szCs w:val="28"/>
        </w:rPr>
        <w:t xml:space="preserve"> низку проблем із захистом та нада</w:t>
      </w:r>
      <w:r w:rsidR="00461D11" w:rsidRPr="00937027">
        <w:rPr>
          <w:sz w:val="28"/>
          <w:szCs w:val="28"/>
        </w:rPr>
        <w:t>ло</w:t>
      </w:r>
      <w:r w:rsidRPr="00937027">
        <w:rPr>
          <w:sz w:val="28"/>
          <w:szCs w:val="28"/>
        </w:rPr>
        <w:t xml:space="preserve"> додаткової ваги далекосяжному соціально-економічному впливу пандемії</w:t>
      </w:r>
      <w:r w:rsidR="008318C9" w:rsidRPr="00937027">
        <w:rPr>
          <w:sz w:val="28"/>
          <w:szCs w:val="28"/>
        </w:rPr>
        <w:t xml:space="preserve"> (рис.2.8)</w:t>
      </w:r>
      <w:r w:rsidRPr="00937027">
        <w:rPr>
          <w:sz w:val="28"/>
          <w:szCs w:val="28"/>
        </w:rPr>
        <w:t>.</w:t>
      </w:r>
    </w:p>
    <w:p w14:paraId="2EEFADEB" w14:textId="77777777" w:rsidR="002D4375" w:rsidRPr="00937027" w:rsidRDefault="002D4375" w:rsidP="00FA404D">
      <w:pPr>
        <w:pStyle w:val="af9"/>
        <w:spacing w:before="0" w:beforeAutospacing="0" w:after="0" w:afterAutospacing="0" w:line="360" w:lineRule="auto"/>
        <w:ind w:firstLine="708"/>
        <w:jc w:val="both"/>
        <w:rPr>
          <w:sz w:val="28"/>
          <w:szCs w:val="28"/>
        </w:rPr>
      </w:pPr>
    </w:p>
    <w:p w14:paraId="445E8A3C" w14:textId="77777777" w:rsidR="006E7B75" w:rsidRPr="00937027" w:rsidRDefault="006E7B75" w:rsidP="006E7B75">
      <w:pPr>
        <w:pStyle w:val="af9"/>
        <w:spacing w:before="0" w:beforeAutospacing="0" w:after="0" w:afterAutospacing="0" w:line="360" w:lineRule="auto"/>
        <w:ind w:firstLine="708"/>
        <w:jc w:val="both"/>
        <w:rPr>
          <w:sz w:val="28"/>
          <w:szCs w:val="28"/>
          <w:highlight w:val="yellow"/>
        </w:rPr>
      </w:pPr>
    </w:p>
    <w:p w14:paraId="79E9F2F7" w14:textId="77777777" w:rsidR="006E7B75" w:rsidRPr="00937027" w:rsidRDefault="006E7B75" w:rsidP="006E7B75">
      <w:pPr>
        <w:pStyle w:val="af9"/>
        <w:spacing w:before="0" w:beforeAutospacing="0" w:after="0" w:afterAutospacing="0" w:line="360" w:lineRule="auto"/>
        <w:ind w:firstLine="708"/>
        <w:jc w:val="both"/>
        <w:rPr>
          <w:sz w:val="28"/>
          <w:szCs w:val="28"/>
          <w:highlight w:val="yellow"/>
        </w:rPr>
      </w:pPr>
      <w:r w:rsidRPr="00937027">
        <w:rPr>
          <w:noProof/>
        </w:rPr>
        <w:lastRenderedPageBreak/>
        <w:drawing>
          <wp:inline distT="0" distB="0" distL="0" distR="0" wp14:anchorId="64F914A9" wp14:editId="429A719C">
            <wp:extent cx="5715000" cy="3467100"/>
            <wp:effectExtent l="0" t="0" r="0" b="0"/>
            <wp:docPr id="85" name="Рисунок 85"/>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0"/>
                    <a:stretch>
                      <a:fillRect/>
                    </a:stretch>
                  </pic:blipFill>
                  <pic:spPr>
                    <a:xfrm>
                      <a:off x="0" y="0"/>
                      <a:ext cx="5715000" cy="3467100"/>
                    </a:xfrm>
                    <a:prstGeom prst="rect">
                      <a:avLst/>
                    </a:prstGeom>
                  </pic:spPr>
                </pic:pic>
              </a:graphicData>
            </a:graphic>
          </wp:inline>
        </w:drawing>
      </w:r>
    </w:p>
    <w:p w14:paraId="1F1ADF66" w14:textId="3B00A0DC" w:rsidR="006E7B75" w:rsidRPr="006D2C9E" w:rsidRDefault="006E7B75" w:rsidP="008318C9">
      <w:pPr>
        <w:pStyle w:val="af9"/>
        <w:spacing w:before="0" w:beforeAutospacing="0" w:after="0" w:afterAutospacing="0" w:line="360" w:lineRule="auto"/>
        <w:ind w:firstLine="708"/>
        <w:jc w:val="center"/>
        <w:rPr>
          <w:b/>
          <w:bCs/>
          <w:sz w:val="28"/>
          <w:szCs w:val="28"/>
          <w:highlight w:val="yellow"/>
          <w:lang w:val="ru-RU"/>
        </w:rPr>
      </w:pPr>
      <w:r w:rsidRPr="00937027">
        <w:rPr>
          <w:b/>
          <w:bCs/>
          <w:sz w:val="28"/>
          <w:szCs w:val="28"/>
        </w:rPr>
        <w:t>Рис.</w:t>
      </w:r>
      <w:r w:rsidR="008318C9" w:rsidRPr="00937027">
        <w:rPr>
          <w:b/>
          <w:bCs/>
          <w:sz w:val="28"/>
          <w:szCs w:val="28"/>
        </w:rPr>
        <w:t> 2.8.</w:t>
      </w:r>
      <w:r w:rsidRPr="00937027">
        <w:rPr>
          <w:b/>
          <w:bCs/>
          <w:sz w:val="28"/>
          <w:szCs w:val="28"/>
        </w:rPr>
        <w:t xml:space="preserve"> Чисельність перетинів кордону громадянами України у напрямку виїзду в 2019 і 2020 рр., тис.</w:t>
      </w:r>
      <w:r w:rsidR="002C7E68" w:rsidRPr="006D2C9E">
        <w:rPr>
          <w:b/>
          <w:bCs/>
          <w:sz w:val="28"/>
          <w:szCs w:val="28"/>
          <w:lang w:val="ru-RU"/>
        </w:rPr>
        <w:t xml:space="preserve"> [24]</w:t>
      </w:r>
    </w:p>
    <w:p w14:paraId="13893FAC" w14:textId="77777777" w:rsidR="006E7B75" w:rsidRPr="00937027" w:rsidRDefault="006E7B75" w:rsidP="00FA404D">
      <w:pPr>
        <w:pStyle w:val="af9"/>
        <w:spacing w:before="0" w:beforeAutospacing="0" w:after="0" w:afterAutospacing="0" w:line="360" w:lineRule="auto"/>
        <w:ind w:firstLine="708"/>
        <w:jc w:val="both"/>
        <w:rPr>
          <w:sz w:val="28"/>
          <w:szCs w:val="28"/>
        </w:rPr>
      </w:pPr>
    </w:p>
    <w:p w14:paraId="4E964BAE" w14:textId="0827A829" w:rsidR="00950DE4" w:rsidRPr="00937027" w:rsidRDefault="0034400F" w:rsidP="00FA404D">
      <w:pPr>
        <w:pStyle w:val="af9"/>
        <w:spacing w:before="0" w:beforeAutospacing="0" w:after="0" w:afterAutospacing="0" w:line="360" w:lineRule="auto"/>
        <w:ind w:firstLine="708"/>
        <w:jc w:val="both"/>
        <w:rPr>
          <w:sz w:val="28"/>
          <w:szCs w:val="28"/>
        </w:rPr>
      </w:pPr>
      <w:r w:rsidRPr="00937027">
        <w:rPr>
          <w:sz w:val="28"/>
          <w:szCs w:val="28"/>
        </w:rPr>
        <w:t xml:space="preserve">Також висока ймовірність того, що COVID-19 створить додаткові ризики для здоров’я мігрантів. Більшість українських трудових мігрантів є </w:t>
      </w:r>
      <w:proofErr w:type="spellStart"/>
      <w:r w:rsidRPr="00937027">
        <w:rPr>
          <w:sz w:val="28"/>
          <w:szCs w:val="28"/>
        </w:rPr>
        <w:t>низькокваліфікованими</w:t>
      </w:r>
      <w:proofErr w:type="spellEnd"/>
      <w:r w:rsidRPr="00937027">
        <w:rPr>
          <w:sz w:val="28"/>
          <w:szCs w:val="28"/>
        </w:rPr>
        <w:t xml:space="preserve"> трудовими мігрантами, які часто опиняються в тісному та неякісному житлі, де ризик зараження вищий, а ризик інших захворювань (а також психологічного напруження) під час карантину більший. Очевидно, що сам процес зворотної міграції спричинив ризики для здоров’я працівників-мігрантів. </w:t>
      </w:r>
    </w:p>
    <w:p w14:paraId="3DB33FB6" w14:textId="5641A54E" w:rsidR="00E61CE4" w:rsidRPr="00CA44AB" w:rsidRDefault="008019C1" w:rsidP="00FA404D">
      <w:pPr>
        <w:pStyle w:val="af9"/>
        <w:spacing w:before="0" w:beforeAutospacing="0" w:after="0" w:afterAutospacing="0" w:line="360" w:lineRule="auto"/>
        <w:ind w:firstLine="708"/>
        <w:jc w:val="both"/>
        <w:rPr>
          <w:sz w:val="28"/>
          <w:szCs w:val="28"/>
        </w:rPr>
      </w:pPr>
      <w:r w:rsidRPr="00937027">
        <w:rPr>
          <w:sz w:val="28"/>
          <w:szCs w:val="28"/>
        </w:rPr>
        <w:t xml:space="preserve">Грошові перекази, надіслані трудовими мігрантами в Україну, склали 12 млрд. дол. США (більше 10% ВВП) у 2019 році. Сім’ї трудових мігрантів покладаються на гроші, які надсилаються додому, щоб забезпечити свої негайні потреби в їжі та житлі, освіті та охороні здоров’я. Нинішнє уповільнення бізнесу та, ймовірно, майбутній спад негативно вплинуть на доходи трудових мігрантів і, як наслідок, грошові перекази, які </w:t>
      </w:r>
      <w:proofErr w:type="spellStart"/>
      <w:r w:rsidRPr="00937027">
        <w:rPr>
          <w:sz w:val="28"/>
          <w:szCs w:val="28"/>
        </w:rPr>
        <w:t>надсилатимуться</w:t>
      </w:r>
      <w:proofErr w:type="spellEnd"/>
      <w:r w:rsidRPr="00937027">
        <w:rPr>
          <w:sz w:val="28"/>
          <w:szCs w:val="28"/>
        </w:rPr>
        <w:t xml:space="preserve"> додому членам родини. Сім’ї та громади, які залежать від грошових переказів, відчують негативний ефект від зниження витрат і </w:t>
      </w:r>
      <w:r w:rsidRPr="00937027">
        <w:rPr>
          <w:sz w:val="28"/>
          <w:szCs w:val="28"/>
        </w:rPr>
        <w:lastRenderedPageBreak/>
        <w:t>споживання, створюючи економічні проблеми в громадах походження. У середині березня 2020 року Національний банк України (НБУ) прогнозував можливе зниження грошових переказів до 9% порівняно з 2019 роком. Проте, виходячи з даних попередніх криз, зниження може бути більш значним, наприклад, у 2014 році</w:t>
      </w:r>
      <w:r w:rsidRPr="00CA44AB">
        <w:rPr>
          <w:sz w:val="28"/>
          <w:szCs w:val="28"/>
        </w:rPr>
        <w:t>. , обсяг грошових переказів скоротився на 24</w:t>
      </w:r>
      <w:r w:rsidR="00996FAD" w:rsidRPr="00CA44AB">
        <w:rPr>
          <w:sz w:val="28"/>
          <w:szCs w:val="28"/>
        </w:rPr>
        <w:t xml:space="preserve"> %</w:t>
      </w:r>
      <w:r w:rsidRPr="00CA44AB">
        <w:rPr>
          <w:sz w:val="28"/>
          <w:szCs w:val="28"/>
        </w:rPr>
        <w:t xml:space="preserve"> внаслідок конфлікту та безпекових, політичних та економічних викликів в Україні</w:t>
      </w:r>
      <w:r w:rsidR="002C7E68" w:rsidRPr="006D2C9E">
        <w:rPr>
          <w:sz w:val="28"/>
          <w:szCs w:val="28"/>
          <w:lang w:val="ru-RU"/>
        </w:rPr>
        <w:t xml:space="preserve"> [25]</w:t>
      </w:r>
      <w:r w:rsidRPr="00CA44AB">
        <w:rPr>
          <w:sz w:val="28"/>
          <w:szCs w:val="28"/>
        </w:rPr>
        <w:t>.</w:t>
      </w:r>
    </w:p>
    <w:p w14:paraId="609BDFBE" w14:textId="53146F57" w:rsidR="00494D5D" w:rsidRPr="00CA44AB" w:rsidRDefault="00CD0C1E" w:rsidP="00FA404D">
      <w:pPr>
        <w:pStyle w:val="af9"/>
        <w:spacing w:before="0" w:beforeAutospacing="0" w:after="0" w:afterAutospacing="0" w:line="360" w:lineRule="auto"/>
        <w:ind w:firstLine="708"/>
        <w:jc w:val="both"/>
        <w:rPr>
          <w:sz w:val="28"/>
          <w:szCs w:val="28"/>
        </w:rPr>
      </w:pPr>
      <w:r w:rsidRPr="00CA44AB">
        <w:rPr>
          <w:sz w:val="28"/>
          <w:szCs w:val="28"/>
        </w:rPr>
        <w:t xml:space="preserve">В Україні вже більше десяти років МОМ пропонує економічні можливості та доступ до діяльності, що приносить прибуток, для вразливих мігрантів (жертв торгівлі людьми, а з 2014 року — внутрішньо переміщених осіб), які за грантової підтримки відкривають і керують мікробізнесом у їхні громади повернення чи переміщення. Для багатьох із понад 10 000 домогосподарств, які підтримуються МОМ, це єдине джерело доходу, і багато хто з них не зможуть пережити економічний спад, коли доведеться закривати свій бізнес і повертатися до ситуації вразливості. Згідно з внутрішньою оцінкою, проведеною МОМ в Україні серед своїх </w:t>
      </w:r>
      <w:proofErr w:type="spellStart"/>
      <w:r w:rsidRPr="00CA44AB">
        <w:rPr>
          <w:sz w:val="28"/>
          <w:szCs w:val="28"/>
        </w:rPr>
        <w:t>бенефіціарів</w:t>
      </w:r>
      <w:proofErr w:type="spellEnd"/>
      <w:r w:rsidRPr="00CA44AB">
        <w:rPr>
          <w:sz w:val="28"/>
          <w:szCs w:val="28"/>
        </w:rPr>
        <w:t xml:space="preserve"> (колишніх жертв торгівлі людьми) у середині березня 2020 року, 60% </w:t>
      </w:r>
      <w:proofErr w:type="spellStart"/>
      <w:r w:rsidRPr="00CA44AB">
        <w:rPr>
          <w:sz w:val="28"/>
          <w:szCs w:val="28"/>
        </w:rPr>
        <w:t>бенефіціарів</w:t>
      </w:r>
      <w:proofErr w:type="spellEnd"/>
      <w:r w:rsidRPr="00CA44AB">
        <w:rPr>
          <w:sz w:val="28"/>
          <w:szCs w:val="28"/>
        </w:rPr>
        <w:t xml:space="preserve"> (більшість займається наданням послуг) втратили джерело доходу або через те, що воно підпадає під карантинні обмеження. або тому, що клієнти не можуть оплатити послуги/продукти</w:t>
      </w:r>
      <w:r w:rsidR="002C7E68" w:rsidRPr="006D2C9E">
        <w:rPr>
          <w:sz w:val="28"/>
          <w:szCs w:val="28"/>
        </w:rPr>
        <w:t xml:space="preserve"> [59]</w:t>
      </w:r>
      <w:r w:rsidRPr="00CA44AB">
        <w:rPr>
          <w:sz w:val="28"/>
          <w:szCs w:val="28"/>
        </w:rPr>
        <w:t xml:space="preserve">. </w:t>
      </w:r>
    </w:p>
    <w:p w14:paraId="64338240" w14:textId="4EFF3A02" w:rsidR="00950DE4" w:rsidRPr="00937027" w:rsidRDefault="00CD0C1E" w:rsidP="00FA404D">
      <w:pPr>
        <w:pStyle w:val="af9"/>
        <w:spacing w:before="0" w:beforeAutospacing="0" w:after="0" w:afterAutospacing="0" w:line="360" w:lineRule="auto"/>
        <w:ind w:firstLine="708"/>
        <w:jc w:val="both"/>
        <w:rPr>
          <w:sz w:val="28"/>
          <w:szCs w:val="28"/>
        </w:rPr>
      </w:pPr>
      <w:r w:rsidRPr="00CA44AB">
        <w:rPr>
          <w:sz w:val="28"/>
          <w:szCs w:val="28"/>
        </w:rPr>
        <w:t xml:space="preserve">Що стосується українських трудових мігрантів, більшість українських мігрантів за кордоном працюють у сферах, які не дозволять їм працювати віддалено під час карантину, і, крім того, коли бізнес знову відкриється, ймовірно, що уряди країн призначення </w:t>
      </w:r>
      <w:proofErr w:type="spellStart"/>
      <w:r w:rsidRPr="00CA44AB">
        <w:rPr>
          <w:sz w:val="28"/>
          <w:szCs w:val="28"/>
        </w:rPr>
        <w:t>віддадуть</w:t>
      </w:r>
      <w:proofErr w:type="spellEnd"/>
      <w:r w:rsidRPr="00CA44AB">
        <w:rPr>
          <w:sz w:val="28"/>
          <w:szCs w:val="28"/>
        </w:rPr>
        <w:t xml:space="preserve"> перевагу найму власних громадян. Пошук джерела доходу після повернення в Україну буде особливо складним для трудових мігрантів, чия кваліфікація не обов'язково </w:t>
      </w:r>
      <w:r w:rsidRPr="00937027">
        <w:rPr>
          <w:sz w:val="28"/>
          <w:szCs w:val="28"/>
        </w:rPr>
        <w:t>відповідає попиту внутрішнього ринку праці</w:t>
      </w:r>
      <w:r w:rsidR="0027705E" w:rsidRPr="0027705E">
        <w:rPr>
          <w:sz w:val="28"/>
          <w:szCs w:val="28"/>
          <w:lang w:val="ru-RU"/>
        </w:rPr>
        <w:t xml:space="preserve"> [22]</w:t>
      </w:r>
      <w:r w:rsidRPr="00937027">
        <w:rPr>
          <w:sz w:val="28"/>
          <w:szCs w:val="28"/>
        </w:rPr>
        <w:t>.</w:t>
      </w:r>
    </w:p>
    <w:p w14:paraId="6ED4AA36" w14:textId="05608829" w:rsidR="009B6F84" w:rsidRPr="00937027" w:rsidRDefault="00EE34DF" w:rsidP="00FA404D">
      <w:pPr>
        <w:pStyle w:val="af9"/>
        <w:spacing w:before="0" w:beforeAutospacing="0" w:after="0" w:afterAutospacing="0" w:line="360" w:lineRule="auto"/>
        <w:ind w:firstLine="708"/>
        <w:jc w:val="both"/>
        <w:rPr>
          <w:sz w:val="28"/>
          <w:szCs w:val="28"/>
        </w:rPr>
      </w:pPr>
      <w:r w:rsidRPr="00937027">
        <w:rPr>
          <w:sz w:val="28"/>
          <w:szCs w:val="28"/>
        </w:rPr>
        <w:t xml:space="preserve">За останні кілька років у Польщі та країнах Балтії спостерігається значне зростання трудової міграції, особливо збільшення трудових мігрантів з України. Уповільнення або закриття численних підприємств у </w:t>
      </w:r>
      <w:r w:rsidRPr="00937027">
        <w:rPr>
          <w:sz w:val="28"/>
          <w:szCs w:val="28"/>
        </w:rPr>
        <w:lastRenderedPageBreak/>
        <w:t>короткостроковій перспективі та ймовірність економічного спаду в найближчому майбутньому можуть мати значний вплив на населення мігрантів з точки зору втрати робочих місць, потенціалу для експлуатації та великомасштабного повернення. Відповідно до інформації, зібраної через офіси МОМ у Польщі, Латвії, Литві та Естонії, уряди країн призначення вживають заходів для захисту населення, у тому числі постійних трудових мігрантів, від впливу COVID-19. У той час як невідкладна медична допомога доступна всім, економічні пакети, що включають підвищене страхування на випадок безробіття, у більшості випадків пропонують лише мігрантам, які офіційно працюють і платять податки. Навіть у перші дні карантину мігранти вже почали втрачати роботу і не могли дозволити собі платити за оренду.</w:t>
      </w:r>
    </w:p>
    <w:p w14:paraId="1903EFE7" w14:textId="22874EF5" w:rsidR="00C1210C" w:rsidRPr="00937027" w:rsidRDefault="00396EFF" w:rsidP="00FA404D">
      <w:pPr>
        <w:pStyle w:val="af9"/>
        <w:spacing w:before="0" w:beforeAutospacing="0" w:after="0" w:afterAutospacing="0" w:line="360" w:lineRule="auto"/>
        <w:ind w:firstLine="708"/>
        <w:jc w:val="both"/>
        <w:rPr>
          <w:sz w:val="28"/>
          <w:szCs w:val="28"/>
        </w:rPr>
      </w:pPr>
      <w:r w:rsidRPr="00937027">
        <w:rPr>
          <w:sz w:val="28"/>
          <w:szCs w:val="28"/>
        </w:rPr>
        <w:t xml:space="preserve">Щоб зменшити ризики для здоров’я населення під час спалаху COVID-19, Рада міністрів Португалії гарантувала права мігрантів, надавши їм повний доступ до охорони здоров’я країни. Громадяни України є третьою за чисельністю групою мігрантів у Португалії. МОМ в Україні активно шукає додаткової фінансової підтримки від партнерів-донорів для підтримки уряду України у подоланні безпосередніх ризиків, пов’язаних із COVID-19, пом’якшення його коротко- та середньострокових наслідків, а також для протидії довготривалим впливам, спричиненим спалахом і, як наслідок, уповільненням економіки . Запропоновані заходи реагування базуються на більш ніж 20-річному досвіді МОМ в Україні та чудових робочих відносинах з державними та громадянськими партнерами на національному, </w:t>
      </w:r>
      <w:proofErr w:type="spellStart"/>
      <w:r w:rsidRPr="00937027">
        <w:rPr>
          <w:sz w:val="28"/>
          <w:szCs w:val="28"/>
        </w:rPr>
        <w:t>субнаціональному</w:t>
      </w:r>
      <w:proofErr w:type="spellEnd"/>
      <w:r w:rsidRPr="00937027">
        <w:rPr>
          <w:sz w:val="28"/>
          <w:szCs w:val="28"/>
        </w:rPr>
        <w:t xml:space="preserve"> та місцевому рівнях, використовуючи наявні можливості та досвід МОМ та її партнерів-виконавців, присутніх у кожній області ( адміністративна одиниця) України. Додаткові заходи підтримки підвищать стійкість осіб, найбільш схильних до економічного впливу кризи, дозволять підприємствам і громадам пережити спад, запобігти звільненням і зробить можливим створення нових місцевих робочих місць</w:t>
      </w:r>
      <w:r w:rsidR="0027705E" w:rsidRPr="0027705E">
        <w:rPr>
          <w:sz w:val="28"/>
          <w:szCs w:val="28"/>
        </w:rPr>
        <w:t xml:space="preserve"> [16]</w:t>
      </w:r>
      <w:r w:rsidRPr="00937027">
        <w:rPr>
          <w:sz w:val="28"/>
          <w:szCs w:val="28"/>
        </w:rPr>
        <w:t>.</w:t>
      </w:r>
    </w:p>
    <w:p w14:paraId="113C841D" w14:textId="77777777" w:rsidR="005E3AAE" w:rsidRPr="00937027" w:rsidRDefault="005E3AAE" w:rsidP="00494D5D">
      <w:pPr>
        <w:pStyle w:val="af9"/>
        <w:spacing w:before="0" w:beforeAutospacing="0" w:after="0" w:afterAutospacing="0" w:line="360" w:lineRule="auto"/>
        <w:ind w:firstLine="709"/>
        <w:jc w:val="both"/>
        <w:rPr>
          <w:sz w:val="28"/>
          <w:szCs w:val="28"/>
        </w:rPr>
      </w:pPr>
      <w:r w:rsidRPr="00937027">
        <w:rPr>
          <w:sz w:val="28"/>
          <w:szCs w:val="28"/>
        </w:rPr>
        <w:t xml:space="preserve">Мігранти, що повертаються, та їхні сім’ї особливо вразливі до наслідків кризи. Більше того, Україна все ще справляється з масштабним переміщенням,  </w:t>
      </w:r>
      <w:r w:rsidRPr="00937027">
        <w:rPr>
          <w:sz w:val="28"/>
          <w:szCs w:val="28"/>
        </w:rPr>
        <w:lastRenderedPageBreak/>
        <w:t>які проживають в орендованих приміщеннях, втрата джерела доходу може також означати втрату місця для проживання.</w:t>
      </w:r>
    </w:p>
    <w:p w14:paraId="59A506D4" w14:textId="0BF1EDDB" w:rsidR="005E3AAE" w:rsidRPr="00937027" w:rsidRDefault="005E3AAE" w:rsidP="00494D5D">
      <w:pPr>
        <w:pStyle w:val="af9"/>
        <w:spacing w:before="0" w:beforeAutospacing="0" w:after="0" w:afterAutospacing="0" w:line="360" w:lineRule="auto"/>
        <w:ind w:firstLine="709"/>
        <w:jc w:val="both"/>
        <w:rPr>
          <w:sz w:val="28"/>
          <w:szCs w:val="28"/>
        </w:rPr>
      </w:pPr>
      <w:r w:rsidRPr="00937027">
        <w:rPr>
          <w:sz w:val="28"/>
          <w:szCs w:val="28"/>
        </w:rPr>
        <w:t xml:space="preserve">Економічний спад може бути ще більш складним для мікро- та малого бізнесу, що призведе до значного уповільнення або навіть закриття. Раніше МОМ підтримувала тисячі </w:t>
      </w:r>
      <w:proofErr w:type="spellStart"/>
      <w:r w:rsidRPr="00937027">
        <w:rPr>
          <w:sz w:val="28"/>
          <w:szCs w:val="28"/>
        </w:rPr>
        <w:t>мікропідприємців</w:t>
      </w:r>
      <w:proofErr w:type="spellEnd"/>
      <w:r w:rsidRPr="00937027">
        <w:rPr>
          <w:sz w:val="28"/>
          <w:szCs w:val="28"/>
        </w:rPr>
        <w:t xml:space="preserve"> серед колишніх жертв торгівлі людьми, трудових мігрантів, які повернулися, ВПО і постраждалого населення, для яких спалах COVID-19 може призвести до втрати джерел доходу</w:t>
      </w:r>
      <w:r w:rsidR="0027705E" w:rsidRPr="0027705E">
        <w:rPr>
          <w:sz w:val="28"/>
          <w:szCs w:val="28"/>
          <w:lang w:val="ru-RU"/>
        </w:rPr>
        <w:t xml:space="preserve"> [23]</w:t>
      </w:r>
      <w:r w:rsidRPr="00937027">
        <w:rPr>
          <w:sz w:val="28"/>
          <w:szCs w:val="28"/>
        </w:rPr>
        <w:t>.</w:t>
      </w:r>
    </w:p>
    <w:p w14:paraId="2B03D8FF" w14:textId="470AAE32" w:rsidR="005E3AAE" w:rsidRPr="00937027" w:rsidRDefault="005E3AAE" w:rsidP="00494D5D">
      <w:pPr>
        <w:pStyle w:val="af9"/>
        <w:spacing w:before="0" w:beforeAutospacing="0" w:after="0" w:afterAutospacing="0" w:line="360" w:lineRule="auto"/>
        <w:ind w:firstLine="709"/>
        <w:jc w:val="both"/>
        <w:rPr>
          <w:sz w:val="28"/>
          <w:szCs w:val="28"/>
        </w:rPr>
      </w:pPr>
      <w:r w:rsidRPr="00937027">
        <w:rPr>
          <w:sz w:val="28"/>
          <w:szCs w:val="28"/>
        </w:rPr>
        <w:t>Звільнення від оподаткування землі та орендної плати за комунальне майно, запроваджене урядом України для підтримки місцевого бізнесу, потенційно може зменшити податкові надходження до місцевих бюджетів до 80 %. Також перешкоджатиме місцевому розвитку, оскільки інвестиційний бюджет планується перенаправити на боротьбу з COVID-19.</w:t>
      </w:r>
    </w:p>
    <w:p w14:paraId="111D65BC" w14:textId="77777777" w:rsidR="00197631" w:rsidRPr="00937027" w:rsidRDefault="00197631" w:rsidP="00FA404D">
      <w:pPr>
        <w:pStyle w:val="af9"/>
        <w:spacing w:before="0" w:beforeAutospacing="0" w:after="0" w:afterAutospacing="0" w:line="360" w:lineRule="auto"/>
        <w:ind w:firstLine="708"/>
        <w:jc w:val="both"/>
        <w:rPr>
          <w:sz w:val="28"/>
          <w:szCs w:val="28"/>
        </w:rPr>
      </w:pPr>
    </w:p>
    <w:p w14:paraId="10C5E474" w14:textId="13C845EA" w:rsidR="00D6319F" w:rsidRPr="00937027" w:rsidRDefault="00BE1686" w:rsidP="00090331">
      <w:pPr>
        <w:pStyle w:val="2"/>
        <w:numPr>
          <w:ilvl w:val="0"/>
          <w:numId w:val="0"/>
        </w:numPr>
        <w:ind w:left="709"/>
        <w:jc w:val="both"/>
        <w:rPr>
          <w:lang w:val="uk-UA"/>
        </w:rPr>
      </w:pPr>
      <w:bookmarkStart w:id="12" w:name="_Toc89615168"/>
      <w:r w:rsidRPr="00937027">
        <w:rPr>
          <w:lang w:val="uk-UA"/>
        </w:rPr>
        <w:t>Висновки до розділу</w:t>
      </w:r>
      <w:r w:rsidR="00D6319F" w:rsidRPr="00937027">
        <w:rPr>
          <w:lang w:val="uk-UA"/>
        </w:rPr>
        <w:t xml:space="preserve"> 2</w:t>
      </w:r>
      <w:bookmarkEnd w:id="12"/>
    </w:p>
    <w:p w14:paraId="56A17471" w14:textId="257C58DD" w:rsidR="008E3E36" w:rsidRPr="00937027" w:rsidRDefault="00AD5559" w:rsidP="00466A7F">
      <w:pPr>
        <w:autoSpaceDE w:val="0"/>
        <w:autoSpaceDN w:val="0"/>
        <w:adjustRightInd w:val="0"/>
        <w:spacing w:line="360" w:lineRule="auto"/>
        <w:ind w:firstLine="708"/>
        <w:rPr>
          <w:sz w:val="28"/>
          <w:szCs w:val="28"/>
        </w:rPr>
      </w:pPr>
      <w:r w:rsidRPr="00937027">
        <w:rPr>
          <w:sz w:val="28"/>
          <w:szCs w:val="28"/>
        </w:rPr>
        <w:t xml:space="preserve">Пандемія коронавірусу 2020 року призвела до глобальної кризи такого порядку, якого не було з першої половини двадцятого століття, і це має серйозні наслідки для майбутнього людської мобільності та міграції. Пандемія 2020 року прискорила низку існуючих тенденцій настільки швидко, що світ уже занурився у міграційний еквівалент економічної рецесії. Цілком неминуче, що кількість людей, які перетинають кордони, особливо на постійній і довгостроковій основі, ще більше зменшиться, перш ніж вони повернуться назад. В результаті COVID-19, цілком імовірно, що нинішній період глобалізації не тільки зупиниться, але й зміниться. Ключовою частиною цього зрушення є </w:t>
      </w:r>
      <w:r w:rsidR="00596EA2" w:rsidRPr="00937027">
        <w:rPr>
          <w:sz w:val="28"/>
          <w:szCs w:val="28"/>
        </w:rPr>
        <w:t xml:space="preserve">потенційний </w:t>
      </w:r>
      <w:r w:rsidRPr="00937027">
        <w:rPr>
          <w:sz w:val="28"/>
          <w:szCs w:val="28"/>
        </w:rPr>
        <w:t xml:space="preserve">кінець останньої епохи міграції. </w:t>
      </w:r>
    </w:p>
    <w:p w14:paraId="3B231E95" w14:textId="77777777" w:rsidR="008F2B26" w:rsidRPr="00937027" w:rsidRDefault="00835609" w:rsidP="00835609">
      <w:pPr>
        <w:spacing w:line="360" w:lineRule="auto"/>
        <w:ind w:firstLine="709"/>
        <w:rPr>
          <w:sz w:val="28"/>
          <w:szCs w:val="28"/>
        </w:rPr>
      </w:pPr>
      <w:r w:rsidRPr="00937027">
        <w:rPr>
          <w:sz w:val="28"/>
          <w:szCs w:val="28"/>
        </w:rPr>
        <w:t xml:space="preserve">Мігранти становлять значну частку робочих серед критичних секторів, а також секторів, які найбільше постраждали від кризи: наприклад, у 6 із 20 країн із найбільшою кількістю випадків COVID-19 станом на 10 жовтня 2021 року понад 10 % усіх працівників сфери послуг і збуту були іноземними </w:t>
      </w:r>
      <w:r w:rsidRPr="00937027">
        <w:rPr>
          <w:sz w:val="28"/>
          <w:szCs w:val="28"/>
        </w:rPr>
        <w:lastRenderedPageBreak/>
        <w:t xml:space="preserve">громадянами. Крім того, наявні дані показують, що понад 9 % усіх кваліфікованих працівників сільського, лісового та рибного господарства в 5 із цих країн були іноземними. У середньому 13% усіх ключових працівників Європейського Союзу (ЄС) є іммігрантами. У 2017 році Сполучені Штати найняли 161 583 іноземних працівників за дозволами на сезонну роботу, а кількість сезонних працівників у країнах ЄС часто занижують. За оцінками, 69% усіх мігрантів у Сполучених Штатах працюють у секторах критичної інфраструктури. </w:t>
      </w:r>
    </w:p>
    <w:p w14:paraId="3727A80E" w14:textId="58FB48C2" w:rsidR="00835609" w:rsidRPr="00937027" w:rsidRDefault="00835609" w:rsidP="00835609">
      <w:pPr>
        <w:spacing w:line="360" w:lineRule="auto"/>
        <w:ind w:firstLine="709"/>
        <w:rPr>
          <w:sz w:val="28"/>
          <w:szCs w:val="28"/>
        </w:rPr>
      </w:pPr>
      <w:r w:rsidRPr="00937027">
        <w:rPr>
          <w:sz w:val="28"/>
          <w:szCs w:val="28"/>
        </w:rPr>
        <w:t>У більшості країн ОЕСР, які сильно постраждали від кризи, жінки становлять від трьох до п’яти із семи працівників за кордоном у сфері послуг та продажів. Закриття в багатьох країнах може мати непропорційні наслідки для соціально-економічного статусу жінок-мігрантів, які є надмірно представленими в цих секторах серед усіх трудових мігрантів.</w:t>
      </w:r>
    </w:p>
    <w:p w14:paraId="240D3905" w14:textId="77777777" w:rsidR="008E3E36" w:rsidRPr="00937027" w:rsidRDefault="008E3E36" w:rsidP="00466A7F">
      <w:pPr>
        <w:autoSpaceDE w:val="0"/>
        <w:autoSpaceDN w:val="0"/>
        <w:adjustRightInd w:val="0"/>
        <w:spacing w:line="360" w:lineRule="auto"/>
        <w:ind w:firstLine="708"/>
        <w:rPr>
          <w:rFonts w:eastAsia="Times-Roman"/>
          <w:sz w:val="28"/>
          <w:szCs w:val="28"/>
          <w:highlight w:val="yellow"/>
          <w:lang w:eastAsia="uk-UA"/>
        </w:rPr>
      </w:pPr>
    </w:p>
    <w:p w14:paraId="588CD7D0" w14:textId="77D15657" w:rsidR="00D6319F" w:rsidRPr="00937027" w:rsidRDefault="00D6319F" w:rsidP="00137A96">
      <w:pPr>
        <w:pStyle w:val="a3"/>
        <w:rPr>
          <w:highlight w:val="yellow"/>
          <w:lang w:val="uk-UA"/>
        </w:rPr>
      </w:pPr>
      <w:r w:rsidRPr="00937027">
        <w:rPr>
          <w:highlight w:val="yellow"/>
          <w:lang w:val="uk-UA"/>
        </w:rPr>
        <w:br w:type="page"/>
      </w:r>
    </w:p>
    <w:p w14:paraId="6CF23C25" w14:textId="6EC0FFC7" w:rsidR="00D6319F" w:rsidRPr="00937027" w:rsidRDefault="00F56AA7" w:rsidP="005D29FE">
      <w:pPr>
        <w:pStyle w:val="1"/>
        <w:tabs>
          <w:tab w:val="clear" w:pos="2807"/>
        </w:tabs>
        <w:ind w:left="0"/>
        <w:rPr>
          <w:lang w:val="uk-UA"/>
        </w:rPr>
      </w:pPr>
      <w:bookmarkStart w:id="13" w:name="_Toc89615169"/>
      <w:r w:rsidRPr="00937027">
        <w:rPr>
          <w:caps w:val="0"/>
          <w:lang w:val="uk-UA"/>
        </w:rPr>
        <w:lastRenderedPageBreak/>
        <w:t xml:space="preserve">ПЕРСПЕКТИВИ </w:t>
      </w:r>
      <w:r w:rsidR="00D80746" w:rsidRPr="00937027">
        <w:rPr>
          <w:lang w:val="uk-UA"/>
        </w:rPr>
        <w:t>ТРАНСФОРМАЦІ</w:t>
      </w:r>
      <w:r w:rsidR="006A31C0" w:rsidRPr="00937027">
        <w:rPr>
          <w:lang w:val="uk-UA"/>
        </w:rPr>
        <w:t>ї</w:t>
      </w:r>
      <w:r w:rsidR="00D80746" w:rsidRPr="00937027">
        <w:rPr>
          <w:lang w:val="uk-UA"/>
        </w:rPr>
        <w:t xml:space="preserve"> МІГРАЦІЙНОЇ ПОЛІТИКИ В УМОВАХ ПАНДЕМІЇ COVID-19</w:t>
      </w:r>
      <w:bookmarkEnd w:id="13"/>
    </w:p>
    <w:p w14:paraId="60C90837" w14:textId="557BF44E" w:rsidR="004916A5" w:rsidRPr="00937027" w:rsidRDefault="00A30002" w:rsidP="004916A5">
      <w:pPr>
        <w:pStyle w:val="2"/>
        <w:rPr>
          <w:lang w:val="uk-UA"/>
        </w:rPr>
      </w:pPr>
      <w:bookmarkStart w:id="14" w:name="_Toc89615170"/>
      <w:r w:rsidRPr="00937027">
        <w:rPr>
          <w:lang w:val="uk-UA"/>
        </w:rPr>
        <w:t>Поси</w:t>
      </w:r>
      <w:r w:rsidR="00CF3537" w:rsidRPr="00937027">
        <w:rPr>
          <w:lang w:val="uk-UA"/>
        </w:rPr>
        <w:t>лення ролі г</w:t>
      </w:r>
      <w:r w:rsidR="002F1FF9" w:rsidRPr="00937027">
        <w:rPr>
          <w:lang w:val="uk-UA"/>
        </w:rPr>
        <w:t>лобальн</w:t>
      </w:r>
      <w:r w:rsidR="00CF3537" w:rsidRPr="00937027">
        <w:rPr>
          <w:lang w:val="uk-UA"/>
        </w:rPr>
        <w:t>ого</w:t>
      </w:r>
      <w:r w:rsidR="002F1FF9" w:rsidRPr="00937027">
        <w:rPr>
          <w:lang w:val="uk-UA"/>
        </w:rPr>
        <w:t xml:space="preserve"> управління міграційними потоками</w:t>
      </w:r>
      <w:bookmarkEnd w:id="14"/>
      <w:r w:rsidR="00B350BC" w:rsidRPr="00937027">
        <w:rPr>
          <w:lang w:val="uk-UA"/>
        </w:rPr>
        <w:t xml:space="preserve"> </w:t>
      </w:r>
    </w:p>
    <w:p w14:paraId="12BC5E92" w14:textId="77777777" w:rsidR="00262260" w:rsidRPr="00937027" w:rsidRDefault="002F6982" w:rsidP="009A6CA3">
      <w:pPr>
        <w:pStyle w:val="a3"/>
        <w:rPr>
          <w:lang w:val="uk-UA"/>
        </w:rPr>
      </w:pPr>
      <w:r w:rsidRPr="00937027">
        <w:rPr>
          <w:lang w:val="uk-UA"/>
        </w:rPr>
        <w:t xml:space="preserve">Хоча міграція є давньою структурною ознакою глобалізації, залишається велика невизначеність щодо того, як нею слід керувати. </w:t>
      </w:r>
      <w:r w:rsidR="00262260" w:rsidRPr="00937027">
        <w:rPr>
          <w:lang w:val="uk-UA"/>
        </w:rPr>
        <w:t>Формуються</w:t>
      </w:r>
      <w:r w:rsidRPr="00937027">
        <w:rPr>
          <w:lang w:val="uk-UA"/>
        </w:rPr>
        <w:t xml:space="preserve"> різні </w:t>
      </w:r>
      <w:r w:rsidR="00262260" w:rsidRPr="00937027">
        <w:rPr>
          <w:lang w:val="uk-UA"/>
        </w:rPr>
        <w:t>моделі</w:t>
      </w:r>
      <w:r w:rsidRPr="00937027">
        <w:rPr>
          <w:lang w:val="uk-UA"/>
        </w:rPr>
        <w:t xml:space="preserve"> (глобального) управління міграцією, кожна з яких стосується конкретного розуміння того, як міграція регулюється, повинна бути або могла б керуватися. «Управління» тут визначається двома ключовими атрибутами: </w:t>
      </w:r>
    </w:p>
    <w:p w14:paraId="0147B363" w14:textId="77777777" w:rsidR="00262260" w:rsidRPr="00937027" w:rsidRDefault="002F6982" w:rsidP="009A6CA3">
      <w:pPr>
        <w:pStyle w:val="a3"/>
        <w:rPr>
          <w:lang w:val="uk-UA"/>
        </w:rPr>
      </w:pPr>
      <w:r w:rsidRPr="00937027">
        <w:rPr>
          <w:lang w:val="uk-UA"/>
        </w:rPr>
        <w:t xml:space="preserve">по-перше, воно виходить за межі держави і стверджує, що міграція регулюється не лише урядами, а й недержавними суб’єктами, такими як приватний сектор, громадянське суспільство та міжнаціональні чи наднаціональні структури; </w:t>
      </w:r>
    </w:p>
    <w:p w14:paraId="0A653404" w14:textId="77777777" w:rsidR="00262260" w:rsidRPr="00937027" w:rsidRDefault="002F6982" w:rsidP="009A6CA3">
      <w:pPr>
        <w:pStyle w:val="a3"/>
        <w:rPr>
          <w:lang w:val="uk-UA"/>
        </w:rPr>
      </w:pPr>
      <w:r w:rsidRPr="00937027">
        <w:rPr>
          <w:lang w:val="uk-UA"/>
        </w:rPr>
        <w:t>по-друге, управління розуміється як багаторівневий процес, у якому політичні стратегії, розроблені на національному рівні, співіснують з міжнародною, регіональною та локальною динамікою (наприклад, глобальний капіталізм, багатосторонні режими чи міжнародні норми).</w:t>
      </w:r>
    </w:p>
    <w:p w14:paraId="118EFFF7" w14:textId="767DC36C" w:rsidR="00963603" w:rsidRPr="00937027" w:rsidRDefault="007B1E33" w:rsidP="009A6CA3">
      <w:pPr>
        <w:pStyle w:val="a3"/>
        <w:rPr>
          <w:lang w:val="uk-UA"/>
        </w:rPr>
      </w:pPr>
      <w:r w:rsidRPr="00937027">
        <w:rPr>
          <w:lang w:val="uk-UA"/>
        </w:rPr>
        <w:t>Доцільно окреслити п’ять перспективних моделей глобального управління міграцією. У табл. 3.1 наведено огляд кожної моделі управління з точки зору ключових принципів, участі недержавних суб’єктів та рівнів реалізації. Перша модель (національне/суверенне управління міграцією) розглядає міграцію як питання державного суверенітету і, отже, не залишає багато місця для недержавних акторів або міждержавного співробітництва. У цьому відношенні можна задатися питанням, чи насправді це відповідає моделі управління, як вона визначена</w:t>
      </w:r>
      <w:r w:rsidR="0027705E" w:rsidRPr="0027705E">
        <w:t xml:space="preserve"> [23]</w:t>
      </w:r>
      <w:r w:rsidRPr="00937027">
        <w:rPr>
          <w:lang w:val="uk-UA"/>
        </w:rPr>
        <w:t xml:space="preserve">. Усі інші моделі залучають недержавних суб'єктів (приватний сектор, громадянське суспільство) і тягнуть за собою певну співпрацю з іншими державами у більш-менш формалізований спосіб. Вони також передбачають багаторівневі процеси формування </w:t>
      </w:r>
      <w:r w:rsidRPr="00937027">
        <w:rPr>
          <w:lang w:val="uk-UA"/>
        </w:rPr>
        <w:lastRenderedPageBreak/>
        <w:t>політики, не в останню чергу тому, що внутрішня імміграційна політика поєднується з міждержавною співпрацею.</w:t>
      </w:r>
    </w:p>
    <w:p w14:paraId="7AA38BBE" w14:textId="4705FB1B" w:rsidR="00963603" w:rsidRPr="00937027" w:rsidRDefault="00402B91" w:rsidP="00402B91">
      <w:pPr>
        <w:pStyle w:val="a3"/>
        <w:jc w:val="right"/>
        <w:rPr>
          <w:i/>
          <w:iCs/>
          <w:lang w:val="uk-UA"/>
        </w:rPr>
      </w:pPr>
      <w:r w:rsidRPr="00937027">
        <w:rPr>
          <w:i/>
          <w:iCs/>
          <w:lang w:val="uk-UA"/>
        </w:rPr>
        <w:t>Таблиця 3.1</w:t>
      </w:r>
    </w:p>
    <w:p w14:paraId="65D4CFA3" w14:textId="679B52B9" w:rsidR="00402B91" w:rsidRPr="00937027" w:rsidRDefault="00402B91" w:rsidP="00402B91">
      <w:pPr>
        <w:pStyle w:val="a3"/>
        <w:jc w:val="center"/>
        <w:rPr>
          <w:lang w:val="uk-UA"/>
        </w:rPr>
      </w:pPr>
      <w:r w:rsidRPr="00937027">
        <w:rPr>
          <w:lang w:val="uk-UA"/>
        </w:rPr>
        <w:t>Огляд моделей управління міграцією</w:t>
      </w:r>
    </w:p>
    <w:tbl>
      <w:tblPr>
        <w:tblStyle w:val="af5"/>
        <w:tblW w:w="9493" w:type="dxa"/>
        <w:tblLayout w:type="fixed"/>
        <w:tblLook w:val="04A0" w:firstRow="1" w:lastRow="0" w:firstColumn="1" w:lastColumn="0" w:noHBand="0" w:noVBand="1"/>
      </w:tblPr>
      <w:tblGrid>
        <w:gridCol w:w="2019"/>
        <w:gridCol w:w="2654"/>
        <w:gridCol w:w="3402"/>
        <w:gridCol w:w="1418"/>
      </w:tblGrid>
      <w:tr w:rsidR="0026638A" w:rsidRPr="00937027" w14:paraId="1942AFF1" w14:textId="77777777" w:rsidTr="00CB0CAF">
        <w:tc>
          <w:tcPr>
            <w:tcW w:w="2019" w:type="dxa"/>
          </w:tcPr>
          <w:p w14:paraId="47D9A087" w14:textId="4F1B8A50" w:rsidR="0026638A" w:rsidRPr="00937027" w:rsidRDefault="00C41860" w:rsidP="00852506">
            <w:pPr>
              <w:pStyle w:val="a3"/>
              <w:spacing w:line="240" w:lineRule="auto"/>
              <w:ind w:firstLine="0"/>
              <w:jc w:val="center"/>
              <w:rPr>
                <w:b/>
                <w:bCs/>
                <w:sz w:val="24"/>
                <w:szCs w:val="24"/>
                <w:lang w:val="uk-UA"/>
              </w:rPr>
            </w:pPr>
            <w:r w:rsidRPr="00937027">
              <w:rPr>
                <w:b/>
                <w:bCs/>
                <w:sz w:val="24"/>
                <w:szCs w:val="24"/>
                <w:lang w:val="uk-UA"/>
              </w:rPr>
              <w:t>Характеристика моделі</w:t>
            </w:r>
          </w:p>
        </w:tc>
        <w:tc>
          <w:tcPr>
            <w:tcW w:w="2654" w:type="dxa"/>
          </w:tcPr>
          <w:p w14:paraId="02F04871" w14:textId="53F8EBFB" w:rsidR="0026638A" w:rsidRPr="00937027" w:rsidRDefault="008911C2" w:rsidP="00852506">
            <w:pPr>
              <w:pStyle w:val="a3"/>
              <w:spacing w:line="240" w:lineRule="auto"/>
              <w:ind w:firstLine="0"/>
              <w:jc w:val="center"/>
              <w:rPr>
                <w:b/>
                <w:bCs/>
                <w:sz w:val="24"/>
                <w:szCs w:val="24"/>
                <w:lang w:val="uk-UA"/>
              </w:rPr>
            </w:pPr>
            <w:r w:rsidRPr="00937027">
              <w:rPr>
                <w:b/>
                <w:bCs/>
                <w:sz w:val="24"/>
                <w:szCs w:val="24"/>
                <w:lang w:val="uk-UA"/>
              </w:rPr>
              <w:t>Ключові принципи</w:t>
            </w:r>
          </w:p>
        </w:tc>
        <w:tc>
          <w:tcPr>
            <w:tcW w:w="3402" w:type="dxa"/>
          </w:tcPr>
          <w:p w14:paraId="5717D205" w14:textId="24B3657F" w:rsidR="0026638A" w:rsidRPr="00937027" w:rsidRDefault="00746311" w:rsidP="00852506">
            <w:pPr>
              <w:pStyle w:val="a3"/>
              <w:spacing w:line="240" w:lineRule="auto"/>
              <w:ind w:firstLine="0"/>
              <w:jc w:val="center"/>
              <w:rPr>
                <w:b/>
                <w:bCs/>
                <w:sz w:val="24"/>
                <w:szCs w:val="24"/>
                <w:lang w:val="uk-UA"/>
              </w:rPr>
            </w:pPr>
            <w:r w:rsidRPr="00937027">
              <w:rPr>
                <w:b/>
                <w:bCs/>
                <w:sz w:val="24"/>
                <w:szCs w:val="24"/>
                <w:lang w:val="uk-UA"/>
              </w:rPr>
              <w:t>Залучені недержавні суб'єкти</w:t>
            </w:r>
          </w:p>
        </w:tc>
        <w:tc>
          <w:tcPr>
            <w:tcW w:w="1418" w:type="dxa"/>
          </w:tcPr>
          <w:p w14:paraId="47E0E1C9" w14:textId="3EECD8F9" w:rsidR="0026638A" w:rsidRPr="00937027" w:rsidRDefault="00746311" w:rsidP="00B05E9D">
            <w:pPr>
              <w:pStyle w:val="a3"/>
              <w:spacing w:line="240" w:lineRule="auto"/>
              <w:ind w:firstLine="0"/>
              <w:jc w:val="center"/>
              <w:rPr>
                <w:b/>
                <w:bCs/>
                <w:sz w:val="24"/>
                <w:szCs w:val="24"/>
                <w:lang w:val="uk-UA"/>
              </w:rPr>
            </w:pPr>
            <w:r w:rsidRPr="00937027">
              <w:rPr>
                <w:b/>
                <w:bCs/>
                <w:sz w:val="24"/>
                <w:szCs w:val="24"/>
                <w:lang w:val="uk-UA"/>
              </w:rPr>
              <w:t>Рівень</w:t>
            </w:r>
          </w:p>
        </w:tc>
      </w:tr>
      <w:tr w:rsidR="0026638A" w:rsidRPr="00937027" w14:paraId="5DA53C11" w14:textId="77777777" w:rsidTr="00CB0CAF">
        <w:tc>
          <w:tcPr>
            <w:tcW w:w="2019" w:type="dxa"/>
          </w:tcPr>
          <w:p w14:paraId="2E6474D0" w14:textId="13EC0CA6" w:rsidR="0026638A" w:rsidRPr="00937027" w:rsidRDefault="008911C2" w:rsidP="00852506">
            <w:pPr>
              <w:pStyle w:val="a3"/>
              <w:spacing w:line="240" w:lineRule="auto"/>
              <w:ind w:firstLine="0"/>
              <w:rPr>
                <w:sz w:val="24"/>
                <w:szCs w:val="24"/>
                <w:lang w:val="uk-UA"/>
              </w:rPr>
            </w:pPr>
            <w:r w:rsidRPr="00937027">
              <w:rPr>
                <w:sz w:val="24"/>
                <w:szCs w:val="24"/>
                <w:lang w:val="uk-UA"/>
              </w:rPr>
              <w:t>Суверенітет</w:t>
            </w:r>
          </w:p>
        </w:tc>
        <w:tc>
          <w:tcPr>
            <w:tcW w:w="2654" w:type="dxa"/>
          </w:tcPr>
          <w:p w14:paraId="5EE2153F" w14:textId="1EB5FFB3" w:rsidR="0026638A" w:rsidRPr="00937027" w:rsidRDefault="00244BF4" w:rsidP="00852506">
            <w:pPr>
              <w:pStyle w:val="a3"/>
              <w:spacing w:line="240" w:lineRule="auto"/>
              <w:ind w:firstLine="0"/>
              <w:rPr>
                <w:sz w:val="24"/>
                <w:szCs w:val="24"/>
                <w:lang w:val="uk-UA"/>
              </w:rPr>
            </w:pPr>
            <w:r w:rsidRPr="00937027">
              <w:rPr>
                <w:sz w:val="24"/>
                <w:szCs w:val="24"/>
                <w:lang w:val="uk-UA"/>
              </w:rPr>
              <w:t>Державний суверенітет, безпека</w:t>
            </w:r>
          </w:p>
        </w:tc>
        <w:tc>
          <w:tcPr>
            <w:tcW w:w="3402" w:type="dxa"/>
          </w:tcPr>
          <w:p w14:paraId="2255E8E1" w14:textId="1DF6D31F" w:rsidR="0026638A" w:rsidRPr="00937027" w:rsidRDefault="00E32BBE" w:rsidP="00852506">
            <w:pPr>
              <w:pStyle w:val="a3"/>
              <w:spacing w:line="240" w:lineRule="auto"/>
              <w:ind w:firstLine="0"/>
              <w:rPr>
                <w:sz w:val="24"/>
                <w:szCs w:val="24"/>
                <w:lang w:val="uk-UA"/>
              </w:rPr>
            </w:pPr>
            <w:r w:rsidRPr="00937027">
              <w:rPr>
                <w:sz w:val="24"/>
                <w:szCs w:val="24"/>
                <w:lang w:val="uk-UA"/>
              </w:rPr>
              <w:t>приватний сектор</w:t>
            </w:r>
          </w:p>
        </w:tc>
        <w:tc>
          <w:tcPr>
            <w:tcW w:w="1418" w:type="dxa"/>
          </w:tcPr>
          <w:p w14:paraId="54D3D528" w14:textId="4F43B03D" w:rsidR="0026638A" w:rsidRPr="00937027" w:rsidRDefault="000138B5" w:rsidP="00852506">
            <w:pPr>
              <w:pStyle w:val="a3"/>
              <w:spacing w:line="240" w:lineRule="auto"/>
              <w:ind w:firstLine="0"/>
              <w:rPr>
                <w:sz w:val="24"/>
                <w:szCs w:val="24"/>
                <w:lang w:val="uk-UA"/>
              </w:rPr>
            </w:pPr>
            <w:r w:rsidRPr="00937027">
              <w:rPr>
                <w:sz w:val="24"/>
                <w:szCs w:val="24"/>
                <w:lang w:val="uk-UA"/>
              </w:rPr>
              <w:t>національний</w:t>
            </w:r>
          </w:p>
        </w:tc>
      </w:tr>
      <w:tr w:rsidR="0026638A" w:rsidRPr="00937027" w14:paraId="31675597" w14:textId="77777777" w:rsidTr="00CB0CAF">
        <w:tc>
          <w:tcPr>
            <w:tcW w:w="2019" w:type="dxa"/>
          </w:tcPr>
          <w:p w14:paraId="26FE3E88" w14:textId="0B3EC923" w:rsidR="0026638A" w:rsidRPr="00937027" w:rsidRDefault="00473BF4" w:rsidP="00852506">
            <w:pPr>
              <w:pStyle w:val="a3"/>
              <w:spacing w:line="240" w:lineRule="auto"/>
              <w:ind w:firstLine="0"/>
              <w:rPr>
                <w:sz w:val="24"/>
                <w:szCs w:val="24"/>
                <w:lang w:val="uk-UA"/>
              </w:rPr>
            </w:pPr>
            <w:r w:rsidRPr="00937027">
              <w:rPr>
                <w:sz w:val="24"/>
                <w:szCs w:val="24"/>
                <w:lang w:val="uk-UA"/>
              </w:rPr>
              <w:t xml:space="preserve">Вимушена </w:t>
            </w:r>
            <w:proofErr w:type="spellStart"/>
            <w:r w:rsidRPr="00937027">
              <w:rPr>
                <w:sz w:val="24"/>
                <w:szCs w:val="24"/>
                <w:lang w:val="uk-UA"/>
              </w:rPr>
              <w:t>немобільність</w:t>
            </w:r>
            <w:proofErr w:type="spellEnd"/>
          </w:p>
        </w:tc>
        <w:tc>
          <w:tcPr>
            <w:tcW w:w="2654" w:type="dxa"/>
          </w:tcPr>
          <w:p w14:paraId="02B19F88" w14:textId="4DD4FF56" w:rsidR="0026638A" w:rsidRPr="00937027" w:rsidRDefault="000B059B" w:rsidP="00852506">
            <w:pPr>
              <w:pStyle w:val="a3"/>
              <w:spacing w:line="240" w:lineRule="auto"/>
              <w:ind w:firstLine="0"/>
              <w:rPr>
                <w:sz w:val="24"/>
                <w:szCs w:val="24"/>
                <w:lang w:val="uk-UA"/>
              </w:rPr>
            </w:pPr>
            <w:r w:rsidRPr="00937027">
              <w:rPr>
                <w:sz w:val="24"/>
                <w:szCs w:val="24"/>
                <w:lang w:val="uk-UA"/>
              </w:rPr>
              <w:t>Контроль кордонів і мобільності</w:t>
            </w:r>
          </w:p>
        </w:tc>
        <w:tc>
          <w:tcPr>
            <w:tcW w:w="3402" w:type="dxa"/>
          </w:tcPr>
          <w:p w14:paraId="7341D9C1" w14:textId="5C1F13E5" w:rsidR="0026638A" w:rsidRPr="00937027" w:rsidRDefault="00715148" w:rsidP="00852506">
            <w:pPr>
              <w:pStyle w:val="a3"/>
              <w:spacing w:line="240" w:lineRule="auto"/>
              <w:ind w:firstLine="0"/>
              <w:rPr>
                <w:sz w:val="24"/>
                <w:szCs w:val="24"/>
                <w:lang w:val="uk-UA"/>
              </w:rPr>
            </w:pPr>
            <w:r w:rsidRPr="00937027">
              <w:rPr>
                <w:sz w:val="24"/>
                <w:szCs w:val="24"/>
                <w:lang w:val="uk-UA"/>
              </w:rPr>
              <w:t>приватний сектор, громадські організації, міжнародні організації</w:t>
            </w:r>
          </w:p>
        </w:tc>
        <w:tc>
          <w:tcPr>
            <w:tcW w:w="1418" w:type="dxa"/>
          </w:tcPr>
          <w:p w14:paraId="404BA78B" w14:textId="39FF6183" w:rsidR="0026638A" w:rsidRPr="00937027" w:rsidRDefault="009A6B06" w:rsidP="00852506">
            <w:pPr>
              <w:pStyle w:val="a3"/>
              <w:spacing w:line="240" w:lineRule="auto"/>
              <w:ind w:firstLine="0"/>
              <w:rPr>
                <w:sz w:val="24"/>
                <w:szCs w:val="24"/>
                <w:lang w:val="uk-UA"/>
              </w:rPr>
            </w:pPr>
            <w:r w:rsidRPr="00937027">
              <w:rPr>
                <w:sz w:val="24"/>
                <w:szCs w:val="24"/>
                <w:lang w:val="uk-UA"/>
              </w:rPr>
              <w:t>глобальний</w:t>
            </w:r>
          </w:p>
        </w:tc>
      </w:tr>
      <w:tr w:rsidR="009A6B06" w:rsidRPr="00937027" w14:paraId="6A1FC04C" w14:textId="77777777" w:rsidTr="00CB0CAF">
        <w:tc>
          <w:tcPr>
            <w:tcW w:w="2019" w:type="dxa"/>
          </w:tcPr>
          <w:p w14:paraId="644B5061" w14:textId="145941BA" w:rsidR="009A6B06" w:rsidRPr="00937027" w:rsidRDefault="009A6B06" w:rsidP="009A6B06">
            <w:pPr>
              <w:pStyle w:val="a3"/>
              <w:spacing w:line="240" w:lineRule="auto"/>
              <w:ind w:firstLine="0"/>
              <w:rPr>
                <w:sz w:val="24"/>
                <w:szCs w:val="24"/>
                <w:lang w:val="uk-UA"/>
              </w:rPr>
            </w:pPr>
            <w:r w:rsidRPr="00937027">
              <w:rPr>
                <w:sz w:val="24"/>
                <w:szCs w:val="24"/>
                <w:lang w:val="uk-UA"/>
              </w:rPr>
              <w:t>Експлуатація</w:t>
            </w:r>
          </w:p>
        </w:tc>
        <w:tc>
          <w:tcPr>
            <w:tcW w:w="2654" w:type="dxa"/>
          </w:tcPr>
          <w:p w14:paraId="385780DD" w14:textId="6C066023" w:rsidR="009A6B06" w:rsidRPr="00937027" w:rsidRDefault="009A6B06" w:rsidP="009A6B06">
            <w:pPr>
              <w:pStyle w:val="a3"/>
              <w:spacing w:line="240" w:lineRule="auto"/>
              <w:ind w:firstLine="0"/>
              <w:rPr>
                <w:sz w:val="24"/>
                <w:szCs w:val="24"/>
                <w:lang w:val="uk-UA"/>
              </w:rPr>
            </w:pPr>
            <w:r w:rsidRPr="00937027">
              <w:rPr>
                <w:sz w:val="24"/>
                <w:szCs w:val="24"/>
                <w:lang w:val="uk-UA"/>
              </w:rPr>
              <w:t>Вартість робочої сили/гнучкість</w:t>
            </w:r>
          </w:p>
        </w:tc>
        <w:tc>
          <w:tcPr>
            <w:tcW w:w="3402" w:type="dxa"/>
          </w:tcPr>
          <w:p w14:paraId="0FF78025" w14:textId="47290F85" w:rsidR="009A6B06" w:rsidRPr="00937027" w:rsidRDefault="009A6B06" w:rsidP="009A6B06">
            <w:pPr>
              <w:pStyle w:val="a3"/>
              <w:spacing w:line="240" w:lineRule="auto"/>
              <w:ind w:firstLine="0"/>
              <w:rPr>
                <w:sz w:val="24"/>
                <w:szCs w:val="24"/>
                <w:lang w:val="uk-UA"/>
              </w:rPr>
            </w:pPr>
            <w:r w:rsidRPr="00937027">
              <w:rPr>
                <w:sz w:val="24"/>
                <w:szCs w:val="24"/>
                <w:lang w:val="uk-UA"/>
              </w:rPr>
              <w:t>приватний сектор, брокери/посередники</w:t>
            </w:r>
          </w:p>
        </w:tc>
        <w:tc>
          <w:tcPr>
            <w:tcW w:w="1418" w:type="dxa"/>
          </w:tcPr>
          <w:p w14:paraId="24FBC776" w14:textId="2707CE79" w:rsidR="009A6B06" w:rsidRPr="00937027" w:rsidRDefault="009A6B06" w:rsidP="009A6B06">
            <w:pPr>
              <w:pStyle w:val="a3"/>
              <w:spacing w:line="240" w:lineRule="auto"/>
              <w:ind w:firstLine="0"/>
              <w:rPr>
                <w:sz w:val="24"/>
                <w:szCs w:val="24"/>
                <w:lang w:val="uk-UA"/>
              </w:rPr>
            </w:pPr>
            <w:r w:rsidRPr="00937027">
              <w:rPr>
                <w:sz w:val="24"/>
                <w:szCs w:val="24"/>
                <w:lang w:val="uk-UA"/>
              </w:rPr>
              <w:t>глобальний</w:t>
            </w:r>
          </w:p>
        </w:tc>
      </w:tr>
      <w:tr w:rsidR="009A6B06" w:rsidRPr="00937027" w14:paraId="16DC2ECE" w14:textId="77777777" w:rsidTr="00CB0CAF">
        <w:tc>
          <w:tcPr>
            <w:tcW w:w="2019" w:type="dxa"/>
          </w:tcPr>
          <w:p w14:paraId="5F2119EB" w14:textId="5EDD995C" w:rsidR="009A6B06" w:rsidRPr="00937027" w:rsidRDefault="009A6B06" w:rsidP="009A6B06">
            <w:pPr>
              <w:pStyle w:val="a3"/>
              <w:spacing w:line="240" w:lineRule="auto"/>
              <w:ind w:firstLine="0"/>
              <w:rPr>
                <w:sz w:val="24"/>
                <w:szCs w:val="24"/>
                <w:lang w:val="uk-UA"/>
              </w:rPr>
            </w:pPr>
            <w:r w:rsidRPr="00937027">
              <w:rPr>
                <w:sz w:val="24"/>
                <w:szCs w:val="24"/>
                <w:lang w:val="uk-UA"/>
              </w:rPr>
              <w:t>Права</w:t>
            </w:r>
          </w:p>
        </w:tc>
        <w:tc>
          <w:tcPr>
            <w:tcW w:w="2654" w:type="dxa"/>
          </w:tcPr>
          <w:p w14:paraId="13EC454F" w14:textId="0FE7B569" w:rsidR="009A6B06" w:rsidRPr="00937027" w:rsidRDefault="009A6B06" w:rsidP="009A6B06">
            <w:pPr>
              <w:pStyle w:val="a3"/>
              <w:spacing w:line="240" w:lineRule="auto"/>
              <w:ind w:firstLine="0"/>
              <w:rPr>
                <w:sz w:val="24"/>
                <w:szCs w:val="24"/>
                <w:lang w:val="uk-UA"/>
              </w:rPr>
            </w:pPr>
            <w:r w:rsidRPr="00937027">
              <w:rPr>
                <w:sz w:val="24"/>
                <w:szCs w:val="24"/>
                <w:lang w:val="uk-UA"/>
              </w:rPr>
              <w:t>Права людини/праці</w:t>
            </w:r>
          </w:p>
        </w:tc>
        <w:tc>
          <w:tcPr>
            <w:tcW w:w="3402" w:type="dxa"/>
          </w:tcPr>
          <w:p w14:paraId="6A2BA19E" w14:textId="1B70CD5D" w:rsidR="009A6B06" w:rsidRPr="00937027" w:rsidRDefault="009A6B06" w:rsidP="009A6B06">
            <w:pPr>
              <w:pStyle w:val="a3"/>
              <w:spacing w:line="240" w:lineRule="auto"/>
              <w:ind w:firstLine="0"/>
              <w:rPr>
                <w:sz w:val="24"/>
                <w:szCs w:val="24"/>
                <w:lang w:val="uk-UA"/>
              </w:rPr>
            </w:pPr>
            <w:r w:rsidRPr="00937027">
              <w:rPr>
                <w:sz w:val="24"/>
                <w:szCs w:val="24"/>
                <w:lang w:val="uk-UA"/>
              </w:rPr>
              <w:t>міжнародні організації, громадські організації, спілки, суди</w:t>
            </w:r>
          </w:p>
        </w:tc>
        <w:tc>
          <w:tcPr>
            <w:tcW w:w="1418" w:type="dxa"/>
          </w:tcPr>
          <w:p w14:paraId="26E413E6" w14:textId="7188B399" w:rsidR="009A6B06" w:rsidRPr="00937027" w:rsidRDefault="009A6B06" w:rsidP="009A6B06">
            <w:pPr>
              <w:pStyle w:val="a3"/>
              <w:spacing w:line="240" w:lineRule="auto"/>
              <w:ind w:firstLine="0"/>
              <w:rPr>
                <w:sz w:val="24"/>
                <w:szCs w:val="24"/>
                <w:lang w:val="uk-UA"/>
              </w:rPr>
            </w:pPr>
            <w:r w:rsidRPr="00937027">
              <w:rPr>
                <w:sz w:val="24"/>
                <w:szCs w:val="24"/>
                <w:lang w:val="uk-UA"/>
              </w:rPr>
              <w:t>глобальний</w:t>
            </w:r>
          </w:p>
        </w:tc>
      </w:tr>
      <w:tr w:rsidR="009A6B06" w:rsidRPr="00937027" w14:paraId="072AE27D" w14:textId="77777777" w:rsidTr="00CB0CAF">
        <w:tc>
          <w:tcPr>
            <w:tcW w:w="2019" w:type="dxa"/>
          </w:tcPr>
          <w:p w14:paraId="17FC5CEB" w14:textId="736CC8DB" w:rsidR="009A6B06" w:rsidRPr="00937027" w:rsidRDefault="009A6B06" w:rsidP="009A6B06">
            <w:pPr>
              <w:pStyle w:val="a3"/>
              <w:spacing w:line="240" w:lineRule="auto"/>
              <w:ind w:firstLine="0"/>
              <w:rPr>
                <w:sz w:val="24"/>
                <w:szCs w:val="24"/>
                <w:lang w:val="uk-UA"/>
              </w:rPr>
            </w:pPr>
            <w:r w:rsidRPr="00937027">
              <w:rPr>
                <w:sz w:val="24"/>
                <w:szCs w:val="24"/>
                <w:lang w:val="uk-UA"/>
              </w:rPr>
              <w:t>Управління</w:t>
            </w:r>
          </w:p>
        </w:tc>
        <w:tc>
          <w:tcPr>
            <w:tcW w:w="2654" w:type="dxa"/>
          </w:tcPr>
          <w:p w14:paraId="4785732B" w14:textId="5CFE4579" w:rsidR="009A6B06" w:rsidRPr="00937027" w:rsidRDefault="009A6B06" w:rsidP="009A6B06">
            <w:pPr>
              <w:pStyle w:val="a3"/>
              <w:spacing w:line="240" w:lineRule="auto"/>
              <w:ind w:firstLine="0"/>
              <w:rPr>
                <w:sz w:val="24"/>
                <w:szCs w:val="24"/>
                <w:lang w:val="uk-UA"/>
              </w:rPr>
            </w:pPr>
            <w:r w:rsidRPr="00937027">
              <w:rPr>
                <w:sz w:val="24"/>
                <w:szCs w:val="24"/>
                <w:lang w:val="uk-UA"/>
              </w:rPr>
              <w:t>Утилітаризм</w:t>
            </w:r>
          </w:p>
        </w:tc>
        <w:tc>
          <w:tcPr>
            <w:tcW w:w="3402" w:type="dxa"/>
          </w:tcPr>
          <w:p w14:paraId="65A0239E" w14:textId="7DB2540D" w:rsidR="009A6B06" w:rsidRPr="00937027" w:rsidRDefault="009A6B06" w:rsidP="009A6B06">
            <w:pPr>
              <w:pStyle w:val="a3"/>
              <w:spacing w:line="240" w:lineRule="auto"/>
              <w:ind w:firstLine="0"/>
              <w:rPr>
                <w:sz w:val="24"/>
                <w:szCs w:val="24"/>
                <w:lang w:val="uk-UA"/>
              </w:rPr>
            </w:pPr>
            <w:r w:rsidRPr="00937027">
              <w:rPr>
                <w:sz w:val="24"/>
                <w:szCs w:val="24"/>
                <w:lang w:val="uk-UA"/>
              </w:rPr>
              <w:t>Міжнародні організації, приватний сектор, громадські організації</w:t>
            </w:r>
          </w:p>
        </w:tc>
        <w:tc>
          <w:tcPr>
            <w:tcW w:w="1418" w:type="dxa"/>
          </w:tcPr>
          <w:p w14:paraId="4B834CEC" w14:textId="245EE4E7" w:rsidR="009A6B06" w:rsidRPr="00937027" w:rsidRDefault="009A6B06" w:rsidP="009A6B06">
            <w:pPr>
              <w:pStyle w:val="a3"/>
              <w:spacing w:line="240" w:lineRule="auto"/>
              <w:ind w:firstLine="0"/>
              <w:rPr>
                <w:sz w:val="24"/>
                <w:szCs w:val="24"/>
                <w:lang w:val="uk-UA"/>
              </w:rPr>
            </w:pPr>
            <w:r w:rsidRPr="00937027">
              <w:rPr>
                <w:sz w:val="24"/>
                <w:szCs w:val="24"/>
                <w:lang w:val="uk-UA"/>
              </w:rPr>
              <w:t>глобальний</w:t>
            </w:r>
          </w:p>
        </w:tc>
      </w:tr>
      <w:tr w:rsidR="0026638A" w:rsidRPr="00937027" w14:paraId="5BC9CA7A" w14:textId="77777777" w:rsidTr="00CB0CAF">
        <w:tc>
          <w:tcPr>
            <w:tcW w:w="2019" w:type="dxa"/>
          </w:tcPr>
          <w:p w14:paraId="133F8657" w14:textId="3D67FBD4" w:rsidR="0026638A" w:rsidRPr="00937027" w:rsidRDefault="00852506" w:rsidP="00852506">
            <w:pPr>
              <w:pStyle w:val="a3"/>
              <w:spacing w:line="240" w:lineRule="auto"/>
              <w:ind w:firstLine="0"/>
              <w:rPr>
                <w:sz w:val="24"/>
                <w:szCs w:val="24"/>
                <w:lang w:val="uk-UA"/>
              </w:rPr>
            </w:pPr>
            <w:r w:rsidRPr="00937027">
              <w:rPr>
                <w:sz w:val="24"/>
                <w:szCs w:val="24"/>
                <w:lang w:val="uk-UA"/>
              </w:rPr>
              <w:t>Вільне пересування</w:t>
            </w:r>
          </w:p>
        </w:tc>
        <w:tc>
          <w:tcPr>
            <w:tcW w:w="2654" w:type="dxa"/>
          </w:tcPr>
          <w:p w14:paraId="0711828A" w14:textId="6A42302E" w:rsidR="0026638A" w:rsidRPr="00937027" w:rsidRDefault="003912CB" w:rsidP="00852506">
            <w:pPr>
              <w:pStyle w:val="a3"/>
              <w:spacing w:line="240" w:lineRule="auto"/>
              <w:ind w:firstLine="0"/>
              <w:rPr>
                <w:sz w:val="24"/>
                <w:szCs w:val="24"/>
                <w:lang w:val="uk-UA"/>
              </w:rPr>
            </w:pPr>
            <w:r w:rsidRPr="00937027">
              <w:rPr>
                <w:sz w:val="24"/>
                <w:szCs w:val="24"/>
                <w:lang w:val="uk-UA"/>
              </w:rPr>
              <w:t>С</w:t>
            </w:r>
            <w:r w:rsidR="00E32BBE" w:rsidRPr="00937027">
              <w:rPr>
                <w:sz w:val="24"/>
                <w:szCs w:val="24"/>
                <w:lang w:val="uk-UA"/>
              </w:rPr>
              <w:t>вобода, людська діяльність</w:t>
            </w:r>
          </w:p>
        </w:tc>
        <w:tc>
          <w:tcPr>
            <w:tcW w:w="3402" w:type="dxa"/>
          </w:tcPr>
          <w:p w14:paraId="45C98DD2" w14:textId="5970D176" w:rsidR="0026638A" w:rsidRPr="00937027" w:rsidRDefault="000138B5" w:rsidP="00852506">
            <w:pPr>
              <w:pStyle w:val="a3"/>
              <w:spacing w:line="240" w:lineRule="auto"/>
              <w:ind w:firstLine="0"/>
              <w:rPr>
                <w:sz w:val="24"/>
                <w:szCs w:val="24"/>
                <w:lang w:val="uk-UA"/>
              </w:rPr>
            </w:pPr>
            <w:r w:rsidRPr="00937027">
              <w:rPr>
                <w:sz w:val="24"/>
                <w:szCs w:val="24"/>
                <w:lang w:val="uk-UA"/>
              </w:rPr>
              <w:t>Фізичні особи, приватний сектор</w:t>
            </w:r>
          </w:p>
        </w:tc>
        <w:tc>
          <w:tcPr>
            <w:tcW w:w="1418" w:type="dxa"/>
          </w:tcPr>
          <w:p w14:paraId="60529923" w14:textId="6E92D1E5" w:rsidR="0026638A" w:rsidRPr="00937027" w:rsidRDefault="00B05E9D" w:rsidP="00852506">
            <w:pPr>
              <w:pStyle w:val="a3"/>
              <w:spacing w:line="240" w:lineRule="auto"/>
              <w:ind w:firstLine="0"/>
              <w:rPr>
                <w:sz w:val="24"/>
                <w:szCs w:val="24"/>
                <w:lang w:val="uk-UA"/>
              </w:rPr>
            </w:pPr>
            <w:r w:rsidRPr="00937027">
              <w:rPr>
                <w:sz w:val="24"/>
                <w:szCs w:val="24"/>
                <w:lang w:val="uk-UA"/>
              </w:rPr>
              <w:t xml:space="preserve">Глобальний/регіональний </w:t>
            </w:r>
          </w:p>
        </w:tc>
      </w:tr>
    </w:tbl>
    <w:p w14:paraId="5A77A508" w14:textId="77777777" w:rsidR="00963603" w:rsidRPr="00937027" w:rsidRDefault="00963603" w:rsidP="009A6CA3">
      <w:pPr>
        <w:pStyle w:val="a3"/>
        <w:rPr>
          <w:highlight w:val="yellow"/>
          <w:lang w:val="uk-UA"/>
        </w:rPr>
      </w:pPr>
    </w:p>
    <w:p w14:paraId="12745520" w14:textId="77777777" w:rsidR="00AD433F" w:rsidRPr="00937027" w:rsidRDefault="00AD433F" w:rsidP="009A6CA3">
      <w:pPr>
        <w:pStyle w:val="a3"/>
        <w:rPr>
          <w:lang w:val="uk-UA"/>
        </w:rPr>
      </w:pPr>
      <w:r w:rsidRPr="00937027">
        <w:rPr>
          <w:lang w:val="uk-UA"/>
        </w:rPr>
        <w:t xml:space="preserve">Ці моделі управління міграцією відрізняються за своїм більш-менш чітким характером. Суверенітет, права людини та вільне пересування є чіткими принципами, які спираються на усталені аргументи і можуть бути легко захищені їхніми відповідними промоутерами. </w:t>
      </w:r>
    </w:p>
    <w:p w14:paraId="525E618B" w14:textId="05277BD9" w:rsidR="00AD433F" w:rsidRPr="00937027" w:rsidRDefault="00AD433F" w:rsidP="009A6CA3">
      <w:pPr>
        <w:pStyle w:val="a3"/>
        <w:rPr>
          <w:lang w:val="uk-UA"/>
        </w:rPr>
      </w:pPr>
      <w:r w:rsidRPr="00937027">
        <w:rPr>
          <w:lang w:val="uk-UA"/>
        </w:rPr>
        <w:t xml:space="preserve">Управління/управління розвитком є менш зрозумілим, оскільки воно переслідує заплутаний набір часто суперечливих цілей (контроль кордонів, захист мігрантів, розвиток, зростання), що створює неоднорідний і менш надійний </w:t>
      </w:r>
      <w:proofErr w:type="spellStart"/>
      <w:r w:rsidRPr="00937027">
        <w:rPr>
          <w:lang w:val="uk-UA"/>
        </w:rPr>
        <w:t>наратив</w:t>
      </w:r>
      <w:proofErr w:type="spellEnd"/>
      <w:r w:rsidR="00C826CC" w:rsidRPr="00C826CC">
        <w:rPr>
          <w:lang w:val="uk-UA"/>
        </w:rPr>
        <w:t xml:space="preserve"> [7,11, 14]</w:t>
      </w:r>
      <w:r w:rsidRPr="00937027">
        <w:rPr>
          <w:lang w:val="uk-UA"/>
        </w:rPr>
        <w:t xml:space="preserve">. </w:t>
      </w:r>
    </w:p>
    <w:p w14:paraId="120F8D43" w14:textId="77777777" w:rsidR="00AD433F" w:rsidRPr="00937027" w:rsidRDefault="00AD433F" w:rsidP="009A6CA3">
      <w:pPr>
        <w:pStyle w:val="a3"/>
        <w:rPr>
          <w:lang w:val="uk-UA"/>
        </w:rPr>
      </w:pPr>
      <w:r w:rsidRPr="00937027">
        <w:rPr>
          <w:lang w:val="uk-UA"/>
        </w:rPr>
        <w:t xml:space="preserve">Глобальне </w:t>
      </w:r>
      <w:proofErr w:type="spellStart"/>
      <w:r w:rsidRPr="00937027">
        <w:rPr>
          <w:lang w:val="uk-UA"/>
        </w:rPr>
        <w:t>антимігрантське</w:t>
      </w:r>
      <w:proofErr w:type="spellEnd"/>
      <w:r w:rsidRPr="00937027">
        <w:rPr>
          <w:lang w:val="uk-UA"/>
        </w:rPr>
        <w:t xml:space="preserve"> врядування має тенденцію бути набагато більш імпліцитним, оскільки воно суперечить деяким з основних ліберальних цінностей, які лежать в основі (західних) </w:t>
      </w:r>
      <w:proofErr w:type="spellStart"/>
      <w:r w:rsidRPr="00937027">
        <w:rPr>
          <w:lang w:val="uk-UA"/>
        </w:rPr>
        <w:t>Etats</w:t>
      </w:r>
      <w:proofErr w:type="spellEnd"/>
      <w:r w:rsidRPr="00937027">
        <w:rPr>
          <w:lang w:val="uk-UA"/>
        </w:rPr>
        <w:t xml:space="preserve"> </w:t>
      </w:r>
      <w:proofErr w:type="spellStart"/>
      <w:r w:rsidRPr="00937027">
        <w:rPr>
          <w:lang w:val="uk-UA"/>
        </w:rPr>
        <w:t>de</w:t>
      </w:r>
      <w:proofErr w:type="spellEnd"/>
      <w:r w:rsidRPr="00937027">
        <w:rPr>
          <w:lang w:val="uk-UA"/>
        </w:rPr>
        <w:t xml:space="preserve"> </w:t>
      </w:r>
      <w:proofErr w:type="spellStart"/>
      <w:r w:rsidRPr="00937027">
        <w:rPr>
          <w:lang w:val="uk-UA"/>
        </w:rPr>
        <w:t>droits</w:t>
      </w:r>
      <w:proofErr w:type="spellEnd"/>
      <w:r w:rsidRPr="00937027">
        <w:rPr>
          <w:lang w:val="uk-UA"/>
        </w:rPr>
        <w:t xml:space="preserve"> – звідси часто не розголошений характер міждержавного співробітництва в цій сфері, а також структурний розрив. між риторикою і практикою. </w:t>
      </w:r>
    </w:p>
    <w:p w14:paraId="326ED7B2" w14:textId="77777777" w:rsidR="00AD433F" w:rsidRPr="00937027" w:rsidRDefault="00AD433F" w:rsidP="009A6CA3">
      <w:pPr>
        <w:pStyle w:val="a3"/>
        <w:rPr>
          <w:lang w:val="uk-UA"/>
        </w:rPr>
      </w:pPr>
      <w:r w:rsidRPr="00937027">
        <w:rPr>
          <w:lang w:val="uk-UA"/>
        </w:rPr>
        <w:lastRenderedPageBreak/>
        <w:t xml:space="preserve">За своєю природою, перша модель управління (національне/суверенне управління міграцією) не може служити режимом, оскільки йдеться про суверенітет і </w:t>
      </w:r>
      <w:proofErr w:type="spellStart"/>
      <w:r w:rsidRPr="00937027">
        <w:rPr>
          <w:lang w:val="uk-UA"/>
        </w:rPr>
        <w:t>неспівробітництво</w:t>
      </w:r>
      <w:proofErr w:type="spellEnd"/>
      <w:r w:rsidRPr="00937027">
        <w:rPr>
          <w:lang w:val="uk-UA"/>
        </w:rPr>
        <w:t xml:space="preserve">. </w:t>
      </w:r>
    </w:p>
    <w:p w14:paraId="2A8A10AB" w14:textId="77777777" w:rsidR="003E1B59" w:rsidRPr="00937027" w:rsidRDefault="00AD433F" w:rsidP="009A6CA3">
      <w:pPr>
        <w:pStyle w:val="a3"/>
        <w:rPr>
          <w:lang w:val="uk-UA"/>
        </w:rPr>
      </w:pPr>
      <w:r w:rsidRPr="00937027">
        <w:rPr>
          <w:lang w:val="uk-UA"/>
        </w:rPr>
        <w:t xml:space="preserve">Другий (глобальне </w:t>
      </w:r>
      <w:proofErr w:type="spellStart"/>
      <w:r w:rsidRPr="00937027">
        <w:rPr>
          <w:lang w:val="uk-UA"/>
        </w:rPr>
        <w:t>антимігрантське</w:t>
      </w:r>
      <w:proofErr w:type="spellEnd"/>
      <w:r w:rsidRPr="00937027">
        <w:rPr>
          <w:lang w:val="uk-UA"/>
        </w:rPr>
        <w:t xml:space="preserve"> врядування) є режимом де-факто: з функціональної точки зору він працює досить добре, але на шкоду мігрантам і таким чином, що піддає його нормативній критиці. Наступні три моделі управління могли б, в принципі, послужити основою для формального режиму. Третій (глобальне управління міграцією на основі прав) спирається на добре встановлені стандарти жорсткого права та інституційні механізми моніторингу, але стикається з глибоким опором, оскільки стикається з деякими основними структурними силами, які протягом десятиліть формували світову економіку. </w:t>
      </w:r>
    </w:p>
    <w:p w14:paraId="34912639" w14:textId="5A1BA5A0" w:rsidR="00CB301E" w:rsidRPr="00937027" w:rsidRDefault="00AD433F" w:rsidP="009A6CA3">
      <w:pPr>
        <w:pStyle w:val="a3"/>
        <w:rPr>
          <w:lang w:val="uk-UA"/>
        </w:rPr>
      </w:pPr>
      <w:r w:rsidRPr="00937027">
        <w:rPr>
          <w:lang w:val="uk-UA"/>
        </w:rPr>
        <w:t>Четвертий (управління/управління глобальною міграцією в галузі розвитку) розроблено як консенсусний, всеохоплюючий політичний порядок денний: це робить його відносно легким для просування, але кваліфікує його фактичний вплив. На думку його недоброзичливців, «управління міграцією» було б не що інше, як яскрав</w:t>
      </w:r>
      <w:r w:rsidR="003E1B59" w:rsidRPr="00937027">
        <w:rPr>
          <w:lang w:val="uk-UA"/>
        </w:rPr>
        <w:t>ий</w:t>
      </w:r>
      <w:r w:rsidRPr="00937027">
        <w:rPr>
          <w:lang w:val="uk-UA"/>
        </w:rPr>
        <w:t xml:space="preserve"> заклик до статус-кво, тобто кодифікація (або формалізація) другої моделі управління (глобальне </w:t>
      </w:r>
      <w:proofErr w:type="spellStart"/>
      <w:r w:rsidRPr="00937027">
        <w:rPr>
          <w:lang w:val="uk-UA"/>
        </w:rPr>
        <w:t>антимігрантське</w:t>
      </w:r>
      <w:proofErr w:type="spellEnd"/>
      <w:r w:rsidRPr="00937027">
        <w:rPr>
          <w:lang w:val="uk-UA"/>
        </w:rPr>
        <w:t xml:space="preserve"> управління, засноване як на контролі, так і на експлуатації)</w:t>
      </w:r>
      <w:r w:rsidR="003C2232" w:rsidRPr="003C2232">
        <w:rPr>
          <w:lang w:val="uk-UA"/>
        </w:rPr>
        <w:t xml:space="preserve"> [27]</w:t>
      </w:r>
      <w:r w:rsidRPr="00937027">
        <w:rPr>
          <w:lang w:val="uk-UA"/>
        </w:rPr>
        <w:t xml:space="preserve">. </w:t>
      </w:r>
    </w:p>
    <w:p w14:paraId="36EF43E9" w14:textId="0558A3D0" w:rsidR="00402B91" w:rsidRPr="00937027" w:rsidRDefault="00AD433F" w:rsidP="009A6CA3">
      <w:pPr>
        <w:pStyle w:val="a3"/>
        <w:rPr>
          <w:highlight w:val="yellow"/>
          <w:lang w:val="uk-UA"/>
        </w:rPr>
      </w:pPr>
      <w:r w:rsidRPr="00937027">
        <w:rPr>
          <w:lang w:val="uk-UA"/>
        </w:rPr>
        <w:t>П’ятий сценарій (вільне (не)врядування міграцією) частково відповідає реальному режиму в окремих регіонах світу, але, незважаючи на досить сильні етичні чи економічні підґрунтя, залишається утопією на глобальному рівні.</w:t>
      </w:r>
    </w:p>
    <w:p w14:paraId="745A9035" w14:textId="77777777" w:rsidR="00444207" w:rsidRPr="00937027" w:rsidRDefault="00444207" w:rsidP="009A6CA3">
      <w:pPr>
        <w:pStyle w:val="a3"/>
        <w:rPr>
          <w:lang w:val="uk-UA"/>
        </w:rPr>
      </w:pPr>
      <w:r w:rsidRPr="00937027">
        <w:rPr>
          <w:lang w:val="uk-UA"/>
        </w:rPr>
        <w:t xml:space="preserve">Існують напруженість і несумісність між цими п’ятьма моделями управління. Наприклад, акцент на праці/правах людини важко погодити з суворим державним суверенітетом, з експлуатацією праці мігрантів, із примусовою іммобілізацією мігрантів або з управлінням міграцією. Тому ці моделі часто протиставляються одна одній: наприклад, Пайпер і </w:t>
      </w:r>
      <w:proofErr w:type="spellStart"/>
      <w:r w:rsidRPr="00937027">
        <w:rPr>
          <w:lang w:val="uk-UA"/>
        </w:rPr>
        <w:t>Ротер</w:t>
      </w:r>
      <w:proofErr w:type="spellEnd"/>
      <w:r w:rsidRPr="00937027">
        <w:rPr>
          <w:lang w:val="uk-UA"/>
        </w:rPr>
        <w:t xml:space="preserve">  стверджують, що міжнародні дебати з питань міграції пронизуються протилежністю між орієнтованим на права та управлінням у сфері розвитку; </w:t>
      </w:r>
      <w:proofErr w:type="spellStart"/>
      <w:r w:rsidRPr="00937027">
        <w:rPr>
          <w:lang w:val="uk-UA"/>
        </w:rPr>
        <w:t>Пунтер</w:t>
      </w:r>
      <w:proofErr w:type="spellEnd"/>
      <w:r w:rsidRPr="00937027">
        <w:rPr>
          <w:lang w:val="uk-UA"/>
        </w:rPr>
        <w:t xml:space="preserve"> та ін. протиставляють суверенно-національну модель управління </w:t>
      </w:r>
      <w:r w:rsidRPr="00937027">
        <w:rPr>
          <w:lang w:val="uk-UA"/>
        </w:rPr>
        <w:lastRenderedPageBreak/>
        <w:t xml:space="preserve">(відповідно до якої не може бути міграційного режиму) із глобальним </w:t>
      </w:r>
      <w:proofErr w:type="spellStart"/>
      <w:r w:rsidRPr="00937027">
        <w:rPr>
          <w:lang w:val="uk-UA"/>
        </w:rPr>
        <w:t>антимігрантським</w:t>
      </w:r>
      <w:proofErr w:type="spellEnd"/>
      <w:r w:rsidRPr="00937027">
        <w:rPr>
          <w:lang w:val="uk-UA"/>
        </w:rPr>
        <w:t xml:space="preserve"> режимом управління. </w:t>
      </w:r>
    </w:p>
    <w:p w14:paraId="33BA44F6" w14:textId="73CD7DC0" w:rsidR="00444207" w:rsidRPr="00937027" w:rsidRDefault="00444207" w:rsidP="009A6CA3">
      <w:pPr>
        <w:pStyle w:val="a3"/>
        <w:rPr>
          <w:lang w:val="uk-UA"/>
        </w:rPr>
      </w:pPr>
      <w:r w:rsidRPr="00937027">
        <w:rPr>
          <w:lang w:val="uk-UA"/>
        </w:rPr>
        <w:t xml:space="preserve">З іншого боку, можна уявити ці різні філософії управління як такі, що демонструють безперервність, перекриття і навіть взаємодоповнюваність. Наприклад, глобальне управління вимушеною нерухомістю можна розуміти як продовження національного/суверенного управління міграцією: зіткнувшись із труднощами підтвердження свого суверенітету над міграцією, держави </w:t>
      </w:r>
      <w:proofErr w:type="spellStart"/>
      <w:r w:rsidRPr="00937027">
        <w:rPr>
          <w:lang w:val="uk-UA"/>
        </w:rPr>
        <w:t>вдадуться</w:t>
      </w:r>
      <w:proofErr w:type="spellEnd"/>
      <w:r w:rsidRPr="00937027">
        <w:rPr>
          <w:lang w:val="uk-UA"/>
        </w:rPr>
        <w:t xml:space="preserve"> до інших стратегій для досягнення тієї ж самої мети контролю над міграцією – навіть якщо це означає фактично взаємодіяти з іншими державами та недержавними акторами (і, отже, підкреслювати суворий національний характер міграційної політики)</w:t>
      </w:r>
      <w:r w:rsidR="003C2232" w:rsidRPr="006D2C9E">
        <w:rPr>
          <w:lang w:val="uk-UA"/>
        </w:rPr>
        <w:t xml:space="preserve"> [16]</w:t>
      </w:r>
      <w:r w:rsidRPr="00937027">
        <w:rPr>
          <w:lang w:val="uk-UA"/>
        </w:rPr>
        <w:t xml:space="preserve">. </w:t>
      </w:r>
    </w:p>
    <w:p w14:paraId="37F2384F" w14:textId="434424A6" w:rsidR="00AD433F" w:rsidRPr="00937027" w:rsidRDefault="00444207" w:rsidP="009A6CA3">
      <w:pPr>
        <w:pStyle w:val="a3"/>
        <w:rPr>
          <w:szCs w:val="28"/>
          <w:highlight w:val="yellow"/>
          <w:lang w:val="uk-UA"/>
        </w:rPr>
      </w:pPr>
      <w:r w:rsidRPr="00937027">
        <w:rPr>
          <w:lang w:val="uk-UA"/>
        </w:rPr>
        <w:t xml:space="preserve">Як було запропоновано вище, управлінське врядування/управління в галузі розвитку можна розуміти як компроміс між різними моделями управління, </w:t>
      </w:r>
      <w:r w:rsidRPr="00937027">
        <w:rPr>
          <w:szCs w:val="28"/>
          <w:lang w:val="uk-UA"/>
        </w:rPr>
        <w:t>оскільки воно прагне поважати державний суверенітет над кордонами, максимізувати переваги праці мігрантів, захищати мігрантів від зловживань тощо.</w:t>
      </w:r>
    </w:p>
    <w:p w14:paraId="4A350F79" w14:textId="5EA7B144" w:rsidR="00A6388C" w:rsidRPr="00937027" w:rsidRDefault="00A6388C" w:rsidP="00A6388C">
      <w:pPr>
        <w:spacing w:line="360" w:lineRule="auto"/>
        <w:ind w:firstLine="709"/>
        <w:rPr>
          <w:sz w:val="28"/>
          <w:szCs w:val="28"/>
        </w:rPr>
      </w:pPr>
      <w:r w:rsidRPr="00937027">
        <w:rPr>
          <w:sz w:val="28"/>
          <w:szCs w:val="28"/>
        </w:rPr>
        <w:t>Ці заходи щодо подорожей, пов’язані з COVID-19, та закриття кордонів мали далекосяжний вплив на мігрантів та мандрівників у всьому світі. До середини липня 2020 року МОМ підрахувала, що в результаті пандемії майже 3 мільйони людей залишилися в безвиході, іноді без доступу до консульської допомоги, що означає, що вони не перебувають у нерегулярному статусі або в достатніх ресурсах для задоволення основних потреб. Наприклад, тисячі мігрантів застрягли в джунглях Панами під час спроби поїхати на північ до США, а трудові мігранти в Лівані опинилися в надзвичайно складних умовах після вибуху в серпні 2020 року в Бейруті та наступного сплеску випадків COVID-19</w:t>
      </w:r>
      <w:r w:rsidR="003C2232" w:rsidRPr="003C2232">
        <w:rPr>
          <w:sz w:val="28"/>
          <w:szCs w:val="28"/>
        </w:rPr>
        <w:t xml:space="preserve"> [60]</w:t>
      </w:r>
      <w:r w:rsidRPr="00937027">
        <w:rPr>
          <w:sz w:val="28"/>
          <w:szCs w:val="28"/>
        </w:rPr>
        <w:t>.</w:t>
      </w:r>
    </w:p>
    <w:p w14:paraId="709F716A" w14:textId="77777777" w:rsidR="00A6388C" w:rsidRPr="00937027" w:rsidRDefault="00A6388C" w:rsidP="00A6388C">
      <w:pPr>
        <w:spacing w:line="360" w:lineRule="auto"/>
        <w:ind w:firstLine="709"/>
        <w:rPr>
          <w:rFonts w:cs="Times New Roman"/>
          <w:sz w:val="28"/>
          <w:szCs w:val="28"/>
        </w:rPr>
      </w:pPr>
      <w:r w:rsidRPr="00937027">
        <w:rPr>
          <w:sz w:val="28"/>
          <w:szCs w:val="28"/>
        </w:rPr>
        <w:t xml:space="preserve">Закриття кордонів також обмежило можливість переміщених осіб шукати притулку. У першій половині 2020 року кількість нових заяв про надання притулку зменшилася на третину порівняно з тим же періодом 2019 року. Закриття також зменшило можливості переходу в безпечне місце для </w:t>
      </w:r>
      <w:r w:rsidRPr="00937027">
        <w:rPr>
          <w:sz w:val="28"/>
          <w:szCs w:val="28"/>
        </w:rPr>
        <w:lastRenderedPageBreak/>
        <w:t>тих, хто живе в переповнених таборах із високим рівнем зараження в Бангладеш та Греції. І багато переміщених венесуельців у Колумбії, Перу, Чилі, Еквадорі та Бразилії втратили засоби до існування, а деякі намагалися повернутися додому, в тому числі заручившись послугами контрабандистів. Особливо помітними були три зміни в транскордонній мобільності, які можуть тривати в найближчі місяці та роки:</w:t>
      </w:r>
    </w:p>
    <w:p w14:paraId="2FCEF542" w14:textId="1472EF64" w:rsidR="00A6388C" w:rsidRPr="00937027" w:rsidRDefault="00A6388C" w:rsidP="00A6388C">
      <w:pPr>
        <w:spacing w:line="360" w:lineRule="auto"/>
        <w:ind w:firstLine="709"/>
        <w:rPr>
          <w:rFonts w:cs="Times New Roman"/>
          <w:sz w:val="28"/>
          <w:szCs w:val="28"/>
        </w:rPr>
      </w:pPr>
      <w:r w:rsidRPr="00937027">
        <w:rPr>
          <w:sz w:val="28"/>
          <w:szCs w:val="28"/>
        </w:rPr>
        <w:t>1. Розширення прірви між тими, хто рухається, і тими, хто не рухається. Пандемія COVID-19 глибоко обмежила перспективи мобільності деяких груп, водночас мало змінивши тих, чия національність, ресурси та статус дозволяють їм продовжувати перетинати кордони для роботи, сім’ї чи туризму. Бізнес-мандрівники продовжують пересуватися досить вільно, в тому числі через узгоджені «зелені смуги», наприклад, між Сінгапуром і Малайзією. Навпаки, тим, хто переїжджає через необхідність (наприклад, трудові мігранти та біженці), довелося покрити дорогі витрати на карантин та самоізоляцію. Забігаючи наперед, розрив може збільшитися між «переїздами» та «не-переїздами», тобто між тими, хто має ресурси та можливості вільно пересуватися, і тими, чиє пересування суворо обмежено через подорожі, пов’язані з COVID-19 або вже існуючі. а також візові обмеження та обмежені ресурси. Це особливо ймовірно, оскільки при подорожах надають перевагу тим, хто пройшов вакцинацію або тестування, існуюча залежність від цифрових медичних записів робить здатність людини подорожувати залежною від її цифрового доступу та грамотності</w:t>
      </w:r>
      <w:r w:rsidR="003C2232" w:rsidRPr="003C2232">
        <w:rPr>
          <w:sz w:val="28"/>
          <w:szCs w:val="28"/>
        </w:rPr>
        <w:t xml:space="preserve"> [5</w:t>
      </w:r>
      <w:r w:rsidR="00C2315D" w:rsidRPr="00C2315D">
        <w:rPr>
          <w:sz w:val="28"/>
          <w:szCs w:val="28"/>
        </w:rPr>
        <w:t>7]</w:t>
      </w:r>
      <w:r w:rsidRPr="00937027">
        <w:rPr>
          <w:sz w:val="28"/>
          <w:szCs w:val="28"/>
        </w:rPr>
        <w:t>.</w:t>
      </w:r>
    </w:p>
    <w:p w14:paraId="31A3A14C" w14:textId="77777777" w:rsidR="00A6388C" w:rsidRPr="00937027" w:rsidRDefault="00A6388C" w:rsidP="00A6388C">
      <w:pPr>
        <w:spacing w:line="360" w:lineRule="auto"/>
        <w:ind w:firstLine="709"/>
        <w:rPr>
          <w:sz w:val="28"/>
          <w:szCs w:val="28"/>
        </w:rPr>
      </w:pPr>
      <w:r w:rsidRPr="00937027">
        <w:rPr>
          <w:sz w:val="28"/>
          <w:szCs w:val="28"/>
        </w:rPr>
        <w:t>2. Більша соціально-економічна вразливість. Пандемія також посилила соціально-економічну вразливість тих, хто залежить від мобільності для виживання. Втрата робочих місць сильно вдарила трудових мігрантів, тим більше, що в багатьох країнах вони часто працюють у секторах, на які негативно вплинули національні карантини та внутрішні заходи стримування, і де системи соціального захисту є мінімальними. Обмеження на поїздки також завадили багатьом людям продовжити міграцію як засіб уникнути конфлікту, економічного колапсу, екологічної катастрофи та інших криз.</w:t>
      </w:r>
    </w:p>
    <w:p w14:paraId="6D6F9C8D" w14:textId="77777777" w:rsidR="00A6388C" w:rsidRPr="00CA44AB" w:rsidRDefault="00A6388C" w:rsidP="00A6388C">
      <w:pPr>
        <w:spacing w:line="360" w:lineRule="auto"/>
        <w:ind w:firstLine="709"/>
        <w:rPr>
          <w:rFonts w:cs="Times New Roman"/>
          <w:sz w:val="28"/>
          <w:szCs w:val="28"/>
        </w:rPr>
      </w:pPr>
      <w:r w:rsidRPr="00937027">
        <w:rPr>
          <w:sz w:val="28"/>
          <w:szCs w:val="28"/>
        </w:rPr>
        <w:lastRenderedPageBreak/>
        <w:t xml:space="preserve">3. Посилюються відносини залежності та експлуатації. Обмеження на пересування також посилили залежність багатьох мігрантів від посередників і посередників від агенцій з працевлаштування до контрабандистів, частково через те, що було важко отримати достовірну інформацію про шляхи міграції, що швидко змінюються. Наприклад, обмеження на поїздки, з одного боку, підвищили попит на послуги контрабанди серед людей, які відчайдушно втекли від насильства, стихійних лих та економічних нестатків, а також людей, які намагаються повернутися додому. З іншого боку, закриття кордонів і обмеження підштовхнули контрабандистів використовувати більш небезпечні маршрути та </w:t>
      </w:r>
      <w:r w:rsidRPr="00CA44AB">
        <w:rPr>
          <w:sz w:val="28"/>
          <w:szCs w:val="28"/>
        </w:rPr>
        <w:t>підвищити ціни, піддаючи мігрантів і біженців підвищеному ризику експлуатації та торгівлі людьми.</w:t>
      </w:r>
    </w:p>
    <w:p w14:paraId="1F31B252" w14:textId="4DD5DAF7" w:rsidR="009524D7" w:rsidRPr="00CA44AB" w:rsidRDefault="009524D7" w:rsidP="009524D7">
      <w:pPr>
        <w:spacing w:line="360" w:lineRule="auto"/>
        <w:ind w:firstLine="709"/>
        <w:rPr>
          <w:rFonts w:cs="Times New Roman"/>
          <w:sz w:val="28"/>
          <w:szCs w:val="28"/>
        </w:rPr>
      </w:pPr>
      <w:r w:rsidRPr="00CA44AB">
        <w:rPr>
          <w:rFonts w:cs="Times New Roman"/>
          <w:sz w:val="28"/>
          <w:szCs w:val="28"/>
        </w:rPr>
        <w:t>Як і в багатьох інших кризах, мігранти можуть бути особливо вразливими до прямого та непрямого впливу COVID-19. На їхню здатність уникати зараження, отримувати належну медичну допомогу та впоратися з економічними, соціальними та психологічними наслідками пандемії можуть вплинути різноманітні фактори, зокрема</w:t>
      </w:r>
      <w:r w:rsidR="00C2315D" w:rsidRPr="00CA44AB">
        <w:rPr>
          <w:rFonts w:cs="Times New Roman"/>
          <w:sz w:val="28"/>
          <w:szCs w:val="28"/>
          <w:lang w:val="ru-RU"/>
        </w:rPr>
        <w:t xml:space="preserve"> [49]</w:t>
      </w:r>
      <w:r w:rsidRPr="00CA44AB">
        <w:rPr>
          <w:rFonts w:cs="Times New Roman"/>
          <w:sz w:val="28"/>
          <w:szCs w:val="28"/>
        </w:rPr>
        <w:t xml:space="preserve">: </w:t>
      </w:r>
    </w:p>
    <w:p w14:paraId="5092B846" w14:textId="77777777" w:rsidR="009524D7" w:rsidRPr="00CA44AB" w:rsidRDefault="009524D7" w:rsidP="00850BBE">
      <w:pPr>
        <w:pStyle w:val="a8"/>
        <w:numPr>
          <w:ilvl w:val="0"/>
          <w:numId w:val="7"/>
        </w:numPr>
        <w:spacing w:line="360" w:lineRule="auto"/>
        <w:ind w:left="0" w:firstLine="709"/>
        <w:contextualSpacing/>
        <w:rPr>
          <w:rFonts w:cs="Times New Roman"/>
          <w:sz w:val="28"/>
          <w:szCs w:val="28"/>
        </w:rPr>
      </w:pPr>
      <w:r w:rsidRPr="00CA44AB">
        <w:rPr>
          <w:rFonts w:cs="Times New Roman"/>
          <w:sz w:val="28"/>
          <w:szCs w:val="28"/>
        </w:rPr>
        <w:t xml:space="preserve">умови їхнього життя та роботи, </w:t>
      </w:r>
    </w:p>
    <w:p w14:paraId="27B43005" w14:textId="77777777" w:rsidR="009524D7" w:rsidRPr="00CA44AB" w:rsidRDefault="009524D7" w:rsidP="00850BBE">
      <w:pPr>
        <w:pStyle w:val="a8"/>
        <w:numPr>
          <w:ilvl w:val="0"/>
          <w:numId w:val="7"/>
        </w:numPr>
        <w:spacing w:line="360" w:lineRule="auto"/>
        <w:ind w:left="0" w:firstLine="709"/>
        <w:contextualSpacing/>
        <w:rPr>
          <w:rFonts w:cs="Times New Roman"/>
          <w:sz w:val="28"/>
          <w:szCs w:val="28"/>
        </w:rPr>
      </w:pPr>
      <w:r w:rsidRPr="00CA44AB">
        <w:rPr>
          <w:rFonts w:cs="Times New Roman"/>
          <w:sz w:val="28"/>
          <w:szCs w:val="28"/>
        </w:rPr>
        <w:t xml:space="preserve">відсутність врахування їх культурного та </w:t>
      </w:r>
      <w:proofErr w:type="spellStart"/>
      <w:r w:rsidRPr="00CA44AB">
        <w:rPr>
          <w:rFonts w:cs="Times New Roman"/>
          <w:sz w:val="28"/>
          <w:szCs w:val="28"/>
        </w:rPr>
        <w:t>мовного</w:t>
      </w:r>
      <w:proofErr w:type="spellEnd"/>
      <w:r w:rsidRPr="00CA44AB">
        <w:rPr>
          <w:rFonts w:cs="Times New Roman"/>
          <w:sz w:val="28"/>
          <w:szCs w:val="28"/>
        </w:rPr>
        <w:t xml:space="preserve"> розмаїття у наданні послуг,</w:t>
      </w:r>
    </w:p>
    <w:p w14:paraId="46A2FA72" w14:textId="77777777" w:rsidR="009524D7" w:rsidRPr="00CA44AB" w:rsidRDefault="009524D7" w:rsidP="00850BBE">
      <w:pPr>
        <w:pStyle w:val="a8"/>
        <w:numPr>
          <w:ilvl w:val="0"/>
          <w:numId w:val="7"/>
        </w:numPr>
        <w:spacing w:line="360" w:lineRule="auto"/>
        <w:ind w:left="0" w:firstLine="709"/>
        <w:contextualSpacing/>
        <w:rPr>
          <w:rFonts w:cs="Times New Roman"/>
          <w:sz w:val="28"/>
          <w:szCs w:val="28"/>
        </w:rPr>
      </w:pPr>
      <w:r w:rsidRPr="00CA44AB">
        <w:rPr>
          <w:rFonts w:cs="Times New Roman"/>
          <w:sz w:val="28"/>
          <w:szCs w:val="28"/>
        </w:rPr>
        <w:t xml:space="preserve">боязнь, </w:t>
      </w:r>
    </w:p>
    <w:p w14:paraId="756EBDF4" w14:textId="77777777" w:rsidR="009524D7" w:rsidRPr="00CA44AB" w:rsidRDefault="009524D7" w:rsidP="00850BBE">
      <w:pPr>
        <w:pStyle w:val="a8"/>
        <w:numPr>
          <w:ilvl w:val="0"/>
          <w:numId w:val="7"/>
        </w:numPr>
        <w:spacing w:line="360" w:lineRule="auto"/>
        <w:ind w:left="0" w:firstLine="709"/>
        <w:contextualSpacing/>
        <w:rPr>
          <w:rFonts w:cs="Times New Roman"/>
          <w:sz w:val="28"/>
          <w:szCs w:val="28"/>
        </w:rPr>
      </w:pPr>
      <w:r w:rsidRPr="00CA44AB">
        <w:rPr>
          <w:rFonts w:cs="Times New Roman"/>
          <w:sz w:val="28"/>
          <w:szCs w:val="28"/>
        </w:rPr>
        <w:t xml:space="preserve">обмеженість їхніх знань про місцеві мережі, </w:t>
      </w:r>
    </w:p>
    <w:p w14:paraId="347A31FA" w14:textId="2A63A0C9" w:rsidR="009524D7" w:rsidRDefault="009524D7" w:rsidP="00850BBE">
      <w:pPr>
        <w:pStyle w:val="a8"/>
        <w:numPr>
          <w:ilvl w:val="0"/>
          <w:numId w:val="7"/>
        </w:numPr>
        <w:spacing w:line="360" w:lineRule="auto"/>
        <w:ind w:left="0" w:firstLine="709"/>
        <w:contextualSpacing/>
        <w:rPr>
          <w:rFonts w:cs="Times New Roman"/>
          <w:sz w:val="28"/>
          <w:szCs w:val="28"/>
        </w:rPr>
      </w:pPr>
      <w:r w:rsidRPr="00CA44AB">
        <w:rPr>
          <w:rFonts w:cs="Times New Roman"/>
          <w:sz w:val="28"/>
          <w:szCs w:val="28"/>
        </w:rPr>
        <w:t xml:space="preserve">рівень </w:t>
      </w:r>
      <w:proofErr w:type="spellStart"/>
      <w:r w:rsidRPr="00CA44AB">
        <w:rPr>
          <w:rFonts w:cs="Times New Roman"/>
          <w:sz w:val="28"/>
          <w:szCs w:val="28"/>
        </w:rPr>
        <w:t>включеності</w:t>
      </w:r>
      <w:proofErr w:type="spellEnd"/>
      <w:r w:rsidRPr="00CA44AB">
        <w:rPr>
          <w:rFonts w:cs="Times New Roman"/>
          <w:sz w:val="28"/>
          <w:szCs w:val="28"/>
        </w:rPr>
        <w:t xml:space="preserve"> в приймаючі спільноти, який часто пов’язаний з їхнім міграційним статусом (табл</w:t>
      </w:r>
      <w:r w:rsidR="00217031" w:rsidRPr="00CA44AB">
        <w:rPr>
          <w:rFonts w:cs="Times New Roman"/>
          <w:sz w:val="28"/>
          <w:szCs w:val="28"/>
        </w:rPr>
        <w:t>.</w:t>
      </w:r>
      <w:r w:rsidRPr="00CA44AB">
        <w:rPr>
          <w:rFonts w:cs="Times New Roman"/>
          <w:sz w:val="28"/>
          <w:szCs w:val="28"/>
        </w:rPr>
        <w:t xml:space="preserve"> </w:t>
      </w:r>
      <w:r w:rsidR="00217031" w:rsidRPr="00CA44AB">
        <w:rPr>
          <w:rFonts w:cs="Times New Roman"/>
          <w:sz w:val="28"/>
          <w:szCs w:val="28"/>
        </w:rPr>
        <w:t>3.</w:t>
      </w:r>
      <w:r w:rsidRPr="00CA44AB">
        <w:rPr>
          <w:rFonts w:cs="Times New Roman"/>
          <w:sz w:val="28"/>
          <w:szCs w:val="28"/>
        </w:rPr>
        <w:t>2).</w:t>
      </w:r>
    </w:p>
    <w:p w14:paraId="010B4A56" w14:textId="77777777" w:rsidR="00CA44AB" w:rsidRPr="00CA44AB" w:rsidRDefault="00CA44AB" w:rsidP="00CA44AB">
      <w:pPr>
        <w:spacing w:line="360" w:lineRule="auto"/>
        <w:ind w:firstLine="709"/>
        <w:rPr>
          <w:rFonts w:cs="Times New Roman"/>
          <w:sz w:val="28"/>
          <w:szCs w:val="28"/>
        </w:rPr>
      </w:pPr>
      <w:r w:rsidRPr="00CA44AB">
        <w:rPr>
          <w:rFonts w:cs="Times New Roman"/>
          <w:sz w:val="28"/>
          <w:szCs w:val="28"/>
        </w:rPr>
        <w:t xml:space="preserve">Ці проблеми та пов’язані з ними умови вразливості поділяють багато громадян. Внутрішньо переміщені особи в таборах і поза таборами, бездомні також можуть мати обмежені можливості дотримуватись соціального дистанціювання та гігієни. Усі працівники неформальної економіки можуть зіткнутися з раптовою втратою доходу. Люди з бідніших, </w:t>
      </w:r>
      <w:proofErr w:type="spellStart"/>
      <w:r w:rsidRPr="00CA44AB">
        <w:rPr>
          <w:rFonts w:cs="Times New Roman"/>
          <w:sz w:val="28"/>
          <w:szCs w:val="28"/>
        </w:rPr>
        <w:t>маргіналізованих</w:t>
      </w:r>
      <w:proofErr w:type="spellEnd"/>
      <w:r w:rsidRPr="00CA44AB">
        <w:rPr>
          <w:rFonts w:cs="Times New Roman"/>
          <w:sz w:val="28"/>
          <w:szCs w:val="28"/>
        </w:rPr>
        <w:t xml:space="preserve"> спільнот, як правило, матимуть обмежений доступ до медичної допомоги. </w:t>
      </w:r>
    </w:p>
    <w:p w14:paraId="4F86CA4A" w14:textId="77777777" w:rsidR="00CA44AB" w:rsidRPr="00CA44AB" w:rsidRDefault="00CA44AB" w:rsidP="00CA44AB">
      <w:pPr>
        <w:pStyle w:val="a8"/>
        <w:spacing w:line="360" w:lineRule="auto"/>
        <w:ind w:left="709"/>
        <w:contextualSpacing/>
        <w:rPr>
          <w:rFonts w:cs="Times New Roman"/>
          <w:sz w:val="28"/>
          <w:szCs w:val="28"/>
        </w:rPr>
      </w:pPr>
    </w:p>
    <w:p w14:paraId="4EDC12DE" w14:textId="5D2CB629" w:rsidR="009524D7" w:rsidRPr="00CA44AB" w:rsidRDefault="009524D7" w:rsidP="009524D7">
      <w:pPr>
        <w:spacing w:line="360" w:lineRule="auto"/>
        <w:ind w:firstLine="709"/>
        <w:jc w:val="right"/>
        <w:rPr>
          <w:rFonts w:cs="Times New Roman"/>
          <w:i/>
          <w:iCs/>
          <w:sz w:val="28"/>
          <w:szCs w:val="28"/>
        </w:rPr>
      </w:pPr>
      <w:r w:rsidRPr="00CA44AB">
        <w:rPr>
          <w:rFonts w:cs="Times New Roman"/>
          <w:i/>
          <w:iCs/>
          <w:sz w:val="28"/>
          <w:szCs w:val="28"/>
        </w:rPr>
        <w:lastRenderedPageBreak/>
        <w:t xml:space="preserve">Таблиця </w:t>
      </w:r>
      <w:r w:rsidR="00217031" w:rsidRPr="00CA44AB">
        <w:rPr>
          <w:rFonts w:cs="Times New Roman"/>
          <w:i/>
          <w:iCs/>
          <w:sz w:val="28"/>
          <w:szCs w:val="28"/>
        </w:rPr>
        <w:t>3.</w:t>
      </w:r>
      <w:r w:rsidRPr="00CA44AB">
        <w:rPr>
          <w:rFonts w:cs="Times New Roman"/>
          <w:i/>
          <w:iCs/>
          <w:sz w:val="28"/>
          <w:szCs w:val="28"/>
        </w:rPr>
        <w:t>2</w:t>
      </w:r>
    </w:p>
    <w:p w14:paraId="6BCCC0B0" w14:textId="77777777" w:rsidR="009524D7" w:rsidRPr="00CA44AB" w:rsidRDefault="009524D7" w:rsidP="009524D7">
      <w:pPr>
        <w:spacing w:line="360" w:lineRule="auto"/>
        <w:ind w:firstLine="709"/>
        <w:jc w:val="center"/>
        <w:rPr>
          <w:rFonts w:cs="Times New Roman"/>
          <w:b/>
          <w:bCs/>
          <w:sz w:val="28"/>
          <w:szCs w:val="28"/>
        </w:rPr>
      </w:pPr>
      <w:r w:rsidRPr="00CA44AB">
        <w:rPr>
          <w:rFonts w:cs="Times New Roman"/>
          <w:b/>
          <w:bCs/>
          <w:sz w:val="28"/>
          <w:szCs w:val="28"/>
        </w:rPr>
        <w:t>Огляд вразливості мігрантів до COVID-19</w:t>
      </w:r>
    </w:p>
    <w:tbl>
      <w:tblPr>
        <w:tblStyle w:val="af5"/>
        <w:tblW w:w="0" w:type="auto"/>
        <w:tblLook w:val="04A0" w:firstRow="1" w:lastRow="0" w:firstColumn="1" w:lastColumn="0" w:noHBand="0" w:noVBand="1"/>
      </w:tblPr>
      <w:tblGrid>
        <w:gridCol w:w="6515"/>
        <w:gridCol w:w="2829"/>
      </w:tblGrid>
      <w:tr w:rsidR="00CA44AB" w:rsidRPr="00CA44AB" w14:paraId="39213F68" w14:textId="77777777" w:rsidTr="001077BA">
        <w:tc>
          <w:tcPr>
            <w:tcW w:w="6516" w:type="dxa"/>
          </w:tcPr>
          <w:p w14:paraId="29090B50" w14:textId="77777777" w:rsidR="009524D7" w:rsidRPr="00CA44AB" w:rsidRDefault="009524D7" w:rsidP="001077BA">
            <w:pPr>
              <w:rPr>
                <w:szCs w:val="24"/>
              </w:rPr>
            </w:pPr>
            <w:r w:rsidRPr="00CA44AB">
              <w:rPr>
                <w:szCs w:val="24"/>
              </w:rPr>
              <w:t>Повторювані умови вразливості</w:t>
            </w:r>
          </w:p>
        </w:tc>
        <w:tc>
          <w:tcPr>
            <w:tcW w:w="2829" w:type="dxa"/>
          </w:tcPr>
          <w:p w14:paraId="5B03BAC7" w14:textId="77777777" w:rsidR="009524D7" w:rsidRPr="00CA44AB" w:rsidRDefault="009524D7" w:rsidP="001077BA">
            <w:pPr>
              <w:rPr>
                <w:szCs w:val="24"/>
              </w:rPr>
            </w:pPr>
            <w:r w:rsidRPr="00CA44AB">
              <w:rPr>
                <w:szCs w:val="24"/>
              </w:rPr>
              <w:t>Підвищена ймовірність:</w:t>
            </w:r>
          </w:p>
        </w:tc>
      </w:tr>
      <w:tr w:rsidR="00CA44AB" w:rsidRPr="00CA44AB" w14:paraId="25D8F5E3" w14:textId="77777777" w:rsidTr="001077BA">
        <w:tc>
          <w:tcPr>
            <w:tcW w:w="6516" w:type="dxa"/>
          </w:tcPr>
          <w:p w14:paraId="4B8A4DD3" w14:textId="77777777" w:rsidR="009524D7" w:rsidRPr="00CA44AB" w:rsidRDefault="009524D7" w:rsidP="00850BBE">
            <w:pPr>
              <w:pStyle w:val="a8"/>
              <w:numPr>
                <w:ilvl w:val="0"/>
                <w:numId w:val="7"/>
              </w:numPr>
              <w:ind w:left="0" w:firstLine="176"/>
              <w:contextualSpacing/>
              <w:rPr>
                <w:szCs w:val="24"/>
              </w:rPr>
            </w:pPr>
            <w:r w:rsidRPr="00CA44AB">
              <w:rPr>
                <w:szCs w:val="24"/>
              </w:rPr>
              <w:t xml:space="preserve">Обмежена поінформованість про рекомендовані заходи профілактики, в тому числі через </w:t>
            </w:r>
            <w:proofErr w:type="spellStart"/>
            <w:r w:rsidRPr="00CA44AB">
              <w:rPr>
                <w:szCs w:val="24"/>
              </w:rPr>
              <w:t>мовні</w:t>
            </w:r>
            <w:proofErr w:type="spellEnd"/>
            <w:r w:rsidRPr="00CA44AB">
              <w:rPr>
                <w:szCs w:val="24"/>
              </w:rPr>
              <w:t xml:space="preserve"> бар'єри</w:t>
            </w:r>
          </w:p>
          <w:p w14:paraId="13D877B7" w14:textId="77777777" w:rsidR="009524D7" w:rsidRPr="00CA44AB" w:rsidRDefault="009524D7" w:rsidP="00850BBE">
            <w:pPr>
              <w:pStyle w:val="a8"/>
              <w:numPr>
                <w:ilvl w:val="0"/>
                <w:numId w:val="7"/>
              </w:numPr>
              <w:ind w:left="0" w:firstLine="176"/>
              <w:contextualSpacing/>
              <w:rPr>
                <w:szCs w:val="24"/>
              </w:rPr>
            </w:pPr>
            <w:r w:rsidRPr="00CA44AB">
              <w:rPr>
                <w:szCs w:val="24"/>
              </w:rPr>
              <w:t xml:space="preserve">Нездатність поважати соціальну дистанцію в переповнених приміщеннях </w:t>
            </w:r>
          </w:p>
          <w:p w14:paraId="727555B5" w14:textId="77777777" w:rsidR="009524D7" w:rsidRPr="00CA44AB" w:rsidRDefault="009524D7" w:rsidP="00850BBE">
            <w:pPr>
              <w:pStyle w:val="a8"/>
              <w:numPr>
                <w:ilvl w:val="0"/>
                <w:numId w:val="7"/>
              </w:numPr>
              <w:ind w:left="0" w:firstLine="176"/>
              <w:contextualSpacing/>
              <w:rPr>
                <w:szCs w:val="24"/>
              </w:rPr>
            </w:pPr>
            <w:r w:rsidRPr="00CA44AB">
              <w:rPr>
                <w:szCs w:val="24"/>
              </w:rPr>
              <w:t>Залежність від громадського транспорту</w:t>
            </w:r>
          </w:p>
          <w:p w14:paraId="1A6603BB" w14:textId="77777777" w:rsidR="009524D7" w:rsidRPr="00CA44AB" w:rsidRDefault="009524D7" w:rsidP="00850BBE">
            <w:pPr>
              <w:pStyle w:val="a8"/>
              <w:numPr>
                <w:ilvl w:val="0"/>
                <w:numId w:val="7"/>
              </w:numPr>
              <w:ind w:left="0" w:firstLine="176"/>
              <w:contextualSpacing/>
              <w:rPr>
                <w:szCs w:val="24"/>
              </w:rPr>
            </w:pPr>
            <w:r w:rsidRPr="00CA44AB">
              <w:rPr>
                <w:szCs w:val="24"/>
              </w:rPr>
              <w:t>Продовження контакту з професіями з близьким контактом</w:t>
            </w:r>
          </w:p>
          <w:p w14:paraId="56A9E3E4" w14:textId="77777777" w:rsidR="009524D7" w:rsidRPr="00CA44AB" w:rsidRDefault="009524D7" w:rsidP="00850BBE">
            <w:pPr>
              <w:pStyle w:val="a8"/>
              <w:numPr>
                <w:ilvl w:val="0"/>
                <w:numId w:val="7"/>
              </w:numPr>
              <w:ind w:left="0" w:firstLine="176"/>
              <w:contextualSpacing/>
              <w:rPr>
                <w:szCs w:val="24"/>
              </w:rPr>
            </w:pPr>
            <w:r w:rsidRPr="00CA44AB">
              <w:rPr>
                <w:szCs w:val="24"/>
              </w:rPr>
              <w:t>Обмежений доступ до основних засобів гігієни</w:t>
            </w:r>
          </w:p>
          <w:p w14:paraId="4E987C31" w14:textId="77777777" w:rsidR="009524D7" w:rsidRPr="00CA44AB" w:rsidRDefault="009524D7" w:rsidP="00850BBE">
            <w:pPr>
              <w:pStyle w:val="a8"/>
              <w:numPr>
                <w:ilvl w:val="0"/>
                <w:numId w:val="7"/>
              </w:numPr>
              <w:ind w:left="0" w:firstLine="176"/>
              <w:contextualSpacing/>
              <w:rPr>
                <w:szCs w:val="24"/>
              </w:rPr>
            </w:pPr>
            <w:r w:rsidRPr="00CA44AB">
              <w:rPr>
                <w:szCs w:val="24"/>
              </w:rPr>
              <w:t>Обмежені засоби індивідуального захисту на робочому місці</w:t>
            </w:r>
          </w:p>
          <w:p w14:paraId="4AE13FE3" w14:textId="77777777" w:rsidR="009524D7" w:rsidRPr="00CA44AB" w:rsidRDefault="009524D7" w:rsidP="00850BBE">
            <w:pPr>
              <w:pStyle w:val="a8"/>
              <w:numPr>
                <w:ilvl w:val="0"/>
                <w:numId w:val="7"/>
              </w:numPr>
              <w:ind w:left="0" w:firstLine="176"/>
              <w:contextualSpacing/>
              <w:rPr>
                <w:szCs w:val="24"/>
              </w:rPr>
            </w:pPr>
            <w:r w:rsidRPr="00CA44AB">
              <w:rPr>
                <w:szCs w:val="24"/>
              </w:rPr>
              <w:t>Обмежений доступ до основних засобів гігієни</w:t>
            </w:r>
          </w:p>
          <w:p w14:paraId="3E5CCA5F" w14:textId="77777777" w:rsidR="009524D7" w:rsidRPr="00CA44AB" w:rsidRDefault="009524D7" w:rsidP="00850BBE">
            <w:pPr>
              <w:pStyle w:val="a8"/>
              <w:numPr>
                <w:ilvl w:val="0"/>
                <w:numId w:val="7"/>
              </w:numPr>
              <w:ind w:left="0" w:firstLine="176"/>
              <w:contextualSpacing/>
              <w:rPr>
                <w:szCs w:val="24"/>
              </w:rPr>
            </w:pPr>
            <w:r w:rsidRPr="00CA44AB">
              <w:rPr>
                <w:szCs w:val="24"/>
              </w:rPr>
              <w:t>Обмежені засоби індивідуального захисту на робочому місці</w:t>
            </w:r>
          </w:p>
        </w:tc>
        <w:tc>
          <w:tcPr>
            <w:tcW w:w="2829" w:type="dxa"/>
          </w:tcPr>
          <w:p w14:paraId="08CC6F5D" w14:textId="77777777" w:rsidR="009524D7" w:rsidRPr="00CA44AB" w:rsidRDefault="009524D7" w:rsidP="001077BA">
            <w:pPr>
              <w:rPr>
                <w:szCs w:val="24"/>
              </w:rPr>
            </w:pPr>
            <w:r w:rsidRPr="00CA44AB">
              <w:rPr>
                <w:szCs w:val="24"/>
              </w:rPr>
              <w:t>Зараження COVID-19</w:t>
            </w:r>
          </w:p>
        </w:tc>
      </w:tr>
      <w:tr w:rsidR="00CA44AB" w:rsidRPr="00CA44AB" w14:paraId="4DECAD49" w14:textId="77777777" w:rsidTr="001077BA">
        <w:tc>
          <w:tcPr>
            <w:tcW w:w="6516" w:type="dxa"/>
          </w:tcPr>
          <w:p w14:paraId="0F5DDAA9" w14:textId="77777777" w:rsidR="009524D7" w:rsidRPr="00CA44AB" w:rsidRDefault="009524D7" w:rsidP="00850BBE">
            <w:pPr>
              <w:pStyle w:val="a8"/>
              <w:numPr>
                <w:ilvl w:val="0"/>
                <w:numId w:val="7"/>
              </w:numPr>
              <w:ind w:left="34" w:firstLine="142"/>
              <w:contextualSpacing/>
              <w:rPr>
                <w:szCs w:val="24"/>
              </w:rPr>
            </w:pPr>
            <w:r w:rsidRPr="00CA44AB">
              <w:rPr>
                <w:szCs w:val="24"/>
              </w:rPr>
              <w:t>Відсутність права на охорону здоров’я та зниження пріоритетів у наданні послуг</w:t>
            </w:r>
          </w:p>
          <w:p w14:paraId="1E9A4D07" w14:textId="77777777" w:rsidR="009524D7" w:rsidRPr="00CA44AB" w:rsidRDefault="009524D7" w:rsidP="00850BBE">
            <w:pPr>
              <w:pStyle w:val="a8"/>
              <w:numPr>
                <w:ilvl w:val="0"/>
                <w:numId w:val="7"/>
              </w:numPr>
              <w:ind w:left="34" w:firstLine="142"/>
              <w:contextualSpacing/>
              <w:rPr>
                <w:szCs w:val="24"/>
              </w:rPr>
            </w:pPr>
            <w:r w:rsidRPr="00CA44AB">
              <w:rPr>
                <w:szCs w:val="24"/>
              </w:rPr>
              <w:t>Відсутність доступу до приміщень у недостатньо обслуговуваних місцях</w:t>
            </w:r>
          </w:p>
          <w:p w14:paraId="2089D1E6" w14:textId="77777777" w:rsidR="009524D7" w:rsidRPr="00CA44AB" w:rsidRDefault="009524D7" w:rsidP="00850BBE">
            <w:pPr>
              <w:pStyle w:val="a8"/>
              <w:numPr>
                <w:ilvl w:val="0"/>
                <w:numId w:val="7"/>
              </w:numPr>
              <w:ind w:left="34" w:firstLine="142"/>
              <w:contextualSpacing/>
              <w:rPr>
                <w:szCs w:val="24"/>
              </w:rPr>
            </w:pPr>
            <w:r w:rsidRPr="00CA44AB">
              <w:rPr>
                <w:szCs w:val="24"/>
              </w:rPr>
              <w:t>Обмежена поінформованість про можливості або право на отримання медичної допомоги</w:t>
            </w:r>
          </w:p>
          <w:p w14:paraId="62461B8D" w14:textId="77777777" w:rsidR="009524D7" w:rsidRPr="00CA44AB" w:rsidRDefault="009524D7" w:rsidP="00850BBE">
            <w:pPr>
              <w:pStyle w:val="a8"/>
              <w:numPr>
                <w:ilvl w:val="0"/>
                <w:numId w:val="7"/>
              </w:numPr>
              <w:ind w:left="34" w:firstLine="142"/>
              <w:contextualSpacing/>
              <w:rPr>
                <w:szCs w:val="24"/>
              </w:rPr>
            </w:pPr>
            <w:proofErr w:type="spellStart"/>
            <w:r w:rsidRPr="00CA44AB">
              <w:rPr>
                <w:szCs w:val="24"/>
              </w:rPr>
              <w:t>Мовні</w:t>
            </w:r>
            <w:proofErr w:type="spellEnd"/>
            <w:r w:rsidRPr="00CA44AB">
              <w:rPr>
                <w:szCs w:val="24"/>
              </w:rPr>
              <w:t xml:space="preserve"> бар'єри, які заважають спілкуванню з провайдерами</w:t>
            </w:r>
          </w:p>
          <w:p w14:paraId="369BD680" w14:textId="77777777" w:rsidR="009524D7" w:rsidRPr="00CA44AB" w:rsidRDefault="009524D7" w:rsidP="00850BBE">
            <w:pPr>
              <w:pStyle w:val="a8"/>
              <w:numPr>
                <w:ilvl w:val="0"/>
                <w:numId w:val="7"/>
              </w:numPr>
              <w:ind w:left="34" w:firstLine="142"/>
              <w:contextualSpacing/>
              <w:rPr>
                <w:szCs w:val="24"/>
              </w:rPr>
            </w:pPr>
            <w:r w:rsidRPr="00CA44AB">
              <w:rPr>
                <w:szCs w:val="24"/>
              </w:rPr>
              <w:t>Небажання звертатися за допомогою через страх арешту та/або стигматизації</w:t>
            </w:r>
          </w:p>
        </w:tc>
        <w:tc>
          <w:tcPr>
            <w:tcW w:w="2829" w:type="dxa"/>
          </w:tcPr>
          <w:p w14:paraId="1380C405" w14:textId="77777777" w:rsidR="009524D7" w:rsidRPr="00CA44AB" w:rsidRDefault="009524D7" w:rsidP="001077BA">
            <w:pPr>
              <w:rPr>
                <w:szCs w:val="24"/>
              </w:rPr>
            </w:pPr>
            <w:r w:rsidRPr="00CA44AB">
              <w:rPr>
                <w:szCs w:val="24"/>
              </w:rPr>
              <w:t>Відсутність належного догляду</w:t>
            </w:r>
          </w:p>
        </w:tc>
      </w:tr>
      <w:tr w:rsidR="00CA44AB" w:rsidRPr="00CA44AB" w14:paraId="1EFB5D73" w14:textId="77777777" w:rsidTr="001077BA">
        <w:tc>
          <w:tcPr>
            <w:tcW w:w="6516" w:type="dxa"/>
          </w:tcPr>
          <w:p w14:paraId="0BC0AF93" w14:textId="77777777" w:rsidR="009524D7" w:rsidRPr="00CA44AB" w:rsidRDefault="009524D7" w:rsidP="00850BBE">
            <w:pPr>
              <w:pStyle w:val="a8"/>
              <w:numPr>
                <w:ilvl w:val="0"/>
                <w:numId w:val="8"/>
              </w:numPr>
              <w:ind w:left="0" w:firstLine="176"/>
              <w:contextualSpacing/>
              <w:rPr>
                <w:szCs w:val="24"/>
              </w:rPr>
            </w:pPr>
            <w:r w:rsidRPr="00CA44AB">
              <w:rPr>
                <w:szCs w:val="24"/>
              </w:rPr>
              <w:t>Попередні проблеми з легенями/дихальною системою через подорожі та умови проживання</w:t>
            </w:r>
          </w:p>
          <w:p w14:paraId="7A1C5D03" w14:textId="77777777" w:rsidR="009524D7" w:rsidRPr="00CA44AB" w:rsidRDefault="009524D7" w:rsidP="00850BBE">
            <w:pPr>
              <w:pStyle w:val="a8"/>
              <w:numPr>
                <w:ilvl w:val="0"/>
                <w:numId w:val="8"/>
              </w:numPr>
              <w:ind w:left="0" w:firstLine="176"/>
              <w:contextualSpacing/>
              <w:rPr>
                <w:szCs w:val="24"/>
              </w:rPr>
            </w:pPr>
            <w:r w:rsidRPr="00CA44AB">
              <w:rPr>
                <w:szCs w:val="24"/>
              </w:rPr>
              <w:t>Неможливість отримати своєчасну допомогу</w:t>
            </w:r>
          </w:p>
        </w:tc>
        <w:tc>
          <w:tcPr>
            <w:tcW w:w="2829" w:type="dxa"/>
          </w:tcPr>
          <w:p w14:paraId="2D29284A" w14:textId="77777777" w:rsidR="009524D7" w:rsidRPr="00CA44AB" w:rsidRDefault="009524D7" w:rsidP="001077BA">
            <w:pPr>
              <w:rPr>
                <w:szCs w:val="24"/>
              </w:rPr>
            </w:pPr>
            <w:r w:rsidRPr="00CA44AB">
              <w:rPr>
                <w:szCs w:val="24"/>
              </w:rPr>
              <w:t>Поява важких симптомів</w:t>
            </w:r>
          </w:p>
        </w:tc>
      </w:tr>
      <w:tr w:rsidR="00CA44AB" w:rsidRPr="00CA44AB" w14:paraId="2713EA3E" w14:textId="77777777" w:rsidTr="001077BA">
        <w:tc>
          <w:tcPr>
            <w:tcW w:w="6516" w:type="dxa"/>
          </w:tcPr>
          <w:p w14:paraId="2C3CD1F4" w14:textId="77777777" w:rsidR="009524D7" w:rsidRPr="00CA44AB" w:rsidRDefault="009524D7" w:rsidP="00850BBE">
            <w:pPr>
              <w:pStyle w:val="a8"/>
              <w:numPr>
                <w:ilvl w:val="0"/>
                <w:numId w:val="8"/>
              </w:numPr>
              <w:ind w:left="34" w:firstLine="142"/>
              <w:contextualSpacing/>
              <w:rPr>
                <w:szCs w:val="24"/>
              </w:rPr>
            </w:pPr>
            <w:r w:rsidRPr="00CA44AB">
              <w:rPr>
                <w:szCs w:val="24"/>
              </w:rPr>
              <w:t>житловий та зовнішній простір під час карантину</w:t>
            </w:r>
          </w:p>
          <w:p w14:paraId="344F5AED" w14:textId="77777777" w:rsidR="009524D7" w:rsidRPr="00CA44AB" w:rsidRDefault="009524D7" w:rsidP="00850BBE">
            <w:pPr>
              <w:pStyle w:val="a8"/>
              <w:numPr>
                <w:ilvl w:val="0"/>
                <w:numId w:val="8"/>
              </w:numPr>
              <w:ind w:left="34" w:firstLine="142"/>
              <w:contextualSpacing/>
              <w:rPr>
                <w:szCs w:val="24"/>
              </w:rPr>
            </w:pPr>
            <w:r w:rsidRPr="00CA44AB">
              <w:rPr>
                <w:szCs w:val="24"/>
              </w:rPr>
              <w:t>Ізоляція і нездатність спілкуватися</w:t>
            </w:r>
          </w:p>
          <w:p w14:paraId="63601568" w14:textId="77777777" w:rsidR="009524D7" w:rsidRPr="00CA44AB" w:rsidRDefault="009524D7" w:rsidP="00850BBE">
            <w:pPr>
              <w:pStyle w:val="a8"/>
              <w:numPr>
                <w:ilvl w:val="0"/>
                <w:numId w:val="8"/>
              </w:numPr>
              <w:ind w:left="34" w:firstLine="142"/>
              <w:contextualSpacing/>
              <w:rPr>
                <w:szCs w:val="24"/>
              </w:rPr>
            </w:pPr>
            <w:r w:rsidRPr="00CA44AB">
              <w:rPr>
                <w:szCs w:val="24"/>
              </w:rPr>
              <w:t>Перешкоди для належного поховання померлих</w:t>
            </w:r>
          </w:p>
          <w:p w14:paraId="7822126A" w14:textId="77777777" w:rsidR="009524D7" w:rsidRPr="00CA44AB" w:rsidRDefault="009524D7" w:rsidP="00850BBE">
            <w:pPr>
              <w:pStyle w:val="a8"/>
              <w:numPr>
                <w:ilvl w:val="0"/>
                <w:numId w:val="8"/>
              </w:numPr>
              <w:ind w:left="34" w:firstLine="142"/>
              <w:contextualSpacing/>
              <w:rPr>
                <w:szCs w:val="24"/>
              </w:rPr>
            </w:pPr>
            <w:r w:rsidRPr="00CA44AB">
              <w:rPr>
                <w:szCs w:val="24"/>
              </w:rPr>
              <w:t>Занепокоєння, пов’язане з тим, що ви застрягли, потенційно заарештовані чи стали жертвою ксенофобських дій</w:t>
            </w:r>
          </w:p>
        </w:tc>
        <w:tc>
          <w:tcPr>
            <w:tcW w:w="2829" w:type="dxa"/>
          </w:tcPr>
          <w:p w14:paraId="4E297254" w14:textId="77777777" w:rsidR="009524D7" w:rsidRPr="00CA44AB" w:rsidRDefault="009524D7" w:rsidP="001077BA">
            <w:pPr>
              <w:rPr>
                <w:szCs w:val="24"/>
              </w:rPr>
            </w:pPr>
            <w:r w:rsidRPr="00CA44AB">
              <w:rPr>
                <w:szCs w:val="24"/>
              </w:rPr>
              <w:t>Психосоціальні впливи</w:t>
            </w:r>
          </w:p>
        </w:tc>
      </w:tr>
      <w:tr w:rsidR="00CA44AB" w:rsidRPr="00CA44AB" w14:paraId="00A36BE2" w14:textId="77777777" w:rsidTr="001077BA">
        <w:tc>
          <w:tcPr>
            <w:tcW w:w="6516" w:type="dxa"/>
          </w:tcPr>
          <w:p w14:paraId="420E0B50" w14:textId="77777777" w:rsidR="009524D7" w:rsidRPr="00CA44AB" w:rsidRDefault="009524D7" w:rsidP="00850BBE">
            <w:pPr>
              <w:pStyle w:val="a8"/>
              <w:numPr>
                <w:ilvl w:val="0"/>
                <w:numId w:val="8"/>
              </w:numPr>
              <w:ind w:left="34" w:firstLine="142"/>
              <w:contextualSpacing/>
              <w:rPr>
                <w:szCs w:val="24"/>
              </w:rPr>
            </w:pPr>
            <w:r w:rsidRPr="00CA44AB">
              <w:rPr>
                <w:szCs w:val="24"/>
              </w:rPr>
              <w:t>Припинено надання базової допомоги та послуг з інтеграції</w:t>
            </w:r>
          </w:p>
          <w:p w14:paraId="2FD4DE25" w14:textId="77777777" w:rsidR="009524D7" w:rsidRPr="00CA44AB" w:rsidRDefault="009524D7" w:rsidP="00850BBE">
            <w:pPr>
              <w:pStyle w:val="a8"/>
              <w:numPr>
                <w:ilvl w:val="0"/>
                <w:numId w:val="8"/>
              </w:numPr>
              <w:ind w:left="34" w:firstLine="142"/>
              <w:contextualSpacing/>
              <w:rPr>
                <w:szCs w:val="24"/>
              </w:rPr>
            </w:pPr>
            <w:r w:rsidRPr="00CA44AB">
              <w:rPr>
                <w:szCs w:val="24"/>
              </w:rPr>
              <w:t>Втрата роботи</w:t>
            </w:r>
          </w:p>
          <w:p w14:paraId="145B025E" w14:textId="77777777" w:rsidR="009524D7" w:rsidRPr="00CA44AB" w:rsidRDefault="009524D7" w:rsidP="00850BBE">
            <w:pPr>
              <w:pStyle w:val="a8"/>
              <w:numPr>
                <w:ilvl w:val="0"/>
                <w:numId w:val="8"/>
              </w:numPr>
              <w:ind w:left="34" w:firstLine="142"/>
              <w:contextualSpacing/>
              <w:rPr>
                <w:szCs w:val="24"/>
              </w:rPr>
            </w:pPr>
            <w:r w:rsidRPr="00CA44AB">
              <w:rPr>
                <w:szCs w:val="24"/>
              </w:rPr>
              <w:t>Не включено до схем підтримки доходів під час COVID-19, програм надання житла чи субсидій/звільнень від оренди</w:t>
            </w:r>
          </w:p>
          <w:p w14:paraId="02768A39" w14:textId="77777777" w:rsidR="009524D7" w:rsidRPr="00CA44AB" w:rsidRDefault="009524D7" w:rsidP="00850BBE">
            <w:pPr>
              <w:pStyle w:val="a8"/>
              <w:numPr>
                <w:ilvl w:val="0"/>
                <w:numId w:val="8"/>
              </w:numPr>
              <w:ind w:left="34" w:firstLine="142"/>
              <w:contextualSpacing/>
              <w:rPr>
                <w:szCs w:val="24"/>
              </w:rPr>
            </w:pPr>
            <w:r w:rsidRPr="00CA44AB">
              <w:rPr>
                <w:szCs w:val="24"/>
              </w:rPr>
              <w:t>Неможливість підтримувати регулярний міграційний статус</w:t>
            </w:r>
          </w:p>
        </w:tc>
        <w:tc>
          <w:tcPr>
            <w:tcW w:w="2829" w:type="dxa"/>
          </w:tcPr>
          <w:p w14:paraId="18A1576B" w14:textId="77777777" w:rsidR="009524D7" w:rsidRPr="00CA44AB" w:rsidRDefault="009524D7" w:rsidP="001077BA">
            <w:pPr>
              <w:rPr>
                <w:szCs w:val="24"/>
              </w:rPr>
            </w:pPr>
            <w:r w:rsidRPr="00CA44AB">
              <w:rPr>
                <w:szCs w:val="24"/>
              </w:rPr>
              <w:t>Незабезпеченість засобами до існування та відповідними доходами</w:t>
            </w:r>
          </w:p>
        </w:tc>
      </w:tr>
    </w:tbl>
    <w:p w14:paraId="186E7693" w14:textId="77777777" w:rsidR="009524D7" w:rsidRPr="00CA44AB" w:rsidRDefault="009524D7" w:rsidP="009524D7">
      <w:pPr>
        <w:spacing w:line="360" w:lineRule="auto"/>
        <w:ind w:firstLine="709"/>
        <w:rPr>
          <w:rFonts w:cs="Times New Roman"/>
          <w:sz w:val="28"/>
          <w:szCs w:val="28"/>
        </w:rPr>
      </w:pPr>
    </w:p>
    <w:p w14:paraId="661557D4" w14:textId="77777777" w:rsidR="009524D7" w:rsidRPr="00CA44AB" w:rsidRDefault="009524D7" w:rsidP="009524D7">
      <w:pPr>
        <w:spacing w:line="360" w:lineRule="auto"/>
        <w:ind w:firstLine="709"/>
        <w:rPr>
          <w:rFonts w:cs="Times New Roman"/>
          <w:sz w:val="28"/>
          <w:szCs w:val="28"/>
        </w:rPr>
      </w:pPr>
      <w:r w:rsidRPr="00CA44AB">
        <w:rPr>
          <w:rFonts w:cs="Times New Roman"/>
          <w:sz w:val="28"/>
          <w:szCs w:val="28"/>
        </w:rPr>
        <w:t xml:space="preserve">Факти дійсно показують, що соціально-економічні умови впливають на вплив COVID-19 як на мігрантів, так і на громадян: представники етнічних </w:t>
      </w:r>
      <w:r w:rsidRPr="00CA44AB">
        <w:rPr>
          <w:rFonts w:cs="Times New Roman"/>
          <w:sz w:val="28"/>
          <w:szCs w:val="28"/>
        </w:rPr>
        <w:lastRenderedPageBreak/>
        <w:t>меншин є надмірно представленими серед людей, які були інфіковані та госпіталізовані та померли від COVID-19, а також людей з недостатнім продовольчим та фінансовим забезпеченням.</w:t>
      </w:r>
    </w:p>
    <w:p w14:paraId="5BD75AE6" w14:textId="77777777" w:rsidR="009524D7" w:rsidRPr="00CA44AB" w:rsidRDefault="009524D7" w:rsidP="009524D7">
      <w:pPr>
        <w:spacing w:line="360" w:lineRule="auto"/>
        <w:ind w:firstLine="709"/>
      </w:pPr>
      <w:r w:rsidRPr="00CA44AB">
        <w:rPr>
          <w:rFonts w:cs="Times New Roman"/>
          <w:sz w:val="28"/>
          <w:szCs w:val="28"/>
        </w:rPr>
        <w:t xml:space="preserve">Специфічні моделі вразливості мігрантів до COVID-19 часто лежать на перетині класу, раси та статусу: мігранти надмірно представлені серед меншин з низьким рівнем доходу та дискримінації, і вони стикаються з унікальними проблемами, пов’язаними з відсутністю права на медичну допомогу, виключенням із програм соціального забезпечення, з страхом перед стигматизацією та/або арештом та депортацією. Хоча відсутність належним чином </w:t>
      </w:r>
      <w:proofErr w:type="spellStart"/>
      <w:r w:rsidRPr="00CA44AB">
        <w:rPr>
          <w:rFonts w:cs="Times New Roman"/>
          <w:sz w:val="28"/>
          <w:szCs w:val="28"/>
        </w:rPr>
        <w:t>дезагрегованих</w:t>
      </w:r>
      <w:proofErr w:type="spellEnd"/>
      <w:r w:rsidRPr="00CA44AB">
        <w:rPr>
          <w:rFonts w:cs="Times New Roman"/>
          <w:sz w:val="28"/>
          <w:szCs w:val="28"/>
        </w:rPr>
        <w:t xml:space="preserve"> даних ускладнює кількісну оцінку конкретних наслідків, які вони зазнають, деякі докази непропорційного впливу на мігрантів були зафіксовані в певних місцях, і їх можна екстраполювати на інші контексти.</w:t>
      </w:r>
      <w:r w:rsidRPr="00CA44AB">
        <w:t xml:space="preserve"> </w:t>
      </w:r>
    </w:p>
    <w:p w14:paraId="32992598" w14:textId="77777777" w:rsidR="00A6388C" w:rsidRPr="00CA44AB" w:rsidRDefault="00A6388C" w:rsidP="00A6388C">
      <w:pPr>
        <w:spacing w:line="360" w:lineRule="auto"/>
        <w:ind w:firstLine="709"/>
        <w:rPr>
          <w:sz w:val="28"/>
          <w:szCs w:val="28"/>
        </w:rPr>
      </w:pPr>
      <w:r w:rsidRPr="00CA44AB">
        <w:rPr>
          <w:sz w:val="28"/>
          <w:szCs w:val="28"/>
        </w:rPr>
        <w:t>Ці відносини базуються на державній міграційній політиці: кожна країна прийняла один із можливих підходів до взаємодії з мігрантами.</w:t>
      </w:r>
    </w:p>
    <w:p w14:paraId="3843F6B6" w14:textId="77777777" w:rsidR="00A6388C" w:rsidRPr="00CA44AB" w:rsidRDefault="00A6388C" w:rsidP="00A6388C">
      <w:pPr>
        <w:spacing w:line="360" w:lineRule="auto"/>
        <w:ind w:firstLine="709"/>
        <w:rPr>
          <w:sz w:val="28"/>
          <w:szCs w:val="28"/>
        </w:rPr>
      </w:pPr>
      <w:r w:rsidRPr="00CA44AB">
        <w:rPr>
          <w:sz w:val="28"/>
          <w:szCs w:val="28"/>
        </w:rPr>
        <w:t xml:space="preserve">Перший підхід характеризувався сильним державним інтересом до мігрантів певних професій. І в такому випадку була побудована система інституцій, які допомагають вирішувати проблеми цієї категорії мігрантів. </w:t>
      </w:r>
    </w:p>
    <w:p w14:paraId="225C6A54" w14:textId="4FE1EB87" w:rsidR="00A6388C" w:rsidRPr="00CA44AB" w:rsidRDefault="00A6388C" w:rsidP="00A6388C">
      <w:pPr>
        <w:spacing w:line="360" w:lineRule="auto"/>
        <w:ind w:firstLine="709"/>
        <w:rPr>
          <w:sz w:val="28"/>
          <w:szCs w:val="28"/>
        </w:rPr>
      </w:pPr>
      <w:r w:rsidRPr="00CA44AB">
        <w:rPr>
          <w:sz w:val="28"/>
          <w:szCs w:val="28"/>
        </w:rPr>
        <w:t>Другий підхід міграційної політики реалізується тоді, коли держава не потребує додаткових міграційних потоків, що призводить до принципово іншого алгоритму взаємодії «суспільство – мігранти». І в цих країнах мігранти самі шукали і знаходили роботу, часто низькооплачувану</w:t>
      </w:r>
      <w:r w:rsidR="00C2315D" w:rsidRPr="00CA44AB">
        <w:rPr>
          <w:sz w:val="28"/>
          <w:szCs w:val="28"/>
          <w:lang w:val="ru-RU"/>
        </w:rPr>
        <w:t xml:space="preserve"> [16]</w:t>
      </w:r>
      <w:r w:rsidRPr="00CA44AB">
        <w:rPr>
          <w:sz w:val="28"/>
          <w:szCs w:val="28"/>
        </w:rPr>
        <w:t xml:space="preserve">. </w:t>
      </w:r>
    </w:p>
    <w:p w14:paraId="4E67D38F" w14:textId="77777777" w:rsidR="00A6388C" w:rsidRPr="00937027" w:rsidRDefault="00A6388C" w:rsidP="00A6388C">
      <w:pPr>
        <w:spacing w:line="360" w:lineRule="auto"/>
        <w:ind w:firstLine="709"/>
        <w:rPr>
          <w:rFonts w:cs="Times New Roman"/>
          <w:sz w:val="28"/>
          <w:szCs w:val="28"/>
        </w:rPr>
      </w:pPr>
      <w:r w:rsidRPr="00CA44AB">
        <w:rPr>
          <w:sz w:val="28"/>
          <w:szCs w:val="28"/>
        </w:rPr>
        <w:t xml:space="preserve">Нинішня ситуація з COVID-19 «спантеличила» і державу, і самих мігрантів: «де жити і </w:t>
      </w:r>
      <w:r w:rsidRPr="00CA44AB">
        <w:rPr>
          <w:rFonts w:cs="Times New Roman"/>
          <w:sz w:val="28"/>
          <w:szCs w:val="28"/>
        </w:rPr>
        <w:t>працювати далі». Пандемія значно призупинила життєдіяльність країн по всьому світу, залишивши більшість населення світу без роботи. Нищівного удару зазнав малий та середній бізнес, куди, в основному, працювали мігранти. У зв’язку з цим цю проблему слід розглядати як з точки зору державно-правового управ</w:t>
      </w:r>
      <w:r w:rsidRPr="00937027">
        <w:rPr>
          <w:rFonts w:cs="Times New Roman"/>
          <w:sz w:val="28"/>
          <w:szCs w:val="28"/>
        </w:rPr>
        <w:t xml:space="preserve">ління на макрорівні соціальної реальності, так і враховувати рішення самих мігрантів на мікрорівні. Деякі </w:t>
      </w:r>
      <w:r w:rsidRPr="00937027">
        <w:rPr>
          <w:rFonts w:cs="Times New Roman"/>
          <w:sz w:val="28"/>
          <w:szCs w:val="28"/>
        </w:rPr>
        <w:lastRenderedPageBreak/>
        <w:t xml:space="preserve">країни закривають свої кордони, захищаючи себе від проникнення коронавірусу та зберігаючи робочі місця для жителів. </w:t>
      </w:r>
    </w:p>
    <w:p w14:paraId="002BF3E3" w14:textId="77777777" w:rsidR="00A6388C" w:rsidRPr="00937027" w:rsidRDefault="00A6388C" w:rsidP="00A6388C">
      <w:pPr>
        <w:spacing w:line="360" w:lineRule="auto"/>
        <w:ind w:firstLine="709"/>
        <w:rPr>
          <w:rFonts w:cs="Times New Roman"/>
          <w:sz w:val="28"/>
          <w:szCs w:val="28"/>
        </w:rPr>
      </w:pPr>
      <w:r w:rsidRPr="00937027">
        <w:rPr>
          <w:rFonts w:cs="Times New Roman"/>
          <w:sz w:val="28"/>
          <w:szCs w:val="28"/>
        </w:rPr>
        <w:t xml:space="preserve">При цьому мігранти практично опинилися в пастці: наприклад, у відповідь на COVID-19 польське керівництво прийняло жорстке управлінське рішення, не дозволивши ні в’їхати, ні виїхати з Польщі (переважна більшість мігрантів у цій країні – громадяни України і Білорусь). Однак Великобританія, навіть зараз з високим рівнем безробіття, викликаним обмежувальними заходами для боротьби з пандемією, страждає від гострої нестачі сільськогосподарської робочої сили і шукає сезонних працівників з інших країн, переважно з Румунії та Болгарії. Крім того, незважаючи на коронавірусу німецькі лікарні гостро потребують окремих категорій медичних працівників для догляду за людьми похилого віку і готові навіть за таких умов відкрити для них двері. Німеччина може дозволити собі повністю утримувати центри розміщення мігрантів, половина з яких інфікована коронавірусом [4]. Інший приклад виходу з цієї ситуації продемонструвало керівництво Туреччини: повернули мігрантів, які прагнули перетнути кордон з Грецією (багато з них були інфіковані коронавірусом). </w:t>
      </w:r>
    </w:p>
    <w:p w14:paraId="31380443" w14:textId="77777777" w:rsidR="00A6388C" w:rsidRPr="00937027" w:rsidRDefault="00A6388C" w:rsidP="00A6388C">
      <w:pPr>
        <w:spacing w:line="360" w:lineRule="auto"/>
        <w:ind w:firstLine="709"/>
        <w:rPr>
          <w:rFonts w:cs="Times New Roman"/>
          <w:sz w:val="28"/>
          <w:szCs w:val="28"/>
        </w:rPr>
      </w:pPr>
      <w:r w:rsidRPr="00937027">
        <w:rPr>
          <w:rFonts w:cs="Times New Roman"/>
          <w:sz w:val="28"/>
          <w:szCs w:val="28"/>
        </w:rPr>
        <w:t xml:space="preserve">Це приклади вирішення проблем з мігрантами, які виходять від керівництва країн, тобто на макрорівні соціальної реальності. Водночас необхідно визнати, що самі мігранти готові реалізувати шляхи виходу із сучасної кризи. Незважаючи на те, що Європа з її високим рівнем соціально-економічного розвитку донедавна залишалася одним із центрів, куди стікалися мігранти з Лівії, Сирії, Ємену, Іраку, Афганістану, Сомалі, Судану та інших країн, 258 мільйонів міжнародних мігрантів становлять 3,4% населення світу), ситуація тут починає змінюватися. </w:t>
      </w:r>
    </w:p>
    <w:p w14:paraId="16F1AD87" w14:textId="77777777" w:rsidR="00A6388C" w:rsidRPr="00937027" w:rsidRDefault="00A6388C" w:rsidP="009A6CA3">
      <w:pPr>
        <w:pStyle w:val="a3"/>
        <w:rPr>
          <w:rFonts w:ascii="Arial" w:hAnsi="Arial" w:cs="Arial"/>
          <w:sz w:val="25"/>
          <w:szCs w:val="25"/>
          <w:shd w:val="clear" w:color="auto" w:fill="FFFFFF"/>
          <w:lang w:val="uk-UA"/>
        </w:rPr>
      </w:pPr>
    </w:p>
    <w:p w14:paraId="603AC494" w14:textId="77777777" w:rsidR="00A6388C" w:rsidRPr="00937027" w:rsidRDefault="00A6388C" w:rsidP="009A6CA3">
      <w:pPr>
        <w:pStyle w:val="a3"/>
        <w:rPr>
          <w:rFonts w:ascii="Arial" w:hAnsi="Arial" w:cs="Arial"/>
          <w:sz w:val="25"/>
          <w:szCs w:val="25"/>
          <w:shd w:val="clear" w:color="auto" w:fill="FFFFFF"/>
          <w:lang w:val="uk-UA"/>
        </w:rPr>
      </w:pPr>
    </w:p>
    <w:p w14:paraId="5EE4347A" w14:textId="77777777" w:rsidR="00A6388C" w:rsidRPr="00937027" w:rsidRDefault="00A6388C" w:rsidP="009A6CA3">
      <w:pPr>
        <w:pStyle w:val="a3"/>
        <w:rPr>
          <w:rFonts w:ascii="Arial" w:hAnsi="Arial" w:cs="Arial"/>
          <w:sz w:val="25"/>
          <w:szCs w:val="25"/>
          <w:shd w:val="clear" w:color="auto" w:fill="FFFFFF"/>
          <w:lang w:val="uk-UA"/>
        </w:rPr>
      </w:pPr>
    </w:p>
    <w:p w14:paraId="5D9FF1D0" w14:textId="77777777" w:rsidR="00A6388C" w:rsidRPr="00937027" w:rsidRDefault="00A6388C" w:rsidP="009A6CA3">
      <w:pPr>
        <w:pStyle w:val="a3"/>
        <w:rPr>
          <w:rFonts w:ascii="Arial" w:hAnsi="Arial" w:cs="Arial"/>
          <w:sz w:val="25"/>
          <w:szCs w:val="25"/>
          <w:shd w:val="clear" w:color="auto" w:fill="FFFFFF"/>
          <w:lang w:val="uk-UA"/>
        </w:rPr>
      </w:pPr>
    </w:p>
    <w:p w14:paraId="1F2C34AA" w14:textId="77777777" w:rsidR="00AB798F" w:rsidRPr="00937027" w:rsidRDefault="00AB798F" w:rsidP="001B7F0D">
      <w:pPr>
        <w:pStyle w:val="a3"/>
        <w:rPr>
          <w:highlight w:val="yellow"/>
          <w:lang w:val="uk-UA"/>
        </w:rPr>
      </w:pPr>
    </w:p>
    <w:p w14:paraId="72983B02" w14:textId="78BED161" w:rsidR="00523B93" w:rsidRPr="00CA44AB" w:rsidRDefault="00A72437" w:rsidP="00523B93">
      <w:pPr>
        <w:pStyle w:val="2"/>
        <w:rPr>
          <w:lang w:val="uk-UA"/>
        </w:rPr>
      </w:pPr>
      <w:bookmarkStart w:id="15" w:name="_Toc89615171"/>
      <w:r w:rsidRPr="00CA44AB">
        <w:rPr>
          <w:noProof/>
          <w:lang w:val="uk-UA"/>
        </w:rPr>
        <w:lastRenderedPageBreak/>
        <w:t xml:space="preserve">Напрямки </w:t>
      </w:r>
      <w:r w:rsidR="002F1FF9" w:rsidRPr="00CA44AB">
        <w:rPr>
          <w:noProof/>
          <w:lang w:val="uk-UA"/>
        </w:rPr>
        <w:t>трансформації</w:t>
      </w:r>
      <w:r w:rsidRPr="00CA44AB">
        <w:rPr>
          <w:noProof/>
          <w:lang w:val="uk-UA"/>
        </w:rPr>
        <w:t xml:space="preserve"> міграційної політики в Україні</w:t>
      </w:r>
      <w:bookmarkEnd w:id="15"/>
    </w:p>
    <w:p w14:paraId="3105D0D1" w14:textId="77777777" w:rsidR="002C4E56" w:rsidRPr="00937027" w:rsidRDefault="00B33334" w:rsidP="00BD3F1A">
      <w:pPr>
        <w:spacing w:line="360" w:lineRule="auto"/>
        <w:ind w:firstLine="709"/>
        <w:rPr>
          <w:sz w:val="28"/>
        </w:rPr>
      </w:pPr>
      <w:r w:rsidRPr="00CA44AB">
        <w:rPr>
          <w:sz w:val="28"/>
        </w:rPr>
        <w:t>Епідемія коронавірусу прийшла з надзвичайною, сильною невизначеністю</w:t>
      </w:r>
      <w:r w:rsidRPr="00937027">
        <w:rPr>
          <w:sz w:val="28"/>
        </w:rPr>
        <w:t xml:space="preserve">. Важко оцінити, як довго і наскільки буде вплив епідемії на життя людей та економіку країни. Уряд повинен розробити добре розроблену стратегію подолання цієї кризи. </w:t>
      </w:r>
    </w:p>
    <w:p w14:paraId="735971C1" w14:textId="6DAE67A6" w:rsidR="0048567D" w:rsidRPr="00937027" w:rsidRDefault="00B33334" w:rsidP="00BD3F1A">
      <w:pPr>
        <w:spacing w:line="360" w:lineRule="auto"/>
        <w:ind w:firstLine="709"/>
        <w:rPr>
          <w:sz w:val="28"/>
        </w:rPr>
      </w:pPr>
      <w:r w:rsidRPr="00937027">
        <w:rPr>
          <w:sz w:val="28"/>
        </w:rPr>
        <w:t>На національному рівні необхідна більша координація між державними установами, які окремо мають повноваження щодо міграції та охорони здоров’я. Існує також потреба переглянути національну міграційну політику, яка має врахувати допомогу та захист мігрантів, які прибувають з територій, які постраждали від кризи у сфері охорони здоров’я, чи мають перспективу повернутися до них</w:t>
      </w:r>
      <w:r w:rsidR="00110683" w:rsidRPr="006D2C9E">
        <w:rPr>
          <w:sz w:val="28"/>
        </w:rPr>
        <w:t xml:space="preserve"> [5]</w:t>
      </w:r>
      <w:r w:rsidRPr="00937027">
        <w:rPr>
          <w:sz w:val="28"/>
        </w:rPr>
        <w:t xml:space="preserve">. </w:t>
      </w:r>
    </w:p>
    <w:p w14:paraId="6CA61C45" w14:textId="48863B06" w:rsidR="00575F8B" w:rsidRPr="00937027" w:rsidRDefault="00CE7BCC" w:rsidP="00BD3F1A">
      <w:pPr>
        <w:spacing w:line="360" w:lineRule="auto"/>
        <w:ind w:firstLine="709"/>
        <w:rPr>
          <w:sz w:val="28"/>
        </w:rPr>
      </w:pPr>
      <w:r w:rsidRPr="00937027">
        <w:rPr>
          <w:sz w:val="28"/>
        </w:rPr>
        <w:t>Д</w:t>
      </w:r>
      <w:r w:rsidR="008759F2" w:rsidRPr="00937027">
        <w:rPr>
          <w:sz w:val="28"/>
        </w:rPr>
        <w:t>л</w:t>
      </w:r>
      <w:r w:rsidRPr="00937027">
        <w:rPr>
          <w:sz w:val="28"/>
        </w:rPr>
        <w:t xml:space="preserve">я </w:t>
      </w:r>
      <w:r w:rsidR="008759F2" w:rsidRPr="00937027">
        <w:rPr>
          <w:sz w:val="28"/>
        </w:rPr>
        <w:t>підвищення е</w:t>
      </w:r>
      <w:r w:rsidR="0032563B" w:rsidRPr="00937027">
        <w:rPr>
          <w:sz w:val="28"/>
        </w:rPr>
        <w:t xml:space="preserve">фективності міграційної політики, особливо в умовах пандемії, </w:t>
      </w:r>
      <w:r w:rsidR="002513F3" w:rsidRPr="00937027">
        <w:rPr>
          <w:sz w:val="28"/>
        </w:rPr>
        <w:t xml:space="preserve">слід дотримуватися </w:t>
      </w:r>
      <w:r w:rsidR="004A3974" w:rsidRPr="00937027">
        <w:rPr>
          <w:sz w:val="28"/>
        </w:rPr>
        <w:t>відповідних критеріїв при її формуванні (рис.3.1.).</w:t>
      </w:r>
    </w:p>
    <w:p w14:paraId="29FD1727" w14:textId="77777777" w:rsidR="00CE7BCC" w:rsidRPr="00937027" w:rsidRDefault="00CE7BCC" w:rsidP="00BD3F1A">
      <w:pPr>
        <w:spacing w:line="360" w:lineRule="auto"/>
        <w:ind w:firstLine="709"/>
        <w:rPr>
          <w:sz w:val="28"/>
        </w:rPr>
      </w:pPr>
    </w:p>
    <w:p w14:paraId="2F32B737" w14:textId="0C90AE5E" w:rsidR="00CE7BCC" w:rsidRPr="00937027" w:rsidRDefault="002513F3" w:rsidP="00CE7BCC">
      <w:pPr>
        <w:spacing w:line="360" w:lineRule="auto"/>
        <w:rPr>
          <w:sz w:val="28"/>
        </w:rPr>
      </w:pPr>
      <w:r w:rsidRPr="00937027">
        <w:rPr>
          <w:noProof/>
        </w:rPr>
        <mc:AlternateContent>
          <mc:Choice Requires="wps">
            <w:drawing>
              <wp:anchor distT="0" distB="0" distL="114300" distR="114300" simplePos="0" relativeHeight="251793408" behindDoc="0" locked="0" layoutInCell="1" allowOverlap="1" wp14:anchorId="257DF775" wp14:editId="76917C83">
                <wp:simplePos x="0" y="0"/>
                <wp:positionH relativeFrom="column">
                  <wp:posOffset>2501265</wp:posOffset>
                </wp:positionH>
                <wp:positionV relativeFrom="paragraph">
                  <wp:posOffset>263525</wp:posOffset>
                </wp:positionV>
                <wp:extent cx="129540" cy="121920"/>
                <wp:effectExtent l="0" t="0" r="3810" b="0"/>
                <wp:wrapNone/>
                <wp:docPr id="24" name="Поле 24"/>
                <wp:cNvGraphicFramePr/>
                <a:graphic xmlns:a="http://schemas.openxmlformats.org/drawingml/2006/main">
                  <a:graphicData uri="http://schemas.microsoft.com/office/word/2010/wordprocessingShape">
                    <wps:wsp>
                      <wps:cNvSpPr txBox="1"/>
                      <wps:spPr>
                        <a:xfrm>
                          <a:off x="0" y="0"/>
                          <a:ext cx="129540" cy="121920"/>
                        </a:xfrm>
                        <a:prstGeom prst="rect">
                          <a:avLst/>
                        </a:prstGeom>
                        <a:solidFill>
                          <a:schemeClr val="lt1"/>
                        </a:solidFill>
                        <a:ln w="6350">
                          <a:noFill/>
                        </a:ln>
                      </wps:spPr>
                      <wps:txbx>
                        <w:txbxContent>
                          <w:p w14:paraId="4ABA13A0" w14:textId="77777777" w:rsidR="002513F3" w:rsidRDefault="002513F3"/>
                        </w:txbxContent>
                      </wps:txbx>
                      <wps:bodyPr rot="0" spcFirstLastPara="0" vertOverflow="overflow" horzOverflow="overflow" vert="horz" wrap="square" lIns="91440" tIns="45720" rIns="91440" bIns="45720" numCol="1" spcCol="0" rtlCol="0" fromWordArt="0" anchor="t" anchorCtr="0" forceAA="0" compatLnSpc="1">
                        <a:prstTxWarp prst="textNoShape">
                          <a:avLst/>
                        </a:prstTxWarp>
                        <a:noAutofit/>
                      </wps:bodyPr>
                    </wps:wsp>
                  </a:graphicData>
                </a:graphic>
                <wp14:sizeRelH relativeFrom="margin">
                  <wp14:pctWidth>0</wp14:pctWidth>
                </wp14:sizeRelH>
                <wp14:sizeRelV relativeFrom="margin">
                  <wp14:pctHeight>0</wp14:pctHeight>
                </wp14:sizeRelV>
              </wp:anchor>
            </w:drawing>
          </mc:Choice>
          <mc:Fallback>
            <w:pict>
              <v:shape w14:anchorId="257DF775" id="Поле 24" o:spid="_x0000_s1061" type="#_x0000_t202" style="position:absolute;left:0;text-align:left;margin-left:196.95pt;margin-top:20.75pt;width:10.2pt;height:9.6pt;z-index:251793408;visibility:visible;mso-wrap-style:square;mso-width-percent:0;mso-height-percent:0;mso-wrap-distance-left:9pt;mso-wrap-distance-top:0;mso-wrap-distance-right:9pt;mso-wrap-distance-bottom:0;mso-position-horizontal:absolute;mso-position-horizontal-relative:text;mso-position-vertical:absolute;mso-position-vertical-relative:text;mso-width-percent:0;mso-height-percent:0;mso-width-relative:margin;mso-height-relative:margin;v-text-anchor:top" o:gfxdata="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" fillcolor="white [3201]" stroked="f" strokeweight=".5pt">
                <v:textbox>
                  <w:txbxContent>
                    <w:p w14:paraId="4ABA13A0" w14:textId="77777777" w:rsidR="002513F3" w:rsidRDefault="002513F3"/>
                  </w:txbxContent>
                </v:textbox>
              </v:shape>
            </w:pict>
          </mc:Fallback>
        </mc:AlternateContent>
      </w:r>
      <w:r w:rsidR="00CE7BCC" w:rsidRPr="00937027">
        <w:rPr>
          <w:noProof/>
        </w:rPr>
        <w:drawing>
          <wp:inline distT="0" distB="0" distL="0" distR="0" wp14:anchorId="30FADF18" wp14:editId="1B8CD7DF">
            <wp:extent cx="5939790" cy="2248535"/>
            <wp:effectExtent l="0" t="0" r="3810" b="0"/>
            <wp:docPr id="23" name="Рисунок 23"/>
            <wp:cNvGraphicFramePr>
              <a:graphicFrameLocks xmlns:a="http://schemas.openxmlformats.org/drawingml/2006/main" noChangeAspect="1"/>
            </wp:cNvGraphicFramePr>
            <a:graphic xmlns:a="http://schemas.openxmlformats.org/drawingml/2006/main">
              <a:graphicData uri="http://schemas.openxmlformats.org/drawingml/2006/picture">
                <pic:pic xmlns:pic="http://schemas.openxmlformats.org/drawingml/2006/picture">
                  <pic:nvPicPr>
                    <pic:cNvPr id="1" name=""/>
                    <pic:cNvPicPr/>
                  </pic:nvPicPr>
                  <pic:blipFill>
                    <a:blip r:embed="rId21"/>
                    <a:stretch>
                      <a:fillRect/>
                    </a:stretch>
                  </pic:blipFill>
                  <pic:spPr>
                    <a:xfrm>
                      <a:off x="0" y="0"/>
                      <a:ext cx="5939790" cy="2248535"/>
                    </a:xfrm>
                    <a:prstGeom prst="rect">
                      <a:avLst/>
                    </a:prstGeom>
                  </pic:spPr>
                </pic:pic>
              </a:graphicData>
            </a:graphic>
          </wp:inline>
        </w:drawing>
      </w:r>
    </w:p>
    <w:p w14:paraId="150AFB1A" w14:textId="73A36B38" w:rsidR="00CE7BCC" w:rsidRPr="00CA44AB" w:rsidRDefault="00CE7BCC" w:rsidP="00CA44AB">
      <w:pPr>
        <w:spacing w:line="360" w:lineRule="auto"/>
        <w:ind w:firstLine="709"/>
        <w:jc w:val="center"/>
        <w:rPr>
          <w:b/>
          <w:bCs/>
          <w:sz w:val="28"/>
        </w:rPr>
      </w:pPr>
      <w:r w:rsidRPr="00CA44AB">
        <w:rPr>
          <w:b/>
          <w:bCs/>
          <w:sz w:val="28"/>
        </w:rPr>
        <w:t xml:space="preserve">Рис. </w:t>
      </w:r>
      <w:r w:rsidR="008759F2" w:rsidRPr="00CA44AB">
        <w:rPr>
          <w:b/>
          <w:bCs/>
          <w:sz w:val="28"/>
        </w:rPr>
        <w:t>3.1. Критерії формування міграційної політики</w:t>
      </w:r>
    </w:p>
    <w:p w14:paraId="62610262" w14:textId="77777777" w:rsidR="008759F2" w:rsidRPr="00937027" w:rsidRDefault="008759F2" w:rsidP="003213CE">
      <w:pPr>
        <w:spacing w:line="360" w:lineRule="auto"/>
        <w:ind w:firstLine="709"/>
        <w:rPr>
          <w:sz w:val="28"/>
        </w:rPr>
      </w:pPr>
    </w:p>
    <w:p w14:paraId="537351F6" w14:textId="797E6FF9" w:rsidR="005D6039" w:rsidRPr="00937027" w:rsidRDefault="005D6039" w:rsidP="003213CE">
      <w:pPr>
        <w:spacing w:line="360" w:lineRule="auto"/>
        <w:ind w:firstLine="709"/>
        <w:rPr>
          <w:sz w:val="28"/>
        </w:rPr>
      </w:pPr>
      <w:r w:rsidRPr="00937027">
        <w:rPr>
          <w:sz w:val="28"/>
        </w:rPr>
        <w:t xml:space="preserve">Населення мігрантів, у тому числі біженці, переміщені особи та шукачі притулку, опинилися в розриві між кризою здоров'я та кризою продовольства; між невизначеністю збереження роботи та бажанням повернутися додому; між залишатися вдома, щоб бути в безпеці, і терміново виходити, щоб вижити. Мігранти та люди, які живуть у переповнених притулках і таборах чи місцях, </w:t>
      </w:r>
      <w:r w:rsidRPr="00937027">
        <w:rPr>
          <w:sz w:val="28"/>
        </w:rPr>
        <w:lastRenderedPageBreak/>
        <w:t xml:space="preserve">схожих на табори, стикаються з зростаючим ризиком для здоров’я, оскільки випадки COVID-19 продовжують з’являтися в їхніх тісних житлових приміщеннях, які часто включають переповненість, недостатні санітарні умови, погане харчування та обмежений доступ до закладів охорони здоров’я. </w:t>
      </w:r>
    </w:p>
    <w:p w14:paraId="495CA483" w14:textId="38B00317" w:rsidR="002716FF" w:rsidRPr="00CA44AB" w:rsidRDefault="00B33334" w:rsidP="003213CE">
      <w:pPr>
        <w:spacing w:line="360" w:lineRule="auto"/>
        <w:ind w:firstLine="709"/>
        <w:rPr>
          <w:sz w:val="28"/>
          <w:szCs w:val="28"/>
          <w:highlight w:val="yellow"/>
        </w:rPr>
      </w:pPr>
      <w:r w:rsidRPr="00937027">
        <w:rPr>
          <w:sz w:val="28"/>
        </w:rPr>
        <w:t xml:space="preserve">Створення стійких продовольчих систем могло б зменшити продовольчу безпеку та тиск на повернення до місця походження серед мігрантів. Потрібні додаткові дослідження впливу криз у сфері охорони здоров’я на міграцію, зокрема щодо відмінності </w:t>
      </w:r>
      <w:r w:rsidRPr="00CA44AB">
        <w:rPr>
          <w:sz w:val="28"/>
        </w:rPr>
        <w:t>здоров’я від інших мотивів міграції.</w:t>
      </w:r>
    </w:p>
    <w:p w14:paraId="2D9897F9" w14:textId="527FEAF0" w:rsidR="003213CE" w:rsidRPr="00CA44AB" w:rsidRDefault="003213CE" w:rsidP="003213CE">
      <w:pPr>
        <w:pStyle w:val="af9"/>
        <w:spacing w:before="0" w:beforeAutospacing="0" w:after="0" w:afterAutospacing="0" w:line="360" w:lineRule="auto"/>
        <w:ind w:firstLine="709"/>
        <w:jc w:val="both"/>
        <w:rPr>
          <w:sz w:val="28"/>
          <w:szCs w:val="28"/>
        </w:rPr>
      </w:pPr>
      <w:r w:rsidRPr="00CA44AB">
        <w:rPr>
          <w:sz w:val="28"/>
          <w:szCs w:val="28"/>
        </w:rPr>
        <w:t>Щоб запобігти поширенню вірусу, більшість країн світу запровадили повний або частковий карантин, через що мільйони людей залишилися в ізоляції. Більше однієї третини населення планети перебуває під певним обмеженням. Зараз більше людей перебуває на карантині, ніж було живих під час Другої світової війни. Вчені передбачили, що наслідки цієї пандемії для міграції не будуть такими серйозними, але реальність була іншою</w:t>
      </w:r>
      <w:r w:rsidR="00110683" w:rsidRPr="00CA44AB">
        <w:rPr>
          <w:sz w:val="28"/>
          <w:szCs w:val="28"/>
          <w:lang w:val="ru-RU"/>
        </w:rPr>
        <w:t xml:space="preserve"> </w:t>
      </w:r>
      <w:r w:rsidR="00110683" w:rsidRPr="006D2C9E">
        <w:rPr>
          <w:sz w:val="28"/>
          <w:szCs w:val="28"/>
          <w:lang w:val="ru-RU"/>
        </w:rPr>
        <w:t>[8]</w:t>
      </w:r>
      <w:r w:rsidRPr="00CA44AB">
        <w:rPr>
          <w:sz w:val="28"/>
          <w:szCs w:val="28"/>
        </w:rPr>
        <w:t>.</w:t>
      </w:r>
    </w:p>
    <w:p w14:paraId="520AF02A" w14:textId="77777777" w:rsidR="003213CE" w:rsidRPr="00CA44AB" w:rsidRDefault="003213CE" w:rsidP="003213CE">
      <w:pPr>
        <w:pStyle w:val="af9"/>
        <w:spacing w:before="0" w:beforeAutospacing="0" w:after="0" w:afterAutospacing="0" w:line="360" w:lineRule="auto"/>
        <w:ind w:firstLine="709"/>
        <w:jc w:val="both"/>
        <w:rPr>
          <w:sz w:val="28"/>
          <w:szCs w:val="28"/>
        </w:rPr>
      </w:pPr>
      <w:r w:rsidRPr="00CA44AB">
        <w:rPr>
          <w:sz w:val="28"/>
          <w:szCs w:val="28"/>
        </w:rPr>
        <w:t xml:space="preserve">Деякі наслідки призвели до посилення глобальної диспропорції, мігрантів як винуватців за поширення вірусу та збільшення транскордонних злочинів. COVID-19 справив величезний вплив на людей, які мігрують по всьому світу. </w:t>
      </w:r>
    </w:p>
    <w:p w14:paraId="5D915C79" w14:textId="2C0B1D29" w:rsidR="00D57D7C" w:rsidRPr="00CA44AB" w:rsidRDefault="00D57D7C" w:rsidP="003213CE">
      <w:pPr>
        <w:spacing w:line="360" w:lineRule="auto"/>
        <w:ind w:firstLine="709"/>
        <w:rPr>
          <w:rFonts w:eastAsia="Times New Roman" w:cs="Times New Roman"/>
          <w:sz w:val="28"/>
          <w:szCs w:val="28"/>
          <w:lang w:eastAsia="ru-RU"/>
        </w:rPr>
      </w:pPr>
      <w:r w:rsidRPr="00CA44AB">
        <w:rPr>
          <w:rFonts w:eastAsia="Times New Roman" w:cs="Times New Roman"/>
          <w:sz w:val="28"/>
          <w:szCs w:val="28"/>
          <w:lang w:eastAsia="ru-RU"/>
        </w:rPr>
        <w:t xml:space="preserve">Усі показники свідчать про те, що іммігранти зазнали непропорційного впливу на початковій фазі пандемії і, ймовірно, це буде продовжувати впливати як на стан здоров’я, так і на результати інтеграції. Це сталося після періоду високого міграційного притоку та кращих результатів інтеграції для іммігрантів. Оскільки криза продовжується, а її негативний вплив, зокрема щодо зайнятості, розгортається, необхідно не допустити переростання пандемії в інтеграційну кризу. </w:t>
      </w:r>
    </w:p>
    <w:p w14:paraId="2C957549" w14:textId="77777777" w:rsidR="00D57D7C" w:rsidRPr="00CA44AB" w:rsidRDefault="00D57D7C" w:rsidP="00D57D7C">
      <w:pPr>
        <w:spacing w:line="360" w:lineRule="auto"/>
        <w:ind w:firstLine="709"/>
        <w:rPr>
          <w:rFonts w:eastAsia="Times New Roman" w:cs="Times New Roman"/>
          <w:sz w:val="28"/>
          <w:szCs w:val="28"/>
          <w:lang w:eastAsia="ru-RU"/>
        </w:rPr>
      </w:pPr>
      <w:r w:rsidRPr="00CA44AB">
        <w:rPr>
          <w:rFonts w:eastAsia="Times New Roman" w:cs="Times New Roman"/>
          <w:sz w:val="28"/>
          <w:szCs w:val="28"/>
          <w:lang w:eastAsia="ru-RU"/>
        </w:rPr>
        <w:t xml:space="preserve">З цією метою можна було б розглянути ряд варіантів політики: </w:t>
      </w:r>
    </w:p>
    <w:p w14:paraId="7CC13780" w14:textId="121900EA" w:rsidR="00D57D7C" w:rsidRPr="00CA44AB" w:rsidRDefault="00D57D7C" w:rsidP="00D57D7C">
      <w:pPr>
        <w:spacing w:line="360" w:lineRule="auto"/>
        <w:ind w:firstLine="709"/>
        <w:rPr>
          <w:rFonts w:eastAsia="Times New Roman" w:cs="Times New Roman"/>
          <w:sz w:val="28"/>
          <w:szCs w:val="28"/>
          <w:lang w:eastAsia="ru-RU"/>
        </w:rPr>
      </w:pPr>
      <w:r w:rsidRPr="00CA44AB">
        <w:rPr>
          <w:rFonts w:eastAsia="Times New Roman" w:cs="Times New Roman"/>
          <w:sz w:val="28"/>
          <w:szCs w:val="28"/>
          <w:lang w:eastAsia="ru-RU"/>
        </w:rPr>
        <w:t>1. Моніторинг становища іммігрантів щодо здоров’я, працевлаштування та освіти, щоб краще визначити проблеми та відповідні заходи політики</w:t>
      </w:r>
      <w:r w:rsidR="00110683" w:rsidRPr="006D2C9E">
        <w:rPr>
          <w:rFonts w:eastAsia="Times New Roman" w:cs="Times New Roman"/>
          <w:sz w:val="28"/>
          <w:szCs w:val="28"/>
          <w:lang w:eastAsia="ru-RU"/>
        </w:rPr>
        <w:t xml:space="preserve"> [9]</w:t>
      </w:r>
      <w:r w:rsidRPr="00CA44AB">
        <w:rPr>
          <w:rFonts w:eastAsia="Times New Roman" w:cs="Times New Roman"/>
          <w:sz w:val="28"/>
          <w:szCs w:val="28"/>
          <w:lang w:eastAsia="ru-RU"/>
        </w:rPr>
        <w:t xml:space="preserve">. </w:t>
      </w:r>
    </w:p>
    <w:p w14:paraId="1B7B1C5E" w14:textId="77777777" w:rsidR="00D57D7C" w:rsidRPr="00CA44AB" w:rsidRDefault="00D57D7C" w:rsidP="00D57D7C">
      <w:pPr>
        <w:spacing w:line="360" w:lineRule="auto"/>
        <w:ind w:firstLine="709"/>
        <w:rPr>
          <w:rFonts w:eastAsia="Times New Roman" w:cs="Times New Roman"/>
          <w:sz w:val="28"/>
          <w:szCs w:val="28"/>
          <w:lang w:eastAsia="ru-RU"/>
        </w:rPr>
      </w:pPr>
      <w:r w:rsidRPr="00CA44AB">
        <w:rPr>
          <w:rFonts w:eastAsia="Times New Roman" w:cs="Times New Roman"/>
          <w:sz w:val="28"/>
          <w:szCs w:val="28"/>
          <w:lang w:eastAsia="ru-RU"/>
        </w:rPr>
        <w:t xml:space="preserve">2. Забезпечити доступ іммігрантів до тестування та лікування для COVID-19, щоб пом’якшити непропорційний вплив на здоров’я мігрантів. У </w:t>
      </w:r>
      <w:r w:rsidRPr="00CA44AB">
        <w:rPr>
          <w:rFonts w:eastAsia="Times New Roman" w:cs="Times New Roman"/>
          <w:sz w:val="28"/>
          <w:szCs w:val="28"/>
          <w:lang w:eastAsia="ru-RU"/>
        </w:rPr>
        <w:lastRenderedPageBreak/>
        <w:t xml:space="preserve">той час як багато країн доклали зусиль, щоб усунути такі бар’єри, зокрема щодо тестування, в інших необхідно посилити зв’язок і усунути решту фінансових або юридичних бар’єрів доступу. </w:t>
      </w:r>
    </w:p>
    <w:p w14:paraId="5CFC0728" w14:textId="77777777" w:rsidR="00D57D7C" w:rsidRPr="00CA44AB" w:rsidRDefault="00D57D7C" w:rsidP="00D57D7C">
      <w:pPr>
        <w:spacing w:line="360" w:lineRule="auto"/>
        <w:ind w:firstLine="709"/>
        <w:rPr>
          <w:rFonts w:eastAsia="Times New Roman" w:cs="Times New Roman"/>
          <w:sz w:val="28"/>
          <w:szCs w:val="28"/>
          <w:lang w:eastAsia="ru-RU"/>
        </w:rPr>
      </w:pPr>
      <w:r w:rsidRPr="00CA44AB">
        <w:rPr>
          <w:rFonts w:eastAsia="Times New Roman" w:cs="Times New Roman"/>
          <w:sz w:val="28"/>
          <w:szCs w:val="28"/>
          <w:lang w:eastAsia="ru-RU"/>
        </w:rPr>
        <w:t xml:space="preserve">3. Моніторинг умов проживання та працевлаштування мігрантів  на дотримання санітарних норм, щоб уникнути поширення вірусу. Це особливо стосується деяких груп мігрантів, які проживають у колективному житлі (шукачі притулку, сезонні працівники), а також тих, хто працює в особливих складних умовах, стикаються з особливою вразливістю для здоров’я через ці умови. </w:t>
      </w:r>
    </w:p>
    <w:p w14:paraId="4BAB6E89" w14:textId="77777777" w:rsidR="00D57D7C" w:rsidRPr="00CA44AB" w:rsidRDefault="00D57D7C" w:rsidP="00D57D7C">
      <w:pPr>
        <w:spacing w:line="360" w:lineRule="auto"/>
        <w:ind w:firstLine="709"/>
        <w:rPr>
          <w:rFonts w:eastAsia="Times New Roman" w:cs="Times New Roman"/>
          <w:sz w:val="28"/>
          <w:szCs w:val="28"/>
          <w:lang w:eastAsia="ru-RU"/>
        </w:rPr>
      </w:pPr>
      <w:r w:rsidRPr="00CA44AB">
        <w:rPr>
          <w:rFonts w:eastAsia="Times New Roman" w:cs="Times New Roman"/>
          <w:sz w:val="28"/>
          <w:szCs w:val="28"/>
          <w:lang w:eastAsia="ru-RU"/>
        </w:rPr>
        <w:t xml:space="preserve">4. Підвищити обізнаність про дискримінацію та посилити заходи боротьби з дискримінацією, оскільки вплив пандемії на ринок праці загрожує посиленням дискримінації іммігрантів та їхніх дітей, народжених у рідних країнах. </w:t>
      </w:r>
    </w:p>
    <w:p w14:paraId="0ABC51EB" w14:textId="77777777" w:rsidR="00D57D7C" w:rsidRPr="00CA44AB" w:rsidRDefault="00D57D7C" w:rsidP="00D57D7C">
      <w:pPr>
        <w:spacing w:line="360" w:lineRule="auto"/>
        <w:ind w:firstLine="709"/>
        <w:rPr>
          <w:rFonts w:eastAsia="Times New Roman" w:cs="Times New Roman"/>
          <w:sz w:val="28"/>
          <w:szCs w:val="28"/>
          <w:lang w:eastAsia="ru-RU"/>
        </w:rPr>
      </w:pPr>
      <w:r w:rsidRPr="00CA44AB">
        <w:rPr>
          <w:rFonts w:eastAsia="Times New Roman" w:cs="Times New Roman"/>
          <w:sz w:val="28"/>
          <w:szCs w:val="28"/>
          <w:lang w:eastAsia="ru-RU"/>
        </w:rPr>
        <w:t xml:space="preserve">5. Забезпечити заходи економічної підтримки та підтримки зайнятості, що охоплюють мігрантів, включаючи як працівників, так і </w:t>
      </w:r>
      <w:proofErr w:type="spellStart"/>
      <w:r w:rsidRPr="00CA44AB">
        <w:rPr>
          <w:rFonts w:eastAsia="Times New Roman" w:cs="Times New Roman"/>
          <w:sz w:val="28"/>
          <w:szCs w:val="28"/>
          <w:lang w:eastAsia="ru-RU"/>
        </w:rPr>
        <w:t>самозайнятих</w:t>
      </w:r>
      <w:proofErr w:type="spellEnd"/>
      <w:r w:rsidRPr="00CA44AB">
        <w:rPr>
          <w:rFonts w:eastAsia="Times New Roman" w:cs="Times New Roman"/>
          <w:sz w:val="28"/>
          <w:szCs w:val="28"/>
          <w:lang w:eastAsia="ru-RU"/>
        </w:rPr>
        <w:t xml:space="preserve">. Це передбачає не лише офіційний доступ, а й інформацію та зв’язок із цими групами. </w:t>
      </w:r>
    </w:p>
    <w:p w14:paraId="759F572B" w14:textId="77777777" w:rsidR="00D57D7C" w:rsidRPr="00CA44AB" w:rsidRDefault="00D57D7C" w:rsidP="00D57D7C">
      <w:pPr>
        <w:spacing w:line="360" w:lineRule="auto"/>
        <w:ind w:firstLine="709"/>
        <w:rPr>
          <w:rFonts w:eastAsia="Times New Roman" w:cs="Times New Roman"/>
          <w:sz w:val="28"/>
          <w:szCs w:val="28"/>
          <w:lang w:eastAsia="ru-RU"/>
        </w:rPr>
      </w:pPr>
      <w:r w:rsidRPr="00CA44AB">
        <w:rPr>
          <w:rFonts w:eastAsia="Times New Roman" w:cs="Times New Roman"/>
          <w:sz w:val="28"/>
          <w:szCs w:val="28"/>
          <w:lang w:eastAsia="ru-RU"/>
        </w:rPr>
        <w:t xml:space="preserve">6. Забезпечити більшу гнучкість у таких заходах, як </w:t>
      </w:r>
      <w:proofErr w:type="spellStart"/>
      <w:r w:rsidRPr="00CA44AB">
        <w:rPr>
          <w:rFonts w:eastAsia="Times New Roman" w:cs="Times New Roman"/>
          <w:sz w:val="28"/>
          <w:szCs w:val="28"/>
          <w:lang w:eastAsia="ru-RU"/>
        </w:rPr>
        <w:t>мовне</w:t>
      </w:r>
      <w:proofErr w:type="spellEnd"/>
      <w:r w:rsidRPr="00CA44AB">
        <w:rPr>
          <w:rFonts w:eastAsia="Times New Roman" w:cs="Times New Roman"/>
          <w:sz w:val="28"/>
          <w:szCs w:val="28"/>
          <w:lang w:eastAsia="ru-RU"/>
        </w:rPr>
        <w:t xml:space="preserve"> навчання, особливо там, де є участь або певні результати. </w:t>
      </w:r>
    </w:p>
    <w:p w14:paraId="7CE012AA" w14:textId="77777777" w:rsidR="00D57D7C" w:rsidRPr="00CA44AB" w:rsidRDefault="00D57D7C" w:rsidP="00D57D7C">
      <w:pPr>
        <w:spacing w:line="360" w:lineRule="auto"/>
        <w:ind w:firstLine="709"/>
        <w:rPr>
          <w:rFonts w:eastAsia="Times New Roman" w:cs="Times New Roman"/>
          <w:sz w:val="28"/>
          <w:szCs w:val="28"/>
          <w:lang w:eastAsia="ru-RU"/>
        </w:rPr>
      </w:pPr>
      <w:r w:rsidRPr="00CA44AB">
        <w:rPr>
          <w:rFonts w:eastAsia="Times New Roman" w:cs="Times New Roman"/>
          <w:sz w:val="28"/>
          <w:szCs w:val="28"/>
          <w:lang w:eastAsia="ru-RU"/>
        </w:rPr>
        <w:t xml:space="preserve">7. Забезпечення можливостей для іммігрантів взаємодіяти з місцевим самоврядуванням. </w:t>
      </w:r>
    </w:p>
    <w:p w14:paraId="3B390250" w14:textId="77777777" w:rsidR="00D57D7C" w:rsidRPr="00CA44AB" w:rsidRDefault="00D57D7C" w:rsidP="00D57D7C">
      <w:pPr>
        <w:spacing w:line="360" w:lineRule="auto"/>
        <w:ind w:firstLine="709"/>
        <w:rPr>
          <w:rFonts w:cs="Times New Roman"/>
          <w:sz w:val="28"/>
          <w:szCs w:val="28"/>
        </w:rPr>
      </w:pPr>
      <w:r w:rsidRPr="00CA44AB">
        <w:rPr>
          <w:rFonts w:eastAsia="Times New Roman" w:cs="Times New Roman"/>
          <w:sz w:val="28"/>
          <w:szCs w:val="28"/>
          <w:lang w:eastAsia="ru-RU"/>
        </w:rPr>
        <w:t>З огляду на зростання частки населення іммігрантів та їхніх дітей, збільшення розривів і нерівних можливостей, зрештою, також є загрозою для соціальної згуртованості – якщо не буде вжито відповідних заходів.</w:t>
      </w:r>
    </w:p>
    <w:p w14:paraId="69B170A1" w14:textId="59EACC25" w:rsidR="00ED1059" w:rsidRPr="00CA44AB" w:rsidRDefault="00ED1059" w:rsidP="00ED1059">
      <w:pPr>
        <w:spacing w:line="360" w:lineRule="auto"/>
        <w:ind w:firstLine="709"/>
        <w:rPr>
          <w:rFonts w:eastAsia="Times New Roman" w:cs="Times New Roman"/>
          <w:sz w:val="28"/>
          <w:szCs w:val="28"/>
          <w:lang w:eastAsia="ru-RU"/>
        </w:rPr>
      </w:pPr>
      <w:r w:rsidRPr="00CA44AB">
        <w:rPr>
          <w:rFonts w:eastAsia="Times New Roman" w:cs="Times New Roman"/>
          <w:sz w:val="28"/>
          <w:szCs w:val="28"/>
          <w:lang w:eastAsia="ru-RU"/>
        </w:rPr>
        <w:t xml:space="preserve">Деякі мають можливість працювати вдома в цей пандемічний час, тоді як багато трудових мігрантів, особливо </w:t>
      </w:r>
      <w:proofErr w:type="spellStart"/>
      <w:r w:rsidRPr="00CA44AB">
        <w:rPr>
          <w:rFonts w:eastAsia="Times New Roman" w:cs="Times New Roman"/>
          <w:sz w:val="28"/>
          <w:szCs w:val="28"/>
          <w:lang w:eastAsia="ru-RU"/>
        </w:rPr>
        <w:t>низькокваліфіковані</w:t>
      </w:r>
      <w:proofErr w:type="spellEnd"/>
      <w:r w:rsidRPr="00CA44AB">
        <w:rPr>
          <w:rFonts w:eastAsia="Times New Roman" w:cs="Times New Roman"/>
          <w:sz w:val="28"/>
          <w:szCs w:val="28"/>
          <w:lang w:eastAsia="ru-RU"/>
        </w:rPr>
        <w:t>, не мають вибору працювати вдома. Вони повинні фізично йти на роботу, що ставить їх під більший ризик зараження та поширення COVID-19</w:t>
      </w:r>
      <w:r w:rsidR="00110683" w:rsidRPr="00CA44AB">
        <w:rPr>
          <w:rFonts w:eastAsia="Times New Roman" w:cs="Times New Roman"/>
          <w:sz w:val="28"/>
          <w:szCs w:val="28"/>
          <w:lang w:val="ru-RU" w:eastAsia="ru-RU"/>
        </w:rPr>
        <w:t xml:space="preserve"> </w:t>
      </w:r>
      <w:r w:rsidR="00D44829" w:rsidRPr="00CA44AB">
        <w:rPr>
          <w:rFonts w:eastAsia="Times New Roman" w:cs="Times New Roman"/>
          <w:sz w:val="28"/>
          <w:szCs w:val="28"/>
          <w:lang w:val="ru-RU" w:eastAsia="ru-RU"/>
        </w:rPr>
        <w:t>[5]</w:t>
      </w:r>
      <w:r w:rsidRPr="00CA44AB">
        <w:rPr>
          <w:rFonts w:eastAsia="Times New Roman" w:cs="Times New Roman"/>
          <w:sz w:val="28"/>
          <w:szCs w:val="28"/>
          <w:lang w:eastAsia="ru-RU"/>
        </w:rPr>
        <w:t>.</w:t>
      </w:r>
    </w:p>
    <w:p w14:paraId="573AAF45" w14:textId="17BA5AA1" w:rsidR="00ED1059" w:rsidRPr="00937027" w:rsidRDefault="00ED1059" w:rsidP="00ED1059">
      <w:pPr>
        <w:spacing w:line="360" w:lineRule="auto"/>
        <w:ind w:firstLine="709"/>
        <w:rPr>
          <w:rFonts w:cs="Times New Roman"/>
          <w:sz w:val="28"/>
          <w:szCs w:val="28"/>
          <w:shd w:val="clear" w:color="auto" w:fill="FFFFFF"/>
        </w:rPr>
      </w:pPr>
      <w:r w:rsidRPr="00CA44AB">
        <w:rPr>
          <w:rFonts w:cs="Times New Roman"/>
          <w:sz w:val="28"/>
          <w:szCs w:val="28"/>
          <w:shd w:val="clear" w:color="auto" w:fill="FFFFFF"/>
        </w:rPr>
        <w:t xml:space="preserve">Для покращення ситуації в Україні, </w:t>
      </w:r>
      <w:r w:rsidR="00CA44AB" w:rsidRPr="00CA44AB">
        <w:rPr>
          <w:rFonts w:cs="Times New Roman"/>
          <w:sz w:val="28"/>
          <w:szCs w:val="28"/>
          <w:shd w:val="clear" w:color="auto" w:fill="FFFFFF"/>
        </w:rPr>
        <w:t>пов’язаної</w:t>
      </w:r>
      <w:r w:rsidRPr="00CA44AB">
        <w:rPr>
          <w:rFonts w:cs="Times New Roman"/>
          <w:sz w:val="28"/>
          <w:szCs w:val="28"/>
          <w:shd w:val="clear" w:color="auto" w:fill="FFFFFF"/>
        </w:rPr>
        <w:t xml:space="preserve"> з </w:t>
      </w:r>
      <w:r w:rsidR="00CA44AB" w:rsidRPr="00CA44AB">
        <w:rPr>
          <w:rFonts w:cs="Times New Roman"/>
          <w:sz w:val="28"/>
          <w:szCs w:val="28"/>
          <w:shd w:val="clear" w:color="auto" w:fill="FFFFFF"/>
        </w:rPr>
        <w:t>впливом</w:t>
      </w:r>
      <w:r w:rsidRPr="00CA44AB">
        <w:rPr>
          <w:rFonts w:cs="Times New Roman"/>
          <w:sz w:val="28"/>
          <w:szCs w:val="28"/>
          <w:shd w:val="clear" w:color="auto" w:fill="FFFFFF"/>
        </w:rPr>
        <w:t xml:space="preserve"> пандемії, слід врахувати ефективний досвід </w:t>
      </w:r>
      <w:r w:rsidR="00CA44AB" w:rsidRPr="00CA44AB">
        <w:rPr>
          <w:rFonts w:cs="Times New Roman"/>
          <w:sz w:val="28"/>
          <w:szCs w:val="28"/>
          <w:shd w:val="clear" w:color="auto" w:fill="FFFFFF"/>
        </w:rPr>
        <w:t>інших</w:t>
      </w:r>
      <w:r w:rsidRPr="00CA44AB">
        <w:rPr>
          <w:rFonts w:cs="Times New Roman"/>
          <w:sz w:val="28"/>
          <w:szCs w:val="28"/>
          <w:shd w:val="clear" w:color="auto" w:fill="FFFFFF"/>
        </w:rPr>
        <w:t xml:space="preserve"> країн </w:t>
      </w:r>
      <w:r w:rsidRPr="00937027">
        <w:rPr>
          <w:rFonts w:cs="Times New Roman"/>
          <w:sz w:val="28"/>
          <w:szCs w:val="28"/>
          <w:shd w:val="clear" w:color="auto" w:fill="FFFFFF"/>
        </w:rPr>
        <w:t xml:space="preserve">світу. Ряд країн ОЕСР змінили </w:t>
      </w:r>
      <w:r w:rsidRPr="00937027">
        <w:rPr>
          <w:rFonts w:cs="Times New Roman"/>
          <w:sz w:val="28"/>
          <w:szCs w:val="28"/>
          <w:shd w:val="clear" w:color="auto" w:fill="FFFFFF"/>
        </w:rPr>
        <w:lastRenderedPageBreak/>
        <w:t>доступ до допомоги по безробіттю та її тривалість, причому деякі зміни, ймовірно, підуть на користь мігрантам, оскільки вони часто мають менш стабільні контракти та нижчу історію внесків.</w:t>
      </w:r>
    </w:p>
    <w:p w14:paraId="0162E1A8" w14:textId="77777777" w:rsidR="00ED1059" w:rsidRPr="00937027" w:rsidRDefault="00ED1059" w:rsidP="00ED1059">
      <w:pPr>
        <w:spacing w:line="360" w:lineRule="auto"/>
        <w:ind w:firstLine="709"/>
        <w:rPr>
          <w:rFonts w:cs="Times New Roman"/>
          <w:sz w:val="28"/>
          <w:szCs w:val="28"/>
          <w:shd w:val="clear" w:color="auto" w:fill="FFFFFF"/>
        </w:rPr>
      </w:pPr>
      <w:r w:rsidRPr="00937027">
        <w:rPr>
          <w:rFonts w:cs="Times New Roman"/>
          <w:sz w:val="28"/>
          <w:szCs w:val="28"/>
          <w:shd w:val="clear" w:color="auto" w:fill="FFFFFF"/>
        </w:rPr>
        <w:t xml:space="preserve">Бельгія, наприклад, включила пандемію COVID-19 у свій режим «тимчасового безробіття через форс-мажорні обставини». У результаті працівникам не потрібно доводити достатню кількість днів як найнятий працівник, щоб отримати підтримку. </w:t>
      </w:r>
    </w:p>
    <w:p w14:paraId="4977999C" w14:textId="77777777" w:rsidR="00ED1059" w:rsidRPr="00937027" w:rsidRDefault="00ED1059" w:rsidP="00ED1059">
      <w:pPr>
        <w:spacing w:line="360" w:lineRule="auto"/>
        <w:ind w:firstLine="709"/>
        <w:rPr>
          <w:rFonts w:cs="Times New Roman"/>
          <w:sz w:val="28"/>
          <w:szCs w:val="28"/>
          <w:shd w:val="clear" w:color="auto" w:fill="FFFFFF"/>
        </w:rPr>
      </w:pPr>
      <w:r w:rsidRPr="00937027">
        <w:rPr>
          <w:rFonts w:cs="Times New Roman"/>
          <w:sz w:val="28"/>
          <w:szCs w:val="28"/>
          <w:shd w:val="clear" w:color="auto" w:fill="FFFFFF"/>
        </w:rPr>
        <w:t xml:space="preserve">Так само в Іспанії було припинено мінімальну тривалість роботи, необхідну для отримання допомоги по безробіттю. В Ірландії будь-яка особа, яка втратила роботу через пандемію, може отримати допомогу по безробіттю через COVID-19. </w:t>
      </w:r>
    </w:p>
    <w:p w14:paraId="0C4CDCA1" w14:textId="77777777" w:rsidR="00ED1059" w:rsidRPr="00937027" w:rsidRDefault="00ED1059" w:rsidP="00ED1059">
      <w:pPr>
        <w:spacing w:line="360" w:lineRule="auto"/>
        <w:ind w:firstLine="709"/>
        <w:rPr>
          <w:rFonts w:cs="Times New Roman"/>
          <w:sz w:val="28"/>
          <w:szCs w:val="28"/>
          <w:shd w:val="clear" w:color="auto" w:fill="FFFFFF"/>
        </w:rPr>
      </w:pPr>
      <w:r w:rsidRPr="00937027">
        <w:rPr>
          <w:rFonts w:cs="Times New Roman"/>
          <w:sz w:val="28"/>
          <w:szCs w:val="28"/>
          <w:shd w:val="clear" w:color="auto" w:fill="FFFFFF"/>
        </w:rPr>
        <w:t xml:space="preserve">Франція змінила правила часткового безробіття для працівників, які постраждали від карантину. Швеція продовжила період субсидованих робочих місць на один рік; захід, який особливо приносить користь мігрантам, особливо нещодавно прибулим, оскільки вони є основною цільовою групою. </w:t>
      </w:r>
    </w:p>
    <w:p w14:paraId="3C4186E1" w14:textId="6AB0F9CE" w:rsidR="00FE7FA0" w:rsidRPr="00937027" w:rsidRDefault="00FE7FA0" w:rsidP="00FE7FA0">
      <w:pPr>
        <w:spacing w:line="360" w:lineRule="auto"/>
        <w:ind w:firstLine="709"/>
        <w:rPr>
          <w:rFonts w:eastAsia="Times New Roman" w:cs="Times New Roman"/>
          <w:color w:val="000000"/>
          <w:sz w:val="28"/>
          <w:szCs w:val="28"/>
          <w:lang w:eastAsia="ru-RU"/>
        </w:rPr>
      </w:pPr>
      <w:r w:rsidRPr="00937027">
        <w:rPr>
          <w:rFonts w:eastAsia="Times New Roman" w:cs="Times New Roman"/>
          <w:color w:val="000000"/>
          <w:sz w:val="28"/>
          <w:szCs w:val="28"/>
          <w:lang w:eastAsia="ru-RU"/>
        </w:rPr>
        <w:t>Уряд Норвегії запропонував пакет заходів у розмірі 456 мільйонів норвезьких крон, спрямованих на іммігрантів, спрямованих на надання більшої допомоги та підвищення компетенції для сприяння швидшій участі та включення на ринок праці</w:t>
      </w:r>
      <w:r w:rsidR="00D44829" w:rsidRPr="00D44829">
        <w:rPr>
          <w:rFonts w:eastAsia="Times New Roman" w:cs="Times New Roman"/>
          <w:color w:val="000000"/>
          <w:sz w:val="28"/>
          <w:szCs w:val="28"/>
          <w:lang w:eastAsia="ru-RU"/>
        </w:rPr>
        <w:t xml:space="preserve"> [62]</w:t>
      </w:r>
      <w:r w:rsidRPr="00937027">
        <w:rPr>
          <w:rFonts w:eastAsia="Times New Roman" w:cs="Times New Roman"/>
          <w:color w:val="000000"/>
          <w:sz w:val="28"/>
          <w:szCs w:val="28"/>
          <w:lang w:eastAsia="ru-RU"/>
        </w:rPr>
        <w:t xml:space="preserve">. </w:t>
      </w:r>
    </w:p>
    <w:p w14:paraId="26DEAA84" w14:textId="2F6E79C0" w:rsidR="00FE7FA0" w:rsidRPr="00937027" w:rsidRDefault="00FE7FA0" w:rsidP="00FE7FA0">
      <w:pPr>
        <w:spacing w:line="360" w:lineRule="auto"/>
        <w:ind w:firstLine="709"/>
        <w:rPr>
          <w:rFonts w:eastAsia="Times New Roman" w:cs="Times New Roman"/>
          <w:color w:val="000000"/>
          <w:sz w:val="28"/>
          <w:szCs w:val="28"/>
          <w:lang w:eastAsia="ru-RU"/>
        </w:rPr>
      </w:pPr>
      <w:r w:rsidRPr="00937027">
        <w:rPr>
          <w:rFonts w:eastAsia="Times New Roman" w:cs="Times New Roman"/>
          <w:color w:val="000000"/>
          <w:sz w:val="28"/>
          <w:szCs w:val="28"/>
          <w:lang w:eastAsia="ru-RU"/>
        </w:rPr>
        <w:t xml:space="preserve">Німеччина запровадила ряд конкретних заходів підтримки для підприємців-мігрантів, зокрема онлайн платформа з інформацією про доступні заходи підтримки в кризових ситуаціях п’ятьма мовами та мережа спеціалістів, які працюють із справами, які працюють із проблемами мігрантів у всіх федеральних землях, у тому числі щодо подання заяв на державну допомогу. </w:t>
      </w:r>
    </w:p>
    <w:p w14:paraId="7BB8BB17" w14:textId="6052C283" w:rsidR="00ED1059" w:rsidRPr="00937027" w:rsidRDefault="00ED1059" w:rsidP="00ED1059">
      <w:pPr>
        <w:spacing w:line="360" w:lineRule="auto"/>
        <w:ind w:firstLine="709"/>
        <w:rPr>
          <w:rFonts w:cs="Times New Roman"/>
          <w:sz w:val="28"/>
          <w:szCs w:val="28"/>
          <w:shd w:val="clear" w:color="auto" w:fill="FFFFFF"/>
        </w:rPr>
      </w:pPr>
      <w:r w:rsidRPr="00937027">
        <w:rPr>
          <w:rFonts w:cs="Times New Roman"/>
          <w:sz w:val="28"/>
          <w:szCs w:val="28"/>
          <w:shd w:val="clear" w:color="auto" w:fill="FFFFFF"/>
        </w:rPr>
        <w:t>Багато країн ОЕСР також запровадили заходи підтримки роботодавців і бізнесу. Ці схеми, як правило, мають загальний характер і, отже, відкриті також для іноземців. Одним із прикладів є закон про надзвичайний стан від березня 2020 року в Італії, який запроваджує широкий набір заходів для подолання економічних наслідків кризи</w:t>
      </w:r>
      <w:r w:rsidR="00D44829" w:rsidRPr="00D44829">
        <w:rPr>
          <w:rFonts w:cs="Times New Roman"/>
          <w:sz w:val="28"/>
          <w:szCs w:val="28"/>
          <w:shd w:val="clear" w:color="auto" w:fill="FFFFFF"/>
          <w:lang w:val="ru-RU"/>
        </w:rPr>
        <w:t xml:space="preserve"> [45]</w:t>
      </w:r>
      <w:r w:rsidRPr="00937027">
        <w:rPr>
          <w:rFonts w:cs="Times New Roman"/>
          <w:sz w:val="28"/>
          <w:szCs w:val="28"/>
          <w:shd w:val="clear" w:color="auto" w:fill="FFFFFF"/>
        </w:rPr>
        <w:t xml:space="preserve">. </w:t>
      </w:r>
    </w:p>
    <w:p w14:paraId="78EE60CE" w14:textId="67738ECE" w:rsidR="00ED1059" w:rsidRPr="00125CAD" w:rsidRDefault="00ED1059" w:rsidP="00ED1059">
      <w:pPr>
        <w:spacing w:line="360" w:lineRule="auto"/>
        <w:ind w:firstLine="709"/>
        <w:rPr>
          <w:rFonts w:cs="Times New Roman"/>
          <w:sz w:val="28"/>
          <w:szCs w:val="28"/>
          <w:shd w:val="clear" w:color="auto" w:fill="FFFFFF"/>
        </w:rPr>
      </w:pPr>
      <w:r w:rsidRPr="00937027">
        <w:rPr>
          <w:rFonts w:cs="Times New Roman"/>
          <w:sz w:val="28"/>
          <w:szCs w:val="28"/>
          <w:shd w:val="clear" w:color="auto" w:fill="FFFFFF"/>
        </w:rPr>
        <w:lastRenderedPageBreak/>
        <w:t xml:space="preserve">У Нідерландах іноземці, які мають початкову візу або дозвіл на проживання для </w:t>
      </w:r>
      <w:proofErr w:type="spellStart"/>
      <w:r w:rsidRPr="00937027">
        <w:rPr>
          <w:rFonts w:cs="Times New Roman"/>
          <w:sz w:val="28"/>
          <w:szCs w:val="28"/>
          <w:shd w:val="clear" w:color="auto" w:fill="FFFFFF"/>
        </w:rPr>
        <w:t>самозайнятої</w:t>
      </w:r>
      <w:proofErr w:type="spellEnd"/>
      <w:r w:rsidRPr="00937027">
        <w:rPr>
          <w:rFonts w:cs="Times New Roman"/>
          <w:sz w:val="28"/>
          <w:szCs w:val="28"/>
          <w:shd w:val="clear" w:color="auto" w:fill="FFFFFF"/>
        </w:rPr>
        <w:t xml:space="preserve"> особи, можуть подати запит на «Тимчасову перехідну міру для </w:t>
      </w:r>
      <w:proofErr w:type="spellStart"/>
      <w:r w:rsidRPr="00D44829">
        <w:rPr>
          <w:rFonts w:cs="Times New Roman"/>
          <w:sz w:val="28"/>
          <w:szCs w:val="28"/>
          <w:shd w:val="clear" w:color="auto" w:fill="FFFFFF"/>
        </w:rPr>
        <w:t>самозайнятих</w:t>
      </w:r>
      <w:proofErr w:type="spellEnd"/>
      <w:r w:rsidRPr="00D44829">
        <w:rPr>
          <w:rFonts w:cs="Times New Roman"/>
          <w:sz w:val="28"/>
          <w:szCs w:val="28"/>
          <w:shd w:val="clear" w:color="auto" w:fill="FFFFFF"/>
        </w:rPr>
        <w:t xml:space="preserve"> професіоналів»</w:t>
      </w:r>
      <w:r w:rsidR="00CA44AB">
        <w:rPr>
          <w:rFonts w:cs="Times New Roman"/>
          <w:sz w:val="28"/>
          <w:szCs w:val="28"/>
          <w:shd w:val="clear" w:color="auto" w:fill="FFFFFF"/>
        </w:rPr>
        <w:t xml:space="preserve"> </w:t>
      </w:r>
      <w:r w:rsidR="00125CAD" w:rsidRPr="00125CAD">
        <w:rPr>
          <w:rFonts w:cs="Times New Roman"/>
          <w:sz w:val="28"/>
          <w:szCs w:val="28"/>
          <w:shd w:val="clear" w:color="auto" w:fill="FFFFFF"/>
        </w:rPr>
        <w:t>[</w:t>
      </w:r>
      <w:r w:rsidR="00125CAD">
        <w:rPr>
          <w:rFonts w:cs="Times New Roman"/>
          <w:sz w:val="28"/>
          <w:szCs w:val="28"/>
          <w:shd w:val="clear" w:color="auto" w:fill="FFFFFF"/>
        </w:rPr>
        <w:t>54</w:t>
      </w:r>
      <w:r w:rsidR="00125CAD" w:rsidRPr="00125CAD">
        <w:rPr>
          <w:rFonts w:cs="Times New Roman"/>
          <w:sz w:val="28"/>
          <w:szCs w:val="28"/>
          <w:shd w:val="clear" w:color="auto" w:fill="FFFFFF"/>
        </w:rPr>
        <w:t>]</w:t>
      </w:r>
      <w:r w:rsidRPr="00D44829">
        <w:rPr>
          <w:rFonts w:cs="Times New Roman"/>
          <w:sz w:val="28"/>
          <w:szCs w:val="28"/>
          <w:shd w:val="clear" w:color="auto" w:fill="FFFFFF"/>
        </w:rPr>
        <w:t>, що дозволяє отримати підтримку прибутку та кредити на бізнес-капітал. Швеція продовжила фінансову підтримку нових підприємств, серед яких підприємства, якими керують іммігранти, є широко представленими.</w:t>
      </w:r>
    </w:p>
    <w:p w14:paraId="0004EACA" w14:textId="3BE8B14B" w:rsidR="00A5019B" w:rsidRPr="00125CAD" w:rsidRDefault="00282162" w:rsidP="00FA404D">
      <w:pPr>
        <w:spacing w:line="360" w:lineRule="auto"/>
        <w:ind w:firstLine="709"/>
        <w:rPr>
          <w:rFonts w:cs="Times New Roman"/>
          <w:sz w:val="28"/>
          <w:szCs w:val="28"/>
          <w:shd w:val="clear" w:color="auto" w:fill="FFFFFF"/>
        </w:rPr>
      </w:pPr>
      <w:r w:rsidRPr="00125CAD">
        <w:rPr>
          <w:rFonts w:cs="Times New Roman"/>
          <w:sz w:val="28"/>
          <w:szCs w:val="28"/>
          <w:shd w:val="clear" w:color="auto" w:fill="FFFFFF"/>
        </w:rPr>
        <w:t>З метою інтеграції репатріантів у вітчизняну економіку після повернення з-за кордону доцільно:</w:t>
      </w:r>
    </w:p>
    <w:p w14:paraId="40D78DED" w14:textId="41A1B826" w:rsidR="00282162" w:rsidRPr="00125CAD" w:rsidRDefault="00282162" w:rsidP="00FA404D">
      <w:pPr>
        <w:spacing w:line="360" w:lineRule="auto"/>
        <w:ind w:firstLine="709"/>
        <w:rPr>
          <w:rFonts w:cs="Times New Roman"/>
          <w:sz w:val="28"/>
          <w:szCs w:val="28"/>
          <w:shd w:val="clear" w:color="auto" w:fill="FFFFFF"/>
        </w:rPr>
      </w:pPr>
      <w:r w:rsidRPr="00125CAD">
        <w:rPr>
          <w:rFonts w:cs="Times New Roman"/>
          <w:sz w:val="28"/>
          <w:szCs w:val="28"/>
          <w:shd w:val="clear" w:color="auto" w:fill="FFFFFF"/>
        </w:rPr>
        <w:t xml:space="preserve">1. </w:t>
      </w:r>
      <w:r w:rsidR="001B023A" w:rsidRPr="00125CAD">
        <w:rPr>
          <w:rFonts w:cs="Times New Roman"/>
          <w:sz w:val="28"/>
          <w:szCs w:val="28"/>
          <w:shd w:val="clear" w:color="auto" w:fill="FFFFFF"/>
        </w:rPr>
        <w:t>Сформулювати своєчасні коротко- та середньострокові заходи підтримки, спрямовані на соціально-економічну реінтеграцію репатріантів та підвищення стійкості їхніх сімей до засобів до існування вдома. Використовувати навички та досвід мігрантів, які повернулися, для розвитку агробізнесу в країнах походження. Це передбачає обмін досвідом та використання ноу-хау, набутого за кордоном, для сприяння розвитку сільського господарства як однієї зі стратегічних галузей у багатьох країнах регіону</w:t>
      </w:r>
      <w:r w:rsidR="00D44829" w:rsidRPr="00125CAD">
        <w:rPr>
          <w:rFonts w:cs="Times New Roman"/>
          <w:sz w:val="28"/>
          <w:szCs w:val="28"/>
          <w:shd w:val="clear" w:color="auto" w:fill="FFFFFF"/>
        </w:rPr>
        <w:t xml:space="preserve"> [10]</w:t>
      </w:r>
      <w:r w:rsidR="001B023A" w:rsidRPr="00125CAD">
        <w:rPr>
          <w:rFonts w:cs="Times New Roman"/>
          <w:sz w:val="28"/>
          <w:szCs w:val="28"/>
          <w:shd w:val="clear" w:color="auto" w:fill="FFFFFF"/>
        </w:rPr>
        <w:t xml:space="preserve">. </w:t>
      </w:r>
    </w:p>
    <w:p w14:paraId="2016F200" w14:textId="77777777" w:rsidR="00CC46D2" w:rsidRPr="00937027" w:rsidRDefault="00282162" w:rsidP="00FA404D">
      <w:pPr>
        <w:spacing w:line="360" w:lineRule="auto"/>
        <w:ind w:firstLine="709"/>
        <w:rPr>
          <w:sz w:val="28"/>
          <w:szCs w:val="28"/>
        </w:rPr>
      </w:pPr>
      <w:r w:rsidRPr="00125CAD">
        <w:rPr>
          <w:rFonts w:cs="Times New Roman"/>
          <w:sz w:val="28"/>
          <w:szCs w:val="28"/>
          <w:shd w:val="clear" w:color="auto" w:fill="FFFFFF"/>
        </w:rPr>
        <w:t xml:space="preserve">2. </w:t>
      </w:r>
      <w:r w:rsidR="001B023A" w:rsidRPr="00125CAD">
        <w:rPr>
          <w:rFonts w:cs="Times New Roman"/>
          <w:sz w:val="28"/>
          <w:szCs w:val="28"/>
          <w:shd w:val="clear" w:color="auto" w:fill="FFFFFF"/>
        </w:rPr>
        <w:t>Розробити політику та програм</w:t>
      </w:r>
      <w:r w:rsidR="001B023A" w:rsidRPr="00937027">
        <w:rPr>
          <w:sz w:val="28"/>
          <w:szCs w:val="28"/>
        </w:rPr>
        <w:t xml:space="preserve">и, які пом’якшують соціально-економічний вплив COVID-19 </w:t>
      </w:r>
      <w:r w:rsidR="00CC46D2" w:rsidRPr="00937027">
        <w:rPr>
          <w:sz w:val="28"/>
          <w:szCs w:val="28"/>
        </w:rPr>
        <w:t>для осіб</w:t>
      </w:r>
      <w:r w:rsidR="001B023A" w:rsidRPr="00937027">
        <w:rPr>
          <w:sz w:val="28"/>
          <w:szCs w:val="28"/>
        </w:rPr>
        <w:t xml:space="preserve">, які займаються сільськогосподарською роботою, напр. доступ до кредитних і грантових програм, які могли б допомогти подолати фінансовий розрив і дозволити репатріантам ініціювати довгострокові плани засобів до існування в сільськогосподарському секторі. </w:t>
      </w:r>
    </w:p>
    <w:p w14:paraId="020D6238" w14:textId="77777777" w:rsidR="00CC46D2" w:rsidRPr="00937027" w:rsidRDefault="001B023A" w:rsidP="00FA404D">
      <w:pPr>
        <w:spacing w:line="360" w:lineRule="auto"/>
        <w:ind w:firstLine="709"/>
        <w:rPr>
          <w:sz w:val="28"/>
          <w:szCs w:val="28"/>
        </w:rPr>
      </w:pPr>
      <w:proofErr w:type="spellStart"/>
      <w:r w:rsidRPr="00937027">
        <w:rPr>
          <w:sz w:val="28"/>
          <w:szCs w:val="28"/>
        </w:rPr>
        <w:t>Цифровалізація</w:t>
      </w:r>
      <w:proofErr w:type="spellEnd"/>
      <w:r w:rsidRPr="00937027">
        <w:rPr>
          <w:sz w:val="28"/>
          <w:szCs w:val="28"/>
        </w:rPr>
        <w:t xml:space="preserve"> сільського господарства також сприятиме залученню молоді до програм розвитку та створить нові можливості для працевлаштування – особливо для сільського населення, включаючи повернутих та молодь, схильну до міграції – таким чином підвищить ймовірність їхньої участі в агробізнесі. </w:t>
      </w:r>
    </w:p>
    <w:p w14:paraId="20E41885" w14:textId="77777777" w:rsidR="00CC46D2" w:rsidRPr="00937027" w:rsidRDefault="001B023A" w:rsidP="00FA404D">
      <w:pPr>
        <w:spacing w:line="360" w:lineRule="auto"/>
        <w:ind w:firstLine="709"/>
        <w:rPr>
          <w:sz w:val="28"/>
          <w:szCs w:val="28"/>
        </w:rPr>
      </w:pPr>
      <w:r w:rsidRPr="00937027">
        <w:rPr>
          <w:sz w:val="28"/>
          <w:szCs w:val="28"/>
        </w:rPr>
        <w:t xml:space="preserve">Важливо також забезпечити участь багатьох зацікавлених сторін (протягом усього процесу одужання від COVID-19) та підтримати заходи, спрямовані на засоби існування робітників-мігрантів, які повертаються. </w:t>
      </w:r>
    </w:p>
    <w:p w14:paraId="46DC3BC3" w14:textId="26F759BE" w:rsidR="00130562" w:rsidRPr="00937027" w:rsidRDefault="003077E8" w:rsidP="00FA404D">
      <w:pPr>
        <w:spacing w:line="360" w:lineRule="auto"/>
        <w:ind w:firstLine="709"/>
        <w:rPr>
          <w:sz w:val="28"/>
          <w:szCs w:val="28"/>
        </w:rPr>
      </w:pPr>
      <w:r w:rsidRPr="00937027">
        <w:rPr>
          <w:sz w:val="28"/>
          <w:szCs w:val="28"/>
        </w:rPr>
        <w:lastRenderedPageBreak/>
        <w:t xml:space="preserve">3. </w:t>
      </w:r>
      <w:r w:rsidR="001B023A" w:rsidRPr="00937027">
        <w:rPr>
          <w:sz w:val="28"/>
          <w:szCs w:val="28"/>
        </w:rPr>
        <w:t xml:space="preserve">Оцінити, як можна краще використати потоки грошових переказів для створення робочих місць у сільському та сільському господарствах та стимулювання зростання приватного сектора. Уряди повинні розробити стратегії фінансової грамотності для мігрантів та їхніх сімей у сільській місцевості, допомагаючи їм </w:t>
      </w:r>
      <w:proofErr w:type="spellStart"/>
      <w:r w:rsidR="001B023A" w:rsidRPr="00937027">
        <w:rPr>
          <w:sz w:val="28"/>
          <w:szCs w:val="28"/>
        </w:rPr>
        <w:t>продуктивно</w:t>
      </w:r>
      <w:proofErr w:type="spellEnd"/>
      <w:r w:rsidR="001B023A" w:rsidRPr="00937027">
        <w:rPr>
          <w:sz w:val="28"/>
          <w:szCs w:val="28"/>
        </w:rPr>
        <w:t xml:space="preserve"> використовувати грошові перекази</w:t>
      </w:r>
      <w:r w:rsidR="00AD1391" w:rsidRPr="00AD1391">
        <w:rPr>
          <w:sz w:val="28"/>
          <w:szCs w:val="28"/>
        </w:rPr>
        <w:t xml:space="preserve"> [12]</w:t>
      </w:r>
      <w:r w:rsidR="001B023A" w:rsidRPr="00937027">
        <w:rPr>
          <w:sz w:val="28"/>
          <w:szCs w:val="28"/>
        </w:rPr>
        <w:t xml:space="preserve">. </w:t>
      </w:r>
    </w:p>
    <w:p w14:paraId="243694F6" w14:textId="77777777" w:rsidR="00130562" w:rsidRPr="00937027" w:rsidRDefault="00130562" w:rsidP="00FA404D">
      <w:pPr>
        <w:spacing w:line="360" w:lineRule="auto"/>
        <w:ind w:firstLine="709"/>
        <w:rPr>
          <w:sz w:val="28"/>
          <w:szCs w:val="28"/>
        </w:rPr>
      </w:pPr>
      <w:r w:rsidRPr="00937027">
        <w:rPr>
          <w:sz w:val="28"/>
          <w:szCs w:val="28"/>
        </w:rPr>
        <w:t xml:space="preserve">4. </w:t>
      </w:r>
      <w:r w:rsidR="001B023A" w:rsidRPr="00937027">
        <w:rPr>
          <w:sz w:val="28"/>
          <w:szCs w:val="28"/>
        </w:rPr>
        <w:t xml:space="preserve">Забезпечити трудових мігрантів новими навичками, необхідними для ключових галузей, включаючи сільське господарство. Коли умови ускладнюють пошук роботи, потрібні нові навички та знання в ключових галузях економіки. </w:t>
      </w:r>
    </w:p>
    <w:p w14:paraId="397FFD24" w14:textId="77777777" w:rsidR="00130562" w:rsidRPr="00937027" w:rsidRDefault="001B023A" w:rsidP="00FA404D">
      <w:pPr>
        <w:spacing w:line="360" w:lineRule="auto"/>
        <w:ind w:firstLine="709"/>
        <w:rPr>
          <w:sz w:val="28"/>
          <w:szCs w:val="28"/>
        </w:rPr>
      </w:pPr>
      <w:r w:rsidRPr="00937027">
        <w:rPr>
          <w:sz w:val="28"/>
          <w:szCs w:val="28"/>
        </w:rPr>
        <w:t xml:space="preserve">Крім того, зацікавлені державні установи – включно з міністерствами сільського господарства та </w:t>
      </w:r>
      <w:proofErr w:type="spellStart"/>
      <w:r w:rsidRPr="00937027">
        <w:rPr>
          <w:sz w:val="28"/>
          <w:szCs w:val="28"/>
        </w:rPr>
        <w:t>мікрофінансовими</w:t>
      </w:r>
      <w:proofErr w:type="spellEnd"/>
      <w:r w:rsidRPr="00937027">
        <w:rPr>
          <w:sz w:val="28"/>
          <w:szCs w:val="28"/>
        </w:rPr>
        <w:t xml:space="preserve"> установами – мають організувати спеціально цільові навчальні програми щодо діяльності, що приносить прибуток у сільському господарстві для працівників-</w:t>
      </w:r>
      <w:proofErr w:type="spellStart"/>
      <w:r w:rsidRPr="00937027">
        <w:rPr>
          <w:sz w:val="28"/>
          <w:szCs w:val="28"/>
        </w:rPr>
        <w:t>поверників</w:t>
      </w:r>
      <w:proofErr w:type="spellEnd"/>
      <w:r w:rsidRPr="00937027">
        <w:rPr>
          <w:sz w:val="28"/>
          <w:szCs w:val="28"/>
        </w:rPr>
        <w:t xml:space="preserve">. </w:t>
      </w:r>
    </w:p>
    <w:p w14:paraId="6B1D54AD" w14:textId="76050A50" w:rsidR="00A5019B" w:rsidRPr="00937027" w:rsidRDefault="00130562" w:rsidP="00FA404D">
      <w:pPr>
        <w:spacing w:line="360" w:lineRule="auto"/>
        <w:ind w:firstLine="709"/>
        <w:rPr>
          <w:sz w:val="28"/>
          <w:szCs w:val="28"/>
          <w:highlight w:val="yellow"/>
        </w:rPr>
      </w:pPr>
      <w:r w:rsidRPr="00937027">
        <w:rPr>
          <w:sz w:val="28"/>
          <w:szCs w:val="28"/>
        </w:rPr>
        <w:t xml:space="preserve">5. </w:t>
      </w:r>
      <w:r w:rsidR="001B023A" w:rsidRPr="00937027">
        <w:rPr>
          <w:sz w:val="28"/>
          <w:szCs w:val="28"/>
        </w:rPr>
        <w:t xml:space="preserve">Вжити короткотермінових заходів щодо відновлення, спрямованих на вирішення проблем продовольчої безпеки репатріантів та їхніх домогосподарств, які одержують грошові перекази. Механізми реінтеграції для репатріантів мають бути покращені шляхом підтримки малих підприємців, сприяння місцевому сільському господарству та захисту місцевих ринків збуту </w:t>
      </w:r>
      <w:proofErr w:type="spellStart"/>
      <w:r w:rsidR="001B023A" w:rsidRPr="00937027">
        <w:rPr>
          <w:sz w:val="28"/>
          <w:szCs w:val="28"/>
        </w:rPr>
        <w:t>агропродовольчої</w:t>
      </w:r>
      <w:proofErr w:type="spellEnd"/>
      <w:r w:rsidR="001B023A" w:rsidRPr="00937027">
        <w:rPr>
          <w:sz w:val="28"/>
          <w:szCs w:val="28"/>
        </w:rPr>
        <w:t xml:space="preserve"> продукції</w:t>
      </w:r>
      <w:r w:rsidR="00AD1391" w:rsidRPr="00AD1391">
        <w:rPr>
          <w:sz w:val="28"/>
          <w:szCs w:val="28"/>
        </w:rPr>
        <w:t xml:space="preserve"> [15]</w:t>
      </w:r>
      <w:r w:rsidR="001B023A" w:rsidRPr="00937027">
        <w:rPr>
          <w:sz w:val="28"/>
          <w:szCs w:val="28"/>
        </w:rPr>
        <w:t>.</w:t>
      </w:r>
    </w:p>
    <w:p w14:paraId="195B8E07" w14:textId="063D7CBC" w:rsidR="00A5019B" w:rsidRPr="00F15D0E" w:rsidRDefault="00202DD5" w:rsidP="00FA404D">
      <w:pPr>
        <w:spacing w:line="360" w:lineRule="auto"/>
        <w:ind w:firstLine="709"/>
        <w:rPr>
          <w:sz w:val="28"/>
          <w:szCs w:val="28"/>
        </w:rPr>
      </w:pPr>
      <w:r w:rsidRPr="00937027">
        <w:rPr>
          <w:sz w:val="28"/>
          <w:szCs w:val="28"/>
        </w:rPr>
        <w:t xml:space="preserve">Важливо, щоб міграційні питання були впроваджена в різні </w:t>
      </w:r>
      <w:r w:rsidR="003B6AEE" w:rsidRPr="00937027">
        <w:rPr>
          <w:sz w:val="28"/>
          <w:szCs w:val="28"/>
        </w:rPr>
        <w:t>інституційні структури</w:t>
      </w:r>
      <w:r w:rsidRPr="00937027">
        <w:rPr>
          <w:sz w:val="28"/>
          <w:szCs w:val="28"/>
        </w:rPr>
        <w:t xml:space="preserve">, щоб забезпечити застосування </w:t>
      </w:r>
      <w:proofErr w:type="spellStart"/>
      <w:r w:rsidRPr="00937027">
        <w:rPr>
          <w:sz w:val="28"/>
          <w:szCs w:val="28"/>
        </w:rPr>
        <w:t>загальноурядового</w:t>
      </w:r>
      <w:proofErr w:type="spellEnd"/>
      <w:r w:rsidRPr="00937027">
        <w:rPr>
          <w:sz w:val="28"/>
          <w:szCs w:val="28"/>
        </w:rPr>
        <w:t xml:space="preserve"> підходу до питань міграції. Нарешті, існує потреба розробити узгоджену національну структуру, яка може сприяти міграції за вибором і забезпечувати захист </w:t>
      </w:r>
      <w:r w:rsidR="003B6AEE" w:rsidRPr="00937027">
        <w:rPr>
          <w:sz w:val="28"/>
          <w:szCs w:val="28"/>
        </w:rPr>
        <w:t>в</w:t>
      </w:r>
      <w:r w:rsidRPr="00937027">
        <w:rPr>
          <w:sz w:val="28"/>
          <w:szCs w:val="28"/>
        </w:rPr>
        <w:t xml:space="preserve">разливих мігрантів за допомогою політичних, економічних та правових заходів для забезпечення того, щоб ніхто не був «залишеним» у процесі розвитку, як цього вимагає порядок денний розвитку на 2030 рік, враховуючи тенденцію виключної </w:t>
      </w:r>
      <w:r w:rsidRPr="00F15D0E">
        <w:rPr>
          <w:sz w:val="28"/>
          <w:szCs w:val="28"/>
        </w:rPr>
        <w:t>урбанізації останніх десятиліть</w:t>
      </w:r>
      <w:r w:rsidR="003B6AEE" w:rsidRPr="00F15D0E">
        <w:rPr>
          <w:sz w:val="28"/>
          <w:szCs w:val="28"/>
        </w:rPr>
        <w:t>.</w:t>
      </w:r>
    </w:p>
    <w:p w14:paraId="3CFCD703" w14:textId="20575563" w:rsidR="00D6319F" w:rsidRPr="00F15D0E" w:rsidRDefault="003D0AD9" w:rsidP="00775972">
      <w:pPr>
        <w:pStyle w:val="2"/>
        <w:numPr>
          <w:ilvl w:val="0"/>
          <w:numId w:val="0"/>
        </w:numPr>
        <w:ind w:left="709"/>
        <w:jc w:val="both"/>
        <w:rPr>
          <w:lang w:val="uk-UA"/>
        </w:rPr>
      </w:pPr>
      <w:bookmarkStart w:id="16" w:name="_Toc89615172"/>
      <w:r w:rsidRPr="00F15D0E">
        <w:rPr>
          <w:lang w:val="uk-UA"/>
        </w:rPr>
        <w:lastRenderedPageBreak/>
        <w:t xml:space="preserve">Висновки до розділу </w:t>
      </w:r>
      <w:r w:rsidR="00D6319F" w:rsidRPr="00F15D0E">
        <w:rPr>
          <w:lang w:val="uk-UA"/>
        </w:rPr>
        <w:t>3</w:t>
      </w:r>
      <w:bookmarkEnd w:id="16"/>
    </w:p>
    <w:p w14:paraId="438C2FA5" w14:textId="11497C5A" w:rsidR="00752736" w:rsidRPr="00937027" w:rsidRDefault="002B7CC8" w:rsidP="00F131A6">
      <w:pPr>
        <w:autoSpaceDE w:val="0"/>
        <w:autoSpaceDN w:val="0"/>
        <w:adjustRightInd w:val="0"/>
        <w:spacing w:line="360" w:lineRule="auto"/>
        <w:ind w:firstLine="709"/>
        <w:rPr>
          <w:sz w:val="28"/>
          <w:szCs w:val="28"/>
          <w:shd w:val="clear" w:color="auto" w:fill="FFFFFF"/>
        </w:rPr>
      </w:pPr>
      <w:r w:rsidRPr="00F15D0E">
        <w:rPr>
          <w:sz w:val="28"/>
          <w:szCs w:val="28"/>
          <w:shd w:val="clear" w:color="auto" w:fill="FFFFFF"/>
        </w:rPr>
        <w:t>Пандемія COVID‑19 настає у вирішальний для міжнародної міграції час. Незадовго до кризи в ряді країн</w:t>
      </w:r>
      <w:r w:rsidRPr="00937027">
        <w:rPr>
          <w:sz w:val="28"/>
          <w:szCs w:val="28"/>
          <w:shd w:val="clear" w:color="auto" w:fill="FFFFFF"/>
        </w:rPr>
        <w:t xml:space="preserve"> було зафіксовано рекордно високий приплив, а населення іммігрантів і дітей іммігрантів, народжених корінними громадянами, зросло практично всюди.1 Зараз вони становлять кожну п’яту людину в ОЕСР. Серед багатьох нещодавно прибулих біженці становлять відносно високу частку в деяких країнах, і ця група стикається з особливою вразливістю та має особливі потреби.</w:t>
      </w:r>
    </w:p>
    <w:p w14:paraId="1B5DCCAD" w14:textId="77777777" w:rsidR="000C436C" w:rsidRPr="00937027" w:rsidRDefault="000C436C" w:rsidP="000C436C">
      <w:pPr>
        <w:autoSpaceDE w:val="0"/>
        <w:autoSpaceDN w:val="0"/>
        <w:adjustRightInd w:val="0"/>
        <w:spacing w:line="360" w:lineRule="auto"/>
        <w:ind w:firstLine="709"/>
        <w:rPr>
          <w:rFonts w:cs="Times New Roman"/>
          <w:sz w:val="28"/>
          <w:szCs w:val="28"/>
        </w:rPr>
      </w:pPr>
      <w:r w:rsidRPr="00937027">
        <w:rPr>
          <w:rFonts w:cs="Times New Roman"/>
          <w:sz w:val="28"/>
          <w:szCs w:val="28"/>
        </w:rPr>
        <w:t>Пандемія COVID-19 торкнулася практично всіх сфер суспільного життя; це вплинуло на еміграцію з України, вирішальним фактором якої стало запровадження карантину в ключових країнах, які приймають українську трудову міграцію, зокрема, в ЄС.</w:t>
      </w:r>
    </w:p>
    <w:p w14:paraId="0D6E4CCC" w14:textId="53868892" w:rsidR="000C436C" w:rsidRPr="00937027" w:rsidRDefault="000C436C" w:rsidP="000C436C">
      <w:pPr>
        <w:autoSpaceDE w:val="0"/>
        <w:autoSpaceDN w:val="0"/>
        <w:adjustRightInd w:val="0"/>
        <w:spacing w:line="360" w:lineRule="auto"/>
        <w:ind w:firstLine="709"/>
        <w:rPr>
          <w:rFonts w:cs="Times New Roman"/>
          <w:sz w:val="28"/>
          <w:szCs w:val="28"/>
        </w:rPr>
      </w:pPr>
      <w:r w:rsidRPr="00937027">
        <w:rPr>
          <w:rFonts w:cs="Times New Roman"/>
          <w:sz w:val="28"/>
          <w:szCs w:val="28"/>
        </w:rPr>
        <w:t xml:space="preserve">Проте наявність безумовного попиту на українських робітників у країнах-імпортерах робочої сили призвело до вирішення проблем із доступом працівників у спеціальний спосіб у першій половині 2020 року, зокрема, шляхом організації перевезення працівників із Україна на сезонну роботу. </w:t>
      </w:r>
    </w:p>
    <w:p w14:paraId="53B845C9" w14:textId="7B9B5F98" w:rsidR="00716C26" w:rsidRPr="00937027" w:rsidRDefault="00A740C8" w:rsidP="000C436C">
      <w:pPr>
        <w:autoSpaceDE w:val="0"/>
        <w:autoSpaceDN w:val="0"/>
        <w:adjustRightInd w:val="0"/>
        <w:spacing w:line="360" w:lineRule="auto"/>
        <w:ind w:firstLine="709"/>
        <w:rPr>
          <w:rFonts w:cs="Times New Roman"/>
          <w:sz w:val="28"/>
          <w:szCs w:val="28"/>
          <w:highlight w:val="yellow"/>
        </w:rPr>
      </w:pPr>
      <w:r w:rsidRPr="00937027">
        <w:rPr>
          <w:rFonts w:cs="Times New Roman"/>
          <w:sz w:val="28"/>
          <w:szCs w:val="28"/>
        </w:rPr>
        <w:t>В зв’язку з цим розробка дієвої міграційної політики має стати першочерговим завданням уряду України</w:t>
      </w:r>
      <w:r w:rsidR="00562680" w:rsidRPr="00937027">
        <w:rPr>
          <w:rFonts w:cs="Times New Roman"/>
          <w:sz w:val="28"/>
          <w:szCs w:val="28"/>
        </w:rPr>
        <w:t>. Ця політика має враховувати досвід країн світу</w:t>
      </w:r>
      <w:r w:rsidR="003501D5" w:rsidRPr="00937027">
        <w:rPr>
          <w:rFonts w:cs="Times New Roman"/>
          <w:sz w:val="28"/>
          <w:szCs w:val="28"/>
        </w:rPr>
        <w:t xml:space="preserve">, глобальні правила регулювання міграції, а також сприяти збереженню </w:t>
      </w:r>
      <w:r w:rsidR="009E1ECD" w:rsidRPr="00937027">
        <w:rPr>
          <w:rFonts w:cs="Times New Roman"/>
          <w:sz w:val="28"/>
          <w:szCs w:val="28"/>
        </w:rPr>
        <w:t>здоров’я мігрантів</w:t>
      </w:r>
      <w:r w:rsidR="008F4A0B" w:rsidRPr="00937027">
        <w:rPr>
          <w:rFonts w:cs="Times New Roman"/>
          <w:sz w:val="28"/>
          <w:szCs w:val="28"/>
        </w:rPr>
        <w:t xml:space="preserve"> та зменшенню поширення пандемії COVID-19 в Україні та світі.</w:t>
      </w:r>
    </w:p>
    <w:p w14:paraId="2BEE5741" w14:textId="36E73F99" w:rsidR="00D6319F" w:rsidRPr="00937027" w:rsidRDefault="00D6319F" w:rsidP="00F905A9">
      <w:pPr>
        <w:pStyle w:val="a3"/>
        <w:ind w:firstLine="709"/>
        <w:rPr>
          <w:highlight w:val="yellow"/>
          <w:lang w:val="uk-UA"/>
        </w:rPr>
      </w:pPr>
      <w:r w:rsidRPr="00937027">
        <w:rPr>
          <w:highlight w:val="yellow"/>
          <w:lang w:val="uk-UA"/>
        </w:rPr>
        <w:br w:type="page"/>
      </w:r>
    </w:p>
    <w:p w14:paraId="28A78E7F" w14:textId="23058741" w:rsidR="00D6319F" w:rsidRPr="00CC1ED7" w:rsidRDefault="003D0AD9" w:rsidP="007F3742">
      <w:pPr>
        <w:pStyle w:val="11"/>
      </w:pPr>
      <w:bookmarkStart w:id="17" w:name="_Toc89615173"/>
      <w:r w:rsidRPr="00CC1ED7">
        <w:lastRenderedPageBreak/>
        <w:t>ВИСНОВКИ</w:t>
      </w:r>
      <w:bookmarkEnd w:id="17"/>
    </w:p>
    <w:p w14:paraId="2E69E6E9" w14:textId="77777777" w:rsidR="003A457F" w:rsidRPr="00937027" w:rsidRDefault="00792CC5" w:rsidP="003A457F">
      <w:pPr>
        <w:autoSpaceDE w:val="0"/>
        <w:autoSpaceDN w:val="0"/>
        <w:adjustRightInd w:val="0"/>
        <w:spacing w:line="360" w:lineRule="auto"/>
        <w:ind w:firstLine="708"/>
        <w:rPr>
          <w:rFonts w:eastAsia="Times-Roman"/>
          <w:sz w:val="28"/>
          <w:szCs w:val="28"/>
          <w:highlight w:val="yellow"/>
          <w:lang w:eastAsia="uk-UA"/>
        </w:rPr>
      </w:pPr>
      <w:r w:rsidRPr="00CC1ED7">
        <w:rPr>
          <w:noProof/>
          <w:sz w:val="28"/>
          <w:szCs w:val="28"/>
        </w:rPr>
        <w:t>Міграція є змішаним явищем і охоплює</w:t>
      </w:r>
      <w:r w:rsidRPr="00937027">
        <w:rPr>
          <w:noProof/>
          <w:sz w:val="28"/>
          <w:szCs w:val="28"/>
        </w:rPr>
        <w:t xml:space="preserve"> багато різних галузей, таких як економіка, соціологія, географія, культура, релігія, право, політологія, демографія та психологія. </w:t>
      </w:r>
      <w:r w:rsidR="00FA754F" w:rsidRPr="00937027">
        <w:rPr>
          <w:noProof/>
          <w:sz w:val="28"/>
          <w:szCs w:val="28"/>
        </w:rPr>
        <w:t>В</w:t>
      </w:r>
      <w:r w:rsidRPr="00937027">
        <w:rPr>
          <w:noProof/>
          <w:sz w:val="28"/>
          <w:szCs w:val="28"/>
        </w:rPr>
        <w:t xml:space="preserve">чені, які заснували ці теорії, зосереджувалися на міграції в рамках відповідних галузей. </w:t>
      </w:r>
      <w:r w:rsidR="00681B8C" w:rsidRPr="00937027">
        <w:rPr>
          <w:noProof/>
          <w:sz w:val="28"/>
          <w:szCs w:val="28"/>
        </w:rPr>
        <w:t xml:space="preserve">Тому </w:t>
      </w:r>
      <w:r w:rsidRPr="00937027">
        <w:rPr>
          <w:noProof/>
          <w:sz w:val="28"/>
          <w:szCs w:val="28"/>
        </w:rPr>
        <w:t>необхідний цілісний підхід до міграції, який дає можливість детально зрозуміти це глобальне явище.</w:t>
      </w:r>
      <w:r w:rsidR="00654BAF" w:rsidRPr="00937027">
        <w:rPr>
          <w:noProof/>
          <w:sz w:val="28"/>
          <w:szCs w:val="28"/>
          <w:highlight w:val="yellow"/>
        </w:rPr>
        <w:t xml:space="preserve"> </w:t>
      </w:r>
      <w:r w:rsidR="003A457F" w:rsidRPr="00937027">
        <w:rPr>
          <w:sz w:val="28"/>
          <w:szCs w:val="28"/>
        </w:rPr>
        <w:t>Протягом найближчих місяців і років дослідники міграції та мобільності відіграватимуть важливу роль у моніторингу наслідків пандемії 2020 року та висвітлюють ключові питання про найкращу роль міжнародної міграції та людської мобільності в новій формі, що з’являється.</w:t>
      </w:r>
    </w:p>
    <w:p w14:paraId="38CAEA2F" w14:textId="77777777" w:rsidR="001C564B" w:rsidRPr="00937027" w:rsidRDefault="001C564B" w:rsidP="001C564B">
      <w:pPr>
        <w:pStyle w:val="a3"/>
        <w:rPr>
          <w:szCs w:val="28"/>
          <w:lang w:val="uk-UA"/>
        </w:rPr>
      </w:pPr>
      <w:r w:rsidRPr="00937027">
        <w:rPr>
          <w:szCs w:val="28"/>
          <w:lang w:val="uk-UA"/>
        </w:rPr>
        <w:t xml:space="preserve">Процеси демографічного переходу взаємодіють із </w:t>
      </w:r>
      <w:proofErr w:type="spellStart"/>
      <w:r w:rsidRPr="00937027">
        <w:rPr>
          <w:szCs w:val="28"/>
          <w:lang w:val="uk-UA"/>
        </w:rPr>
        <w:t>макрозрушеннями</w:t>
      </w:r>
      <w:proofErr w:type="spellEnd"/>
      <w:r w:rsidRPr="00937027">
        <w:rPr>
          <w:szCs w:val="28"/>
          <w:lang w:val="uk-UA"/>
        </w:rPr>
        <w:t xml:space="preserve"> в моделях мобільності суспільства. Підвищуючи смертність і народжуваність, COVID-19 може змінити демографічний вплив на зростання населення та соціально-економічний розвиток таким чином, щоб ускладнити або навіть змінити переважні моделі урбанізації та чистої міграції. </w:t>
      </w:r>
    </w:p>
    <w:p w14:paraId="19CD296E" w14:textId="77777777" w:rsidR="00FA754F" w:rsidRPr="00937027" w:rsidRDefault="001811A4" w:rsidP="001811A4">
      <w:pPr>
        <w:spacing w:line="360" w:lineRule="auto"/>
        <w:ind w:firstLine="709"/>
        <w:rPr>
          <w:sz w:val="28"/>
          <w:szCs w:val="28"/>
        </w:rPr>
      </w:pPr>
      <w:r w:rsidRPr="00937027">
        <w:rPr>
          <w:sz w:val="28"/>
          <w:szCs w:val="28"/>
        </w:rPr>
        <w:t xml:space="preserve">Таким чином, активізація міграційних процесів у світі, а особливо в Європі, зміна картини населення після періоду пандемії актуалізують вивчення тенденцій та викликів сталому розвитку країн. Мігранти приносять в країну культурні відмінності, в тому числі культурну дистанцію як детермінанти зростання напруженості та недовіри з боку суспільства до іноземних громадян. </w:t>
      </w:r>
    </w:p>
    <w:p w14:paraId="1A3CBC2A" w14:textId="77777777" w:rsidR="00FA754F" w:rsidRPr="00937027" w:rsidRDefault="001811A4" w:rsidP="001811A4">
      <w:pPr>
        <w:spacing w:line="360" w:lineRule="auto"/>
        <w:ind w:firstLine="709"/>
        <w:rPr>
          <w:sz w:val="28"/>
          <w:szCs w:val="28"/>
        </w:rPr>
      </w:pPr>
      <w:r w:rsidRPr="00937027">
        <w:rPr>
          <w:sz w:val="28"/>
          <w:szCs w:val="28"/>
        </w:rPr>
        <w:t xml:space="preserve">Порівняльний аналіз тенденцій та викликів сучасних міграційних процесів, узагальнення досвіду на основі аналізу сучасної ситуації дозволить розробити ефективні стабілізаційні заходи. Усунення дисбалансу шляхом удосконалення правового регулювання у реалізації національної міграційної політики держави в ім’я сталого розвитку країни призведе до зменшення негативних викликів, що призводять до злочинності. </w:t>
      </w:r>
    </w:p>
    <w:p w14:paraId="682F9D24" w14:textId="23679E20" w:rsidR="001811A4" w:rsidRPr="00937027" w:rsidRDefault="001811A4" w:rsidP="001811A4">
      <w:pPr>
        <w:spacing w:line="360" w:lineRule="auto"/>
        <w:ind w:firstLine="709"/>
        <w:rPr>
          <w:sz w:val="28"/>
          <w:szCs w:val="28"/>
        </w:rPr>
      </w:pPr>
      <w:r w:rsidRPr="00937027">
        <w:rPr>
          <w:sz w:val="28"/>
          <w:szCs w:val="28"/>
        </w:rPr>
        <w:t xml:space="preserve">Вивчення тенденцій сучасних міграційних процесів </w:t>
      </w:r>
      <w:r w:rsidR="00FA754F" w:rsidRPr="00937027">
        <w:rPr>
          <w:sz w:val="28"/>
          <w:szCs w:val="28"/>
        </w:rPr>
        <w:t>дає можливість</w:t>
      </w:r>
      <w:r w:rsidRPr="00937027">
        <w:rPr>
          <w:sz w:val="28"/>
          <w:szCs w:val="28"/>
        </w:rPr>
        <w:t xml:space="preserve"> мінімізувати виклики та ризики інституційної трансформації країн-</w:t>
      </w:r>
      <w:r w:rsidRPr="00937027">
        <w:rPr>
          <w:sz w:val="28"/>
          <w:szCs w:val="28"/>
        </w:rPr>
        <w:lastRenderedPageBreak/>
        <w:t>реципієнтів. Пандемія коронавірусу та, як наслідок, посилення геополітичної нестабільності у 2020</w:t>
      </w:r>
      <w:r w:rsidR="00FA754F" w:rsidRPr="00937027">
        <w:rPr>
          <w:sz w:val="28"/>
          <w:szCs w:val="28"/>
        </w:rPr>
        <w:t>-2021 рр</w:t>
      </w:r>
      <w:r w:rsidR="004C37D8" w:rsidRPr="00937027">
        <w:rPr>
          <w:sz w:val="28"/>
          <w:szCs w:val="28"/>
        </w:rPr>
        <w:t>.</w:t>
      </w:r>
      <w:r w:rsidRPr="00937027">
        <w:rPr>
          <w:sz w:val="28"/>
          <w:szCs w:val="28"/>
        </w:rPr>
        <w:t xml:space="preserve"> загострили ситуацію та висунули на перший план дослідження вчених із різних країн для розробки конкретних управлінських рекомендацій прогностичного характеру для різних сфер життя держав.</w:t>
      </w:r>
    </w:p>
    <w:p w14:paraId="1991C076" w14:textId="77777777" w:rsidR="00FA754F" w:rsidRPr="00937027" w:rsidRDefault="00FA754F" w:rsidP="00FA754F">
      <w:pPr>
        <w:spacing w:line="360" w:lineRule="auto"/>
        <w:ind w:firstLine="709"/>
        <w:rPr>
          <w:sz w:val="28"/>
          <w:szCs w:val="28"/>
        </w:rPr>
      </w:pPr>
      <w:r w:rsidRPr="00937027">
        <w:rPr>
          <w:sz w:val="28"/>
          <w:szCs w:val="28"/>
        </w:rPr>
        <w:t>За оцінками, 41 % загального притоку грошових переказів у всьому світі в 2019 році, а також у 2020 році було отримано в 20 країнах з найбільшою кількістю підтверджених випадків COVID-19 станом на 10 жовтня 2021 року. У всьому світі 9 із 20 країн з найбільшою кількістю випадків COVID-19 – США, Індія, Велика Британія, Російська Федерація, Франція, Італія, Німеччина, Польща та Малайзія – увійшли до 20 країн, з яких найбільша кількість грошових переказів була надіслана у 2020 році. Грошові перекази, надіслані лише з цих дев’яти країн, становили понад 23% усіх грошових переказів, отриманих у 2020 році.</w:t>
      </w:r>
    </w:p>
    <w:p w14:paraId="2CFE6845" w14:textId="6A105195" w:rsidR="00441AE7" w:rsidRPr="00937027" w:rsidRDefault="00441AE7" w:rsidP="00FA754F">
      <w:pPr>
        <w:spacing w:line="360" w:lineRule="auto"/>
        <w:ind w:firstLine="709"/>
        <w:rPr>
          <w:sz w:val="28"/>
          <w:szCs w:val="28"/>
        </w:rPr>
      </w:pPr>
      <w:r w:rsidRPr="00937027">
        <w:rPr>
          <w:sz w:val="28"/>
          <w:szCs w:val="28"/>
        </w:rPr>
        <w:t xml:space="preserve">Зменшення мобільності через обмеження COVID-19 завадило трудовим мігрантам залишити свої райони походження, що призвело до створення великої кількості робочої сили та зростання безробіття. Зниження обсягів грошових переказів негативно впливає на місцеву економіку і, що найважливіше, на засоби до існування сімей трудових мігрантів. Це означає, що багатьом домогосподарствам, які залежать від грошових переказів, доведеться скоротити свої витрати, що негативно вплине на безпеку продовольства та харчування. </w:t>
      </w:r>
    </w:p>
    <w:p w14:paraId="465FF4F4" w14:textId="7A58A21C" w:rsidR="00015C4A" w:rsidRPr="00937027" w:rsidRDefault="00015C4A" w:rsidP="00015C4A">
      <w:pPr>
        <w:pStyle w:val="af9"/>
        <w:spacing w:before="0" w:beforeAutospacing="0" w:after="0" w:afterAutospacing="0" w:line="360" w:lineRule="auto"/>
        <w:ind w:firstLine="708"/>
        <w:jc w:val="both"/>
        <w:rPr>
          <w:sz w:val="28"/>
          <w:szCs w:val="28"/>
        </w:rPr>
      </w:pPr>
      <w:r w:rsidRPr="00937027">
        <w:rPr>
          <w:rFonts w:eastAsiaTheme="minorHAnsi" w:cstheme="minorHAnsi"/>
          <w:sz w:val="28"/>
          <w:szCs w:val="28"/>
          <w:lang w:eastAsia="en-US"/>
        </w:rPr>
        <w:t>Зусилля щодо сприяння</w:t>
      </w:r>
      <w:r w:rsidRPr="00937027">
        <w:rPr>
          <w:sz w:val="28"/>
          <w:szCs w:val="28"/>
        </w:rPr>
        <w:t xml:space="preserve"> економічній інтеграції мігрантів розвивалися до пандемії, але поступово. Результати </w:t>
      </w:r>
      <w:r w:rsidR="001531B5" w:rsidRPr="00937027">
        <w:rPr>
          <w:sz w:val="28"/>
          <w:szCs w:val="28"/>
        </w:rPr>
        <w:t xml:space="preserve">пандемії </w:t>
      </w:r>
      <w:r w:rsidRPr="00937027">
        <w:rPr>
          <w:sz w:val="28"/>
          <w:szCs w:val="28"/>
        </w:rPr>
        <w:t>Covid-19</w:t>
      </w:r>
      <w:r w:rsidR="001531B5" w:rsidRPr="00937027">
        <w:rPr>
          <w:sz w:val="28"/>
          <w:szCs w:val="28"/>
        </w:rPr>
        <w:t xml:space="preserve"> по-перше, </w:t>
      </w:r>
      <w:r w:rsidRPr="00937027">
        <w:rPr>
          <w:sz w:val="28"/>
          <w:szCs w:val="28"/>
        </w:rPr>
        <w:t xml:space="preserve">зашкодять досягнутим на даний момент результатам, </w:t>
      </w:r>
      <w:proofErr w:type="spellStart"/>
      <w:r w:rsidRPr="00937027">
        <w:rPr>
          <w:sz w:val="28"/>
          <w:szCs w:val="28"/>
        </w:rPr>
        <w:t>спричинять</w:t>
      </w:r>
      <w:proofErr w:type="spellEnd"/>
      <w:r w:rsidRPr="00937027">
        <w:rPr>
          <w:sz w:val="28"/>
          <w:szCs w:val="28"/>
        </w:rPr>
        <w:t xml:space="preserve"> переорієнтацію відтворення сільського господарства, звільнення робочих місць, які раніше були зайняті мігрантами та нездатність робочої сили переміщатися вплине на економічний результат і </w:t>
      </w:r>
      <w:proofErr w:type="spellStart"/>
      <w:r w:rsidRPr="00937027">
        <w:rPr>
          <w:sz w:val="28"/>
          <w:szCs w:val="28"/>
        </w:rPr>
        <w:t>піддасть</w:t>
      </w:r>
      <w:proofErr w:type="spellEnd"/>
      <w:r w:rsidRPr="00937027">
        <w:rPr>
          <w:sz w:val="28"/>
          <w:szCs w:val="28"/>
        </w:rPr>
        <w:t xml:space="preserve"> більшому ризику сім'ї мігрантів. </w:t>
      </w:r>
    </w:p>
    <w:p w14:paraId="6A451CA4" w14:textId="77777777" w:rsidR="00015C4A" w:rsidRPr="00937027" w:rsidRDefault="00015C4A" w:rsidP="00015C4A">
      <w:pPr>
        <w:pStyle w:val="af9"/>
        <w:spacing w:before="0" w:beforeAutospacing="0" w:after="0" w:afterAutospacing="0" w:line="360" w:lineRule="auto"/>
        <w:ind w:firstLine="708"/>
        <w:jc w:val="both"/>
        <w:rPr>
          <w:sz w:val="28"/>
          <w:szCs w:val="28"/>
        </w:rPr>
      </w:pPr>
      <w:r w:rsidRPr="00937027">
        <w:rPr>
          <w:sz w:val="28"/>
          <w:szCs w:val="28"/>
        </w:rPr>
        <w:t xml:space="preserve">По-друге, глобальна економіка зростає, грошові перекази припиняються, </w:t>
      </w:r>
      <w:proofErr w:type="spellStart"/>
      <w:r w:rsidRPr="00937027">
        <w:rPr>
          <w:sz w:val="28"/>
          <w:szCs w:val="28"/>
        </w:rPr>
        <w:t>низькокваліфіковані</w:t>
      </w:r>
      <w:proofErr w:type="spellEnd"/>
      <w:r w:rsidRPr="00937027">
        <w:rPr>
          <w:sz w:val="28"/>
          <w:szCs w:val="28"/>
        </w:rPr>
        <w:t xml:space="preserve"> іммігранти змушені працювати під час </w:t>
      </w:r>
      <w:r w:rsidRPr="00937027">
        <w:rPr>
          <w:sz w:val="28"/>
          <w:szCs w:val="28"/>
        </w:rPr>
        <w:lastRenderedPageBreak/>
        <w:t xml:space="preserve">пандемії, фізично піддаючи їм ризик зараження та поширення вірусу. Це, у свою чергу, призводить до зростання расизму та ксенофобії щодо мігрантів. </w:t>
      </w:r>
    </w:p>
    <w:p w14:paraId="78689DE9" w14:textId="77777777" w:rsidR="00015C4A" w:rsidRPr="00937027" w:rsidRDefault="00015C4A" w:rsidP="00015C4A">
      <w:pPr>
        <w:pStyle w:val="af9"/>
        <w:spacing w:before="0" w:beforeAutospacing="0" w:after="0" w:afterAutospacing="0" w:line="360" w:lineRule="auto"/>
        <w:ind w:firstLine="708"/>
        <w:jc w:val="both"/>
        <w:rPr>
          <w:sz w:val="28"/>
          <w:szCs w:val="28"/>
        </w:rPr>
      </w:pPr>
      <w:r w:rsidRPr="00937027">
        <w:rPr>
          <w:sz w:val="28"/>
          <w:szCs w:val="28"/>
        </w:rPr>
        <w:t xml:space="preserve">По-третє, тимчасові міграційні обмеження стають постійними або принаймні довготривалими, оскільки авторитарні та </w:t>
      </w:r>
      <w:proofErr w:type="spellStart"/>
      <w:r w:rsidRPr="00937027">
        <w:rPr>
          <w:sz w:val="28"/>
          <w:szCs w:val="28"/>
        </w:rPr>
        <w:t>антимігрантські</w:t>
      </w:r>
      <w:proofErr w:type="spellEnd"/>
      <w:r w:rsidRPr="00937027">
        <w:rPr>
          <w:sz w:val="28"/>
          <w:szCs w:val="28"/>
        </w:rPr>
        <w:t xml:space="preserve"> лідери користуються перевагами поточної ситуації, щоб тримати кордони закритими. </w:t>
      </w:r>
    </w:p>
    <w:p w14:paraId="607EE7C8" w14:textId="77777777" w:rsidR="00015C4A" w:rsidRPr="00937027" w:rsidRDefault="00015C4A" w:rsidP="00015C4A">
      <w:pPr>
        <w:pStyle w:val="af9"/>
        <w:spacing w:before="0" w:beforeAutospacing="0" w:after="0" w:afterAutospacing="0" w:line="360" w:lineRule="auto"/>
        <w:ind w:firstLine="708"/>
        <w:jc w:val="both"/>
        <w:rPr>
          <w:sz w:val="28"/>
          <w:szCs w:val="28"/>
        </w:rPr>
      </w:pPr>
      <w:r w:rsidRPr="00937027">
        <w:rPr>
          <w:sz w:val="28"/>
          <w:szCs w:val="28"/>
        </w:rPr>
        <w:t xml:space="preserve">По-четверте, мігранти та інші переміщені та вразливі особи не можуть вибратися з місця, де вони застрягли, багато з цих людей живуть у людних місцях з обмеженим доступом до належної санітарної обробки, що наражає їх на більший ризик зараження та поширення вірусу. Міжнародний валютний фонд оцінює глобальне скорочення на 4,9 відсотка. </w:t>
      </w:r>
    </w:p>
    <w:p w14:paraId="7F8ED279" w14:textId="77777777" w:rsidR="00015C4A" w:rsidRPr="00937027" w:rsidRDefault="00015C4A" w:rsidP="00015C4A">
      <w:pPr>
        <w:pStyle w:val="af9"/>
        <w:spacing w:before="0" w:beforeAutospacing="0" w:after="0" w:afterAutospacing="0" w:line="360" w:lineRule="auto"/>
        <w:ind w:firstLine="708"/>
        <w:jc w:val="both"/>
        <w:rPr>
          <w:sz w:val="28"/>
          <w:szCs w:val="28"/>
        </w:rPr>
      </w:pPr>
      <w:r w:rsidRPr="00937027">
        <w:rPr>
          <w:sz w:val="28"/>
          <w:szCs w:val="28"/>
        </w:rPr>
        <w:t>По-п’яте, міграція повертається в тінь, і всі зусилля, прикладені десятиліттями, на жаль, підуть даремно. Це пояснює економічні та гуманітарні наслідки пандемії для мігрантів у приймаючих країнах з низькими та середніми доходами.</w:t>
      </w:r>
    </w:p>
    <w:p w14:paraId="39C71A50" w14:textId="26493220" w:rsidR="00BD6CB7" w:rsidRPr="00937027" w:rsidRDefault="00BD6CB7" w:rsidP="00015C4A">
      <w:pPr>
        <w:pStyle w:val="af9"/>
        <w:spacing w:before="0" w:beforeAutospacing="0" w:after="0" w:afterAutospacing="0" w:line="360" w:lineRule="auto"/>
        <w:ind w:firstLine="708"/>
        <w:jc w:val="both"/>
        <w:rPr>
          <w:sz w:val="28"/>
          <w:szCs w:val="28"/>
        </w:rPr>
      </w:pPr>
      <w:r w:rsidRPr="00937027">
        <w:rPr>
          <w:sz w:val="28"/>
          <w:szCs w:val="28"/>
        </w:rPr>
        <w:t>Одним із головних завдань, що попереду, буде розбудова експериментальних заходів з охорони здоров’я, пілотованих протягом минулого року. Стало зрозумілим, що карантин є занадто дорогим для більшості країн і мандрівників, з огляду на прямі витрати та альтернативні витрати (наприклад, втрачену роботу), а також через те, що карантин у визначених місцях часто має відносно фіксовані можливості, що обмежує кількість людей, які можуть бути прийняті за один раз. Таким чином, сертифікати про тестування або вакцинацію (або обидва) є основою для нової прикордонної інфраструктури, побудованої навколо громадського здоров’я.</w:t>
      </w:r>
    </w:p>
    <w:p w14:paraId="0ADFC646" w14:textId="142ABC3C" w:rsidR="0068418B" w:rsidRPr="00937027" w:rsidRDefault="00B864FF" w:rsidP="00EA09AF">
      <w:pPr>
        <w:pStyle w:val="af9"/>
        <w:spacing w:before="0" w:beforeAutospacing="0" w:after="0" w:afterAutospacing="0" w:line="360" w:lineRule="auto"/>
        <w:ind w:firstLine="708"/>
        <w:jc w:val="both"/>
        <w:rPr>
          <w:sz w:val="28"/>
          <w:szCs w:val="28"/>
          <w:highlight w:val="yellow"/>
        </w:rPr>
      </w:pPr>
      <w:r w:rsidRPr="00937027">
        <w:rPr>
          <w:sz w:val="28"/>
          <w:szCs w:val="28"/>
        </w:rPr>
        <w:t xml:space="preserve">Таким чином, </w:t>
      </w:r>
      <w:r w:rsidR="00603980" w:rsidRPr="00937027">
        <w:rPr>
          <w:sz w:val="28"/>
          <w:szCs w:val="28"/>
        </w:rPr>
        <w:t>враховуючи</w:t>
      </w:r>
      <w:r w:rsidR="002070B2" w:rsidRPr="00937027">
        <w:rPr>
          <w:sz w:val="28"/>
          <w:szCs w:val="28"/>
        </w:rPr>
        <w:t xml:space="preserve"> негативні наслідки пандемії</w:t>
      </w:r>
      <w:r w:rsidR="00603980" w:rsidRPr="00937027">
        <w:rPr>
          <w:sz w:val="28"/>
          <w:szCs w:val="28"/>
        </w:rPr>
        <w:t xml:space="preserve"> та тенденції трансформацій міграційних політик країн світу</w:t>
      </w:r>
      <w:r w:rsidR="002070B2" w:rsidRPr="00937027">
        <w:rPr>
          <w:sz w:val="28"/>
          <w:szCs w:val="28"/>
        </w:rPr>
        <w:t xml:space="preserve">, в Україні </w:t>
      </w:r>
      <w:r w:rsidR="00603980" w:rsidRPr="00937027">
        <w:rPr>
          <w:sz w:val="28"/>
          <w:szCs w:val="28"/>
        </w:rPr>
        <w:t xml:space="preserve">доцільно </w:t>
      </w:r>
      <w:r w:rsidR="00C01609" w:rsidRPr="00937027">
        <w:rPr>
          <w:sz w:val="28"/>
          <w:szCs w:val="28"/>
        </w:rPr>
        <w:t xml:space="preserve">будувати свою міграційну політику на засадах ясності та прозорості правил та процедур, </w:t>
      </w:r>
      <w:r w:rsidR="00DF66C7" w:rsidRPr="00937027">
        <w:rPr>
          <w:sz w:val="28"/>
          <w:szCs w:val="28"/>
        </w:rPr>
        <w:t>ефективної допомоги мігрант</w:t>
      </w:r>
      <w:r w:rsidR="00207A73" w:rsidRPr="00937027">
        <w:rPr>
          <w:sz w:val="28"/>
          <w:szCs w:val="28"/>
        </w:rPr>
        <w:t>і</w:t>
      </w:r>
      <w:r w:rsidR="00DF66C7" w:rsidRPr="00937027">
        <w:rPr>
          <w:sz w:val="28"/>
          <w:szCs w:val="28"/>
        </w:rPr>
        <w:t>в, що сприятиме еф</w:t>
      </w:r>
      <w:r w:rsidR="00207A73" w:rsidRPr="00937027">
        <w:rPr>
          <w:sz w:val="28"/>
          <w:szCs w:val="28"/>
        </w:rPr>
        <w:t>ективному розвитку вітчизняної економіки в умовах глобальних викликів</w:t>
      </w:r>
      <w:r w:rsidR="001E0687" w:rsidRPr="00937027">
        <w:rPr>
          <w:sz w:val="28"/>
          <w:szCs w:val="28"/>
        </w:rPr>
        <w:t xml:space="preserve"> та матиме на меті </w:t>
      </w:r>
      <w:r w:rsidR="00EE43DB" w:rsidRPr="00937027">
        <w:rPr>
          <w:sz w:val="28"/>
          <w:szCs w:val="28"/>
        </w:rPr>
        <w:t>зменшення поширення COVID-19 для забезпечення безпеки та здоров’я громадян наш</w:t>
      </w:r>
      <w:r w:rsidR="002B6383" w:rsidRPr="00937027">
        <w:rPr>
          <w:sz w:val="28"/>
          <w:szCs w:val="28"/>
        </w:rPr>
        <w:t>ої країни.</w:t>
      </w:r>
      <w:r w:rsidR="00EE43DB" w:rsidRPr="00937027">
        <w:rPr>
          <w:sz w:val="28"/>
          <w:szCs w:val="28"/>
        </w:rPr>
        <w:t xml:space="preserve"> </w:t>
      </w:r>
      <w:r w:rsidR="0068418B" w:rsidRPr="00937027">
        <w:rPr>
          <w:sz w:val="28"/>
          <w:szCs w:val="28"/>
          <w:highlight w:val="yellow"/>
        </w:rPr>
        <w:br w:type="page"/>
      </w:r>
    </w:p>
    <w:p w14:paraId="5BC03285" w14:textId="63FFEF1F" w:rsidR="00D6319F" w:rsidRPr="00FA280C" w:rsidRDefault="003C08B8" w:rsidP="008B2CB6">
      <w:pPr>
        <w:pStyle w:val="11"/>
      </w:pPr>
      <w:bookmarkStart w:id="18" w:name="_Toc89615174"/>
      <w:r w:rsidRPr="00FA280C">
        <w:lastRenderedPageBreak/>
        <w:t>СПИСОК ВИКОРИСТАНИХ ДЖЕРЕЛ</w:t>
      </w:r>
      <w:bookmarkEnd w:id="18"/>
    </w:p>
    <w:p w14:paraId="13FB8FFB" w14:textId="77777777" w:rsidR="00F70A97" w:rsidRPr="00FA280C" w:rsidRDefault="00F70A97" w:rsidP="00F70A97">
      <w:pPr>
        <w:pStyle w:val="a3"/>
        <w:numPr>
          <w:ilvl w:val="0"/>
          <w:numId w:val="4"/>
        </w:numPr>
        <w:tabs>
          <w:tab w:val="left" w:pos="1134"/>
        </w:tabs>
        <w:ind w:left="0" w:firstLine="709"/>
        <w:rPr>
          <w:rFonts w:cs="Times New Roman"/>
          <w:szCs w:val="28"/>
          <w:lang w:val="uk-UA"/>
        </w:rPr>
      </w:pPr>
      <w:bookmarkStart w:id="19" w:name="_Hlk89101789"/>
      <w:bookmarkStart w:id="20" w:name="_Hlk89612488"/>
      <w:proofErr w:type="spellStart"/>
      <w:r w:rsidRPr="00FA280C">
        <w:rPr>
          <w:rFonts w:cs="Times New Roman"/>
          <w:szCs w:val="28"/>
          <w:lang w:val="uk-UA"/>
        </w:rPr>
        <w:t>Алгаш</w:t>
      </w:r>
      <w:proofErr w:type="spellEnd"/>
      <w:r w:rsidRPr="00FA280C">
        <w:rPr>
          <w:rFonts w:cs="Times New Roman"/>
          <w:szCs w:val="28"/>
          <w:lang w:val="uk-UA"/>
        </w:rPr>
        <w:t xml:space="preserve"> В., </w:t>
      </w:r>
      <w:proofErr w:type="spellStart"/>
      <w:r w:rsidRPr="00FA280C">
        <w:rPr>
          <w:rFonts w:cs="Times New Roman"/>
          <w:szCs w:val="28"/>
          <w:lang w:val="uk-UA"/>
        </w:rPr>
        <w:t>Піттель</w:t>
      </w:r>
      <w:proofErr w:type="spellEnd"/>
      <w:r w:rsidRPr="00FA280C">
        <w:rPr>
          <w:rFonts w:cs="Times New Roman"/>
          <w:szCs w:val="28"/>
          <w:lang w:val="uk-UA"/>
        </w:rPr>
        <w:t xml:space="preserve"> А. Сучасна міграційна криза як виклик для Європейського Союзу. Підприємництво, господарство і право. 2019. №12. С.334-338.</w:t>
      </w:r>
    </w:p>
    <w:p w14:paraId="34CF3FC4" w14:textId="77777777" w:rsidR="00F70A97" w:rsidRPr="00FA280C"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FA280C">
        <w:rPr>
          <w:rFonts w:cs="Times New Roman"/>
          <w:szCs w:val="28"/>
          <w:lang w:val="uk-UA"/>
        </w:rPr>
        <w:t>Банчук-Петросова</w:t>
      </w:r>
      <w:proofErr w:type="spellEnd"/>
      <w:r w:rsidRPr="00FA280C">
        <w:rPr>
          <w:rFonts w:cs="Times New Roman"/>
          <w:szCs w:val="28"/>
          <w:lang w:val="uk-UA"/>
        </w:rPr>
        <w:t xml:space="preserve"> О. В. Міжнародна трудова міграція в умовах COVID-19: правовий аспект. Вчені записки ТНУ імені В.І. Вернадського. 2020. №31. С. 112-116.</w:t>
      </w:r>
    </w:p>
    <w:p w14:paraId="0DCE02CB" w14:textId="77777777" w:rsidR="00F70A97" w:rsidRPr="00FA280C" w:rsidRDefault="00F70A97" w:rsidP="00F70A97">
      <w:pPr>
        <w:pStyle w:val="a3"/>
        <w:numPr>
          <w:ilvl w:val="0"/>
          <w:numId w:val="4"/>
        </w:numPr>
        <w:tabs>
          <w:tab w:val="left" w:pos="1134"/>
        </w:tabs>
        <w:ind w:left="0" w:firstLine="709"/>
        <w:rPr>
          <w:rFonts w:cs="Times New Roman"/>
          <w:szCs w:val="28"/>
          <w:shd w:val="clear" w:color="auto" w:fill="FFFFFF"/>
          <w:lang w:val="uk-UA"/>
        </w:rPr>
      </w:pPr>
      <w:r w:rsidRPr="00FA280C">
        <w:rPr>
          <w:rFonts w:cs="Times New Roman"/>
          <w:szCs w:val="28"/>
          <w:lang w:val="uk-UA"/>
        </w:rPr>
        <w:t xml:space="preserve">Гнатюк Т. О. Основні напрями вдосконалення міграційної політики України в сучасних умовах. </w:t>
      </w:r>
      <w:r w:rsidRPr="00FA280C">
        <w:rPr>
          <w:rFonts w:cs="Times New Roman"/>
          <w:i/>
          <w:iCs/>
          <w:szCs w:val="28"/>
          <w:lang w:val="uk-UA"/>
        </w:rPr>
        <w:t>Вісник Одеського національного університету імені І. І. Мечникова</w:t>
      </w:r>
      <w:r w:rsidRPr="00FA280C">
        <w:rPr>
          <w:rFonts w:cs="Times New Roman"/>
          <w:szCs w:val="28"/>
          <w:lang w:val="uk-UA"/>
        </w:rPr>
        <w:t xml:space="preserve">. 2017. </w:t>
      </w:r>
      <w:proofErr w:type="spellStart"/>
      <w:r w:rsidRPr="00FA280C">
        <w:rPr>
          <w:rFonts w:cs="Times New Roman"/>
          <w:szCs w:val="28"/>
          <w:lang w:val="uk-UA"/>
        </w:rPr>
        <w:t>Вип</w:t>
      </w:r>
      <w:proofErr w:type="spellEnd"/>
      <w:r w:rsidRPr="00FA280C">
        <w:rPr>
          <w:rFonts w:cs="Times New Roman"/>
          <w:szCs w:val="28"/>
          <w:lang w:val="uk-UA"/>
        </w:rPr>
        <w:t>. 2 (55). Т. 22. С. 138–141.</w:t>
      </w:r>
    </w:p>
    <w:p w14:paraId="334DEF40" w14:textId="77777777" w:rsidR="00F70A97" w:rsidRPr="00FA280C"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FA280C">
        <w:rPr>
          <w:rFonts w:cs="Times New Roman"/>
          <w:szCs w:val="28"/>
          <w:lang w:val="uk-UA"/>
        </w:rPr>
        <w:t xml:space="preserve">Горбачова І. В. Глобальний договір про міграцію: можливості для України. </w:t>
      </w:r>
      <w:r w:rsidRPr="00FA280C">
        <w:rPr>
          <w:rFonts w:cs="Times New Roman"/>
          <w:i/>
          <w:iCs/>
          <w:szCs w:val="28"/>
          <w:lang w:val="uk-UA"/>
        </w:rPr>
        <w:t>Економіка та підприємництво</w:t>
      </w:r>
      <w:r w:rsidRPr="00FA280C">
        <w:rPr>
          <w:rFonts w:cs="Times New Roman"/>
          <w:szCs w:val="28"/>
          <w:lang w:val="uk-UA"/>
        </w:rPr>
        <w:t>. 2019. №1(106). С.18-23</w:t>
      </w:r>
    </w:p>
    <w:p w14:paraId="4FE04B5B" w14:textId="77777777" w:rsidR="00F70A97" w:rsidRPr="00FA280C"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FA280C">
        <w:rPr>
          <w:rFonts w:cs="Times New Roman"/>
          <w:szCs w:val="28"/>
          <w:lang w:val="uk-UA"/>
        </w:rPr>
        <w:t xml:space="preserve">Горбачова І. Інституційні регулятори зовнішньої міграційної політики України. </w:t>
      </w:r>
      <w:r w:rsidRPr="00FA280C">
        <w:rPr>
          <w:rFonts w:cs="Times New Roman"/>
          <w:i/>
          <w:iCs/>
          <w:szCs w:val="28"/>
          <w:lang w:val="uk-UA"/>
        </w:rPr>
        <w:t>Україна: аспекти праці</w:t>
      </w:r>
      <w:r w:rsidRPr="00FA280C">
        <w:rPr>
          <w:rFonts w:cs="Times New Roman"/>
          <w:szCs w:val="28"/>
          <w:lang w:val="uk-UA"/>
        </w:rPr>
        <w:t>. 2014. № 4. С. 46–51.</w:t>
      </w:r>
    </w:p>
    <w:p w14:paraId="6AB7CB7B" w14:textId="77777777" w:rsidR="00F70A97" w:rsidRPr="00FA280C"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FA280C">
        <w:rPr>
          <w:rFonts w:cs="Times New Roman"/>
          <w:szCs w:val="28"/>
          <w:lang w:val="uk-UA"/>
        </w:rPr>
        <w:t>Грошові перекази в Україну. Мінфін. 2021. URL: https://index.minfin.com.ua/ua/economy/transfer/2020/</w:t>
      </w:r>
    </w:p>
    <w:p w14:paraId="28061D54" w14:textId="77777777" w:rsidR="00F70A97" w:rsidRPr="0037451D"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FA280C">
        <w:rPr>
          <w:rFonts w:cs="Times New Roman"/>
          <w:szCs w:val="28"/>
          <w:lang w:val="uk-UA"/>
        </w:rPr>
        <w:t>Губар</w:t>
      </w:r>
      <w:proofErr w:type="spellEnd"/>
      <w:r w:rsidRPr="00FA280C">
        <w:rPr>
          <w:rFonts w:cs="Times New Roman"/>
          <w:szCs w:val="28"/>
          <w:lang w:val="uk-UA"/>
        </w:rPr>
        <w:t xml:space="preserve"> О. Країни ООН погодили</w:t>
      </w:r>
      <w:r w:rsidRPr="0037451D">
        <w:rPr>
          <w:rFonts w:cs="Times New Roman"/>
          <w:szCs w:val="28"/>
          <w:lang w:val="uk-UA"/>
        </w:rPr>
        <w:t xml:space="preserve"> перший в історії глобальний договір про міграцію. URL: https://www.dw.com/uk. </w:t>
      </w:r>
    </w:p>
    <w:p w14:paraId="0D9FEBB9" w14:textId="77777777" w:rsidR="00F70A97" w:rsidRPr="0037451D"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37451D">
        <w:rPr>
          <w:rFonts w:cs="Times New Roman"/>
          <w:szCs w:val="28"/>
          <w:lang w:val="uk-UA"/>
        </w:rPr>
        <w:t xml:space="preserve">Лизун М. В. Переваги та недоліки доларизації економік для країн, що розвиваються. </w:t>
      </w:r>
      <w:r w:rsidRPr="0037451D">
        <w:rPr>
          <w:rFonts w:cs="Times New Roman"/>
          <w:i/>
          <w:szCs w:val="28"/>
          <w:lang w:val="uk-UA"/>
        </w:rPr>
        <w:t>Економічний вісник Запорізької державної інженерної академії</w:t>
      </w:r>
      <w:r w:rsidRPr="0037451D">
        <w:rPr>
          <w:rFonts w:cs="Times New Roman"/>
          <w:szCs w:val="28"/>
          <w:lang w:val="uk-UA"/>
        </w:rPr>
        <w:t>. 2017. № 3 (09). С. 18–22</w:t>
      </w:r>
    </w:p>
    <w:p w14:paraId="4B22C144" w14:textId="77777777" w:rsidR="00F70A97" w:rsidRPr="0037451D"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37451D">
        <w:rPr>
          <w:rFonts w:cs="Times New Roman"/>
          <w:szCs w:val="28"/>
          <w:lang w:val="uk-UA"/>
        </w:rPr>
        <w:t xml:space="preserve">Лизун М. В. Проблеми та перспективи розвитку фондового ринку в Україні. </w:t>
      </w:r>
      <w:r w:rsidRPr="0037451D">
        <w:rPr>
          <w:rFonts w:cs="Times New Roman"/>
          <w:i/>
          <w:szCs w:val="28"/>
          <w:lang w:val="uk-UA"/>
        </w:rPr>
        <w:t>Вісник Львівського університету.</w:t>
      </w:r>
      <w:r w:rsidRPr="0037451D">
        <w:rPr>
          <w:rFonts w:cs="Times New Roman"/>
          <w:szCs w:val="28"/>
          <w:lang w:val="uk-UA"/>
        </w:rPr>
        <w:t xml:space="preserve"> </w:t>
      </w:r>
      <w:r w:rsidRPr="0037451D">
        <w:rPr>
          <w:rFonts w:cs="Times New Roman"/>
          <w:szCs w:val="28"/>
          <w:lang w:val="uk-UA" w:eastAsia="uk-UA"/>
        </w:rPr>
        <w:t xml:space="preserve">Серія «Міжнародні відносини». 2015. </w:t>
      </w:r>
      <w:proofErr w:type="spellStart"/>
      <w:r w:rsidRPr="0037451D">
        <w:rPr>
          <w:rFonts w:cs="Times New Roman"/>
          <w:szCs w:val="28"/>
          <w:lang w:val="uk-UA" w:eastAsia="uk-UA"/>
        </w:rPr>
        <w:t>Вип</w:t>
      </w:r>
      <w:proofErr w:type="spellEnd"/>
      <w:r w:rsidRPr="0037451D">
        <w:rPr>
          <w:rFonts w:cs="Times New Roman"/>
          <w:szCs w:val="28"/>
          <w:lang w:val="uk-UA" w:eastAsia="uk-UA"/>
        </w:rPr>
        <w:t>. 36. Ч. 1. С. 110–116</w:t>
      </w:r>
    </w:p>
    <w:p w14:paraId="0F5D3C3A" w14:textId="77777777" w:rsidR="00F70A97" w:rsidRPr="0037451D"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37451D">
        <w:rPr>
          <w:rFonts w:cs="Times New Roman"/>
          <w:szCs w:val="28"/>
          <w:lang w:val="uk-UA"/>
        </w:rPr>
        <w:t xml:space="preserve">Лизун М. В. Розвиток процесів регіональної економічної інтеграції: валютний аспект. </w:t>
      </w:r>
      <w:r w:rsidRPr="0037451D">
        <w:rPr>
          <w:rFonts w:cs="Times New Roman"/>
          <w:i/>
          <w:szCs w:val="28"/>
          <w:lang w:val="uk-UA"/>
        </w:rPr>
        <w:t>Галицький економічний вісник</w:t>
      </w:r>
      <w:r w:rsidRPr="0037451D">
        <w:rPr>
          <w:rFonts w:cs="Times New Roman"/>
          <w:szCs w:val="28"/>
          <w:lang w:val="uk-UA"/>
        </w:rPr>
        <w:t>. 2016. № 1 (50). С. 155–163</w:t>
      </w:r>
    </w:p>
    <w:p w14:paraId="06DC2D7A" w14:textId="77777777" w:rsidR="00F70A97" w:rsidRPr="0037451D"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37451D">
        <w:rPr>
          <w:rFonts w:cs="Times New Roman"/>
          <w:szCs w:val="28"/>
          <w:lang w:val="uk-UA"/>
        </w:rPr>
        <w:t xml:space="preserve">Лизун М. В., Ліщинський І. О. Регулювання ринку цінних паперів в розвинутих країнах світу: досвід для України. </w:t>
      </w:r>
      <w:r w:rsidRPr="0037451D">
        <w:rPr>
          <w:rFonts w:cs="Times New Roman"/>
          <w:i/>
          <w:szCs w:val="28"/>
          <w:lang w:val="uk-UA"/>
        </w:rPr>
        <w:t xml:space="preserve">Збірник наукових праць </w:t>
      </w:r>
      <w:r w:rsidRPr="0037451D">
        <w:rPr>
          <w:rFonts w:cs="Times New Roman"/>
          <w:i/>
          <w:szCs w:val="28"/>
          <w:lang w:val="uk-UA"/>
        </w:rPr>
        <w:lastRenderedPageBreak/>
        <w:t>Черкаського державного технологічного університету.</w:t>
      </w:r>
      <w:r w:rsidRPr="0037451D">
        <w:rPr>
          <w:rFonts w:cs="Times New Roman"/>
          <w:szCs w:val="28"/>
          <w:lang w:val="uk-UA"/>
        </w:rPr>
        <w:t xml:space="preserve"> </w:t>
      </w:r>
      <w:r w:rsidRPr="0037451D">
        <w:rPr>
          <w:rFonts w:cs="Times New Roman"/>
          <w:noProof/>
          <w:szCs w:val="28"/>
          <w:lang w:val="uk-UA"/>
        </w:rPr>
        <w:t xml:space="preserve">Серія: Економічні науки. 2014. </w:t>
      </w:r>
      <w:proofErr w:type="spellStart"/>
      <w:r w:rsidRPr="0037451D">
        <w:rPr>
          <w:rFonts w:cs="Times New Roman"/>
          <w:szCs w:val="28"/>
          <w:lang w:val="uk-UA"/>
        </w:rPr>
        <w:t>Вип</w:t>
      </w:r>
      <w:proofErr w:type="spellEnd"/>
      <w:r w:rsidRPr="0037451D">
        <w:rPr>
          <w:rFonts w:cs="Times New Roman"/>
          <w:szCs w:val="28"/>
          <w:lang w:val="uk-UA"/>
        </w:rPr>
        <w:t>. </w:t>
      </w:r>
      <w:r w:rsidRPr="0037451D">
        <w:rPr>
          <w:rFonts w:cs="Times New Roman"/>
          <w:noProof/>
          <w:szCs w:val="28"/>
          <w:lang w:val="uk-UA"/>
        </w:rPr>
        <w:t>38 (ч. 2). С. 12–17.</w:t>
      </w:r>
    </w:p>
    <w:p w14:paraId="47C961D5" w14:textId="77777777" w:rsidR="00F70A97" w:rsidRPr="0037451D"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37451D">
        <w:rPr>
          <w:rFonts w:cs="Times New Roman"/>
          <w:szCs w:val="28"/>
          <w:lang w:val="uk-UA"/>
        </w:rPr>
        <w:t>Лизун М. В. Глобальні виклики регіональної валютної інтеграції: монографія. Тернопіль: Економічна думка, 2017. 426 с.</w:t>
      </w:r>
    </w:p>
    <w:p w14:paraId="13BB1148" w14:textId="77777777" w:rsidR="00F70A97" w:rsidRPr="0037451D"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37451D">
        <w:rPr>
          <w:rFonts w:cs="Times New Roman"/>
          <w:szCs w:val="28"/>
          <w:lang w:val="uk-UA"/>
        </w:rPr>
        <w:t>Лібанова</w:t>
      </w:r>
      <w:proofErr w:type="spellEnd"/>
      <w:r w:rsidRPr="0037451D">
        <w:rPr>
          <w:rFonts w:cs="Times New Roman"/>
          <w:szCs w:val="28"/>
          <w:lang w:val="uk-UA"/>
        </w:rPr>
        <w:t xml:space="preserve"> Е. Зовнішні трудові міграції українців: масштаби, причини, наслідки. </w:t>
      </w:r>
      <w:r w:rsidRPr="0037451D">
        <w:rPr>
          <w:rFonts w:cs="Times New Roman"/>
          <w:i/>
          <w:iCs/>
          <w:szCs w:val="28"/>
          <w:lang w:val="uk-UA"/>
        </w:rPr>
        <w:t>Демографія та соціальна економіка</w:t>
      </w:r>
      <w:r w:rsidRPr="0037451D">
        <w:rPr>
          <w:rFonts w:cs="Times New Roman"/>
          <w:szCs w:val="28"/>
          <w:lang w:val="uk-UA"/>
        </w:rPr>
        <w:t>. 2018. № 2 (33). С. 10–26</w:t>
      </w:r>
    </w:p>
    <w:p w14:paraId="0A92B606" w14:textId="77777777" w:rsidR="00F70A97" w:rsidRPr="0037451D"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37451D">
        <w:rPr>
          <w:rFonts w:cs="Times New Roman"/>
          <w:szCs w:val="28"/>
          <w:shd w:val="clear" w:color="auto" w:fill="FFFFFF"/>
          <w:lang w:val="uk-UA"/>
        </w:rPr>
        <w:t>Лібанова</w:t>
      </w:r>
      <w:proofErr w:type="spellEnd"/>
      <w:r w:rsidRPr="0037451D">
        <w:rPr>
          <w:rFonts w:cs="Times New Roman"/>
          <w:szCs w:val="28"/>
          <w:shd w:val="clear" w:color="auto" w:fill="FFFFFF"/>
          <w:lang w:val="uk-UA"/>
        </w:rPr>
        <w:t xml:space="preserve"> Е.М. Трудова міграція з України: вплив COVID-19. URL: </w:t>
      </w:r>
      <w:r w:rsidR="00DC1676">
        <w:fldChar w:fldCharType="begin"/>
      </w:r>
      <w:r w:rsidR="00DC1676" w:rsidRPr="006D2C9E">
        <w:rPr>
          <w:lang w:val="en-US"/>
        </w:rPr>
        <w:instrText xml:space="preserve"> HYPERLINK "http://www.nas.gov.ua/UA/Messages/Pages/View.aspx?MessageID=6547" </w:instrText>
      </w:r>
      <w:r w:rsidR="00DC1676">
        <w:fldChar w:fldCharType="separate"/>
      </w:r>
      <w:r w:rsidRPr="0037451D">
        <w:rPr>
          <w:rStyle w:val="aa"/>
          <w:rFonts w:cs="Times New Roman"/>
          <w:color w:val="auto"/>
          <w:szCs w:val="28"/>
          <w:u w:val="none"/>
          <w:shd w:val="clear" w:color="auto" w:fill="FFFFFF"/>
          <w:lang w:val="uk-UA"/>
        </w:rPr>
        <w:t>http://www.nas.gov.ua/UA/Messages/Pages/View.aspx?MessageID=6547</w:t>
      </w:r>
      <w:r w:rsidR="00DC1676">
        <w:rPr>
          <w:rStyle w:val="aa"/>
          <w:rFonts w:cs="Times New Roman"/>
          <w:color w:val="auto"/>
          <w:szCs w:val="28"/>
          <w:u w:val="none"/>
          <w:shd w:val="clear" w:color="auto" w:fill="FFFFFF"/>
          <w:lang w:val="uk-UA"/>
        </w:rPr>
        <w:fldChar w:fldCharType="end"/>
      </w:r>
    </w:p>
    <w:p w14:paraId="395DC6DE" w14:textId="77777777" w:rsidR="00F70A97" w:rsidRPr="0037451D"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37451D">
        <w:rPr>
          <w:rFonts w:cs="Times New Roman"/>
          <w:szCs w:val="28"/>
          <w:lang w:val="uk-UA"/>
        </w:rPr>
        <w:t>Лібанова</w:t>
      </w:r>
      <w:proofErr w:type="spellEnd"/>
      <w:r w:rsidRPr="0037451D">
        <w:rPr>
          <w:rFonts w:cs="Times New Roman"/>
          <w:szCs w:val="28"/>
          <w:lang w:val="uk-UA"/>
        </w:rPr>
        <w:t xml:space="preserve"> Є. М., Позняк О. В. Зовнішня трудова міграція з України: вплив COVID-19. </w:t>
      </w:r>
      <w:r w:rsidRPr="0037451D">
        <w:rPr>
          <w:rFonts w:cs="Times New Roman"/>
          <w:i/>
          <w:iCs/>
          <w:szCs w:val="28"/>
          <w:lang w:val="uk-UA"/>
        </w:rPr>
        <w:t>Демографія та соціальна економіка</w:t>
      </w:r>
      <w:r w:rsidRPr="0037451D">
        <w:rPr>
          <w:rFonts w:cs="Times New Roman"/>
          <w:szCs w:val="28"/>
          <w:lang w:val="uk-UA"/>
        </w:rPr>
        <w:t>. 2020. № 4 (42). C. 25-40.</w:t>
      </w:r>
    </w:p>
    <w:p w14:paraId="5DA2FF73" w14:textId="77777777" w:rsidR="00F70A97" w:rsidRPr="00FA280C"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FA280C">
        <w:rPr>
          <w:rFonts w:cs="Times New Roman"/>
          <w:szCs w:val="28"/>
          <w:lang w:val="uk-UA"/>
        </w:rPr>
        <w:t>Ліщинський І. О., Лизун М. В. Глобальне управління в контексті формування світового економічного порядку</w:t>
      </w:r>
      <w:r w:rsidRPr="00FA280C">
        <w:rPr>
          <w:rFonts w:cs="Times New Roman"/>
          <w:i/>
          <w:szCs w:val="28"/>
          <w:lang w:val="uk-UA"/>
        </w:rPr>
        <w:t>. Наука молода</w:t>
      </w:r>
      <w:r w:rsidRPr="00FA280C">
        <w:rPr>
          <w:rFonts w:cs="Times New Roman"/>
          <w:szCs w:val="28"/>
          <w:lang w:val="uk-UA"/>
        </w:rPr>
        <w:t xml:space="preserve">. 2013. </w:t>
      </w:r>
      <w:proofErr w:type="spellStart"/>
      <w:r w:rsidRPr="00FA280C">
        <w:rPr>
          <w:rFonts w:cs="Times New Roman"/>
          <w:szCs w:val="28"/>
          <w:lang w:val="uk-UA"/>
        </w:rPr>
        <w:t>Вип</w:t>
      </w:r>
      <w:proofErr w:type="spellEnd"/>
      <w:r w:rsidRPr="00FA280C">
        <w:rPr>
          <w:rFonts w:cs="Times New Roman"/>
          <w:szCs w:val="28"/>
          <w:lang w:val="uk-UA"/>
        </w:rPr>
        <w:t>. 20. С. 40–46</w:t>
      </w:r>
    </w:p>
    <w:p w14:paraId="512EBF95" w14:textId="77777777" w:rsidR="00F70A97" w:rsidRPr="00FA280C"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FA280C">
        <w:rPr>
          <w:rFonts w:cs="Times New Roman"/>
          <w:szCs w:val="28"/>
          <w:lang w:val="uk-UA"/>
        </w:rPr>
        <w:t>Малиновська О. Міграційна політика: глобальний контекст та українські реалії: монографія. К.: НІСД, 2018. 472 с.</w:t>
      </w:r>
    </w:p>
    <w:p w14:paraId="0978AB0C" w14:textId="77777777" w:rsidR="00F70A97" w:rsidRPr="00FA280C" w:rsidRDefault="00F70A97" w:rsidP="00F70A97">
      <w:pPr>
        <w:pStyle w:val="a3"/>
        <w:numPr>
          <w:ilvl w:val="0"/>
          <w:numId w:val="4"/>
        </w:numPr>
        <w:tabs>
          <w:tab w:val="left" w:pos="1134"/>
        </w:tabs>
        <w:ind w:left="0" w:firstLine="709"/>
        <w:rPr>
          <w:rFonts w:cs="Times New Roman"/>
          <w:szCs w:val="28"/>
          <w:shd w:val="clear" w:color="auto" w:fill="FFFFFF"/>
          <w:lang w:val="uk-UA"/>
        </w:rPr>
      </w:pPr>
      <w:r w:rsidRPr="00FA280C">
        <w:rPr>
          <w:rFonts w:cs="Times New Roman"/>
          <w:szCs w:val="28"/>
          <w:lang w:val="uk-UA"/>
        </w:rPr>
        <w:t>Малиновська О.А. Міграційна політика України: стан і перспективи розвитку. К.: НІСД, 2010. 32 с.</w:t>
      </w:r>
    </w:p>
    <w:p w14:paraId="75469EC2" w14:textId="77777777" w:rsidR="00F70A97" w:rsidRPr="00FA280C"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FA280C">
        <w:rPr>
          <w:rFonts w:cs="Times New Roman"/>
          <w:szCs w:val="28"/>
          <w:lang w:val="uk-UA"/>
        </w:rPr>
        <w:t xml:space="preserve">Міжнародна організація з міграції. 2021. URL: </w:t>
      </w:r>
      <w:hyperlink r:id="rId22" w:history="1">
        <w:r w:rsidRPr="00FA280C">
          <w:rPr>
            <w:rStyle w:val="aa"/>
            <w:rFonts w:cs="Times New Roman"/>
            <w:color w:val="auto"/>
            <w:szCs w:val="28"/>
            <w:u w:val="none"/>
            <w:lang w:val="uk-UA"/>
          </w:rPr>
          <w:t>https://iom.org.ua/ua/pro-nas</w:t>
        </w:r>
      </w:hyperlink>
      <w:r w:rsidRPr="00FA280C">
        <w:rPr>
          <w:rFonts w:cs="Times New Roman"/>
          <w:szCs w:val="28"/>
          <w:lang w:val="uk-UA"/>
        </w:rPr>
        <w:t>.</w:t>
      </w:r>
    </w:p>
    <w:p w14:paraId="3145698B" w14:textId="77777777" w:rsidR="00F70A97" w:rsidRPr="00FA280C" w:rsidRDefault="00F70A97" w:rsidP="00F70A97">
      <w:pPr>
        <w:pStyle w:val="a3"/>
        <w:numPr>
          <w:ilvl w:val="0"/>
          <w:numId w:val="4"/>
        </w:numPr>
        <w:tabs>
          <w:tab w:val="left" w:pos="1134"/>
        </w:tabs>
        <w:ind w:left="0" w:firstLine="709"/>
        <w:rPr>
          <w:rFonts w:cs="Times New Roman"/>
          <w:szCs w:val="28"/>
          <w:shd w:val="clear" w:color="auto" w:fill="FFFFFF"/>
          <w:lang w:val="uk-UA"/>
        </w:rPr>
      </w:pPr>
      <w:r w:rsidRPr="00FA280C">
        <w:rPr>
          <w:rFonts w:cs="Times New Roman"/>
          <w:szCs w:val="28"/>
          <w:lang w:val="uk-UA"/>
        </w:rPr>
        <w:t xml:space="preserve">Міністерство охорони здоров’я України Інформація щодо країн із значним поширенням COVID-19. </w:t>
      </w:r>
      <w:r w:rsidRPr="00FA280C">
        <w:rPr>
          <w:rFonts w:cs="Times New Roman"/>
          <w:szCs w:val="28"/>
          <w:lang w:val="en-US"/>
        </w:rPr>
        <w:t xml:space="preserve">URL: </w:t>
      </w:r>
      <w:r w:rsidRPr="00FA280C">
        <w:rPr>
          <w:rFonts w:cs="Times New Roman"/>
          <w:szCs w:val="28"/>
          <w:lang w:val="uk-UA"/>
        </w:rPr>
        <w:t xml:space="preserve"> </w:t>
      </w:r>
      <w:r w:rsidR="00DC1676">
        <w:fldChar w:fldCharType="begin"/>
      </w:r>
      <w:r w:rsidR="00DC1676" w:rsidRPr="006D2C9E">
        <w:rPr>
          <w:lang w:val="en-US"/>
        </w:rPr>
        <w:instrText xml:space="preserve"> HYPERLINK "https://moz.gov.ua/article/health/in</w:instrText>
      </w:r>
      <w:r w:rsidR="00DC1676" w:rsidRPr="006D2C9E">
        <w:rPr>
          <w:lang w:val="en-US"/>
        </w:rPr>
        <w:instrText xml:space="preserve">formacija-schodo-kilkostiaktivnih-vipadkiv-covid-19-na-100-tis-naselennja-stanom" </w:instrText>
      </w:r>
      <w:r w:rsidR="00DC1676">
        <w:fldChar w:fldCharType="separate"/>
      </w:r>
      <w:r w:rsidRPr="00FA280C">
        <w:rPr>
          <w:rStyle w:val="aa"/>
          <w:rFonts w:cs="Times New Roman"/>
          <w:color w:val="auto"/>
          <w:szCs w:val="28"/>
          <w:u w:val="none"/>
          <w:lang w:val="uk-UA"/>
        </w:rPr>
        <w:t>https://moz.gov.ua/article/health/informacija-schodo-kilkostiaktivnih-vipadkiv-covid-19-na-100-tis-naselennja-stanom</w:t>
      </w:r>
      <w:r w:rsidR="00DC1676">
        <w:rPr>
          <w:rStyle w:val="aa"/>
          <w:rFonts w:cs="Times New Roman"/>
          <w:color w:val="auto"/>
          <w:szCs w:val="28"/>
          <w:u w:val="none"/>
          <w:lang w:val="uk-UA"/>
        </w:rPr>
        <w:fldChar w:fldCharType="end"/>
      </w:r>
    </w:p>
    <w:p w14:paraId="4EEED715" w14:textId="77777777" w:rsidR="00F70A97" w:rsidRPr="00FA280C"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FA280C">
        <w:rPr>
          <w:lang w:val="uk-UA"/>
        </w:rPr>
        <w:t>Ніколаєць</w:t>
      </w:r>
      <w:proofErr w:type="spellEnd"/>
      <w:r w:rsidRPr="00FA280C">
        <w:rPr>
          <w:lang w:val="uk-UA"/>
        </w:rPr>
        <w:t xml:space="preserve"> К., Ясько Ю., </w:t>
      </w:r>
      <w:proofErr w:type="spellStart"/>
      <w:r w:rsidRPr="00FA280C">
        <w:rPr>
          <w:lang w:val="uk-UA"/>
        </w:rPr>
        <w:t>Ніколаєць</w:t>
      </w:r>
      <w:proofErr w:type="spellEnd"/>
      <w:r w:rsidRPr="00FA280C">
        <w:rPr>
          <w:lang w:val="uk-UA"/>
        </w:rPr>
        <w:t xml:space="preserve"> О. Мотиваційні чинники зовнішньої трудової міграції населення України. </w:t>
      </w:r>
      <w:r w:rsidRPr="00FA280C">
        <w:rPr>
          <w:i/>
          <w:iCs/>
          <w:lang w:val="uk-UA"/>
        </w:rPr>
        <w:t>Економіка та держава</w:t>
      </w:r>
      <w:r w:rsidRPr="00FA280C">
        <w:rPr>
          <w:lang w:val="uk-UA"/>
        </w:rPr>
        <w:t>. 2020. № 10. С. 34–38.</w:t>
      </w:r>
    </w:p>
    <w:p w14:paraId="3BBE1573" w14:textId="77777777" w:rsidR="00F70A97" w:rsidRPr="00FA280C"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FA280C">
        <w:rPr>
          <w:rFonts w:cs="Times New Roman"/>
          <w:szCs w:val="28"/>
          <w:lang w:val="uk-UA"/>
        </w:rPr>
        <w:t>Огінська</w:t>
      </w:r>
      <w:proofErr w:type="spellEnd"/>
      <w:r w:rsidRPr="00FA280C">
        <w:rPr>
          <w:rFonts w:cs="Times New Roman"/>
          <w:szCs w:val="28"/>
          <w:lang w:val="uk-UA"/>
        </w:rPr>
        <w:t xml:space="preserve"> А. Ю. Соціальний захист населення та фінансовий механізм його реалізації: теоретико-концептуальний зріз. Економіка та держава. 2018. № 4. C. 131-136.</w:t>
      </w:r>
    </w:p>
    <w:p w14:paraId="0649A7EF" w14:textId="77777777" w:rsidR="00F70A97" w:rsidRPr="0037451D"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FA280C">
        <w:rPr>
          <w:rFonts w:cs="Times New Roman"/>
          <w:szCs w:val="28"/>
          <w:lang w:val="uk-UA"/>
        </w:rPr>
        <w:lastRenderedPageBreak/>
        <w:t xml:space="preserve">Оперативна ґендерна оцінка становища та потреб жінок у контексті ситуації з COVID-19 в Україні. UN </w:t>
      </w:r>
      <w:proofErr w:type="spellStart"/>
      <w:r w:rsidRPr="00FA280C">
        <w:rPr>
          <w:rFonts w:cs="Times New Roman"/>
          <w:szCs w:val="28"/>
          <w:lang w:val="uk-UA"/>
        </w:rPr>
        <w:t>Women</w:t>
      </w:r>
      <w:proofErr w:type="spellEnd"/>
      <w:r w:rsidRPr="00FA280C">
        <w:rPr>
          <w:rFonts w:cs="Times New Roman"/>
          <w:szCs w:val="28"/>
          <w:lang w:val="uk-UA"/>
        </w:rPr>
        <w:t xml:space="preserve">. 2020. URL: </w:t>
      </w:r>
      <w:r w:rsidR="00DC1676">
        <w:fldChar w:fldCharType="begin"/>
      </w:r>
      <w:r w:rsidR="00DC1676" w:rsidRPr="006D2C9E">
        <w:rPr>
          <w:lang w:val="en-US"/>
        </w:rPr>
        <w:instrText xml:space="preserve"> HYPERLINK "https://www2.unwomen.org/-/media/field%20office%20eca/attachments/publications/2020/05/rapid%20gender%20assessmentukr-min.pdf?la=en&amp;vs=4536" </w:instrText>
      </w:r>
      <w:r w:rsidR="00DC1676">
        <w:fldChar w:fldCharType="separate"/>
      </w:r>
      <w:r w:rsidRPr="00FA280C">
        <w:rPr>
          <w:rStyle w:val="aa"/>
          <w:rFonts w:cs="Times New Roman"/>
          <w:color w:val="auto"/>
          <w:szCs w:val="28"/>
          <w:u w:val="none"/>
          <w:lang w:val="uk-UA"/>
        </w:rPr>
        <w:t>https://www2.unwomen.org/-/media/field%20office%20eca/attachments/publica</w:t>
      </w:r>
      <w:r w:rsidRPr="00FA280C">
        <w:rPr>
          <w:rStyle w:val="aa"/>
          <w:rFonts w:cs="Times New Roman"/>
          <w:color w:val="auto"/>
          <w:szCs w:val="28"/>
          <w:u w:val="none"/>
          <w:lang w:val="uk-UA"/>
        </w:rPr>
        <w:softHyphen/>
        <w:t>tions/2020/05/rapid%20gender%20assessmentukr-min.pdf?la=en&amp;vs=4536</w:t>
      </w:r>
      <w:r w:rsidR="00DC1676">
        <w:rPr>
          <w:rStyle w:val="aa"/>
          <w:rFonts w:cs="Times New Roman"/>
          <w:color w:val="auto"/>
          <w:szCs w:val="28"/>
          <w:u w:val="none"/>
          <w:lang w:val="uk-UA"/>
        </w:rPr>
        <w:fldChar w:fldCharType="end"/>
      </w:r>
    </w:p>
    <w:p w14:paraId="52BC366B" w14:textId="77777777" w:rsidR="00F70A97" w:rsidRPr="0037451D" w:rsidRDefault="00F70A97" w:rsidP="00F70A97">
      <w:pPr>
        <w:pStyle w:val="a3"/>
        <w:numPr>
          <w:ilvl w:val="0"/>
          <w:numId w:val="4"/>
        </w:numPr>
        <w:tabs>
          <w:tab w:val="left" w:pos="1134"/>
        </w:tabs>
        <w:ind w:left="0" w:firstLine="709"/>
        <w:rPr>
          <w:rFonts w:cs="Times New Roman"/>
          <w:szCs w:val="28"/>
          <w:lang w:val="uk-UA"/>
        </w:rPr>
      </w:pPr>
      <w:r w:rsidRPr="0037451D">
        <w:rPr>
          <w:rFonts w:cs="Times New Roman"/>
          <w:szCs w:val="28"/>
          <w:lang w:val="uk-UA"/>
        </w:rPr>
        <w:t xml:space="preserve">Офіційний веб-сайт Державної служби статистики України. URL: http://www.ukrstat. gov.ua/. </w:t>
      </w:r>
    </w:p>
    <w:p w14:paraId="1980825C" w14:textId="77777777" w:rsidR="00F70A97" w:rsidRPr="0037451D"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37451D">
        <w:rPr>
          <w:rFonts w:cs="Times New Roman"/>
          <w:szCs w:val="28"/>
          <w:lang w:val="uk-UA"/>
        </w:rPr>
        <w:t xml:space="preserve">Офіційний сайт Державної служби зайнятості URL: </w:t>
      </w:r>
      <w:hyperlink r:id="rId23" w:history="1">
        <w:r w:rsidRPr="0037451D">
          <w:rPr>
            <w:rStyle w:val="aa"/>
            <w:rFonts w:cs="Times New Roman"/>
            <w:color w:val="auto"/>
            <w:szCs w:val="28"/>
            <w:u w:val="none"/>
            <w:lang w:val="uk-UA"/>
          </w:rPr>
          <w:t>https://www.dcz.gov.ua/</w:t>
        </w:r>
      </w:hyperlink>
      <w:r w:rsidRPr="0037451D">
        <w:rPr>
          <w:rFonts w:cs="Times New Roman"/>
          <w:szCs w:val="28"/>
          <w:lang w:val="uk-UA"/>
        </w:rPr>
        <w:t>.</w:t>
      </w:r>
    </w:p>
    <w:p w14:paraId="7215D4F1" w14:textId="77777777" w:rsidR="00F70A97" w:rsidRPr="00937027"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937027">
        <w:rPr>
          <w:rFonts w:cs="Times New Roman"/>
          <w:szCs w:val="28"/>
          <w:lang w:val="uk-UA"/>
        </w:rPr>
        <w:t>Підлипна</w:t>
      </w:r>
      <w:proofErr w:type="spellEnd"/>
      <w:r w:rsidRPr="00937027">
        <w:rPr>
          <w:rFonts w:cs="Times New Roman"/>
          <w:szCs w:val="28"/>
          <w:lang w:val="uk-UA"/>
        </w:rPr>
        <w:t xml:space="preserve"> Р. П. Система соціального захисту населення в Україні в сучасних умовах: сутність і основні складові. </w:t>
      </w:r>
      <w:r w:rsidRPr="00347310">
        <w:rPr>
          <w:rFonts w:cs="Times New Roman"/>
          <w:i/>
          <w:iCs/>
          <w:szCs w:val="28"/>
          <w:lang w:val="uk-UA"/>
        </w:rPr>
        <w:t>Науковий вісник Полтавського університету економіки і торгівлі</w:t>
      </w:r>
      <w:r w:rsidRPr="00937027">
        <w:rPr>
          <w:rFonts w:cs="Times New Roman"/>
          <w:szCs w:val="28"/>
          <w:lang w:val="uk-UA"/>
        </w:rPr>
        <w:t>. Полтава</w:t>
      </w:r>
      <w:r>
        <w:rPr>
          <w:rFonts w:cs="Times New Roman"/>
          <w:szCs w:val="28"/>
          <w:lang w:val="en-US"/>
        </w:rPr>
        <w:t xml:space="preserve">. </w:t>
      </w:r>
      <w:r w:rsidRPr="00937027">
        <w:rPr>
          <w:rFonts w:cs="Times New Roman"/>
          <w:szCs w:val="28"/>
          <w:lang w:val="uk-UA"/>
        </w:rPr>
        <w:t>2015. № 1 (69). С. 16-22.</w:t>
      </w:r>
    </w:p>
    <w:p w14:paraId="4A97135E" w14:textId="77777777" w:rsidR="00F70A97" w:rsidRPr="00937027"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937027">
        <w:rPr>
          <w:rFonts w:cs="Times New Roman"/>
          <w:szCs w:val="28"/>
          <w:lang w:val="uk-UA"/>
        </w:rPr>
        <w:t xml:space="preserve">Романюк М. Д. Міграційні детермінанти національної безпеки України: теоретико-методологічні та практичні аспекти. </w:t>
      </w:r>
      <w:r w:rsidRPr="00937027">
        <w:rPr>
          <w:rFonts w:cs="Times New Roman"/>
          <w:i/>
          <w:iCs/>
          <w:szCs w:val="28"/>
          <w:lang w:val="uk-UA"/>
        </w:rPr>
        <w:t xml:space="preserve">Демографія та соціальна економіка. </w:t>
      </w:r>
      <w:r w:rsidRPr="00937027">
        <w:rPr>
          <w:rFonts w:cs="Times New Roman"/>
          <w:szCs w:val="28"/>
          <w:lang w:val="uk-UA"/>
        </w:rPr>
        <w:t>2009. № 1. С. 50 – 60</w:t>
      </w:r>
    </w:p>
    <w:p w14:paraId="20CED3B1" w14:textId="77777777" w:rsidR="00F70A97" w:rsidRPr="00937027"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937027">
        <w:rPr>
          <w:rFonts w:cs="Times New Roman"/>
          <w:color w:val="000000"/>
          <w:szCs w:val="28"/>
          <w:lang w:val="uk-UA"/>
        </w:rPr>
        <w:t>Савельев</w:t>
      </w:r>
      <w:proofErr w:type="spellEnd"/>
      <w:r w:rsidRPr="00937027">
        <w:rPr>
          <w:rFonts w:cs="Times New Roman"/>
          <w:color w:val="000000"/>
          <w:szCs w:val="28"/>
          <w:lang w:val="uk-UA"/>
        </w:rPr>
        <w:t xml:space="preserve"> Є. В., Лизун М. В., Куриляк В. Є., Ліщинський І. О. </w:t>
      </w:r>
      <w:proofErr w:type="spellStart"/>
      <w:r w:rsidRPr="00937027">
        <w:rPr>
          <w:rFonts w:cs="Times New Roman"/>
          <w:color w:val="000000"/>
          <w:szCs w:val="28"/>
          <w:lang w:val="uk-UA"/>
        </w:rPr>
        <w:t>Global</w:t>
      </w:r>
      <w:proofErr w:type="spellEnd"/>
      <w:r w:rsidRPr="00937027">
        <w:rPr>
          <w:rFonts w:cs="Times New Roman"/>
          <w:color w:val="000000"/>
          <w:szCs w:val="28"/>
          <w:lang w:val="uk-UA"/>
        </w:rPr>
        <w:t xml:space="preserve"> </w:t>
      </w:r>
      <w:proofErr w:type="spellStart"/>
      <w:r w:rsidRPr="00937027">
        <w:rPr>
          <w:rFonts w:cs="Times New Roman"/>
          <w:szCs w:val="28"/>
          <w:lang w:val="uk-UA"/>
        </w:rPr>
        <w:t>monetary</w:t>
      </w:r>
      <w:proofErr w:type="spellEnd"/>
      <w:r w:rsidRPr="00937027">
        <w:rPr>
          <w:rFonts w:cs="Times New Roman"/>
          <w:szCs w:val="28"/>
          <w:lang w:val="uk-UA"/>
        </w:rPr>
        <w:t xml:space="preserve"> </w:t>
      </w:r>
      <w:proofErr w:type="spellStart"/>
      <w:r w:rsidRPr="00937027">
        <w:rPr>
          <w:rFonts w:cs="Times New Roman"/>
          <w:szCs w:val="28"/>
          <w:lang w:val="uk-UA"/>
        </w:rPr>
        <w:t>integration</w:t>
      </w:r>
      <w:proofErr w:type="spellEnd"/>
      <w:r w:rsidRPr="00937027">
        <w:rPr>
          <w:rFonts w:cs="Times New Roman"/>
          <w:szCs w:val="28"/>
          <w:lang w:val="uk-UA"/>
        </w:rPr>
        <w:t xml:space="preserve"> </w:t>
      </w:r>
      <w:proofErr w:type="spellStart"/>
      <w:r w:rsidRPr="00937027">
        <w:rPr>
          <w:rFonts w:cs="Times New Roman"/>
          <w:szCs w:val="28"/>
          <w:lang w:val="uk-UA"/>
        </w:rPr>
        <w:t>and</w:t>
      </w:r>
      <w:proofErr w:type="spellEnd"/>
      <w:r w:rsidRPr="00937027">
        <w:rPr>
          <w:rFonts w:cs="Times New Roman"/>
          <w:szCs w:val="28"/>
          <w:lang w:val="uk-UA"/>
        </w:rPr>
        <w:t xml:space="preserve"> </w:t>
      </w:r>
      <w:proofErr w:type="spellStart"/>
      <w:r w:rsidRPr="00937027">
        <w:rPr>
          <w:rFonts w:cs="Times New Roman"/>
          <w:szCs w:val="28"/>
          <w:lang w:val="uk-UA"/>
        </w:rPr>
        <w:t>determination</w:t>
      </w:r>
      <w:proofErr w:type="spellEnd"/>
      <w:r w:rsidRPr="00937027">
        <w:rPr>
          <w:rFonts w:cs="Times New Roman"/>
          <w:szCs w:val="28"/>
          <w:lang w:val="uk-UA"/>
        </w:rPr>
        <w:t xml:space="preserve"> </w:t>
      </w:r>
      <w:proofErr w:type="spellStart"/>
      <w:r w:rsidRPr="00937027">
        <w:rPr>
          <w:rFonts w:cs="Times New Roman"/>
          <w:szCs w:val="28"/>
          <w:lang w:val="uk-UA"/>
        </w:rPr>
        <w:t>of</w:t>
      </w:r>
      <w:proofErr w:type="spellEnd"/>
      <w:r w:rsidRPr="00937027">
        <w:rPr>
          <w:rFonts w:cs="Times New Roman"/>
          <w:szCs w:val="28"/>
          <w:lang w:val="uk-UA"/>
        </w:rPr>
        <w:t xml:space="preserve"> </w:t>
      </w:r>
      <w:proofErr w:type="spellStart"/>
      <w:r w:rsidRPr="00937027">
        <w:rPr>
          <w:rFonts w:cs="Times New Roman"/>
          <w:szCs w:val="28"/>
          <w:lang w:val="uk-UA"/>
        </w:rPr>
        <w:t>strategic</w:t>
      </w:r>
      <w:proofErr w:type="spellEnd"/>
      <w:r w:rsidRPr="00937027">
        <w:rPr>
          <w:rFonts w:cs="Times New Roman"/>
          <w:szCs w:val="28"/>
          <w:lang w:val="uk-UA"/>
        </w:rPr>
        <w:t xml:space="preserve"> </w:t>
      </w:r>
      <w:proofErr w:type="spellStart"/>
      <w:r w:rsidRPr="00937027">
        <w:rPr>
          <w:rFonts w:cs="Times New Roman"/>
          <w:szCs w:val="28"/>
          <w:lang w:val="uk-UA"/>
        </w:rPr>
        <w:t>priorities</w:t>
      </w:r>
      <w:proofErr w:type="spellEnd"/>
      <w:r w:rsidRPr="00937027">
        <w:rPr>
          <w:rFonts w:cs="Times New Roman"/>
          <w:szCs w:val="28"/>
          <w:lang w:val="uk-UA"/>
        </w:rPr>
        <w:t xml:space="preserve"> </w:t>
      </w:r>
      <w:proofErr w:type="spellStart"/>
      <w:r w:rsidRPr="00937027">
        <w:rPr>
          <w:rFonts w:cs="Times New Roman"/>
          <w:szCs w:val="28"/>
          <w:lang w:val="uk-UA"/>
        </w:rPr>
        <w:t>for</w:t>
      </w:r>
      <w:proofErr w:type="spellEnd"/>
      <w:r w:rsidRPr="00937027">
        <w:rPr>
          <w:rFonts w:cs="Times New Roman"/>
          <w:szCs w:val="28"/>
          <w:lang w:val="uk-UA"/>
        </w:rPr>
        <w:t xml:space="preserve"> </w:t>
      </w:r>
      <w:proofErr w:type="spellStart"/>
      <w:r w:rsidRPr="00937027">
        <w:rPr>
          <w:rFonts w:cs="Times New Roman"/>
          <w:szCs w:val="28"/>
          <w:lang w:val="uk-UA"/>
        </w:rPr>
        <w:t>the</w:t>
      </w:r>
      <w:proofErr w:type="spellEnd"/>
      <w:r w:rsidRPr="00937027">
        <w:rPr>
          <w:rFonts w:cs="Times New Roman"/>
          <w:szCs w:val="28"/>
          <w:lang w:val="uk-UA"/>
        </w:rPr>
        <w:t xml:space="preserve"> </w:t>
      </w:r>
      <w:proofErr w:type="spellStart"/>
      <w:r w:rsidRPr="00937027">
        <w:rPr>
          <w:rFonts w:cs="Times New Roman"/>
          <w:szCs w:val="28"/>
          <w:lang w:val="uk-UA"/>
        </w:rPr>
        <w:t>exchange</w:t>
      </w:r>
      <w:proofErr w:type="spellEnd"/>
      <w:r w:rsidRPr="00937027">
        <w:rPr>
          <w:rFonts w:cs="Times New Roman"/>
          <w:szCs w:val="28"/>
          <w:lang w:val="uk-UA"/>
        </w:rPr>
        <w:t xml:space="preserve"> </w:t>
      </w:r>
      <w:proofErr w:type="spellStart"/>
      <w:r w:rsidRPr="00937027">
        <w:rPr>
          <w:rFonts w:cs="Times New Roman"/>
          <w:szCs w:val="28"/>
          <w:lang w:val="uk-UA"/>
        </w:rPr>
        <w:t>rate</w:t>
      </w:r>
      <w:proofErr w:type="spellEnd"/>
      <w:r w:rsidRPr="00937027">
        <w:rPr>
          <w:rFonts w:cs="Times New Roman"/>
          <w:szCs w:val="28"/>
          <w:lang w:val="uk-UA"/>
        </w:rPr>
        <w:t xml:space="preserve"> </w:t>
      </w:r>
      <w:proofErr w:type="spellStart"/>
      <w:r w:rsidRPr="00937027">
        <w:rPr>
          <w:rFonts w:cs="Times New Roman"/>
          <w:szCs w:val="28"/>
          <w:lang w:val="uk-UA"/>
        </w:rPr>
        <w:t>policy</w:t>
      </w:r>
      <w:proofErr w:type="spellEnd"/>
      <w:r w:rsidRPr="00937027">
        <w:rPr>
          <w:rFonts w:cs="Times New Roman"/>
          <w:szCs w:val="28"/>
          <w:lang w:val="uk-UA"/>
        </w:rPr>
        <w:t xml:space="preserve"> </w:t>
      </w:r>
      <w:proofErr w:type="spellStart"/>
      <w:r w:rsidRPr="00937027">
        <w:rPr>
          <w:rFonts w:cs="Times New Roman"/>
          <w:szCs w:val="28"/>
          <w:lang w:val="uk-UA"/>
        </w:rPr>
        <w:t>in</w:t>
      </w:r>
      <w:proofErr w:type="spellEnd"/>
      <w:r w:rsidRPr="00937027">
        <w:rPr>
          <w:rFonts w:cs="Times New Roman"/>
          <w:szCs w:val="28"/>
          <w:lang w:val="uk-UA"/>
        </w:rPr>
        <w:t xml:space="preserve"> </w:t>
      </w:r>
      <w:proofErr w:type="spellStart"/>
      <w:r w:rsidRPr="00937027">
        <w:rPr>
          <w:rFonts w:cs="Times New Roman"/>
          <w:szCs w:val="28"/>
          <w:lang w:val="uk-UA"/>
        </w:rPr>
        <w:t>Ukraine</w:t>
      </w:r>
      <w:proofErr w:type="spellEnd"/>
      <w:r w:rsidRPr="00937027">
        <w:rPr>
          <w:rFonts w:cs="Times New Roman"/>
          <w:szCs w:val="28"/>
          <w:lang w:val="uk-UA"/>
        </w:rPr>
        <w:t xml:space="preserve">. </w:t>
      </w:r>
      <w:bookmarkStart w:id="21" w:name="_Hlk508587069"/>
      <w:proofErr w:type="spellStart"/>
      <w:r w:rsidRPr="00347310">
        <w:rPr>
          <w:rFonts w:cs="Times New Roman"/>
          <w:i/>
          <w:iCs/>
          <w:szCs w:val="28"/>
          <w:lang w:val="uk-UA"/>
        </w:rPr>
        <w:t>Годишник</w:t>
      </w:r>
      <w:proofErr w:type="spellEnd"/>
      <w:r w:rsidRPr="00347310">
        <w:rPr>
          <w:rFonts w:cs="Times New Roman"/>
          <w:i/>
          <w:iCs/>
          <w:szCs w:val="28"/>
          <w:lang w:val="uk-UA"/>
        </w:rPr>
        <w:t xml:space="preserve"> на СА «Д. А. </w:t>
      </w:r>
      <w:proofErr w:type="spellStart"/>
      <w:r w:rsidRPr="00347310">
        <w:rPr>
          <w:rFonts w:cs="Times New Roman"/>
          <w:i/>
          <w:iCs/>
          <w:szCs w:val="28"/>
          <w:lang w:val="uk-UA"/>
        </w:rPr>
        <w:t>Ценов</w:t>
      </w:r>
      <w:proofErr w:type="spellEnd"/>
      <w:r w:rsidRPr="00937027">
        <w:rPr>
          <w:rFonts w:cs="Times New Roman"/>
          <w:szCs w:val="28"/>
          <w:lang w:val="uk-UA"/>
        </w:rPr>
        <w:t>». 2017. № 120. С. 177–226.</w:t>
      </w:r>
      <w:bookmarkEnd w:id="21"/>
    </w:p>
    <w:p w14:paraId="399BFF46" w14:textId="77777777" w:rsidR="00F70A97" w:rsidRPr="00937027"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r w:rsidRPr="00937027">
        <w:rPr>
          <w:rFonts w:cs="Times New Roman"/>
          <w:szCs w:val="28"/>
          <w:lang w:val="uk-UA"/>
        </w:rPr>
        <w:t xml:space="preserve">Трудова міграція: скільки українців працювали за кордоном в 2019- 2021 роках. Слово і Діло. Аналітичний портал. 2021. URL: </w:t>
      </w:r>
      <w:hyperlink r:id="rId24" w:history="1">
        <w:r w:rsidRPr="0037451D">
          <w:rPr>
            <w:rStyle w:val="aa"/>
            <w:rFonts w:cs="Times New Roman"/>
            <w:color w:val="auto"/>
            <w:szCs w:val="28"/>
            <w:u w:val="none"/>
            <w:lang w:val="uk-UA"/>
          </w:rPr>
          <w:t>https://www.slovoidilo.ua/2021/03/18/infografika/suspilstvo/trudova-mihracziyaskilky-ukrayincziv-pracyuvaly-kordonom-2019-2021-rokax</w:t>
        </w:r>
      </w:hyperlink>
    </w:p>
    <w:p w14:paraId="6EA03AC5" w14:textId="707E0BD1" w:rsidR="00F70A97" w:rsidRPr="00FA280C" w:rsidRDefault="00F70A97" w:rsidP="00F70A97">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937027">
        <w:rPr>
          <w:rFonts w:cs="Times New Roman"/>
          <w:szCs w:val="28"/>
          <w:lang w:val="uk-UA"/>
        </w:rPr>
        <w:t>Шайда</w:t>
      </w:r>
      <w:proofErr w:type="spellEnd"/>
      <w:r w:rsidRPr="00937027">
        <w:rPr>
          <w:rFonts w:cs="Times New Roman"/>
          <w:szCs w:val="28"/>
          <w:lang w:val="uk-UA"/>
        </w:rPr>
        <w:t xml:space="preserve"> С. Р. </w:t>
      </w:r>
      <w:r w:rsidRPr="00FA280C">
        <w:rPr>
          <w:rFonts w:cs="Times New Roman"/>
          <w:szCs w:val="28"/>
          <w:lang w:val="uk-UA"/>
        </w:rPr>
        <w:t xml:space="preserve">Вплив пандемії COVID-19 на міжнародну міграцію. </w:t>
      </w:r>
      <w:r w:rsidRPr="00FA280C">
        <w:rPr>
          <w:rFonts w:cs="Times New Roman"/>
          <w:i/>
          <w:iCs/>
          <w:szCs w:val="28"/>
          <w:lang w:val="uk-UA"/>
        </w:rPr>
        <w:t>Теоретичне та практичне застосування результатів сучасної науки</w:t>
      </w:r>
      <w:r w:rsidRPr="00FA280C">
        <w:rPr>
          <w:rFonts w:cs="Times New Roman"/>
          <w:szCs w:val="28"/>
          <w:lang w:val="uk-UA"/>
        </w:rPr>
        <w:t>. 2020. №1. С. 14-15.</w:t>
      </w:r>
    </w:p>
    <w:p w14:paraId="70F63DE2" w14:textId="7270DB76"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lang w:val="uk-UA"/>
        </w:rPr>
        <w:t>Abel</w:t>
      </w:r>
      <w:proofErr w:type="spellEnd"/>
      <w:r w:rsidRPr="00FA280C">
        <w:rPr>
          <w:rFonts w:cs="Times New Roman"/>
          <w:szCs w:val="28"/>
          <w:lang w:val="uk-UA"/>
        </w:rPr>
        <w:t xml:space="preserve">, G., </w:t>
      </w:r>
      <w:proofErr w:type="spellStart"/>
      <w:r w:rsidRPr="00FA280C">
        <w:rPr>
          <w:rFonts w:cs="Times New Roman"/>
          <w:szCs w:val="28"/>
          <w:lang w:val="uk-UA"/>
        </w:rPr>
        <w:t>and</w:t>
      </w:r>
      <w:proofErr w:type="spellEnd"/>
      <w:r w:rsidRPr="00FA280C">
        <w:rPr>
          <w:rFonts w:cs="Times New Roman"/>
          <w:szCs w:val="28"/>
          <w:lang w:val="uk-UA"/>
        </w:rPr>
        <w:t xml:space="preserve"> J. </w:t>
      </w:r>
      <w:proofErr w:type="spellStart"/>
      <w:r w:rsidRPr="00FA280C">
        <w:rPr>
          <w:rFonts w:cs="Times New Roman"/>
          <w:szCs w:val="28"/>
          <w:lang w:val="uk-UA"/>
        </w:rPr>
        <w:t>Cohen</w:t>
      </w:r>
      <w:proofErr w:type="spellEnd"/>
      <w:r w:rsidRPr="00FA280C">
        <w:rPr>
          <w:rFonts w:cs="Times New Roman"/>
          <w:szCs w:val="28"/>
          <w:lang w:val="uk-UA"/>
        </w:rPr>
        <w:t xml:space="preserve">. 2019. </w:t>
      </w:r>
      <w:r w:rsidR="00E028F4" w:rsidRPr="00FA280C">
        <w:rPr>
          <w:rFonts w:cs="Times New Roman"/>
          <w:szCs w:val="28"/>
          <w:lang w:val="uk-UA"/>
        </w:rPr>
        <w:t>«</w:t>
      </w:r>
      <w:proofErr w:type="spellStart"/>
      <w:r w:rsidRPr="00FA280C">
        <w:rPr>
          <w:rFonts w:cs="Times New Roman"/>
          <w:szCs w:val="28"/>
          <w:lang w:val="uk-UA"/>
        </w:rPr>
        <w:t>Bilateral</w:t>
      </w:r>
      <w:proofErr w:type="spellEnd"/>
      <w:r w:rsidRPr="00FA280C">
        <w:rPr>
          <w:rFonts w:cs="Times New Roman"/>
          <w:szCs w:val="28"/>
          <w:lang w:val="uk-UA"/>
        </w:rPr>
        <w:t xml:space="preserve"> </w:t>
      </w:r>
      <w:proofErr w:type="spellStart"/>
      <w:r w:rsidRPr="00FA280C">
        <w:rPr>
          <w:rFonts w:cs="Times New Roman"/>
          <w:szCs w:val="28"/>
          <w:lang w:val="uk-UA"/>
        </w:rPr>
        <w:t>International</w:t>
      </w:r>
      <w:proofErr w:type="spellEnd"/>
      <w:r w:rsidRPr="00FA280C">
        <w:rPr>
          <w:rFonts w:cs="Times New Roman"/>
          <w:szCs w:val="28"/>
          <w:lang w:val="uk-UA"/>
        </w:rPr>
        <w:t xml:space="preserve"> </w:t>
      </w:r>
      <w:proofErr w:type="spellStart"/>
      <w:r w:rsidRPr="00FA280C">
        <w:rPr>
          <w:rFonts w:cs="Times New Roman"/>
          <w:szCs w:val="28"/>
          <w:lang w:val="uk-UA"/>
        </w:rPr>
        <w:t>Migration</w:t>
      </w:r>
      <w:proofErr w:type="spellEnd"/>
      <w:r w:rsidRPr="00FA280C">
        <w:rPr>
          <w:rFonts w:cs="Times New Roman"/>
          <w:szCs w:val="28"/>
          <w:lang w:val="uk-UA"/>
        </w:rPr>
        <w:t xml:space="preserve"> </w:t>
      </w:r>
      <w:proofErr w:type="spellStart"/>
      <w:r w:rsidRPr="00FA280C">
        <w:rPr>
          <w:rFonts w:cs="Times New Roman"/>
          <w:szCs w:val="28"/>
          <w:lang w:val="uk-UA"/>
        </w:rPr>
        <w:t>Flow</w:t>
      </w:r>
      <w:proofErr w:type="spellEnd"/>
      <w:r w:rsidRPr="00FA280C">
        <w:rPr>
          <w:rFonts w:cs="Times New Roman"/>
          <w:szCs w:val="28"/>
          <w:lang w:val="uk-UA"/>
        </w:rPr>
        <w:t xml:space="preserve"> </w:t>
      </w:r>
      <w:proofErr w:type="spellStart"/>
      <w:r w:rsidRPr="00FA280C">
        <w:rPr>
          <w:rFonts w:cs="Times New Roman"/>
          <w:szCs w:val="28"/>
          <w:lang w:val="uk-UA"/>
        </w:rPr>
        <w:t>Estimates</w:t>
      </w:r>
      <w:proofErr w:type="spellEnd"/>
      <w:r w:rsidRPr="00FA280C">
        <w:rPr>
          <w:rFonts w:cs="Times New Roman"/>
          <w:szCs w:val="28"/>
          <w:lang w:val="uk-UA"/>
        </w:rPr>
        <w:t xml:space="preserve"> </w:t>
      </w:r>
      <w:proofErr w:type="spellStart"/>
      <w:r w:rsidRPr="00FA280C">
        <w:rPr>
          <w:rFonts w:cs="Times New Roman"/>
          <w:szCs w:val="28"/>
          <w:lang w:val="uk-UA"/>
        </w:rPr>
        <w:t>for</w:t>
      </w:r>
      <w:proofErr w:type="spellEnd"/>
      <w:r w:rsidRPr="00FA280C">
        <w:rPr>
          <w:rFonts w:cs="Times New Roman"/>
          <w:szCs w:val="28"/>
          <w:lang w:val="uk-UA"/>
        </w:rPr>
        <w:t xml:space="preserve"> 200 </w:t>
      </w:r>
      <w:proofErr w:type="spellStart"/>
      <w:r w:rsidRPr="00FA280C">
        <w:rPr>
          <w:rFonts w:cs="Times New Roman"/>
          <w:szCs w:val="28"/>
          <w:lang w:val="uk-UA"/>
        </w:rPr>
        <w:t>Countries</w:t>
      </w:r>
      <w:proofErr w:type="spellEnd"/>
      <w:r w:rsidR="00E028F4" w:rsidRPr="00FA280C">
        <w:rPr>
          <w:rFonts w:cs="Times New Roman"/>
          <w:szCs w:val="28"/>
          <w:lang w:val="uk-UA"/>
        </w:rPr>
        <w:t>»</w:t>
      </w:r>
      <w:r w:rsidRPr="00FA280C">
        <w:rPr>
          <w:rFonts w:cs="Times New Roman"/>
          <w:szCs w:val="28"/>
          <w:lang w:val="uk-UA"/>
        </w:rPr>
        <w:t xml:space="preserve"> </w:t>
      </w:r>
      <w:proofErr w:type="spellStart"/>
      <w:r w:rsidRPr="00FA280C">
        <w:rPr>
          <w:rFonts w:cs="Times New Roman"/>
          <w:szCs w:val="28"/>
          <w:lang w:val="uk-UA"/>
        </w:rPr>
        <w:t>Sci</w:t>
      </w:r>
      <w:proofErr w:type="spellEnd"/>
      <w:r w:rsidRPr="00FA280C">
        <w:rPr>
          <w:rFonts w:cs="Times New Roman"/>
          <w:szCs w:val="28"/>
          <w:lang w:val="uk-UA"/>
        </w:rPr>
        <w:t xml:space="preserve"> </w:t>
      </w:r>
      <w:proofErr w:type="spellStart"/>
      <w:r w:rsidRPr="00FA280C">
        <w:rPr>
          <w:rFonts w:cs="Times New Roman"/>
          <w:szCs w:val="28"/>
          <w:lang w:val="uk-UA"/>
        </w:rPr>
        <w:t>Data</w:t>
      </w:r>
      <w:proofErr w:type="spellEnd"/>
      <w:r w:rsidRPr="00FA280C">
        <w:rPr>
          <w:rFonts w:cs="Times New Roman"/>
          <w:szCs w:val="28"/>
          <w:lang w:val="uk-UA"/>
        </w:rPr>
        <w:t xml:space="preserve"> 6 (82). doi:10.1038/s41597-019-0089-3</w:t>
      </w:r>
    </w:p>
    <w:p w14:paraId="31B0F852" w14:textId="77777777"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lang w:val="uk-UA"/>
        </w:rPr>
        <w:t>Arango</w:t>
      </w:r>
      <w:proofErr w:type="spellEnd"/>
      <w:r w:rsidRPr="00FA280C">
        <w:rPr>
          <w:rFonts w:cs="Times New Roman"/>
          <w:szCs w:val="28"/>
          <w:lang w:val="uk-UA"/>
        </w:rPr>
        <w:t>,</w:t>
      </w:r>
      <w:r w:rsidRPr="00FA280C">
        <w:rPr>
          <w:rFonts w:cs="Times New Roman"/>
          <w:spacing w:val="53"/>
          <w:szCs w:val="28"/>
          <w:lang w:val="uk-UA"/>
        </w:rPr>
        <w:t xml:space="preserve"> </w:t>
      </w:r>
      <w:r w:rsidRPr="00FA280C">
        <w:rPr>
          <w:rFonts w:cs="Times New Roman"/>
          <w:szCs w:val="28"/>
          <w:lang w:val="uk-UA"/>
        </w:rPr>
        <w:t>J.</w:t>
      </w:r>
      <w:r w:rsidRPr="00FA280C">
        <w:rPr>
          <w:rFonts w:cs="Times New Roman"/>
          <w:spacing w:val="113"/>
          <w:szCs w:val="28"/>
          <w:lang w:val="uk-UA"/>
        </w:rPr>
        <w:t xml:space="preserve"> </w:t>
      </w:r>
      <w:r w:rsidRPr="00FA280C">
        <w:rPr>
          <w:rFonts w:cs="Times New Roman"/>
          <w:szCs w:val="28"/>
          <w:lang w:val="uk-UA"/>
        </w:rPr>
        <w:t>(2000).</w:t>
      </w:r>
      <w:r w:rsidRPr="00FA280C">
        <w:rPr>
          <w:rFonts w:cs="Times New Roman"/>
          <w:spacing w:val="113"/>
          <w:szCs w:val="28"/>
          <w:lang w:val="uk-UA"/>
        </w:rPr>
        <w:t xml:space="preserve"> </w:t>
      </w:r>
      <w:proofErr w:type="spellStart"/>
      <w:r w:rsidRPr="00FA280C">
        <w:rPr>
          <w:rFonts w:cs="Times New Roman"/>
          <w:szCs w:val="28"/>
          <w:lang w:val="uk-UA"/>
        </w:rPr>
        <w:t>Explaining</w:t>
      </w:r>
      <w:proofErr w:type="spellEnd"/>
      <w:r w:rsidRPr="00FA280C">
        <w:rPr>
          <w:rFonts w:cs="Times New Roman"/>
          <w:spacing w:val="114"/>
          <w:szCs w:val="28"/>
          <w:lang w:val="uk-UA"/>
        </w:rPr>
        <w:t xml:space="preserve"> </w:t>
      </w:r>
      <w:proofErr w:type="spellStart"/>
      <w:r w:rsidRPr="00FA280C">
        <w:rPr>
          <w:rFonts w:cs="Times New Roman"/>
          <w:szCs w:val="28"/>
          <w:lang w:val="uk-UA"/>
        </w:rPr>
        <w:t>migration</w:t>
      </w:r>
      <w:proofErr w:type="spellEnd"/>
      <w:r w:rsidRPr="00FA280C">
        <w:rPr>
          <w:rFonts w:cs="Times New Roman"/>
          <w:szCs w:val="28"/>
          <w:lang w:val="uk-UA"/>
        </w:rPr>
        <w:t>:</w:t>
      </w:r>
      <w:r w:rsidRPr="00FA280C">
        <w:rPr>
          <w:rFonts w:cs="Times New Roman"/>
          <w:spacing w:val="-59"/>
          <w:szCs w:val="28"/>
          <w:lang w:val="uk-UA"/>
        </w:rPr>
        <w:t xml:space="preserve"> </w:t>
      </w:r>
      <w:r w:rsidRPr="00FA280C">
        <w:rPr>
          <w:rFonts w:cs="Times New Roman"/>
          <w:szCs w:val="28"/>
          <w:lang w:val="uk-UA"/>
        </w:rPr>
        <w:t>a</w:t>
      </w:r>
      <w:r w:rsidRPr="00FA280C">
        <w:rPr>
          <w:rFonts w:cs="Times New Roman"/>
          <w:spacing w:val="1"/>
          <w:szCs w:val="28"/>
          <w:lang w:val="uk-UA"/>
        </w:rPr>
        <w:t xml:space="preserve"> </w:t>
      </w:r>
      <w:proofErr w:type="spellStart"/>
      <w:r w:rsidRPr="00FA280C">
        <w:rPr>
          <w:rFonts w:cs="Times New Roman"/>
          <w:szCs w:val="28"/>
          <w:lang w:val="uk-UA"/>
        </w:rPr>
        <w:t>critical</w:t>
      </w:r>
      <w:proofErr w:type="spellEnd"/>
      <w:r w:rsidRPr="00FA280C">
        <w:rPr>
          <w:rFonts w:cs="Times New Roman"/>
          <w:spacing w:val="1"/>
          <w:szCs w:val="28"/>
          <w:lang w:val="uk-UA"/>
        </w:rPr>
        <w:t xml:space="preserve"> </w:t>
      </w:r>
      <w:proofErr w:type="spellStart"/>
      <w:r w:rsidRPr="00FA280C">
        <w:rPr>
          <w:rFonts w:cs="Times New Roman"/>
          <w:szCs w:val="28"/>
          <w:lang w:val="uk-UA"/>
        </w:rPr>
        <w:t>view</w:t>
      </w:r>
      <w:proofErr w:type="spellEnd"/>
      <w:r w:rsidRPr="00FA280C">
        <w:rPr>
          <w:rFonts w:cs="Times New Roman"/>
          <w:szCs w:val="28"/>
          <w:lang w:val="uk-UA"/>
        </w:rPr>
        <w:t>.</w:t>
      </w:r>
      <w:r w:rsidRPr="00FA280C">
        <w:rPr>
          <w:rFonts w:cs="Times New Roman"/>
          <w:spacing w:val="1"/>
          <w:szCs w:val="28"/>
          <w:lang w:val="uk-UA"/>
        </w:rPr>
        <w:t xml:space="preserve"> </w:t>
      </w:r>
      <w:proofErr w:type="spellStart"/>
      <w:r w:rsidRPr="00FA280C">
        <w:rPr>
          <w:rFonts w:cs="Times New Roman"/>
          <w:i/>
          <w:szCs w:val="28"/>
          <w:lang w:val="uk-UA"/>
        </w:rPr>
        <w:t>International</w:t>
      </w:r>
      <w:proofErr w:type="spellEnd"/>
      <w:r w:rsidRPr="00FA280C">
        <w:rPr>
          <w:rFonts w:cs="Times New Roman"/>
          <w:i/>
          <w:spacing w:val="1"/>
          <w:szCs w:val="28"/>
          <w:lang w:val="uk-UA"/>
        </w:rPr>
        <w:t xml:space="preserve"> </w:t>
      </w:r>
      <w:proofErr w:type="spellStart"/>
      <w:r w:rsidRPr="00FA280C">
        <w:rPr>
          <w:rFonts w:cs="Times New Roman"/>
          <w:i/>
          <w:szCs w:val="28"/>
          <w:lang w:val="uk-UA"/>
        </w:rPr>
        <w:t>social</w:t>
      </w:r>
      <w:proofErr w:type="spellEnd"/>
      <w:r w:rsidRPr="00FA280C">
        <w:rPr>
          <w:rFonts w:cs="Times New Roman"/>
          <w:i/>
          <w:spacing w:val="1"/>
          <w:szCs w:val="28"/>
          <w:lang w:val="uk-UA"/>
        </w:rPr>
        <w:t xml:space="preserve"> </w:t>
      </w:r>
      <w:proofErr w:type="spellStart"/>
      <w:r w:rsidRPr="00FA280C">
        <w:rPr>
          <w:rFonts w:cs="Times New Roman"/>
          <w:i/>
          <w:szCs w:val="28"/>
          <w:lang w:val="uk-UA"/>
        </w:rPr>
        <w:t>science</w:t>
      </w:r>
      <w:proofErr w:type="spellEnd"/>
      <w:r w:rsidRPr="00FA280C">
        <w:rPr>
          <w:rFonts w:cs="Times New Roman"/>
          <w:i/>
          <w:spacing w:val="-5"/>
          <w:szCs w:val="28"/>
          <w:lang w:val="uk-UA"/>
        </w:rPr>
        <w:t xml:space="preserve"> </w:t>
      </w:r>
      <w:proofErr w:type="spellStart"/>
      <w:r w:rsidRPr="00FA280C">
        <w:rPr>
          <w:rFonts w:cs="Times New Roman"/>
          <w:i/>
          <w:szCs w:val="28"/>
          <w:lang w:val="uk-UA"/>
        </w:rPr>
        <w:t>journal</w:t>
      </w:r>
      <w:proofErr w:type="spellEnd"/>
      <w:r w:rsidRPr="00FA280C">
        <w:rPr>
          <w:rFonts w:cs="Times New Roman"/>
          <w:szCs w:val="28"/>
          <w:lang w:val="uk-UA"/>
        </w:rPr>
        <w:t>,</w:t>
      </w:r>
      <w:r w:rsidRPr="00FA280C">
        <w:rPr>
          <w:rFonts w:cs="Times New Roman"/>
          <w:spacing w:val="-4"/>
          <w:szCs w:val="28"/>
          <w:lang w:val="uk-UA"/>
        </w:rPr>
        <w:t xml:space="preserve"> </w:t>
      </w:r>
      <w:r w:rsidRPr="00FA280C">
        <w:rPr>
          <w:rFonts w:cs="Times New Roman"/>
          <w:szCs w:val="28"/>
          <w:lang w:val="uk-UA"/>
        </w:rPr>
        <w:t>52(165),</w:t>
      </w:r>
      <w:r w:rsidRPr="00FA280C">
        <w:rPr>
          <w:rFonts w:cs="Times New Roman"/>
          <w:spacing w:val="-5"/>
          <w:szCs w:val="28"/>
          <w:lang w:val="uk-UA"/>
        </w:rPr>
        <w:t xml:space="preserve"> </w:t>
      </w:r>
      <w:proofErr w:type="spellStart"/>
      <w:r w:rsidRPr="00FA280C">
        <w:rPr>
          <w:rFonts w:cs="Times New Roman"/>
          <w:szCs w:val="28"/>
          <w:lang w:val="uk-UA"/>
        </w:rPr>
        <w:t>pp</w:t>
      </w:r>
      <w:proofErr w:type="spellEnd"/>
      <w:r w:rsidRPr="00FA280C">
        <w:rPr>
          <w:rFonts w:cs="Times New Roman"/>
          <w:szCs w:val="28"/>
          <w:lang w:val="uk-UA"/>
        </w:rPr>
        <w:t>.</w:t>
      </w:r>
      <w:r w:rsidRPr="00FA280C">
        <w:rPr>
          <w:rFonts w:cs="Times New Roman"/>
          <w:spacing w:val="-4"/>
          <w:szCs w:val="28"/>
          <w:lang w:val="uk-UA"/>
        </w:rPr>
        <w:t xml:space="preserve"> </w:t>
      </w:r>
      <w:r w:rsidRPr="00FA280C">
        <w:rPr>
          <w:rFonts w:cs="Times New Roman"/>
          <w:szCs w:val="28"/>
          <w:lang w:val="uk-UA"/>
        </w:rPr>
        <w:t>283-296</w:t>
      </w:r>
    </w:p>
    <w:p w14:paraId="6D3326F2" w14:textId="77777777"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lang w:val="uk-UA"/>
        </w:rPr>
        <w:t>Arrehag</w:t>
      </w:r>
      <w:proofErr w:type="spellEnd"/>
      <w:r w:rsidRPr="00FA280C">
        <w:rPr>
          <w:rFonts w:cs="Times New Roman"/>
          <w:szCs w:val="28"/>
          <w:lang w:val="uk-UA"/>
        </w:rPr>
        <w:t>,</w:t>
      </w:r>
      <w:r w:rsidRPr="00FA280C">
        <w:rPr>
          <w:rFonts w:cs="Times New Roman"/>
          <w:spacing w:val="1"/>
          <w:szCs w:val="28"/>
          <w:lang w:val="uk-UA"/>
        </w:rPr>
        <w:t xml:space="preserve"> </w:t>
      </w:r>
      <w:r w:rsidRPr="00FA280C">
        <w:rPr>
          <w:rFonts w:cs="Times New Roman"/>
          <w:szCs w:val="28"/>
          <w:lang w:val="uk-UA"/>
        </w:rPr>
        <w:t>L.,</w:t>
      </w:r>
      <w:r w:rsidRPr="00FA280C">
        <w:rPr>
          <w:rFonts w:cs="Times New Roman"/>
          <w:spacing w:val="1"/>
          <w:szCs w:val="28"/>
          <w:lang w:val="uk-UA"/>
        </w:rPr>
        <w:t xml:space="preserve"> </w:t>
      </w:r>
      <w:proofErr w:type="spellStart"/>
      <w:r w:rsidRPr="00FA280C">
        <w:rPr>
          <w:rFonts w:cs="Times New Roman"/>
          <w:szCs w:val="28"/>
          <w:lang w:val="uk-UA"/>
        </w:rPr>
        <w:t>Sjöberg</w:t>
      </w:r>
      <w:proofErr w:type="spellEnd"/>
      <w:r w:rsidRPr="00FA280C">
        <w:rPr>
          <w:rFonts w:cs="Times New Roman"/>
          <w:szCs w:val="28"/>
          <w:lang w:val="uk-UA"/>
        </w:rPr>
        <w:t>,</w:t>
      </w:r>
      <w:r w:rsidRPr="00FA280C">
        <w:rPr>
          <w:rFonts w:cs="Times New Roman"/>
          <w:spacing w:val="1"/>
          <w:szCs w:val="28"/>
          <w:lang w:val="uk-UA"/>
        </w:rPr>
        <w:t xml:space="preserve"> </w:t>
      </w:r>
      <w:r w:rsidRPr="00FA280C">
        <w:rPr>
          <w:rFonts w:cs="Times New Roman"/>
          <w:szCs w:val="28"/>
          <w:lang w:val="uk-UA"/>
        </w:rPr>
        <w:t>Ö.,</w:t>
      </w:r>
      <w:r w:rsidRPr="00FA280C">
        <w:rPr>
          <w:rFonts w:cs="Times New Roman"/>
          <w:spacing w:val="1"/>
          <w:szCs w:val="28"/>
          <w:lang w:val="uk-UA"/>
        </w:rPr>
        <w:t xml:space="preserve"> </w:t>
      </w:r>
      <w:r w:rsidRPr="00FA280C">
        <w:rPr>
          <w:rFonts w:cs="Times New Roman"/>
          <w:szCs w:val="28"/>
          <w:lang w:val="uk-UA"/>
        </w:rPr>
        <w:t>&amp;</w:t>
      </w:r>
      <w:r w:rsidRPr="00FA280C">
        <w:rPr>
          <w:rFonts w:cs="Times New Roman"/>
          <w:spacing w:val="1"/>
          <w:szCs w:val="28"/>
          <w:lang w:val="uk-UA"/>
        </w:rPr>
        <w:t xml:space="preserve"> </w:t>
      </w:r>
      <w:proofErr w:type="spellStart"/>
      <w:r w:rsidRPr="00FA280C">
        <w:rPr>
          <w:rFonts w:cs="Times New Roman"/>
          <w:szCs w:val="28"/>
          <w:lang w:val="uk-UA"/>
        </w:rPr>
        <w:t>Sjöblom</w:t>
      </w:r>
      <w:proofErr w:type="spellEnd"/>
      <w:r w:rsidRPr="00FA280C">
        <w:rPr>
          <w:rFonts w:cs="Times New Roman"/>
          <w:szCs w:val="28"/>
          <w:lang w:val="uk-UA"/>
        </w:rPr>
        <w:t>,</w:t>
      </w:r>
      <w:r w:rsidRPr="00FA280C">
        <w:rPr>
          <w:rFonts w:cs="Times New Roman"/>
          <w:spacing w:val="1"/>
          <w:szCs w:val="28"/>
          <w:lang w:val="uk-UA"/>
        </w:rPr>
        <w:t xml:space="preserve"> </w:t>
      </w:r>
      <w:r w:rsidRPr="00FA280C">
        <w:rPr>
          <w:rFonts w:cs="Times New Roman"/>
          <w:szCs w:val="28"/>
          <w:lang w:val="uk-UA"/>
        </w:rPr>
        <w:t>M.</w:t>
      </w:r>
      <w:r w:rsidRPr="00FA280C">
        <w:rPr>
          <w:rFonts w:cs="Times New Roman"/>
          <w:spacing w:val="1"/>
          <w:szCs w:val="28"/>
          <w:lang w:val="uk-UA"/>
        </w:rPr>
        <w:t xml:space="preserve"> </w:t>
      </w:r>
      <w:r w:rsidRPr="00FA280C">
        <w:rPr>
          <w:rFonts w:cs="Times New Roman"/>
          <w:szCs w:val="28"/>
          <w:lang w:val="uk-UA"/>
        </w:rPr>
        <w:t>(2015).</w:t>
      </w:r>
      <w:r w:rsidRPr="00FA280C">
        <w:rPr>
          <w:rFonts w:cs="Times New Roman"/>
          <w:spacing w:val="1"/>
          <w:szCs w:val="28"/>
          <w:lang w:val="uk-UA"/>
        </w:rPr>
        <w:t xml:space="preserve"> </w:t>
      </w:r>
      <w:proofErr w:type="spellStart"/>
      <w:r w:rsidRPr="00FA280C">
        <w:rPr>
          <w:rFonts w:cs="Times New Roman"/>
          <w:szCs w:val="28"/>
          <w:lang w:val="uk-UA"/>
        </w:rPr>
        <w:t>Cross-border</w:t>
      </w:r>
      <w:proofErr w:type="spellEnd"/>
      <w:r w:rsidRPr="00FA280C">
        <w:rPr>
          <w:rFonts w:cs="Times New Roman"/>
          <w:spacing w:val="1"/>
          <w:szCs w:val="28"/>
          <w:lang w:val="uk-UA"/>
        </w:rPr>
        <w:t xml:space="preserve"> </w:t>
      </w:r>
      <w:proofErr w:type="spellStart"/>
      <w:r w:rsidRPr="00FA280C">
        <w:rPr>
          <w:rFonts w:cs="Times New Roman"/>
          <w:szCs w:val="28"/>
          <w:lang w:val="uk-UA"/>
        </w:rPr>
        <w:t>migration</w:t>
      </w:r>
      <w:proofErr w:type="spellEnd"/>
      <w:r w:rsidRPr="00FA280C">
        <w:rPr>
          <w:rFonts w:cs="Times New Roman"/>
          <w:spacing w:val="1"/>
          <w:szCs w:val="28"/>
          <w:lang w:val="uk-UA"/>
        </w:rPr>
        <w:t xml:space="preserve"> </w:t>
      </w:r>
      <w:proofErr w:type="spellStart"/>
      <w:r w:rsidRPr="00FA280C">
        <w:rPr>
          <w:rFonts w:cs="Times New Roman"/>
          <w:szCs w:val="28"/>
          <w:lang w:val="uk-UA"/>
        </w:rPr>
        <w:t>and</w:t>
      </w:r>
      <w:proofErr w:type="spellEnd"/>
      <w:r w:rsidRPr="00FA280C">
        <w:rPr>
          <w:rFonts w:cs="Times New Roman"/>
          <w:spacing w:val="1"/>
          <w:szCs w:val="28"/>
          <w:lang w:val="uk-UA"/>
        </w:rPr>
        <w:t xml:space="preserve"> </w:t>
      </w:r>
      <w:proofErr w:type="spellStart"/>
      <w:r w:rsidRPr="00FA280C">
        <w:rPr>
          <w:rFonts w:cs="Times New Roman"/>
          <w:szCs w:val="28"/>
          <w:lang w:val="uk-UA"/>
        </w:rPr>
        <w:t>remittances</w:t>
      </w:r>
      <w:proofErr w:type="spellEnd"/>
      <w:r w:rsidRPr="00FA280C">
        <w:rPr>
          <w:rFonts w:cs="Times New Roman"/>
          <w:spacing w:val="1"/>
          <w:szCs w:val="28"/>
          <w:lang w:val="uk-UA"/>
        </w:rPr>
        <w:t xml:space="preserve"> </w:t>
      </w:r>
      <w:proofErr w:type="spellStart"/>
      <w:r w:rsidRPr="00FA280C">
        <w:rPr>
          <w:rFonts w:cs="Times New Roman"/>
          <w:szCs w:val="28"/>
          <w:lang w:val="uk-UA"/>
        </w:rPr>
        <w:t>in</w:t>
      </w:r>
      <w:proofErr w:type="spellEnd"/>
      <w:r w:rsidRPr="00FA280C">
        <w:rPr>
          <w:rFonts w:cs="Times New Roman"/>
          <w:spacing w:val="1"/>
          <w:szCs w:val="28"/>
          <w:lang w:val="uk-UA"/>
        </w:rPr>
        <w:t xml:space="preserve"> </w:t>
      </w:r>
      <w:r w:rsidRPr="00FA280C">
        <w:rPr>
          <w:rFonts w:cs="Times New Roman"/>
          <w:szCs w:val="28"/>
          <w:lang w:val="uk-UA"/>
        </w:rPr>
        <w:t>a</w:t>
      </w:r>
      <w:r w:rsidRPr="00FA280C">
        <w:rPr>
          <w:rFonts w:cs="Times New Roman"/>
          <w:spacing w:val="1"/>
          <w:szCs w:val="28"/>
          <w:lang w:val="uk-UA"/>
        </w:rPr>
        <w:t xml:space="preserve"> </w:t>
      </w:r>
      <w:proofErr w:type="spellStart"/>
      <w:r w:rsidRPr="00FA280C">
        <w:rPr>
          <w:rFonts w:cs="Times New Roman"/>
          <w:szCs w:val="28"/>
          <w:lang w:val="uk-UA"/>
        </w:rPr>
        <w:t>post-communist</w:t>
      </w:r>
      <w:proofErr w:type="spellEnd"/>
      <w:r w:rsidRPr="00FA280C">
        <w:rPr>
          <w:rFonts w:cs="Times New Roman"/>
          <w:spacing w:val="1"/>
          <w:szCs w:val="28"/>
          <w:lang w:val="uk-UA"/>
        </w:rPr>
        <w:t xml:space="preserve"> </w:t>
      </w:r>
      <w:proofErr w:type="spellStart"/>
      <w:r w:rsidRPr="00FA280C">
        <w:rPr>
          <w:rFonts w:cs="Times New Roman"/>
          <w:szCs w:val="28"/>
          <w:lang w:val="uk-UA"/>
        </w:rPr>
        <w:t>society</w:t>
      </w:r>
      <w:proofErr w:type="spellEnd"/>
      <w:r w:rsidRPr="00FA280C">
        <w:rPr>
          <w:rFonts w:cs="Times New Roman"/>
          <w:szCs w:val="28"/>
          <w:lang w:val="uk-UA"/>
        </w:rPr>
        <w:t>:</w:t>
      </w:r>
      <w:r w:rsidRPr="00FA280C">
        <w:rPr>
          <w:rFonts w:cs="Times New Roman"/>
          <w:spacing w:val="1"/>
          <w:szCs w:val="28"/>
          <w:lang w:val="uk-UA"/>
        </w:rPr>
        <w:t xml:space="preserve"> </w:t>
      </w:r>
      <w:proofErr w:type="spellStart"/>
      <w:r w:rsidRPr="00FA280C">
        <w:rPr>
          <w:rFonts w:cs="Times New Roman"/>
          <w:szCs w:val="28"/>
          <w:lang w:val="uk-UA"/>
        </w:rPr>
        <w:t>return</w:t>
      </w:r>
      <w:proofErr w:type="spellEnd"/>
      <w:r w:rsidRPr="00FA280C">
        <w:rPr>
          <w:rFonts w:cs="Times New Roman"/>
          <w:spacing w:val="1"/>
          <w:szCs w:val="28"/>
          <w:lang w:val="uk-UA"/>
        </w:rPr>
        <w:t xml:space="preserve"> </w:t>
      </w:r>
      <w:proofErr w:type="spellStart"/>
      <w:r w:rsidRPr="00FA280C">
        <w:rPr>
          <w:rFonts w:cs="Times New Roman"/>
          <w:szCs w:val="28"/>
          <w:lang w:val="uk-UA"/>
        </w:rPr>
        <w:t>flows</w:t>
      </w:r>
      <w:proofErr w:type="spellEnd"/>
      <w:r w:rsidRPr="00FA280C">
        <w:rPr>
          <w:rFonts w:cs="Times New Roman"/>
          <w:spacing w:val="1"/>
          <w:szCs w:val="28"/>
          <w:lang w:val="uk-UA"/>
        </w:rPr>
        <w:t xml:space="preserve"> </w:t>
      </w:r>
      <w:proofErr w:type="spellStart"/>
      <w:r w:rsidRPr="00FA280C">
        <w:rPr>
          <w:rFonts w:cs="Times New Roman"/>
          <w:szCs w:val="28"/>
          <w:lang w:val="uk-UA"/>
        </w:rPr>
        <w:t>of</w:t>
      </w:r>
      <w:proofErr w:type="spellEnd"/>
      <w:r w:rsidRPr="00FA280C">
        <w:rPr>
          <w:rFonts w:cs="Times New Roman"/>
          <w:spacing w:val="1"/>
          <w:szCs w:val="28"/>
          <w:lang w:val="uk-UA"/>
        </w:rPr>
        <w:t xml:space="preserve"> </w:t>
      </w:r>
      <w:proofErr w:type="spellStart"/>
      <w:r w:rsidRPr="00FA280C">
        <w:rPr>
          <w:rFonts w:cs="Times New Roman"/>
          <w:szCs w:val="28"/>
          <w:lang w:val="uk-UA"/>
        </w:rPr>
        <w:t>money</w:t>
      </w:r>
      <w:proofErr w:type="spellEnd"/>
      <w:r w:rsidRPr="00FA280C">
        <w:rPr>
          <w:rFonts w:cs="Times New Roman"/>
          <w:spacing w:val="1"/>
          <w:szCs w:val="28"/>
          <w:lang w:val="uk-UA"/>
        </w:rPr>
        <w:t xml:space="preserve"> </w:t>
      </w:r>
      <w:proofErr w:type="spellStart"/>
      <w:r w:rsidRPr="00FA280C">
        <w:rPr>
          <w:rFonts w:cs="Times New Roman"/>
          <w:szCs w:val="28"/>
          <w:lang w:val="uk-UA"/>
        </w:rPr>
        <w:t>and</w:t>
      </w:r>
      <w:proofErr w:type="spellEnd"/>
      <w:r w:rsidRPr="00FA280C">
        <w:rPr>
          <w:rFonts w:cs="Times New Roman"/>
          <w:spacing w:val="1"/>
          <w:szCs w:val="28"/>
          <w:lang w:val="uk-UA"/>
        </w:rPr>
        <w:t xml:space="preserve"> </w:t>
      </w:r>
      <w:proofErr w:type="spellStart"/>
      <w:r w:rsidRPr="00FA280C">
        <w:rPr>
          <w:rFonts w:cs="Times New Roman"/>
          <w:szCs w:val="28"/>
          <w:lang w:val="uk-UA"/>
        </w:rPr>
        <w:t>goods</w:t>
      </w:r>
      <w:proofErr w:type="spellEnd"/>
      <w:r w:rsidRPr="00FA280C">
        <w:rPr>
          <w:rFonts w:cs="Times New Roman"/>
          <w:szCs w:val="28"/>
          <w:lang w:val="uk-UA"/>
        </w:rPr>
        <w:t xml:space="preserve"> </w:t>
      </w:r>
      <w:proofErr w:type="spellStart"/>
      <w:r w:rsidRPr="00FA280C">
        <w:rPr>
          <w:rFonts w:cs="Times New Roman"/>
          <w:szCs w:val="28"/>
          <w:lang w:val="uk-UA"/>
        </w:rPr>
        <w:t>in</w:t>
      </w:r>
      <w:proofErr w:type="spellEnd"/>
      <w:r w:rsidRPr="00FA280C">
        <w:rPr>
          <w:rFonts w:cs="Times New Roman"/>
          <w:szCs w:val="28"/>
          <w:lang w:val="uk-UA"/>
        </w:rPr>
        <w:t xml:space="preserve"> </w:t>
      </w:r>
      <w:proofErr w:type="spellStart"/>
      <w:r w:rsidRPr="00FA280C">
        <w:rPr>
          <w:rFonts w:cs="Times New Roman"/>
          <w:szCs w:val="28"/>
          <w:lang w:val="uk-UA"/>
        </w:rPr>
        <w:lastRenderedPageBreak/>
        <w:t>the</w:t>
      </w:r>
      <w:proofErr w:type="spellEnd"/>
      <w:r w:rsidRPr="00FA280C">
        <w:rPr>
          <w:rFonts w:cs="Times New Roman"/>
          <w:szCs w:val="28"/>
          <w:lang w:val="uk-UA"/>
        </w:rPr>
        <w:t xml:space="preserve"> </w:t>
      </w:r>
      <w:proofErr w:type="spellStart"/>
      <w:r w:rsidRPr="00FA280C">
        <w:rPr>
          <w:rFonts w:cs="Times New Roman"/>
          <w:szCs w:val="28"/>
          <w:lang w:val="uk-UA"/>
        </w:rPr>
        <w:t>Korçë</w:t>
      </w:r>
      <w:proofErr w:type="spellEnd"/>
      <w:r w:rsidRPr="00FA280C">
        <w:rPr>
          <w:rFonts w:cs="Times New Roman"/>
          <w:szCs w:val="28"/>
          <w:lang w:val="uk-UA"/>
        </w:rPr>
        <w:t xml:space="preserve"> </w:t>
      </w:r>
      <w:proofErr w:type="spellStart"/>
      <w:r w:rsidRPr="00FA280C">
        <w:rPr>
          <w:rFonts w:cs="Times New Roman"/>
          <w:szCs w:val="28"/>
          <w:lang w:val="uk-UA"/>
        </w:rPr>
        <w:t>district</w:t>
      </w:r>
      <w:proofErr w:type="spellEnd"/>
      <w:r w:rsidRPr="00FA280C">
        <w:rPr>
          <w:rFonts w:cs="Times New Roman"/>
          <w:szCs w:val="28"/>
          <w:lang w:val="uk-UA"/>
        </w:rPr>
        <w:t xml:space="preserve">, </w:t>
      </w:r>
      <w:proofErr w:type="spellStart"/>
      <w:r w:rsidRPr="00FA280C">
        <w:rPr>
          <w:rFonts w:cs="Times New Roman"/>
          <w:szCs w:val="28"/>
          <w:lang w:val="uk-UA"/>
        </w:rPr>
        <w:t>Albania</w:t>
      </w:r>
      <w:proofErr w:type="spellEnd"/>
      <w:r w:rsidRPr="00FA280C">
        <w:rPr>
          <w:rFonts w:cs="Times New Roman"/>
          <w:szCs w:val="28"/>
          <w:lang w:val="uk-UA"/>
        </w:rPr>
        <w:t>.</w:t>
      </w:r>
      <w:r w:rsidRPr="00FA280C">
        <w:rPr>
          <w:rFonts w:cs="Times New Roman"/>
          <w:spacing w:val="1"/>
          <w:szCs w:val="28"/>
          <w:lang w:val="uk-UA"/>
        </w:rPr>
        <w:t xml:space="preserve"> </w:t>
      </w:r>
      <w:proofErr w:type="spellStart"/>
      <w:r w:rsidRPr="00FA280C">
        <w:rPr>
          <w:rFonts w:cs="Times New Roman"/>
          <w:i/>
          <w:szCs w:val="28"/>
          <w:lang w:val="uk-UA"/>
        </w:rPr>
        <w:t>South-Eastern</w:t>
      </w:r>
      <w:proofErr w:type="spellEnd"/>
      <w:r w:rsidRPr="00FA280C">
        <w:rPr>
          <w:rFonts w:cs="Times New Roman"/>
          <w:i/>
          <w:spacing w:val="1"/>
          <w:szCs w:val="28"/>
          <w:lang w:val="uk-UA"/>
        </w:rPr>
        <w:t xml:space="preserve"> </w:t>
      </w:r>
      <w:proofErr w:type="spellStart"/>
      <w:r w:rsidRPr="00FA280C">
        <w:rPr>
          <w:rFonts w:cs="Times New Roman"/>
          <w:i/>
          <w:szCs w:val="28"/>
          <w:lang w:val="uk-UA"/>
        </w:rPr>
        <w:t>Europe</w:t>
      </w:r>
      <w:proofErr w:type="spellEnd"/>
      <w:r w:rsidRPr="00FA280C">
        <w:rPr>
          <w:rFonts w:cs="Times New Roman"/>
          <w:i/>
          <w:spacing w:val="1"/>
          <w:szCs w:val="28"/>
          <w:lang w:val="uk-UA"/>
        </w:rPr>
        <w:t xml:space="preserve"> </w:t>
      </w:r>
      <w:proofErr w:type="spellStart"/>
      <w:r w:rsidRPr="00FA280C">
        <w:rPr>
          <w:rFonts w:cs="Times New Roman"/>
          <w:i/>
          <w:szCs w:val="28"/>
          <w:lang w:val="uk-UA"/>
        </w:rPr>
        <w:t>Journal</w:t>
      </w:r>
      <w:proofErr w:type="spellEnd"/>
      <w:r w:rsidRPr="00FA280C">
        <w:rPr>
          <w:rFonts w:cs="Times New Roman"/>
          <w:i/>
          <w:spacing w:val="1"/>
          <w:szCs w:val="28"/>
          <w:lang w:val="uk-UA"/>
        </w:rPr>
        <w:t xml:space="preserve"> </w:t>
      </w:r>
      <w:proofErr w:type="spellStart"/>
      <w:r w:rsidRPr="00FA280C">
        <w:rPr>
          <w:rFonts w:cs="Times New Roman"/>
          <w:i/>
          <w:szCs w:val="28"/>
          <w:lang w:val="uk-UA"/>
        </w:rPr>
        <w:t>of</w:t>
      </w:r>
      <w:proofErr w:type="spellEnd"/>
      <w:r w:rsidRPr="00FA280C">
        <w:rPr>
          <w:rFonts w:cs="Times New Roman"/>
          <w:i/>
          <w:spacing w:val="1"/>
          <w:szCs w:val="28"/>
          <w:lang w:val="uk-UA"/>
        </w:rPr>
        <w:t xml:space="preserve"> </w:t>
      </w:r>
      <w:proofErr w:type="spellStart"/>
      <w:r w:rsidRPr="00FA280C">
        <w:rPr>
          <w:rFonts w:cs="Times New Roman"/>
          <w:i/>
          <w:szCs w:val="28"/>
          <w:lang w:val="uk-UA"/>
        </w:rPr>
        <w:t>Economics</w:t>
      </w:r>
      <w:proofErr w:type="spellEnd"/>
      <w:r w:rsidRPr="00FA280C">
        <w:rPr>
          <w:rFonts w:cs="Times New Roman"/>
          <w:szCs w:val="28"/>
          <w:lang w:val="uk-UA"/>
        </w:rPr>
        <w:t>,</w:t>
      </w:r>
      <w:r w:rsidRPr="00FA280C">
        <w:rPr>
          <w:rFonts w:cs="Times New Roman"/>
          <w:spacing w:val="-1"/>
          <w:szCs w:val="28"/>
          <w:lang w:val="uk-UA"/>
        </w:rPr>
        <w:t xml:space="preserve"> </w:t>
      </w:r>
      <w:r w:rsidRPr="00FA280C">
        <w:rPr>
          <w:rFonts w:cs="Times New Roman"/>
          <w:szCs w:val="28"/>
          <w:lang w:val="uk-UA"/>
        </w:rPr>
        <w:t>3(1),</w:t>
      </w:r>
      <w:r w:rsidRPr="00FA280C">
        <w:rPr>
          <w:rFonts w:cs="Times New Roman"/>
          <w:spacing w:val="-1"/>
          <w:szCs w:val="28"/>
          <w:lang w:val="uk-UA"/>
        </w:rPr>
        <w:t xml:space="preserve"> </w:t>
      </w:r>
      <w:proofErr w:type="spellStart"/>
      <w:r w:rsidRPr="00FA280C">
        <w:rPr>
          <w:rFonts w:cs="Times New Roman"/>
          <w:szCs w:val="28"/>
          <w:lang w:val="uk-UA"/>
        </w:rPr>
        <w:t>pp</w:t>
      </w:r>
      <w:proofErr w:type="spellEnd"/>
      <w:r w:rsidRPr="00FA280C">
        <w:rPr>
          <w:rFonts w:cs="Times New Roman"/>
          <w:szCs w:val="28"/>
          <w:lang w:val="uk-UA"/>
        </w:rPr>
        <w:t>.</w:t>
      </w:r>
      <w:r w:rsidRPr="00FA280C">
        <w:rPr>
          <w:rFonts w:cs="Times New Roman"/>
          <w:spacing w:val="-2"/>
          <w:szCs w:val="28"/>
          <w:lang w:val="uk-UA"/>
        </w:rPr>
        <w:t xml:space="preserve"> </w:t>
      </w:r>
      <w:r w:rsidRPr="00FA280C">
        <w:rPr>
          <w:rFonts w:cs="Times New Roman"/>
          <w:szCs w:val="28"/>
          <w:lang w:val="uk-UA"/>
        </w:rPr>
        <w:t>9-40</w:t>
      </w:r>
    </w:p>
    <w:p w14:paraId="5E6A04DA" w14:textId="16C135AA"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lang w:val="uk-UA"/>
        </w:rPr>
        <w:t>Beine</w:t>
      </w:r>
      <w:proofErr w:type="spellEnd"/>
      <w:r w:rsidRPr="00FA280C">
        <w:rPr>
          <w:rFonts w:cs="Times New Roman"/>
          <w:szCs w:val="28"/>
          <w:lang w:val="uk-UA"/>
        </w:rPr>
        <w:t xml:space="preserve">, M., P. </w:t>
      </w:r>
      <w:proofErr w:type="spellStart"/>
      <w:r w:rsidRPr="00FA280C">
        <w:rPr>
          <w:rFonts w:cs="Times New Roman"/>
          <w:szCs w:val="28"/>
          <w:lang w:val="uk-UA"/>
        </w:rPr>
        <w:t>Bourgeon</w:t>
      </w:r>
      <w:proofErr w:type="spellEnd"/>
      <w:r w:rsidRPr="00FA280C">
        <w:rPr>
          <w:rFonts w:cs="Times New Roman"/>
          <w:szCs w:val="28"/>
          <w:lang w:val="uk-UA"/>
        </w:rPr>
        <w:t xml:space="preserve">, </w:t>
      </w:r>
      <w:proofErr w:type="spellStart"/>
      <w:r w:rsidRPr="00FA280C">
        <w:rPr>
          <w:rFonts w:cs="Times New Roman"/>
          <w:szCs w:val="28"/>
          <w:lang w:val="uk-UA"/>
        </w:rPr>
        <w:t>and</w:t>
      </w:r>
      <w:proofErr w:type="spellEnd"/>
      <w:r w:rsidRPr="00FA280C">
        <w:rPr>
          <w:rFonts w:cs="Times New Roman"/>
          <w:szCs w:val="28"/>
          <w:lang w:val="uk-UA"/>
        </w:rPr>
        <w:t xml:space="preserve"> J.-C. </w:t>
      </w:r>
      <w:proofErr w:type="spellStart"/>
      <w:r w:rsidRPr="00FA280C">
        <w:rPr>
          <w:rFonts w:cs="Times New Roman"/>
          <w:szCs w:val="28"/>
          <w:lang w:val="uk-UA"/>
        </w:rPr>
        <w:t>Bricongne</w:t>
      </w:r>
      <w:proofErr w:type="spellEnd"/>
      <w:r w:rsidRPr="00FA280C">
        <w:rPr>
          <w:rFonts w:cs="Times New Roman"/>
          <w:szCs w:val="28"/>
          <w:lang w:val="uk-UA"/>
        </w:rPr>
        <w:t xml:space="preserve">. 2019. </w:t>
      </w:r>
      <w:r w:rsidR="00E028F4" w:rsidRPr="00FA280C">
        <w:rPr>
          <w:rFonts w:cs="Times New Roman"/>
          <w:szCs w:val="28"/>
          <w:lang w:val="uk-UA"/>
        </w:rPr>
        <w:t>«</w:t>
      </w:r>
      <w:proofErr w:type="spellStart"/>
      <w:r w:rsidRPr="00FA280C">
        <w:rPr>
          <w:rFonts w:cs="Times New Roman"/>
          <w:szCs w:val="28"/>
          <w:lang w:val="uk-UA"/>
        </w:rPr>
        <w:t>Aggerate</w:t>
      </w:r>
      <w:proofErr w:type="spellEnd"/>
      <w:r w:rsidRPr="00FA280C">
        <w:rPr>
          <w:rFonts w:cs="Times New Roman"/>
          <w:szCs w:val="28"/>
          <w:lang w:val="uk-UA"/>
        </w:rPr>
        <w:t xml:space="preserve"> </w:t>
      </w:r>
      <w:proofErr w:type="spellStart"/>
      <w:r w:rsidRPr="00FA280C">
        <w:rPr>
          <w:rFonts w:cs="Times New Roman"/>
          <w:szCs w:val="28"/>
          <w:lang w:val="uk-UA"/>
        </w:rPr>
        <w:t>Fluctuations</w:t>
      </w:r>
      <w:proofErr w:type="spellEnd"/>
      <w:r w:rsidRPr="00FA280C">
        <w:rPr>
          <w:rFonts w:cs="Times New Roman"/>
          <w:szCs w:val="28"/>
          <w:lang w:val="uk-UA"/>
        </w:rPr>
        <w:t xml:space="preserve"> </w:t>
      </w:r>
      <w:proofErr w:type="spellStart"/>
      <w:r w:rsidRPr="00FA280C">
        <w:rPr>
          <w:rFonts w:cs="Times New Roman"/>
          <w:szCs w:val="28"/>
          <w:lang w:val="uk-UA"/>
        </w:rPr>
        <w:t>and</w:t>
      </w:r>
      <w:proofErr w:type="spellEnd"/>
      <w:r w:rsidRPr="00FA280C">
        <w:rPr>
          <w:rFonts w:cs="Times New Roman"/>
          <w:szCs w:val="28"/>
          <w:lang w:val="uk-UA"/>
        </w:rPr>
        <w:t xml:space="preserve"> </w:t>
      </w:r>
      <w:proofErr w:type="spellStart"/>
      <w:r w:rsidRPr="00FA280C">
        <w:rPr>
          <w:rFonts w:cs="Times New Roman"/>
          <w:szCs w:val="28"/>
          <w:lang w:val="uk-UA"/>
        </w:rPr>
        <w:t>International</w:t>
      </w:r>
      <w:proofErr w:type="spellEnd"/>
      <w:r w:rsidRPr="00FA280C">
        <w:rPr>
          <w:rFonts w:cs="Times New Roman"/>
          <w:szCs w:val="28"/>
          <w:lang w:val="uk-UA"/>
        </w:rPr>
        <w:t xml:space="preserve"> </w:t>
      </w:r>
      <w:proofErr w:type="spellStart"/>
      <w:r w:rsidRPr="00FA280C">
        <w:rPr>
          <w:rFonts w:cs="Times New Roman"/>
          <w:szCs w:val="28"/>
          <w:lang w:val="uk-UA"/>
        </w:rPr>
        <w:t>Migration</w:t>
      </w:r>
      <w:proofErr w:type="spellEnd"/>
      <w:r w:rsidR="00E028F4" w:rsidRPr="00FA280C">
        <w:rPr>
          <w:rFonts w:cs="Times New Roman"/>
          <w:szCs w:val="28"/>
          <w:lang w:val="uk-UA"/>
        </w:rPr>
        <w:t>»</w:t>
      </w:r>
      <w:r w:rsidRPr="00FA280C">
        <w:rPr>
          <w:rFonts w:cs="Times New Roman"/>
          <w:szCs w:val="28"/>
          <w:lang w:val="uk-UA"/>
        </w:rPr>
        <w:t xml:space="preserve"> </w:t>
      </w:r>
      <w:proofErr w:type="spellStart"/>
      <w:r w:rsidRPr="00FA280C">
        <w:rPr>
          <w:rFonts w:cs="Times New Roman"/>
          <w:szCs w:val="28"/>
          <w:lang w:val="uk-UA"/>
        </w:rPr>
        <w:t>Scandinavian</w:t>
      </w:r>
      <w:proofErr w:type="spellEnd"/>
      <w:r w:rsidRPr="00FA280C">
        <w:rPr>
          <w:rFonts w:cs="Times New Roman"/>
          <w:szCs w:val="28"/>
          <w:lang w:val="uk-UA"/>
        </w:rPr>
        <w:t xml:space="preserve"> </w:t>
      </w:r>
      <w:proofErr w:type="spellStart"/>
      <w:r w:rsidRPr="00FA280C">
        <w:rPr>
          <w:rFonts w:cs="Times New Roman"/>
          <w:szCs w:val="28"/>
          <w:lang w:val="uk-UA"/>
        </w:rPr>
        <w:t>Journal</w:t>
      </w:r>
      <w:proofErr w:type="spellEnd"/>
      <w:r w:rsidRPr="00FA280C">
        <w:rPr>
          <w:rFonts w:cs="Times New Roman"/>
          <w:szCs w:val="28"/>
          <w:lang w:val="uk-UA"/>
        </w:rPr>
        <w:t xml:space="preserve"> </w:t>
      </w:r>
      <w:proofErr w:type="spellStart"/>
      <w:r w:rsidRPr="00FA280C">
        <w:rPr>
          <w:rFonts w:cs="Times New Roman"/>
          <w:szCs w:val="28"/>
          <w:lang w:val="uk-UA"/>
        </w:rPr>
        <w:t>of</w:t>
      </w:r>
      <w:proofErr w:type="spellEnd"/>
      <w:r w:rsidRPr="00FA280C">
        <w:rPr>
          <w:rFonts w:cs="Times New Roman"/>
          <w:szCs w:val="28"/>
          <w:lang w:val="uk-UA"/>
        </w:rPr>
        <w:t xml:space="preserve"> </w:t>
      </w:r>
      <w:proofErr w:type="spellStart"/>
      <w:r w:rsidRPr="00FA280C">
        <w:rPr>
          <w:rFonts w:cs="Times New Roman"/>
          <w:szCs w:val="28"/>
          <w:lang w:val="uk-UA"/>
        </w:rPr>
        <w:t>Economics</w:t>
      </w:r>
      <w:proofErr w:type="spellEnd"/>
      <w:r w:rsidRPr="00FA280C">
        <w:rPr>
          <w:rFonts w:cs="Times New Roman"/>
          <w:szCs w:val="28"/>
          <w:lang w:val="uk-UA"/>
        </w:rPr>
        <w:t xml:space="preserve"> 121 (1): 117–152. doi:10.1111/ sjoe.12258.</w:t>
      </w:r>
    </w:p>
    <w:p w14:paraId="2449119D" w14:textId="77777777"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shd w:val="clear" w:color="auto" w:fill="FCFCFC"/>
          <w:lang w:val="uk-UA"/>
        </w:rPr>
        <w:t>Berriane</w:t>
      </w:r>
      <w:proofErr w:type="spellEnd"/>
      <w:r w:rsidRPr="00FA280C">
        <w:rPr>
          <w:rFonts w:cs="Times New Roman"/>
          <w:szCs w:val="28"/>
          <w:shd w:val="clear" w:color="auto" w:fill="FCFCFC"/>
          <w:lang w:val="uk-UA"/>
        </w:rPr>
        <w:t xml:space="preserve">, M., </w:t>
      </w:r>
      <w:proofErr w:type="spellStart"/>
      <w:r w:rsidRPr="00FA280C">
        <w:rPr>
          <w:rFonts w:cs="Times New Roman"/>
          <w:szCs w:val="28"/>
          <w:shd w:val="clear" w:color="auto" w:fill="FCFCFC"/>
          <w:lang w:val="uk-UA"/>
        </w:rPr>
        <w:t>Aderghal</w:t>
      </w:r>
      <w:proofErr w:type="spellEnd"/>
      <w:r w:rsidRPr="00FA280C">
        <w:rPr>
          <w:rFonts w:cs="Times New Roman"/>
          <w:szCs w:val="28"/>
          <w:shd w:val="clear" w:color="auto" w:fill="FCFCFC"/>
          <w:lang w:val="uk-UA"/>
        </w:rPr>
        <w:t xml:space="preserve">, M., </w:t>
      </w:r>
      <w:proofErr w:type="spellStart"/>
      <w:r w:rsidRPr="00FA280C">
        <w:rPr>
          <w:rFonts w:cs="Times New Roman"/>
          <w:szCs w:val="28"/>
          <w:shd w:val="clear" w:color="auto" w:fill="FCFCFC"/>
          <w:lang w:val="uk-UA"/>
        </w:rPr>
        <w:t>Idrissi</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Janati</w:t>
      </w:r>
      <w:proofErr w:type="spellEnd"/>
      <w:r w:rsidRPr="00FA280C">
        <w:rPr>
          <w:rFonts w:cs="Times New Roman"/>
          <w:szCs w:val="28"/>
          <w:shd w:val="clear" w:color="auto" w:fill="FCFCFC"/>
          <w:lang w:val="uk-UA"/>
        </w:rPr>
        <w:t xml:space="preserve">, M., &amp; </w:t>
      </w:r>
      <w:proofErr w:type="spellStart"/>
      <w:r w:rsidRPr="00FA280C">
        <w:rPr>
          <w:rFonts w:cs="Times New Roman"/>
          <w:szCs w:val="28"/>
          <w:shd w:val="clear" w:color="auto" w:fill="FCFCFC"/>
          <w:lang w:val="uk-UA"/>
        </w:rPr>
        <w:t>Berriane</w:t>
      </w:r>
      <w:proofErr w:type="spellEnd"/>
      <w:r w:rsidRPr="00FA280C">
        <w:rPr>
          <w:rFonts w:cs="Times New Roman"/>
          <w:szCs w:val="28"/>
          <w:shd w:val="clear" w:color="auto" w:fill="FCFCFC"/>
          <w:lang w:val="uk-UA"/>
        </w:rPr>
        <w:t xml:space="preserve">, J. (2013). </w:t>
      </w:r>
      <w:proofErr w:type="spellStart"/>
      <w:r w:rsidRPr="00FA280C">
        <w:rPr>
          <w:rFonts w:cs="Times New Roman"/>
          <w:szCs w:val="28"/>
          <w:shd w:val="clear" w:color="auto" w:fill="FCFCFC"/>
          <w:lang w:val="uk-UA"/>
        </w:rPr>
        <w:t>Immigration</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to</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Fes</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The</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meaning</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of</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the</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new</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dynamics</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of</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the</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Euro-African</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migratory</w:t>
      </w:r>
      <w:proofErr w:type="spellEnd"/>
      <w:r w:rsidRPr="00FA280C">
        <w:rPr>
          <w:rFonts w:cs="Times New Roman"/>
          <w:szCs w:val="28"/>
          <w:shd w:val="clear" w:color="auto" w:fill="FCFCFC"/>
          <w:lang w:val="uk-UA"/>
        </w:rPr>
        <w:t xml:space="preserve"> </w:t>
      </w:r>
      <w:proofErr w:type="spellStart"/>
      <w:r w:rsidRPr="00FA280C">
        <w:rPr>
          <w:rFonts w:cs="Times New Roman"/>
          <w:szCs w:val="28"/>
          <w:shd w:val="clear" w:color="auto" w:fill="FCFCFC"/>
          <w:lang w:val="uk-UA"/>
        </w:rPr>
        <w:t>system</w:t>
      </w:r>
      <w:proofErr w:type="spellEnd"/>
      <w:r w:rsidRPr="00FA280C">
        <w:rPr>
          <w:rFonts w:cs="Times New Roman"/>
          <w:szCs w:val="28"/>
          <w:shd w:val="clear" w:color="auto" w:fill="FCFCFC"/>
          <w:lang w:val="uk-UA"/>
        </w:rPr>
        <w:t>. </w:t>
      </w:r>
      <w:proofErr w:type="spellStart"/>
      <w:r w:rsidRPr="00FA280C">
        <w:rPr>
          <w:rFonts w:cs="Times New Roman"/>
          <w:i/>
          <w:iCs/>
          <w:szCs w:val="28"/>
          <w:shd w:val="clear" w:color="auto" w:fill="FCFCFC"/>
          <w:lang w:val="uk-UA"/>
        </w:rPr>
        <w:t>Journal</w:t>
      </w:r>
      <w:proofErr w:type="spellEnd"/>
      <w:r w:rsidRPr="00FA280C">
        <w:rPr>
          <w:rFonts w:cs="Times New Roman"/>
          <w:i/>
          <w:iCs/>
          <w:szCs w:val="28"/>
          <w:shd w:val="clear" w:color="auto" w:fill="FCFCFC"/>
          <w:lang w:val="uk-UA"/>
        </w:rPr>
        <w:t xml:space="preserve"> </w:t>
      </w:r>
      <w:proofErr w:type="spellStart"/>
      <w:r w:rsidRPr="00FA280C">
        <w:rPr>
          <w:rFonts w:cs="Times New Roman"/>
          <w:i/>
          <w:iCs/>
          <w:szCs w:val="28"/>
          <w:shd w:val="clear" w:color="auto" w:fill="FCFCFC"/>
          <w:lang w:val="uk-UA"/>
        </w:rPr>
        <w:t>of</w:t>
      </w:r>
      <w:proofErr w:type="spellEnd"/>
      <w:r w:rsidRPr="00FA280C">
        <w:rPr>
          <w:rFonts w:cs="Times New Roman"/>
          <w:i/>
          <w:iCs/>
          <w:szCs w:val="28"/>
          <w:shd w:val="clear" w:color="auto" w:fill="FCFCFC"/>
          <w:lang w:val="uk-UA"/>
        </w:rPr>
        <w:t xml:space="preserve"> </w:t>
      </w:r>
      <w:proofErr w:type="spellStart"/>
      <w:r w:rsidRPr="00FA280C">
        <w:rPr>
          <w:rFonts w:cs="Times New Roman"/>
          <w:i/>
          <w:iCs/>
          <w:szCs w:val="28"/>
          <w:shd w:val="clear" w:color="auto" w:fill="FCFCFC"/>
          <w:lang w:val="uk-UA"/>
        </w:rPr>
        <w:t>Intercultural</w:t>
      </w:r>
      <w:proofErr w:type="spellEnd"/>
      <w:r w:rsidRPr="00FA280C">
        <w:rPr>
          <w:rFonts w:cs="Times New Roman"/>
          <w:i/>
          <w:iCs/>
          <w:szCs w:val="28"/>
          <w:shd w:val="clear" w:color="auto" w:fill="FCFCFC"/>
          <w:lang w:val="uk-UA"/>
        </w:rPr>
        <w:t xml:space="preserve"> </w:t>
      </w:r>
      <w:proofErr w:type="spellStart"/>
      <w:r w:rsidRPr="00FA280C">
        <w:rPr>
          <w:rFonts w:cs="Times New Roman"/>
          <w:i/>
          <w:iCs/>
          <w:szCs w:val="28"/>
          <w:shd w:val="clear" w:color="auto" w:fill="FCFCFC"/>
          <w:lang w:val="uk-UA"/>
        </w:rPr>
        <w:t>Studies</w:t>
      </w:r>
      <w:proofErr w:type="spellEnd"/>
      <w:r w:rsidRPr="00FA280C">
        <w:rPr>
          <w:rFonts w:cs="Times New Roman"/>
          <w:szCs w:val="28"/>
          <w:shd w:val="clear" w:color="auto" w:fill="FCFCFC"/>
          <w:lang w:val="uk-UA"/>
        </w:rPr>
        <w:t>, </w:t>
      </w:r>
      <w:r w:rsidRPr="00FA280C">
        <w:rPr>
          <w:rFonts w:cs="Times New Roman"/>
          <w:i/>
          <w:iCs/>
          <w:szCs w:val="28"/>
          <w:shd w:val="clear" w:color="auto" w:fill="FCFCFC"/>
          <w:lang w:val="uk-UA"/>
        </w:rPr>
        <w:t>34</w:t>
      </w:r>
      <w:r w:rsidRPr="00FA280C">
        <w:rPr>
          <w:rFonts w:cs="Times New Roman"/>
          <w:szCs w:val="28"/>
          <w:shd w:val="clear" w:color="auto" w:fill="FCFCFC"/>
          <w:lang w:val="uk-UA"/>
        </w:rPr>
        <w:t>(5), 486–502</w:t>
      </w:r>
    </w:p>
    <w:p w14:paraId="22357586" w14:textId="77777777" w:rsidR="00F87302" w:rsidRPr="00FA280C" w:rsidRDefault="00F87302" w:rsidP="00A271CC">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lang w:val="uk-UA"/>
        </w:rPr>
        <w:t>Bishop</w:t>
      </w:r>
      <w:proofErr w:type="spellEnd"/>
      <w:r w:rsidRPr="00FA280C">
        <w:rPr>
          <w:rFonts w:cs="Times New Roman"/>
          <w:szCs w:val="28"/>
          <w:lang w:val="uk-UA"/>
        </w:rPr>
        <w:t xml:space="preserve">, M. L., &amp; </w:t>
      </w:r>
      <w:proofErr w:type="spellStart"/>
      <w:r w:rsidRPr="00FA280C">
        <w:rPr>
          <w:rFonts w:cs="Times New Roman"/>
          <w:szCs w:val="28"/>
          <w:lang w:val="uk-UA"/>
        </w:rPr>
        <w:t>Payne</w:t>
      </w:r>
      <w:proofErr w:type="spellEnd"/>
      <w:r w:rsidRPr="00FA280C">
        <w:rPr>
          <w:rFonts w:cs="Times New Roman"/>
          <w:szCs w:val="28"/>
          <w:lang w:val="uk-UA"/>
        </w:rPr>
        <w:t xml:space="preserve">, A. (2020a). </w:t>
      </w:r>
      <w:proofErr w:type="spellStart"/>
      <w:r w:rsidRPr="00FA280C">
        <w:rPr>
          <w:rFonts w:cs="Times New Roman"/>
          <w:szCs w:val="28"/>
          <w:lang w:val="uk-UA"/>
        </w:rPr>
        <w:t>The</w:t>
      </w:r>
      <w:proofErr w:type="spellEnd"/>
      <w:r w:rsidRPr="00FA280C">
        <w:rPr>
          <w:rFonts w:cs="Times New Roman"/>
          <w:szCs w:val="28"/>
          <w:lang w:val="uk-UA"/>
        </w:rPr>
        <w:t xml:space="preserve"> </w:t>
      </w:r>
      <w:proofErr w:type="spellStart"/>
      <w:r w:rsidRPr="00FA280C">
        <w:rPr>
          <w:rFonts w:cs="Times New Roman"/>
          <w:szCs w:val="28"/>
          <w:lang w:val="uk-UA"/>
        </w:rPr>
        <w:t>political</w:t>
      </w:r>
      <w:proofErr w:type="spellEnd"/>
      <w:r w:rsidRPr="00FA280C">
        <w:rPr>
          <w:rFonts w:cs="Times New Roman"/>
          <w:szCs w:val="28"/>
          <w:lang w:val="uk-UA"/>
        </w:rPr>
        <w:t xml:space="preserve"> </w:t>
      </w:r>
      <w:proofErr w:type="spellStart"/>
      <w:r w:rsidRPr="00FA280C">
        <w:rPr>
          <w:rFonts w:cs="Times New Roman"/>
          <w:szCs w:val="28"/>
          <w:lang w:val="uk-UA"/>
        </w:rPr>
        <w:t>economies</w:t>
      </w:r>
      <w:proofErr w:type="spellEnd"/>
      <w:r w:rsidRPr="00FA280C">
        <w:rPr>
          <w:rFonts w:cs="Times New Roman"/>
          <w:szCs w:val="28"/>
          <w:lang w:val="uk-UA"/>
        </w:rPr>
        <w:t xml:space="preserve"> </w:t>
      </w:r>
      <w:proofErr w:type="spellStart"/>
      <w:r w:rsidRPr="00FA280C">
        <w:rPr>
          <w:rFonts w:cs="Times New Roman"/>
          <w:szCs w:val="28"/>
          <w:lang w:val="uk-UA"/>
        </w:rPr>
        <w:t>of</w:t>
      </w:r>
      <w:proofErr w:type="spellEnd"/>
      <w:r w:rsidRPr="00FA280C">
        <w:rPr>
          <w:rFonts w:cs="Times New Roman"/>
          <w:szCs w:val="28"/>
          <w:lang w:val="uk-UA"/>
        </w:rPr>
        <w:t xml:space="preserve"> </w:t>
      </w:r>
      <w:proofErr w:type="spellStart"/>
      <w:r w:rsidRPr="00FA280C">
        <w:rPr>
          <w:rFonts w:cs="Times New Roman"/>
          <w:szCs w:val="28"/>
          <w:lang w:val="uk-UA"/>
        </w:rPr>
        <w:t>different</w:t>
      </w:r>
      <w:proofErr w:type="spellEnd"/>
      <w:r w:rsidRPr="00FA280C">
        <w:rPr>
          <w:rFonts w:cs="Times New Roman"/>
          <w:szCs w:val="28"/>
          <w:lang w:val="uk-UA"/>
        </w:rPr>
        <w:t xml:space="preserve"> </w:t>
      </w:r>
      <w:proofErr w:type="spellStart"/>
      <w:r w:rsidRPr="00FA280C">
        <w:rPr>
          <w:rFonts w:cs="Times New Roman"/>
          <w:szCs w:val="28"/>
          <w:lang w:val="uk-UA"/>
        </w:rPr>
        <w:t>globalizations</w:t>
      </w:r>
      <w:proofErr w:type="spellEnd"/>
      <w:r w:rsidRPr="00FA280C">
        <w:rPr>
          <w:rFonts w:cs="Times New Roman"/>
          <w:szCs w:val="28"/>
          <w:lang w:val="uk-UA"/>
        </w:rPr>
        <w:t xml:space="preserve">: </w:t>
      </w:r>
      <w:proofErr w:type="spellStart"/>
      <w:r w:rsidRPr="00FA280C">
        <w:rPr>
          <w:rFonts w:cs="Times New Roman"/>
          <w:szCs w:val="28"/>
          <w:lang w:val="uk-UA"/>
        </w:rPr>
        <w:t>Conceptualizing</w:t>
      </w:r>
      <w:proofErr w:type="spellEnd"/>
      <w:r w:rsidRPr="00FA280C">
        <w:rPr>
          <w:rFonts w:cs="Times New Roman"/>
          <w:szCs w:val="28"/>
          <w:lang w:val="uk-UA"/>
        </w:rPr>
        <w:t xml:space="preserve"> </w:t>
      </w:r>
      <w:proofErr w:type="spellStart"/>
      <w:r w:rsidRPr="00FA280C">
        <w:rPr>
          <w:rFonts w:cs="Times New Roman"/>
          <w:szCs w:val="28"/>
          <w:lang w:val="uk-UA"/>
        </w:rPr>
        <w:t>reglobalization</w:t>
      </w:r>
      <w:proofErr w:type="spellEnd"/>
      <w:r w:rsidRPr="00FA280C">
        <w:rPr>
          <w:rFonts w:cs="Times New Roman"/>
          <w:szCs w:val="28"/>
          <w:lang w:val="uk-UA"/>
        </w:rPr>
        <w:t xml:space="preserve">? </w:t>
      </w:r>
      <w:proofErr w:type="spellStart"/>
      <w:r w:rsidRPr="00FA280C">
        <w:rPr>
          <w:rFonts w:cs="Times New Roman"/>
          <w:szCs w:val="28"/>
          <w:lang w:val="uk-UA"/>
        </w:rPr>
        <w:t>Globalizations</w:t>
      </w:r>
      <w:proofErr w:type="spellEnd"/>
      <w:r w:rsidRPr="00FA280C">
        <w:rPr>
          <w:rFonts w:cs="Times New Roman"/>
          <w:szCs w:val="28"/>
          <w:lang w:val="uk-UA"/>
        </w:rPr>
        <w:t>. doi:10.1080/14747731.2020.1779963</w:t>
      </w:r>
    </w:p>
    <w:p w14:paraId="77EA6613" w14:textId="2ED1ECD7"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Style w:val="hlfld-contribauthor"/>
          <w:rFonts w:cs="Times New Roman"/>
          <w:szCs w:val="28"/>
          <w:lang w:val="uk-UA"/>
        </w:rPr>
        <w:t>Bisong</w:t>
      </w:r>
      <w:proofErr w:type="spellEnd"/>
      <w:r w:rsidRPr="00FA280C">
        <w:rPr>
          <w:rStyle w:val="hlfld-contribauthor"/>
          <w:rFonts w:cs="Times New Roman"/>
          <w:szCs w:val="28"/>
          <w:lang w:val="uk-UA"/>
        </w:rPr>
        <w:t>, </w:t>
      </w:r>
      <w:r w:rsidRPr="00FA280C">
        <w:rPr>
          <w:rStyle w:val="nlmgiven-names"/>
          <w:rFonts w:cs="Times New Roman"/>
          <w:szCs w:val="28"/>
          <w:lang w:val="uk-UA"/>
        </w:rPr>
        <w:t>A.</w:t>
      </w:r>
      <w:r w:rsidR="00E028F4" w:rsidRPr="00FA280C">
        <w:rPr>
          <w:rFonts w:cs="Times New Roman"/>
          <w:szCs w:val="28"/>
          <w:lang w:val="uk-UA"/>
        </w:rPr>
        <w:t xml:space="preserve"> </w:t>
      </w:r>
      <w:r w:rsidRPr="00FA280C">
        <w:rPr>
          <w:rStyle w:val="nlmyear"/>
          <w:rFonts w:cs="Times New Roman"/>
          <w:szCs w:val="28"/>
          <w:lang w:val="uk-UA"/>
        </w:rPr>
        <w:t>2021</w:t>
      </w:r>
      <w:r w:rsidRPr="00FA280C">
        <w:rPr>
          <w:rFonts w:cs="Times New Roman"/>
          <w:szCs w:val="28"/>
          <w:lang w:val="uk-UA"/>
        </w:rPr>
        <w:t>. “</w:t>
      </w:r>
      <w:proofErr w:type="spellStart"/>
      <w:r w:rsidRPr="00FA280C">
        <w:rPr>
          <w:rFonts w:cs="Times New Roman"/>
          <w:szCs w:val="28"/>
          <w:lang w:val="uk-UA"/>
        </w:rPr>
        <w:t>Invented</w:t>
      </w:r>
      <w:proofErr w:type="spellEnd"/>
      <w:r w:rsidRPr="00FA280C">
        <w:rPr>
          <w:rFonts w:cs="Times New Roman"/>
          <w:szCs w:val="28"/>
          <w:lang w:val="uk-UA"/>
        </w:rPr>
        <w:t xml:space="preserve">, </w:t>
      </w:r>
      <w:proofErr w:type="spellStart"/>
      <w:r w:rsidRPr="00FA280C">
        <w:rPr>
          <w:rFonts w:cs="Times New Roman"/>
          <w:szCs w:val="28"/>
          <w:lang w:val="uk-UA"/>
        </w:rPr>
        <w:t>Invited</w:t>
      </w:r>
      <w:proofErr w:type="spellEnd"/>
      <w:r w:rsidRPr="00FA280C">
        <w:rPr>
          <w:rFonts w:cs="Times New Roman"/>
          <w:szCs w:val="28"/>
          <w:lang w:val="uk-UA"/>
        </w:rPr>
        <w:t xml:space="preserve"> </w:t>
      </w:r>
      <w:proofErr w:type="spellStart"/>
      <w:r w:rsidRPr="00FA280C">
        <w:rPr>
          <w:rFonts w:cs="Times New Roman"/>
          <w:szCs w:val="28"/>
          <w:lang w:val="uk-UA"/>
        </w:rPr>
        <w:t>and</w:t>
      </w:r>
      <w:proofErr w:type="spellEnd"/>
      <w:r w:rsidRPr="00FA280C">
        <w:rPr>
          <w:rFonts w:cs="Times New Roman"/>
          <w:szCs w:val="28"/>
          <w:lang w:val="uk-UA"/>
        </w:rPr>
        <w:t xml:space="preserve"> </w:t>
      </w:r>
      <w:proofErr w:type="spellStart"/>
      <w:r w:rsidRPr="00FA280C">
        <w:rPr>
          <w:rFonts w:cs="Times New Roman"/>
          <w:szCs w:val="28"/>
          <w:lang w:val="uk-UA"/>
        </w:rPr>
        <w:t>Instrumentalised</w:t>
      </w:r>
      <w:proofErr w:type="spellEnd"/>
      <w:r w:rsidRPr="00FA280C">
        <w:rPr>
          <w:rFonts w:cs="Times New Roman"/>
          <w:szCs w:val="28"/>
          <w:lang w:val="uk-UA"/>
        </w:rPr>
        <w:t xml:space="preserve"> </w:t>
      </w:r>
      <w:proofErr w:type="spellStart"/>
      <w:r w:rsidRPr="00FA280C">
        <w:rPr>
          <w:rFonts w:cs="Times New Roman"/>
          <w:szCs w:val="28"/>
          <w:lang w:val="uk-UA"/>
        </w:rPr>
        <w:t>Spaces</w:t>
      </w:r>
      <w:proofErr w:type="spellEnd"/>
      <w:r w:rsidRPr="00FA280C">
        <w:rPr>
          <w:rFonts w:cs="Times New Roman"/>
          <w:szCs w:val="28"/>
          <w:lang w:val="uk-UA"/>
        </w:rPr>
        <w:t xml:space="preserve">: </w:t>
      </w:r>
      <w:proofErr w:type="spellStart"/>
      <w:r w:rsidRPr="00FA280C">
        <w:rPr>
          <w:rFonts w:cs="Times New Roman"/>
          <w:szCs w:val="28"/>
          <w:lang w:val="uk-UA"/>
        </w:rPr>
        <w:t>Conceptualising</w:t>
      </w:r>
      <w:proofErr w:type="spellEnd"/>
      <w:r w:rsidRPr="00FA280C">
        <w:rPr>
          <w:rFonts w:cs="Times New Roman"/>
          <w:szCs w:val="28"/>
          <w:lang w:val="uk-UA"/>
        </w:rPr>
        <w:t xml:space="preserve"> </w:t>
      </w:r>
      <w:proofErr w:type="spellStart"/>
      <w:r w:rsidRPr="00FA280C">
        <w:rPr>
          <w:rFonts w:cs="Times New Roman"/>
          <w:szCs w:val="28"/>
          <w:lang w:val="uk-UA"/>
        </w:rPr>
        <w:t>Non-state</w:t>
      </w:r>
      <w:proofErr w:type="spellEnd"/>
      <w:r w:rsidRPr="00FA280C">
        <w:rPr>
          <w:rFonts w:cs="Times New Roman"/>
          <w:szCs w:val="28"/>
          <w:lang w:val="uk-UA"/>
        </w:rPr>
        <w:t xml:space="preserve"> </w:t>
      </w:r>
      <w:proofErr w:type="spellStart"/>
      <w:r w:rsidRPr="00FA280C">
        <w:rPr>
          <w:rFonts w:cs="Times New Roman"/>
          <w:szCs w:val="28"/>
          <w:lang w:val="uk-UA"/>
        </w:rPr>
        <w:t>Actor</w:t>
      </w:r>
      <w:proofErr w:type="spellEnd"/>
      <w:r w:rsidRPr="00FA280C">
        <w:rPr>
          <w:rFonts w:cs="Times New Roman"/>
          <w:szCs w:val="28"/>
          <w:lang w:val="uk-UA"/>
        </w:rPr>
        <w:t xml:space="preserve"> </w:t>
      </w:r>
      <w:proofErr w:type="spellStart"/>
      <w:r w:rsidRPr="00FA280C">
        <w:rPr>
          <w:rFonts w:cs="Times New Roman"/>
          <w:szCs w:val="28"/>
          <w:lang w:val="uk-UA"/>
        </w:rPr>
        <w:t>Engagement</w:t>
      </w:r>
      <w:proofErr w:type="spellEnd"/>
      <w:r w:rsidRPr="00FA280C">
        <w:rPr>
          <w:rFonts w:cs="Times New Roman"/>
          <w:szCs w:val="28"/>
          <w:lang w:val="uk-UA"/>
        </w:rPr>
        <w:t xml:space="preserve"> </w:t>
      </w:r>
      <w:proofErr w:type="spellStart"/>
      <w:r w:rsidRPr="00FA280C">
        <w:rPr>
          <w:rFonts w:cs="Times New Roman"/>
          <w:szCs w:val="28"/>
          <w:lang w:val="uk-UA"/>
        </w:rPr>
        <w:t>in</w:t>
      </w:r>
      <w:proofErr w:type="spellEnd"/>
      <w:r w:rsidRPr="00FA280C">
        <w:rPr>
          <w:rFonts w:cs="Times New Roman"/>
          <w:szCs w:val="28"/>
          <w:lang w:val="uk-UA"/>
        </w:rPr>
        <w:t xml:space="preserve"> </w:t>
      </w:r>
      <w:proofErr w:type="spellStart"/>
      <w:r w:rsidRPr="00FA280C">
        <w:rPr>
          <w:rFonts w:cs="Times New Roman"/>
          <w:szCs w:val="28"/>
          <w:lang w:val="uk-UA"/>
        </w:rPr>
        <w:t>Regional</w:t>
      </w:r>
      <w:proofErr w:type="spellEnd"/>
      <w:r w:rsidRPr="00FA280C">
        <w:rPr>
          <w:rFonts w:cs="Times New Roman"/>
          <w:szCs w:val="28"/>
          <w:lang w:val="uk-UA"/>
        </w:rPr>
        <w:t xml:space="preserve"> </w:t>
      </w:r>
      <w:proofErr w:type="spellStart"/>
      <w:r w:rsidRPr="00FA280C">
        <w:rPr>
          <w:rFonts w:cs="Times New Roman"/>
          <w:szCs w:val="28"/>
          <w:lang w:val="uk-UA"/>
        </w:rPr>
        <w:t>Migration</w:t>
      </w:r>
      <w:proofErr w:type="spellEnd"/>
      <w:r w:rsidRPr="00FA280C">
        <w:rPr>
          <w:rFonts w:cs="Times New Roman"/>
          <w:szCs w:val="28"/>
          <w:lang w:val="uk-UA"/>
        </w:rPr>
        <w:t xml:space="preserve"> </w:t>
      </w:r>
      <w:proofErr w:type="spellStart"/>
      <w:r w:rsidRPr="00FA280C">
        <w:rPr>
          <w:rFonts w:cs="Times New Roman"/>
          <w:szCs w:val="28"/>
          <w:lang w:val="uk-UA"/>
        </w:rPr>
        <w:t>Governance</w:t>
      </w:r>
      <w:proofErr w:type="spellEnd"/>
      <w:r w:rsidRPr="00FA280C">
        <w:rPr>
          <w:rFonts w:cs="Times New Roman"/>
          <w:szCs w:val="28"/>
          <w:lang w:val="uk-UA"/>
        </w:rPr>
        <w:t xml:space="preserve"> </w:t>
      </w:r>
      <w:proofErr w:type="spellStart"/>
      <w:r w:rsidRPr="00FA280C">
        <w:rPr>
          <w:rFonts w:cs="Times New Roman"/>
          <w:szCs w:val="28"/>
          <w:lang w:val="uk-UA"/>
        </w:rPr>
        <w:t>in</w:t>
      </w:r>
      <w:proofErr w:type="spellEnd"/>
      <w:r w:rsidRPr="00FA280C">
        <w:rPr>
          <w:rFonts w:cs="Times New Roman"/>
          <w:szCs w:val="28"/>
          <w:lang w:val="uk-UA"/>
        </w:rPr>
        <w:t xml:space="preserve"> </w:t>
      </w:r>
      <w:proofErr w:type="spellStart"/>
      <w:r w:rsidRPr="00FA280C">
        <w:rPr>
          <w:rFonts w:cs="Times New Roman"/>
          <w:szCs w:val="28"/>
          <w:lang w:val="uk-UA"/>
        </w:rPr>
        <w:t>West</w:t>
      </w:r>
      <w:proofErr w:type="spellEnd"/>
      <w:r w:rsidRPr="00FA280C">
        <w:rPr>
          <w:rFonts w:cs="Times New Roman"/>
          <w:szCs w:val="28"/>
          <w:lang w:val="uk-UA"/>
        </w:rPr>
        <w:t xml:space="preserve"> </w:t>
      </w:r>
      <w:proofErr w:type="spellStart"/>
      <w:r w:rsidRPr="00FA280C">
        <w:rPr>
          <w:rFonts w:cs="Times New Roman"/>
          <w:szCs w:val="28"/>
          <w:lang w:val="uk-UA"/>
        </w:rPr>
        <w:t>Africa</w:t>
      </w:r>
      <w:proofErr w:type="spellEnd"/>
      <w:r w:rsidRPr="00FA280C">
        <w:rPr>
          <w:rFonts w:cs="Times New Roman"/>
          <w:szCs w:val="28"/>
          <w:lang w:val="uk-UA"/>
        </w:rPr>
        <w:t>.” </w:t>
      </w:r>
      <w:proofErr w:type="spellStart"/>
      <w:r w:rsidRPr="00FA280C">
        <w:rPr>
          <w:rFonts w:cs="Times New Roman"/>
          <w:i/>
          <w:iCs/>
          <w:szCs w:val="28"/>
          <w:lang w:val="uk-UA"/>
        </w:rPr>
        <w:t>Journal</w:t>
      </w:r>
      <w:proofErr w:type="spellEnd"/>
      <w:r w:rsidRPr="00FA280C">
        <w:rPr>
          <w:rFonts w:cs="Times New Roman"/>
          <w:i/>
          <w:iCs/>
          <w:szCs w:val="28"/>
          <w:lang w:val="uk-UA"/>
        </w:rPr>
        <w:t xml:space="preserve"> </w:t>
      </w:r>
      <w:proofErr w:type="spellStart"/>
      <w:r w:rsidRPr="00FA280C">
        <w:rPr>
          <w:rFonts w:cs="Times New Roman"/>
          <w:i/>
          <w:iCs/>
          <w:szCs w:val="28"/>
          <w:lang w:val="uk-UA"/>
        </w:rPr>
        <w:t>of</w:t>
      </w:r>
      <w:proofErr w:type="spellEnd"/>
      <w:r w:rsidRPr="00FA280C">
        <w:rPr>
          <w:rFonts w:cs="Times New Roman"/>
          <w:i/>
          <w:iCs/>
          <w:szCs w:val="28"/>
          <w:lang w:val="uk-UA"/>
        </w:rPr>
        <w:t xml:space="preserve"> </w:t>
      </w:r>
      <w:proofErr w:type="spellStart"/>
      <w:r w:rsidRPr="00FA280C">
        <w:rPr>
          <w:rFonts w:cs="Times New Roman"/>
          <w:i/>
          <w:iCs/>
          <w:szCs w:val="28"/>
          <w:lang w:val="uk-UA"/>
        </w:rPr>
        <w:t>Ethnic</w:t>
      </w:r>
      <w:proofErr w:type="spellEnd"/>
      <w:r w:rsidRPr="00FA280C">
        <w:rPr>
          <w:rFonts w:cs="Times New Roman"/>
          <w:i/>
          <w:iCs/>
          <w:szCs w:val="28"/>
          <w:lang w:val="uk-UA"/>
        </w:rPr>
        <w:t xml:space="preserve"> </w:t>
      </w:r>
      <w:proofErr w:type="spellStart"/>
      <w:r w:rsidRPr="00FA280C">
        <w:rPr>
          <w:rFonts w:cs="Times New Roman"/>
          <w:i/>
          <w:iCs/>
          <w:szCs w:val="28"/>
          <w:lang w:val="uk-UA"/>
        </w:rPr>
        <w:t>and</w:t>
      </w:r>
      <w:proofErr w:type="spellEnd"/>
      <w:r w:rsidRPr="00FA280C">
        <w:rPr>
          <w:rFonts w:cs="Times New Roman"/>
          <w:i/>
          <w:iCs/>
          <w:szCs w:val="28"/>
          <w:lang w:val="uk-UA"/>
        </w:rPr>
        <w:t xml:space="preserve"> </w:t>
      </w:r>
      <w:proofErr w:type="spellStart"/>
      <w:r w:rsidRPr="00FA280C">
        <w:rPr>
          <w:rFonts w:cs="Times New Roman"/>
          <w:i/>
          <w:iCs/>
          <w:szCs w:val="28"/>
          <w:lang w:val="uk-UA"/>
        </w:rPr>
        <w:t>Migration</w:t>
      </w:r>
      <w:proofErr w:type="spellEnd"/>
      <w:r w:rsidRPr="00FA280C">
        <w:rPr>
          <w:rFonts w:cs="Times New Roman"/>
          <w:i/>
          <w:iCs/>
          <w:szCs w:val="28"/>
          <w:lang w:val="uk-UA"/>
        </w:rPr>
        <w:t xml:space="preserve"> </w:t>
      </w:r>
      <w:proofErr w:type="spellStart"/>
      <w:r w:rsidRPr="00FA280C">
        <w:rPr>
          <w:rFonts w:cs="Times New Roman"/>
          <w:i/>
          <w:iCs/>
          <w:szCs w:val="28"/>
          <w:lang w:val="uk-UA"/>
        </w:rPr>
        <w:t>Studies</w:t>
      </w:r>
      <w:proofErr w:type="spellEnd"/>
      <w:r w:rsidRPr="00FA280C">
        <w:rPr>
          <w:rFonts w:cs="Times New Roman"/>
          <w:szCs w:val="28"/>
          <w:lang w:val="uk-UA"/>
        </w:rPr>
        <w:t xml:space="preserve">. </w:t>
      </w:r>
      <w:proofErr w:type="spellStart"/>
      <w:r w:rsidRPr="00FA280C">
        <w:rPr>
          <w:rFonts w:cs="Times New Roman"/>
          <w:szCs w:val="28"/>
          <w:lang w:val="uk-UA"/>
        </w:rPr>
        <w:t>doi:</w:t>
      </w:r>
      <w:r w:rsidR="00DC1676">
        <w:fldChar w:fldCharType="begin"/>
      </w:r>
      <w:proofErr w:type="spellEnd"/>
      <w:r w:rsidR="00DC1676" w:rsidRPr="006D2C9E">
        <w:rPr>
          <w:lang w:val="en-US"/>
        </w:rPr>
        <w:instrText xml:space="preserve"> HYPERLINK "https://doi.org/10.1080/1369183X.2021.1972570" </w:instrText>
      </w:r>
      <w:proofErr w:type="spellStart"/>
      <w:r w:rsidR="00DC1676">
        <w:fldChar w:fldCharType="separate"/>
      </w:r>
      <w:r w:rsidRPr="00FA280C">
        <w:rPr>
          <w:rStyle w:val="aa"/>
          <w:rFonts w:cs="Times New Roman"/>
          <w:color w:val="auto"/>
          <w:szCs w:val="28"/>
          <w:u w:val="none"/>
          <w:lang w:val="uk-UA"/>
        </w:rPr>
        <w:t>https</w:t>
      </w:r>
      <w:proofErr w:type="spellEnd"/>
      <w:r w:rsidRPr="00FA280C">
        <w:rPr>
          <w:rStyle w:val="aa"/>
          <w:rFonts w:cs="Times New Roman"/>
          <w:color w:val="auto"/>
          <w:szCs w:val="28"/>
          <w:u w:val="none"/>
          <w:lang w:val="uk-UA"/>
        </w:rPr>
        <w:t>://doi.org/10.1080/1369183X.2021.1972570</w:t>
      </w:r>
      <w:r w:rsidR="00DC1676">
        <w:rPr>
          <w:rStyle w:val="aa"/>
          <w:rFonts w:cs="Times New Roman"/>
          <w:color w:val="auto"/>
          <w:szCs w:val="28"/>
          <w:u w:val="none"/>
          <w:lang w:val="uk-UA"/>
        </w:rPr>
        <w:fldChar w:fldCharType="end"/>
      </w:r>
    </w:p>
    <w:p w14:paraId="765AE348" w14:textId="77777777" w:rsidR="00F87302" w:rsidRPr="00FA280C" w:rsidRDefault="00F87302" w:rsidP="00597781">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FA280C">
        <w:rPr>
          <w:rFonts w:cs="Times New Roman"/>
          <w:szCs w:val="28"/>
          <w:shd w:val="clear" w:color="auto" w:fill="FFFFFF"/>
          <w:lang w:val="uk-UA"/>
        </w:rPr>
        <w:t>Borjas</w:t>
      </w:r>
      <w:proofErr w:type="spellEnd"/>
      <w:r w:rsidRPr="00FA280C">
        <w:rPr>
          <w:rFonts w:cs="Times New Roman"/>
          <w:szCs w:val="28"/>
          <w:shd w:val="clear" w:color="auto" w:fill="FFFFFF"/>
          <w:lang w:val="uk-UA"/>
        </w:rPr>
        <w:t xml:space="preserve"> J. </w:t>
      </w:r>
      <w:proofErr w:type="spellStart"/>
      <w:r w:rsidRPr="00FA280C">
        <w:rPr>
          <w:rFonts w:cs="Times New Roman"/>
          <w:szCs w:val="28"/>
          <w:shd w:val="clear" w:color="auto" w:fill="FFFFFF"/>
          <w:lang w:val="uk-UA"/>
        </w:rPr>
        <w:t>The</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economic</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benefits</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from</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immigration</w:t>
      </w:r>
      <w:proofErr w:type="spellEnd"/>
      <w:r w:rsidRPr="00FA280C">
        <w:rPr>
          <w:rFonts w:cs="Times New Roman"/>
          <w:szCs w:val="28"/>
          <w:shd w:val="clear" w:color="auto" w:fill="FFFFFF"/>
          <w:lang w:val="uk-UA"/>
        </w:rPr>
        <w:t xml:space="preserve">. </w:t>
      </w:r>
      <w:proofErr w:type="spellStart"/>
      <w:r w:rsidRPr="00FA280C">
        <w:rPr>
          <w:rFonts w:cs="Times New Roman"/>
          <w:i/>
          <w:iCs/>
          <w:szCs w:val="28"/>
          <w:shd w:val="clear" w:color="auto" w:fill="FFFFFF"/>
          <w:lang w:val="uk-UA"/>
        </w:rPr>
        <w:t>Journal</w:t>
      </w:r>
      <w:proofErr w:type="spellEnd"/>
      <w:r w:rsidRPr="00FA280C">
        <w:rPr>
          <w:rFonts w:cs="Times New Roman"/>
          <w:i/>
          <w:iCs/>
          <w:szCs w:val="28"/>
          <w:shd w:val="clear" w:color="auto" w:fill="FFFFFF"/>
          <w:lang w:val="uk-UA"/>
        </w:rPr>
        <w:t xml:space="preserve"> </w:t>
      </w:r>
      <w:proofErr w:type="spellStart"/>
      <w:r w:rsidRPr="00FA280C">
        <w:rPr>
          <w:rFonts w:cs="Times New Roman"/>
          <w:i/>
          <w:iCs/>
          <w:szCs w:val="28"/>
          <w:shd w:val="clear" w:color="auto" w:fill="FFFFFF"/>
          <w:lang w:val="uk-UA"/>
        </w:rPr>
        <w:t>of</w:t>
      </w:r>
      <w:proofErr w:type="spellEnd"/>
      <w:r w:rsidRPr="00FA280C">
        <w:rPr>
          <w:rFonts w:cs="Times New Roman"/>
          <w:i/>
          <w:iCs/>
          <w:szCs w:val="28"/>
          <w:shd w:val="clear" w:color="auto" w:fill="FFFFFF"/>
          <w:lang w:val="uk-UA"/>
        </w:rPr>
        <w:t xml:space="preserve"> </w:t>
      </w:r>
      <w:proofErr w:type="spellStart"/>
      <w:r w:rsidRPr="00FA280C">
        <w:rPr>
          <w:rFonts w:cs="Times New Roman"/>
          <w:i/>
          <w:iCs/>
          <w:szCs w:val="28"/>
          <w:shd w:val="clear" w:color="auto" w:fill="FFFFFF"/>
          <w:lang w:val="uk-UA"/>
        </w:rPr>
        <w:t>Economic</w:t>
      </w:r>
      <w:proofErr w:type="spellEnd"/>
      <w:r w:rsidRPr="00FA280C">
        <w:rPr>
          <w:rFonts w:cs="Times New Roman"/>
          <w:i/>
          <w:iCs/>
          <w:szCs w:val="28"/>
          <w:shd w:val="clear" w:color="auto" w:fill="FFFFFF"/>
          <w:lang w:val="uk-UA"/>
        </w:rPr>
        <w:t xml:space="preserve"> </w:t>
      </w:r>
      <w:proofErr w:type="spellStart"/>
      <w:r w:rsidRPr="00FA280C">
        <w:rPr>
          <w:rFonts w:cs="Times New Roman"/>
          <w:i/>
          <w:iCs/>
          <w:szCs w:val="28"/>
          <w:shd w:val="clear" w:color="auto" w:fill="FFFFFF"/>
          <w:lang w:val="uk-UA"/>
        </w:rPr>
        <w:t>Perspectives</w:t>
      </w:r>
      <w:proofErr w:type="spellEnd"/>
      <w:r w:rsidRPr="00FA280C">
        <w:rPr>
          <w:rFonts w:cs="Times New Roman"/>
          <w:szCs w:val="28"/>
          <w:shd w:val="clear" w:color="auto" w:fill="FFFFFF"/>
          <w:lang w:val="uk-UA"/>
        </w:rPr>
        <w:t>. 1995. № 9. С. 3—22.</w:t>
      </w:r>
    </w:p>
    <w:p w14:paraId="17CE2F14" w14:textId="77777777" w:rsidR="00F87302" w:rsidRPr="00FA280C" w:rsidRDefault="00F87302" w:rsidP="00597781">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FA280C">
        <w:rPr>
          <w:rFonts w:cs="Times New Roman"/>
          <w:szCs w:val="28"/>
          <w:shd w:val="clear" w:color="auto" w:fill="FFFFFF"/>
          <w:lang w:val="uk-UA"/>
        </w:rPr>
        <w:t>Borjas</w:t>
      </w:r>
      <w:proofErr w:type="spellEnd"/>
      <w:r w:rsidRPr="00FA280C">
        <w:rPr>
          <w:rFonts w:cs="Times New Roman"/>
          <w:szCs w:val="28"/>
          <w:shd w:val="clear" w:color="auto" w:fill="FFFFFF"/>
          <w:lang w:val="uk-UA"/>
        </w:rPr>
        <w:t xml:space="preserve"> J. </w:t>
      </w:r>
      <w:proofErr w:type="spellStart"/>
      <w:r w:rsidRPr="00FA280C">
        <w:rPr>
          <w:rFonts w:cs="Times New Roman"/>
          <w:szCs w:val="28"/>
          <w:shd w:val="clear" w:color="auto" w:fill="FFFFFF"/>
          <w:lang w:val="uk-UA"/>
        </w:rPr>
        <w:t>The</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economic</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Research</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on</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the</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Determinants</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of</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Immigration</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Lessons</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for</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the</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European</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Union</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World</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Bank</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Technical</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Paper</w:t>
      </w:r>
      <w:proofErr w:type="spellEnd"/>
      <w:r w:rsidRPr="00FA280C">
        <w:rPr>
          <w:rFonts w:cs="Times New Roman"/>
          <w:szCs w:val="28"/>
          <w:shd w:val="clear" w:color="auto" w:fill="FFFFFF"/>
          <w:lang w:val="uk-UA"/>
        </w:rPr>
        <w:t>. 1999. 438.</w:t>
      </w:r>
    </w:p>
    <w:p w14:paraId="5BF0D7B9" w14:textId="77777777"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lang w:val="uk-UA"/>
        </w:rPr>
        <w:t>Bousetta</w:t>
      </w:r>
      <w:proofErr w:type="spellEnd"/>
      <w:r w:rsidRPr="00FA280C">
        <w:rPr>
          <w:rFonts w:cs="Times New Roman"/>
          <w:szCs w:val="28"/>
          <w:lang w:val="uk-UA"/>
        </w:rPr>
        <w:t xml:space="preserve">, </w:t>
      </w:r>
      <w:proofErr w:type="spellStart"/>
      <w:r w:rsidRPr="00FA280C">
        <w:rPr>
          <w:rFonts w:cs="Times New Roman"/>
          <w:szCs w:val="28"/>
          <w:lang w:val="uk-UA"/>
        </w:rPr>
        <w:t>Hassan</w:t>
      </w:r>
      <w:proofErr w:type="spellEnd"/>
      <w:r w:rsidRPr="00FA280C">
        <w:rPr>
          <w:rFonts w:cs="Times New Roman"/>
          <w:szCs w:val="28"/>
          <w:lang w:val="uk-UA"/>
        </w:rPr>
        <w:t xml:space="preserve">, </w:t>
      </w:r>
      <w:proofErr w:type="spellStart"/>
      <w:r w:rsidRPr="00FA280C">
        <w:rPr>
          <w:rFonts w:cs="Times New Roman"/>
          <w:szCs w:val="28"/>
          <w:lang w:val="uk-UA"/>
        </w:rPr>
        <w:t>Adrian</w:t>
      </w:r>
      <w:proofErr w:type="spellEnd"/>
      <w:r w:rsidRPr="00FA280C">
        <w:rPr>
          <w:rFonts w:cs="Times New Roman"/>
          <w:szCs w:val="28"/>
          <w:lang w:val="uk-UA"/>
        </w:rPr>
        <w:t xml:space="preserve"> </w:t>
      </w:r>
      <w:proofErr w:type="spellStart"/>
      <w:r w:rsidRPr="00FA280C">
        <w:rPr>
          <w:rFonts w:cs="Times New Roman"/>
          <w:szCs w:val="28"/>
          <w:lang w:val="uk-UA"/>
        </w:rPr>
        <w:t>Favell</w:t>
      </w:r>
      <w:proofErr w:type="spellEnd"/>
      <w:r w:rsidRPr="00FA280C">
        <w:rPr>
          <w:rFonts w:cs="Times New Roman"/>
          <w:szCs w:val="28"/>
          <w:lang w:val="uk-UA"/>
        </w:rPr>
        <w:t xml:space="preserve">, </w:t>
      </w:r>
      <w:proofErr w:type="spellStart"/>
      <w:r w:rsidRPr="00FA280C">
        <w:rPr>
          <w:rFonts w:cs="Times New Roman"/>
          <w:szCs w:val="28"/>
          <w:lang w:val="uk-UA"/>
        </w:rPr>
        <w:t>and</w:t>
      </w:r>
      <w:proofErr w:type="spellEnd"/>
      <w:r w:rsidRPr="00FA280C">
        <w:rPr>
          <w:rFonts w:cs="Times New Roman"/>
          <w:szCs w:val="28"/>
          <w:lang w:val="uk-UA"/>
        </w:rPr>
        <w:t xml:space="preserve"> </w:t>
      </w:r>
      <w:proofErr w:type="spellStart"/>
      <w:r w:rsidRPr="00FA280C">
        <w:rPr>
          <w:rFonts w:cs="Times New Roman"/>
          <w:szCs w:val="28"/>
          <w:lang w:val="uk-UA"/>
        </w:rPr>
        <w:t>Marco</w:t>
      </w:r>
      <w:proofErr w:type="spellEnd"/>
      <w:r w:rsidRPr="00FA280C">
        <w:rPr>
          <w:rFonts w:cs="Times New Roman"/>
          <w:szCs w:val="28"/>
          <w:lang w:val="uk-UA"/>
        </w:rPr>
        <w:t xml:space="preserve"> </w:t>
      </w:r>
      <w:proofErr w:type="spellStart"/>
      <w:r w:rsidRPr="00FA280C">
        <w:rPr>
          <w:rFonts w:cs="Times New Roman"/>
          <w:szCs w:val="28"/>
          <w:lang w:val="uk-UA"/>
        </w:rPr>
        <w:t>Martiniello</w:t>
      </w:r>
      <w:proofErr w:type="spellEnd"/>
      <w:r w:rsidRPr="00FA280C">
        <w:rPr>
          <w:rFonts w:cs="Times New Roman"/>
          <w:szCs w:val="28"/>
          <w:lang w:val="uk-UA"/>
        </w:rPr>
        <w:t>. 2017. “</w:t>
      </w:r>
      <w:proofErr w:type="spellStart"/>
      <w:r w:rsidRPr="00FA280C">
        <w:rPr>
          <w:rFonts w:cs="Times New Roman"/>
          <w:szCs w:val="28"/>
          <w:lang w:val="uk-UA"/>
        </w:rPr>
        <w:t>Governing</w:t>
      </w:r>
      <w:proofErr w:type="spellEnd"/>
      <w:r w:rsidRPr="00FA280C">
        <w:rPr>
          <w:rFonts w:cs="Times New Roman"/>
          <w:szCs w:val="28"/>
          <w:lang w:val="uk-UA"/>
        </w:rPr>
        <w:t xml:space="preserve"> </w:t>
      </w:r>
      <w:proofErr w:type="spellStart"/>
      <w:r w:rsidRPr="00FA280C">
        <w:rPr>
          <w:rFonts w:cs="Times New Roman"/>
          <w:szCs w:val="28"/>
          <w:lang w:val="uk-UA"/>
        </w:rPr>
        <w:t>Multicultural</w:t>
      </w:r>
      <w:proofErr w:type="spellEnd"/>
      <w:r w:rsidRPr="00FA280C">
        <w:rPr>
          <w:rFonts w:cs="Times New Roman"/>
          <w:szCs w:val="28"/>
          <w:lang w:val="uk-UA"/>
        </w:rPr>
        <w:t xml:space="preserve"> </w:t>
      </w:r>
      <w:proofErr w:type="spellStart"/>
      <w:r w:rsidRPr="00FA280C">
        <w:rPr>
          <w:rFonts w:cs="Times New Roman"/>
          <w:szCs w:val="28"/>
          <w:lang w:val="uk-UA"/>
        </w:rPr>
        <w:t>Brussels</w:t>
      </w:r>
      <w:proofErr w:type="spellEnd"/>
      <w:r w:rsidRPr="00FA280C">
        <w:rPr>
          <w:rFonts w:cs="Times New Roman"/>
          <w:szCs w:val="28"/>
          <w:lang w:val="uk-UA"/>
        </w:rPr>
        <w:t xml:space="preserve">: </w:t>
      </w:r>
      <w:proofErr w:type="spellStart"/>
      <w:r w:rsidRPr="00FA280C">
        <w:rPr>
          <w:rFonts w:cs="Times New Roman"/>
          <w:szCs w:val="28"/>
          <w:lang w:val="uk-UA"/>
        </w:rPr>
        <w:t>Paradoxes</w:t>
      </w:r>
      <w:proofErr w:type="spellEnd"/>
      <w:r w:rsidRPr="00FA280C">
        <w:rPr>
          <w:rFonts w:cs="Times New Roman"/>
          <w:szCs w:val="28"/>
          <w:lang w:val="uk-UA"/>
        </w:rPr>
        <w:t xml:space="preserve"> </w:t>
      </w:r>
      <w:proofErr w:type="spellStart"/>
      <w:r w:rsidRPr="00FA280C">
        <w:rPr>
          <w:rFonts w:cs="Times New Roman"/>
          <w:szCs w:val="28"/>
          <w:lang w:val="uk-UA"/>
        </w:rPr>
        <w:t>of</w:t>
      </w:r>
      <w:proofErr w:type="spellEnd"/>
      <w:r w:rsidRPr="00FA280C">
        <w:rPr>
          <w:rFonts w:cs="Times New Roman"/>
          <w:szCs w:val="28"/>
          <w:lang w:val="uk-UA"/>
        </w:rPr>
        <w:t xml:space="preserve"> a </w:t>
      </w:r>
      <w:proofErr w:type="spellStart"/>
      <w:r w:rsidRPr="00FA280C">
        <w:rPr>
          <w:rFonts w:cs="Times New Roman"/>
          <w:szCs w:val="28"/>
          <w:lang w:val="uk-UA"/>
        </w:rPr>
        <w:t>Multi-Level</w:t>
      </w:r>
      <w:proofErr w:type="spellEnd"/>
      <w:r w:rsidRPr="00FA280C">
        <w:rPr>
          <w:rFonts w:cs="Times New Roman"/>
          <w:szCs w:val="28"/>
          <w:lang w:val="uk-UA"/>
        </w:rPr>
        <w:t xml:space="preserve">, </w:t>
      </w:r>
      <w:proofErr w:type="spellStart"/>
      <w:r w:rsidRPr="00FA280C">
        <w:rPr>
          <w:rFonts w:cs="Times New Roman"/>
          <w:szCs w:val="28"/>
          <w:lang w:val="uk-UA"/>
        </w:rPr>
        <w:t>Multi-Cultural</w:t>
      </w:r>
      <w:proofErr w:type="spellEnd"/>
      <w:r w:rsidRPr="00FA280C">
        <w:rPr>
          <w:rFonts w:cs="Times New Roman"/>
          <w:szCs w:val="28"/>
          <w:lang w:val="uk-UA"/>
        </w:rPr>
        <w:t xml:space="preserve">, </w:t>
      </w:r>
      <w:proofErr w:type="spellStart"/>
      <w:r w:rsidRPr="00FA280C">
        <w:rPr>
          <w:rFonts w:cs="Times New Roman"/>
          <w:szCs w:val="28"/>
          <w:lang w:val="uk-UA"/>
        </w:rPr>
        <w:t>Multi-National</w:t>
      </w:r>
      <w:proofErr w:type="spellEnd"/>
      <w:r w:rsidRPr="00FA280C">
        <w:rPr>
          <w:rFonts w:cs="Times New Roman"/>
          <w:szCs w:val="28"/>
          <w:lang w:val="uk-UA"/>
        </w:rPr>
        <w:t xml:space="preserve"> </w:t>
      </w:r>
      <w:proofErr w:type="spellStart"/>
      <w:r w:rsidRPr="00FA280C">
        <w:rPr>
          <w:rFonts w:cs="Times New Roman"/>
          <w:szCs w:val="28"/>
          <w:lang w:val="uk-UA"/>
        </w:rPr>
        <w:t>Urban</w:t>
      </w:r>
      <w:proofErr w:type="spellEnd"/>
      <w:r w:rsidRPr="00FA280C">
        <w:rPr>
          <w:rFonts w:cs="Times New Roman"/>
          <w:szCs w:val="28"/>
          <w:lang w:val="uk-UA"/>
        </w:rPr>
        <w:t xml:space="preserve"> </w:t>
      </w:r>
      <w:proofErr w:type="spellStart"/>
      <w:r w:rsidRPr="00FA280C">
        <w:rPr>
          <w:rFonts w:cs="Times New Roman"/>
          <w:szCs w:val="28"/>
          <w:lang w:val="uk-UA"/>
        </w:rPr>
        <w:t>Anomaly</w:t>
      </w:r>
      <w:proofErr w:type="spellEnd"/>
      <w:r w:rsidRPr="00FA280C">
        <w:rPr>
          <w:rFonts w:cs="Times New Roman"/>
          <w:szCs w:val="28"/>
          <w:lang w:val="uk-UA"/>
        </w:rPr>
        <w:t xml:space="preserve">.” </w:t>
      </w:r>
      <w:proofErr w:type="spellStart"/>
      <w:r w:rsidRPr="00FA280C">
        <w:rPr>
          <w:rFonts w:cs="Times New Roman"/>
          <w:szCs w:val="28"/>
          <w:lang w:val="uk-UA"/>
        </w:rPr>
        <w:t>Journal</w:t>
      </w:r>
      <w:proofErr w:type="spellEnd"/>
      <w:r w:rsidRPr="00FA280C">
        <w:rPr>
          <w:rFonts w:cs="Times New Roman"/>
          <w:szCs w:val="28"/>
          <w:lang w:val="uk-UA"/>
        </w:rPr>
        <w:t xml:space="preserve"> </w:t>
      </w:r>
      <w:proofErr w:type="spellStart"/>
      <w:r w:rsidRPr="00FA280C">
        <w:rPr>
          <w:rFonts w:cs="Times New Roman"/>
          <w:szCs w:val="28"/>
          <w:lang w:val="uk-UA"/>
        </w:rPr>
        <w:t>of</w:t>
      </w:r>
      <w:proofErr w:type="spellEnd"/>
      <w:r w:rsidRPr="00FA280C">
        <w:rPr>
          <w:rFonts w:cs="Times New Roman"/>
          <w:szCs w:val="28"/>
          <w:lang w:val="uk-UA"/>
        </w:rPr>
        <w:t xml:space="preserve"> </w:t>
      </w:r>
      <w:proofErr w:type="spellStart"/>
      <w:r w:rsidRPr="00FA280C">
        <w:rPr>
          <w:rFonts w:cs="Times New Roman"/>
          <w:szCs w:val="28"/>
          <w:lang w:val="uk-UA"/>
        </w:rPr>
        <w:t>Ethnic</w:t>
      </w:r>
      <w:proofErr w:type="spellEnd"/>
      <w:r w:rsidRPr="00FA280C">
        <w:rPr>
          <w:rFonts w:cs="Times New Roman"/>
          <w:szCs w:val="28"/>
          <w:lang w:val="uk-UA"/>
        </w:rPr>
        <w:t xml:space="preserve"> </w:t>
      </w:r>
      <w:proofErr w:type="spellStart"/>
      <w:r w:rsidRPr="00FA280C">
        <w:rPr>
          <w:rFonts w:cs="Times New Roman"/>
          <w:szCs w:val="28"/>
          <w:lang w:val="uk-UA"/>
        </w:rPr>
        <w:t>and</w:t>
      </w:r>
      <w:proofErr w:type="spellEnd"/>
      <w:r w:rsidRPr="00FA280C">
        <w:rPr>
          <w:rFonts w:cs="Times New Roman"/>
          <w:szCs w:val="28"/>
          <w:lang w:val="uk-UA"/>
        </w:rPr>
        <w:t xml:space="preserve"> </w:t>
      </w:r>
      <w:proofErr w:type="spellStart"/>
      <w:r w:rsidRPr="00FA280C">
        <w:rPr>
          <w:rFonts w:cs="Times New Roman"/>
          <w:szCs w:val="28"/>
          <w:lang w:val="uk-UA"/>
        </w:rPr>
        <w:t>Migration</w:t>
      </w:r>
      <w:proofErr w:type="spellEnd"/>
      <w:r w:rsidRPr="00FA280C">
        <w:rPr>
          <w:rFonts w:cs="Times New Roman"/>
          <w:szCs w:val="28"/>
          <w:lang w:val="uk-UA"/>
        </w:rPr>
        <w:t xml:space="preserve"> </w:t>
      </w:r>
      <w:proofErr w:type="spellStart"/>
      <w:r w:rsidRPr="00FA280C">
        <w:rPr>
          <w:rFonts w:cs="Times New Roman"/>
          <w:szCs w:val="28"/>
          <w:lang w:val="uk-UA"/>
        </w:rPr>
        <w:t>Studies</w:t>
      </w:r>
      <w:proofErr w:type="spellEnd"/>
      <w:r w:rsidRPr="00FA280C">
        <w:rPr>
          <w:rFonts w:cs="Times New Roman"/>
          <w:szCs w:val="28"/>
          <w:lang w:val="uk-UA"/>
        </w:rPr>
        <w:t>, doi:10.1080/1369183X.2017.1341712</w:t>
      </w:r>
    </w:p>
    <w:p w14:paraId="4190BCA8" w14:textId="77777777" w:rsidR="00F87302" w:rsidRPr="00FA280C" w:rsidRDefault="00F87302" w:rsidP="00597781">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FA280C">
        <w:rPr>
          <w:rFonts w:cs="Times New Roman"/>
          <w:szCs w:val="28"/>
          <w:lang w:val="uk-UA"/>
        </w:rPr>
        <w:t>Cajner</w:t>
      </w:r>
      <w:proofErr w:type="spellEnd"/>
      <w:r w:rsidRPr="00FA280C">
        <w:rPr>
          <w:rFonts w:cs="Times New Roman"/>
          <w:szCs w:val="28"/>
          <w:lang w:val="uk-UA"/>
        </w:rPr>
        <w:t xml:space="preserve">, T. (2020), </w:t>
      </w:r>
      <w:proofErr w:type="spellStart"/>
      <w:r w:rsidRPr="00FA280C">
        <w:rPr>
          <w:rFonts w:cs="Times New Roman"/>
          <w:szCs w:val="28"/>
          <w:lang w:val="uk-UA"/>
        </w:rPr>
        <w:t>The</w:t>
      </w:r>
      <w:proofErr w:type="spellEnd"/>
      <w:r w:rsidRPr="00FA280C">
        <w:rPr>
          <w:rFonts w:cs="Times New Roman"/>
          <w:szCs w:val="28"/>
          <w:lang w:val="uk-UA"/>
        </w:rPr>
        <w:t xml:space="preserve"> U.S. </w:t>
      </w:r>
      <w:proofErr w:type="spellStart"/>
      <w:r w:rsidRPr="00FA280C">
        <w:rPr>
          <w:rFonts w:cs="Times New Roman"/>
          <w:szCs w:val="28"/>
          <w:lang w:val="uk-UA"/>
        </w:rPr>
        <w:t>Labor</w:t>
      </w:r>
      <w:proofErr w:type="spellEnd"/>
      <w:r w:rsidRPr="00FA280C">
        <w:rPr>
          <w:rFonts w:cs="Times New Roman"/>
          <w:szCs w:val="28"/>
          <w:lang w:val="uk-UA"/>
        </w:rPr>
        <w:t xml:space="preserve"> </w:t>
      </w:r>
      <w:proofErr w:type="spellStart"/>
      <w:r w:rsidRPr="00FA280C">
        <w:rPr>
          <w:rFonts w:cs="Times New Roman"/>
          <w:szCs w:val="28"/>
          <w:lang w:val="uk-UA"/>
        </w:rPr>
        <w:t>Market</w:t>
      </w:r>
      <w:proofErr w:type="spellEnd"/>
      <w:r w:rsidRPr="00FA280C">
        <w:rPr>
          <w:rFonts w:cs="Times New Roman"/>
          <w:szCs w:val="28"/>
          <w:lang w:val="uk-UA"/>
        </w:rPr>
        <w:t xml:space="preserve"> </w:t>
      </w:r>
      <w:proofErr w:type="spellStart"/>
      <w:r w:rsidRPr="00FA280C">
        <w:rPr>
          <w:rFonts w:cs="Times New Roman"/>
          <w:szCs w:val="28"/>
          <w:lang w:val="uk-UA"/>
        </w:rPr>
        <w:t>During</w:t>
      </w:r>
      <w:proofErr w:type="spellEnd"/>
      <w:r w:rsidRPr="00FA280C">
        <w:rPr>
          <w:rFonts w:cs="Times New Roman"/>
          <w:szCs w:val="28"/>
          <w:lang w:val="uk-UA"/>
        </w:rPr>
        <w:t xml:space="preserve"> </w:t>
      </w:r>
      <w:proofErr w:type="spellStart"/>
      <w:r w:rsidRPr="00FA280C">
        <w:rPr>
          <w:rFonts w:cs="Times New Roman"/>
          <w:szCs w:val="28"/>
          <w:lang w:val="uk-UA"/>
        </w:rPr>
        <w:t>the</w:t>
      </w:r>
      <w:proofErr w:type="spellEnd"/>
      <w:r w:rsidRPr="00FA280C">
        <w:rPr>
          <w:rFonts w:cs="Times New Roman"/>
          <w:szCs w:val="28"/>
          <w:lang w:val="uk-UA"/>
        </w:rPr>
        <w:t xml:space="preserve"> </w:t>
      </w:r>
      <w:proofErr w:type="spellStart"/>
      <w:r w:rsidRPr="00FA280C">
        <w:rPr>
          <w:rFonts w:cs="Times New Roman"/>
          <w:szCs w:val="28"/>
          <w:lang w:val="uk-UA"/>
        </w:rPr>
        <w:t>Beginning</w:t>
      </w:r>
      <w:proofErr w:type="spellEnd"/>
      <w:r w:rsidRPr="00FA280C">
        <w:rPr>
          <w:rFonts w:cs="Times New Roman"/>
          <w:szCs w:val="28"/>
          <w:lang w:val="uk-UA"/>
        </w:rPr>
        <w:t xml:space="preserve"> </w:t>
      </w:r>
      <w:proofErr w:type="spellStart"/>
      <w:r w:rsidRPr="00FA280C">
        <w:rPr>
          <w:rFonts w:cs="Times New Roman"/>
          <w:szCs w:val="28"/>
          <w:lang w:val="uk-UA"/>
        </w:rPr>
        <w:t>of</w:t>
      </w:r>
      <w:proofErr w:type="spellEnd"/>
      <w:r w:rsidRPr="00FA280C">
        <w:rPr>
          <w:rFonts w:cs="Times New Roman"/>
          <w:szCs w:val="28"/>
          <w:lang w:val="uk-UA"/>
        </w:rPr>
        <w:t xml:space="preserve"> </w:t>
      </w:r>
      <w:proofErr w:type="spellStart"/>
      <w:r w:rsidRPr="00FA280C">
        <w:rPr>
          <w:rFonts w:cs="Times New Roman"/>
          <w:szCs w:val="28"/>
          <w:lang w:val="uk-UA"/>
        </w:rPr>
        <w:t>the</w:t>
      </w:r>
      <w:proofErr w:type="spellEnd"/>
      <w:r w:rsidRPr="00FA280C">
        <w:rPr>
          <w:rFonts w:cs="Times New Roman"/>
          <w:szCs w:val="28"/>
          <w:lang w:val="uk-UA"/>
        </w:rPr>
        <w:t xml:space="preserve"> </w:t>
      </w:r>
      <w:proofErr w:type="spellStart"/>
      <w:r w:rsidRPr="00FA280C">
        <w:rPr>
          <w:rFonts w:cs="Times New Roman"/>
          <w:szCs w:val="28"/>
          <w:lang w:val="uk-UA"/>
        </w:rPr>
        <w:t>Pandemic</w:t>
      </w:r>
      <w:proofErr w:type="spellEnd"/>
      <w:r w:rsidRPr="00FA280C">
        <w:rPr>
          <w:rFonts w:cs="Times New Roman"/>
          <w:szCs w:val="28"/>
          <w:lang w:val="uk-UA"/>
        </w:rPr>
        <w:t xml:space="preserve"> </w:t>
      </w:r>
      <w:proofErr w:type="spellStart"/>
      <w:r w:rsidRPr="00FA280C">
        <w:rPr>
          <w:rFonts w:cs="Times New Roman"/>
          <w:szCs w:val="28"/>
          <w:lang w:val="uk-UA"/>
        </w:rPr>
        <w:t>Recession</w:t>
      </w:r>
      <w:proofErr w:type="spellEnd"/>
      <w:r w:rsidRPr="00FA280C">
        <w:rPr>
          <w:rFonts w:cs="Times New Roman"/>
          <w:szCs w:val="28"/>
          <w:lang w:val="uk-UA"/>
        </w:rPr>
        <w:t>. URL: https:// bfi.uchicago.edu/</w:t>
      </w:r>
      <w:proofErr w:type="spellStart"/>
      <w:r w:rsidRPr="00FA280C">
        <w:rPr>
          <w:rFonts w:cs="Times New Roman"/>
          <w:szCs w:val="28"/>
          <w:lang w:val="uk-UA"/>
        </w:rPr>
        <w:t>workingpaper</w:t>
      </w:r>
      <w:proofErr w:type="spellEnd"/>
      <w:r w:rsidRPr="00FA280C">
        <w:rPr>
          <w:rFonts w:cs="Times New Roman"/>
          <w:szCs w:val="28"/>
          <w:lang w:val="uk-UA"/>
        </w:rPr>
        <w:t>/2020$58/</w:t>
      </w:r>
    </w:p>
    <w:p w14:paraId="68A25ACF" w14:textId="1E9C9C3F" w:rsidR="00F87302" w:rsidRPr="00FA280C" w:rsidRDefault="00F87302" w:rsidP="00850BBE">
      <w:pPr>
        <w:pStyle w:val="a3"/>
        <w:numPr>
          <w:ilvl w:val="0"/>
          <w:numId w:val="4"/>
        </w:numPr>
        <w:tabs>
          <w:tab w:val="left" w:pos="1134"/>
        </w:tabs>
        <w:ind w:left="0" w:firstLine="709"/>
        <w:rPr>
          <w:rStyle w:val="nlmpublisher-name"/>
          <w:rFonts w:cs="Times New Roman"/>
          <w:szCs w:val="28"/>
          <w:shd w:val="clear" w:color="auto" w:fill="FFFFFF"/>
          <w:lang w:val="uk-UA"/>
        </w:rPr>
      </w:pPr>
      <w:proofErr w:type="spellStart"/>
      <w:r w:rsidRPr="00FA280C">
        <w:rPr>
          <w:rStyle w:val="hlfld-contribauthor"/>
          <w:rFonts w:cs="Times New Roman"/>
          <w:szCs w:val="28"/>
          <w:lang w:val="uk-UA"/>
        </w:rPr>
        <w:t>Carrera</w:t>
      </w:r>
      <w:proofErr w:type="spellEnd"/>
      <w:r w:rsidRPr="00FA280C">
        <w:rPr>
          <w:rStyle w:val="hlfld-contribauthor"/>
          <w:rFonts w:cs="Times New Roman"/>
          <w:szCs w:val="28"/>
          <w:lang w:val="uk-UA"/>
        </w:rPr>
        <w:t>, </w:t>
      </w:r>
      <w:r w:rsidRPr="00FA280C">
        <w:rPr>
          <w:rStyle w:val="nlmgiven-names"/>
          <w:rFonts w:cs="Times New Roman"/>
          <w:szCs w:val="28"/>
          <w:lang w:val="uk-UA"/>
        </w:rPr>
        <w:t>S.</w:t>
      </w:r>
      <w:r w:rsidRPr="00FA280C">
        <w:rPr>
          <w:rFonts w:cs="Times New Roman"/>
          <w:szCs w:val="28"/>
          <w:lang w:val="uk-UA"/>
        </w:rPr>
        <w:t>, </w:t>
      </w:r>
      <w:r w:rsidRPr="00FA280C">
        <w:rPr>
          <w:rStyle w:val="nlmgiven-names"/>
          <w:rFonts w:cs="Times New Roman"/>
          <w:szCs w:val="28"/>
          <w:lang w:val="uk-UA"/>
        </w:rPr>
        <w:t>J. S.</w:t>
      </w:r>
      <w:r w:rsidRPr="00FA280C">
        <w:rPr>
          <w:rStyle w:val="hlfld-contribauthor"/>
          <w:rFonts w:cs="Times New Roman"/>
          <w:szCs w:val="28"/>
          <w:lang w:val="uk-UA"/>
        </w:rPr>
        <w:t> </w:t>
      </w:r>
      <w:proofErr w:type="spellStart"/>
      <w:r w:rsidRPr="00FA280C">
        <w:rPr>
          <w:rStyle w:val="hlfld-contribauthor"/>
          <w:rFonts w:cs="Times New Roman"/>
          <w:szCs w:val="28"/>
          <w:lang w:val="uk-UA"/>
        </w:rPr>
        <w:t>Vara</w:t>
      </w:r>
      <w:proofErr w:type="spellEnd"/>
      <w:r w:rsidRPr="00FA280C">
        <w:rPr>
          <w:rFonts w:cs="Times New Roman"/>
          <w:szCs w:val="28"/>
          <w:lang w:val="uk-UA"/>
        </w:rPr>
        <w:t xml:space="preserve">, </w:t>
      </w:r>
      <w:proofErr w:type="spellStart"/>
      <w:r w:rsidRPr="00FA280C">
        <w:rPr>
          <w:rFonts w:cs="Times New Roman"/>
          <w:szCs w:val="28"/>
          <w:lang w:val="uk-UA"/>
        </w:rPr>
        <w:t>and</w:t>
      </w:r>
      <w:proofErr w:type="spellEnd"/>
      <w:r w:rsidR="00153B39" w:rsidRPr="00FA280C">
        <w:rPr>
          <w:rFonts w:cs="Times New Roman"/>
          <w:szCs w:val="28"/>
          <w:lang w:val="uk-UA"/>
        </w:rPr>
        <w:t xml:space="preserve"> </w:t>
      </w:r>
      <w:r w:rsidRPr="00FA280C">
        <w:rPr>
          <w:rStyle w:val="nlmgiven-names"/>
          <w:rFonts w:cs="Times New Roman"/>
          <w:szCs w:val="28"/>
          <w:lang w:val="uk-UA"/>
        </w:rPr>
        <w:t>T.</w:t>
      </w:r>
      <w:r w:rsidRPr="00FA280C">
        <w:rPr>
          <w:rStyle w:val="hlfld-contribauthor"/>
          <w:rFonts w:cs="Times New Roman"/>
          <w:szCs w:val="28"/>
          <w:lang w:val="uk-UA"/>
        </w:rPr>
        <w:t> </w:t>
      </w:r>
      <w:proofErr w:type="spellStart"/>
      <w:r w:rsidRPr="00FA280C">
        <w:rPr>
          <w:rStyle w:val="hlfld-contribauthor"/>
          <w:rFonts w:cs="Times New Roman"/>
          <w:szCs w:val="28"/>
          <w:lang w:val="uk-UA"/>
        </w:rPr>
        <w:t>Strik</w:t>
      </w:r>
      <w:proofErr w:type="spellEnd"/>
      <w:r w:rsidRPr="00FA280C">
        <w:rPr>
          <w:rFonts w:cs="Times New Roman"/>
          <w:szCs w:val="28"/>
          <w:lang w:val="uk-UA"/>
        </w:rPr>
        <w:t>.</w:t>
      </w:r>
      <w:r w:rsidR="00153B39" w:rsidRPr="00FA280C">
        <w:rPr>
          <w:rFonts w:cs="Times New Roman"/>
          <w:szCs w:val="28"/>
          <w:lang w:val="uk-UA"/>
        </w:rPr>
        <w:t xml:space="preserve"> </w:t>
      </w:r>
      <w:r w:rsidRPr="00FA280C">
        <w:rPr>
          <w:rStyle w:val="nlmyear"/>
          <w:rFonts w:cs="Times New Roman"/>
          <w:szCs w:val="28"/>
          <w:lang w:val="uk-UA"/>
        </w:rPr>
        <w:t>2019</w:t>
      </w:r>
      <w:r w:rsidRPr="00FA280C">
        <w:rPr>
          <w:rFonts w:cs="Times New Roman"/>
          <w:szCs w:val="28"/>
          <w:lang w:val="uk-UA"/>
        </w:rPr>
        <w:t>.</w:t>
      </w:r>
      <w:r w:rsidR="00153B39" w:rsidRPr="00FA280C">
        <w:rPr>
          <w:rFonts w:cs="Times New Roman"/>
          <w:szCs w:val="28"/>
          <w:lang w:val="uk-UA"/>
        </w:rPr>
        <w:t xml:space="preserve"> </w:t>
      </w:r>
      <w:proofErr w:type="spellStart"/>
      <w:r w:rsidRPr="00FA280C">
        <w:rPr>
          <w:rFonts w:cs="Times New Roman"/>
          <w:szCs w:val="28"/>
          <w:lang w:val="uk-UA"/>
        </w:rPr>
        <w:t>Constitutionalising</w:t>
      </w:r>
      <w:proofErr w:type="spellEnd"/>
      <w:r w:rsidRPr="00FA280C">
        <w:rPr>
          <w:rFonts w:cs="Times New Roman"/>
          <w:szCs w:val="28"/>
          <w:lang w:val="uk-UA"/>
        </w:rPr>
        <w:t xml:space="preserve"> </w:t>
      </w:r>
      <w:proofErr w:type="spellStart"/>
      <w:r w:rsidRPr="00FA280C">
        <w:rPr>
          <w:rFonts w:cs="Times New Roman"/>
          <w:szCs w:val="28"/>
          <w:lang w:val="uk-UA"/>
        </w:rPr>
        <w:t>the</w:t>
      </w:r>
      <w:proofErr w:type="spellEnd"/>
      <w:r w:rsidRPr="00FA280C">
        <w:rPr>
          <w:rFonts w:cs="Times New Roman"/>
          <w:szCs w:val="28"/>
          <w:lang w:val="uk-UA"/>
        </w:rPr>
        <w:t xml:space="preserve"> </w:t>
      </w:r>
      <w:proofErr w:type="spellStart"/>
      <w:r w:rsidRPr="00FA280C">
        <w:rPr>
          <w:rFonts w:cs="Times New Roman"/>
          <w:szCs w:val="28"/>
          <w:lang w:val="uk-UA"/>
        </w:rPr>
        <w:t>External</w:t>
      </w:r>
      <w:proofErr w:type="spellEnd"/>
      <w:r w:rsidRPr="00FA280C">
        <w:rPr>
          <w:rFonts w:cs="Times New Roman"/>
          <w:szCs w:val="28"/>
          <w:lang w:val="uk-UA"/>
        </w:rPr>
        <w:t xml:space="preserve"> </w:t>
      </w:r>
      <w:proofErr w:type="spellStart"/>
      <w:r w:rsidRPr="00FA280C">
        <w:rPr>
          <w:rFonts w:cs="Times New Roman"/>
          <w:szCs w:val="28"/>
          <w:lang w:val="uk-UA"/>
        </w:rPr>
        <w:t>Dimensions</w:t>
      </w:r>
      <w:proofErr w:type="spellEnd"/>
      <w:r w:rsidRPr="00FA280C">
        <w:rPr>
          <w:rFonts w:cs="Times New Roman"/>
          <w:szCs w:val="28"/>
          <w:lang w:val="uk-UA"/>
        </w:rPr>
        <w:t xml:space="preserve"> </w:t>
      </w:r>
      <w:proofErr w:type="spellStart"/>
      <w:r w:rsidRPr="00FA280C">
        <w:rPr>
          <w:rFonts w:cs="Times New Roman"/>
          <w:szCs w:val="28"/>
          <w:lang w:val="uk-UA"/>
        </w:rPr>
        <w:t>of</w:t>
      </w:r>
      <w:proofErr w:type="spellEnd"/>
      <w:r w:rsidRPr="00FA280C">
        <w:rPr>
          <w:rFonts w:cs="Times New Roman"/>
          <w:szCs w:val="28"/>
          <w:lang w:val="uk-UA"/>
        </w:rPr>
        <w:t xml:space="preserve"> EU </w:t>
      </w:r>
      <w:proofErr w:type="spellStart"/>
      <w:r w:rsidRPr="00FA280C">
        <w:rPr>
          <w:rFonts w:cs="Times New Roman"/>
          <w:szCs w:val="28"/>
          <w:lang w:val="uk-UA"/>
        </w:rPr>
        <w:t>Migration</w:t>
      </w:r>
      <w:proofErr w:type="spellEnd"/>
      <w:r w:rsidRPr="00FA280C">
        <w:rPr>
          <w:rFonts w:cs="Times New Roman"/>
          <w:szCs w:val="28"/>
          <w:lang w:val="uk-UA"/>
        </w:rPr>
        <w:t xml:space="preserve"> </w:t>
      </w:r>
      <w:proofErr w:type="spellStart"/>
      <w:r w:rsidRPr="00FA280C">
        <w:rPr>
          <w:rFonts w:cs="Times New Roman"/>
          <w:szCs w:val="28"/>
          <w:lang w:val="uk-UA"/>
        </w:rPr>
        <w:t>Policies</w:t>
      </w:r>
      <w:proofErr w:type="spellEnd"/>
      <w:r w:rsidRPr="00FA280C">
        <w:rPr>
          <w:rFonts w:cs="Times New Roman"/>
          <w:szCs w:val="28"/>
          <w:lang w:val="uk-UA"/>
        </w:rPr>
        <w:t xml:space="preserve"> </w:t>
      </w:r>
      <w:proofErr w:type="spellStart"/>
      <w:r w:rsidRPr="00FA280C">
        <w:rPr>
          <w:rFonts w:cs="Times New Roman"/>
          <w:szCs w:val="28"/>
          <w:lang w:val="uk-UA"/>
        </w:rPr>
        <w:t>in</w:t>
      </w:r>
      <w:proofErr w:type="spellEnd"/>
      <w:r w:rsidRPr="00FA280C">
        <w:rPr>
          <w:rFonts w:cs="Times New Roman"/>
          <w:szCs w:val="28"/>
          <w:lang w:val="uk-UA"/>
        </w:rPr>
        <w:t xml:space="preserve"> </w:t>
      </w:r>
      <w:proofErr w:type="spellStart"/>
      <w:r w:rsidRPr="00FA280C">
        <w:rPr>
          <w:rFonts w:cs="Times New Roman"/>
          <w:szCs w:val="28"/>
          <w:lang w:val="uk-UA"/>
        </w:rPr>
        <w:t>Times</w:t>
      </w:r>
      <w:proofErr w:type="spellEnd"/>
      <w:r w:rsidRPr="00FA280C">
        <w:rPr>
          <w:rFonts w:cs="Times New Roman"/>
          <w:szCs w:val="28"/>
          <w:lang w:val="uk-UA"/>
        </w:rPr>
        <w:t xml:space="preserve"> </w:t>
      </w:r>
      <w:proofErr w:type="spellStart"/>
      <w:r w:rsidRPr="00FA280C">
        <w:rPr>
          <w:rFonts w:cs="Times New Roman"/>
          <w:szCs w:val="28"/>
          <w:lang w:val="uk-UA"/>
        </w:rPr>
        <w:t>of</w:t>
      </w:r>
      <w:proofErr w:type="spellEnd"/>
      <w:r w:rsidRPr="00FA280C">
        <w:rPr>
          <w:rFonts w:cs="Times New Roman"/>
          <w:szCs w:val="28"/>
          <w:lang w:val="uk-UA"/>
        </w:rPr>
        <w:t xml:space="preserve"> </w:t>
      </w:r>
      <w:proofErr w:type="spellStart"/>
      <w:r w:rsidRPr="00FA280C">
        <w:rPr>
          <w:rFonts w:cs="Times New Roman"/>
          <w:szCs w:val="28"/>
          <w:lang w:val="uk-UA"/>
        </w:rPr>
        <w:t>Crisis</w:t>
      </w:r>
      <w:proofErr w:type="spellEnd"/>
      <w:r w:rsidRPr="00FA280C">
        <w:rPr>
          <w:rFonts w:cs="Times New Roman"/>
          <w:szCs w:val="28"/>
          <w:lang w:val="uk-UA"/>
        </w:rPr>
        <w:t>.</w:t>
      </w:r>
      <w:r w:rsidR="00153B39" w:rsidRPr="00FA280C">
        <w:rPr>
          <w:rFonts w:cs="Times New Roman"/>
          <w:szCs w:val="28"/>
          <w:lang w:val="uk-UA"/>
        </w:rPr>
        <w:t xml:space="preserve"> </w:t>
      </w:r>
      <w:proofErr w:type="spellStart"/>
      <w:r w:rsidRPr="00FA280C">
        <w:rPr>
          <w:rStyle w:val="nlmpublisher-loc"/>
          <w:rFonts w:cs="Times New Roman"/>
          <w:szCs w:val="28"/>
          <w:lang w:val="uk-UA"/>
        </w:rPr>
        <w:t>Cheltenham</w:t>
      </w:r>
      <w:proofErr w:type="spellEnd"/>
      <w:r w:rsidRPr="00FA280C">
        <w:rPr>
          <w:rFonts w:cs="Times New Roman"/>
          <w:szCs w:val="28"/>
          <w:lang w:val="uk-UA"/>
        </w:rPr>
        <w:t>:</w:t>
      </w:r>
      <w:r w:rsidR="00153B39" w:rsidRPr="00FA280C">
        <w:rPr>
          <w:rFonts w:cs="Times New Roman"/>
          <w:szCs w:val="28"/>
          <w:lang w:val="uk-UA"/>
        </w:rPr>
        <w:t xml:space="preserve"> </w:t>
      </w:r>
      <w:proofErr w:type="spellStart"/>
      <w:r w:rsidRPr="00FA280C">
        <w:rPr>
          <w:rStyle w:val="nlmpublisher-name"/>
          <w:rFonts w:cs="Times New Roman"/>
          <w:szCs w:val="28"/>
          <w:lang w:val="uk-UA"/>
        </w:rPr>
        <w:t>Edward</w:t>
      </w:r>
      <w:proofErr w:type="spellEnd"/>
      <w:r w:rsidRPr="00FA280C">
        <w:rPr>
          <w:rStyle w:val="nlmpublisher-name"/>
          <w:rFonts w:cs="Times New Roman"/>
          <w:szCs w:val="28"/>
          <w:lang w:val="uk-UA"/>
        </w:rPr>
        <w:t xml:space="preserve"> </w:t>
      </w:r>
      <w:proofErr w:type="spellStart"/>
      <w:r w:rsidRPr="00FA280C">
        <w:rPr>
          <w:rStyle w:val="nlmpublisher-name"/>
          <w:rFonts w:cs="Times New Roman"/>
          <w:szCs w:val="28"/>
          <w:lang w:val="uk-UA"/>
        </w:rPr>
        <w:t>Elgar</w:t>
      </w:r>
      <w:proofErr w:type="spellEnd"/>
    </w:p>
    <w:p w14:paraId="3782B8FA" w14:textId="48BFC486" w:rsidR="00F87302" w:rsidRPr="00FA280C" w:rsidRDefault="00F87302" w:rsidP="00FA76B9">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FA280C">
        <w:rPr>
          <w:rFonts w:cs="Times New Roman"/>
          <w:szCs w:val="28"/>
          <w:lang w:val="uk-UA"/>
        </w:rPr>
        <w:t>Cheyvialle</w:t>
      </w:r>
      <w:proofErr w:type="spellEnd"/>
      <w:r w:rsidRPr="00FA280C">
        <w:rPr>
          <w:rFonts w:cs="Times New Roman"/>
          <w:szCs w:val="28"/>
          <w:lang w:val="uk-UA"/>
        </w:rPr>
        <w:t xml:space="preserve"> A. </w:t>
      </w:r>
      <w:proofErr w:type="spellStart"/>
      <w:r w:rsidRPr="00FA280C">
        <w:rPr>
          <w:rFonts w:cs="Times New Roman"/>
          <w:szCs w:val="28"/>
          <w:lang w:val="uk-UA"/>
        </w:rPr>
        <w:t>Le</w:t>
      </w:r>
      <w:proofErr w:type="spellEnd"/>
      <w:r w:rsidRPr="00FA280C">
        <w:rPr>
          <w:rFonts w:cs="Times New Roman"/>
          <w:szCs w:val="28"/>
          <w:lang w:val="uk-UA"/>
        </w:rPr>
        <w:t xml:space="preserve"> Covid</w:t>
      </w:r>
      <w:r w:rsidR="00153B39" w:rsidRPr="00FA280C">
        <w:rPr>
          <w:rFonts w:cs="Times New Roman"/>
          <w:szCs w:val="28"/>
          <w:lang w:val="uk-UA"/>
        </w:rPr>
        <w:t>-</w:t>
      </w:r>
      <w:r w:rsidRPr="00FA280C">
        <w:rPr>
          <w:rFonts w:cs="Times New Roman"/>
          <w:szCs w:val="28"/>
          <w:lang w:val="uk-UA"/>
        </w:rPr>
        <w:t xml:space="preserve">19 </w:t>
      </w:r>
      <w:proofErr w:type="spellStart"/>
      <w:r w:rsidRPr="00FA280C">
        <w:rPr>
          <w:rFonts w:cs="Times New Roman"/>
          <w:szCs w:val="28"/>
          <w:lang w:val="uk-UA"/>
        </w:rPr>
        <w:t>provoque</w:t>
      </w:r>
      <w:proofErr w:type="spellEnd"/>
      <w:r w:rsidRPr="00FA280C">
        <w:rPr>
          <w:rFonts w:cs="Times New Roman"/>
          <w:szCs w:val="28"/>
          <w:lang w:val="uk-UA"/>
        </w:rPr>
        <w:t xml:space="preserve"> </w:t>
      </w:r>
      <w:proofErr w:type="spellStart"/>
      <w:r w:rsidRPr="00FA280C">
        <w:rPr>
          <w:rFonts w:cs="Times New Roman"/>
          <w:szCs w:val="28"/>
          <w:lang w:val="uk-UA"/>
        </w:rPr>
        <w:t>une</w:t>
      </w:r>
      <w:proofErr w:type="spellEnd"/>
      <w:r w:rsidRPr="00FA280C">
        <w:rPr>
          <w:rFonts w:cs="Times New Roman"/>
          <w:szCs w:val="28"/>
          <w:lang w:val="uk-UA"/>
        </w:rPr>
        <w:t xml:space="preserve"> </w:t>
      </w:r>
      <w:proofErr w:type="spellStart"/>
      <w:r w:rsidRPr="00FA280C">
        <w:rPr>
          <w:rFonts w:cs="Times New Roman"/>
          <w:szCs w:val="28"/>
          <w:lang w:val="uk-UA"/>
        </w:rPr>
        <w:t>envolеe</w:t>
      </w:r>
      <w:proofErr w:type="spellEnd"/>
      <w:r w:rsidRPr="00FA280C">
        <w:rPr>
          <w:rFonts w:cs="Times New Roman"/>
          <w:szCs w:val="28"/>
          <w:lang w:val="uk-UA"/>
        </w:rPr>
        <w:t xml:space="preserve"> </w:t>
      </w:r>
      <w:proofErr w:type="spellStart"/>
      <w:r w:rsidRPr="00FA280C">
        <w:rPr>
          <w:rFonts w:cs="Times New Roman"/>
          <w:szCs w:val="28"/>
          <w:lang w:val="uk-UA"/>
        </w:rPr>
        <w:t>du</w:t>
      </w:r>
      <w:proofErr w:type="spellEnd"/>
      <w:r w:rsidRPr="00FA280C">
        <w:rPr>
          <w:rFonts w:cs="Times New Roman"/>
          <w:szCs w:val="28"/>
          <w:lang w:val="uk-UA"/>
        </w:rPr>
        <w:t xml:space="preserve"> </w:t>
      </w:r>
      <w:proofErr w:type="spellStart"/>
      <w:r w:rsidRPr="00FA280C">
        <w:rPr>
          <w:rFonts w:cs="Times New Roman"/>
          <w:szCs w:val="28"/>
          <w:lang w:val="uk-UA"/>
        </w:rPr>
        <w:t>chоmage</w:t>
      </w:r>
      <w:proofErr w:type="spellEnd"/>
      <w:r w:rsidRPr="00FA280C">
        <w:rPr>
          <w:rFonts w:cs="Times New Roman"/>
          <w:szCs w:val="28"/>
          <w:lang w:val="uk-UA"/>
        </w:rPr>
        <w:t xml:space="preserve"> </w:t>
      </w:r>
      <w:proofErr w:type="spellStart"/>
      <w:r w:rsidRPr="00FA280C">
        <w:rPr>
          <w:rFonts w:cs="Times New Roman"/>
          <w:szCs w:val="28"/>
          <w:lang w:val="uk-UA"/>
        </w:rPr>
        <w:t>dans</w:t>
      </w:r>
      <w:proofErr w:type="spellEnd"/>
      <w:r w:rsidRPr="00FA280C">
        <w:rPr>
          <w:rFonts w:cs="Times New Roman"/>
          <w:szCs w:val="28"/>
          <w:lang w:val="uk-UA"/>
        </w:rPr>
        <w:t xml:space="preserve"> </w:t>
      </w:r>
      <w:proofErr w:type="spellStart"/>
      <w:r w:rsidRPr="00FA280C">
        <w:rPr>
          <w:rFonts w:cs="Times New Roman"/>
          <w:szCs w:val="28"/>
          <w:lang w:val="uk-UA"/>
        </w:rPr>
        <w:t>le</w:t>
      </w:r>
      <w:proofErr w:type="spellEnd"/>
      <w:r w:rsidRPr="00FA280C">
        <w:rPr>
          <w:rFonts w:cs="Times New Roman"/>
          <w:szCs w:val="28"/>
          <w:lang w:val="uk-UA"/>
        </w:rPr>
        <w:t xml:space="preserve"> </w:t>
      </w:r>
      <w:proofErr w:type="spellStart"/>
      <w:r w:rsidRPr="00FA280C">
        <w:rPr>
          <w:rFonts w:cs="Times New Roman"/>
          <w:szCs w:val="28"/>
          <w:lang w:val="uk-UA"/>
        </w:rPr>
        <w:t>monde</w:t>
      </w:r>
      <w:proofErr w:type="spellEnd"/>
      <w:r w:rsidRPr="00FA280C">
        <w:rPr>
          <w:rFonts w:cs="Times New Roman"/>
          <w:szCs w:val="28"/>
          <w:lang w:val="uk-UA"/>
        </w:rPr>
        <w:t>. 2020. URL: https://www.lefi garo.fr/</w:t>
      </w:r>
    </w:p>
    <w:p w14:paraId="2CFF1960" w14:textId="7FE32C1B" w:rsidR="00F87302" w:rsidRPr="00FA280C" w:rsidRDefault="00F87302" w:rsidP="00A271CC">
      <w:pPr>
        <w:pStyle w:val="a3"/>
        <w:numPr>
          <w:ilvl w:val="0"/>
          <w:numId w:val="4"/>
        </w:numPr>
        <w:tabs>
          <w:tab w:val="left" w:pos="1134"/>
        </w:tabs>
        <w:ind w:left="0" w:firstLine="709"/>
        <w:rPr>
          <w:rFonts w:cs="Times New Roman"/>
          <w:szCs w:val="28"/>
          <w:shd w:val="clear" w:color="auto" w:fill="FFFFFF"/>
          <w:lang w:val="uk-UA"/>
        </w:rPr>
      </w:pPr>
      <w:r w:rsidRPr="00FA280C">
        <w:rPr>
          <w:rFonts w:cs="Times New Roman"/>
          <w:szCs w:val="28"/>
          <w:lang w:val="uk-UA"/>
        </w:rPr>
        <w:lastRenderedPageBreak/>
        <w:t xml:space="preserve">COVID-19 </w:t>
      </w:r>
      <w:proofErr w:type="spellStart"/>
      <w:r w:rsidRPr="00FA280C">
        <w:rPr>
          <w:rFonts w:cs="Times New Roman"/>
          <w:szCs w:val="28"/>
          <w:lang w:val="uk-UA"/>
        </w:rPr>
        <w:t>Travel</w:t>
      </w:r>
      <w:proofErr w:type="spellEnd"/>
      <w:r w:rsidRPr="00FA280C">
        <w:rPr>
          <w:rFonts w:cs="Times New Roman"/>
          <w:szCs w:val="28"/>
          <w:lang w:val="uk-UA"/>
        </w:rPr>
        <w:t xml:space="preserve"> </w:t>
      </w:r>
      <w:proofErr w:type="spellStart"/>
      <w:r w:rsidRPr="00FA280C">
        <w:rPr>
          <w:rFonts w:cs="Times New Roman"/>
          <w:szCs w:val="28"/>
          <w:lang w:val="uk-UA"/>
        </w:rPr>
        <w:t>Restrictions</w:t>
      </w:r>
      <w:proofErr w:type="spellEnd"/>
      <w:r w:rsidRPr="00FA280C">
        <w:rPr>
          <w:rFonts w:cs="Times New Roman"/>
          <w:szCs w:val="28"/>
          <w:lang w:val="uk-UA"/>
        </w:rPr>
        <w:t xml:space="preserve"> </w:t>
      </w:r>
      <w:proofErr w:type="spellStart"/>
      <w:r w:rsidRPr="00FA280C">
        <w:rPr>
          <w:rFonts w:cs="Times New Roman"/>
          <w:szCs w:val="28"/>
          <w:lang w:val="uk-UA"/>
        </w:rPr>
        <w:t>Output</w:t>
      </w:r>
      <w:proofErr w:type="spellEnd"/>
      <w:r w:rsidRPr="00FA280C">
        <w:rPr>
          <w:rFonts w:cs="Times New Roman"/>
          <w:szCs w:val="28"/>
          <w:lang w:val="uk-UA"/>
        </w:rPr>
        <w:t xml:space="preserve"> — 2 </w:t>
      </w:r>
      <w:proofErr w:type="spellStart"/>
      <w:r w:rsidRPr="00FA280C">
        <w:rPr>
          <w:rFonts w:cs="Times New Roman"/>
          <w:szCs w:val="28"/>
          <w:lang w:val="uk-UA"/>
        </w:rPr>
        <w:t>November</w:t>
      </w:r>
      <w:proofErr w:type="spellEnd"/>
      <w:r w:rsidRPr="00FA280C">
        <w:rPr>
          <w:rFonts w:cs="Times New Roman"/>
          <w:szCs w:val="28"/>
          <w:lang w:val="uk-UA"/>
        </w:rPr>
        <w:t xml:space="preserve"> 2020 https:// migration.iom.int/reports/covid-19-travel-restrictions-output-%E2%80%94-2-november-2020</w:t>
      </w:r>
    </w:p>
    <w:p w14:paraId="517D4773" w14:textId="77B791B1"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shd w:val="clear" w:color="auto" w:fill="FFFFFF"/>
          <w:lang w:val="uk-UA"/>
        </w:rPr>
        <w:t>European</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Commission</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Temporary</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Reintroduction</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of</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Border</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Control</w:t>
      </w:r>
      <w:proofErr w:type="spellEnd"/>
      <w:r w:rsidRPr="00FA280C">
        <w:rPr>
          <w:rFonts w:cs="Times New Roman"/>
          <w:szCs w:val="28"/>
          <w:shd w:val="clear" w:color="auto" w:fill="FFFFFF"/>
          <w:lang w:val="uk-UA"/>
        </w:rPr>
        <w:t xml:space="preserve">. (2020). </w:t>
      </w:r>
      <w:r w:rsidR="00153B39" w:rsidRPr="00FA280C">
        <w:rPr>
          <w:rFonts w:cs="Times New Roman"/>
          <w:szCs w:val="28"/>
          <w:shd w:val="clear" w:color="auto" w:fill="FFFFFF"/>
          <w:lang w:val="uk-UA"/>
        </w:rPr>
        <w:t>URL</w:t>
      </w:r>
      <w:r w:rsidR="00D61089" w:rsidRPr="00FA280C">
        <w:rPr>
          <w:rFonts w:cs="Times New Roman"/>
          <w:szCs w:val="28"/>
          <w:shd w:val="clear" w:color="auto" w:fill="FFFFFF"/>
          <w:lang w:val="uk-UA"/>
        </w:rPr>
        <w:t xml:space="preserve"> </w:t>
      </w:r>
      <w:r w:rsidR="00153B39" w:rsidRPr="00FA280C">
        <w:rPr>
          <w:rFonts w:cs="Times New Roman"/>
          <w:szCs w:val="28"/>
          <w:shd w:val="clear" w:color="auto" w:fill="FFFFFF"/>
          <w:lang w:val="uk-UA"/>
        </w:rPr>
        <w:t>:</w:t>
      </w:r>
      <w:r w:rsidR="00D61089" w:rsidRPr="00FA280C">
        <w:rPr>
          <w:rFonts w:cs="Times New Roman"/>
          <w:szCs w:val="28"/>
          <w:shd w:val="clear" w:color="auto" w:fill="FFFFFF"/>
          <w:lang w:val="uk-UA"/>
        </w:rPr>
        <w:t xml:space="preserve"> </w:t>
      </w:r>
      <w:r w:rsidRPr="00FA280C">
        <w:rPr>
          <w:rFonts w:cs="Times New Roman"/>
          <w:szCs w:val="28"/>
          <w:shd w:val="clear" w:color="auto" w:fill="FFFFFF"/>
          <w:lang w:val="uk-UA"/>
        </w:rPr>
        <w:t xml:space="preserve">https://ec.europa.eu/home-affairs/what-we-do/policies/borders-and-visas/schengen/reintroduction-border-control_en. </w:t>
      </w:r>
      <w:proofErr w:type="spellStart"/>
      <w:r w:rsidRPr="00FA280C">
        <w:rPr>
          <w:rFonts w:cs="Times New Roman"/>
          <w:szCs w:val="28"/>
          <w:shd w:val="clear" w:color="auto" w:fill="FFFFFF"/>
          <w:lang w:val="uk-UA"/>
        </w:rPr>
        <w:t>Retrieved</w:t>
      </w:r>
      <w:proofErr w:type="spellEnd"/>
      <w:r w:rsidRPr="00FA280C">
        <w:rPr>
          <w:rFonts w:cs="Times New Roman"/>
          <w:szCs w:val="28"/>
          <w:shd w:val="clear" w:color="auto" w:fill="FFFFFF"/>
          <w:lang w:val="uk-UA"/>
        </w:rPr>
        <w:t xml:space="preserve"> 1 </w:t>
      </w:r>
      <w:proofErr w:type="spellStart"/>
      <w:r w:rsidRPr="00FA280C">
        <w:rPr>
          <w:rFonts w:cs="Times New Roman"/>
          <w:szCs w:val="28"/>
          <w:shd w:val="clear" w:color="auto" w:fill="FFFFFF"/>
          <w:lang w:val="uk-UA"/>
        </w:rPr>
        <w:t>May</w:t>
      </w:r>
      <w:proofErr w:type="spellEnd"/>
      <w:r w:rsidRPr="00FA280C">
        <w:rPr>
          <w:rFonts w:cs="Times New Roman"/>
          <w:szCs w:val="28"/>
          <w:shd w:val="clear" w:color="auto" w:fill="FFFFFF"/>
          <w:lang w:val="uk-UA"/>
        </w:rPr>
        <w:t xml:space="preserve"> 2020, </w:t>
      </w:r>
      <w:proofErr w:type="spellStart"/>
      <w:r w:rsidRPr="00FA280C">
        <w:rPr>
          <w:rFonts w:cs="Times New Roman"/>
          <w:szCs w:val="28"/>
          <w:shd w:val="clear" w:color="auto" w:fill="FFFFFF"/>
          <w:lang w:val="uk-UA"/>
        </w:rPr>
        <w:t>from</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European</w:t>
      </w:r>
      <w:proofErr w:type="spellEnd"/>
      <w:r w:rsidRPr="00FA280C">
        <w:rPr>
          <w:rFonts w:cs="Times New Roman"/>
          <w:szCs w:val="28"/>
          <w:shd w:val="clear" w:color="auto" w:fill="FFFFFF"/>
          <w:lang w:val="uk-UA"/>
        </w:rPr>
        <w:t xml:space="preserve"> </w:t>
      </w:r>
      <w:proofErr w:type="spellStart"/>
      <w:r w:rsidRPr="00FA280C">
        <w:rPr>
          <w:rFonts w:cs="Times New Roman"/>
          <w:szCs w:val="28"/>
          <w:shd w:val="clear" w:color="auto" w:fill="FFFFFF"/>
          <w:lang w:val="uk-UA"/>
        </w:rPr>
        <w:t>Comission</w:t>
      </w:r>
      <w:proofErr w:type="spellEnd"/>
      <w:r w:rsidRPr="00FA280C">
        <w:rPr>
          <w:rFonts w:cs="Times New Roman"/>
          <w:szCs w:val="28"/>
          <w:shd w:val="clear" w:color="auto" w:fill="FFFFFF"/>
          <w:lang w:val="uk-UA"/>
        </w:rPr>
        <w:t xml:space="preserve"> </w:t>
      </w:r>
      <w:r w:rsidR="00DC1676">
        <w:fldChar w:fldCharType="begin"/>
      </w:r>
      <w:r w:rsidR="00DC1676" w:rsidRPr="006D2C9E">
        <w:rPr>
          <w:lang w:val="en-US"/>
        </w:rPr>
        <w:instrText xml:space="preserve"> HYPERLINK "https://ec.europa.eu/home-affairs/what-we-do/policies/borders-and-visas/schengen/</w:instrText>
      </w:r>
      <w:r w:rsidR="00DC1676" w:rsidRPr="006D2C9E">
        <w:rPr>
          <w:lang w:val="en-US"/>
        </w:rPr>
        <w:instrText xml:space="preserve">reintroduction-border-control_en" </w:instrText>
      </w:r>
      <w:r w:rsidR="00DC1676">
        <w:fldChar w:fldCharType="separate"/>
      </w:r>
      <w:r w:rsidRPr="00FA280C">
        <w:rPr>
          <w:rStyle w:val="aa"/>
          <w:rFonts w:cs="Times New Roman"/>
          <w:color w:val="auto"/>
          <w:szCs w:val="28"/>
          <w:u w:val="none"/>
          <w:shd w:val="clear" w:color="auto" w:fill="FFFFFF"/>
          <w:lang w:val="uk-UA"/>
        </w:rPr>
        <w:t>https://ec.europa.eu/home-affairs/what-we-do/policies/borders-and-visas/schengen/reintroduction-border-control_en</w:t>
      </w:r>
      <w:r w:rsidR="00DC1676">
        <w:rPr>
          <w:rStyle w:val="aa"/>
          <w:rFonts w:cs="Times New Roman"/>
          <w:color w:val="auto"/>
          <w:szCs w:val="28"/>
          <w:u w:val="none"/>
          <w:shd w:val="clear" w:color="auto" w:fill="FFFFFF"/>
          <w:lang w:val="uk-UA"/>
        </w:rPr>
        <w:fldChar w:fldCharType="end"/>
      </w:r>
    </w:p>
    <w:p w14:paraId="4E2ADCDF" w14:textId="0FA32934"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lang w:val="uk-UA"/>
        </w:rPr>
        <w:t>Faist</w:t>
      </w:r>
      <w:proofErr w:type="spellEnd"/>
      <w:r w:rsidRPr="00FA280C">
        <w:rPr>
          <w:rFonts w:cs="Times New Roman"/>
          <w:szCs w:val="28"/>
          <w:lang w:val="uk-UA"/>
        </w:rPr>
        <w:t xml:space="preserve">, T., &amp; </w:t>
      </w:r>
      <w:proofErr w:type="spellStart"/>
      <w:r w:rsidRPr="00FA280C">
        <w:rPr>
          <w:rFonts w:cs="Times New Roman"/>
          <w:szCs w:val="28"/>
          <w:lang w:val="uk-UA"/>
        </w:rPr>
        <w:t>Faist</w:t>
      </w:r>
      <w:proofErr w:type="spellEnd"/>
      <w:r w:rsidRPr="00FA280C">
        <w:rPr>
          <w:rFonts w:cs="Times New Roman"/>
          <w:szCs w:val="28"/>
          <w:lang w:val="uk-UA"/>
        </w:rPr>
        <w:t xml:space="preserve">, T. </w:t>
      </w:r>
      <w:proofErr w:type="spellStart"/>
      <w:r w:rsidRPr="00FA280C">
        <w:rPr>
          <w:rFonts w:cs="Times New Roman"/>
          <w:iCs/>
          <w:szCs w:val="28"/>
          <w:lang w:val="uk-UA"/>
        </w:rPr>
        <w:t>The</w:t>
      </w:r>
      <w:proofErr w:type="spellEnd"/>
      <w:r w:rsidRPr="00FA280C">
        <w:rPr>
          <w:rFonts w:cs="Times New Roman"/>
          <w:iCs/>
          <w:szCs w:val="28"/>
          <w:lang w:val="uk-UA"/>
        </w:rPr>
        <w:t xml:space="preserve"> </w:t>
      </w:r>
      <w:proofErr w:type="spellStart"/>
      <w:r w:rsidRPr="00FA280C">
        <w:rPr>
          <w:rFonts w:cs="Times New Roman"/>
          <w:iCs/>
          <w:szCs w:val="28"/>
          <w:lang w:val="uk-UA"/>
        </w:rPr>
        <w:t>volume</w:t>
      </w:r>
      <w:proofErr w:type="spellEnd"/>
      <w:r w:rsidRPr="00FA280C">
        <w:rPr>
          <w:rFonts w:cs="Times New Roman"/>
          <w:iCs/>
          <w:szCs w:val="28"/>
          <w:lang w:val="uk-UA"/>
        </w:rPr>
        <w:t xml:space="preserve"> </w:t>
      </w:r>
      <w:proofErr w:type="spellStart"/>
      <w:r w:rsidRPr="00FA280C">
        <w:rPr>
          <w:rFonts w:cs="Times New Roman"/>
          <w:iCs/>
          <w:szCs w:val="28"/>
          <w:lang w:val="uk-UA"/>
        </w:rPr>
        <w:t>and</w:t>
      </w:r>
      <w:proofErr w:type="spellEnd"/>
      <w:r w:rsidRPr="00FA280C">
        <w:rPr>
          <w:rFonts w:cs="Times New Roman"/>
          <w:iCs/>
          <w:spacing w:val="1"/>
          <w:szCs w:val="28"/>
          <w:lang w:val="uk-UA"/>
        </w:rPr>
        <w:t xml:space="preserve"> </w:t>
      </w:r>
      <w:proofErr w:type="spellStart"/>
      <w:r w:rsidRPr="00FA280C">
        <w:rPr>
          <w:rFonts w:cs="Times New Roman"/>
          <w:iCs/>
          <w:spacing w:val="-1"/>
          <w:szCs w:val="28"/>
          <w:lang w:val="uk-UA"/>
        </w:rPr>
        <w:t>dynamics</w:t>
      </w:r>
      <w:proofErr w:type="spellEnd"/>
      <w:r w:rsidRPr="00FA280C">
        <w:rPr>
          <w:rFonts w:cs="Times New Roman"/>
          <w:iCs/>
          <w:spacing w:val="-17"/>
          <w:szCs w:val="28"/>
          <w:lang w:val="uk-UA"/>
        </w:rPr>
        <w:t xml:space="preserve"> </w:t>
      </w:r>
      <w:proofErr w:type="spellStart"/>
      <w:r w:rsidRPr="00FA280C">
        <w:rPr>
          <w:rFonts w:cs="Times New Roman"/>
          <w:iCs/>
          <w:spacing w:val="-1"/>
          <w:szCs w:val="28"/>
          <w:lang w:val="uk-UA"/>
        </w:rPr>
        <w:t>of</w:t>
      </w:r>
      <w:proofErr w:type="spellEnd"/>
      <w:r w:rsidRPr="00FA280C">
        <w:rPr>
          <w:rFonts w:cs="Times New Roman"/>
          <w:iCs/>
          <w:spacing w:val="-17"/>
          <w:szCs w:val="28"/>
          <w:lang w:val="uk-UA"/>
        </w:rPr>
        <w:t xml:space="preserve"> </w:t>
      </w:r>
      <w:proofErr w:type="spellStart"/>
      <w:r w:rsidRPr="00FA280C">
        <w:rPr>
          <w:rFonts w:cs="Times New Roman"/>
          <w:iCs/>
          <w:spacing w:val="-1"/>
          <w:szCs w:val="28"/>
          <w:lang w:val="uk-UA"/>
        </w:rPr>
        <w:t>international</w:t>
      </w:r>
      <w:proofErr w:type="spellEnd"/>
      <w:r w:rsidRPr="00FA280C">
        <w:rPr>
          <w:rFonts w:cs="Times New Roman"/>
          <w:iCs/>
          <w:spacing w:val="-17"/>
          <w:szCs w:val="28"/>
          <w:lang w:val="uk-UA"/>
        </w:rPr>
        <w:t xml:space="preserve"> </w:t>
      </w:r>
      <w:proofErr w:type="spellStart"/>
      <w:r w:rsidRPr="00FA280C">
        <w:rPr>
          <w:rFonts w:cs="Times New Roman"/>
          <w:iCs/>
          <w:szCs w:val="28"/>
          <w:lang w:val="uk-UA"/>
        </w:rPr>
        <w:t>migration</w:t>
      </w:r>
      <w:proofErr w:type="spellEnd"/>
      <w:r w:rsidRPr="00FA280C">
        <w:rPr>
          <w:rFonts w:cs="Times New Roman"/>
          <w:iCs/>
          <w:spacing w:val="-17"/>
          <w:szCs w:val="28"/>
          <w:lang w:val="uk-UA"/>
        </w:rPr>
        <w:t xml:space="preserve"> </w:t>
      </w:r>
      <w:proofErr w:type="spellStart"/>
      <w:r w:rsidRPr="00FA280C">
        <w:rPr>
          <w:rFonts w:cs="Times New Roman"/>
          <w:iCs/>
          <w:szCs w:val="28"/>
          <w:lang w:val="uk-UA"/>
        </w:rPr>
        <w:t>and</w:t>
      </w:r>
      <w:proofErr w:type="spellEnd"/>
      <w:r w:rsidRPr="00FA280C">
        <w:rPr>
          <w:rFonts w:cs="Times New Roman"/>
          <w:iCs/>
          <w:spacing w:val="-59"/>
          <w:szCs w:val="28"/>
          <w:lang w:val="uk-UA"/>
        </w:rPr>
        <w:t xml:space="preserve"> </w:t>
      </w:r>
      <w:proofErr w:type="spellStart"/>
      <w:r w:rsidRPr="00FA280C">
        <w:rPr>
          <w:rFonts w:cs="Times New Roman"/>
          <w:iCs/>
          <w:szCs w:val="28"/>
          <w:lang w:val="uk-UA"/>
        </w:rPr>
        <w:t>transnational</w:t>
      </w:r>
      <w:proofErr w:type="spellEnd"/>
      <w:r w:rsidRPr="00FA280C">
        <w:rPr>
          <w:rFonts w:cs="Times New Roman"/>
          <w:iCs/>
          <w:spacing w:val="1"/>
          <w:szCs w:val="28"/>
          <w:lang w:val="uk-UA"/>
        </w:rPr>
        <w:t xml:space="preserve"> </w:t>
      </w:r>
      <w:proofErr w:type="spellStart"/>
      <w:r w:rsidRPr="00FA280C">
        <w:rPr>
          <w:rFonts w:cs="Times New Roman"/>
          <w:iCs/>
          <w:szCs w:val="28"/>
          <w:lang w:val="uk-UA"/>
        </w:rPr>
        <w:t>social</w:t>
      </w:r>
      <w:proofErr w:type="spellEnd"/>
      <w:r w:rsidRPr="00FA280C">
        <w:rPr>
          <w:rFonts w:cs="Times New Roman"/>
          <w:iCs/>
          <w:spacing w:val="1"/>
          <w:szCs w:val="28"/>
          <w:lang w:val="uk-UA"/>
        </w:rPr>
        <w:t xml:space="preserve"> </w:t>
      </w:r>
      <w:proofErr w:type="spellStart"/>
      <w:r w:rsidRPr="00FA280C">
        <w:rPr>
          <w:rFonts w:cs="Times New Roman"/>
          <w:iCs/>
          <w:szCs w:val="28"/>
          <w:lang w:val="uk-UA"/>
        </w:rPr>
        <w:t>spaces</w:t>
      </w:r>
      <w:proofErr w:type="spellEnd"/>
      <w:r w:rsidRPr="00FA280C">
        <w:rPr>
          <w:rFonts w:cs="Times New Roman"/>
          <w:iCs/>
          <w:szCs w:val="28"/>
          <w:lang w:val="uk-UA"/>
        </w:rPr>
        <w:t>.</w:t>
      </w:r>
      <w:r w:rsidRPr="00FA280C">
        <w:rPr>
          <w:rFonts w:cs="Times New Roman"/>
          <w:spacing w:val="1"/>
          <w:szCs w:val="28"/>
          <w:lang w:val="uk-UA"/>
        </w:rPr>
        <w:t xml:space="preserve"> </w:t>
      </w:r>
      <w:r w:rsidR="00D61089" w:rsidRPr="00FA280C">
        <w:rPr>
          <w:rFonts w:cs="Times New Roman"/>
          <w:szCs w:val="28"/>
          <w:lang w:val="uk-UA"/>
        </w:rPr>
        <w:t xml:space="preserve">2000. </w:t>
      </w:r>
      <w:proofErr w:type="spellStart"/>
      <w:r w:rsidRPr="00FA280C">
        <w:rPr>
          <w:rFonts w:cs="Times New Roman"/>
          <w:szCs w:val="28"/>
          <w:lang w:val="uk-UA"/>
        </w:rPr>
        <w:t>Oxford</w:t>
      </w:r>
      <w:proofErr w:type="spellEnd"/>
      <w:r w:rsidRPr="00FA280C">
        <w:rPr>
          <w:rFonts w:cs="Times New Roman"/>
          <w:szCs w:val="28"/>
          <w:lang w:val="uk-UA"/>
        </w:rPr>
        <w:t>:</w:t>
      </w:r>
      <w:r w:rsidRPr="00FA280C">
        <w:rPr>
          <w:rFonts w:cs="Times New Roman"/>
          <w:spacing w:val="1"/>
          <w:szCs w:val="28"/>
          <w:lang w:val="uk-UA"/>
        </w:rPr>
        <w:t xml:space="preserve"> </w:t>
      </w:r>
      <w:proofErr w:type="spellStart"/>
      <w:r w:rsidRPr="00FA280C">
        <w:rPr>
          <w:rFonts w:cs="Times New Roman"/>
          <w:szCs w:val="28"/>
          <w:lang w:val="uk-UA"/>
        </w:rPr>
        <w:t>Oxford</w:t>
      </w:r>
      <w:proofErr w:type="spellEnd"/>
      <w:r w:rsidRPr="00FA280C">
        <w:rPr>
          <w:rFonts w:cs="Times New Roman"/>
          <w:spacing w:val="-1"/>
          <w:szCs w:val="28"/>
          <w:lang w:val="uk-UA"/>
        </w:rPr>
        <w:t xml:space="preserve"> </w:t>
      </w:r>
      <w:proofErr w:type="spellStart"/>
      <w:r w:rsidRPr="00FA280C">
        <w:rPr>
          <w:rFonts w:cs="Times New Roman"/>
          <w:szCs w:val="28"/>
          <w:lang w:val="uk-UA"/>
        </w:rPr>
        <w:t>University</w:t>
      </w:r>
      <w:proofErr w:type="spellEnd"/>
      <w:r w:rsidRPr="00FA280C">
        <w:rPr>
          <w:rFonts w:cs="Times New Roman"/>
          <w:spacing w:val="-1"/>
          <w:szCs w:val="28"/>
          <w:lang w:val="uk-UA"/>
        </w:rPr>
        <w:t xml:space="preserve"> </w:t>
      </w:r>
      <w:proofErr w:type="spellStart"/>
      <w:r w:rsidRPr="00FA280C">
        <w:rPr>
          <w:rFonts w:cs="Times New Roman"/>
          <w:szCs w:val="28"/>
          <w:lang w:val="uk-UA"/>
        </w:rPr>
        <w:t>Press</w:t>
      </w:r>
      <w:proofErr w:type="spellEnd"/>
    </w:p>
    <w:p w14:paraId="5D682589" w14:textId="50F40F8F"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lang w:val="uk-UA"/>
        </w:rPr>
        <w:t>Faist</w:t>
      </w:r>
      <w:proofErr w:type="spellEnd"/>
      <w:r w:rsidRPr="00FA280C">
        <w:rPr>
          <w:rFonts w:cs="Times New Roman"/>
          <w:szCs w:val="28"/>
          <w:lang w:val="uk-UA"/>
        </w:rPr>
        <w:t>,</w:t>
      </w:r>
      <w:r w:rsidRPr="00FA280C">
        <w:rPr>
          <w:rFonts w:cs="Times New Roman"/>
          <w:spacing w:val="-15"/>
          <w:szCs w:val="28"/>
          <w:lang w:val="uk-UA"/>
        </w:rPr>
        <w:t xml:space="preserve"> </w:t>
      </w:r>
      <w:r w:rsidRPr="00FA280C">
        <w:rPr>
          <w:rFonts w:cs="Times New Roman"/>
          <w:szCs w:val="28"/>
          <w:lang w:val="uk-UA"/>
        </w:rPr>
        <w:t>T.,</w:t>
      </w:r>
      <w:r w:rsidRPr="00FA280C">
        <w:rPr>
          <w:rFonts w:cs="Times New Roman"/>
          <w:spacing w:val="-12"/>
          <w:szCs w:val="28"/>
          <w:lang w:val="uk-UA"/>
        </w:rPr>
        <w:t xml:space="preserve"> </w:t>
      </w:r>
      <w:r w:rsidRPr="00FA280C">
        <w:rPr>
          <w:rFonts w:cs="Times New Roman"/>
          <w:szCs w:val="28"/>
          <w:lang w:val="uk-UA"/>
        </w:rPr>
        <w:t>&amp;</w:t>
      </w:r>
      <w:r w:rsidRPr="00FA280C">
        <w:rPr>
          <w:rFonts w:cs="Times New Roman"/>
          <w:spacing w:val="-11"/>
          <w:szCs w:val="28"/>
          <w:lang w:val="uk-UA"/>
        </w:rPr>
        <w:t xml:space="preserve"> </w:t>
      </w:r>
      <w:proofErr w:type="spellStart"/>
      <w:r w:rsidRPr="00FA280C">
        <w:rPr>
          <w:rFonts w:cs="Times New Roman"/>
          <w:szCs w:val="28"/>
          <w:lang w:val="uk-UA"/>
        </w:rPr>
        <w:t>Fauser</w:t>
      </w:r>
      <w:proofErr w:type="spellEnd"/>
      <w:r w:rsidRPr="00FA280C">
        <w:rPr>
          <w:rFonts w:cs="Times New Roman"/>
          <w:szCs w:val="28"/>
          <w:lang w:val="uk-UA"/>
        </w:rPr>
        <w:t>,</w:t>
      </w:r>
      <w:r w:rsidRPr="00FA280C">
        <w:rPr>
          <w:rFonts w:cs="Times New Roman"/>
          <w:spacing w:val="-12"/>
          <w:szCs w:val="28"/>
          <w:lang w:val="uk-UA"/>
        </w:rPr>
        <w:t xml:space="preserve"> </w:t>
      </w:r>
      <w:r w:rsidRPr="00FA280C">
        <w:rPr>
          <w:rFonts w:cs="Times New Roman"/>
          <w:szCs w:val="28"/>
          <w:lang w:val="uk-UA"/>
        </w:rPr>
        <w:t>M.</w:t>
      </w:r>
      <w:r w:rsidRPr="00FA280C">
        <w:rPr>
          <w:rFonts w:cs="Times New Roman"/>
          <w:spacing w:val="-11"/>
          <w:szCs w:val="28"/>
          <w:lang w:val="uk-UA"/>
        </w:rPr>
        <w:t xml:space="preserve"> </w:t>
      </w:r>
      <w:r w:rsidRPr="00FA280C">
        <w:rPr>
          <w:rFonts w:cs="Times New Roman"/>
          <w:szCs w:val="28"/>
          <w:lang w:val="uk-UA"/>
        </w:rPr>
        <w:t>(2011).</w:t>
      </w:r>
      <w:r w:rsidRPr="00FA280C">
        <w:rPr>
          <w:rFonts w:cs="Times New Roman"/>
          <w:spacing w:val="-12"/>
          <w:szCs w:val="28"/>
          <w:lang w:val="uk-UA"/>
        </w:rPr>
        <w:t xml:space="preserve"> </w:t>
      </w:r>
      <w:proofErr w:type="spellStart"/>
      <w:r w:rsidRPr="00FA280C">
        <w:rPr>
          <w:rFonts w:cs="Times New Roman"/>
          <w:i/>
          <w:szCs w:val="28"/>
          <w:lang w:val="uk-UA"/>
        </w:rPr>
        <w:t>The</w:t>
      </w:r>
      <w:proofErr w:type="spellEnd"/>
      <w:r w:rsidRPr="00FA280C">
        <w:rPr>
          <w:rFonts w:cs="Times New Roman"/>
          <w:i/>
          <w:spacing w:val="-12"/>
          <w:szCs w:val="28"/>
          <w:lang w:val="uk-UA"/>
        </w:rPr>
        <w:t xml:space="preserve"> </w:t>
      </w:r>
      <w:proofErr w:type="spellStart"/>
      <w:r w:rsidRPr="00FA280C">
        <w:rPr>
          <w:rFonts w:cs="Times New Roman"/>
          <w:i/>
          <w:szCs w:val="28"/>
          <w:lang w:val="uk-UA"/>
        </w:rPr>
        <w:t>Migration</w:t>
      </w:r>
      <w:proofErr w:type="spellEnd"/>
      <w:r w:rsidRPr="00FA280C">
        <w:rPr>
          <w:rFonts w:cs="Times New Roman"/>
          <w:i/>
          <w:szCs w:val="28"/>
          <w:lang w:val="uk-UA"/>
        </w:rPr>
        <w:t>–</w:t>
      </w:r>
      <w:r w:rsidRPr="00FA280C">
        <w:rPr>
          <w:rFonts w:cs="Times New Roman"/>
          <w:i/>
          <w:spacing w:val="-58"/>
          <w:szCs w:val="28"/>
          <w:lang w:val="uk-UA"/>
        </w:rPr>
        <w:t xml:space="preserve"> </w:t>
      </w:r>
      <w:proofErr w:type="spellStart"/>
      <w:r w:rsidRPr="00FA280C">
        <w:rPr>
          <w:rFonts w:cs="Times New Roman"/>
          <w:i/>
          <w:szCs w:val="28"/>
          <w:lang w:val="uk-UA"/>
        </w:rPr>
        <w:t>Development</w:t>
      </w:r>
      <w:proofErr w:type="spellEnd"/>
      <w:r w:rsidRPr="00FA280C">
        <w:rPr>
          <w:rFonts w:cs="Times New Roman"/>
          <w:i/>
          <w:szCs w:val="28"/>
          <w:lang w:val="uk-UA"/>
        </w:rPr>
        <w:t xml:space="preserve"> </w:t>
      </w:r>
      <w:proofErr w:type="spellStart"/>
      <w:r w:rsidRPr="00FA280C">
        <w:rPr>
          <w:rFonts w:cs="Times New Roman"/>
          <w:i/>
          <w:szCs w:val="28"/>
          <w:lang w:val="uk-UA"/>
        </w:rPr>
        <w:t>Nexus</w:t>
      </w:r>
      <w:proofErr w:type="spellEnd"/>
      <w:r w:rsidRPr="00FA280C">
        <w:rPr>
          <w:rFonts w:cs="Times New Roman"/>
          <w:i/>
          <w:szCs w:val="28"/>
          <w:lang w:val="uk-UA"/>
        </w:rPr>
        <w:t xml:space="preserve">: A </w:t>
      </w:r>
      <w:proofErr w:type="spellStart"/>
      <w:r w:rsidRPr="00FA280C">
        <w:rPr>
          <w:rFonts w:cs="Times New Roman"/>
          <w:i/>
          <w:szCs w:val="28"/>
          <w:lang w:val="uk-UA"/>
        </w:rPr>
        <w:t>Transnational</w:t>
      </w:r>
      <w:proofErr w:type="spellEnd"/>
      <w:r w:rsidRPr="00FA280C">
        <w:rPr>
          <w:rFonts w:cs="Times New Roman"/>
          <w:i/>
          <w:spacing w:val="1"/>
          <w:szCs w:val="28"/>
          <w:lang w:val="uk-UA"/>
        </w:rPr>
        <w:t xml:space="preserve"> </w:t>
      </w:r>
      <w:proofErr w:type="spellStart"/>
      <w:r w:rsidRPr="00FA280C">
        <w:rPr>
          <w:rFonts w:cs="Times New Roman"/>
          <w:i/>
          <w:szCs w:val="28"/>
          <w:lang w:val="uk-UA"/>
        </w:rPr>
        <w:t>Perspective</w:t>
      </w:r>
      <w:proofErr w:type="spellEnd"/>
      <w:r w:rsidRPr="00FA280C">
        <w:rPr>
          <w:rFonts w:cs="Times New Roman"/>
          <w:i/>
          <w:spacing w:val="1"/>
          <w:szCs w:val="28"/>
          <w:lang w:val="uk-UA"/>
        </w:rPr>
        <w:t xml:space="preserve"> </w:t>
      </w:r>
      <w:proofErr w:type="spellStart"/>
      <w:r w:rsidRPr="00FA280C">
        <w:rPr>
          <w:rFonts w:cs="Times New Roman"/>
          <w:szCs w:val="28"/>
          <w:lang w:val="uk-UA"/>
        </w:rPr>
        <w:t>London</w:t>
      </w:r>
      <w:proofErr w:type="spellEnd"/>
      <w:r w:rsidRPr="00FA280C">
        <w:rPr>
          <w:rFonts w:cs="Times New Roman"/>
          <w:szCs w:val="28"/>
          <w:lang w:val="uk-UA"/>
        </w:rPr>
        <w:t>:</w:t>
      </w:r>
      <w:r w:rsidRPr="00FA280C">
        <w:rPr>
          <w:rFonts w:cs="Times New Roman"/>
          <w:spacing w:val="1"/>
          <w:szCs w:val="28"/>
          <w:lang w:val="uk-UA"/>
        </w:rPr>
        <w:t xml:space="preserve"> </w:t>
      </w:r>
      <w:proofErr w:type="spellStart"/>
      <w:r w:rsidRPr="00FA280C">
        <w:rPr>
          <w:rFonts w:cs="Times New Roman"/>
          <w:szCs w:val="28"/>
          <w:lang w:val="uk-UA"/>
        </w:rPr>
        <w:t>Palfrave</w:t>
      </w:r>
      <w:proofErr w:type="spellEnd"/>
      <w:r w:rsidRPr="00FA280C">
        <w:rPr>
          <w:rFonts w:cs="Times New Roman"/>
          <w:spacing w:val="-59"/>
          <w:szCs w:val="28"/>
          <w:lang w:val="uk-UA"/>
        </w:rPr>
        <w:t xml:space="preserve"> </w:t>
      </w:r>
      <w:proofErr w:type="spellStart"/>
      <w:r w:rsidRPr="00FA280C">
        <w:rPr>
          <w:rFonts w:cs="Times New Roman"/>
          <w:szCs w:val="28"/>
          <w:lang w:val="uk-UA"/>
        </w:rPr>
        <w:t>Macmillan</w:t>
      </w:r>
      <w:proofErr w:type="spellEnd"/>
    </w:p>
    <w:p w14:paraId="7F74E064" w14:textId="6A7D1B68"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Style w:val="hlfld-contribauthor"/>
          <w:rFonts w:cs="Times New Roman"/>
          <w:szCs w:val="28"/>
          <w:lang w:val="uk-UA"/>
        </w:rPr>
        <w:t>Fakhoury</w:t>
      </w:r>
      <w:proofErr w:type="spellEnd"/>
      <w:r w:rsidRPr="00FA280C">
        <w:rPr>
          <w:rStyle w:val="hlfld-contribauthor"/>
          <w:rFonts w:cs="Times New Roman"/>
          <w:szCs w:val="28"/>
          <w:lang w:val="uk-UA"/>
        </w:rPr>
        <w:t>, </w:t>
      </w:r>
      <w:r w:rsidRPr="00FA280C">
        <w:rPr>
          <w:rStyle w:val="nlmgiven-names"/>
          <w:rFonts w:cs="Times New Roman"/>
          <w:szCs w:val="28"/>
          <w:lang w:val="uk-UA"/>
        </w:rPr>
        <w:t>T.</w:t>
      </w:r>
      <w:r w:rsidR="00D61089" w:rsidRPr="00FA280C">
        <w:rPr>
          <w:rFonts w:cs="Times New Roman"/>
          <w:szCs w:val="28"/>
          <w:lang w:val="uk-UA"/>
        </w:rPr>
        <w:t xml:space="preserve"> </w:t>
      </w:r>
      <w:r w:rsidRPr="00FA280C">
        <w:rPr>
          <w:rStyle w:val="nlmyear"/>
          <w:rFonts w:cs="Times New Roman"/>
          <w:szCs w:val="28"/>
          <w:lang w:val="uk-UA"/>
        </w:rPr>
        <w:t>2021</w:t>
      </w:r>
      <w:r w:rsidRPr="00FA280C">
        <w:rPr>
          <w:rFonts w:cs="Times New Roman"/>
          <w:szCs w:val="28"/>
          <w:lang w:val="uk-UA"/>
        </w:rPr>
        <w:t>. “</w:t>
      </w:r>
      <w:proofErr w:type="spellStart"/>
      <w:r w:rsidRPr="00FA280C">
        <w:rPr>
          <w:rStyle w:val="nlmarticle-title"/>
          <w:rFonts w:cs="Times New Roman"/>
          <w:szCs w:val="28"/>
          <w:lang w:val="uk-UA"/>
        </w:rPr>
        <w:t>The</w:t>
      </w:r>
      <w:proofErr w:type="spellEnd"/>
      <w:r w:rsidRPr="00FA280C">
        <w:rPr>
          <w:rStyle w:val="nlmarticle-title"/>
          <w:rFonts w:cs="Times New Roman"/>
          <w:szCs w:val="28"/>
          <w:lang w:val="uk-UA"/>
        </w:rPr>
        <w:t xml:space="preserve"> </w:t>
      </w:r>
      <w:proofErr w:type="spellStart"/>
      <w:r w:rsidRPr="00FA280C">
        <w:rPr>
          <w:rStyle w:val="nlmarticle-title"/>
          <w:rFonts w:cs="Times New Roman"/>
          <w:szCs w:val="28"/>
          <w:lang w:val="uk-UA"/>
        </w:rPr>
        <w:t>External</w:t>
      </w:r>
      <w:proofErr w:type="spellEnd"/>
      <w:r w:rsidRPr="00FA280C">
        <w:rPr>
          <w:rStyle w:val="nlmarticle-title"/>
          <w:rFonts w:cs="Times New Roman"/>
          <w:szCs w:val="28"/>
          <w:lang w:val="uk-UA"/>
        </w:rPr>
        <w:t xml:space="preserve"> </w:t>
      </w:r>
      <w:proofErr w:type="spellStart"/>
      <w:r w:rsidRPr="00FA280C">
        <w:rPr>
          <w:rStyle w:val="nlmarticle-title"/>
          <w:rFonts w:cs="Times New Roman"/>
          <w:szCs w:val="28"/>
          <w:lang w:val="uk-UA"/>
        </w:rPr>
        <w:t>Dimension</w:t>
      </w:r>
      <w:proofErr w:type="spellEnd"/>
      <w:r w:rsidRPr="00FA280C">
        <w:rPr>
          <w:rStyle w:val="nlmarticle-title"/>
          <w:rFonts w:cs="Times New Roman"/>
          <w:szCs w:val="28"/>
          <w:lang w:val="uk-UA"/>
        </w:rPr>
        <w:t xml:space="preserve"> </w:t>
      </w:r>
      <w:proofErr w:type="spellStart"/>
      <w:r w:rsidRPr="00FA280C">
        <w:rPr>
          <w:rStyle w:val="nlmarticle-title"/>
          <w:rFonts w:cs="Times New Roman"/>
          <w:szCs w:val="28"/>
          <w:lang w:val="uk-UA"/>
        </w:rPr>
        <w:t>of</w:t>
      </w:r>
      <w:proofErr w:type="spellEnd"/>
      <w:r w:rsidRPr="00FA280C">
        <w:rPr>
          <w:rStyle w:val="nlmarticle-title"/>
          <w:rFonts w:cs="Times New Roman"/>
          <w:szCs w:val="28"/>
          <w:lang w:val="uk-UA"/>
        </w:rPr>
        <w:t xml:space="preserve"> EU </w:t>
      </w:r>
      <w:proofErr w:type="spellStart"/>
      <w:r w:rsidRPr="00FA280C">
        <w:rPr>
          <w:rStyle w:val="nlmarticle-title"/>
          <w:rFonts w:cs="Times New Roman"/>
          <w:szCs w:val="28"/>
          <w:lang w:val="uk-UA"/>
        </w:rPr>
        <w:t>Migration</w:t>
      </w:r>
      <w:proofErr w:type="spellEnd"/>
      <w:r w:rsidRPr="00FA280C">
        <w:rPr>
          <w:rStyle w:val="nlmarticle-title"/>
          <w:rFonts w:cs="Times New Roman"/>
          <w:szCs w:val="28"/>
          <w:lang w:val="uk-UA"/>
        </w:rPr>
        <w:t xml:space="preserve"> </w:t>
      </w:r>
      <w:proofErr w:type="spellStart"/>
      <w:r w:rsidRPr="00FA280C">
        <w:rPr>
          <w:rStyle w:val="nlmarticle-title"/>
          <w:rFonts w:cs="Times New Roman"/>
          <w:szCs w:val="28"/>
          <w:lang w:val="uk-UA"/>
        </w:rPr>
        <w:t>Policy</w:t>
      </w:r>
      <w:proofErr w:type="spellEnd"/>
      <w:r w:rsidRPr="00FA280C">
        <w:rPr>
          <w:rStyle w:val="nlmarticle-title"/>
          <w:rFonts w:cs="Times New Roman"/>
          <w:szCs w:val="28"/>
          <w:lang w:val="uk-UA"/>
        </w:rPr>
        <w:t xml:space="preserve"> </w:t>
      </w:r>
      <w:proofErr w:type="spellStart"/>
      <w:r w:rsidRPr="00FA280C">
        <w:rPr>
          <w:rStyle w:val="nlmarticle-title"/>
          <w:rFonts w:cs="Times New Roman"/>
          <w:szCs w:val="28"/>
          <w:lang w:val="uk-UA"/>
        </w:rPr>
        <w:t>as</w:t>
      </w:r>
      <w:proofErr w:type="spellEnd"/>
      <w:r w:rsidRPr="00FA280C">
        <w:rPr>
          <w:rStyle w:val="nlmarticle-title"/>
          <w:rFonts w:cs="Times New Roman"/>
          <w:szCs w:val="28"/>
          <w:lang w:val="uk-UA"/>
        </w:rPr>
        <w:t xml:space="preserve"> </w:t>
      </w:r>
      <w:proofErr w:type="spellStart"/>
      <w:r w:rsidRPr="00FA280C">
        <w:rPr>
          <w:rStyle w:val="nlmarticle-title"/>
          <w:rFonts w:cs="Times New Roman"/>
          <w:szCs w:val="28"/>
          <w:lang w:val="uk-UA"/>
        </w:rPr>
        <w:t>Region-building</w:t>
      </w:r>
      <w:proofErr w:type="spellEnd"/>
      <w:r w:rsidRPr="00FA280C">
        <w:rPr>
          <w:rStyle w:val="nlmarticle-title"/>
          <w:rFonts w:cs="Times New Roman"/>
          <w:szCs w:val="28"/>
          <w:lang w:val="uk-UA"/>
        </w:rPr>
        <w:t xml:space="preserve">? </w:t>
      </w:r>
      <w:proofErr w:type="spellStart"/>
      <w:r w:rsidRPr="00FA280C">
        <w:rPr>
          <w:rStyle w:val="nlmarticle-title"/>
          <w:rFonts w:cs="Times New Roman"/>
          <w:szCs w:val="28"/>
          <w:lang w:val="uk-UA"/>
        </w:rPr>
        <w:t>Refugee</w:t>
      </w:r>
      <w:proofErr w:type="spellEnd"/>
      <w:r w:rsidRPr="00FA280C">
        <w:rPr>
          <w:rStyle w:val="nlmarticle-title"/>
          <w:rFonts w:cs="Times New Roman"/>
          <w:szCs w:val="28"/>
          <w:lang w:val="uk-UA"/>
        </w:rPr>
        <w:t xml:space="preserve"> </w:t>
      </w:r>
      <w:proofErr w:type="spellStart"/>
      <w:r w:rsidRPr="00FA280C">
        <w:rPr>
          <w:rStyle w:val="nlmarticle-title"/>
          <w:rFonts w:cs="Times New Roman"/>
          <w:szCs w:val="28"/>
          <w:lang w:val="uk-UA"/>
        </w:rPr>
        <w:t>Cooperation</w:t>
      </w:r>
      <w:proofErr w:type="spellEnd"/>
      <w:r w:rsidRPr="00FA280C">
        <w:rPr>
          <w:rStyle w:val="nlmarticle-title"/>
          <w:rFonts w:cs="Times New Roman"/>
          <w:szCs w:val="28"/>
          <w:lang w:val="uk-UA"/>
        </w:rPr>
        <w:t xml:space="preserve"> </w:t>
      </w:r>
      <w:proofErr w:type="spellStart"/>
      <w:r w:rsidRPr="00FA280C">
        <w:rPr>
          <w:rStyle w:val="nlmarticle-title"/>
          <w:rFonts w:cs="Times New Roman"/>
          <w:szCs w:val="28"/>
          <w:lang w:val="uk-UA"/>
        </w:rPr>
        <w:t>as</w:t>
      </w:r>
      <w:proofErr w:type="spellEnd"/>
      <w:r w:rsidRPr="00FA280C">
        <w:rPr>
          <w:rStyle w:val="nlmarticle-title"/>
          <w:rFonts w:cs="Times New Roman"/>
          <w:szCs w:val="28"/>
          <w:lang w:val="uk-UA"/>
        </w:rPr>
        <w:t xml:space="preserve"> </w:t>
      </w:r>
      <w:proofErr w:type="spellStart"/>
      <w:r w:rsidRPr="00FA280C">
        <w:rPr>
          <w:rStyle w:val="nlmarticle-title"/>
          <w:rFonts w:cs="Times New Roman"/>
          <w:szCs w:val="28"/>
          <w:lang w:val="uk-UA"/>
        </w:rPr>
        <w:t>Contentious</w:t>
      </w:r>
      <w:proofErr w:type="spellEnd"/>
      <w:r w:rsidRPr="00FA280C">
        <w:rPr>
          <w:rStyle w:val="nlmarticle-title"/>
          <w:rFonts w:cs="Times New Roman"/>
          <w:szCs w:val="28"/>
          <w:lang w:val="uk-UA"/>
        </w:rPr>
        <w:t xml:space="preserve"> </w:t>
      </w:r>
      <w:proofErr w:type="spellStart"/>
      <w:r w:rsidRPr="00FA280C">
        <w:rPr>
          <w:rStyle w:val="nlmarticle-title"/>
          <w:rFonts w:cs="Times New Roman"/>
          <w:szCs w:val="28"/>
          <w:lang w:val="uk-UA"/>
        </w:rPr>
        <w:t>Politics</w:t>
      </w:r>
      <w:proofErr w:type="spellEnd"/>
      <w:r w:rsidRPr="00FA280C">
        <w:rPr>
          <w:rFonts w:cs="Times New Roman"/>
          <w:szCs w:val="28"/>
          <w:lang w:val="uk-UA"/>
        </w:rPr>
        <w:t>.”</w:t>
      </w:r>
      <w:r w:rsidR="00D61089" w:rsidRPr="00FA280C">
        <w:rPr>
          <w:rFonts w:cs="Times New Roman"/>
          <w:szCs w:val="28"/>
          <w:lang w:val="uk-UA"/>
        </w:rPr>
        <w:t xml:space="preserve"> </w:t>
      </w:r>
      <w:proofErr w:type="spellStart"/>
      <w:r w:rsidRPr="00FA280C">
        <w:rPr>
          <w:rFonts w:cs="Times New Roman"/>
          <w:i/>
          <w:iCs/>
          <w:szCs w:val="28"/>
          <w:lang w:val="uk-UA"/>
        </w:rPr>
        <w:t>Journal</w:t>
      </w:r>
      <w:proofErr w:type="spellEnd"/>
      <w:r w:rsidRPr="00FA280C">
        <w:rPr>
          <w:rFonts w:cs="Times New Roman"/>
          <w:i/>
          <w:iCs/>
          <w:szCs w:val="28"/>
          <w:lang w:val="uk-UA"/>
        </w:rPr>
        <w:t xml:space="preserve"> </w:t>
      </w:r>
      <w:proofErr w:type="spellStart"/>
      <w:r w:rsidRPr="00FA280C">
        <w:rPr>
          <w:rFonts w:cs="Times New Roman"/>
          <w:i/>
          <w:iCs/>
          <w:szCs w:val="28"/>
          <w:lang w:val="uk-UA"/>
        </w:rPr>
        <w:t>of</w:t>
      </w:r>
      <w:proofErr w:type="spellEnd"/>
      <w:r w:rsidRPr="00FA280C">
        <w:rPr>
          <w:rFonts w:cs="Times New Roman"/>
          <w:i/>
          <w:iCs/>
          <w:szCs w:val="28"/>
          <w:lang w:val="uk-UA"/>
        </w:rPr>
        <w:t xml:space="preserve"> </w:t>
      </w:r>
      <w:proofErr w:type="spellStart"/>
      <w:r w:rsidRPr="00FA280C">
        <w:rPr>
          <w:rFonts w:cs="Times New Roman"/>
          <w:i/>
          <w:iCs/>
          <w:szCs w:val="28"/>
          <w:lang w:val="uk-UA"/>
        </w:rPr>
        <w:t>Ethnic</w:t>
      </w:r>
      <w:proofErr w:type="spellEnd"/>
      <w:r w:rsidRPr="00FA280C">
        <w:rPr>
          <w:rFonts w:cs="Times New Roman"/>
          <w:i/>
          <w:iCs/>
          <w:szCs w:val="28"/>
          <w:lang w:val="uk-UA"/>
        </w:rPr>
        <w:t xml:space="preserve"> </w:t>
      </w:r>
      <w:proofErr w:type="spellStart"/>
      <w:r w:rsidRPr="00FA280C">
        <w:rPr>
          <w:rFonts w:cs="Times New Roman"/>
          <w:i/>
          <w:iCs/>
          <w:szCs w:val="28"/>
          <w:lang w:val="uk-UA"/>
        </w:rPr>
        <w:t>and</w:t>
      </w:r>
      <w:proofErr w:type="spellEnd"/>
      <w:r w:rsidRPr="00FA280C">
        <w:rPr>
          <w:rFonts w:cs="Times New Roman"/>
          <w:i/>
          <w:iCs/>
          <w:szCs w:val="28"/>
          <w:lang w:val="uk-UA"/>
        </w:rPr>
        <w:t xml:space="preserve"> </w:t>
      </w:r>
      <w:proofErr w:type="spellStart"/>
      <w:r w:rsidRPr="00FA280C">
        <w:rPr>
          <w:rFonts w:cs="Times New Roman"/>
          <w:i/>
          <w:iCs/>
          <w:szCs w:val="28"/>
          <w:lang w:val="uk-UA"/>
        </w:rPr>
        <w:t>Migration</w:t>
      </w:r>
      <w:proofErr w:type="spellEnd"/>
      <w:r w:rsidRPr="00FA280C">
        <w:rPr>
          <w:rFonts w:cs="Times New Roman"/>
          <w:i/>
          <w:iCs/>
          <w:szCs w:val="28"/>
          <w:lang w:val="uk-UA"/>
        </w:rPr>
        <w:t xml:space="preserve"> </w:t>
      </w:r>
      <w:proofErr w:type="spellStart"/>
      <w:r w:rsidRPr="00FA280C">
        <w:rPr>
          <w:rFonts w:cs="Times New Roman"/>
          <w:i/>
          <w:iCs/>
          <w:szCs w:val="28"/>
          <w:lang w:val="uk-UA"/>
        </w:rPr>
        <w:t>Studies</w:t>
      </w:r>
      <w:proofErr w:type="spellEnd"/>
      <w:r w:rsidRPr="00FA280C">
        <w:rPr>
          <w:rFonts w:cs="Times New Roman"/>
          <w:szCs w:val="28"/>
          <w:lang w:val="uk-UA"/>
        </w:rPr>
        <w:t xml:space="preserve">. </w:t>
      </w:r>
      <w:proofErr w:type="spellStart"/>
      <w:r w:rsidRPr="00FA280C">
        <w:rPr>
          <w:rFonts w:cs="Times New Roman"/>
          <w:szCs w:val="28"/>
          <w:lang w:val="uk-UA"/>
        </w:rPr>
        <w:t>doi:</w:t>
      </w:r>
      <w:r w:rsidR="00DC1676">
        <w:fldChar w:fldCharType="begin"/>
      </w:r>
      <w:proofErr w:type="spellEnd"/>
      <w:r w:rsidR="00DC1676" w:rsidRPr="006D2C9E">
        <w:rPr>
          <w:lang w:val="en-US"/>
        </w:rPr>
        <w:instrText xml:space="preserve"> HYPERLINK "https://doi.org/10.1080/1369183X.2021.1972568" </w:instrText>
      </w:r>
      <w:proofErr w:type="spellStart"/>
      <w:r w:rsidR="00DC1676">
        <w:fldChar w:fldCharType="separate"/>
      </w:r>
      <w:r w:rsidRPr="00FA280C">
        <w:rPr>
          <w:rStyle w:val="aa"/>
          <w:rFonts w:cs="Times New Roman"/>
          <w:color w:val="auto"/>
          <w:szCs w:val="28"/>
          <w:u w:val="none"/>
          <w:lang w:val="uk-UA"/>
        </w:rPr>
        <w:t>https</w:t>
      </w:r>
      <w:proofErr w:type="spellEnd"/>
      <w:r w:rsidRPr="00FA280C">
        <w:rPr>
          <w:rStyle w:val="aa"/>
          <w:rFonts w:cs="Times New Roman"/>
          <w:color w:val="auto"/>
          <w:szCs w:val="28"/>
          <w:u w:val="none"/>
          <w:lang w:val="uk-UA"/>
        </w:rPr>
        <w:t>://doi.org/10.1080/1369183X.2021.1972568</w:t>
      </w:r>
      <w:r w:rsidR="00DC1676">
        <w:rPr>
          <w:rStyle w:val="aa"/>
          <w:rFonts w:cs="Times New Roman"/>
          <w:color w:val="auto"/>
          <w:szCs w:val="28"/>
          <w:u w:val="none"/>
          <w:lang w:val="uk-UA"/>
        </w:rPr>
        <w:fldChar w:fldCharType="end"/>
      </w:r>
    </w:p>
    <w:bookmarkEnd w:id="19"/>
    <w:p w14:paraId="41D1648C" w14:textId="4FBC7627" w:rsidR="00F87302" w:rsidRPr="00FA280C" w:rsidRDefault="00F87302" w:rsidP="00FA76B9">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FA280C">
        <w:rPr>
          <w:rFonts w:cs="Times New Roman"/>
          <w:szCs w:val="28"/>
          <w:lang w:val="uk-UA"/>
        </w:rPr>
        <w:t>Fujita</w:t>
      </w:r>
      <w:proofErr w:type="spellEnd"/>
      <w:r w:rsidRPr="00FA280C">
        <w:rPr>
          <w:rFonts w:cs="Times New Roman"/>
          <w:szCs w:val="28"/>
          <w:lang w:val="uk-UA"/>
        </w:rPr>
        <w:t xml:space="preserve"> S., </w:t>
      </w:r>
      <w:proofErr w:type="spellStart"/>
      <w:r w:rsidRPr="00FA280C">
        <w:rPr>
          <w:rFonts w:cs="Times New Roman"/>
          <w:szCs w:val="28"/>
          <w:lang w:val="uk-UA"/>
        </w:rPr>
        <w:t>Moscarini</w:t>
      </w:r>
      <w:proofErr w:type="spellEnd"/>
      <w:r w:rsidRPr="00FA280C">
        <w:rPr>
          <w:rFonts w:cs="Times New Roman"/>
          <w:szCs w:val="28"/>
          <w:lang w:val="uk-UA"/>
        </w:rPr>
        <w:t xml:space="preserve"> G., </w:t>
      </w:r>
      <w:proofErr w:type="spellStart"/>
      <w:r w:rsidRPr="00FA280C">
        <w:rPr>
          <w:rFonts w:cs="Times New Roman"/>
          <w:szCs w:val="28"/>
          <w:lang w:val="uk-UA"/>
        </w:rPr>
        <w:t>Postel</w:t>
      </w:r>
      <w:proofErr w:type="spellEnd"/>
      <w:r w:rsidRPr="00FA280C">
        <w:rPr>
          <w:rFonts w:cs="Times New Roman"/>
          <w:szCs w:val="28"/>
          <w:lang w:val="uk-UA"/>
        </w:rPr>
        <w:t xml:space="preserve"> </w:t>
      </w:r>
      <w:proofErr w:type="spellStart"/>
      <w:r w:rsidRPr="00FA280C">
        <w:rPr>
          <w:rFonts w:cs="Times New Roman"/>
          <w:szCs w:val="28"/>
          <w:lang w:val="uk-UA"/>
        </w:rPr>
        <w:t>Vinay</w:t>
      </w:r>
      <w:proofErr w:type="spellEnd"/>
      <w:r w:rsidRPr="00FA280C">
        <w:rPr>
          <w:rFonts w:cs="Times New Roman"/>
          <w:szCs w:val="28"/>
          <w:lang w:val="uk-UA"/>
        </w:rPr>
        <w:t xml:space="preserve"> F. </w:t>
      </w:r>
      <w:proofErr w:type="spellStart"/>
      <w:r w:rsidRPr="00FA280C">
        <w:rPr>
          <w:rFonts w:cs="Times New Roman"/>
          <w:szCs w:val="28"/>
          <w:lang w:val="uk-UA"/>
        </w:rPr>
        <w:t>The</w:t>
      </w:r>
      <w:proofErr w:type="spellEnd"/>
      <w:r w:rsidRPr="00FA280C">
        <w:rPr>
          <w:rFonts w:cs="Times New Roman"/>
          <w:szCs w:val="28"/>
          <w:lang w:val="uk-UA"/>
        </w:rPr>
        <w:t xml:space="preserve"> </w:t>
      </w:r>
      <w:proofErr w:type="spellStart"/>
      <w:r w:rsidRPr="00FA280C">
        <w:rPr>
          <w:rFonts w:cs="Times New Roman"/>
          <w:szCs w:val="28"/>
          <w:lang w:val="uk-UA"/>
        </w:rPr>
        <w:t>labour</w:t>
      </w:r>
      <w:proofErr w:type="spellEnd"/>
      <w:r w:rsidRPr="00FA280C">
        <w:rPr>
          <w:rFonts w:cs="Times New Roman"/>
          <w:szCs w:val="28"/>
          <w:lang w:val="uk-UA"/>
        </w:rPr>
        <w:t xml:space="preserve"> </w:t>
      </w:r>
      <w:proofErr w:type="spellStart"/>
      <w:r w:rsidRPr="00FA280C">
        <w:rPr>
          <w:rFonts w:cs="Times New Roman"/>
          <w:szCs w:val="28"/>
          <w:lang w:val="uk-UA"/>
        </w:rPr>
        <w:t>market</w:t>
      </w:r>
      <w:proofErr w:type="spellEnd"/>
      <w:r w:rsidRPr="00FA280C">
        <w:rPr>
          <w:rFonts w:cs="Times New Roman"/>
          <w:szCs w:val="28"/>
          <w:lang w:val="uk-UA"/>
        </w:rPr>
        <w:t xml:space="preserve"> </w:t>
      </w:r>
      <w:proofErr w:type="spellStart"/>
      <w:r w:rsidRPr="00FA280C">
        <w:rPr>
          <w:rFonts w:cs="Times New Roman"/>
          <w:szCs w:val="28"/>
          <w:lang w:val="uk-UA"/>
        </w:rPr>
        <w:t>policy</w:t>
      </w:r>
      <w:proofErr w:type="spellEnd"/>
      <w:r w:rsidRPr="00FA280C">
        <w:rPr>
          <w:rFonts w:cs="Times New Roman"/>
          <w:szCs w:val="28"/>
          <w:lang w:val="uk-UA"/>
        </w:rPr>
        <w:t xml:space="preserve"> </w:t>
      </w:r>
      <w:proofErr w:type="spellStart"/>
      <w:r w:rsidRPr="00FA280C">
        <w:rPr>
          <w:rFonts w:cs="Times New Roman"/>
          <w:szCs w:val="28"/>
          <w:lang w:val="uk-UA"/>
        </w:rPr>
        <w:t>response</w:t>
      </w:r>
      <w:proofErr w:type="spellEnd"/>
      <w:r w:rsidRPr="00FA280C">
        <w:rPr>
          <w:rFonts w:cs="Times New Roman"/>
          <w:szCs w:val="28"/>
          <w:lang w:val="uk-UA"/>
        </w:rPr>
        <w:t xml:space="preserve"> </w:t>
      </w:r>
      <w:proofErr w:type="spellStart"/>
      <w:r w:rsidRPr="00FA280C">
        <w:rPr>
          <w:rFonts w:cs="Times New Roman"/>
          <w:szCs w:val="28"/>
          <w:lang w:val="uk-UA"/>
        </w:rPr>
        <w:t>to</w:t>
      </w:r>
      <w:proofErr w:type="spellEnd"/>
      <w:r w:rsidRPr="00FA280C">
        <w:rPr>
          <w:rFonts w:cs="Times New Roman"/>
          <w:szCs w:val="28"/>
          <w:lang w:val="uk-UA"/>
        </w:rPr>
        <w:t xml:space="preserve"> COVID</w:t>
      </w:r>
      <w:r w:rsidR="00D61089" w:rsidRPr="00FA280C">
        <w:rPr>
          <w:rFonts w:cs="Times New Roman"/>
          <w:szCs w:val="28"/>
          <w:lang w:val="uk-UA"/>
        </w:rPr>
        <w:t>-</w:t>
      </w:r>
      <w:r w:rsidRPr="00FA280C">
        <w:rPr>
          <w:rFonts w:cs="Times New Roman"/>
          <w:szCs w:val="28"/>
          <w:lang w:val="uk-UA"/>
        </w:rPr>
        <w:t xml:space="preserve">19 </w:t>
      </w:r>
      <w:proofErr w:type="spellStart"/>
      <w:r w:rsidRPr="00FA280C">
        <w:rPr>
          <w:rFonts w:cs="Times New Roman"/>
          <w:szCs w:val="28"/>
          <w:lang w:val="uk-UA"/>
        </w:rPr>
        <w:t>must</w:t>
      </w:r>
      <w:proofErr w:type="spellEnd"/>
      <w:r w:rsidRPr="00FA280C">
        <w:rPr>
          <w:rFonts w:cs="Times New Roman"/>
          <w:szCs w:val="28"/>
          <w:lang w:val="uk-UA"/>
        </w:rPr>
        <w:t xml:space="preserve"> </w:t>
      </w:r>
      <w:proofErr w:type="spellStart"/>
      <w:r w:rsidRPr="00FA280C">
        <w:rPr>
          <w:rFonts w:cs="Times New Roman"/>
          <w:szCs w:val="28"/>
          <w:lang w:val="uk-UA"/>
        </w:rPr>
        <w:t>save</w:t>
      </w:r>
      <w:proofErr w:type="spellEnd"/>
      <w:r w:rsidRPr="00FA280C">
        <w:rPr>
          <w:rFonts w:cs="Times New Roman"/>
          <w:szCs w:val="28"/>
          <w:lang w:val="uk-UA"/>
        </w:rPr>
        <w:t xml:space="preserve"> </w:t>
      </w:r>
      <w:proofErr w:type="spellStart"/>
      <w:r w:rsidRPr="00FA280C">
        <w:rPr>
          <w:rFonts w:cs="Times New Roman"/>
          <w:szCs w:val="28"/>
          <w:lang w:val="uk-UA"/>
        </w:rPr>
        <w:t>aggregate</w:t>
      </w:r>
      <w:proofErr w:type="spellEnd"/>
      <w:r w:rsidRPr="00FA280C">
        <w:rPr>
          <w:rFonts w:cs="Times New Roman"/>
          <w:szCs w:val="28"/>
          <w:lang w:val="uk-UA"/>
        </w:rPr>
        <w:t xml:space="preserve"> </w:t>
      </w:r>
      <w:proofErr w:type="spellStart"/>
      <w:r w:rsidRPr="00FA280C">
        <w:rPr>
          <w:rFonts w:cs="Times New Roman"/>
          <w:szCs w:val="28"/>
          <w:lang w:val="uk-UA"/>
        </w:rPr>
        <w:t>matching</w:t>
      </w:r>
      <w:proofErr w:type="spellEnd"/>
      <w:r w:rsidRPr="00FA280C">
        <w:rPr>
          <w:rFonts w:cs="Times New Roman"/>
          <w:szCs w:val="28"/>
          <w:lang w:val="uk-UA"/>
        </w:rPr>
        <w:t xml:space="preserve"> </w:t>
      </w:r>
      <w:proofErr w:type="spellStart"/>
      <w:r w:rsidRPr="00FA280C">
        <w:rPr>
          <w:rFonts w:cs="Times New Roman"/>
          <w:szCs w:val="28"/>
          <w:lang w:val="uk-UA"/>
        </w:rPr>
        <w:t>capital</w:t>
      </w:r>
      <w:proofErr w:type="spellEnd"/>
      <w:r w:rsidRPr="00FA280C">
        <w:rPr>
          <w:rFonts w:cs="Times New Roman"/>
          <w:szCs w:val="28"/>
          <w:lang w:val="uk-UA"/>
        </w:rPr>
        <w:t>. 2020. URL: https://voxeu.org/article/ labourmarketpolicyresponsecovid19mustsaveaggregate</w:t>
      </w:r>
      <w:r w:rsidRPr="00FA280C">
        <w:rPr>
          <w:rFonts w:cs="Times New Roman"/>
          <w:szCs w:val="28"/>
          <w:lang w:val="uk-UA"/>
        </w:rPr>
        <w:br/>
      </w:r>
      <w:proofErr w:type="spellStart"/>
      <w:r w:rsidRPr="00FA280C">
        <w:rPr>
          <w:rFonts w:cs="Times New Roman"/>
          <w:szCs w:val="28"/>
          <w:lang w:val="uk-UA"/>
        </w:rPr>
        <w:t>matchingcapital</w:t>
      </w:r>
      <w:proofErr w:type="spellEnd"/>
    </w:p>
    <w:p w14:paraId="190B3165" w14:textId="77777777" w:rsidR="00F87302" w:rsidRPr="00FA280C" w:rsidRDefault="00F87302" w:rsidP="00597781">
      <w:pPr>
        <w:pStyle w:val="a3"/>
        <w:numPr>
          <w:ilvl w:val="0"/>
          <w:numId w:val="4"/>
        </w:numPr>
        <w:tabs>
          <w:tab w:val="left" w:pos="1134"/>
        </w:tabs>
        <w:autoSpaceDE w:val="0"/>
        <w:autoSpaceDN w:val="0"/>
        <w:adjustRightInd w:val="0"/>
        <w:ind w:left="0" w:firstLine="709"/>
        <w:rPr>
          <w:rFonts w:cs="Times New Roman"/>
          <w:szCs w:val="28"/>
          <w:lang w:val="uk-UA"/>
        </w:rPr>
      </w:pPr>
      <w:r w:rsidRPr="00FA280C">
        <w:rPr>
          <w:rFonts w:cs="Times New Roman"/>
          <w:szCs w:val="28"/>
          <w:lang w:val="uk-UA"/>
        </w:rPr>
        <w:t xml:space="preserve">G20 </w:t>
      </w:r>
      <w:proofErr w:type="spellStart"/>
      <w:r w:rsidRPr="00FA280C">
        <w:rPr>
          <w:rFonts w:cs="Times New Roman"/>
          <w:szCs w:val="28"/>
          <w:lang w:val="uk-UA"/>
        </w:rPr>
        <w:t>International</w:t>
      </w:r>
      <w:proofErr w:type="spellEnd"/>
      <w:r w:rsidRPr="00FA280C">
        <w:rPr>
          <w:rFonts w:cs="Times New Roman"/>
          <w:szCs w:val="28"/>
          <w:lang w:val="uk-UA"/>
        </w:rPr>
        <w:t xml:space="preserve"> </w:t>
      </w:r>
      <w:proofErr w:type="spellStart"/>
      <w:r w:rsidRPr="00FA280C">
        <w:rPr>
          <w:rFonts w:cs="Times New Roman"/>
          <w:szCs w:val="28"/>
          <w:lang w:val="uk-UA"/>
        </w:rPr>
        <w:t>Migration</w:t>
      </w:r>
      <w:proofErr w:type="spellEnd"/>
      <w:r w:rsidRPr="00FA280C">
        <w:rPr>
          <w:rFonts w:cs="Times New Roman"/>
          <w:szCs w:val="28"/>
          <w:lang w:val="uk-UA"/>
        </w:rPr>
        <w:t xml:space="preserve"> </w:t>
      </w:r>
      <w:proofErr w:type="spellStart"/>
      <w:r w:rsidRPr="00FA280C">
        <w:rPr>
          <w:rFonts w:cs="Times New Roman"/>
          <w:szCs w:val="28"/>
          <w:lang w:val="uk-UA"/>
        </w:rPr>
        <w:t>and</w:t>
      </w:r>
      <w:proofErr w:type="spellEnd"/>
      <w:r w:rsidRPr="00FA280C">
        <w:rPr>
          <w:rFonts w:cs="Times New Roman"/>
          <w:szCs w:val="28"/>
          <w:lang w:val="uk-UA"/>
        </w:rPr>
        <w:t xml:space="preserve"> </w:t>
      </w:r>
      <w:proofErr w:type="spellStart"/>
      <w:r w:rsidRPr="00FA280C">
        <w:rPr>
          <w:rFonts w:cs="Times New Roman"/>
          <w:szCs w:val="28"/>
          <w:lang w:val="uk-UA"/>
        </w:rPr>
        <w:t>Displacement</w:t>
      </w:r>
      <w:proofErr w:type="spellEnd"/>
      <w:r w:rsidRPr="00FA280C">
        <w:rPr>
          <w:rFonts w:cs="Times New Roman"/>
          <w:szCs w:val="28"/>
          <w:lang w:val="uk-UA"/>
        </w:rPr>
        <w:t xml:space="preserve"> </w:t>
      </w:r>
      <w:proofErr w:type="spellStart"/>
      <w:r w:rsidRPr="00FA280C">
        <w:rPr>
          <w:rFonts w:cs="Times New Roman"/>
          <w:szCs w:val="28"/>
          <w:lang w:val="uk-UA"/>
        </w:rPr>
        <w:t>Trends</w:t>
      </w:r>
      <w:proofErr w:type="spellEnd"/>
      <w:r w:rsidRPr="00FA280C">
        <w:rPr>
          <w:rFonts w:cs="Times New Roman"/>
          <w:szCs w:val="28"/>
          <w:lang w:val="uk-UA"/>
        </w:rPr>
        <w:t xml:space="preserve"> </w:t>
      </w:r>
      <w:proofErr w:type="spellStart"/>
      <w:r w:rsidRPr="00FA280C">
        <w:rPr>
          <w:rFonts w:cs="Times New Roman"/>
          <w:szCs w:val="28"/>
          <w:lang w:val="uk-UA"/>
        </w:rPr>
        <w:t>Report</w:t>
      </w:r>
      <w:proofErr w:type="spellEnd"/>
      <w:r w:rsidRPr="00FA280C">
        <w:rPr>
          <w:rFonts w:cs="Times New Roman"/>
          <w:szCs w:val="28"/>
          <w:lang w:val="uk-UA"/>
        </w:rPr>
        <w:t xml:space="preserve"> 2018. OECD, ILO, IOM </w:t>
      </w:r>
      <w:proofErr w:type="spellStart"/>
      <w:r w:rsidRPr="00FA280C">
        <w:rPr>
          <w:rFonts w:cs="Times New Roman"/>
          <w:szCs w:val="28"/>
          <w:lang w:val="uk-UA"/>
        </w:rPr>
        <w:t>and</w:t>
      </w:r>
      <w:proofErr w:type="spellEnd"/>
      <w:r w:rsidRPr="00FA280C">
        <w:rPr>
          <w:rFonts w:cs="Times New Roman"/>
          <w:szCs w:val="28"/>
          <w:lang w:val="uk-UA"/>
        </w:rPr>
        <w:t xml:space="preserve"> UNHCR. URL: www.oecd.org/ els/mig/G20-international-migration-and-displacement-trends-report-2018.pdf.</w:t>
      </w:r>
    </w:p>
    <w:p w14:paraId="5D729DB2" w14:textId="77777777" w:rsidR="00F87302" w:rsidRPr="00FA280C"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lang w:val="uk-UA"/>
        </w:rPr>
        <w:t>Gallagher</w:t>
      </w:r>
      <w:proofErr w:type="spellEnd"/>
      <w:r w:rsidRPr="00FA280C">
        <w:rPr>
          <w:rFonts w:cs="Times New Roman"/>
          <w:szCs w:val="28"/>
          <w:lang w:val="uk-UA"/>
        </w:rPr>
        <w:t xml:space="preserve">, A. (2018). </w:t>
      </w:r>
      <w:proofErr w:type="spellStart"/>
      <w:r w:rsidRPr="00FA280C">
        <w:rPr>
          <w:rFonts w:cs="Times New Roman"/>
          <w:szCs w:val="28"/>
          <w:lang w:val="uk-UA"/>
        </w:rPr>
        <w:t>We</w:t>
      </w:r>
      <w:proofErr w:type="spellEnd"/>
      <w:r w:rsidRPr="00FA280C">
        <w:rPr>
          <w:rFonts w:cs="Times New Roman"/>
          <w:szCs w:val="28"/>
          <w:lang w:val="uk-UA"/>
        </w:rPr>
        <w:t xml:space="preserve"> </w:t>
      </w:r>
      <w:proofErr w:type="spellStart"/>
      <w:r w:rsidRPr="00FA280C">
        <w:rPr>
          <w:rFonts w:cs="Times New Roman"/>
          <w:szCs w:val="28"/>
          <w:lang w:val="uk-UA"/>
        </w:rPr>
        <w:t>need</w:t>
      </w:r>
      <w:proofErr w:type="spellEnd"/>
      <w:r w:rsidRPr="00FA280C">
        <w:rPr>
          <w:rFonts w:cs="Times New Roman"/>
          <w:szCs w:val="28"/>
          <w:lang w:val="uk-UA"/>
        </w:rPr>
        <w:t xml:space="preserve"> </w:t>
      </w:r>
      <w:proofErr w:type="spellStart"/>
      <w:r w:rsidRPr="00FA280C">
        <w:rPr>
          <w:rFonts w:cs="Times New Roman"/>
          <w:szCs w:val="28"/>
          <w:lang w:val="uk-UA"/>
        </w:rPr>
        <w:t>to</w:t>
      </w:r>
      <w:proofErr w:type="spellEnd"/>
      <w:r w:rsidRPr="00FA280C">
        <w:rPr>
          <w:rFonts w:cs="Times New Roman"/>
          <w:szCs w:val="28"/>
          <w:lang w:val="uk-UA"/>
        </w:rPr>
        <w:t xml:space="preserve"> </w:t>
      </w:r>
      <w:proofErr w:type="spellStart"/>
      <w:r w:rsidRPr="00FA280C">
        <w:rPr>
          <w:rFonts w:cs="Times New Roman"/>
          <w:szCs w:val="28"/>
          <w:lang w:val="uk-UA"/>
        </w:rPr>
        <w:t>talk</w:t>
      </w:r>
      <w:proofErr w:type="spellEnd"/>
      <w:r w:rsidRPr="00FA280C">
        <w:rPr>
          <w:rFonts w:cs="Times New Roman"/>
          <w:szCs w:val="28"/>
          <w:lang w:val="uk-UA"/>
        </w:rPr>
        <w:t xml:space="preserve"> </w:t>
      </w:r>
      <w:proofErr w:type="spellStart"/>
      <w:r w:rsidRPr="00FA280C">
        <w:rPr>
          <w:rFonts w:cs="Times New Roman"/>
          <w:szCs w:val="28"/>
          <w:lang w:val="uk-UA"/>
        </w:rPr>
        <w:t>about</w:t>
      </w:r>
      <w:proofErr w:type="spellEnd"/>
      <w:r w:rsidRPr="00FA280C">
        <w:rPr>
          <w:rFonts w:cs="Times New Roman"/>
          <w:szCs w:val="28"/>
          <w:lang w:val="uk-UA"/>
        </w:rPr>
        <w:t xml:space="preserve"> </w:t>
      </w:r>
      <w:proofErr w:type="spellStart"/>
      <w:r w:rsidRPr="00FA280C">
        <w:rPr>
          <w:rFonts w:cs="Times New Roman"/>
          <w:szCs w:val="28"/>
          <w:lang w:val="uk-UA"/>
        </w:rPr>
        <w:t>integration</w:t>
      </w:r>
      <w:proofErr w:type="spellEnd"/>
      <w:r w:rsidRPr="00FA280C">
        <w:rPr>
          <w:rFonts w:cs="Times New Roman"/>
          <w:szCs w:val="28"/>
          <w:lang w:val="uk-UA"/>
        </w:rPr>
        <w:t xml:space="preserve"> </w:t>
      </w:r>
      <w:proofErr w:type="spellStart"/>
      <w:r w:rsidRPr="00FA280C">
        <w:rPr>
          <w:rFonts w:cs="Times New Roman"/>
          <w:szCs w:val="28"/>
          <w:lang w:val="uk-UA"/>
        </w:rPr>
        <w:t>after</w:t>
      </w:r>
      <w:proofErr w:type="spellEnd"/>
      <w:r w:rsidRPr="00FA280C">
        <w:rPr>
          <w:rFonts w:cs="Times New Roman"/>
          <w:szCs w:val="28"/>
          <w:lang w:val="uk-UA"/>
        </w:rPr>
        <w:t xml:space="preserve"> </w:t>
      </w:r>
      <w:proofErr w:type="spellStart"/>
      <w:r w:rsidRPr="00FA280C">
        <w:rPr>
          <w:rFonts w:cs="Times New Roman"/>
          <w:szCs w:val="28"/>
          <w:lang w:val="uk-UA"/>
        </w:rPr>
        <w:t>migration</w:t>
      </w:r>
      <w:proofErr w:type="spellEnd"/>
      <w:r w:rsidRPr="00FA280C">
        <w:rPr>
          <w:rFonts w:cs="Times New Roman"/>
          <w:szCs w:val="28"/>
          <w:lang w:val="uk-UA"/>
        </w:rPr>
        <w:t xml:space="preserve">. </w:t>
      </w:r>
      <w:proofErr w:type="spellStart"/>
      <w:r w:rsidRPr="00FA280C">
        <w:rPr>
          <w:rFonts w:cs="Times New Roman"/>
          <w:szCs w:val="28"/>
          <w:lang w:val="uk-UA"/>
        </w:rPr>
        <w:t>Davos</w:t>
      </w:r>
      <w:proofErr w:type="spellEnd"/>
      <w:r w:rsidRPr="00FA280C">
        <w:rPr>
          <w:rFonts w:cs="Times New Roman"/>
          <w:szCs w:val="28"/>
          <w:lang w:val="uk-UA"/>
        </w:rPr>
        <w:t xml:space="preserve">: </w:t>
      </w:r>
      <w:proofErr w:type="spellStart"/>
      <w:r w:rsidRPr="00FA280C">
        <w:rPr>
          <w:rFonts w:cs="Times New Roman"/>
          <w:szCs w:val="28"/>
          <w:lang w:val="uk-UA"/>
        </w:rPr>
        <w:t>World</w:t>
      </w:r>
      <w:proofErr w:type="spellEnd"/>
      <w:r w:rsidRPr="00FA280C">
        <w:rPr>
          <w:rFonts w:cs="Times New Roman"/>
          <w:szCs w:val="28"/>
          <w:lang w:val="uk-UA"/>
        </w:rPr>
        <w:t xml:space="preserve"> </w:t>
      </w:r>
      <w:proofErr w:type="spellStart"/>
      <w:r w:rsidRPr="00FA280C">
        <w:rPr>
          <w:rFonts w:cs="Times New Roman"/>
          <w:szCs w:val="28"/>
          <w:lang w:val="uk-UA"/>
        </w:rPr>
        <w:t>Economic</w:t>
      </w:r>
      <w:proofErr w:type="spellEnd"/>
      <w:r w:rsidRPr="00FA280C">
        <w:rPr>
          <w:rFonts w:cs="Times New Roman"/>
          <w:szCs w:val="28"/>
          <w:lang w:val="uk-UA"/>
        </w:rPr>
        <w:t xml:space="preserve"> </w:t>
      </w:r>
      <w:proofErr w:type="spellStart"/>
      <w:r w:rsidRPr="00FA280C">
        <w:rPr>
          <w:rFonts w:cs="Times New Roman"/>
          <w:szCs w:val="28"/>
          <w:lang w:val="uk-UA"/>
        </w:rPr>
        <w:t>Forum</w:t>
      </w:r>
      <w:proofErr w:type="spellEnd"/>
      <w:r w:rsidRPr="00FA280C">
        <w:rPr>
          <w:rFonts w:cs="Times New Roman"/>
          <w:szCs w:val="28"/>
          <w:lang w:val="uk-UA"/>
        </w:rPr>
        <w:t xml:space="preserve">. </w:t>
      </w:r>
      <w:proofErr w:type="spellStart"/>
      <w:r w:rsidRPr="00FA280C">
        <w:rPr>
          <w:rFonts w:cs="Times New Roman"/>
          <w:szCs w:val="28"/>
          <w:lang w:val="uk-UA"/>
        </w:rPr>
        <w:t>Retrieved</w:t>
      </w:r>
      <w:proofErr w:type="spellEnd"/>
      <w:r w:rsidRPr="00FA280C">
        <w:rPr>
          <w:rFonts w:cs="Times New Roman"/>
          <w:szCs w:val="28"/>
          <w:lang w:val="uk-UA"/>
        </w:rPr>
        <w:t xml:space="preserve"> </w:t>
      </w:r>
      <w:proofErr w:type="spellStart"/>
      <w:r w:rsidRPr="00FA280C">
        <w:rPr>
          <w:rFonts w:cs="Times New Roman"/>
          <w:szCs w:val="28"/>
          <w:lang w:val="uk-UA"/>
        </w:rPr>
        <w:t>from</w:t>
      </w:r>
      <w:proofErr w:type="spellEnd"/>
      <w:r w:rsidRPr="00FA280C">
        <w:rPr>
          <w:rFonts w:cs="Times New Roman"/>
          <w:szCs w:val="28"/>
          <w:lang w:val="uk-UA"/>
        </w:rPr>
        <w:t xml:space="preserve"> </w:t>
      </w:r>
      <w:r w:rsidR="00DC1676">
        <w:fldChar w:fldCharType="begin"/>
      </w:r>
      <w:r w:rsidR="00DC1676" w:rsidRPr="006D2C9E">
        <w:rPr>
          <w:lang w:val="en-US"/>
        </w:rPr>
        <w:instrText xml:space="preserve"> HYPERLI</w:instrText>
      </w:r>
      <w:r w:rsidR="00DC1676" w:rsidRPr="006D2C9E">
        <w:rPr>
          <w:lang w:val="en-US"/>
        </w:rPr>
        <w:instrText xml:space="preserve">NK "https://www.weforum.org/agenda/2018/10/we-need-to-talk-about-integration-after-migration" </w:instrText>
      </w:r>
      <w:r w:rsidR="00DC1676">
        <w:fldChar w:fldCharType="separate"/>
      </w:r>
      <w:r w:rsidRPr="00FA280C">
        <w:rPr>
          <w:rStyle w:val="aa"/>
          <w:rFonts w:cs="Times New Roman"/>
          <w:color w:val="auto"/>
          <w:szCs w:val="28"/>
          <w:u w:val="none"/>
          <w:lang w:val="uk-UA"/>
        </w:rPr>
        <w:t>https://www.weforum.org/agenda/2018/10/we-need-to-talk-about-integration-after-migration</w:t>
      </w:r>
      <w:r w:rsidR="00DC1676">
        <w:rPr>
          <w:rStyle w:val="aa"/>
          <w:rFonts w:cs="Times New Roman"/>
          <w:color w:val="auto"/>
          <w:szCs w:val="28"/>
          <w:u w:val="none"/>
          <w:lang w:val="uk-UA"/>
        </w:rPr>
        <w:fldChar w:fldCharType="end"/>
      </w:r>
    </w:p>
    <w:p w14:paraId="1118A3BD" w14:textId="77777777" w:rsidR="00F87302" w:rsidRPr="003D2275"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FA280C">
        <w:rPr>
          <w:rFonts w:cs="Times New Roman"/>
          <w:szCs w:val="28"/>
          <w:lang w:val="uk-UA"/>
        </w:rPr>
        <w:t>Hammar</w:t>
      </w:r>
      <w:proofErr w:type="spellEnd"/>
      <w:r w:rsidRPr="00FA280C">
        <w:rPr>
          <w:rFonts w:cs="Times New Roman"/>
          <w:szCs w:val="28"/>
          <w:lang w:val="uk-UA"/>
        </w:rPr>
        <w:t xml:space="preserve">, T., </w:t>
      </w:r>
      <w:proofErr w:type="spellStart"/>
      <w:r w:rsidRPr="00FA280C">
        <w:rPr>
          <w:rFonts w:cs="Times New Roman"/>
          <w:szCs w:val="28"/>
          <w:lang w:val="uk-UA"/>
        </w:rPr>
        <w:t>Brochmann</w:t>
      </w:r>
      <w:proofErr w:type="spellEnd"/>
      <w:r w:rsidRPr="00FA280C">
        <w:rPr>
          <w:rFonts w:cs="Times New Roman"/>
          <w:szCs w:val="28"/>
          <w:lang w:val="uk-UA"/>
        </w:rPr>
        <w:t xml:space="preserve">, G., </w:t>
      </w:r>
      <w:proofErr w:type="spellStart"/>
      <w:r w:rsidRPr="00FA280C">
        <w:rPr>
          <w:rFonts w:cs="Times New Roman"/>
          <w:szCs w:val="28"/>
          <w:lang w:val="uk-UA"/>
        </w:rPr>
        <w:t>Tamas</w:t>
      </w:r>
      <w:proofErr w:type="spellEnd"/>
      <w:r w:rsidRPr="00FA280C">
        <w:rPr>
          <w:rFonts w:cs="Times New Roman"/>
          <w:szCs w:val="28"/>
          <w:lang w:val="uk-UA"/>
        </w:rPr>
        <w:t>, K., &amp;</w:t>
      </w:r>
      <w:r w:rsidRPr="00FA280C">
        <w:rPr>
          <w:rFonts w:cs="Times New Roman"/>
          <w:spacing w:val="1"/>
          <w:szCs w:val="28"/>
          <w:lang w:val="uk-UA"/>
        </w:rPr>
        <w:t xml:space="preserve"> </w:t>
      </w:r>
      <w:proofErr w:type="spellStart"/>
      <w:r w:rsidRPr="00FA280C">
        <w:rPr>
          <w:rFonts w:cs="Times New Roman"/>
          <w:szCs w:val="28"/>
          <w:lang w:val="uk-UA"/>
        </w:rPr>
        <w:t>Faist</w:t>
      </w:r>
      <w:proofErr w:type="spellEnd"/>
      <w:r w:rsidRPr="00FA280C">
        <w:rPr>
          <w:rFonts w:cs="Times New Roman"/>
          <w:szCs w:val="28"/>
          <w:lang w:val="uk-UA"/>
        </w:rPr>
        <w:t>,</w:t>
      </w:r>
      <w:r w:rsidRPr="00FA280C">
        <w:rPr>
          <w:rFonts w:cs="Times New Roman"/>
          <w:spacing w:val="-13"/>
          <w:szCs w:val="28"/>
          <w:lang w:val="uk-UA"/>
        </w:rPr>
        <w:t xml:space="preserve"> </w:t>
      </w:r>
      <w:r w:rsidRPr="00FA280C">
        <w:rPr>
          <w:rFonts w:cs="Times New Roman"/>
          <w:szCs w:val="28"/>
          <w:lang w:val="uk-UA"/>
        </w:rPr>
        <w:t>T.</w:t>
      </w:r>
      <w:r w:rsidRPr="00FA280C">
        <w:rPr>
          <w:rFonts w:cs="Times New Roman"/>
          <w:spacing w:val="-9"/>
          <w:szCs w:val="28"/>
          <w:lang w:val="uk-UA"/>
        </w:rPr>
        <w:t xml:space="preserve"> </w:t>
      </w:r>
      <w:r w:rsidRPr="00FA280C">
        <w:rPr>
          <w:rFonts w:cs="Times New Roman"/>
          <w:szCs w:val="28"/>
          <w:lang w:val="uk-UA"/>
        </w:rPr>
        <w:t>(1997).</w:t>
      </w:r>
      <w:r w:rsidRPr="00FA280C">
        <w:rPr>
          <w:rFonts w:cs="Times New Roman"/>
          <w:spacing w:val="-9"/>
          <w:szCs w:val="28"/>
          <w:lang w:val="uk-UA"/>
        </w:rPr>
        <w:t xml:space="preserve"> </w:t>
      </w:r>
      <w:proofErr w:type="spellStart"/>
      <w:r w:rsidRPr="00FA280C">
        <w:rPr>
          <w:rFonts w:cs="Times New Roman"/>
          <w:iCs/>
          <w:szCs w:val="28"/>
          <w:lang w:val="uk-UA"/>
        </w:rPr>
        <w:t>International</w:t>
      </w:r>
      <w:proofErr w:type="spellEnd"/>
      <w:r w:rsidRPr="00FA280C">
        <w:rPr>
          <w:rFonts w:cs="Times New Roman"/>
          <w:iCs/>
          <w:spacing w:val="-9"/>
          <w:szCs w:val="28"/>
          <w:lang w:val="uk-UA"/>
        </w:rPr>
        <w:t xml:space="preserve"> </w:t>
      </w:r>
      <w:proofErr w:type="spellStart"/>
      <w:r w:rsidRPr="00FA280C">
        <w:rPr>
          <w:rFonts w:cs="Times New Roman"/>
          <w:iCs/>
          <w:szCs w:val="28"/>
          <w:lang w:val="uk-UA"/>
        </w:rPr>
        <w:t>Migration</w:t>
      </w:r>
      <w:proofErr w:type="spellEnd"/>
      <w:r w:rsidRPr="00FA280C">
        <w:rPr>
          <w:rFonts w:cs="Times New Roman"/>
          <w:iCs/>
          <w:spacing w:val="-59"/>
          <w:szCs w:val="28"/>
          <w:lang w:val="uk-UA"/>
        </w:rPr>
        <w:t xml:space="preserve"> </w:t>
      </w:r>
      <w:proofErr w:type="spellStart"/>
      <w:r w:rsidRPr="00FA280C">
        <w:rPr>
          <w:rFonts w:cs="Times New Roman"/>
          <w:iCs/>
          <w:szCs w:val="28"/>
          <w:lang w:val="uk-UA"/>
        </w:rPr>
        <w:t>Immobility</w:t>
      </w:r>
      <w:proofErr w:type="spellEnd"/>
      <w:r w:rsidRPr="00FA280C">
        <w:rPr>
          <w:rFonts w:cs="Times New Roman"/>
          <w:iCs/>
          <w:spacing w:val="1"/>
          <w:szCs w:val="28"/>
          <w:lang w:val="uk-UA"/>
        </w:rPr>
        <w:t xml:space="preserve"> </w:t>
      </w:r>
      <w:proofErr w:type="spellStart"/>
      <w:r w:rsidRPr="00FA280C">
        <w:rPr>
          <w:rFonts w:cs="Times New Roman"/>
          <w:iCs/>
          <w:szCs w:val="28"/>
          <w:lang w:val="uk-UA"/>
        </w:rPr>
        <w:t>and</w:t>
      </w:r>
      <w:proofErr w:type="spellEnd"/>
      <w:r w:rsidRPr="00FA280C">
        <w:rPr>
          <w:rFonts w:cs="Times New Roman"/>
          <w:iCs/>
          <w:spacing w:val="1"/>
          <w:szCs w:val="28"/>
          <w:lang w:val="uk-UA"/>
        </w:rPr>
        <w:t xml:space="preserve"> </w:t>
      </w:r>
      <w:proofErr w:type="spellStart"/>
      <w:r w:rsidRPr="00FA280C">
        <w:rPr>
          <w:rFonts w:cs="Times New Roman"/>
          <w:iCs/>
          <w:szCs w:val="28"/>
          <w:lang w:val="uk-UA"/>
        </w:rPr>
        <w:t>Development</w:t>
      </w:r>
      <w:proofErr w:type="spellEnd"/>
      <w:r w:rsidRPr="00FA280C">
        <w:rPr>
          <w:rFonts w:cs="Times New Roman"/>
          <w:i/>
          <w:szCs w:val="28"/>
          <w:lang w:val="uk-UA"/>
        </w:rPr>
        <w:t>:</w:t>
      </w:r>
      <w:r w:rsidRPr="00FA280C">
        <w:rPr>
          <w:rFonts w:cs="Times New Roman"/>
          <w:i/>
          <w:spacing w:val="1"/>
          <w:szCs w:val="28"/>
          <w:lang w:val="uk-UA"/>
        </w:rPr>
        <w:t xml:space="preserve"> </w:t>
      </w:r>
      <w:proofErr w:type="spellStart"/>
      <w:r w:rsidRPr="00FA280C">
        <w:rPr>
          <w:rFonts w:cs="Times New Roman"/>
          <w:iCs/>
          <w:spacing w:val="-1"/>
          <w:szCs w:val="28"/>
          <w:lang w:val="uk-UA"/>
        </w:rPr>
        <w:t>Multidisciplinary</w:t>
      </w:r>
      <w:proofErr w:type="spellEnd"/>
      <w:r w:rsidRPr="00FA280C">
        <w:rPr>
          <w:rFonts w:cs="Times New Roman"/>
          <w:iCs/>
          <w:spacing w:val="-11"/>
          <w:szCs w:val="28"/>
          <w:lang w:val="uk-UA"/>
        </w:rPr>
        <w:t xml:space="preserve"> </w:t>
      </w:r>
      <w:proofErr w:type="spellStart"/>
      <w:r w:rsidRPr="00FA280C">
        <w:rPr>
          <w:rFonts w:cs="Times New Roman"/>
          <w:iCs/>
          <w:szCs w:val="28"/>
          <w:lang w:val="uk-UA"/>
        </w:rPr>
        <w:t>Perspectives</w:t>
      </w:r>
      <w:proofErr w:type="spellEnd"/>
      <w:r w:rsidRPr="00FA280C">
        <w:rPr>
          <w:rFonts w:cs="Times New Roman"/>
          <w:szCs w:val="28"/>
          <w:lang w:val="uk-UA"/>
        </w:rPr>
        <w:t>.</w:t>
      </w:r>
      <w:r w:rsidRPr="00FA280C">
        <w:rPr>
          <w:rFonts w:cs="Times New Roman"/>
          <w:spacing w:val="-10"/>
          <w:szCs w:val="28"/>
          <w:lang w:val="uk-UA"/>
        </w:rPr>
        <w:t xml:space="preserve"> </w:t>
      </w:r>
      <w:proofErr w:type="spellStart"/>
      <w:r w:rsidRPr="00FA280C">
        <w:rPr>
          <w:rFonts w:cs="Times New Roman"/>
          <w:szCs w:val="28"/>
          <w:lang w:val="uk-UA"/>
        </w:rPr>
        <w:t>London</w:t>
      </w:r>
      <w:proofErr w:type="spellEnd"/>
      <w:r w:rsidRPr="00FA280C">
        <w:rPr>
          <w:rFonts w:cs="Times New Roman"/>
          <w:szCs w:val="28"/>
          <w:lang w:val="uk-UA"/>
        </w:rPr>
        <w:t>:</w:t>
      </w:r>
      <w:r w:rsidRPr="00FA280C">
        <w:rPr>
          <w:rFonts w:cs="Times New Roman"/>
          <w:spacing w:val="-59"/>
          <w:szCs w:val="28"/>
          <w:lang w:val="uk-UA"/>
        </w:rPr>
        <w:t xml:space="preserve"> </w:t>
      </w:r>
      <w:proofErr w:type="spellStart"/>
      <w:r w:rsidRPr="003D2275">
        <w:rPr>
          <w:rFonts w:cs="Times New Roman"/>
          <w:szCs w:val="28"/>
          <w:lang w:val="uk-UA"/>
        </w:rPr>
        <w:t>Bloomsbury</w:t>
      </w:r>
      <w:proofErr w:type="spellEnd"/>
      <w:r w:rsidRPr="003D2275">
        <w:rPr>
          <w:rFonts w:cs="Times New Roman"/>
          <w:spacing w:val="-13"/>
          <w:szCs w:val="28"/>
          <w:lang w:val="uk-UA"/>
        </w:rPr>
        <w:t xml:space="preserve"> </w:t>
      </w:r>
      <w:proofErr w:type="spellStart"/>
      <w:r w:rsidRPr="003D2275">
        <w:rPr>
          <w:rFonts w:cs="Times New Roman"/>
          <w:szCs w:val="28"/>
          <w:lang w:val="uk-UA"/>
        </w:rPr>
        <w:t>Academic</w:t>
      </w:r>
      <w:proofErr w:type="spellEnd"/>
    </w:p>
    <w:p w14:paraId="794E369D" w14:textId="65652B99" w:rsidR="00F87302" w:rsidRPr="003D2275"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3D2275">
        <w:rPr>
          <w:rFonts w:cs="Times New Roman"/>
          <w:szCs w:val="28"/>
          <w:lang w:val="uk-UA"/>
        </w:rPr>
        <w:lastRenderedPageBreak/>
        <w:t>Hampshire</w:t>
      </w:r>
      <w:proofErr w:type="spellEnd"/>
      <w:r w:rsidRPr="003D2275">
        <w:rPr>
          <w:rFonts w:cs="Times New Roman"/>
          <w:szCs w:val="28"/>
          <w:lang w:val="uk-UA"/>
        </w:rPr>
        <w:t xml:space="preserve">, </w:t>
      </w:r>
      <w:proofErr w:type="spellStart"/>
      <w:r w:rsidRPr="003D2275">
        <w:rPr>
          <w:rFonts w:cs="Times New Roman"/>
          <w:szCs w:val="28"/>
          <w:lang w:val="uk-UA"/>
        </w:rPr>
        <w:t>James</w:t>
      </w:r>
      <w:proofErr w:type="spellEnd"/>
      <w:r w:rsidRPr="003D2275">
        <w:rPr>
          <w:rFonts w:cs="Times New Roman"/>
          <w:szCs w:val="28"/>
          <w:lang w:val="uk-UA"/>
        </w:rPr>
        <w:t xml:space="preserve">. 2016. </w:t>
      </w:r>
      <w:proofErr w:type="spellStart"/>
      <w:r w:rsidRPr="003D2275">
        <w:rPr>
          <w:rFonts w:cs="Times New Roman"/>
          <w:szCs w:val="28"/>
          <w:lang w:val="uk-UA"/>
        </w:rPr>
        <w:t>European</w:t>
      </w:r>
      <w:proofErr w:type="spellEnd"/>
      <w:r w:rsidRPr="003D2275">
        <w:rPr>
          <w:rFonts w:cs="Times New Roman"/>
          <w:szCs w:val="28"/>
          <w:lang w:val="uk-UA"/>
        </w:rPr>
        <w:t xml:space="preserve"> </w:t>
      </w:r>
      <w:proofErr w:type="spellStart"/>
      <w:r w:rsidRPr="003D2275">
        <w:rPr>
          <w:rFonts w:cs="Times New Roman"/>
          <w:szCs w:val="28"/>
          <w:lang w:val="uk-UA"/>
        </w:rPr>
        <w:t>Migration</w:t>
      </w:r>
      <w:proofErr w:type="spellEnd"/>
      <w:r w:rsidRPr="003D2275">
        <w:rPr>
          <w:rFonts w:cs="Times New Roman"/>
          <w:szCs w:val="28"/>
          <w:lang w:val="uk-UA"/>
        </w:rPr>
        <w:t xml:space="preserve"> </w:t>
      </w:r>
      <w:proofErr w:type="spellStart"/>
      <w:r w:rsidRPr="003D2275">
        <w:rPr>
          <w:rFonts w:cs="Times New Roman"/>
          <w:szCs w:val="28"/>
          <w:lang w:val="uk-UA"/>
        </w:rPr>
        <w:t>Governance</w:t>
      </w:r>
      <w:proofErr w:type="spellEnd"/>
      <w:r w:rsidRPr="003D2275">
        <w:rPr>
          <w:rFonts w:cs="Times New Roman"/>
          <w:szCs w:val="28"/>
          <w:lang w:val="uk-UA"/>
        </w:rPr>
        <w:t xml:space="preserve"> </w:t>
      </w:r>
      <w:proofErr w:type="spellStart"/>
      <w:r w:rsidRPr="003D2275">
        <w:rPr>
          <w:rFonts w:cs="Times New Roman"/>
          <w:szCs w:val="28"/>
          <w:lang w:val="uk-UA"/>
        </w:rPr>
        <w:t>Since</w:t>
      </w:r>
      <w:proofErr w:type="spellEnd"/>
      <w:r w:rsidRPr="003D2275">
        <w:rPr>
          <w:rFonts w:cs="Times New Roman"/>
          <w:szCs w:val="28"/>
          <w:lang w:val="uk-UA"/>
        </w:rPr>
        <w:t xml:space="preserve"> </w:t>
      </w:r>
      <w:proofErr w:type="spellStart"/>
      <w:r w:rsidRPr="003D2275">
        <w:rPr>
          <w:rFonts w:cs="Times New Roman"/>
          <w:szCs w:val="28"/>
          <w:lang w:val="uk-UA"/>
        </w:rPr>
        <w:t>the</w:t>
      </w:r>
      <w:proofErr w:type="spellEnd"/>
      <w:r w:rsidRPr="003D2275">
        <w:rPr>
          <w:rFonts w:cs="Times New Roman"/>
          <w:szCs w:val="28"/>
          <w:lang w:val="uk-UA"/>
        </w:rPr>
        <w:t xml:space="preserve"> </w:t>
      </w:r>
      <w:proofErr w:type="spellStart"/>
      <w:r w:rsidRPr="003D2275">
        <w:rPr>
          <w:rFonts w:cs="Times New Roman"/>
          <w:szCs w:val="28"/>
          <w:lang w:val="uk-UA"/>
        </w:rPr>
        <w:t>Lisbon</w:t>
      </w:r>
      <w:proofErr w:type="spellEnd"/>
      <w:r w:rsidRPr="003D2275">
        <w:rPr>
          <w:rFonts w:cs="Times New Roman"/>
          <w:szCs w:val="28"/>
          <w:lang w:val="uk-UA"/>
        </w:rPr>
        <w:t xml:space="preserve"> </w:t>
      </w:r>
      <w:proofErr w:type="spellStart"/>
      <w:r w:rsidRPr="003D2275">
        <w:rPr>
          <w:rFonts w:cs="Times New Roman"/>
          <w:szCs w:val="28"/>
          <w:lang w:val="uk-UA"/>
        </w:rPr>
        <w:t>Treaty</w:t>
      </w:r>
      <w:proofErr w:type="spellEnd"/>
      <w:r w:rsidRPr="003D2275">
        <w:rPr>
          <w:rFonts w:cs="Times New Roman"/>
          <w:szCs w:val="28"/>
          <w:lang w:val="uk-UA"/>
        </w:rPr>
        <w:t xml:space="preserve">: </w:t>
      </w:r>
      <w:proofErr w:type="spellStart"/>
      <w:r w:rsidRPr="003D2275">
        <w:rPr>
          <w:rFonts w:cs="Times New Roman"/>
          <w:szCs w:val="28"/>
          <w:lang w:val="uk-UA"/>
        </w:rPr>
        <w:t>Introduction</w:t>
      </w:r>
      <w:proofErr w:type="spellEnd"/>
      <w:r w:rsidRPr="003D2275">
        <w:rPr>
          <w:rFonts w:cs="Times New Roman"/>
          <w:szCs w:val="28"/>
          <w:lang w:val="uk-UA"/>
        </w:rPr>
        <w:t xml:space="preserve"> </w:t>
      </w:r>
      <w:proofErr w:type="spellStart"/>
      <w:r w:rsidRPr="003D2275">
        <w:rPr>
          <w:rFonts w:cs="Times New Roman"/>
          <w:szCs w:val="28"/>
          <w:lang w:val="uk-UA"/>
        </w:rPr>
        <w:t>to</w:t>
      </w:r>
      <w:proofErr w:type="spellEnd"/>
      <w:r w:rsidRPr="003D2275">
        <w:rPr>
          <w:rFonts w:cs="Times New Roman"/>
          <w:szCs w:val="28"/>
          <w:lang w:val="uk-UA"/>
        </w:rPr>
        <w:t xml:space="preserve"> </w:t>
      </w:r>
      <w:proofErr w:type="spellStart"/>
      <w:r w:rsidRPr="003D2275">
        <w:rPr>
          <w:rFonts w:cs="Times New Roman"/>
          <w:szCs w:val="28"/>
          <w:lang w:val="uk-UA"/>
        </w:rPr>
        <w:t>the</w:t>
      </w:r>
      <w:proofErr w:type="spellEnd"/>
      <w:r w:rsidRPr="003D2275">
        <w:rPr>
          <w:rFonts w:cs="Times New Roman"/>
          <w:szCs w:val="28"/>
          <w:lang w:val="uk-UA"/>
        </w:rPr>
        <w:t xml:space="preserve"> </w:t>
      </w:r>
      <w:proofErr w:type="spellStart"/>
      <w:r w:rsidRPr="003D2275">
        <w:rPr>
          <w:rFonts w:cs="Times New Roman"/>
          <w:szCs w:val="28"/>
          <w:lang w:val="uk-UA"/>
        </w:rPr>
        <w:t>Special</w:t>
      </w:r>
      <w:proofErr w:type="spellEnd"/>
      <w:r w:rsidRPr="003D2275">
        <w:rPr>
          <w:rFonts w:cs="Times New Roman"/>
          <w:szCs w:val="28"/>
          <w:lang w:val="uk-UA"/>
        </w:rPr>
        <w:t xml:space="preserve"> </w:t>
      </w:r>
      <w:proofErr w:type="spellStart"/>
      <w:r w:rsidRPr="003D2275">
        <w:rPr>
          <w:rFonts w:cs="Times New Roman"/>
          <w:szCs w:val="28"/>
          <w:lang w:val="uk-UA"/>
        </w:rPr>
        <w:t>Issue</w:t>
      </w:r>
      <w:proofErr w:type="spellEnd"/>
      <w:r w:rsidRPr="003D2275">
        <w:rPr>
          <w:rFonts w:cs="Times New Roman"/>
          <w:szCs w:val="28"/>
          <w:lang w:val="uk-UA"/>
        </w:rPr>
        <w:t xml:space="preserve">. </w:t>
      </w:r>
      <w:proofErr w:type="spellStart"/>
      <w:r w:rsidRPr="003D2275">
        <w:rPr>
          <w:rFonts w:cs="Times New Roman"/>
          <w:i/>
          <w:iCs/>
          <w:szCs w:val="28"/>
          <w:lang w:val="uk-UA"/>
        </w:rPr>
        <w:t>Journal</w:t>
      </w:r>
      <w:proofErr w:type="spellEnd"/>
      <w:r w:rsidRPr="003D2275">
        <w:rPr>
          <w:rFonts w:cs="Times New Roman"/>
          <w:i/>
          <w:iCs/>
          <w:szCs w:val="28"/>
          <w:lang w:val="uk-UA"/>
        </w:rPr>
        <w:t xml:space="preserve"> </w:t>
      </w:r>
      <w:proofErr w:type="spellStart"/>
      <w:r w:rsidRPr="003D2275">
        <w:rPr>
          <w:rFonts w:cs="Times New Roman"/>
          <w:i/>
          <w:iCs/>
          <w:szCs w:val="28"/>
          <w:lang w:val="uk-UA"/>
        </w:rPr>
        <w:t>of</w:t>
      </w:r>
      <w:proofErr w:type="spellEnd"/>
      <w:r w:rsidRPr="003D2275">
        <w:rPr>
          <w:rFonts w:cs="Times New Roman"/>
          <w:i/>
          <w:iCs/>
          <w:szCs w:val="28"/>
          <w:lang w:val="uk-UA"/>
        </w:rPr>
        <w:t xml:space="preserve"> </w:t>
      </w:r>
      <w:proofErr w:type="spellStart"/>
      <w:r w:rsidRPr="003D2275">
        <w:rPr>
          <w:rFonts w:cs="Times New Roman"/>
          <w:i/>
          <w:iCs/>
          <w:szCs w:val="28"/>
          <w:lang w:val="uk-UA"/>
        </w:rPr>
        <w:t>Ethnic</w:t>
      </w:r>
      <w:proofErr w:type="spellEnd"/>
      <w:r w:rsidRPr="003D2275">
        <w:rPr>
          <w:rFonts w:cs="Times New Roman"/>
          <w:i/>
          <w:iCs/>
          <w:szCs w:val="28"/>
          <w:lang w:val="uk-UA"/>
        </w:rPr>
        <w:t xml:space="preserve"> </w:t>
      </w:r>
      <w:proofErr w:type="spellStart"/>
      <w:r w:rsidRPr="003D2275">
        <w:rPr>
          <w:rFonts w:cs="Times New Roman"/>
          <w:i/>
          <w:iCs/>
          <w:szCs w:val="28"/>
          <w:lang w:val="uk-UA"/>
        </w:rPr>
        <w:t>and</w:t>
      </w:r>
      <w:proofErr w:type="spellEnd"/>
      <w:r w:rsidRPr="003D2275">
        <w:rPr>
          <w:rFonts w:cs="Times New Roman"/>
          <w:i/>
          <w:iCs/>
          <w:szCs w:val="28"/>
          <w:lang w:val="uk-UA"/>
        </w:rPr>
        <w:t xml:space="preserve"> </w:t>
      </w:r>
      <w:proofErr w:type="spellStart"/>
      <w:r w:rsidRPr="003D2275">
        <w:rPr>
          <w:rFonts w:cs="Times New Roman"/>
          <w:i/>
          <w:iCs/>
          <w:szCs w:val="28"/>
          <w:lang w:val="uk-UA"/>
        </w:rPr>
        <w:t>Migration</w:t>
      </w:r>
      <w:proofErr w:type="spellEnd"/>
      <w:r w:rsidRPr="003D2275">
        <w:rPr>
          <w:rFonts w:cs="Times New Roman"/>
          <w:i/>
          <w:iCs/>
          <w:szCs w:val="28"/>
          <w:lang w:val="uk-UA"/>
        </w:rPr>
        <w:t xml:space="preserve"> </w:t>
      </w:r>
      <w:proofErr w:type="spellStart"/>
      <w:r w:rsidRPr="003D2275">
        <w:rPr>
          <w:rFonts w:cs="Times New Roman"/>
          <w:i/>
          <w:iCs/>
          <w:szCs w:val="28"/>
          <w:lang w:val="uk-UA"/>
        </w:rPr>
        <w:t>Studies</w:t>
      </w:r>
      <w:proofErr w:type="spellEnd"/>
      <w:r w:rsidR="00431581" w:rsidRPr="003D2275">
        <w:rPr>
          <w:rFonts w:cs="Times New Roman"/>
          <w:szCs w:val="28"/>
          <w:lang w:val="uk-UA"/>
        </w:rPr>
        <w:t xml:space="preserve">. </w:t>
      </w:r>
      <w:proofErr w:type="spellStart"/>
      <w:r w:rsidR="00431581" w:rsidRPr="003D2275">
        <w:rPr>
          <w:rFonts w:cs="Times New Roman"/>
          <w:szCs w:val="28"/>
          <w:lang w:val="uk-UA"/>
        </w:rPr>
        <w:t>Vol</w:t>
      </w:r>
      <w:proofErr w:type="spellEnd"/>
      <w:r w:rsidR="00431581" w:rsidRPr="003D2275">
        <w:rPr>
          <w:rFonts w:cs="Times New Roman"/>
          <w:szCs w:val="28"/>
          <w:lang w:val="uk-UA"/>
        </w:rPr>
        <w:t xml:space="preserve">. </w:t>
      </w:r>
      <w:r w:rsidRPr="003D2275">
        <w:rPr>
          <w:rFonts w:cs="Times New Roman"/>
          <w:szCs w:val="28"/>
          <w:lang w:val="uk-UA"/>
        </w:rPr>
        <w:t>42 (4)</w:t>
      </w:r>
      <w:r w:rsidR="00431581" w:rsidRPr="003D2275">
        <w:rPr>
          <w:rFonts w:cs="Times New Roman"/>
          <w:szCs w:val="28"/>
          <w:lang w:val="uk-UA"/>
        </w:rPr>
        <w:t>. P.</w:t>
      </w:r>
      <w:r w:rsidRPr="003D2275">
        <w:rPr>
          <w:rFonts w:cs="Times New Roman"/>
          <w:szCs w:val="28"/>
          <w:lang w:val="uk-UA"/>
        </w:rPr>
        <w:t xml:space="preserve"> 537–553.</w:t>
      </w:r>
    </w:p>
    <w:p w14:paraId="489224A3" w14:textId="77777777" w:rsidR="00F87302" w:rsidRPr="003D2275"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3D2275">
        <w:rPr>
          <w:rFonts w:cs="Times New Roman"/>
          <w:szCs w:val="28"/>
          <w:lang w:val="uk-UA"/>
        </w:rPr>
        <w:t>Huzdik</w:t>
      </w:r>
      <w:proofErr w:type="spellEnd"/>
      <w:r w:rsidRPr="003D2275">
        <w:rPr>
          <w:rFonts w:cs="Times New Roman"/>
          <w:szCs w:val="28"/>
          <w:lang w:val="uk-UA"/>
        </w:rPr>
        <w:t>,</w:t>
      </w:r>
      <w:r w:rsidRPr="003D2275">
        <w:rPr>
          <w:rFonts w:cs="Times New Roman"/>
          <w:spacing w:val="1"/>
          <w:szCs w:val="28"/>
          <w:lang w:val="uk-UA"/>
        </w:rPr>
        <w:t xml:space="preserve"> </w:t>
      </w:r>
      <w:r w:rsidRPr="003D2275">
        <w:rPr>
          <w:rFonts w:cs="Times New Roman"/>
          <w:szCs w:val="28"/>
          <w:lang w:val="uk-UA"/>
        </w:rPr>
        <w:t>K.</w:t>
      </w:r>
      <w:r w:rsidRPr="003D2275">
        <w:rPr>
          <w:rFonts w:cs="Times New Roman"/>
          <w:spacing w:val="1"/>
          <w:szCs w:val="28"/>
          <w:lang w:val="uk-UA"/>
        </w:rPr>
        <w:t xml:space="preserve"> </w:t>
      </w:r>
      <w:r w:rsidRPr="003D2275">
        <w:rPr>
          <w:rFonts w:cs="Times New Roman"/>
          <w:szCs w:val="28"/>
          <w:lang w:val="uk-UA"/>
        </w:rPr>
        <w:t>(2014).</w:t>
      </w:r>
      <w:r w:rsidRPr="003D2275">
        <w:rPr>
          <w:rFonts w:cs="Times New Roman"/>
          <w:spacing w:val="1"/>
          <w:szCs w:val="28"/>
          <w:lang w:val="uk-UA"/>
        </w:rPr>
        <w:t xml:space="preserve"> </w:t>
      </w:r>
      <w:proofErr w:type="spellStart"/>
      <w:r w:rsidRPr="003D2275">
        <w:rPr>
          <w:rFonts w:cs="Times New Roman"/>
          <w:i/>
          <w:szCs w:val="28"/>
          <w:lang w:val="uk-UA"/>
        </w:rPr>
        <w:t>Migration</w:t>
      </w:r>
      <w:proofErr w:type="spellEnd"/>
      <w:r w:rsidRPr="003D2275">
        <w:rPr>
          <w:rFonts w:cs="Times New Roman"/>
          <w:i/>
          <w:spacing w:val="1"/>
          <w:szCs w:val="28"/>
          <w:lang w:val="uk-UA"/>
        </w:rPr>
        <w:t xml:space="preserve"> </w:t>
      </w:r>
      <w:proofErr w:type="spellStart"/>
      <w:r w:rsidRPr="003D2275">
        <w:rPr>
          <w:rFonts w:cs="Times New Roman"/>
          <w:i/>
          <w:szCs w:val="28"/>
          <w:lang w:val="uk-UA"/>
        </w:rPr>
        <w:t>potential</w:t>
      </w:r>
      <w:proofErr w:type="spellEnd"/>
      <w:r w:rsidRPr="003D2275">
        <w:rPr>
          <w:rFonts w:cs="Times New Roman"/>
          <w:i/>
          <w:spacing w:val="1"/>
          <w:szCs w:val="28"/>
          <w:lang w:val="uk-UA"/>
        </w:rPr>
        <w:t xml:space="preserve"> </w:t>
      </w:r>
      <w:proofErr w:type="spellStart"/>
      <w:r w:rsidRPr="003D2275">
        <w:rPr>
          <w:rFonts w:cs="Times New Roman"/>
          <w:i/>
          <w:szCs w:val="28"/>
          <w:lang w:val="uk-UA"/>
        </w:rPr>
        <w:t>and</w:t>
      </w:r>
      <w:proofErr w:type="spellEnd"/>
      <w:r w:rsidRPr="003D2275">
        <w:rPr>
          <w:rFonts w:cs="Times New Roman"/>
          <w:i/>
          <w:spacing w:val="-59"/>
          <w:szCs w:val="28"/>
          <w:lang w:val="uk-UA"/>
        </w:rPr>
        <w:t xml:space="preserve"> </w:t>
      </w:r>
      <w:proofErr w:type="spellStart"/>
      <w:r w:rsidRPr="003D2275">
        <w:rPr>
          <w:rFonts w:cs="Times New Roman"/>
          <w:i/>
          <w:szCs w:val="28"/>
          <w:lang w:val="uk-UA"/>
        </w:rPr>
        <w:t>affecting</w:t>
      </w:r>
      <w:proofErr w:type="spellEnd"/>
      <w:r w:rsidRPr="003D2275">
        <w:rPr>
          <w:rFonts w:cs="Times New Roman"/>
          <w:i/>
          <w:szCs w:val="28"/>
          <w:lang w:val="uk-UA"/>
        </w:rPr>
        <w:t xml:space="preserve"> </w:t>
      </w:r>
      <w:proofErr w:type="spellStart"/>
      <w:r w:rsidRPr="003D2275">
        <w:rPr>
          <w:rFonts w:cs="Times New Roman"/>
          <w:i/>
          <w:szCs w:val="28"/>
          <w:lang w:val="uk-UA"/>
        </w:rPr>
        <w:t>factors</w:t>
      </w:r>
      <w:proofErr w:type="spellEnd"/>
      <w:r w:rsidRPr="003D2275">
        <w:rPr>
          <w:rFonts w:cs="Times New Roman"/>
          <w:i/>
          <w:szCs w:val="28"/>
          <w:lang w:val="uk-UA"/>
        </w:rPr>
        <w:t xml:space="preserve"> </w:t>
      </w:r>
      <w:proofErr w:type="spellStart"/>
      <w:r w:rsidRPr="003D2275">
        <w:rPr>
          <w:rFonts w:cs="Times New Roman"/>
          <w:i/>
          <w:szCs w:val="28"/>
          <w:lang w:val="uk-UA"/>
        </w:rPr>
        <w:t>in</w:t>
      </w:r>
      <w:proofErr w:type="spellEnd"/>
      <w:r w:rsidRPr="003D2275">
        <w:rPr>
          <w:rFonts w:cs="Times New Roman"/>
          <w:i/>
          <w:szCs w:val="28"/>
          <w:lang w:val="uk-UA"/>
        </w:rPr>
        <w:t xml:space="preserve"> </w:t>
      </w:r>
      <w:proofErr w:type="spellStart"/>
      <w:r w:rsidRPr="003D2275">
        <w:rPr>
          <w:rFonts w:cs="Times New Roman"/>
          <w:i/>
          <w:szCs w:val="28"/>
          <w:lang w:val="uk-UA"/>
        </w:rPr>
        <w:t>Hungary</w:t>
      </w:r>
      <w:proofErr w:type="spellEnd"/>
      <w:r w:rsidRPr="003D2275">
        <w:rPr>
          <w:rFonts w:cs="Times New Roman"/>
          <w:i/>
          <w:szCs w:val="28"/>
          <w:lang w:val="uk-UA"/>
        </w:rPr>
        <w:t xml:space="preserve"> </w:t>
      </w:r>
      <w:proofErr w:type="spellStart"/>
      <w:r w:rsidRPr="003D2275">
        <w:rPr>
          <w:rFonts w:cs="Times New Roman"/>
          <w:i/>
          <w:szCs w:val="28"/>
          <w:lang w:val="uk-UA"/>
        </w:rPr>
        <w:t>in</w:t>
      </w:r>
      <w:proofErr w:type="spellEnd"/>
      <w:r w:rsidRPr="003D2275">
        <w:rPr>
          <w:rFonts w:cs="Times New Roman"/>
          <w:i/>
          <w:szCs w:val="28"/>
          <w:lang w:val="uk-UA"/>
        </w:rPr>
        <w:t xml:space="preserve"> </w:t>
      </w:r>
      <w:proofErr w:type="spellStart"/>
      <w:r w:rsidRPr="003D2275">
        <w:rPr>
          <w:rFonts w:cs="Times New Roman"/>
          <w:i/>
          <w:szCs w:val="28"/>
          <w:lang w:val="uk-UA"/>
        </w:rPr>
        <w:t>the</w:t>
      </w:r>
      <w:proofErr w:type="spellEnd"/>
      <w:r w:rsidRPr="003D2275">
        <w:rPr>
          <w:rFonts w:cs="Times New Roman"/>
          <w:i/>
          <w:szCs w:val="28"/>
          <w:lang w:val="uk-UA"/>
        </w:rPr>
        <w:t xml:space="preserve"> </w:t>
      </w:r>
      <w:proofErr w:type="spellStart"/>
      <w:r w:rsidRPr="003D2275">
        <w:rPr>
          <w:rFonts w:cs="Times New Roman"/>
          <w:i/>
          <w:szCs w:val="28"/>
          <w:lang w:val="uk-UA"/>
        </w:rPr>
        <w:t>first</w:t>
      </w:r>
      <w:proofErr w:type="spellEnd"/>
      <w:r w:rsidRPr="003D2275">
        <w:rPr>
          <w:rFonts w:cs="Times New Roman"/>
          <w:i/>
          <w:spacing w:val="1"/>
          <w:szCs w:val="28"/>
          <w:lang w:val="uk-UA"/>
        </w:rPr>
        <w:t xml:space="preserve"> </w:t>
      </w:r>
      <w:proofErr w:type="spellStart"/>
      <w:r w:rsidRPr="003D2275">
        <w:rPr>
          <w:rFonts w:cs="Times New Roman"/>
          <w:i/>
          <w:szCs w:val="28"/>
          <w:lang w:val="uk-UA"/>
        </w:rPr>
        <w:t>decade</w:t>
      </w:r>
      <w:proofErr w:type="spellEnd"/>
      <w:r w:rsidRPr="003D2275">
        <w:rPr>
          <w:rFonts w:cs="Times New Roman"/>
          <w:i/>
          <w:szCs w:val="28"/>
          <w:lang w:val="uk-UA"/>
        </w:rPr>
        <w:t xml:space="preserve"> </w:t>
      </w:r>
      <w:proofErr w:type="spellStart"/>
      <w:r w:rsidRPr="003D2275">
        <w:rPr>
          <w:rFonts w:cs="Times New Roman"/>
          <w:i/>
          <w:szCs w:val="28"/>
          <w:lang w:val="uk-UA"/>
        </w:rPr>
        <w:t>of</w:t>
      </w:r>
      <w:proofErr w:type="spellEnd"/>
      <w:r w:rsidRPr="003D2275">
        <w:rPr>
          <w:rFonts w:cs="Times New Roman"/>
          <w:i/>
          <w:szCs w:val="28"/>
          <w:lang w:val="uk-UA"/>
        </w:rPr>
        <w:t xml:space="preserve"> </w:t>
      </w:r>
      <w:proofErr w:type="spellStart"/>
      <w:r w:rsidRPr="003D2275">
        <w:rPr>
          <w:rFonts w:cs="Times New Roman"/>
          <w:i/>
          <w:szCs w:val="28"/>
          <w:lang w:val="uk-UA"/>
        </w:rPr>
        <w:t>the</w:t>
      </w:r>
      <w:proofErr w:type="spellEnd"/>
      <w:r w:rsidRPr="003D2275">
        <w:rPr>
          <w:rFonts w:cs="Times New Roman"/>
          <w:i/>
          <w:szCs w:val="28"/>
          <w:lang w:val="uk-UA"/>
        </w:rPr>
        <w:t xml:space="preserve"> 21st </w:t>
      </w:r>
      <w:proofErr w:type="spellStart"/>
      <w:r w:rsidRPr="003D2275">
        <w:rPr>
          <w:rFonts w:cs="Times New Roman"/>
          <w:i/>
          <w:szCs w:val="28"/>
          <w:lang w:val="uk-UA"/>
        </w:rPr>
        <w:t>century</w:t>
      </w:r>
      <w:proofErr w:type="spellEnd"/>
      <w:r w:rsidRPr="003D2275">
        <w:rPr>
          <w:rFonts w:cs="Times New Roman"/>
          <w:szCs w:val="28"/>
          <w:lang w:val="uk-UA"/>
        </w:rPr>
        <w:t xml:space="preserve">. </w:t>
      </w:r>
      <w:proofErr w:type="spellStart"/>
      <w:r w:rsidRPr="003D2275">
        <w:rPr>
          <w:rFonts w:cs="Times New Roman"/>
          <w:szCs w:val="28"/>
          <w:lang w:val="uk-UA"/>
        </w:rPr>
        <w:t>Retrieved</w:t>
      </w:r>
      <w:proofErr w:type="spellEnd"/>
      <w:r w:rsidRPr="003D2275">
        <w:rPr>
          <w:rFonts w:cs="Times New Roman"/>
          <w:spacing w:val="1"/>
          <w:szCs w:val="28"/>
          <w:lang w:val="uk-UA"/>
        </w:rPr>
        <w:t xml:space="preserve"> </w:t>
      </w:r>
      <w:proofErr w:type="spellStart"/>
      <w:r w:rsidRPr="003D2275">
        <w:rPr>
          <w:rFonts w:cs="Times New Roman"/>
          <w:szCs w:val="28"/>
          <w:lang w:val="uk-UA"/>
        </w:rPr>
        <w:t>from</w:t>
      </w:r>
      <w:proofErr w:type="spellEnd"/>
      <w:r w:rsidRPr="003D2275">
        <w:rPr>
          <w:rFonts w:cs="Times New Roman"/>
          <w:szCs w:val="28"/>
          <w:lang w:val="uk-UA"/>
        </w:rPr>
        <w:t xml:space="preserve"> </w:t>
      </w:r>
      <w:proofErr w:type="spellStart"/>
      <w:r w:rsidRPr="003D2275">
        <w:rPr>
          <w:rFonts w:cs="Times New Roman"/>
          <w:szCs w:val="28"/>
          <w:lang w:val="uk-UA"/>
        </w:rPr>
        <w:t>Szent</w:t>
      </w:r>
      <w:proofErr w:type="spellEnd"/>
      <w:r w:rsidRPr="003D2275">
        <w:rPr>
          <w:rFonts w:cs="Times New Roman"/>
          <w:szCs w:val="28"/>
          <w:lang w:val="uk-UA"/>
        </w:rPr>
        <w:t xml:space="preserve"> </w:t>
      </w:r>
      <w:proofErr w:type="spellStart"/>
      <w:r w:rsidRPr="003D2275">
        <w:rPr>
          <w:rFonts w:cs="Times New Roman"/>
          <w:szCs w:val="28"/>
          <w:lang w:val="uk-UA"/>
        </w:rPr>
        <w:t>István</w:t>
      </w:r>
      <w:proofErr w:type="spellEnd"/>
      <w:r w:rsidRPr="003D2275">
        <w:rPr>
          <w:rFonts w:cs="Times New Roman"/>
          <w:szCs w:val="28"/>
          <w:lang w:val="uk-UA"/>
        </w:rPr>
        <w:t xml:space="preserve"> </w:t>
      </w:r>
      <w:proofErr w:type="spellStart"/>
      <w:r w:rsidRPr="003D2275">
        <w:rPr>
          <w:rFonts w:cs="Times New Roman"/>
          <w:szCs w:val="28"/>
          <w:lang w:val="uk-UA"/>
        </w:rPr>
        <w:t>University</w:t>
      </w:r>
      <w:proofErr w:type="spellEnd"/>
      <w:r w:rsidRPr="003D2275">
        <w:rPr>
          <w:rFonts w:cs="Times New Roman"/>
          <w:szCs w:val="28"/>
          <w:lang w:val="uk-UA"/>
        </w:rPr>
        <w:t xml:space="preserve"> </w:t>
      </w:r>
      <w:proofErr w:type="spellStart"/>
      <w:r w:rsidRPr="003D2275">
        <w:rPr>
          <w:rFonts w:cs="Times New Roman"/>
          <w:szCs w:val="28"/>
          <w:lang w:val="uk-UA"/>
        </w:rPr>
        <w:t>Doctoral</w:t>
      </w:r>
      <w:proofErr w:type="spellEnd"/>
      <w:r w:rsidRPr="003D2275">
        <w:rPr>
          <w:rFonts w:cs="Times New Roman"/>
          <w:spacing w:val="1"/>
          <w:szCs w:val="28"/>
          <w:lang w:val="uk-UA"/>
        </w:rPr>
        <w:t xml:space="preserve"> </w:t>
      </w:r>
      <w:proofErr w:type="spellStart"/>
      <w:r w:rsidRPr="003D2275">
        <w:rPr>
          <w:rFonts w:cs="Times New Roman"/>
          <w:szCs w:val="28"/>
          <w:lang w:val="uk-UA"/>
        </w:rPr>
        <w:t>School</w:t>
      </w:r>
      <w:proofErr w:type="spellEnd"/>
      <w:r w:rsidRPr="003D2275">
        <w:rPr>
          <w:rFonts w:cs="Times New Roman"/>
          <w:szCs w:val="28"/>
          <w:lang w:val="uk-UA"/>
        </w:rPr>
        <w:t xml:space="preserve"> </w:t>
      </w:r>
      <w:proofErr w:type="spellStart"/>
      <w:r w:rsidRPr="003D2275">
        <w:rPr>
          <w:rFonts w:cs="Times New Roman"/>
          <w:szCs w:val="28"/>
          <w:lang w:val="uk-UA"/>
        </w:rPr>
        <w:t>of</w:t>
      </w:r>
      <w:proofErr w:type="spellEnd"/>
      <w:r w:rsidRPr="003D2275">
        <w:rPr>
          <w:rFonts w:cs="Times New Roman"/>
          <w:szCs w:val="28"/>
          <w:lang w:val="uk-UA"/>
        </w:rPr>
        <w:t xml:space="preserve"> </w:t>
      </w:r>
      <w:proofErr w:type="spellStart"/>
      <w:r w:rsidRPr="003D2275">
        <w:rPr>
          <w:rFonts w:cs="Times New Roman"/>
          <w:szCs w:val="28"/>
          <w:lang w:val="uk-UA"/>
        </w:rPr>
        <w:t>Management</w:t>
      </w:r>
      <w:proofErr w:type="spellEnd"/>
      <w:r w:rsidRPr="003D2275">
        <w:rPr>
          <w:rFonts w:cs="Times New Roman"/>
          <w:szCs w:val="28"/>
          <w:lang w:val="uk-UA"/>
        </w:rPr>
        <w:t xml:space="preserve"> </w:t>
      </w:r>
      <w:proofErr w:type="spellStart"/>
      <w:r w:rsidRPr="003D2275">
        <w:rPr>
          <w:rFonts w:cs="Times New Roman"/>
          <w:szCs w:val="28"/>
          <w:lang w:val="uk-UA"/>
        </w:rPr>
        <w:t>and</w:t>
      </w:r>
      <w:proofErr w:type="spellEnd"/>
      <w:r w:rsidRPr="003D2275">
        <w:rPr>
          <w:rFonts w:cs="Times New Roman"/>
          <w:szCs w:val="28"/>
          <w:lang w:val="uk-UA"/>
        </w:rPr>
        <w:t xml:space="preserve"> </w:t>
      </w:r>
      <w:proofErr w:type="spellStart"/>
      <w:r w:rsidRPr="003D2275">
        <w:rPr>
          <w:rFonts w:cs="Times New Roman"/>
          <w:szCs w:val="28"/>
          <w:lang w:val="uk-UA"/>
        </w:rPr>
        <w:t>Business</w:t>
      </w:r>
      <w:proofErr w:type="spellEnd"/>
      <w:r w:rsidRPr="003D2275">
        <w:rPr>
          <w:rFonts w:cs="Times New Roman"/>
          <w:spacing w:val="1"/>
          <w:szCs w:val="28"/>
          <w:lang w:val="uk-UA"/>
        </w:rPr>
        <w:t xml:space="preserve"> </w:t>
      </w:r>
      <w:proofErr w:type="spellStart"/>
      <w:r w:rsidRPr="003D2275">
        <w:rPr>
          <w:rFonts w:cs="Times New Roman"/>
          <w:szCs w:val="28"/>
          <w:lang w:val="uk-UA"/>
        </w:rPr>
        <w:t>Administration</w:t>
      </w:r>
      <w:proofErr w:type="spellEnd"/>
      <w:r w:rsidRPr="003D2275">
        <w:rPr>
          <w:rFonts w:cs="Times New Roman"/>
          <w:spacing w:val="1"/>
          <w:szCs w:val="28"/>
          <w:lang w:val="uk-UA"/>
        </w:rPr>
        <w:t xml:space="preserve"> </w:t>
      </w:r>
      <w:proofErr w:type="spellStart"/>
      <w:r w:rsidRPr="003D2275">
        <w:rPr>
          <w:rFonts w:cs="Times New Roman"/>
          <w:szCs w:val="28"/>
          <w:lang w:val="uk-UA"/>
        </w:rPr>
        <w:t>Gödöllő</w:t>
      </w:r>
      <w:proofErr w:type="spellEnd"/>
      <w:r w:rsidRPr="003D2275">
        <w:rPr>
          <w:rFonts w:cs="Times New Roman"/>
          <w:spacing w:val="1"/>
          <w:szCs w:val="28"/>
          <w:lang w:val="uk-UA"/>
        </w:rPr>
        <w:t xml:space="preserve"> </w:t>
      </w:r>
      <w:r w:rsidRPr="003D2275">
        <w:rPr>
          <w:rFonts w:cs="Times New Roman"/>
          <w:szCs w:val="28"/>
          <w:lang w:val="uk-UA"/>
        </w:rPr>
        <w:t>URL:</w:t>
      </w:r>
      <w:r w:rsidRPr="003D2275">
        <w:rPr>
          <w:rFonts w:cs="Times New Roman"/>
          <w:spacing w:val="1"/>
          <w:szCs w:val="28"/>
          <w:lang w:val="uk-UA"/>
        </w:rPr>
        <w:t xml:space="preserve"> </w:t>
      </w:r>
      <w:r w:rsidR="00DC1676">
        <w:fldChar w:fldCharType="begin"/>
      </w:r>
      <w:r w:rsidR="00DC1676" w:rsidRPr="006D2C9E">
        <w:rPr>
          <w:lang w:val="en-US"/>
        </w:rPr>
        <w:instrText xml:space="preserve"> HYPERLINK "https://szie.hu/file/tti/archivum/Huzdik_%20Katalin_thesis.pdf" </w:instrText>
      </w:r>
      <w:r w:rsidR="00DC1676">
        <w:fldChar w:fldCharType="separate"/>
      </w:r>
      <w:r w:rsidRPr="003D2275">
        <w:rPr>
          <w:rStyle w:val="aa"/>
          <w:rFonts w:cs="Times New Roman"/>
          <w:color w:val="auto"/>
          <w:szCs w:val="28"/>
          <w:u w:val="none"/>
          <w:lang w:val="uk-UA"/>
        </w:rPr>
        <w:t>https://szie.hu/file/tti/archivum/Huzdik_</w:t>
      </w:r>
      <w:r w:rsidRPr="003D2275">
        <w:rPr>
          <w:rStyle w:val="aa"/>
          <w:rFonts w:cs="Times New Roman"/>
          <w:color w:val="auto"/>
          <w:spacing w:val="-59"/>
          <w:szCs w:val="28"/>
          <w:u w:val="none"/>
          <w:lang w:val="uk-UA"/>
        </w:rPr>
        <w:t xml:space="preserve"> </w:t>
      </w:r>
      <w:r w:rsidRPr="003D2275">
        <w:rPr>
          <w:rStyle w:val="aa"/>
          <w:rFonts w:cs="Times New Roman"/>
          <w:color w:val="auto"/>
          <w:szCs w:val="28"/>
          <w:u w:val="none"/>
          <w:lang w:val="uk-UA"/>
        </w:rPr>
        <w:t>Katalin_thesis.pdf</w:t>
      </w:r>
      <w:r w:rsidR="00DC1676">
        <w:rPr>
          <w:rStyle w:val="aa"/>
          <w:rFonts w:cs="Times New Roman"/>
          <w:color w:val="auto"/>
          <w:szCs w:val="28"/>
          <w:u w:val="none"/>
          <w:lang w:val="uk-UA"/>
        </w:rPr>
        <w:fldChar w:fldCharType="end"/>
      </w:r>
    </w:p>
    <w:p w14:paraId="299467F1" w14:textId="461185A4" w:rsidR="00F87302" w:rsidRPr="003D2275" w:rsidRDefault="00F87302" w:rsidP="00597781">
      <w:pPr>
        <w:pStyle w:val="a3"/>
        <w:numPr>
          <w:ilvl w:val="0"/>
          <w:numId w:val="4"/>
        </w:numPr>
        <w:tabs>
          <w:tab w:val="left" w:pos="1134"/>
        </w:tabs>
        <w:autoSpaceDE w:val="0"/>
        <w:autoSpaceDN w:val="0"/>
        <w:adjustRightInd w:val="0"/>
        <w:ind w:left="0" w:firstLine="709"/>
        <w:rPr>
          <w:rFonts w:cs="Times New Roman"/>
          <w:szCs w:val="28"/>
          <w:lang w:val="uk-UA"/>
        </w:rPr>
      </w:pPr>
      <w:proofErr w:type="spellStart"/>
      <w:r w:rsidRPr="003D2275">
        <w:rPr>
          <w:lang w:val="uk-UA"/>
        </w:rPr>
        <w:t>International</w:t>
      </w:r>
      <w:proofErr w:type="spellEnd"/>
      <w:r w:rsidRPr="003D2275">
        <w:rPr>
          <w:lang w:val="uk-UA"/>
        </w:rPr>
        <w:t xml:space="preserve"> </w:t>
      </w:r>
      <w:proofErr w:type="spellStart"/>
      <w:r w:rsidRPr="003D2275">
        <w:rPr>
          <w:lang w:val="uk-UA"/>
        </w:rPr>
        <w:t>Migration</w:t>
      </w:r>
      <w:proofErr w:type="spellEnd"/>
      <w:r w:rsidRPr="003D2275">
        <w:rPr>
          <w:lang w:val="uk-UA"/>
        </w:rPr>
        <w:t xml:space="preserve"> 2020. </w:t>
      </w:r>
      <w:proofErr w:type="spellStart"/>
      <w:r w:rsidRPr="003D2275">
        <w:rPr>
          <w:lang w:val="uk-UA"/>
        </w:rPr>
        <w:t>Highlights</w:t>
      </w:r>
      <w:proofErr w:type="spellEnd"/>
      <w:r w:rsidRPr="003D2275">
        <w:rPr>
          <w:lang w:val="uk-UA"/>
        </w:rPr>
        <w:t xml:space="preserve">. </w:t>
      </w:r>
      <w:proofErr w:type="spellStart"/>
      <w:r w:rsidRPr="003D2275">
        <w:rPr>
          <w:lang w:val="uk-UA"/>
        </w:rPr>
        <w:t>United</w:t>
      </w:r>
      <w:proofErr w:type="spellEnd"/>
      <w:r w:rsidRPr="003D2275">
        <w:rPr>
          <w:lang w:val="uk-UA"/>
        </w:rPr>
        <w:t xml:space="preserve"> </w:t>
      </w:r>
      <w:proofErr w:type="spellStart"/>
      <w:r w:rsidRPr="003D2275">
        <w:rPr>
          <w:lang w:val="uk-UA"/>
        </w:rPr>
        <w:t>Nations</w:t>
      </w:r>
      <w:proofErr w:type="spellEnd"/>
      <w:r w:rsidRPr="003D2275">
        <w:rPr>
          <w:lang w:val="uk-UA"/>
        </w:rPr>
        <w:t xml:space="preserve"> / </w:t>
      </w:r>
      <w:proofErr w:type="spellStart"/>
      <w:r w:rsidRPr="003D2275">
        <w:rPr>
          <w:lang w:val="uk-UA"/>
        </w:rPr>
        <w:t>Department</w:t>
      </w:r>
      <w:proofErr w:type="spellEnd"/>
      <w:r w:rsidRPr="003D2275">
        <w:rPr>
          <w:lang w:val="uk-UA"/>
        </w:rPr>
        <w:t xml:space="preserve"> </w:t>
      </w:r>
      <w:proofErr w:type="spellStart"/>
      <w:r w:rsidRPr="003D2275">
        <w:rPr>
          <w:lang w:val="uk-UA"/>
        </w:rPr>
        <w:t>of</w:t>
      </w:r>
      <w:proofErr w:type="spellEnd"/>
      <w:r w:rsidRPr="003D2275">
        <w:rPr>
          <w:lang w:val="uk-UA"/>
        </w:rPr>
        <w:t xml:space="preserve"> </w:t>
      </w:r>
      <w:proofErr w:type="spellStart"/>
      <w:r w:rsidRPr="003D2275">
        <w:rPr>
          <w:lang w:val="uk-UA"/>
        </w:rPr>
        <w:t>Economic</w:t>
      </w:r>
      <w:proofErr w:type="spellEnd"/>
      <w:r w:rsidRPr="003D2275">
        <w:rPr>
          <w:lang w:val="uk-UA"/>
        </w:rPr>
        <w:t xml:space="preserve"> </w:t>
      </w:r>
      <w:proofErr w:type="spellStart"/>
      <w:r w:rsidRPr="003D2275">
        <w:rPr>
          <w:lang w:val="uk-UA"/>
        </w:rPr>
        <w:t>and</w:t>
      </w:r>
      <w:proofErr w:type="spellEnd"/>
      <w:r w:rsidRPr="003D2275">
        <w:rPr>
          <w:lang w:val="uk-UA"/>
        </w:rPr>
        <w:t xml:space="preserve"> </w:t>
      </w:r>
      <w:proofErr w:type="spellStart"/>
      <w:r w:rsidRPr="003D2275">
        <w:rPr>
          <w:lang w:val="uk-UA"/>
        </w:rPr>
        <w:t>Social</w:t>
      </w:r>
      <w:proofErr w:type="spellEnd"/>
      <w:r w:rsidRPr="003D2275">
        <w:rPr>
          <w:lang w:val="uk-UA"/>
        </w:rPr>
        <w:t xml:space="preserve"> </w:t>
      </w:r>
      <w:proofErr w:type="spellStart"/>
      <w:r w:rsidRPr="003D2275">
        <w:rPr>
          <w:lang w:val="uk-UA"/>
        </w:rPr>
        <w:t>Affairs</w:t>
      </w:r>
      <w:proofErr w:type="spellEnd"/>
      <w:r w:rsidRPr="003D2275">
        <w:rPr>
          <w:lang w:val="uk-UA"/>
        </w:rPr>
        <w:t xml:space="preserve">. 2021. 60 p. URL: https://www.un.org/development/ desa/pd/sites/www.un.org.development.desa.pd/files/undesa_pd_2020_international_migration_highlights. </w:t>
      </w:r>
      <w:proofErr w:type="spellStart"/>
      <w:r w:rsidRPr="003D2275">
        <w:rPr>
          <w:lang w:val="uk-UA"/>
        </w:rPr>
        <w:t>pdf</w:t>
      </w:r>
      <w:proofErr w:type="spellEnd"/>
    </w:p>
    <w:p w14:paraId="3D646384" w14:textId="77777777" w:rsidR="00F87302" w:rsidRPr="003D2275"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3D2275">
        <w:rPr>
          <w:rFonts w:cs="Times New Roman"/>
          <w:szCs w:val="28"/>
          <w:lang w:val="uk-UA"/>
        </w:rPr>
        <w:t>Jauer</w:t>
      </w:r>
      <w:proofErr w:type="spellEnd"/>
      <w:r w:rsidRPr="003D2275">
        <w:rPr>
          <w:rFonts w:cs="Times New Roman"/>
          <w:szCs w:val="28"/>
          <w:lang w:val="uk-UA"/>
        </w:rPr>
        <w:t xml:space="preserve">, J., T. </w:t>
      </w:r>
      <w:proofErr w:type="spellStart"/>
      <w:r w:rsidRPr="003D2275">
        <w:rPr>
          <w:rFonts w:cs="Times New Roman"/>
          <w:szCs w:val="28"/>
          <w:lang w:val="uk-UA"/>
        </w:rPr>
        <w:t>Liebig</w:t>
      </w:r>
      <w:proofErr w:type="spellEnd"/>
      <w:r w:rsidRPr="003D2275">
        <w:rPr>
          <w:rFonts w:cs="Times New Roman"/>
          <w:szCs w:val="28"/>
          <w:lang w:val="uk-UA"/>
        </w:rPr>
        <w:t xml:space="preserve">, J. P. </w:t>
      </w:r>
      <w:proofErr w:type="spellStart"/>
      <w:r w:rsidRPr="003D2275">
        <w:rPr>
          <w:rFonts w:cs="Times New Roman"/>
          <w:szCs w:val="28"/>
          <w:lang w:val="uk-UA"/>
        </w:rPr>
        <w:t>Martin</w:t>
      </w:r>
      <w:proofErr w:type="spellEnd"/>
      <w:r w:rsidRPr="003D2275">
        <w:rPr>
          <w:rFonts w:cs="Times New Roman"/>
          <w:szCs w:val="28"/>
          <w:lang w:val="uk-UA"/>
        </w:rPr>
        <w:t xml:space="preserve">, </w:t>
      </w:r>
      <w:proofErr w:type="spellStart"/>
      <w:r w:rsidRPr="003D2275">
        <w:rPr>
          <w:rFonts w:cs="Times New Roman"/>
          <w:szCs w:val="28"/>
          <w:lang w:val="uk-UA"/>
        </w:rPr>
        <w:t>and</w:t>
      </w:r>
      <w:proofErr w:type="spellEnd"/>
      <w:r w:rsidRPr="003D2275">
        <w:rPr>
          <w:rFonts w:cs="Times New Roman"/>
          <w:szCs w:val="28"/>
          <w:lang w:val="uk-UA"/>
        </w:rPr>
        <w:t xml:space="preserve"> P. A. </w:t>
      </w:r>
      <w:proofErr w:type="spellStart"/>
      <w:r w:rsidRPr="003D2275">
        <w:rPr>
          <w:rFonts w:cs="Times New Roman"/>
          <w:szCs w:val="28"/>
          <w:lang w:val="uk-UA"/>
        </w:rPr>
        <w:t>Puhani</w:t>
      </w:r>
      <w:proofErr w:type="spellEnd"/>
      <w:r w:rsidRPr="003D2275">
        <w:rPr>
          <w:rFonts w:cs="Times New Roman"/>
          <w:szCs w:val="28"/>
          <w:lang w:val="uk-UA"/>
        </w:rPr>
        <w:t>. 2019. “</w:t>
      </w:r>
      <w:proofErr w:type="spellStart"/>
      <w:r w:rsidRPr="003D2275">
        <w:rPr>
          <w:rFonts w:cs="Times New Roman"/>
          <w:szCs w:val="28"/>
          <w:lang w:val="uk-UA"/>
        </w:rPr>
        <w:t>Migration</w:t>
      </w:r>
      <w:proofErr w:type="spellEnd"/>
      <w:r w:rsidRPr="003D2275">
        <w:rPr>
          <w:rFonts w:cs="Times New Roman"/>
          <w:szCs w:val="28"/>
          <w:lang w:val="uk-UA"/>
        </w:rPr>
        <w:t xml:space="preserve"> </w:t>
      </w:r>
      <w:proofErr w:type="spellStart"/>
      <w:r w:rsidRPr="003D2275">
        <w:rPr>
          <w:rFonts w:cs="Times New Roman"/>
          <w:szCs w:val="28"/>
          <w:lang w:val="uk-UA"/>
        </w:rPr>
        <w:t>as</w:t>
      </w:r>
      <w:proofErr w:type="spellEnd"/>
      <w:r w:rsidRPr="003D2275">
        <w:rPr>
          <w:rFonts w:cs="Times New Roman"/>
          <w:szCs w:val="28"/>
          <w:lang w:val="uk-UA"/>
        </w:rPr>
        <w:t xml:space="preserve"> </w:t>
      </w:r>
      <w:proofErr w:type="spellStart"/>
      <w:r w:rsidRPr="003D2275">
        <w:rPr>
          <w:rFonts w:cs="Times New Roman"/>
          <w:szCs w:val="28"/>
          <w:lang w:val="uk-UA"/>
        </w:rPr>
        <w:t>an</w:t>
      </w:r>
      <w:proofErr w:type="spellEnd"/>
      <w:r w:rsidRPr="003D2275">
        <w:rPr>
          <w:rFonts w:cs="Times New Roman"/>
          <w:szCs w:val="28"/>
          <w:lang w:val="uk-UA"/>
        </w:rPr>
        <w:t xml:space="preserve"> </w:t>
      </w:r>
      <w:proofErr w:type="spellStart"/>
      <w:r w:rsidRPr="003D2275">
        <w:rPr>
          <w:rFonts w:cs="Times New Roman"/>
          <w:szCs w:val="28"/>
          <w:lang w:val="uk-UA"/>
        </w:rPr>
        <w:t>Adjustment</w:t>
      </w:r>
      <w:proofErr w:type="spellEnd"/>
      <w:r w:rsidRPr="003D2275">
        <w:rPr>
          <w:rFonts w:cs="Times New Roman"/>
          <w:szCs w:val="28"/>
          <w:lang w:val="uk-UA"/>
        </w:rPr>
        <w:t xml:space="preserve"> </w:t>
      </w:r>
      <w:proofErr w:type="spellStart"/>
      <w:r w:rsidRPr="003D2275">
        <w:rPr>
          <w:rFonts w:cs="Times New Roman"/>
          <w:szCs w:val="28"/>
          <w:lang w:val="uk-UA"/>
        </w:rPr>
        <w:t>Mechanism</w:t>
      </w:r>
      <w:proofErr w:type="spellEnd"/>
      <w:r w:rsidRPr="003D2275">
        <w:rPr>
          <w:rFonts w:cs="Times New Roman"/>
          <w:szCs w:val="28"/>
          <w:lang w:val="uk-UA"/>
        </w:rPr>
        <w:t xml:space="preserve"> </w:t>
      </w:r>
      <w:proofErr w:type="spellStart"/>
      <w:r w:rsidRPr="003D2275">
        <w:rPr>
          <w:rFonts w:cs="Times New Roman"/>
          <w:szCs w:val="28"/>
          <w:lang w:val="uk-UA"/>
        </w:rPr>
        <w:t>in</w:t>
      </w:r>
      <w:proofErr w:type="spellEnd"/>
      <w:r w:rsidRPr="003D2275">
        <w:rPr>
          <w:rFonts w:cs="Times New Roman"/>
          <w:szCs w:val="28"/>
          <w:lang w:val="uk-UA"/>
        </w:rPr>
        <w:t xml:space="preserve"> </w:t>
      </w:r>
      <w:proofErr w:type="spellStart"/>
      <w:r w:rsidRPr="003D2275">
        <w:rPr>
          <w:rFonts w:cs="Times New Roman"/>
          <w:szCs w:val="28"/>
          <w:lang w:val="uk-UA"/>
        </w:rPr>
        <w:t>the</w:t>
      </w:r>
      <w:proofErr w:type="spellEnd"/>
      <w:r w:rsidRPr="003D2275">
        <w:rPr>
          <w:rFonts w:cs="Times New Roman"/>
          <w:szCs w:val="28"/>
          <w:lang w:val="uk-UA"/>
        </w:rPr>
        <w:t xml:space="preserve"> </w:t>
      </w:r>
      <w:proofErr w:type="spellStart"/>
      <w:r w:rsidRPr="003D2275">
        <w:rPr>
          <w:rFonts w:cs="Times New Roman"/>
          <w:szCs w:val="28"/>
          <w:lang w:val="uk-UA"/>
        </w:rPr>
        <w:t>Crisis</w:t>
      </w:r>
      <w:proofErr w:type="spellEnd"/>
      <w:r w:rsidRPr="003D2275">
        <w:rPr>
          <w:rFonts w:cs="Times New Roman"/>
          <w:szCs w:val="28"/>
          <w:lang w:val="uk-UA"/>
        </w:rPr>
        <w:t xml:space="preserve">? A </w:t>
      </w:r>
      <w:proofErr w:type="spellStart"/>
      <w:r w:rsidRPr="003D2275">
        <w:rPr>
          <w:rFonts w:cs="Times New Roman"/>
          <w:szCs w:val="28"/>
          <w:lang w:val="uk-UA"/>
        </w:rPr>
        <w:t>Comparison</w:t>
      </w:r>
      <w:proofErr w:type="spellEnd"/>
      <w:r w:rsidRPr="003D2275">
        <w:rPr>
          <w:rFonts w:cs="Times New Roman"/>
          <w:szCs w:val="28"/>
          <w:lang w:val="uk-UA"/>
        </w:rPr>
        <w:t xml:space="preserve"> </w:t>
      </w:r>
      <w:proofErr w:type="spellStart"/>
      <w:r w:rsidRPr="003D2275">
        <w:rPr>
          <w:rFonts w:cs="Times New Roman"/>
          <w:szCs w:val="28"/>
          <w:lang w:val="uk-UA"/>
        </w:rPr>
        <w:t>of</w:t>
      </w:r>
      <w:proofErr w:type="spellEnd"/>
      <w:r w:rsidRPr="003D2275">
        <w:rPr>
          <w:rFonts w:cs="Times New Roman"/>
          <w:szCs w:val="28"/>
          <w:lang w:val="uk-UA"/>
        </w:rPr>
        <w:t xml:space="preserve"> </w:t>
      </w:r>
      <w:proofErr w:type="spellStart"/>
      <w:r w:rsidRPr="003D2275">
        <w:rPr>
          <w:rFonts w:cs="Times New Roman"/>
          <w:szCs w:val="28"/>
          <w:lang w:val="uk-UA"/>
        </w:rPr>
        <w:t>Europe</w:t>
      </w:r>
      <w:proofErr w:type="spellEnd"/>
      <w:r w:rsidRPr="003D2275">
        <w:rPr>
          <w:rFonts w:cs="Times New Roman"/>
          <w:szCs w:val="28"/>
          <w:lang w:val="uk-UA"/>
        </w:rPr>
        <w:t xml:space="preserve"> </w:t>
      </w:r>
      <w:proofErr w:type="spellStart"/>
      <w:r w:rsidRPr="003D2275">
        <w:rPr>
          <w:rFonts w:cs="Times New Roman"/>
          <w:szCs w:val="28"/>
          <w:lang w:val="uk-UA"/>
        </w:rPr>
        <w:t>and</w:t>
      </w:r>
      <w:proofErr w:type="spellEnd"/>
      <w:r w:rsidRPr="003D2275">
        <w:rPr>
          <w:rFonts w:cs="Times New Roman"/>
          <w:szCs w:val="28"/>
          <w:lang w:val="uk-UA"/>
        </w:rPr>
        <w:t xml:space="preserve"> </w:t>
      </w:r>
      <w:proofErr w:type="spellStart"/>
      <w:r w:rsidRPr="003D2275">
        <w:rPr>
          <w:rFonts w:cs="Times New Roman"/>
          <w:szCs w:val="28"/>
          <w:lang w:val="uk-UA"/>
        </w:rPr>
        <w:t>the</w:t>
      </w:r>
      <w:proofErr w:type="spellEnd"/>
      <w:r w:rsidRPr="003D2275">
        <w:rPr>
          <w:rFonts w:cs="Times New Roman"/>
          <w:szCs w:val="28"/>
          <w:lang w:val="uk-UA"/>
        </w:rPr>
        <w:t xml:space="preserve"> </w:t>
      </w:r>
      <w:proofErr w:type="spellStart"/>
      <w:r w:rsidRPr="003D2275">
        <w:rPr>
          <w:rFonts w:cs="Times New Roman"/>
          <w:szCs w:val="28"/>
          <w:lang w:val="uk-UA"/>
        </w:rPr>
        <w:t>United</w:t>
      </w:r>
      <w:proofErr w:type="spellEnd"/>
      <w:r w:rsidRPr="003D2275">
        <w:rPr>
          <w:rFonts w:cs="Times New Roman"/>
          <w:szCs w:val="28"/>
          <w:lang w:val="uk-UA"/>
        </w:rPr>
        <w:t xml:space="preserve"> </w:t>
      </w:r>
      <w:proofErr w:type="spellStart"/>
      <w:r w:rsidRPr="003D2275">
        <w:rPr>
          <w:rFonts w:cs="Times New Roman"/>
          <w:szCs w:val="28"/>
          <w:lang w:val="uk-UA"/>
        </w:rPr>
        <w:t>States</w:t>
      </w:r>
      <w:proofErr w:type="spellEnd"/>
      <w:r w:rsidRPr="003D2275">
        <w:rPr>
          <w:rFonts w:cs="Times New Roman"/>
          <w:szCs w:val="28"/>
          <w:lang w:val="uk-UA"/>
        </w:rPr>
        <w:t xml:space="preserve"> 2006–2016.” </w:t>
      </w:r>
      <w:proofErr w:type="spellStart"/>
      <w:r w:rsidRPr="003D2275">
        <w:rPr>
          <w:rFonts w:cs="Times New Roman"/>
          <w:szCs w:val="28"/>
          <w:lang w:val="uk-UA"/>
        </w:rPr>
        <w:t>Journal</w:t>
      </w:r>
      <w:proofErr w:type="spellEnd"/>
      <w:r w:rsidRPr="003D2275">
        <w:rPr>
          <w:rFonts w:cs="Times New Roman"/>
          <w:szCs w:val="28"/>
          <w:lang w:val="uk-UA"/>
        </w:rPr>
        <w:t xml:space="preserve"> </w:t>
      </w:r>
      <w:proofErr w:type="spellStart"/>
      <w:r w:rsidRPr="003D2275">
        <w:rPr>
          <w:rFonts w:cs="Times New Roman"/>
          <w:szCs w:val="28"/>
          <w:lang w:val="uk-UA"/>
        </w:rPr>
        <w:t>of</w:t>
      </w:r>
      <w:proofErr w:type="spellEnd"/>
      <w:r w:rsidRPr="003D2275">
        <w:rPr>
          <w:rFonts w:cs="Times New Roman"/>
          <w:szCs w:val="28"/>
          <w:lang w:val="uk-UA"/>
        </w:rPr>
        <w:t xml:space="preserve"> </w:t>
      </w:r>
      <w:proofErr w:type="spellStart"/>
      <w:r w:rsidRPr="003D2275">
        <w:rPr>
          <w:rFonts w:cs="Times New Roman"/>
          <w:szCs w:val="28"/>
          <w:lang w:val="uk-UA"/>
        </w:rPr>
        <w:t>Population</w:t>
      </w:r>
      <w:proofErr w:type="spellEnd"/>
      <w:r w:rsidRPr="003D2275">
        <w:rPr>
          <w:rFonts w:cs="Times New Roman"/>
          <w:szCs w:val="28"/>
          <w:lang w:val="uk-UA"/>
        </w:rPr>
        <w:t xml:space="preserve"> </w:t>
      </w:r>
      <w:proofErr w:type="spellStart"/>
      <w:r w:rsidRPr="003D2275">
        <w:rPr>
          <w:rFonts w:cs="Times New Roman"/>
          <w:szCs w:val="28"/>
          <w:lang w:val="uk-UA"/>
        </w:rPr>
        <w:t>Economics</w:t>
      </w:r>
      <w:proofErr w:type="spellEnd"/>
      <w:r w:rsidRPr="003D2275">
        <w:rPr>
          <w:rFonts w:cs="Times New Roman"/>
          <w:szCs w:val="28"/>
          <w:lang w:val="uk-UA"/>
        </w:rPr>
        <w:t xml:space="preserve"> 32: 1–22. doi:10.1007/s00148-018-0716-x</w:t>
      </w:r>
    </w:p>
    <w:p w14:paraId="4F4A860F" w14:textId="77777777" w:rsidR="00F87302" w:rsidRPr="003D2275"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3D2275">
        <w:rPr>
          <w:rFonts w:cs="Times New Roman"/>
          <w:szCs w:val="28"/>
          <w:shd w:val="clear" w:color="auto" w:fill="FCFCFC"/>
          <w:lang w:val="uk-UA"/>
        </w:rPr>
        <w:t>Massey</w:t>
      </w:r>
      <w:proofErr w:type="spellEnd"/>
      <w:r w:rsidRPr="003D2275">
        <w:rPr>
          <w:rFonts w:cs="Times New Roman"/>
          <w:szCs w:val="28"/>
          <w:shd w:val="clear" w:color="auto" w:fill="FCFCFC"/>
          <w:lang w:val="uk-UA"/>
        </w:rPr>
        <w:t xml:space="preserve">, D. S. (2019). </w:t>
      </w:r>
      <w:proofErr w:type="spellStart"/>
      <w:r w:rsidRPr="003D2275">
        <w:rPr>
          <w:rFonts w:cs="Times New Roman"/>
          <w:szCs w:val="28"/>
          <w:shd w:val="clear" w:color="auto" w:fill="FCFCFC"/>
          <w:lang w:val="uk-UA"/>
        </w:rPr>
        <w:t>The</w:t>
      </w:r>
      <w:proofErr w:type="spellEnd"/>
      <w:r w:rsidRPr="003D2275">
        <w:rPr>
          <w:rFonts w:cs="Times New Roman"/>
          <w:szCs w:val="28"/>
          <w:shd w:val="clear" w:color="auto" w:fill="FCFCFC"/>
          <w:lang w:val="uk-UA"/>
        </w:rPr>
        <w:t xml:space="preserve"> </w:t>
      </w:r>
      <w:proofErr w:type="spellStart"/>
      <w:r w:rsidRPr="003D2275">
        <w:rPr>
          <w:rFonts w:cs="Times New Roman"/>
          <w:szCs w:val="28"/>
          <w:shd w:val="clear" w:color="auto" w:fill="FCFCFC"/>
          <w:lang w:val="uk-UA"/>
        </w:rPr>
        <w:t>perils</w:t>
      </w:r>
      <w:proofErr w:type="spellEnd"/>
      <w:r w:rsidRPr="003D2275">
        <w:rPr>
          <w:rFonts w:cs="Times New Roman"/>
          <w:szCs w:val="28"/>
          <w:shd w:val="clear" w:color="auto" w:fill="FCFCFC"/>
          <w:lang w:val="uk-UA"/>
        </w:rPr>
        <w:t xml:space="preserve"> </w:t>
      </w:r>
      <w:proofErr w:type="spellStart"/>
      <w:r w:rsidRPr="003D2275">
        <w:rPr>
          <w:rFonts w:cs="Times New Roman"/>
          <w:szCs w:val="28"/>
          <w:shd w:val="clear" w:color="auto" w:fill="FCFCFC"/>
          <w:lang w:val="uk-UA"/>
        </w:rPr>
        <w:t>of</w:t>
      </w:r>
      <w:proofErr w:type="spellEnd"/>
      <w:r w:rsidRPr="003D2275">
        <w:rPr>
          <w:rFonts w:cs="Times New Roman"/>
          <w:szCs w:val="28"/>
          <w:shd w:val="clear" w:color="auto" w:fill="FCFCFC"/>
          <w:lang w:val="uk-UA"/>
        </w:rPr>
        <w:t xml:space="preserve"> </w:t>
      </w:r>
      <w:proofErr w:type="spellStart"/>
      <w:r w:rsidRPr="003D2275">
        <w:rPr>
          <w:rFonts w:cs="Times New Roman"/>
          <w:szCs w:val="28"/>
          <w:shd w:val="clear" w:color="auto" w:fill="FCFCFC"/>
          <w:lang w:val="uk-UA"/>
        </w:rPr>
        <w:t>seeing</w:t>
      </w:r>
      <w:proofErr w:type="spellEnd"/>
      <w:r w:rsidRPr="003D2275">
        <w:rPr>
          <w:rFonts w:cs="Times New Roman"/>
          <w:szCs w:val="28"/>
          <w:shd w:val="clear" w:color="auto" w:fill="FCFCFC"/>
          <w:lang w:val="uk-UA"/>
        </w:rPr>
        <w:t xml:space="preserve"> </w:t>
      </w:r>
      <w:proofErr w:type="spellStart"/>
      <w:r w:rsidRPr="003D2275">
        <w:rPr>
          <w:rFonts w:cs="Times New Roman"/>
          <w:szCs w:val="28"/>
          <w:shd w:val="clear" w:color="auto" w:fill="FCFCFC"/>
          <w:lang w:val="uk-UA"/>
        </w:rPr>
        <w:t>twenty-first</w:t>
      </w:r>
      <w:proofErr w:type="spellEnd"/>
      <w:r w:rsidRPr="003D2275">
        <w:rPr>
          <w:rFonts w:cs="Times New Roman"/>
          <w:szCs w:val="28"/>
          <w:shd w:val="clear" w:color="auto" w:fill="FCFCFC"/>
          <w:lang w:val="uk-UA"/>
        </w:rPr>
        <w:t xml:space="preserve"> </w:t>
      </w:r>
      <w:proofErr w:type="spellStart"/>
      <w:r w:rsidRPr="003D2275">
        <w:rPr>
          <w:rFonts w:cs="Times New Roman"/>
          <w:szCs w:val="28"/>
          <w:shd w:val="clear" w:color="auto" w:fill="FCFCFC"/>
          <w:lang w:val="uk-UA"/>
        </w:rPr>
        <w:t>century</w:t>
      </w:r>
      <w:proofErr w:type="spellEnd"/>
      <w:r w:rsidRPr="003D2275">
        <w:rPr>
          <w:rFonts w:cs="Times New Roman"/>
          <w:szCs w:val="28"/>
          <w:shd w:val="clear" w:color="auto" w:fill="FCFCFC"/>
          <w:lang w:val="uk-UA"/>
        </w:rPr>
        <w:t xml:space="preserve"> </w:t>
      </w:r>
      <w:proofErr w:type="spellStart"/>
      <w:r w:rsidRPr="003D2275">
        <w:rPr>
          <w:rFonts w:cs="Times New Roman"/>
          <w:szCs w:val="28"/>
          <w:shd w:val="clear" w:color="auto" w:fill="FCFCFC"/>
          <w:lang w:val="uk-UA"/>
        </w:rPr>
        <w:t>migration</w:t>
      </w:r>
      <w:proofErr w:type="spellEnd"/>
      <w:r w:rsidRPr="003D2275">
        <w:rPr>
          <w:rFonts w:cs="Times New Roman"/>
          <w:szCs w:val="28"/>
          <w:shd w:val="clear" w:color="auto" w:fill="FCFCFC"/>
          <w:lang w:val="uk-UA"/>
        </w:rPr>
        <w:t xml:space="preserve"> </w:t>
      </w:r>
      <w:proofErr w:type="spellStart"/>
      <w:r w:rsidRPr="003D2275">
        <w:rPr>
          <w:rFonts w:cs="Times New Roman"/>
          <w:szCs w:val="28"/>
          <w:shd w:val="clear" w:color="auto" w:fill="FCFCFC"/>
          <w:lang w:val="uk-UA"/>
        </w:rPr>
        <w:t>through</w:t>
      </w:r>
      <w:proofErr w:type="spellEnd"/>
      <w:r w:rsidRPr="003D2275">
        <w:rPr>
          <w:rFonts w:cs="Times New Roman"/>
          <w:szCs w:val="28"/>
          <w:shd w:val="clear" w:color="auto" w:fill="FCFCFC"/>
          <w:lang w:val="uk-UA"/>
        </w:rPr>
        <w:t xml:space="preserve"> a </w:t>
      </w:r>
      <w:proofErr w:type="spellStart"/>
      <w:r w:rsidRPr="003D2275">
        <w:rPr>
          <w:rFonts w:cs="Times New Roman"/>
          <w:szCs w:val="28"/>
          <w:shd w:val="clear" w:color="auto" w:fill="FCFCFC"/>
          <w:lang w:val="uk-UA"/>
        </w:rPr>
        <w:t>twentieth-century</w:t>
      </w:r>
      <w:proofErr w:type="spellEnd"/>
      <w:r w:rsidRPr="003D2275">
        <w:rPr>
          <w:rFonts w:cs="Times New Roman"/>
          <w:szCs w:val="28"/>
          <w:shd w:val="clear" w:color="auto" w:fill="FCFCFC"/>
          <w:lang w:val="uk-UA"/>
        </w:rPr>
        <w:t xml:space="preserve"> </w:t>
      </w:r>
      <w:proofErr w:type="spellStart"/>
      <w:r w:rsidRPr="003D2275">
        <w:rPr>
          <w:rFonts w:cs="Times New Roman"/>
          <w:szCs w:val="28"/>
          <w:shd w:val="clear" w:color="auto" w:fill="FCFCFC"/>
          <w:lang w:val="uk-UA"/>
        </w:rPr>
        <w:t>lens</w:t>
      </w:r>
      <w:proofErr w:type="spellEnd"/>
      <w:r w:rsidRPr="003D2275">
        <w:rPr>
          <w:rFonts w:cs="Times New Roman"/>
          <w:szCs w:val="28"/>
          <w:shd w:val="clear" w:color="auto" w:fill="FCFCFC"/>
          <w:lang w:val="uk-UA"/>
        </w:rPr>
        <w:t>. </w:t>
      </w:r>
      <w:proofErr w:type="spellStart"/>
      <w:r w:rsidRPr="003D2275">
        <w:rPr>
          <w:rFonts w:cs="Times New Roman"/>
          <w:i/>
          <w:iCs/>
          <w:szCs w:val="28"/>
          <w:shd w:val="clear" w:color="auto" w:fill="FCFCFC"/>
          <w:lang w:val="uk-UA"/>
        </w:rPr>
        <w:t>International</w:t>
      </w:r>
      <w:proofErr w:type="spellEnd"/>
      <w:r w:rsidRPr="003D2275">
        <w:rPr>
          <w:rFonts w:cs="Times New Roman"/>
          <w:i/>
          <w:iCs/>
          <w:szCs w:val="28"/>
          <w:shd w:val="clear" w:color="auto" w:fill="FCFCFC"/>
          <w:lang w:val="uk-UA"/>
        </w:rPr>
        <w:t xml:space="preserve"> </w:t>
      </w:r>
      <w:proofErr w:type="spellStart"/>
      <w:r w:rsidRPr="003D2275">
        <w:rPr>
          <w:rFonts w:cs="Times New Roman"/>
          <w:i/>
          <w:iCs/>
          <w:szCs w:val="28"/>
          <w:shd w:val="clear" w:color="auto" w:fill="FCFCFC"/>
          <w:lang w:val="uk-UA"/>
        </w:rPr>
        <w:t>Social</w:t>
      </w:r>
      <w:proofErr w:type="spellEnd"/>
      <w:r w:rsidRPr="003D2275">
        <w:rPr>
          <w:rFonts w:cs="Times New Roman"/>
          <w:i/>
          <w:iCs/>
          <w:szCs w:val="28"/>
          <w:shd w:val="clear" w:color="auto" w:fill="FCFCFC"/>
          <w:lang w:val="uk-UA"/>
        </w:rPr>
        <w:t xml:space="preserve"> </w:t>
      </w:r>
      <w:proofErr w:type="spellStart"/>
      <w:r w:rsidRPr="003D2275">
        <w:rPr>
          <w:rFonts w:cs="Times New Roman"/>
          <w:i/>
          <w:iCs/>
          <w:szCs w:val="28"/>
          <w:shd w:val="clear" w:color="auto" w:fill="FCFCFC"/>
          <w:lang w:val="uk-UA"/>
        </w:rPr>
        <w:t>Science</w:t>
      </w:r>
      <w:proofErr w:type="spellEnd"/>
      <w:r w:rsidRPr="003D2275">
        <w:rPr>
          <w:rFonts w:cs="Times New Roman"/>
          <w:i/>
          <w:iCs/>
          <w:szCs w:val="28"/>
          <w:shd w:val="clear" w:color="auto" w:fill="FCFCFC"/>
          <w:lang w:val="uk-UA"/>
        </w:rPr>
        <w:t xml:space="preserve"> </w:t>
      </w:r>
      <w:proofErr w:type="spellStart"/>
      <w:r w:rsidRPr="003D2275">
        <w:rPr>
          <w:rFonts w:cs="Times New Roman"/>
          <w:i/>
          <w:iCs/>
          <w:szCs w:val="28"/>
          <w:shd w:val="clear" w:color="auto" w:fill="FCFCFC"/>
          <w:lang w:val="uk-UA"/>
        </w:rPr>
        <w:t>Journal</w:t>
      </w:r>
      <w:proofErr w:type="spellEnd"/>
      <w:r w:rsidRPr="003D2275">
        <w:rPr>
          <w:rFonts w:cs="Times New Roman"/>
          <w:i/>
          <w:iCs/>
          <w:szCs w:val="28"/>
          <w:shd w:val="clear" w:color="auto" w:fill="FCFCFC"/>
          <w:lang w:val="uk-UA"/>
        </w:rPr>
        <w:t>,</w:t>
      </w:r>
      <w:r w:rsidRPr="003D2275">
        <w:rPr>
          <w:rFonts w:cs="Times New Roman"/>
          <w:szCs w:val="28"/>
          <w:shd w:val="clear" w:color="auto" w:fill="FCFCFC"/>
          <w:lang w:val="uk-UA"/>
        </w:rPr>
        <w:t> </w:t>
      </w:r>
      <w:r w:rsidRPr="003D2275">
        <w:rPr>
          <w:rFonts w:cs="Times New Roman"/>
          <w:i/>
          <w:iCs/>
          <w:szCs w:val="28"/>
          <w:shd w:val="clear" w:color="auto" w:fill="FCFCFC"/>
          <w:lang w:val="uk-UA"/>
        </w:rPr>
        <w:t>68</w:t>
      </w:r>
      <w:r w:rsidRPr="003D2275">
        <w:rPr>
          <w:rFonts w:cs="Times New Roman"/>
          <w:szCs w:val="28"/>
          <w:shd w:val="clear" w:color="auto" w:fill="FCFCFC"/>
          <w:lang w:val="uk-UA"/>
        </w:rPr>
        <w:t>(227–228), 101–104.</w:t>
      </w:r>
    </w:p>
    <w:p w14:paraId="7905D5BF" w14:textId="7F3C88A9" w:rsidR="00F87302" w:rsidRPr="003D2275" w:rsidRDefault="00F87302" w:rsidP="00A271CC">
      <w:pPr>
        <w:pStyle w:val="a3"/>
        <w:numPr>
          <w:ilvl w:val="0"/>
          <w:numId w:val="4"/>
        </w:numPr>
        <w:tabs>
          <w:tab w:val="left" w:pos="1134"/>
        </w:tabs>
        <w:ind w:left="0" w:firstLine="709"/>
        <w:rPr>
          <w:rFonts w:cs="Times New Roman"/>
          <w:szCs w:val="28"/>
          <w:shd w:val="clear" w:color="auto" w:fill="FFFFFF"/>
          <w:lang w:val="uk-UA"/>
        </w:rPr>
      </w:pPr>
      <w:proofErr w:type="spellStart"/>
      <w:r w:rsidRPr="003D2275">
        <w:rPr>
          <w:rFonts w:cs="Times New Roman"/>
          <w:szCs w:val="28"/>
          <w:lang w:val="uk-UA"/>
        </w:rPr>
        <w:t>Migration</w:t>
      </w:r>
      <w:proofErr w:type="spellEnd"/>
      <w:r w:rsidRPr="003D2275">
        <w:rPr>
          <w:rFonts w:cs="Times New Roman"/>
          <w:szCs w:val="28"/>
          <w:lang w:val="uk-UA"/>
        </w:rPr>
        <w:t xml:space="preserve"> </w:t>
      </w:r>
      <w:proofErr w:type="spellStart"/>
      <w:r w:rsidRPr="003D2275">
        <w:rPr>
          <w:rFonts w:cs="Times New Roman"/>
          <w:szCs w:val="28"/>
          <w:lang w:val="uk-UA"/>
        </w:rPr>
        <w:t>and</w:t>
      </w:r>
      <w:proofErr w:type="spellEnd"/>
      <w:r w:rsidRPr="003D2275">
        <w:rPr>
          <w:rFonts w:cs="Times New Roman"/>
          <w:szCs w:val="28"/>
          <w:lang w:val="uk-UA"/>
        </w:rPr>
        <w:t xml:space="preserve"> </w:t>
      </w:r>
      <w:proofErr w:type="spellStart"/>
      <w:r w:rsidRPr="003D2275">
        <w:rPr>
          <w:rFonts w:cs="Times New Roman"/>
          <w:szCs w:val="28"/>
          <w:lang w:val="uk-UA"/>
        </w:rPr>
        <w:t>migrant</w:t>
      </w:r>
      <w:proofErr w:type="spellEnd"/>
      <w:r w:rsidRPr="003D2275">
        <w:rPr>
          <w:rFonts w:cs="Times New Roman"/>
          <w:szCs w:val="28"/>
          <w:lang w:val="uk-UA"/>
        </w:rPr>
        <w:t xml:space="preserve"> </w:t>
      </w:r>
      <w:proofErr w:type="spellStart"/>
      <w:r w:rsidRPr="003D2275">
        <w:rPr>
          <w:rFonts w:cs="Times New Roman"/>
          <w:szCs w:val="28"/>
          <w:lang w:val="uk-UA"/>
        </w:rPr>
        <w:t>population</w:t>
      </w:r>
      <w:proofErr w:type="spellEnd"/>
      <w:r w:rsidRPr="003D2275">
        <w:rPr>
          <w:rFonts w:cs="Times New Roman"/>
          <w:szCs w:val="28"/>
          <w:lang w:val="uk-UA"/>
        </w:rPr>
        <w:t xml:space="preserve"> </w:t>
      </w:r>
      <w:proofErr w:type="spellStart"/>
      <w:r w:rsidRPr="003D2275">
        <w:rPr>
          <w:rFonts w:cs="Times New Roman"/>
          <w:szCs w:val="28"/>
          <w:lang w:val="uk-UA"/>
        </w:rPr>
        <w:t>statistics</w:t>
      </w:r>
      <w:proofErr w:type="spellEnd"/>
      <w:r w:rsidRPr="003D2275">
        <w:rPr>
          <w:rFonts w:cs="Times New Roman"/>
          <w:szCs w:val="28"/>
          <w:lang w:val="uk-UA"/>
        </w:rPr>
        <w:t xml:space="preserve">. </w:t>
      </w:r>
      <w:proofErr w:type="spellStart"/>
      <w:r w:rsidRPr="003D2275">
        <w:rPr>
          <w:rFonts w:cs="Times New Roman"/>
          <w:szCs w:val="28"/>
          <w:lang w:val="uk-UA"/>
        </w:rPr>
        <w:t>Statistics</w:t>
      </w:r>
      <w:proofErr w:type="spellEnd"/>
      <w:r w:rsidRPr="003D2275">
        <w:rPr>
          <w:rFonts w:cs="Times New Roman"/>
          <w:szCs w:val="28"/>
          <w:lang w:val="uk-UA"/>
        </w:rPr>
        <w:t xml:space="preserve"> </w:t>
      </w:r>
      <w:proofErr w:type="spellStart"/>
      <w:r w:rsidRPr="003D2275">
        <w:rPr>
          <w:rFonts w:cs="Times New Roman"/>
          <w:szCs w:val="28"/>
          <w:lang w:val="uk-UA"/>
        </w:rPr>
        <w:t>Explained</w:t>
      </w:r>
      <w:proofErr w:type="spellEnd"/>
      <w:r w:rsidRPr="003D2275">
        <w:rPr>
          <w:rFonts w:cs="Times New Roman"/>
          <w:szCs w:val="28"/>
          <w:lang w:val="uk-UA"/>
        </w:rPr>
        <w:t>. URL: https://ec.europa.eu/eurostat/statistics-explained/index.php/Migration_and_</w:t>
      </w:r>
      <w:r w:rsidR="00431581" w:rsidRPr="003D2275">
        <w:rPr>
          <w:rFonts w:cs="Times New Roman"/>
          <w:szCs w:val="28"/>
          <w:lang w:val="uk-UA"/>
        </w:rPr>
        <w:br/>
      </w:r>
      <w:proofErr w:type="spellStart"/>
      <w:r w:rsidRPr="003D2275">
        <w:rPr>
          <w:rFonts w:cs="Times New Roman"/>
          <w:szCs w:val="28"/>
          <w:lang w:val="uk-UA"/>
        </w:rPr>
        <w:t>migrant_population</w:t>
      </w:r>
      <w:proofErr w:type="spellEnd"/>
      <w:r w:rsidRPr="003D2275">
        <w:rPr>
          <w:rFonts w:cs="Times New Roman"/>
          <w:szCs w:val="28"/>
          <w:lang w:val="uk-UA"/>
        </w:rPr>
        <w:t xml:space="preserve">_ </w:t>
      </w:r>
      <w:proofErr w:type="spellStart"/>
      <w:r w:rsidRPr="003D2275">
        <w:rPr>
          <w:rFonts w:cs="Times New Roman"/>
          <w:szCs w:val="28"/>
          <w:lang w:val="uk-UA"/>
        </w:rPr>
        <w:t>statistics</w:t>
      </w:r>
      <w:proofErr w:type="spellEnd"/>
    </w:p>
    <w:p w14:paraId="6FE5FA98" w14:textId="1EF98FFF" w:rsidR="00F87302" w:rsidRPr="003D2275"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3D2275">
        <w:rPr>
          <w:rFonts w:cs="Times New Roman"/>
          <w:szCs w:val="28"/>
          <w:lang w:val="uk-UA"/>
        </w:rPr>
        <w:t>Newton</w:t>
      </w:r>
      <w:proofErr w:type="spellEnd"/>
      <w:r w:rsidRPr="003D2275">
        <w:rPr>
          <w:rFonts w:cs="Times New Roman"/>
          <w:szCs w:val="28"/>
          <w:lang w:val="uk-UA"/>
        </w:rPr>
        <w:t xml:space="preserve">, </w:t>
      </w:r>
      <w:proofErr w:type="spellStart"/>
      <w:r w:rsidRPr="003D2275">
        <w:rPr>
          <w:rFonts w:cs="Times New Roman"/>
          <w:szCs w:val="28"/>
          <w:lang w:val="uk-UA"/>
        </w:rPr>
        <w:t>Lina</w:t>
      </w:r>
      <w:proofErr w:type="spellEnd"/>
      <w:r w:rsidRPr="003D2275">
        <w:rPr>
          <w:rFonts w:cs="Times New Roman"/>
          <w:szCs w:val="28"/>
          <w:lang w:val="uk-UA"/>
        </w:rPr>
        <w:t xml:space="preserve"> </w:t>
      </w:r>
      <w:proofErr w:type="spellStart"/>
      <w:r w:rsidRPr="003D2275">
        <w:rPr>
          <w:rFonts w:cs="Times New Roman"/>
          <w:szCs w:val="28"/>
          <w:lang w:val="uk-UA"/>
        </w:rPr>
        <w:t>Immigration</w:t>
      </w:r>
      <w:proofErr w:type="spellEnd"/>
      <w:r w:rsidRPr="003D2275">
        <w:rPr>
          <w:rFonts w:cs="Times New Roman"/>
          <w:szCs w:val="28"/>
          <w:lang w:val="uk-UA"/>
        </w:rPr>
        <w:t xml:space="preserve"> </w:t>
      </w:r>
      <w:proofErr w:type="spellStart"/>
      <w:r w:rsidRPr="003D2275">
        <w:rPr>
          <w:rFonts w:cs="Times New Roman"/>
          <w:szCs w:val="28"/>
          <w:lang w:val="uk-UA"/>
        </w:rPr>
        <w:t>Politics</w:t>
      </w:r>
      <w:proofErr w:type="spellEnd"/>
      <w:r w:rsidRPr="003D2275">
        <w:rPr>
          <w:rFonts w:cs="Times New Roman"/>
          <w:szCs w:val="28"/>
          <w:lang w:val="uk-UA"/>
        </w:rPr>
        <w:t xml:space="preserve"> </w:t>
      </w:r>
      <w:proofErr w:type="spellStart"/>
      <w:r w:rsidRPr="003D2275">
        <w:rPr>
          <w:rFonts w:cs="Times New Roman"/>
          <w:szCs w:val="28"/>
          <w:lang w:val="uk-UA"/>
        </w:rPr>
        <w:t>by</w:t>
      </w:r>
      <w:proofErr w:type="spellEnd"/>
      <w:r w:rsidRPr="003D2275">
        <w:rPr>
          <w:rFonts w:cs="Times New Roman"/>
          <w:szCs w:val="28"/>
          <w:lang w:val="uk-UA"/>
        </w:rPr>
        <w:t xml:space="preserve"> Proxy: </w:t>
      </w:r>
      <w:proofErr w:type="spellStart"/>
      <w:r w:rsidRPr="003D2275">
        <w:rPr>
          <w:rFonts w:cs="Times New Roman"/>
          <w:szCs w:val="28"/>
          <w:lang w:val="uk-UA"/>
        </w:rPr>
        <w:t>State</w:t>
      </w:r>
      <w:proofErr w:type="spellEnd"/>
      <w:r w:rsidRPr="003D2275">
        <w:rPr>
          <w:rFonts w:cs="Times New Roman"/>
          <w:szCs w:val="28"/>
          <w:lang w:val="uk-UA"/>
        </w:rPr>
        <w:t xml:space="preserve"> </w:t>
      </w:r>
      <w:proofErr w:type="spellStart"/>
      <w:r w:rsidRPr="003D2275">
        <w:rPr>
          <w:rFonts w:cs="Times New Roman"/>
          <w:szCs w:val="28"/>
          <w:lang w:val="uk-UA"/>
        </w:rPr>
        <w:t>Agency</w:t>
      </w:r>
      <w:proofErr w:type="spellEnd"/>
      <w:r w:rsidRPr="003D2275">
        <w:rPr>
          <w:rFonts w:cs="Times New Roman"/>
          <w:szCs w:val="28"/>
          <w:lang w:val="uk-UA"/>
        </w:rPr>
        <w:t xml:space="preserve"> </w:t>
      </w:r>
      <w:proofErr w:type="spellStart"/>
      <w:r w:rsidRPr="003D2275">
        <w:rPr>
          <w:rFonts w:cs="Times New Roman"/>
          <w:szCs w:val="28"/>
          <w:lang w:val="uk-UA"/>
        </w:rPr>
        <w:t>in</w:t>
      </w:r>
      <w:proofErr w:type="spellEnd"/>
      <w:r w:rsidRPr="003D2275">
        <w:rPr>
          <w:rFonts w:cs="Times New Roman"/>
          <w:szCs w:val="28"/>
          <w:lang w:val="uk-UA"/>
        </w:rPr>
        <w:t xml:space="preserve"> </w:t>
      </w:r>
      <w:proofErr w:type="spellStart"/>
      <w:r w:rsidRPr="003D2275">
        <w:rPr>
          <w:rFonts w:cs="Times New Roman"/>
          <w:szCs w:val="28"/>
          <w:lang w:val="uk-UA"/>
        </w:rPr>
        <w:t>an</w:t>
      </w:r>
      <w:proofErr w:type="spellEnd"/>
      <w:r w:rsidRPr="003D2275">
        <w:rPr>
          <w:rFonts w:cs="Times New Roman"/>
          <w:szCs w:val="28"/>
          <w:lang w:val="uk-UA"/>
        </w:rPr>
        <w:t xml:space="preserve"> </w:t>
      </w:r>
      <w:proofErr w:type="spellStart"/>
      <w:r w:rsidRPr="003D2275">
        <w:rPr>
          <w:rFonts w:cs="Times New Roman"/>
          <w:szCs w:val="28"/>
          <w:lang w:val="uk-UA"/>
        </w:rPr>
        <w:t>era</w:t>
      </w:r>
      <w:proofErr w:type="spellEnd"/>
      <w:r w:rsidRPr="003D2275">
        <w:rPr>
          <w:rFonts w:cs="Times New Roman"/>
          <w:szCs w:val="28"/>
          <w:lang w:val="uk-UA"/>
        </w:rPr>
        <w:t xml:space="preserve"> </w:t>
      </w:r>
      <w:proofErr w:type="spellStart"/>
      <w:r w:rsidRPr="003D2275">
        <w:rPr>
          <w:rFonts w:cs="Times New Roman"/>
          <w:szCs w:val="28"/>
          <w:lang w:val="uk-UA"/>
        </w:rPr>
        <w:t>of</w:t>
      </w:r>
      <w:proofErr w:type="spellEnd"/>
      <w:r w:rsidRPr="003D2275">
        <w:rPr>
          <w:rFonts w:cs="Times New Roman"/>
          <w:szCs w:val="28"/>
          <w:lang w:val="uk-UA"/>
        </w:rPr>
        <w:t xml:space="preserve"> </w:t>
      </w:r>
      <w:proofErr w:type="spellStart"/>
      <w:r w:rsidRPr="003D2275">
        <w:rPr>
          <w:rFonts w:cs="Times New Roman"/>
          <w:szCs w:val="28"/>
          <w:lang w:val="uk-UA"/>
        </w:rPr>
        <w:t>National</w:t>
      </w:r>
      <w:proofErr w:type="spellEnd"/>
      <w:r w:rsidRPr="003D2275">
        <w:rPr>
          <w:rFonts w:cs="Times New Roman"/>
          <w:szCs w:val="28"/>
          <w:lang w:val="uk-UA"/>
        </w:rPr>
        <w:t xml:space="preserve"> </w:t>
      </w:r>
      <w:proofErr w:type="spellStart"/>
      <w:r w:rsidRPr="003D2275">
        <w:rPr>
          <w:rFonts w:cs="Times New Roman"/>
          <w:szCs w:val="28"/>
          <w:lang w:val="uk-UA"/>
        </w:rPr>
        <w:t>Reluctance</w:t>
      </w:r>
      <w:proofErr w:type="spellEnd"/>
      <w:r w:rsidRPr="003D2275">
        <w:rPr>
          <w:rFonts w:cs="Times New Roman"/>
          <w:szCs w:val="28"/>
          <w:lang w:val="uk-UA"/>
        </w:rPr>
        <w:t xml:space="preserve">. </w:t>
      </w:r>
      <w:proofErr w:type="spellStart"/>
      <w:r w:rsidRPr="003D2275">
        <w:rPr>
          <w:rFonts w:cs="Times New Roman"/>
          <w:i/>
          <w:iCs/>
          <w:szCs w:val="28"/>
          <w:lang w:val="uk-UA"/>
        </w:rPr>
        <w:t>Journal</w:t>
      </w:r>
      <w:proofErr w:type="spellEnd"/>
      <w:r w:rsidRPr="003D2275">
        <w:rPr>
          <w:rFonts w:cs="Times New Roman"/>
          <w:i/>
          <w:iCs/>
          <w:szCs w:val="28"/>
          <w:lang w:val="uk-UA"/>
        </w:rPr>
        <w:t xml:space="preserve"> </w:t>
      </w:r>
      <w:proofErr w:type="spellStart"/>
      <w:r w:rsidRPr="003D2275">
        <w:rPr>
          <w:rFonts w:cs="Times New Roman"/>
          <w:i/>
          <w:iCs/>
          <w:szCs w:val="28"/>
          <w:lang w:val="uk-UA"/>
        </w:rPr>
        <w:t>of</w:t>
      </w:r>
      <w:proofErr w:type="spellEnd"/>
      <w:r w:rsidRPr="003D2275">
        <w:rPr>
          <w:rFonts w:cs="Times New Roman"/>
          <w:i/>
          <w:iCs/>
          <w:szCs w:val="28"/>
          <w:lang w:val="uk-UA"/>
        </w:rPr>
        <w:t xml:space="preserve"> </w:t>
      </w:r>
      <w:proofErr w:type="spellStart"/>
      <w:r w:rsidRPr="003D2275">
        <w:rPr>
          <w:rFonts w:cs="Times New Roman"/>
          <w:i/>
          <w:iCs/>
          <w:szCs w:val="28"/>
          <w:lang w:val="uk-UA"/>
        </w:rPr>
        <w:t>Ethnic</w:t>
      </w:r>
      <w:proofErr w:type="spellEnd"/>
      <w:r w:rsidRPr="003D2275">
        <w:rPr>
          <w:rFonts w:cs="Times New Roman"/>
          <w:i/>
          <w:iCs/>
          <w:szCs w:val="28"/>
          <w:lang w:val="uk-UA"/>
        </w:rPr>
        <w:t xml:space="preserve"> </w:t>
      </w:r>
      <w:proofErr w:type="spellStart"/>
      <w:r w:rsidRPr="003D2275">
        <w:rPr>
          <w:rFonts w:cs="Times New Roman"/>
          <w:i/>
          <w:iCs/>
          <w:szCs w:val="28"/>
          <w:lang w:val="uk-UA"/>
        </w:rPr>
        <w:t>and</w:t>
      </w:r>
      <w:proofErr w:type="spellEnd"/>
      <w:r w:rsidRPr="003D2275">
        <w:rPr>
          <w:rFonts w:cs="Times New Roman"/>
          <w:i/>
          <w:iCs/>
          <w:szCs w:val="28"/>
          <w:lang w:val="uk-UA"/>
        </w:rPr>
        <w:t xml:space="preserve"> </w:t>
      </w:r>
      <w:proofErr w:type="spellStart"/>
      <w:r w:rsidRPr="003D2275">
        <w:rPr>
          <w:rFonts w:cs="Times New Roman"/>
          <w:i/>
          <w:iCs/>
          <w:szCs w:val="28"/>
          <w:lang w:val="uk-UA"/>
        </w:rPr>
        <w:t>Migration</w:t>
      </w:r>
      <w:proofErr w:type="spellEnd"/>
      <w:r w:rsidRPr="003D2275">
        <w:rPr>
          <w:rFonts w:cs="Times New Roman"/>
          <w:i/>
          <w:iCs/>
          <w:szCs w:val="28"/>
          <w:lang w:val="uk-UA"/>
        </w:rPr>
        <w:t xml:space="preserve"> </w:t>
      </w:r>
      <w:proofErr w:type="spellStart"/>
      <w:r w:rsidRPr="003D2275">
        <w:rPr>
          <w:rFonts w:cs="Times New Roman"/>
          <w:i/>
          <w:iCs/>
          <w:szCs w:val="28"/>
          <w:lang w:val="uk-UA"/>
        </w:rPr>
        <w:t>Studies</w:t>
      </w:r>
      <w:proofErr w:type="spellEnd"/>
      <w:r w:rsidR="003379DC" w:rsidRPr="003D2275">
        <w:rPr>
          <w:rFonts w:cs="Times New Roman"/>
          <w:szCs w:val="28"/>
          <w:lang w:val="uk-UA"/>
        </w:rPr>
        <w:t>.</w:t>
      </w:r>
      <w:r w:rsidRPr="003D2275">
        <w:rPr>
          <w:rFonts w:cs="Times New Roman"/>
          <w:szCs w:val="28"/>
          <w:lang w:val="uk-UA"/>
        </w:rPr>
        <w:t xml:space="preserve"> </w:t>
      </w:r>
      <w:r w:rsidR="003379DC" w:rsidRPr="003D2275">
        <w:rPr>
          <w:rFonts w:cs="Times New Roman"/>
          <w:szCs w:val="28"/>
          <w:lang w:val="uk-UA"/>
        </w:rPr>
        <w:t xml:space="preserve">2017. </w:t>
      </w:r>
      <w:r w:rsidRPr="003D2275">
        <w:rPr>
          <w:rFonts w:cs="Times New Roman"/>
          <w:szCs w:val="28"/>
          <w:lang w:val="uk-UA"/>
        </w:rPr>
        <w:t>doi:10.1080/1369183X.2017.1341714.</w:t>
      </w:r>
    </w:p>
    <w:p w14:paraId="64CB7CF2" w14:textId="65CCCAC1" w:rsidR="00F87302" w:rsidRPr="003D2275" w:rsidRDefault="00F87302" w:rsidP="00A271CC">
      <w:pPr>
        <w:pStyle w:val="a3"/>
        <w:numPr>
          <w:ilvl w:val="0"/>
          <w:numId w:val="4"/>
        </w:numPr>
        <w:tabs>
          <w:tab w:val="left" w:pos="1134"/>
        </w:tabs>
        <w:ind w:left="0" w:firstLine="709"/>
        <w:rPr>
          <w:rFonts w:cs="Times New Roman"/>
          <w:szCs w:val="28"/>
          <w:shd w:val="clear" w:color="auto" w:fill="FFFFFF"/>
          <w:lang w:val="uk-UA"/>
        </w:rPr>
      </w:pPr>
      <w:proofErr w:type="spellStart"/>
      <w:r w:rsidRPr="003D2275">
        <w:rPr>
          <w:rFonts w:cs="Times New Roman"/>
          <w:szCs w:val="28"/>
          <w:lang w:val="uk-UA"/>
        </w:rPr>
        <w:t>Roseland</w:t>
      </w:r>
      <w:proofErr w:type="spellEnd"/>
      <w:r w:rsidRPr="003D2275">
        <w:rPr>
          <w:rFonts w:cs="Times New Roman"/>
          <w:szCs w:val="28"/>
          <w:lang w:val="uk-UA"/>
        </w:rPr>
        <w:t xml:space="preserve">, N.J. COVID-19’s </w:t>
      </w:r>
      <w:proofErr w:type="spellStart"/>
      <w:r w:rsidRPr="003D2275">
        <w:rPr>
          <w:rFonts w:cs="Times New Roman"/>
          <w:szCs w:val="28"/>
          <w:lang w:val="uk-UA"/>
        </w:rPr>
        <w:t>Impact</w:t>
      </w:r>
      <w:proofErr w:type="spellEnd"/>
      <w:r w:rsidRPr="003D2275">
        <w:rPr>
          <w:rFonts w:cs="Times New Roman"/>
          <w:szCs w:val="28"/>
          <w:lang w:val="uk-UA"/>
        </w:rPr>
        <w:t xml:space="preserve"> </w:t>
      </w:r>
      <w:proofErr w:type="spellStart"/>
      <w:r w:rsidRPr="003D2275">
        <w:rPr>
          <w:rFonts w:cs="Times New Roman"/>
          <w:szCs w:val="28"/>
          <w:lang w:val="uk-UA"/>
        </w:rPr>
        <w:t>on</w:t>
      </w:r>
      <w:proofErr w:type="spellEnd"/>
      <w:r w:rsidRPr="003D2275">
        <w:rPr>
          <w:rFonts w:cs="Times New Roman"/>
          <w:szCs w:val="28"/>
          <w:lang w:val="uk-UA"/>
        </w:rPr>
        <w:t xml:space="preserve"> </w:t>
      </w:r>
      <w:proofErr w:type="spellStart"/>
      <w:r w:rsidRPr="003D2275">
        <w:rPr>
          <w:rFonts w:cs="Times New Roman"/>
          <w:szCs w:val="28"/>
          <w:lang w:val="uk-UA"/>
        </w:rPr>
        <w:t>the</w:t>
      </w:r>
      <w:proofErr w:type="spellEnd"/>
      <w:r w:rsidRPr="003D2275">
        <w:rPr>
          <w:rFonts w:cs="Times New Roman"/>
          <w:szCs w:val="28"/>
          <w:lang w:val="uk-UA"/>
        </w:rPr>
        <w:t xml:space="preserve"> </w:t>
      </w:r>
      <w:proofErr w:type="spellStart"/>
      <w:r w:rsidRPr="003D2275">
        <w:rPr>
          <w:rFonts w:cs="Times New Roman"/>
          <w:szCs w:val="28"/>
          <w:lang w:val="uk-UA"/>
        </w:rPr>
        <w:t>Labor</w:t>
      </w:r>
      <w:proofErr w:type="spellEnd"/>
      <w:r w:rsidRPr="003D2275">
        <w:rPr>
          <w:rFonts w:cs="Times New Roman"/>
          <w:szCs w:val="28"/>
          <w:lang w:val="uk-UA"/>
        </w:rPr>
        <w:t xml:space="preserve"> </w:t>
      </w:r>
      <w:proofErr w:type="spellStart"/>
      <w:r w:rsidRPr="003D2275">
        <w:rPr>
          <w:rFonts w:cs="Times New Roman"/>
          <w:szCs w:val="28"/>
          <w:lang w:val="uk-UA"/>
        </w:rPr>
        <w:t>Market</w:t>
      </w:r>
      <w:proofErr w:type="spellEnd"/>
      <w:r w:rsidRPr="003D2275">
        <w:rPr>
          <w:rFonts w:cs="Times New Roman"/>
          <w:szCs w:val="28"/>
          <w:lang w:val="uk-UA"/>
        </w:rPr>
        <w:t xml:space="preserve"> </w:t>
      </w:r>
      <w:proofErr w:type="spellStart"/>
      <w:r w:rsidRPr="003D2275">
        <w:rPr>
          <w:rFonts w:cs="Times New Roman"/>
          <w:szCs w:val="28"/>
          <w:lang w:val="uk-UA"/>
        </w:rPr>
        <w:t>Forced</w:t>
      </w:r>
      <w:proofErr w:type="spellEnd"/>
      <w:r w:rsidRPr="003D2275">
        <w:rPr>
          <w:rFonts w:cs="Times New Roman"/>
          <w:szCs w:val="28"/>
          <w:lang w:val="uk-UA"/>
        </w:rPr>
        <w:t xml:space="preserve"> a </w:t>
      </w:r>
      <w:proofErr w:type="spellStart"/>
      <w:r w:rsidRPr="003D2275">
        <w:rPr>
          <w:rFonts w:cs="Times New Roman"/>
          <w:szCs w:val="28"/>
          <w:lang w:val="uk-UA"/>
        </w:rPr>
        <w:t>New</w:t>
      </w:r>
      <w:proofErr w:type="spellEnd"/>
      <w:r w:rsidRPr="003D2275">
        <w:rPr>
          <w:rFonts w:cs="Times New Roman"/>
          <w:szCs w:val="28"/>
          <w:lang w:val="uk-UA"/>
        </w:rPr>
        <w:t xml:space="preserve"> “</w:t>
      </w:r>
      <w:proofErr w:type="spellStart"/>
      <w:r w:rsidRPr="003D2275">
        <w:rPr>
          <w:rFonts w:cs="Times New Roman"/>
          <w:szCs w:val="28"/>
          <w:lang w:val="uk-UA"/>
        </w:rPr>
        <w:t>Normal</w:t>
      </w:r>
      <w:proofErr w:type="spellEnd"/>
      <w:r w:rsidRPr="003D2275">
        <w:rPr>
          <w:rFonts w:cs="Times New Roman"/>
          <w:szCs w:val="28"/>
          <w:lang w:val="uk-UA"/>
        </w:rPr>
        <w:t xml:space="preserve">” </w:t>
      </w:r>
      <w:proofErr w:type="spellStart"/>
      <w:r w:rsidRPr="003D2275">
        <w:rPr>
          <w:rFonts w:cs="Times New Roman"/>
          <w:szCs w:val="28"/>
          <w:lang w:val="uk-UA"/>
        </w:rPr>
        <w:t>on</w:t>
      </w:r>
      <w:proofErr w:type="spellEnd"/>
      <w:r w:rsidRPr="003D2275">
        <w:rPr>
          <w:rFonts w:cs="Times New Roman"/>
          <w:szCs w:val="28"/>
          <w:lang w:val="uk-UA"/>
        </w:rPr>
        <w:t xml:space="preserve"> </w:t>
      </w:r>
      <w:proofErr w:type="spellStart"/>
      <w:r w:rsidRPr="003D2275">
        <w:rPr>
          <w:rFonts w:cs="Times New Roman"/>
          <w:szCs w:val="28"/>
          <w:lang w:val="uk-UA"/>
        </w:rPr>
        <w:t>the</w:t>
      </w:r>
      <w:proofErr w:type="spellEnd"/>
      <w:r w:rsidRPr="003D2275">
        <w:rPr>
          <w:rFonts w:cs="Times New Roman"/>
          <w:szCs w:val="28"/>
          <w:lang w:val="uk-UA"/>
        </w:rPr>
        <w:t xml:space="preserve"> U.S. </w:t>
      </w:r>
      <w:proofErr w:type="spellStart"/>
      <w:r w:rsidRPr="003D2275">
        <w:rPr>
          <w:rFonts w:cs="Times New Roman"/>
          <w:szCs w:val="28"/>
          <w:lang w:val="uk-UA"/>
        </w:rPr>
        <w:t>Workforce</w:t>
      </w:r>
      <w:proofErr w:type="spellEnd"/>
      <w:r w:rsidRPr="003D2275">
        <w:rPr>
          <w:rFonts w:cs="Times New Roman"/>
          <w:szCs w:val="28"/>
          <w:lang w:val="uk-UA"/>
        </w:rPr>
        <w:t xml:space="preserve">, </w:t>
      </w:r>
      <w:proofErr w:type="spellStart"/>
      <w:r w:rsidRPr="003D2275">
        <w:rPr>
          <w:rFonts w:cs="Times New Roman"/>
          <w:szCs w:val="28"/>
          <w:lang w:val="uk-UA"/>
        </w:rPr>
        <w:t>Affecting</w:t>
      </w:r>
      <w:proofErr w:type="spellEnd"/>
      <w:r w:rsidRPr="003D2275">
        <w:rPr>
          <w:rFonts w:cs="Times New Roman"/>
          <w:szCs w:val="28"/>
          <w:lang w:val="uk-UA"/>
        </w:rPr>
        <w:t xml:space="preserve"> </w:t>
      </w:r>
      <w:proofErr w:type="spellStart"/>
      <w:r w:rsidRPr="003D2275">
        <w:rPr>
          <w:rFonts w:cs="Times New Roman"/>
          <w:szCs w:val="28"/>
          <w:lang w:val="uk-UA"/>
        </w:rPr>
        <w:t>NearlyEvery</w:t>
      </w:r>
      <w:proofErr w:type="spellEnd"/>
      <w:r w:rsidRPr="003D2275">
        <w:rPr>
          <w:rFonts w:cs="Times New Roman"/>
          <w:szCs w:val="28"/>
          <w:lang w:val="uk-UA"/>
        </w:rPr>
        <w:t xml:space="preserve"> </w:t>
      </w:r>
      <w:proofErr w:type="spellStart"/>
      <w:r w:rsidRPr="003D2275">
        <w:rPr>
          <w:rFonts w:cs="Times New Roman"/>
          <w:szCs w:val="28"/>
          <w:lang w:val="uk-UA"/>
        </w:rPr>
        <w:t>Worker</w:t>
      </w:r>
      <w:proofErr w:type="spellEnd"/>
      <w:r w:rsidRPr="003D2275">
        <w:rPr>
          <w:rFonts w:cs="Times New Roman"/>
          <w:szCs w:val="28"/>
          <w:lang w:val="uk-UA"/>
        </w:rPr>
        <w:t xml:space="preserve"> </w:t>
      </w:r>
      <w:proofErr w:type="spellStart"/>
      <w:r w:rsidRPr="003D2275">
        <w:rPr>
          <w:rFonts w:cs="Times New Roman"/>
          <w:szCs w:val="28"/>
          <w:lang w:val="uk-UA"/>
        </w:rPr>
        <w:t>in</w:t>
      </w:r>
      <w:proofErr w:type="spellEnd"/>
      <w:r w:rsidRPr="003D2275">
        <w:rPr>
          <w:rFonts w:cs="Times New Roman"/>
          <w:szCs w:val="28"/>
          <w:lang w:val="uk-UA"/>
        </w:rPr>
        <w:t xml:space="preserve"> </w:t>
      </w:r>
      <w:proofErr w:type="spellStart"/>
      <w:r w:rsidRPr="003D2275">
        <w:rPr>
          <w:rFonts w:cs="Times New Roman"/>
          <w:szCs w:val="28"/>
          <w:lang w:val="uk-UA"/>
        </w:rPr>
        <w:t>the</w:t>
      </w:r>
      <w:proofErr w:type="spellEnd"/>
      <w:r w:rsidRPr="003D2275">
        <w:rPr>
          <w:rFonts w:cs="Times New Roman"/>
          <w:szCs w:val="28"/>
          <w:lang w:val="uk-UA"/>
        </w:rPr>
        <w:t xml:space="preserve"> U.S. </w:t>
      </w:r>
      <w:r w:rsidR="003379DC" w:rsidRPr="003D2275">
        <w:rPr>
          <w:rFonts w:cs="Times New Roman"/>
          <w:szCs w:val="28"/>
          <w:lang w:val="uk-UA"/>
        </w:rPr>
        <w:t>U</w:t>
      </w:r>
      <w:r w:rsidR="006E2894" w:rsidRPr="003D2275">
        <w:rPr>
          <w:rFonts w:cs="Times New Roman"/>
          <w:szCs w:val="28"/>
          <w:lang w:val="uk-UA"/>
        </w:rPr>
        <w:t xml:space="preserve">RL </w:t>
      </w:r>
      <w:r w:rsidRPr="003D2275">
        <w:rPr>
          <w:rFonts w:cs="Times New Roman"/>
          <w:szCs w:val="28"/>
          <w:lang w:val="uk-UA"/>
        </w:rPr>
        <w:t>: https://www.prnewswire.com/news-releases/covid-19s-impact-on-the-labormarket-forced-a-new-normal-on-the-us-workforce-affecting-nearly-every-worker-in-the-us-301068526.html (</w:t>
      </w:r>
      <w:proofErr w:type="spellStart"/>
      <w:r w:rsidRPr="003D2275">
        <w:rPr>
          <w:rFonts w:cs="Times New Roman"/>
          <w:szCs w:val="28"/>
          <w:lang w:val="uk-UA"/>
        </w:rPr>
        <w:t>accessed</w:t>
      </w:r>
      <w:proofErr w:type="spellEnd"/>
      <w:r w:rsidRPr="003D2275">
        <w:rPr>
          <w:rFonts w:cs="Times New Roman"/>
          <w:szCs w:val="28"/>
          <w:lang w:val="uk-UA"/>
        </w:rPr>
        <w:t xml:space="preserve"> on25 </w:t>
      </w:r>
      <w:proofErr w:type="spellStart"/>
      <w:r w:rsidRPr="003D2275">
        <w:rPr>
          <w:rFonts w:cs="Times New Roman"/>
          <w:szCs w:val="28"/>
          <w:lang w:val="uk-UA"/>
        </w:rPr>
        <w:t>February</w:t>
      </w:r>
      <w:proofErr w:type="spellEnd"/>
      <w:r w:rsidRPr="003D2275">
        <w:rPr>
          <w:rFonts w:cs="Times New Roman"/>
          <w:szCs w:val="28"/>
          <w:lang w:val="uk-UA"/>
        </w:rPr>
        <w:t xml:space="preserve"> 2021)</w:t>
      </w:r>
    </w:p>
    <w:p w14:paraId="6D85471F" w14:textId="4748B619" w:rsidR="00F87302" w:rsidRPr="003D2275"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3D2275">
        <w:rPr>
          <w:rFonts w:cs="Times New Roman"/>
          <w:szCs w:val="28"/>
          <w:lang w:val="uk-UA"/>
        </w:rPr>
        <w:lastRenderedPageBreak/>
        <w:t>Schmid</w:t>
      </w:r>
      <w:proofErr w:type="spellEnd"/>
      <w:r w:rsidRPr="003D2275">
        <w:rPr>
          <w:rFonts w:cs="Times New Roman"/>
          <w:szCs w:val="28"/>
          <w:lang w:val="uk-UA"/>
        </w:rPr>
        <w:t xml:space="preserve">, S. D. </w:t>
      </w:r>
      <w:proofErr w:type="spellStart"/>
      <w:r w:rsidRPr="003D2275">
        <w:rPr>
          <w:rFonts w:cs="Times New Roman"/>
          <w:szCs w:val="28"/>
          <w:lang w:val="uk-UA"/>
        </w:rPr>
        <w:t>and</w:t>
      </w:r>
      <w:proofErr w:type="spellEnd"/>
      <w:r w:rsidRPr="003D2275">
        <w:rPr>
          <w:rFonts w:cs="Times New Roman"/>
          <w:szCs w:val="28"/>
          <w:lang w:val="uk-UA"/>
        </w:rPr>
        <w:t xml:space="preserve"> </w:t>
      </w:r>
      <w:proofErr w:type="spellStart"/>
      <w:r w:rsidRPr="003D2275">
        <w:rPr>
          <w:rFonts w:cs="Times New Roman"/>
          <w:szCs w:val="28"/>
          <w:lang w:val="uk-UA"/>
        </w:rPr>
        <w:t>Helbling</w:t>
      </w:r>
      <w:proofErr w:type="spellEnd"/>
      <w:r w:rsidRPr="003D2275">
        <w:rPr>
          <w:rFonts w:cs="Times New Roman"/>
          <w:szCs w:val="28"/>
          <w:lang w:val="uk-UA"/>
        </w:rPr>
        <w:t>, M. (2016) ‘</w:t>
      </w:r>
      <w:proofErr w:type="spellStart"/>
      <w:r w:rsidRPr="003D2275">
        <w:rPr>
          <w:rFonts w:cs="Times New Roman"/>
          <w:szCs w:val="28"/>
          <w:lang w:val="uk-UA"/>
        </w:rPr>
        <w:t>Validating</w:t>
      </w:r>
      <w:proofErr w:type="spellEnd"/>
      <w:r w:rsidRPr="003D2275">
        <w:rPr>
          <w:rFonts w:cs="Times New Roman"/>
          <w:szCs w:val="28"/>
          <w:lang w:val="uk-UA"/>
        </w:rPr>
        <w:t xml:space="preserve"> </w:t>
      </w:r>
      <w:proofErr w:type="spellStart"/>
      <w:r w:rsidRPr="003D2275">
        <w:rPr>
          <w:rFonts w:cs="Times New Roman"/>
          <w:szCs w:val="28"/>
          <w:lang w:val="uk-UA"/>
        </w:rPr>
        <w:t>the</w:t>
      </w:r>
      <w:proofErr w:type="spellEnd"/>
      <w:r w:rsidRPr="003D2275">
        <w:rPr>
          <w:rFonts w:cs="Times New Roman"/>
          <w:szCs w:val="28"/>
          <w:lang w:val="uk-UA"/>
        </w:rPr>
        <w:t xml:space="preserve"> </w:t>
      </w:r>
      <w:proofErr w:type="spellStart"/>
      <w:r w:rsidRPr="003D2275">
        <w:rPr>
          <w:rFonts w:cs="Times New Roman"/>
          <w:szCs w:val="28"/>
          <w:lang w:val="uk-UA"/>
        </w:rPr>
        <w:t>Immigration</w:t>
      </w:r>
      <w:proofErr w:type="spellEnd"/>
      <w:r w:rsidRPr="003D2275">
        <w:rPr>
          <w:rFonts w:cs="Times New Roman"/>
          <w:szCs w:val="28"/>
          <w:lang w:val="uk-UA"/>
        </w:rPr>
        <w:t xml:space="preserve"> </w:t>
      </w:r>
      <w:proofErr w:type="spellStart"/>
      <w:r w:rsidRPr="003D2275">
        <w:rPr>
          <w:rFonts w:cs="Times New Roman"/>
          <w:szCs w:val="28"/>
          <w:lang w:val="uk-UA"/>
        </w:rPr>
        <w:t>Policies</w:t>
      </w:r>
      <w:proofErr w:type="spellEnd"/>
      <w:r w:rsidRPr="003D2275">
        <w:rPr>
          <w:rFonts w:cs="Times New Roman"/>
          <w:szCs w:val="28"/>
          <w:lang w:val="uk-UA"/>
        </w:rPr>
        <w:t xml:space="preserve"> </w:t>
      </w:r>
      <w:proofErr w:type="spellStart"/>
      <w:r w:rsidRPr="003D2275">
        <w:rPr>
          <w:rFonts w:cs="Times New Roman"/>
          <w:szCs w:val="28"/>
          <w:lang w:val="uk-UA"/>
        </w:rPr>
        <w:t>in</w:t>
      </w:r>
      <w:proofErr w:type="spellEnd"/>
      <w:r w:rsidRPr="003D2275">
        <w:rPr>
          <w:rFonts w:cs="Times New Roman"/>
          <w:szCs w:val="28"/>
          <w:lang w:val="uk-UA"/>
        </w:rPr>
        <w:t xml:space="preserve"> </w:t>
      </w:r>
      <w:proofErr w:type="spellStart"/>
      <w:r w:rsidRPr="003D2275">
        <w:rPr>
          <w:rFonts w:cs="Times New Roman"/>
          <w:szCs w:val="28"/>
          <w:lang w:val="uk-UA"/>
        </w:rPr>
        <w:t>Comparison</w:t>
      </w:r>
      <w:proofErr w:type="spellEnd"/>
      <w:r w:rsidRPr="003D2275">
        <w:rPr>
          <w:rFonts w:cs="Times New Roman"/>
          <w:szCs w:val="28"/>
          <w:lang w:val="uk-UA"/>
        </w:rPr>
        <w:t xml:space="preserve"> (IMPIC) </w:t>
      </w:r>
      <w:proofErr w:type="spellStart"/>
      <w:r w:rsidRPr="003D2275">
        <w:rPr>
          <w:rFonts w:cs="Times New Roman"/>
          <w:szCs w:val="28"/>
          <w:lang w:val="uk-UA"/>
        </w:rPr>
        <w:t>dataset</w:t>
      </w:r>
      <w:proofErr w:type="spellEnd"/>
      <w:r w:rsidRPr="003D2275">
        <w:rPr>
          <w:rFonts w:cs="Times New Roman"/>
          <w:szCs w:val="28"/>
          <w:lang w:val="uk-UA"/>
        </w:rPr>
        <w:t xml:space="preserve">, WZB </w:t>
      </w:r>
      <w:proofErr w:type="spellStart"/>
      <w:r w:rsidRPr="003D2275">
        <w:rPr>
          <w:rFonts w:cs="Times New Roman"/>
          <w:szCs w:val="28"/>
          <w:lang w:val="uk-UA"/>
        </w:rPr>
        <w:t>Berlin</w:t>
      </w:r>
      <w:proofErr w:type="spellEnd"/>
      <w:r w:rsidRPr="003D2275">
        <w:rPr>
          <w:rFonts w:cs="Times New Roman"/>
          <w:szCs w:val="28"/>
          <w:lang w:val="uk-UA"/>
        </w:rPr>
        <w:t xml:space="preserve"> </w:t>
      </w:r>
      <w:proofErr w:type="spellStart"/>
      <w:r w:rsidRPr="003D2275">
        <w:rPr>
          <w:rFonts w:cs="Times New Roman"/>
          <w:szCs w:val="28"/>
          <w:lang w:val="uk-UA"/>
        </w:rPr>
        <w:t>Social</w:t>
      </w:r>
      <w:proofErr w:type="spellEnd"/>
      <w:r w:rsidRPr="003D2275">
        <w:rPr>
          <w:rFonts w:cs="Times New Roman"/>
          <w:szCs w:val="28"/>
          <w:lang w:val="uk-UA"/>
        </w:rPr>
        <w:t xml:space="preserve"> </w:t>
      </w:r>
      <w:proofErr w:type="spellStart"/>
      <w:r w:rsidRPr="003D2275">
        <w:rPr>
          <w:rFonts w:cs="Times New Roman"/>
          <w:szCs w:val="28"/>
          <w:lang w:val="uk-UA"/>
        </w:rPr>
        <w:t>Science</w:t>
      </w:r>
      <w:proofErr w:type="spellEnd"/>
      <w:r w:rsidRPr="003D2275">
        <w:rPr>
          <w:rFonts w:cs="Times New Roman"/>
          <w:szCs w:val="28"/>
          <w:lang w:val="uk-UA"/>
        </w:rPr>
        <w:t xml:space="preserve"> </w:t>
      </w:r>
      <w:proofErr w:type="spellStart"/>
      <w:r w:rsidRPr="003D2275">
        <w:rPr>
          <w:rFonts w:cs="Times New Roman"/>
          <w:szCs w:val="28"/>
          <w:lang w:val="uk-UA"/>
        </w:rPr>
        <w:t>Center</w:t>
      </w:r>
      <w:proofErr w:type="spellEnd"/>
      <w:r w:rsidRPr="003D2275">
        <w:rPr>
          <w:rFonts w:cs="Times New Roman"/>
          <w:szCs w:val="28"/>
          <w:lang w:val="uk-UA"/>
        </w:rPr>
        <w:t xml:space="preserve">. </w:t>
      </w:r>
      <w:proofErr w:type="spellStart"/>
      <w:r w:rsidRPr="003D2275">
        <w:rPr>
          <w:rFonts w:cs="Times New Roman"/>
          <w:szCs w:val="28"/>
          <w:lang w:val="uk-UA"/>
        </w:rPr>
        <w:t>Discusion</w:t>
      </w:r>
      <w:proofErr w:type="spellEnd"/>
      <w:r w:rsidRPr="003D2275">
        <w:rPr>
          <w:rFonts w:cs="Times New Roman"/>
          <w:szCs w:val="28"/>
          <w:lang w:val="uk-UA"/>
        </w:rPr>
        <w:t xml:space="preserve"> </w:t>
      </w:r>
      <w:proofErr w:type="spellStart"/>
      <w:r w:rsidRPr="003D2275">
        <w:rPr>
          <w:rFonts w:cs="Times New Roman"/>
          <w:szCs w:val="28"/>
          <w:lang w:val="uk-UA"/>
        </w:rPr>
        <w:t>Paper</w:t>
      </w:r>
      <w:proofErr w:type="spellEnd"/>
      <w:r w:rsidRPr="003D2275">
        <w:rPr>
          <w:rFonts w:cs="Times New Roman"/>
          <w:szCs w:val="28"/>
          <w:lang w:val="uk-UA"/>
        </w:rPr>
        <w:t>. SP VI 2016–202.</w:t>
      </w:r>
    </w:p>
    <w:p w14:paraId="2D067017" w14:textId="7C8B3B5B" w:rsidR="00F87302" w:rsidRPr="003D2275" w:rsidRDefault="00F87302" w:rsidP="00A271CC">
      <w:pPr>
        <w:pStyle w:val="a3"/>
        <w:numPr>
          <w:ilvl w:val="0"/>
          <w:numId w:val="4"/>
        </w:numPr>
        <w:tabs>
          <w:tab w:val="left" w:pos="1134"/>
        </w:tabs>
        <w:ind w:left="0" w:firstLine="709"/>
        <w:rPr>
          <w:rFonts w:cs="Times New Roman"/>
          <w:szCs w:val="28"/>
          <w:shd w:val="clear" w:color="auto" w:fill="FFFFFF"/>
          <w:lang w:val="uk-UA"/>
        </w:rPr>
      </w:pPr>
      <w:proofErr w:type="spellStart"/>
      <w:r w:rsidRPr="003D2275">
        <w:rPr>
          <w:rFonts w:cs="Times New Roman"/>
          <w:szCs w:val="28"/>
          <w:lang w:val="uk-UA"/>
        </w:rPr>
        <w:t>Statistics</w:t>
      </w:r>
      <w:proofErr w:type="spellEnd"/>
      <w:r w:rsidRPr="003D2275">
        <w:rPr>
          <w:rFonts w:cs="Times New Roman"/>
          <w:szCs w:val="28"/>
          <w:lang w:val="uk-UA"/>
        </w:rPr>
        <w:t xml:space="preserve"> </w:t>
      </w:r>
      <w:proofErr w:type="spellStart"/>
      <w:r w:rsidRPr="003D2275">
        <w:rPr>
          <w:rFonts w:cs="Times New Roman"/>
          <w:szCs w:val="28"/>
          <w:lang w:val="uk-UA"/>
        </w:rPr>
        <w:t>on</w:t>
      </w:r>
      <w:proofErr w:type="spellEnd"/>
      <w:r w:rsidRPr="003D2275">
        <w:rPr>
          <w:rFonts w:cs="Times New Roman"/>
          <w:szCs w:val="28"/>
          <w:lang w:val="uk-UA"/>
        </w:rPr>
        <w:t xml:space="preserve"> </w:t>
      </w:r>
      <w:proofErr w:type="spellStart"/>
      <w:r w:rsidRPr="003D2275">
        <w:rPr>
          <w:rFonts w:cs="Times New Roman"/>
          <w:szCs w:val="28"/>
          <w:lang w:val="uk-UA"/>
        </w:rPr>
        <w:t>migration</w:t>
      </w:r>
      <w:proofErr w:type="spellEnd"/>
      <w:r w:rsidRPr="003D2275">
        <w:rPr>
          <w:rFonts w:cs="Times New Roman"/>
          <w:szCs w:val="28"/>
          <w:lang w:val="uk-UA"/>
        </w:rPr>
        <w:t xml:space="preserve"> </w:t>
      </w:r>
      <w:proofErr w:type="spellStart"/>
      <w:r w:rsidRPr="003D2275">
        <w:rPr>
          <w:rFonts w:cs="Times New Roman"/>
          <w:szCs w:val="28"/>
          <w:lang w:val="uk-UA"/>
        </w:rPr>
        <w:t>to</w:t>
      </w:r>
      <w:proofErr w:type="spellEnd"/>
      <w:r w:rsidRPr="003D2275">
        <w:rPr>
          <w:rFonts w:cs="Times New Roman"/>
          <w:szCs w:val="28"/>
          <w:lang w:val="uk-UA"/>
        </w:rPr>
        <w:t xml:space="preserve"> </w:t>
      </w:r>
      <w:proofErr w:type="spellStart"/>
      <w:r w:rsidRPr="003D2275">
        <w:rPr>
          <w:rFonts w:cs="Times New Roman"/>
          <w:szCs w:val="28"/>
          <w:lang w:val="uk-UA"/>
        </w:rPr>
        <w:t>Europe</w:t>
      </w:r>
      <w:proofErr w:type="spellEnd"/>
      <w:r w:rsidRPr="003D2275">
        <w:rPr>
          <w:rFonts w:cs="Times New Roman"/>
          <w:szCs w:val="28"/>
          <w:lang w:val="uk-UA"/>
        </w:rPr>
        <w:t xml:space="preserve">. URL: https://ec.europa.eu/info/strategy/priorities2019-2024/promoting-our-european-way-life/statistics-migration-europe_en </w:t>
      </w:r>
    </w:p>
    <w:p w14:paraId="6B06F7B2" w14:textId="77777777" w:rsidR="00F87302" w:rsidRPr="003D2275" w:rsidRDefault="00F87302" w:rsidP="00850BBE">
      <w:pPr>
        <w:pStyle w:val="a3"/>
        <w:numPr>
          <w:ilvl w:val="0"/>
          <w:numId w:val="4"/>
        </w:numPr>
        <w:tabs>
          <w:tab w:val="left" w:pos="1134"/>
        </w:tabs>
        <w:ind w:left="0" w:firstLine="709"/>
        <w:rPr>
          <w:rFonts w:cs="Times New Roman"/>
          <w:szCs w:val="28"/>
          <w:lang w:val="uk-UA"/>
        </w:rPr>
      </w:pPr>
      <w:proofErr w:type="spellStart"/>
      <w:r w:rsidRPr="003D2275">
        <w:rPr>
          <w:rFonts w:cs="Times New Roman"/>
          <w:szCs w:val="28"/>
          <w:lang w:val="uk-UA"/>
        </w:rPr>
        <w:t>Ullah</w:t>
      </w:r>
      <w:proofErr w:type="spellEnd"/>
      <w:r w:rsidRPr="003D2275">
        <w:rPr>
          <w:rFonts w:cs="Times New Roman"/>
          <w:szCs w:val="28"/>
          <w:lang w:val="uk-UA"/>
        </w:rPr>
        <w:t xml:space="preserve">, A. A. (2016). </w:t>
      </w:r>
      <w:proofErr w:type="spellStart"/>
      <w:r w:rsidRPr="003D2275">
        <w:rPr>
          <w:rFonts w:cs="Times New Roman"/>
          <w:iCs/>
          <w:szCs w:val="28"/>
          <w:lang w:val="uk-UA"/>
        </w:rPr>
        <w:t>Rationalizing</w:t>
      </w:r>
      <w:proofErr w:type="spellEnd"/>
      <w:r w:rsidRPr="003D2275">
        <w:rPr>
          <w:rFonts w:cs="Times New Roman"/>
          <w:iCs/>
          <w:szCs w:val="28"/>
          <w:lang w:val="uk-UA"/>
        </w:rPr>
        <w:t xml:space="preserve"> </w:t>
      </w:r>
      <w:proofErr w:type="spellStart"/>
      <w:r w:rsidRPr="003D2275">
        <w:rPr>
          <w:rFonts w:cs="Times New Roman"/>
          <w:iCs/>
          <w:szCs w:val="28"/>
          <w:lang w:val="uk-UA"/>
        </w:rPr>
        <w:t>migration</w:t>
      </w:r>
      <w:proofErr w:type="spellEnd"/>
      <w:r w:rsidRPr="003D2275">
        <w:rPr>
          <w:rFonts w:cs="Times New Roman"/>
          <w:iCs/>
          <w:spacing w:val="1"/>
          <w:szCs w:val="28"/>
          <w:lang w:val="uk-UA"/>
        </w:rPr>
        <w:t xml:space="preserve"> </w:t>
      </w:r>
      <w:proofErr w:type="spellStart"/>
      <w:r w:rsidRPr="003D2275">
        <w:rPr>
          <w:rFonts w:cs="Times New Roman"/>
          <w:iCs/>
          <w:szCs w:val="28"/>
          <w:lang w:val="uk-UA"/>
        </w:rPr>
        <w:t>decisions</w:t>
      </w:r>
      <w:proofErr w:type="spellEnd"/>
      <w:r w:rsidRPr="003D2275">
        <w:rPr>
          <w:rFonts w:cs="Times New Roman"/>
          <w:iCs/>
          <w:szCs w:val="28"/>
          <w:lang w:val="uk-UA"/>
        </w:rPr>
        <w:t>:</w:t>
      </w:r>
      <w:r w:rsidRPr="003D2275">
        <w:rPr>
          <w:rFonts w:cs="Times New Roman"/>
          <w:iCs/>
          <w:spacing w:val="1"/>
          <w:szCs w:val="28"/>
          <w:lang w:val="uk-UA"/>
        </w:rPr>
        <w:t xml:space="preserve"> </w:t>
      </w:r>
      <w:proofErr w:type="spellStart"/>
      <w:r w:rsidRPr="003D2275">
        <w:rPr>
          <w:rFonts w:cs="Times New Roman"/>
          <w:iCs/>
          <w:szCs w:val="28"/>
          <w:lang w:val="uk-UA"/>
        </w:rPr>
        <w:t>labour</w:t>
      </w:r>
      <w:proofErr w:type="spellEnd"/>
      <w:r w:rsidRPr="003D2275">
        <w:rPr>
          <w:rFonts w:cs="Times New Roman"/>
          <w:iCs/>
          <w:spacing w:val="1"/>
          <w:szCs w:val="28"/>
          <w:lang w:val="uk-UA"/>
        </w:rPr>
        <w:t xml:space="preserve"> </w:t>
      </w:r>
      <w:proofErr w:type="spellStart"/>
      <w:r w:rsidRPr="003D2275">
        <w:rPr>
          <w:rFonts w:cs="Times New Roman"/>
          <w:iCs/>
          <w:szCs w:val="28"/>
          <w:lang w:val="uk-UA"/>
        </w:rPr>
        <w:t>migrants</w:t>
      </w:r>
      <w:proofErr w:type="spellEnd"/>
      <w:r w:rsidRPr="003D2275">
        <w:rPr>
          <w:rFonts w:cs="Times New Roman"/>
          <w:iCs/>
          <w:spacing w:val="61"/>
          <w:szCs w:val="28"/>
          <w:lang w:val="uk-UA"/>
        </w:rPr>
        <w:t xml:space="preserve"> </w:t>
      </w:r>
      <w:proofErr w:type="spellStart"/>
      <w:r w:rsidRPr="003D2275">
        <w:rPr>
          <w:rFonts w:cs="Times New Roman"/>
          <w:szCs w:val="28"/>
          <w:lang w:val="uk-UA"/>
        </w:rPr>
        <w:t>in</w:t>
      </w:r>
      <w:proofErr w:type="spellEnd"/>
      <w:r w:rsidRPr="003D2275">
        <w:rPr>
          <w:rFonts w:cs="Times New Roman"/>
          <w:szCs w:val="28"/>
          <w:lang w:val="uk-UA"/>
        </w:rPr>
        <w:t xml:space="preserve"> </w:t>
      </w:r>
      <w:proofErr w:type="spellStart"/>
      <w:r w:rsidRPr="003D2275">
        <w:rPr>
          <w:rFonts w:cs="Times New Roman"/>
          <w:szCs w:val="28"/>
          <w:lang w:val="uk-UA"/>
        </w:rPr>
        <w:t>East</w:t>
      </w:r>
      <w:proofErr w:type="spellEnd"/>
      <w:r w:rsidRPr="003D2275">
        <w:rPr>
          <w:rFonts w:cs="Times New Roman"/>
          <w:szCs w:val="28"/>
          <w:lang w:val="uk-UA"/>
        </w:rPr>
        <w:t xml:space="preserve"> </w:t>
      </w:r>
      <w:proofErr w:type="spellStart"/>
      <w:r w:rsidRPr="003D2275">
        <w:rPr>
          <w:rFonts w:cs="Times New Roman"/>
          <w:szCs w:val="28"/>
          <w:lang w:val="uk-UA"/>
        </w:rPr>
        <w:t>and</w:t>
      </w:r>
      <w:proofErr w:type="spellEnd"/>
      <w:r w:rsidRPr="003D2275">
        <w:rPr>
          <w:rFonts w:cs="Times New Roman"/>
          <w:szCs w:val="28"/>
          <w:lang w:val="uk-UA"/>
        </w:rPr>
        <w:t xml:space="preserve"> </w:t>
      </w:r>
      <w:proofErr w:type="spellStart"/>
      <w:r w:rsidRPr="003D2275">
        <w:rPr>
          <w:rFonts w:cs="Times New Roman"/>
          <w:szCs w:val="28"/>
          <w:lang w:val="uk-UA"/>
        </w:rPr>
        <w:t>South-East</w:t>
      </w:r>
      <w:proofErr w:type="spellEnd"/>
      <w:r w:rsidRPr="003D2275">
        <w:rPr>
          <w:rFonts w:cs="Times New Roman"/>
          <w:szCs w:val="28"/>
          <w:lang w:val="uk-UA"/>
        </w:rPr>
        <w:t xml:space="preserve"> </w:t>
      </w:r>
      <w:proofErr w:type="spellStart"/>
      <w:r w:rsidRPr="003D2275">
        <w:rPr>
          <w:rFonts w:cs="Times New Roman"/>
          <w:szCs w:val="28"/>
          <w:lang w:val="uk-UA"/>
        </w:rPr>
        <w:t>Asia</w:t>
      </w:r>
      <w:proofErr w:type="spellEnd"/>
      <w:r w:rsidRPr="003D2275">
        <w:rPr>
          <w:rFonts w:cs="Times New Roman"/>
          <w:szCs w:val="28"/>
          <w:lang w:val="uk-UA"/>
        </w:rPr>
        <w:t xml:space="preserve">. </w:t>
      </w:r>
      <w:proofErr w:type="spellStart"/>
      <w:r w:rsidRPr="003D2275">
        <w:rPr>
          <w:rFonts w:cs="Times New Roman"/>
          <w:szCs w:val="28"/>
          <w:lang w:val="uk-UA"/>
        </w:rPr>
        <w:t>London</w:t>
      </w:r>
      <w:proofErr w:type="spellEnd"/>
      <w:r w:rsidRPr="003D2275">
        <w:rPr>
          <w:rFonts w:cs="Times New Roman"/>
          <w:szCs w:val="28"/>
          <w:lang w:val="uk-UA"/>
        </w:rPr>
        <w:t xml:space="preserve"> </w:t>
      </w:r>
      <w:proofErr w:type="spellStart"/>
      <w:r w:rsidRPr="003D2275">
        <w:rPr>
          <w:rFonts w:cs="Times New Roman"/>
          <w:szCs w:val="28"/>
          <w:lang w:val="uk-UA"/>
        </w:rPr>
        <w:t>and</w:t>
      </w:r>
      <w:proofErr w:type="spellEnd"/>
      <w:r w:rsidRPr="003D2275">
        <w:rPr>
          <w:rFonts w:cs="Times New Roman"/>
          <w:szCs w:val="28"/>
          <w:lang w:val="uk-UA"/>
        </w:rPr>
        <w:t xml:space="preserve"> </w:t>
      </w:r>
      <w:proofErr w:type="spellStart"/>
      <w:r w:rsidRPr="003D2275">
        <w:rPr>
          <w:rFonts w:cs="Times New Roman"/>
          <w:szCs w:val="28"/>
          <w:lang w:val="uk-UA"/>
        </w:rPr>
        <w:t>elsewhere</w:t>
      </w:r>
      <w:proofErr w:type="spellEnd"/>
      <w:r w:rsidRPr="003D2275">
        <w:rPr>
          <w:rFonts w:cs="Times New Roman"/>
          <w:szCs w:val="28"/>
          <w:lang w:val="uk-UA"/>
        </w:rPr>
        <w:t xml:space="preserve">: </w:t>
      </w:r>
      <w:proofErr w:type="spellStart"/>
      <w:r w:rsidRPr="003D2275">
        <w:rPr>
          <w:rFonts w:cs="Times New Roman"/>
          <w:szCs w:val="28"/>
          <w:lang w:val="uk-UA"/>
        </w:rPr>
        <w:t>Routledge</w:t>
      </w:r>
      <w:proofErr w:type="spellEnd"/>
    </w:p>
    <w:p w14:paraId="05596399" w14:textId="6160B666" w:rsidR="00F87302" w:rsidRPr="003D2275" w:rsidRDefault="006E2894" w:rsidP="00850BBE">
      <w:pPr>
        <w:pStyle w:val="a3"/>
        <w:numPr>
          <w:ilvl w:val="0"/>
          <w:numId w:val="4"/>
        </w:numPr>
        <w:tabs>
          <w:tab w:val="left" w:pos="1134"/>
        </w:tabs>
        <w:ind w:left="0" w:firstLine="709"/>
        <w:rPr>
          <w:rFonts w:cs="Times New Roman"/>
          <w:szCs w:val="28"/>
          <w:lang w:val="uk-UA"/>
        </w:rPr>
      </w:pPr>
      <w:proofErr w:type="spellStart"/>
      <w:r w:rsidRPr="003D2275">
        <w:rPr>
          <w:rFonts w:cs="Times New Roman"/>
          <w:szCs w:val="28"/>
          <w:lang w:val="uk-UA"/>
        </w:rPr>
        <w:t>World</w:t>
      </w:r>
      <w:proofErr w:type="spellEnd"/>
      <w:r w:rsidRPr="003D2275">
        <w:rPr>
          <w:rFonts w:cs="Times New Roman"/>
          <w:szCs w:val="28"/>
          <w:lang w:val="uk-UA"/>
        </w:rPr>
        <w:t xml:space="preserve"> </w:t>
      </w:r>
      <w:proofErr w:type="spellStart"/>
      <w:r w:rsidRPr="003D2275">
        <w:rPr>
          <w:rFonts w:cs="Times New Roman"/>
          <w:szCs w:val="28"/>
          <w:lang w:val="uk-UA"/>
        </w:rPr>
        <w:t>bank</w:t>
      </w:r>
      <w:proofErr w:type="spellEnd"/>
      <w:r w:rsidRPr="003D2275">
        <w:rPr>
          <w:rFonts w:cs="Times New Roman"/>
          <w:szCs w:val="28"/>
          <w:lang w:val="uk-UA"/>
        </w:rPr>
        <w:t xml:space="preserve"> </w:t>
      </w:r>
      <w:proofErr w:type="spellStart"/>
      <w:r w:rsidRPr="003D2275">
        <w:rPr>
          <w:rFonts w:cs="Times New Roman"/>
          <w:szCs w:val="28"/>
          <w:lang w:val="uk-UA"/>
        </w:rPr>
        <w:t>group</w:t>
      </w:r>
      <w:proofErr w:type="spellEnd"/>
      <w:r w:rsidRPr="003D2275">
        <w:rPr>
          <w:rFonts w:cs="Times New Roman"/>
          <w:szCs w:val="28"/>
          <w:lang w:val="uk-UA"/>
        </w:rPr>
        <w:t>.</w:t>
      </w:r>
      <w:r w:rsidR="00F87302" w:rsidRPr="003D2275">
        <w:rPr>
          <w:rFonts w:cs="Times New Roman"/>
          <w:szCs w:val="28"/>
          <w:lang w:val="uk-UA"/>
        </w:rPr>
        <w:t xml:space="preserve"> 2020. </w:t>
      </w:r>
      <w:proofErr w:type="spellStart"/>
      <w:r w:rsidRPr="003D2275">
        <w:rPr>
          <w:rFonts w:cs="Times New Roman"/>
          <w:szCs w:val="28"/>
          <w:lang w:val="uk-UA"/>
        </w:rPr>
        <w:t>Global</w:t>
      </w:r>
      <w:proofErr w:type="spellEnd"/>
      <w:r w:rsidRPr="003D2275">
        <w:rPr>
          <w:rFonts w:cs="Times New Roman"/>
          <w:szCs w:val="28"/>
          <w:lang w:val="uk-UA"/>
        </w:rPr>
        <w:t xml:space="preserve"> </w:t>
      </w:r>
      <w:proofErr w:type="spellStart"/>
      <w:r w:rsidRPr="003D2275">
        <w:rPr>
          <w:rFonts w:cs="Times New Roman"/>
          <w:szCs w:val="28"/>
          <w:lang w:val="uk-UA"/>
        </w:rPr>
        <w:t>economic</w:t>
      </w:r>
      <w:proofErr w:type="spellEnd"/>
      <w:r w:rsidRPr="003D2275">
        <w:rPr>
          <w:rFonts w:cs="Times New Roman"/>
          <w:szCs w:val="28"/>
          <w:lang w:val="uk-UA"/>
        </w:rPr>
        <w:t xml:space="preserve"> </w:t>
      </w:r>
      <w:proofErr w:type="spellStart"/>
      <w:r w:rsidRPr="003D2275">
        <w:rPr>
          <w:rFonts w:cs="Times New Roman"/>
          <w:szCs w:val="28"/>
          <w:lang w:val="uk-UA"/>
        </w:rPr>
        <w:t>prospects</w:t>
      </w:r>
      <w:proofErr w:type="spellEnd"/>
      <w:r w:rsidR="00F87302" w:rsidRPr="003D2275">
        <w:rPr>
          <w:rFonts w:cs="Times New Roman"/>
          <w:szCs w:val="28"/>
          <w:lang w:val="uk-UA"/>
        </w:rPr>
        <w:t xml:space="preserve">, </w:t>
      </w:r>
      <w:proofErr w:type="spellStart"/>
      <w:r w:rsidRPr="003D2275">
        <w:rPr>
          <w:rFonts w:cs="Times New Roman"/>
          <w:szCs w:val="28"/>
          <w:lang w:val="uk-UA"/>
        </w:rPr>
        <w:t>june</w:t>
      </w:r>
      <w:proofErr w:type="spellEnd"/>
      <w:r w:rsidR="00F87302" w:rsidRPr="003D2275">
        <w:rPr>
          <w:rFonts w:cs="Times New Roman"/>
          <w:szCs w:val="28"/>
          <w:lang w:val="uk-UA"/>
        </w:rPr>
        <w:t xml:space="preserve"> 2020. </w:t>
      </w:r>
      <w:proofErr w:type="spellStart"/>
      <w:r w:rsidR="00F87302" w:rsidRPr="003D2275">
        <w:rPr>
          <w:rFonts w:cs="Times New Roman"/>
          <w:szCs w:val="28"/>
          <w:lang w:val="uk-UA"/>
        </w:rPr>
        <w:t>Place</w:t>
      </w:r>
      <w:proofErr w:type="spellEnd"/>
      <w:r w:rsidR="00F87302" w:rsidRPr="003D2275">
        <w:rPr>
          <w:rFonts w:cs="Times New Roman"/>
          <w:szCs w:val="28"/>
          <w:lang w:val="uk-UA"/>
        </w:rPr>
        <w:t xml:space="preserve"> </w:t>
      </w:r>
      <w:proofErr w:type="spellStart"/>
      <w:r w:rsidR="00F87302" w:rsidRPr="003D2275">
        <w:rPr>
          <w:rFonts w:cs="Times New Roman"/>
          <w:szCs w:val="28"/>
          <w:lang w:val="uk-UA"/>
        </w:rPr>
        <w:t>of</w:t>
      </w:r>
      <w:proofErr w:type="spellEnd"/>
      <w:r w:rsidR="00F87302" w:rsidRPr="003D2275">
        <w:rPr>
          <w:rFonts w:cs="Times New Roman"/>
          <w:szCs w:val="28"/>
          <w:lang w:val="uk-UA"/>
        </w:rPr>
        <w:t xml:space="preserve"> </w:t>
      </w:r>
      <w:proofErr w:type="spellStart"/>
      <w:r w:rsidR="00F87302" w:rsidRPr="003D2275">
        <w:rPr>
          <w:rFonts w:cs="Times New Roman"/>
          <w:szCs w:val="28"/>
          <w:lang w:val="uk-UA"/>
        </w:rPr>
        <w:t>publication</w:t>
      </w:r>
      <w:proofErr w:type="spellEnd"/>
      <w:r w:rsidR="00F87302" w:rsidRPr="003D2275">
        <w:rPr>
          <w:rFonts w:cs="Times New Roman"/>
          <w:szCs w:val="28"/>
          <w:lang w:val="uk-UA"/>
        </w:rPr>
        <w:t xml:space="preserve"> </w:t>
      </w:r>
      <w:proofErr w:type="spellStart"/>
      <w:r w:rsidR="00F87302" w:rsidRPr="003D2275">
        <w:rPr>
          <w:rFonts w:cs="Times New Roman"/>
          <w:szCs w:val="28"/>
          <w:lang w:val="uk-UA"/>
        </w:rPr>
        <w:t>not</w:t>
      </w:r>
      <w:proofErr w:type="spellEnd"/>
      <w:r w:rsidR="00F87302" w:rsidRPr="003D2275">
        <w:rPr>
          <w:rFonts w:cs="Times New Roman"/>
          <w:szCs w:val="28"/>
          <w:lang w:val="uk-UA"/>
        </w:rPr>
        <w:t xml:space="preserve"> </w:t>
      </w:r>
      <w:proofErr w:type="spellStart"/>
      <w:r w:rsidR="00F87302" w:rsidRPr="003D2275">
        <w:rPr>
          <w:rFonts w:cs="Times New Roman"/>
          <w:szCs w:val="28"/>
          <w:lang w:val="uk-UA"/>
        </w:rPr>
        <w:t>identified</w:t>
      </w:r>
      <w:proofErr w:type="spellEnd"/>
      <w:r w:rsidRPr="003D2275">
        <w:rPr>
          <w:rFonts w:cs="Times New Roman"/>
          <w:szCs w:val="28"/>
          <w:lang w:val="uk-UA"/>
        </w:rPr>
        <w:t>.</w:t>
      </w:r>
      <w:r w:rsidR="00F87302" w:rsidRPr="003D2275">
        <w:rPr>
          <w:rFonts w:cs="Times New Roman"/>
          <w:szCs w:val="28"/>
          <w:lang w:val="uk-UA"/>
        </w:rPr>
        <w:t xml:space="preserve"> </w:t>
      </w:r>
      <w:proofErr w:type="spellStart"/>
      <w:r w:rsidRPr="003D2275">
        <w:rPr>
          <w:rFonts w:cs="Times New Roman"/>
          <w:szCs w:val="28"/>
          <w:lang w:val="uk-UA"/>
        </w:rPr>
        <w:t>World</w:t>
      </w:r>
      <w:proofErr w:type="spellEnd"/>
      <w:r w:rsidRPr="003D2275">
        <w:rPr>
          <w:rFonts w:cs="Times New Roman"/>
          <w:szCs w:val="28"/>
          <w:lang w:val="uk-UA"/>
        </w:rPr>
        <w:t xml:space="preserve"> </w:t>
      </w:r>
      <w:proofErr w:type="spellStart"/>
      <w:r w:rsidRPr="003D2275">
        <w:rPr>
          <w:rFonts w:cs="Times New Roman"/>
          <w:szCs w:val="28"/>
          <w:lang w:val="uk-UA"/>
        </w:rPr>
        <w:t>bank</w:t>
      </w:r>
      <w:proofErr w:type="spellEnd"/>
      <w:r w:rsidR="00F87302" w:rsidRPr="003D2275">
        <w:rPr>
          <w:rFonts w:cs="Times New Roman"/>
          <w:szCs w:val="28"/>
          <w:lang w:val="uk-UA"/>
        </w:rPr>
        <w:t>. ISBN 978-1-4648-1553-9</w:t>
      </w:r>
    </w:p>
    <w:p w14:paraId="51B02C27" w14:textId="77777777" w:rsidR="00F87302" w:rsidRPr="003D2275" w:rsidRDefault="00F87302" w:rsidP="00850BBE">
      <w:pPr>
        <w:pStyle w:val="a3"/>
        <w:numPr>
          <w:ilvl w:val="0"/>
          <w:numId w:val="4"/>
        </w:numPr>
        <w:tabs>
          <w:tab w:val="left" w:pos="1134"/>
        </w:tabs>
        <w:ind w:left="0" w:firstLine="709"/>
        <w:rPr>
          <w:rFonts w:cs="Times New Roman"/>
          <w:szCs w:val="28"/>
          <w:shd w:val="clear" w:color="auto" w:fill="FFFFFF"/>
          <w:lang w:val="uk-UA"/>
        </w:rPr>
      </w:pPr>
      <w:proofErr w:type="spellStart"/>
      <w:r w:rsidRPr="003D2275">
        <w:rPr>
          <w:rFonts w:cs="Times New Roman"/>
          <w:szCs w:val="28"/>
          <w:lang w:val="uk-UA"/>
        </w:rPr>
        <w:t>Zhang</w:t>
      </w:r>
      <w:proofErr w:type="spellEnd"/>
      <w:r w:rsidRPr="003D2275">
        <w:rPr>
          <w:rFonts w:cs="Times New Roman"/>
          <w:szCs w:val="28"/>
          <w:lang w:val="uk-UA"/>
        </w:rPr>
        <w:t xml:space="preserve">, S. X., </w:t>
      </w:r>
      <w:proofErr w:type="spellStart"/>
      <w:r w:rsidRPr="003D2275">
        <w:rPr>
          <w:rFonts w:cs="Times New Roman"/>
          <w:szCs w:val="28"/>
          <w:lang w:val="uk-UA"/>
        </w:rPr>
        <w:t>Sanchez</w:t>
      </w:r>
      <w:proofErr w:type="spellEnd"/>
      <w:r w:rsidRPr="003D2275">
        <w:rPr>
          <w:rFonts w:cs="Times New Roman"/>
          <w:szCs w:val="28"/>
          <w:lang w:val="uk-UA"/>
        </w:rPr>
        <w:t xml:space="preserve">, G. E., &amp; </w:t>
      </w:r>
      <w:proofErr w:type="spellStart"/>
      <w:r w:rsidRPr="003D2275">
        <w:rPr>
          <w:rFonts w:cs="Times New Roman"/>
          <w:szCs w:val="28"/>
          <w:lang w:val="uk-UA"/>
        </w:rPr>
        <w:t>Achilli</w:t>
      </w:r>
      <w:proofErr w:type="spellEnd"/>
      <w:r w:rsidRPr="003D2275">
        <w:rPr>
          <w:rFonts w:cs="Times New Roman"/>
          <w:szCs w:val="28"/>
          <w:lang w:val="uk-UA"/>
        </w:rPr>
        <w:t xml:space="preserve">, L. (2018). </w:t>
      </w:r>
      <w:proofErr w:type="spellStart"/>
      <w:r w:rsidRPr="003D2275">
        <w:rPr>
          <w:rFonts w:cs="Times New Roman"/>
          <w:szCs w:val="28"/>
          <w:lang w:val="uk-UA"/>
        </w:rPr>
        <w:t>Crimes</w:t>
      </w:r>
      <w:proofErr w:type="spellEnd"/>
      <w:r w:rsidRPr="003D2275">
        <w:rPr>
          <w:rFonts w:cs="Times New Roman"/>
          <w:szCs w:val="28"/>
          <w:lang w:val="uk-UA"/>
        </w:rPr>
        <w:t xml:space="preserve"> </w:t>
      </w:r>
      <w:proofErr w:type="spellStart"/>
      <w:r w:rsidRPr="003D2275">
        <w:rPr>
          <w:rFonts w:cs="Times New Roman"/>
          <w:szCs w:val="28"/>
          <w:lang w:val="uk-UA"/>
        </w:rPr>
        <w:t>of</w:t>
      </w:r>
      <w:proofErr w:type="spellEnd"/>
      <w:r w:rsidRPr="003D2275">
        <w:rPr>
          <w:rFonts w:cs="Times New Roman"/>
          <w:szCs w:val="28"/>
          <w:lang w:val="uk-UA"/>
        </w:rPr>
        <w:t xml:space="preserve"> </w:t>
      </w:r>
      <w:proofErr w:type="spellStart"/>
      <w:r w:rsidRPr="003D2275">
        <w:rPr>
          <w:rFonts w:cs="Times New Roman"/>
          <w:szCs w:val="28"/>
          <w:lang w:val="uk-UA"/>
        </w:rPr>
        <w:t>solidarity</w:t>
      </w:r>
      <w:proofErr w:type="spellEnd"/>
      <w:r w:rsidRPr="003D2275">
        <w:rPr>
          <w:rFonts w:cs="Times New Roman"/>
          <w:szCs w:val="28"/>
          <w:lang w:val="uk-UA"/>
        </w:rPr>
        <w:t xml:space="preserve"> </w:t>
      </w:r>
      <w:proofErr w:type="spellStart"/>
      <w:r w:rsidRPr="003D2275">
        <w:rPr>
          <w:rFonts w:cs="Times New Roman"/>
          <w:szCs w:val="28"/>
          <w:lang w:val="uk-UA"/>
        </w:rPr>
        <w:t>in</w:t>
      </w:r>
      <w:proofErr w:type="spellEnd"/>
      <w:r w:rsidRPr="003D2275">
        <w:rPr>
          <w:rFonts w:cs="Times New Roman"/>
          <w:szCs w:val="28"/>
          <w:lang w:val="uk-UA"/>
        </w:rPr>
        <w:t xml:space="preserve"> </w:t>
      </w:r>
      <w:proofErr w:type="spellStart"/>
      <w:r w:rsidRPr="003D2275">
        <w:rPr>
          <w:rFonts w:cs="Times New Roman"/>
          <w:szCs w:val="28"/>
          <w:lang w:val="uk-UA"/>
        </w:rPr>
        <w:t>mobility</w:t>
      </w:r>
      <w:proofErr w:type="spellEnd"/>
      <w:r w:rsidRPr="003D2275">
        <w:rPr>
          <w:rFonts w:cs="Times New Roman"/>
          <w:szCs w:val="28"/>
          <w:lang w:val="uk-UA"/>
        </w:rPr>
        <w:t xml:space="preserve">: </w:t>
      </w:r>
      <w:proofErr w:type="spellStart"/>
      <w:r w:rsidRPr="003D2275">
        <w:rPr>
          <w:rFonts w:cs="Times New Roman"/>
          <w:szCs w:val="28"/>
          <w:lang w:val="uk-UA"/>
        </w:rPr>
        <w:t>Alternative</w:t>
      </w:r>
      <w:proofErr w:type="spellEnd"/>
      <w:r w:rsidRPr="003D2275">
        <w:rPr>
          <w:rFonts w:cs="Times New Roman"/>
          <w:szCs w:val="28"/>
          <w:lang w:val="uk-UA"/>
        </w:rPr>
        <w:t xml:space="preserve"> </w:t>
      </w:r>
      <w:proofErr w:type="spellStart"/>
      <w:r w:rsidRPr="003D2275">
        <w:rPr>
          <w:rFonts w:cs="Times New Roman"/>
          <w:szCs w:val="28"/>
          <w:lang w:val="uk-UA"/>
        </w:rPr>
        <w:t>views</w:t>
      </w:r>
      <w:proofErr w:type="spellEnd"/>
      <w:r w:rsidRPr="003D2275">
        <w:rPr>
          <w:rFonts w:cs="Times New Roman"/>
          <w:szCs w:val="28"/>
          <w:lang w:val="uk-UA"/>
        </w:rPr>
        <w:t xml:space="preserve"> </w:t>
      </w:r>
      <w:proofErr w:type="spellStart"/>
      <w:r w:rsidRPr="003D2275">
        <w:rPr>
          <w:rFonts w:cs="Times New Roman"/>
          <w:szCs w:val="28"/>
          <w:lang w:val="uk-UA"/>
        </w:rPr>
        <w:t>on</w:t>
      </w:r>
      <w:proofErr w:type="spellEnd"/>
      <w:r w:rsidRPr="003D2275">
        <w:rPr>
          <w:rFonts w:cs="Times New Roman"/>
          <w:szCs w:val="28"/>
          <w:lang w:val="uk-UA"/>
        </w:rPr>
        <w:t xml:space="preserve"> </w:t>
      </w:r>
      <w:proofErr w:type="spellStart"/>
      <w:r w:rsidRPr="003D2275">
        <w:rPr>
          <w:rFonts w:cs="Times New Roman"/>
          <w:szCs w:val="28"/>
          <w:lang w:val="uk-UA"/>
        </w:rPr>
        <w:t>migrant</w:t>
      </w:r>
      <w:proofErr w:type="spellEnd"/>
      <w:r w:rsidRPr="003D2275">
        <w:rPr>
          <w:rFonts w:cs="Times New Roman"/>
          <w:szCs w:val="28"/>
          <w:lang w:val="uk-UA"/>
        </w:rPr>
        <w:t xml:space="preserve"> </w:t>
      </w:r>
      <w:proofErr w:type="spellStart"/>
      <w:r w:rsidRPr="003D2275">
        <w:rPr>
          <w:rFonts w:cs="Times New Roman"/>
          <w:szCs w:val="28"/>
          <w:lang w:val="uk-UA"/>
        </w:rPr>
        <w:t>smuggling</w:t>
      </w:r>
      <w:proofErr w:type="spellEnd"/>
      <w:r w:rsidRPr="003D2275">
        <w:rPr>
          <w:rFonts w:cs="Times New Roman"/>
          <w:szCs w:val="28"/>
          <w:lang w:val="uk-UA"/>
        </w:rPr>
        <w:t>. </w:t>
      </w:r>
      <w:proofErr w:type="spellStart"/>
      <w:r w:rsidRPr="003D2275">
        <w:rPr>
          <w:rFonts w:cs="Times New Roman"/>
          <w:szCs w:val="28"/>
          <w:lang w:val="uk-UA"/>
        </w:rPr>
        <w:t>The</w:t>
      </w:r>
      <w:proofErr w:type="spellEnd"/>
      <w:r w:rsidRPr="003D2275">
        <w:rPr>
          <w:rFonts w:cs="Times New Roman"/>
          <w:szCs w:val="28"/>
          <w:lang w:val="uk-UA"/>
        </w:rPr>
        <w:t xml:space="preserve"> </w:t>
      </w:r>
      <w:proofErr w:type="spellStart"/>
      <w:r w:rsidRPr="003D2275">
        <w:rPr>
          <w:rFonts w:cs="Times New Roman"/>
          <w:szCs w:val="28"/>
          <w:lang w:val="uk-UA"/>
        </w:rPr>
        <w:t>Annals</w:t>
      </w:r>
      <w:proofErr w:type="spellEnd"/>
      <w:r w:rsidRPr="003D2275">
        <w:rPr>
          <w:rFonts w:cs="Times New Roman"/>
          <w:szCs w:val="28"/>
          <w:lang w:val="uk-UA"/>
        </w:rPr>
        <w:t xml:space="preserve"> </w:t>
      </w:r>
      <w:proofErr w:type="spellStart"/>
      <w:r w:rsidRPr="003D2275">
        <w:rPr>
          <w:rFonts w:cs="Times New Roman"/>
          <w:szCs w:val="28"/>
          <w:lang w:val="uk-UA"/>
        </w:rPr>
        <w:t>of</w:t>
      </w:r>
      <w:proofErr w:type="spellEnd"/>
      <w:r w:rsidRPr="003D2275">
        <w:rPr>
          <w:rFonts w:cs="Times New Roman"/>
          <w:szCs w:val="28"/>
          <w:lang w:val="uk-UA"/>
        </w:rPr>
        <w:t xml:space="preserve"> </w:t>
      </w:r>
      <w:proofErr w:type="spellStart"/>
      <w:r w:rsidRPr="003D2275">
        <w:rPr>
          <w:rFonts w:cs="Times New Roman"/>
          <w:szCs w:val="28"/>
          <w:lang w:val="uk-UA"/>
        </w:rPr>
        <w:t>the</w:t>
      </w:r>
      <w:proofErr w:type="spellEnd"/>
      <w:r w:rsidRPr="003D2275">
        <w:rPr>
          <w:rFonts w:cs="Times New Roman"/>
          <w:szCs w:val="28"/>
          <w:lang w:val="uk-UA"/>
        </w:rPr>
        <w:t xml:space="preserve"> </w:t>
      </w:r>
      <w:proofErr w:type="spellStart"/>
      <w:r w:rsidRPr="003D2275">
        <w:rPr>
          <w:rFonts w:cs="Times New Roman"/>
          <w:szCs w:val="28"/>
          <w:lang w:val="uk-UA"/>
        </w:rPr>
        <w:t>American</w:t>
      </w:r>
      <w:proofErr w:type="spellEnd"/>
      <w:r w:rsidRPr="003D2275">
        <w:rPr>
          <w:rFonts w:cs="Times New Roman"/>
          <w:szCs w:val="28"/>
          <w:lang w:val="uk-UA"/>
        </w:rPr>
        <w:t xml:space="preserve"> </w:t>
      </w:r>
      <w:proofErr w:type="spellStart"/>
      <w:r w:rsidRPr="003D2275">
        <w:rPr>
          <w:rFonts w:cs="Times New Roman"/>
          <w:szCs w:val="28"/>
          <w:lang w:val="uk-UA"/>
        </w:rPr>
        <w:t>Academy</w:t>
      </w:r>
      <w:proofErr w:type="spellEnd"/>
      <w:r w:rsidRPr="003D2275">
        <w:rPr>
          <w:rFonts w:cs="Times New Roman"/>
          <w:szCs w:val="28"/>
          <w:lang w:val="uk-UA"/>
        </w:rPr>
        <w:t xml:space="preserve"> </w:t>
      </w:r>
      <w:proofErr w:type="spellStart"/>
      <w:r w:rsidRPr="003D2275">
        <w:rPr>
          <w:rFonts w:cs="Times New Roman"/>
          <w:szCs w:val="28"/>
          <w:lang w:val="uk-UA"/>
        </w:rPr>
        <w:t>of</w:t>
      </w:r>
      <w:proofErr w:type="spellEnd"/>
      <w:r w:rsidRPr="003D2275">
        <w:rPr>
          <w:rFonts w:cs="Times New Roman"/>
          <w:szCs w:val="28"/>
          <w:lang w:val="uk-UA"/>
        </w:rPr>
        <w:t xml:space="preserve"> </w:t>
      </w:r>
      <w:proofErr w:type="spellStart"/>
      <w:r w:rsidRPr="003D2275">
        <w:rPr>
          <w:rFonts w:cs="Times New Roman"/>
          <w:szCs w:val="28"/>
          <w:lang w:val="uk-UA"/>
        </w:rPr>
        <w:t>Political</w:t>
      </w:r>
      <w:proofErr w:type="spellEnd"/>
      <w:r w:rsidRPr="003D2275">
        <w:rPr>
          <w:rFonts w:cs="Times New Roman"/>
          <w:i/>
          <w:iCs/>
          <w:szCs w:val="28"/>
          <w:shd w:val="clear" w:color="auto" w:fill="FCFCFC"/>
          <w:lang w:val="uk-UA"/>
        </w:rPr>
        <w:t xml:space="preserve"> </w:t>
      </w:r>
      <w:proofErr w:type="spellStart"/>
      <w:r w:rsidRPr="003D2275">
        <w:rPr>
          <w:rFonts w:cs="Times New Roman"/>
          <w:i/>
          <w:iCs/>
          <w:szCs w:val="28"/>
          <w:shd w:val="clear" w:color="auto" w:fill="FCFCFC"/>
          <w:lang w:val="uk-UA"/>
        </w:rPr>
        <w:t>and</w:t>
      </w:r>
      <w:proofErr w:type="spellEnd"/>
      <w:r w:rsidRPr="003D2275">
        <w:rPr>
          <w:rFonts w:cs="Times New Roman"/>
          <w:i/>
          <w:iCs/>
          <w:szCs w:val="28"/>
          <w:shd w:val="clear" w:color="auto" w:fill="FCFCFC"/>
          <w:lang w:val="uk-UA"/>
        </w:rPr>
        <w:t xml:space="preserve"> </w:t>
      </w:r>
      <w:proofErr w:type="spellStart"/>
      <w:r w:rsidRPr="003D2275">
        <w:rPr>
          <w:rFonts w:cs="Times New Roman"/>
          <w:i/>
          <w:iCs/>
          <w:szCs w:val="28"/>
          <w:shd w:val="clear" w:color="auto" w:fill="FCFCFC"/>
          <w:lang w:val="uk-UA"/>
        </w:rPr>
        <w:t>Social</w:t>
      </w:r>
      <w:proofErr w:type="spellEnd"/>
      <w:r w:rsidRPr="003D2275">
        <w:rPr>
          <w:rFonts w:cs="Times New Roman"/>
          <w:i/>
          <w:iCs/>
          <w:szCs w:val="28"/>
          <w:shd w:val="clear" w:color="auto" w:fill="FCFCFC"/>
          <w:lang w:val="uk-UA"/>
        </w:rPr>
        <w:t xml:space="preserve"> </w:t>
      </w:r>
      <w:proofErr w:type="spellStart"/>
      <w:r w:rsidRPr="003D2275">
        <w:rPr>
          <w:rFonts w:cs="Times New Roman"/>
          <w:i/>
          <w:iCs/>
          <w:szCs w:val="28"/>
          <w:shd w:val="clear" w:color="auto" w:fill="FCFCFC"/>
          <w:lang w:val="uk-UA"/>
        </w:rPr>
        <w:t>Science</w:t>
      </w:r>
      <w:proofErr w:type="spellEnd"/>
      <w:r w:rsidRPr="003D2275">
        <w:rPr>
          <w:rFonts w:cs="Times New Roman"/>
          <w:szCs w:val="28"/>
          <w:shd w:val="clear" w:color="auto" w:fill="FCFCFC"/>
          <w:lang w:val="uk-UA"/>
        </w:rPr>
        <w:t>, </w:t>
      </w:r>
      <w:r w:rsidRPr="003D2275">
        <w:rPr>
          <w:rFonts w:cs="Times New Roman"/>
          <w:i/>
          <w:iCs/>
          <w:szCs w:val="28"/>
          <w:shd w:val="clear" w:color="auto" w:fill="FCFCFC"/>
          <w:lang w:val="uk-UA"/>
        </w:rPr>
        <w:t>676</w:t>
      </w:r>
      <w:r w:rsidRPr="003D2275">
        <w:rPr>
          <w:rFonts w:cs="Times New Roman"/>
          <w:szCs w:val="28"/>
          <w:shd w:val="clear" w:color="auto" w:fill="FCFCFC"/>
          <w:lang w:val="uk-UA"/>
        </w:rPr>
        <w:t>(1), 6–15.</w:t>
      </w:r>
      <w:bookmarkEnd w:id="20"/>
    </w:p>
    <w:sectPr w:rsidR="00F87302" w:rsidRPr="003D2275" w:rsidSect="000A13C3">
      <w:headerReference w:type="default" r:id="rId25"/>
      <w:pgSz w:w="11906" w:h="16838"/>
      <w:pgMar w:top="1134" w:right="851" w:bottom="1134" w:left="1701" w:header="708" w:footer="708" w:gutter="0"/>
      <w:pgNumType w:start="1"/>
      <w:cols w:space="708"/>
      <w:titlePg/>
      <w:docGrid w:linePitch="360"/>
    </w:sectPr>
  </w:body>
</w:document>
</file>

<file path=word/endnotes.xml><?xml version="1.0" encoding="utf-8"?>
<w:end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endnote w:type="separator" w:id="-1">
    <w:p w14:paraId="36EE5C21" w14:textId="77777777" w:rsidR="00DC1676" w:rsidRDefault="00DC1676" w:rsidP="00901635">
      <w:r>
        <w:separator/>
      </w:r>
    </w:p>
  </w:endnote>
  <w:endnote w:type="continuationSeparator" w:id="0">
    <w:p w14:paraId="52BAFE7D" w14:textId="77777777" w:rsidR="00DC1676" w:rsidRDefault="00DC1676" w:rsidP="00901635">
      <w:r>
        <w:continuationSeparator/>
      </w:r>
    </w:p>
  </w:endnote>
  <w:endnote w:type="continuationNotice" w:id="1">
    <w:p w14:paraId="2D9CCE8A" w14:textId="77777777" w:rsidR="00DC1676" w:rsidRDefault="00DC1676"/>
  </w:endnote>
</w:endnotes>
</file>

<file path=word/fontTable.xml><?xml version="1.0" encoding="utf-8"?>
<w:font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font w:name="Symbol">
    <w:panose1 w:val="05050102010706020507"/>
    <w:charset w:val="02"/>
    <w:family w:val="roman"/>
    <w:pitch w:val="variable"/>
    <w:sig w:usb0="00000000" w:usb1="10000000" w:usb2="00000000" w:usb3="00000000" w:csb0="80000000" w:csb1="00000000"/>
  </w:font>
  <w:font w:name="Times New Roman">
    <w:panose1 w:val="02020603050405020304"/>
    <w:charset w:val="CC"/>
    <w:family w:val="roman"/>
    <w:pitch w:val="variable"/>
    <w:sig w:usb0="E0002EFF" w:usb1="C000785B" w:usb2="00000009" w:usb3="00000000" w:csb0="000001FF" w:csb1="00000000"/>
  </w:font>
  <w:font w:name="Wingdings">
    <w:panose1 w:val="05000000000000000000"/>
    <w:charset w:val="02"/>
    <w:family w:val="auto"/>
    <w:pitch w:val="variable"/>
    <w:sig w:usb0="00000000" w:usb1="10000000" w:usb2="00000000" w:usb3="00000000" w:csb0="80000000" w:csb1="00000000"/>
  </w:font>
  <w:font w:name="Courier New">
    <w:panose1 w:val="02070309020205020404"/>
    <w:charset w:val="CC"/>
    <w:family w:val="modern"/>
    <w:pitch w:val="fixed"/>
    <w:sig w:usb0="E0002EFF" w:usb1="C0007843" w:usb2="00000009" w:usb3="00000000" w:csb0="000001FF" w:csb1="00000000"/>
  </w:font>
  <w:font w:name="Calibri">
    <w:panose1 w:val="020F0502020204030204"/>
    <w:charset w:val="CC"/>
    <w:family w:val="swiss"/>
    <w:pitch w:val="variable"/>
    <w:sig w:usb0="E4002EFF" w:usb1="C000247B" w:usb2="00000009" w:usb3="00000000" w:csb0="000001FF" w:csb1="00000000"/>
  </w:font>
  <w:font w:name="Calibri Light">
    <w:panose1 w:val="020F0302020204030204"/>
    <w:charset w:val="CC"/>
    <w:family w:val="swiss"/>
    <w:pitch w:val="variable"/>
    <w:sig w:usb0="E4002EFF" w:usb1="C000247B" w:usb2="00000009" w:usb3="00000000" w:csb0="000001FF" w:csb1="00000000"/>
  </w:font>
  <w:font w:name="Verdana">
    <w:panose1 w:val="020B0604030504040204"/>
    <w:charset w:val="CC"/>
    <w:family w:val="swiss"/>
    <w:pitch w:val="variable"/>
    <w:sig w:usb0="A00006FF" w:usb1="4000205B" w:usb2="00000010" w:usb3="00000000" w:csb0="0000019F" w:csb1="00000000"/>
  </w:font>
  <w:font w:name="Segoe UI">
    <w:panose1 w:val="020B0502040204020203"/>
    <w:charset w:val="CC"/>
    <w:family w:val="swiss"/>
    <w:pitch w:val="variable"/>
    <w:sig w:usb0="E4002EFF" w:usb1="C000E47F" w:usb2="00000009" w:usb3="00000000" w:csb0="000001FF" w:csb1="00000000"/>
  </w:font>
  <w:font w:name="TimesNewRomanPSMT">
    <w:altName w:val="Yu Gothic"/>
    <w:panose1 w:val="00000000000000000000"/>
    <w:charset w:val="80"/>
    <w:family w:val="auto"/>
    <w:notTrueType/>
    <w:pitch w:val="default"/>
    <w:sig w:usb0="00000203" w:usb1="08070000" w:usb2="00000010" w:usb3="00000000" w:csb0="00020005" w:csb1="00000000"/>
  </w:font>
  <w:font w:name="TimesNewRomanPS-ItalicMT">
    <w:altName w:val="Times New Roman"/>
    <w:panose1 w:val="00000000000000000000"/>
    <w:charset w:val="00"/>
    <w:family w:val="roman"/>
    <w:notTrueType/>
    <w:pitch w:val="default"/>
    <w:sig w:usb0="00000003" w:usb1="00000000" w:usb2="00000000" w:usb3="00000000" w:csb0="00000001" w:csb1="00000000"/>
  </w:font>
  <w:font w:name="UTNXHZ+Calibri">
    <w:altName w:val="Yu Gothic"/>
    <w:panose1 w:val="00000000000000000000"/>
    <w:charset w:val="00"/>
    <w:family w:val="swiss"/>
    <w:notTrueType/>
    <w:pitch w:val="default"/>
    <w:sig w:usb0="00000003" w:usb1="08070000" w:usb2="00000010" w:usb3="00000000" w:csb0="00020001" w:csb1="00000000"/>
  </w:font>
  <w:font w:name="Book Antiqua">
    <w:panose1 w:val="02040602050305030304"/>
    <w:charset w:val="CC"/>
    <w:family w:val="roman"/>
    <w:pitch w:val="variable"/>
    <w:sig w:usb0="00000287" w:usb1="00000000" w:usb2="00000000" w:usb3="00000000" w:csb0="0000009F" w:csb1="00000000"/>
  </w:font>
  <w:font w:name="Arial">
    <w:panose1 w:val="020B0604020202020204"/>
    <w:charset w:val="CC"/>
    <w:family w:val="swiss"/>
    <w:pitch w:val="variable"/>
    <w:sig w:usb0="E0002EFF" w:usb1="C000785B" w:usb2="00000009" w:usb3="00000000" w:csb0="000001FF" w:csb1="00000000"/>
  </w:font>
  <w:font w:name="Times-Roman">
    <w:altName w:val="MS Mincho"/>
    <w:panose1 w:val="00000000000000000000"/>
    <w:charset w:val="80"/>
    <w:family w:val="roman"/>
    <w:notTrueType/>
    <w:pitch w:val="default"/>
    <w:sig w:usb0="00000003" w:usb1="08070000" w:usb2="00000010" w:usb3="00000000" w:csb0="00020001" w:csb1="00000000"/>
  </w:font>
</w:fonts>
</file>

<file path=word/footnotes.xml><?xml version="1.0" encoding="utf-8"?>
<w:footnotes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footnote w:type="separator" w:id="-1">
    <w:p w14:paraId="676266A5" w14:textId="77777777" w:rsidR="00DC1676" w:rsidRDefault="00DC1676" w:rsidP="00901635">
      <w:r>
        <w:separator/>
      </w:r>
    </w:p>
  </w:footnote>
  <w:footnote w:type="continuationSeparator" w:id="0">
    <w:p w14:paraId="7807FDC1" w14:textId="77777777" w:rsidR="00DC1676" w:rsidRDefault="00DC1676" w:rsidP="00901635">
      <w:r>
        <w:continuationSeparator/>
      </w:r>
    </w:p>
  </w:footnote>
  <w:footnote w:type="continuationNotice" w:id="1">
    <w:p w14:paraId="19A3D397" w14:textId="77777777" w:rsidR="00DC1676" w:rsidRDefault="00DC1676"/>
  </w:footnote>
</w:footnotes>
</file>

<file path=word/header1.xml><?xml version="1.0" encoding="utf-8"?>
<w:hdr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sdt>
    <w:sdtPr>
      <w:id w:val="1151633601"/>
      <w:docPartObj>
        <w:docPartGallery w:val="Page Numbers (Top of Page)"/>
        <w:docPartUnique/>
      </w:docPartObj>
    </w:sdtPr>
    <w:sdtEndPr/>
    <w:sdtContent>
      <w:p w14:paraId="612842A4" w14:textId="77777777" w:rsidR="00670D52" w:rsidRDefault="00670D52">
        <w:pPr>
          <w:pStyle w:val="af3"/>
          <w:jc w:val="right"/>
        </w:pPr>
        <w:r>
          <w:fldChar w:fldCharType="begin"/>
        </w:r>
        <w:r>
          <w:instrText>PAGE   \* MERGEFORMAT</w:instrText>
        </w:r>
        <w:r>
          <w:fldChar w:fldCharType="separate"/>
        </w:r>
        <w:r>
          <w:rPr>
            <w:noProof/>
          </w:rPr>
          <w:t>100</w:t>
        </w:r>
        <w:r>
          <w:fldChar w:fldCharType="end"/>
        </w:r>
      </w:p>
    </w:sdtContent>
  </w:sdt>
  <w:p w14:paraId="60917786" w14:textId="77777777" w:rsidR="00670D52" w:rsidRDefault="00670D52">
    <w:pPr>
      <w:pStyle w:val="af3"/>
    </w:pPr>
  </w:p>
</w:hdr>
</file>

<file path=word/numbering.xml><?xml version="1.0" encoding="utf-8"?>
<w:numbering xmlns:wpc="http://schemas.microsoft.com/office/word/2010/wordprocessingCanvas" xmlns:cx="http://schemas.microsoft.com/office/drawing/2014/chartex" xmlns:cx1="http://schemas.microsoft.com/office/drawing/2015/9/8/chartex" xmlns:cx2="http://schemas.microsoft.com/office/drawing/2015/10/21/chartex" xmlns:cx3="http://schemas.microsoft.com/office/drawing/2016/5/9/chartex" xmlns:cx4="http://schemas.microsoft.com/office/drawing/2016/5/10/chartex" xmlns:cx5="http://schemas.microsoft.com/office/drawing/2016/5/11/chartex" xmlns:cx6="http://schemas.microsoft.com/office/drawing/2016/5/12/chartex" xmlns:cx7="http://schemas.microsoft.com/office/drawing/2016/5/13/chartex" xmlns:cx8="http://schemas.microsoft.com/office/drawing/2016/5/14/chartex" xmlns:mc="http://schemas.openxmlformats.org/markup-compatibility/2006" xmlns:aink="http://schemas.microsoft.com/office/drawing/2016/ink" xmlns:am3d="http://schemas.microsoft.com/office/drawing/2017/model3d" xmlns:o="urn:schemas-microsoft-com:office:office" xmlns:r="http://schemas.openxmlformats.org/officeDocument/2006/relationships" xmlns:m="http://schemas.openxmlformats.org/officeDocument/2006/math" xmlns:v="urn:schemas-microsoft-com:vml" xmlns:wp14="http://schemas.microsoft.com/office/word/2010/wordprocessingDrawing" xmlns:wp="http://schemas.openxmlformats.org/drawingml/2006/wordprocessingDrawing"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wpg="http://schemas.microsoft.com/office/word/2010/wordprocessingGroup" xmlns:wpi="http://schemas.microsoft.com/office/word/2010/wordprocessingInk" xmlns:wne="http://schemas.microsoft.com/office/word/2006/wordml" xmlns:wps="http://schemas.microsoft.com/office/word/2010/wordprocessingShape" mc:Ignorable="w14 w15 w16se w16cid w16 w16cex w16sdtdh wp14">
  <w:abstractNum w:abstractNumId="0" w15:restartNumberingAfterBreak="0">
    <w:nsid w:val="00000001"/>
    <w:multiLevelType w:val="multilevel"/>
    <w:tmpl w:val="00000001"/>
    <w:name w:val="WW8Num1"/>
    <w:lvl w:ilvl="0">
      <w:start w:val="1"/>
      <w:numFmt w:val="bullet"/>
      <w:lvlText w:val=""/>
      <w:lvlJc w:val="left"/>
      <w:pPr>
        <w:tabs>
          <w:tab w:val="num" w:pos="1428"/>
        </w:tabs>
        <w:ind w:left="1428" w:hanging="360"/>
      </w:pPr>
      <w:rPr>
        <w:rFonts w:ascii="Symbol" w:hAnsi="Symbol"/>
      </w:rPr>
    </w:lvl>
    <w:lvl w:ilvl="1">
      <w:numFmt w:val="bullet"/>
      <w:lvlText w:val="-"/>
      <w:lvlJc w:val="left"/>
      <w:pPr>
        <w:tabs>
          <w:tab w:val="num" w:pos="1440"/>
        </w:tabs>
        <w:ind w:left="1440" w:hanging="360"/>
      </w:pPr>
      <w:rPr>
        <w:rFonts w:ascii="Times New Roman" w:hAnsi="Times New Roman" w:cs="Times New Roman"/>
      </w:rPr>
    </w:lvl>
    <w:lvl w:ilvl="2">
      <w:start w:val="1"/>
      <w:numFmt w:val="bullet"/>
      <w:lvlText w:val=""/>
      <w:lvlJc w:val="left"/>
      <w:pPr>
        <w:tabs>
          <w:tab w:val="num" w:pos="2160"/>
        </w:tabs>
        <w:ind w:left="2160" w:hanging="360"/>
      </w:pPr>
      <w:rPr>
        <w:rFonts w:ascii="Wingdings" w:hAnsi="Wingdings"/>
      </w:rPr>
    </w:lvl>
    <w:lvl w:ilvl="3">
      <w:start w:val="1"/>
      <w:numFmt w:val="bullet"/>
      <w:lvlText w:val=""/>
      <w:lvlJc w:val="left"/>
      <w:pPr>
        <w:tabs>
          <w:tab w:val="num" w:pos="2880"/>
        </w:tabs>
        <w:ind w:left="2880" w:hanging="360"/>
      </w:pPr>
      <w:rPr>
        <w:rFonts w:ascii="Symbol" w:hAnsi="Symbol"/>
      </w:rPr>
    </w:lvl>
    <w:lvl w:ilvl="4">
      <w:start w:val="1"/>
      <w:numFmt w:val="bullet"/>
      <w:lvlText w:val="o"/>
      <w:lvlJc w:val="left"/>
      <w:pPr>
        <w:tabs>
          <w:tab w:val="num" w:pos="3600"/>
        </w:tabs>
        <w:ind w:left="3600" w:hanging="360"/>
      </w:pPr>
      <w:rPr>
        <w:rFonts w:ascii="Courier New" w:hAnsi="Courier New" w:cs="Courier New"/>
      </w:rPr>
    </w:lvl>
    <w:lvl w:ilvl="5">
      <w:start w:val="1"/>
      <w:numFmt w:val="bullet"/>
      <w:lvlText w:val=""/>
      <w:lvlJc w:val="left"/>
      <w:pPr>
        <w:tabs>
          <w:tab w:val="num" w:pos="4320"/>
        </w:tabs>
        <w:ind w:left="4320" w:hanging="360"/>
      </w:pPr>
      <w:rPr>
        <w:rFonts w:ascii="Wingdings" w:hAnsi="Wingdings"/>
      </w:rPr>
    </w:lvl>
    <w:lvl w:ilvl="6">
      <w:start w:val="1"/>
      <w:numFmt w:val="bullet"/>
      <w:lvlText w:val=""/>
      <w:lvlJc w:val="left"/>
      <w:pPr>
        <w:tabs>
          <w:tab w:val="num" w:pos="5040"/>
        </w:tabs>
        <w:ind w:left="5040" w:hanging="360"/>
      </w:pPr>
      <w:rPr>
        <w:rFonts w:ascii="Symbol" w:hAnsi="Symbol"/>
      </w:rPr>
    </w:lvl>
    <w:lvl w:ilvl="7">
      <w:start w:val="1"/>
      <w:numFmt w:val="bullet"/>
      <w:lvlText w:val="o"/>
      <w:lvlJc w:val="left"/>
      <w:pPr>
        <w:tabs>
          <w:tab w:val="num" w:pos="5760"/>
        </w:tabs>
        <w:ind w:left="5760" w:hanging="360"/>
      </w:pPr>
      <w:rPr>
        <w:rFonts w:ascii="Courier New" w:hAnsi="Courier New" w:cs="Courier New"/>
      </w:rPr>
    </w:lvl>
    <w:lvl w:ilvl="8">
      <w:start w:val="1"/>
      <w:numFmt w:val="bullet"/>
      <w:lvlText w:val=""/>
      <w:lvlJc w:val="left"/>
      <w:pPr>
        <w:tabs>
          <w:tab w:val="num" w:pos="6480"/>
        </w:tabs>
        <w:ind w:left="6480" w:hanging="360"/>
      </w:pPr>
      <w:rPr>
        <w:rFonts w:ascii="Wingdings" w:hAnsi="Wingdings"/>
      </w:rPr>
    </w:lvl>
  </w:abstractNum>
  <w:abstractNum w:abstractNumId="1" w15:restartNumberingAfterBreak="0">
    <w:nsid w:val="00000003"/>
    <w:multiLevelType w:val="singleLevel"/>
    <w:tmpl w:val="00000003"/>
    <w:name w:val="WW8Num3"/>
    <w:lvl w:ilvl="0">
      <w:start w:val="1"/>
      <w:numFmt w:val="bullet"/>
      <w:lvlText w:val=""/>
      <w:lvlJc w:val="left"/>
      <w:pPr>
        <w:tabs>
          <w:tab w:val="num" w:pos="2136"/>
        </w:tabs>
        <w:ind w:left="2136" w:hanging="360"/>
      </w:pPr>
      <w:rPr>
        <w:rFonts w:ascii="Symbol" w:hAnsi="Symbol"/>
      </w:rPr>
    </w:lvl>
  </w:abstractNum>
  <w:abstractNum w:abstractNumId="2" w15:restartNumberingAfterBreak="0">
    <w:nsid w:val="00000004"/>
    <w:multiLevelType w:val="singleLevel"/>
    <w:tmpl w:val="00000004"/>
    <w:name w:val="WW8Num4"/>
    <w:lvl w:ilvl="0">
      <w:start w:val="1"/>
      <w:numFmt w:val="bullet"/>
      <w:lvlText w:val=""/>
      <w:lvlJc w:val="left"/>
      <w:pPr>
        <w:tabs>
          <w:tab w:val="num" w:pos="1428"/>
        </w:tabs>
        <w:ind w:left="1428" w:hanging="360"/>
      </w:pPr>
      <w:rPr>
        <w:rFonts w:ascii="Symbol" w:hAnsi="Symbol"/>
      </w:rPr>
    </w:lvl>
  </w:abstractNum>
  <w:abstractNum w:abstractNumId="3" w15:restartNumberingAfterBreak="0">
    <w:nsid w:val="00000006"/>
    <w:multiLevelType w:val="singleLevel"/>
    <w:tmpl w:val="00000006"/>
    <w:name w:val="WW8Num6"/>
    <w:lvl w:ilvl="0">
      <w:start w:val="1"/>
      <w:numFmt w:val="bullet"/>
      <w:lvlText w:val=""/>
      <w:lvlJc w:val="left"/>
      <w:pPr>
        <w:tabs>
          <w:tab w:val="num" w:pos="2136"/>
        </w:tabs>
        <w:ind w:left="2136" w:hanging="360"/>
      </w:pPr>
      <w:rPr>
        <w:rFonts w:ascii="Symbol" w:hAnsi="Symbol"/>
      </w:rPr>
    </w:lvl>
  </w:abstractNum>
  <w:abstractNum w:abstractNumId="4" w15:restartNumberingAfterBreak="0">
    <w:nsid w:val="00000007"/>
    <w:multiLevelType w:val="singleLevel"/>
    <w:tmpl w:val="00000007"/>
    <w:name w:val="WW8Num7"/>
    <w:lvl w:ilvl="0">
      <w:start w:val="1"/>
      <w:numFmt w:val="bullet"/>
      <w:lvlText w:val=""/>
      <w:lvlJc w:val="left"/>
      <w:pPr>
        <w:tabs>
          <w:tab w:val="num" w:pos="2136"/>
        </w:tabs>
        <w:ind w:left="2136" w:hanging="360"/>
      </w:pPr>
      <w:rPr>
        <w:rFonts w:ascii="Symbol" w:hAnsi="Symbol"/>
      </w:rPr>
    </w:lvl>
  </w:abstractNum>
  <w:abstractNum w:abstractNumId="5" w15:restartNumberingAfterBreak="0">
    <w:nsid w:val="00000009"/>
    <w:multiLevelType w:val="singleLevel"/>
    <w:tmpl w:val="00000009"/>
    <w:name w:val="WW8Num9"/>
    <w:lvl w:ilvl="0">
      <w:start w:val="1"/>
      <w:numFmt w:val="bullet"/>
      <w:lvlText w:val=""/>
      <w:lvlJc w:val="left"/>
      <w:pPr>
        <w:tabs>
          <w:tab w:val="num" w:pos="900"/>
        </w:tabs>
        <w:ind w:left="900" w:hanging="360"/>
      </w:pPr>
      <w:rPr>
        <w:rFonts w:ascii="Symbol" w:hAnsi="Symbol"/>
      </w:rPr>
    </w:lvl>
  </w:abstractNum>
  <w:abstractNum w:abstractNumId="6" w15:restartNumberingAfterBreak="0">
    <w:nsid w:val="0000000B"/>
    <w:multiLevelType w:val="singleLevel"/>
    <w:tmpl w:val="0000000B"/>
    <w:name w:val="WW8Num11"/>
    <w:lvl w:ilvl="0">
      <w:start w:val="1"/>
      <w:numFmt w:val="bullet"/>
      <w:lvlText w:val=""/>
      <w:lvlJc w:val="left"/>
      <w:pPr>
        <w:tabs>
          <w:tab w:val="num" w:pos="2136"/>
        </w:tabs>
        <w:ind w:left="2136" w:hanging="360"/>
      </w:pPr>
      <w:rPr>
        <w:rFonts w:ascii="Symbol" w:hAnsi="Symbol"/>
      </w:rPr>
    </w:lvl>
  </w:abstractNum>
  <w:abstractNum w:abstractNumId="7" w15:restartNumberingAfterBreak="0">
    <w:nsid w:val="0000000D"/>
    <w:multiLevelType w:val="multilevel"/>
    <w:tmpl w:val="0000000D"/>
    <w:name w:val="WW8Num13"/>
    <w:lvl w:ilvl="0">
      <w:start w:val="1"/>
      <w:numFmt w:val="bullet"/>
      <w:lvlText w:val=""/>
      <w:lvlJc w:val="left"/>
      <w:pPr>
        <w:tabs>
          <w:tab w:val="num" w:pos="1428"/>
        </w:tabs>
        <w:ind w:left="1428" w:hanging="360"/>
      </w:pPr>
      <w:rPr>
        <w:rFonts w:ascii="Wingdings" w:hAnsi="Wingdings"/>
      </w:rPr>
    </w:lvl>
    <w:lvl w:ilvl="1">
      <w:start w:val="1"/>
      <w:numFmt w:val="bullet"/>
      <w:lvlText w:val="o"/>
      <w:lvlJc w:val="left"/>
      <w:pPr>
        <w:tabs>
          <w:tab w:val="num" w:pos="2148"/>
        </w:tabs>
        <w:ind w:left="2148" w:hanging="360"/>
      </w:pPr>
      <w:rPr>
        <w:rFonts w:ascii="Courier New" w:hAnsi="Courier New" w:cs="Courier New"/>
      </w:rPr>
    </w:lvl>
    <w:lvl w:ilvl="2">
      <w:start w:val="1"/>
      <w:numFmt w:val="bullet"/>
      <w:lvlText w:val=""/>
      <w:lvlJc w:val="left"/>
      <w:pPr>
        <w:tabs>
          <w:tab w:val="num" w:pos="2868"/>
        </w:tabs>
        <w:ind w:left="2868" w:hanging="360"/>
      </w:pPr>
      <w:rPr>
        <w:rFonts w:ascii="Wingdings" w:hAnsi="Wingdings"/>
      </w:rPr>
    </w:lvl>
    <w:lvl w:ilvl="3">
      <w:start w:val="1"/>
      <w:numFmt w:val="bullet"/>
      <w:lvlText w:val=""/>
      <w:lvlJc w:val="left"/>
      <w:pPr>
        <w:tabs>
          <w:tab w:val="num" w:pos="3588"/>
        </w:tabs>
        <w:ind w:left="3588" w:hanging="360"/>
      </w:pPr>
      <w:rPr>
        <w:rFonts w:ascii="Symbol" w:hAnsi="Symbol"/>
      </w:rPr>
    </w:lvl>
    <w:lvl w:ilvl="4">
      <w:start w:val="1"/>
      <w:numFmt w:val="bullet"/>
      <w:lvlText w:val="o"/>
      <w:lvlJc w:val="left"/>
      <w:pPr>
        <w:tabs>
          <w:tab w:val="num" w:pos="4308"/>
        </w:tabs>
        <w:ind w:left="4308" w:hanging="360"/>
      </w:pPr>
      <w:rPr>
        <w:rFonts w:ascii="Courier New" w:hAnsi="Courier New" w:cs="Courier New"/>
      </w:rPr>
    </w:lvl>
    <w:lvl w:ilvl="5">
      <w:start w:val="1"/>
      <w:numFmt w:val="bullet"/>
      <w:lvlText w:val=""/>
      <w:lvlJc w:val="left"/>
      <w:pPr>
        <w:tabs>
          <w:tab w:val="num" w:pos="5028"/>
        </w:tabs>
        <w:ind w:left="5028" w:hanging="360"/>
      </w:pPr>
      <w:rPr>
        <w:rFonts w:ascii="Wingdings" w:hAnsi="Wingdings"/>
      </w:rPr>
    </w:lvl>
    <w:lvl w:ilvl="6">
      <w:start w:val="1"/>
      <w:numFmt w:val="bullet"/>
      <w:lvlText w:val=""/>
      <w:lvlJc w:val="left"/>
      <w:pPr>
        <w:tabs>
          <w:tab w:val="num" w:pos="5748"/>
        </w:tabs>
        <w:ind w:left="5748" w:hanging="360"/>
      </w:pPr>
      <w:rPr>
        <w:rFonts w:ascii="Symbol" w:hAnsi="Symbol"/>
      </w:rPr>
    </w:lvl>
    <w:lvl w:ilvl="7">
      <w:start w:val="1"/>
      <w:numFmt w:val="bullet"/>
      <w:lvlText w:val="o"/>
      <w:lvlJc w:val="left"/>
      <w:pPr>
        <w:tabs>
          <w:tab w:val="num" w:pos="6468"/>
        </w:tabs>
        <w:ind w:left="6468" w:hanging="360"/>
      </w:pPr>
      <w:rPr>
        <w:rFonts w:ascii="Courier New" w:hAnsi="Courier New" w:cs="Courier New"/>
      </w:rPr>
    </w:lvl>
    <w:lvl w:ilvl="8">
      <w:start w:val="1"/>
      <w:numFmt w:val="bullet"/>
      <w:lvlText w:val=""/>
      <w:lvlJc w:val="left"/>
      <w:pPr>
        <w:tabs>
          <w:tab w:val="num" w:pos="7188"/>
        </w:tabs>
        <w:ind w:left="7188" w:hanging="360"/>
      </w:pPr>
      <w:rPr>
        <w:rFonts w:ascii="Wingdings" w:hAnsi="Wingdings"/>
      </w:rPr>
    </w:lvl>
  </w:abstractNum>
  <w:abstractNum w:abstractNumId="8" w15:restartNumberingAfterBreak="0">
    <w:nsid w:val="00000012"/>
    <w:multiLevelType w:val="multilevel"/>
    <w:tmpl w:val="00000012"/>
    <w:name w:val="WW8Num18"/>
    <w:lvl w:ilvl="0">
      <w:start w:val="1"/>
      <w:numFmt w:val="decimal"/>
      <w:lvlText w:val="%1."/>
      <w:lvlJc w:val="left"/>
      <w:pPr>
        <w:tabs>
          <w:tab w:val="num" w:pos="720"/>
        </w:tabs>
        <w:ind w:left="720" w:hanging="360"/>
      </w:pPr>
    </w:lvl>
    <w:lvl w:ilvl="1">
      <w:start w:val="1"/>
      <w:numFmt w:val="decimal"/>
      <w:lvlText w:val="%2."/>
      <w:lvlJc w:val="left"/>
      <w:pPr>
        <w:tabs>
          <w:tab w:val="num" w:pos="1080"/>
        </w:tabs>
        <w:ind w:left="1080" w:hanging="360"/>
      </w:pPr>
    </w:lvl>
    <w:lvl w:ilvl="2">
      <w:start w:val="1"/>
      <w:numFmt w:val="decimal"/>
      <w:lvlText w:val="%3."/>
      <w:lvlJc w:val="left"/>
      <w:pPr>
        <w:tabs>
          <w:tab w:val="num" w:pos="1440"/>
        </w:tabs>
        <w:ind w:left="1440" w:hanging="360"/>
      </w:pPr>
    </w:lvl>
    <w:lvl w:ilvl="3">
      <w:start w:val="1"/>
      <w:numFmt w:val="decimal"/>
      <w:lvlText w:val="%4."/>
      <w:lvlJc w:val="left"/>
      <w:pPr>
        <w:tabs>
          <w:tab w:val="num" w:pos="1800"/>
        </w:tabs>
        <w:ind w:left="1800" w:hanging="360"/>
      </w:pPr>
    </w:lvl>
    <w:lvl w:ilvl="4">
      <w:start w:val="1"/>
      <w:numFmt w:val="decimal"/>
      <w:lvlText w:val="%5."/>
      <w:lvlJc w:val="left"/>
      <w:pPr>
        <w:tabs>
          <w:tab w:val="num" w:pos="2160"/>
        </w:tabs>
        <w:ind w:left="2160" w:hanging="360"/>
      </w:pPr>
    </w:lvl>
    <w:lvl w:ilvl="5">
      <w:start w:val="1"/>
      <w:numFmt w:val="decimal"/>
      <w:lvlText w:val="%6."/>
      <w:lvlJc w:val="left"/>
      <w:pPr>
        <w:tabs>
          <w:tab w:val="num" w:pos="2520"/>
        </w:tabs>
        <w:ind w:left="2520" w:hanging="360"/>
      </w:pPr>
    </w:lvl>
    <w:lvl w:ilvl="6">
      <w:start w:val="1"/>
      <w:numFmt w:val="decimal"/>
      <w:lvlText w:val="%7."/>
      <w:lvlJc w:val="left"/>
      <w:pPr>
        <w:tabs>
          <w:tab w:val="num" w:pos="2880"/>
        </w:tabs>
        <w:ind w:left="2880" w:hanging="360"/>
      </w:pPr>
    </w:lvl>
    <w:lvl w:ilvl="7">
      <w:start w:val="1"/>
      <w:numFmt w:val="decimal"/>
      <w:lvlText w:val="%8."/>
      <w:lvlJc w:val="left"/>
      <w:pPr>
        <w:tabs>
          <w:tab w:val="num" w:pos="3240"/>
        </w:tabs>
        <w:ind w:left="3240" w:hanging="360"/>
      </w:pPr>
    </w:lvl>
    <w:lvl w:ilvl="8">
      <w:start w:val="1"/>
      <w:numFmt w:val="decimal"/>
      <w:lvlText w:val="%9."/>
      <w:lvlJc w:val="left"/>
      <w:pPr>
        <w:tabs>
          <w:tab w:val="num" w:pos="3600"/>
        </w:tabs>
        <w:ind w:left="3600" w:hanging="360"/>
      </w:pPr>
    </w:lvl>
  </w:abstractNum>
  <w:abstractNum w:abstractNumId="9" w15:restartNumberingAfterBreak="0">
    <w:nsid w:val="1DFA487C"/>
    <w:multiLevelType w:val="multilevel"/>
    <w:tmpl w:val="FA2E55BC"/>
    <w:lvl w:ilvl="0">
      <w:start w:val="1"/>
      <w:numFmt w:val="decimal"/>
      <w:lvlText w:val="Розділ %1"/>
      <w:lvlJc w:val="center"/>
      <w:pPr>
        <w:tabs>
          <w:tab w:val="num" w:pos="0"/>
        </w:tabs>
        <w:ind w:left="0" w:firstLine="0"/>
      </w:pPr>
      <w:rPr>
        <w:rFonts w:hint="default"/>
      </w:rPr>
    </w:lvl>
    <w:lvl w:ilvl="1">
      <w:start w:val="1"/>
      <w:numFmt w:val="decimal"/>
      <w:lvlText w:val="%1.%2."/>
      <w:lvlJc w:val="left"/>
      <w:pPr>
        <w:tabs>
          <w:tab w:val="num" w:pos="0"/>
        </w:tabs>
        <w:ind w:left="0" w:firstLine="0"/>
      </w:pPr>
      <w:rPr>
        <w:rFonts w:hint="default"/>
      </w:rPr>
    </w:lvl>
    <w:lvl w:ilvl="2">
      <w:start w:val="1"/>
      <w:numFmt w:val="decimal"/>
      <w:lvlRestart w:val="1"/>
      <w:suff w:val="nothing"/>
      <w:lvlText w:val="Таблиця %1.%3"/>
      <w:lvlJc w:val="right"/>
      <w:pPr>
        <w:ind w:left="0" w:firstLine="0"/>
      </w:pPr>
      <w:rPr>
        <w:rFonts w:hint="default"/>
      </w:rPr>
    </w:lvl>
    <w:lvl w:ilvl="3">
      <w:start w:val="1"/>
      <w:numFmt w:val="decimal"/>
      <w:suff w:val="space"/>
      <w:lvlText w:val="Рис. %1.%4."/>
      <w:lvlJc w:val="center"/>
      <w:pPr>
        <w:ind w:left="0" w:firstLine="0"/>
      </w:pPr>
      <w:rPr>
        <w:rFonts w:hint="default"/>
      </w:rPr>
    </w:lvl>
    <w:lvl w:ilvl="4">
      <w:start w:val="1"/>
      <w:numFmt w:val="none"/>
      <w:pStyle w:val="a"/>
      <w:suff w:val="space"/>
      <w:lvlText w:val="Джерело:"/>
      <w:lvlJc w:val="left"/>
      <w:pPr>
        <w:ind w:left="0" w:firstLine="709"/>
      </w:pPr>
      <w:rPr>
        <w:rFonts w:hint="default"/>
      </w:rPr>
    </w:lvl>
    <w:lvl w:ilvl="5">
      <w:start w:val="1"/>
      <w:numFmt w:val="lowerRoman"/>
      <w:lvlText w:val="(%6)"/>
      <w:lvlJc w:val="left"/>
      <w:pPr>
        <w:ind w:left="2142" w:hanging="357"/>
      </w:pPr>
      <w:rPr>
        <w:rFonts w:hint="default"/>
      </w:rPr>
    </w:lvl>
    <w:lvl w:ilvl="6">
      <w:start w:val="1"/>
      <w:numFmt w:val="decimal"/>
      <w:lvlText w:val="%7."/>
      <w:lvlJc w:val="left"/>
      <w:pPr>
        <w:ind w:left="2499" w:hanging="357"/>
      </w:pPr>
      <w:rPr>
        <w:rFonts w:hint="default"/>
      </w:rPr>
    </w:lvl>
    <w:lvl w:ilvl="7">
      <w:start w:val="1"/>
      <w:numFmt w:val="lowerLetter"/>
      <w:lvlText w:val="%8."/>
      <w:lvlJc w:val="left"/>
      <w:pPr>
        <w:ind w:left="2856" w:hanging="357"/>
      </w:pPr>
      <w:rPr>
        <w:rFonts w:hint="default"/>
      </w:rPr>
    </w:lvl>
    <w:lvl w:ilvl="8">
      <w:start w:val="1"/>
      <w:numFmt w:val="lowerRoman"/>
      <w:lvlText w:val="%9."/>
      <w:lvlJc w:val="left"/>
      <w:pPr>
        <w:ind w:left="3213" w:hanging="357"/>
      </w:pPr>
      <w:rPr>
        <w:rFonts w:hint="default"/>
      </w:rPr>
    </w:lvl>
  </w:abstractNum>
  <w:abstractNum w:abstractNumId="10" w15:restartNumberingAfterBreak="0">
    <w:nsid w:val="22B70BB1"/>
    <w:multiLevelType w:val="hybridMultilevel"/>
    <w:tmpl w:val="143CA884"/>
    <w:lvl w:ilvl="0" w:tplc="04220001">
      <w:start w:val="1"/>
      <w:numFmt w:val="bullet"/>
      <w:lvlText w:val=""/>
      <w:lvlJc w:val="left"/>
      <w:pPr>
        <w:ind w:left="720" w:hanging="360"/>
      </w:pPr>
      <w:rPr>
        <w:rFonts w:ascii="Symbol" w:hAnsi="Symbol" w:hint="default"/>
      </w:r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1" w15:restartNumberingAfterBreak="0">
    <w:nsid w:val="32180FD3"/>
    <w:multiLevelType w:val="hybridMultilevel"/>
    <w:tmpl w:val="AA10AB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2" w15:restartNumberingAfterBreak="0">
    <w:nsid w:val="416048D0"/>
    <w:multiLevelType w:val="hybridMultilevel"/>
    <w:tmpl w:val="55425C8E"/>
    <w:lvl w:ilvl="0" w:tplc="04220001">
      <w:start w:val="1"/>
      <w:numFmt w:val="bullet"/>
      <w:lvlText w:val=""/>
      <w:lvlJc w:val="left"/>
      <w:pPr>
        <w:ind w:left="1429" w:hanging="360"/>
      </w:pPr>
      <w:rPr>
        <w:rFonts w:ascii="Symbol" w:hAnsi="Symbol" w:hint="default"/>
      </w:rPr>
    </w:lvl>
    <w:lvl w:ilvl="1" w:tplc="FFFFFFFF" w:tentative="1">
      <w:start w:val="1"/>
      <w:numFmt w:val="lowerLetter"/>
      <w:lvlText w:val="%2."/>
      <w:lvlJc w:val="left"/>
      <w:pPr>
        <w:ind w:left="2149" w:hanging="360"/>
      </w:pPr>
    </w:lvl>
    <w:lvl w:ilvl="2" w:tplc="FFFFFFFF" w:tentative="1">
      <w:start w:val="1"/>
      <w:numFmt w:val="lowerRoman"/>
      <w:lvlText w:val="%3."/>
      <w:lvlJc w:val="right"/>
      <w:pPr>
        <w:ind w:left="2869" w:hanging="180"/>
      </w:pPr>
    </w:lvl>
    <w:lvl w:ilvl="3" w:tplc="FFFFFFFF" w:tentative="1">
      <w:start w:val="1"/>
      <w:numFmt w:val="decimal"/>
      <w:lvlText w:val="%4."/>
      <w:lvlJc w:val="left"/>
      <w:pPr>
        <w:ind w:left="3589" w:hanging="360"/>
      </w:pPr>
    </w:lvl>
    <w:lvl w:ilvl="4" w:tplc="FFFFFFFF" w:tentative="1">
      <w:start w:val="1"/>
      <w:numFmt w:val="lowerLetter"/>
      <w:lvlText w:val="%5."/>
      <w:lvlJc w:val="left"/>
      <w:pPr>
        <w:ind w:left="4309" w:hanging="360"/>
      </w:pPr>
    </w:lvl>
    <w:lvl w:ilvl="5" w:tplc="FFFFFFFF" w:tentative="1">
      <w:start w:val="1"/>
      <w:numFmt w:val="lowerRoman"/>
      <w:lvlText w:val="%6."/>
      <w:lvlJc w:val="right"/>
      <w:pPr>
        <w:ind w:left="5029" w:hanging="180"/>
      </w:pPr>
    </w:lvl>
    <w:lvl w:ilvl="6" w:tplc="FFFFFFFF" w:tentative="1">
      <w:start w:val="1"/>
      <w:numFmt w:val="decimal"/>
      <w:lvlText w:val="%7."/>
      <w:lvlJc w:val="left"/>
      <w:pPr>
        <w:ind w:left="5749" w:hanging="360"/>
      </w:pPr>
    </w:lvl>
    <w:lvl w:ilvl="7" w:tplc="FFFFFFFF" w:tentative="1">
      <w:start w:val="1"/>
      <w:numFmt w:val="lowerLetter"/>
      <w:lvlText w:val="%8."/>
      <w:lvlJc w:val="left"/>
      <w:pPr>
        <w:ind w:left="6469" w:hanging="360"/>
      </w:pPr>
    </w:lvl>
    <w:lvl w:ilvl="8" w:tplc="FFFFFFFF" w:tentative="1">
      <w:start w:val="1"/>
      <w:numFmt w:val="lowerRoman"/>
      <w:lvlText w:val="%9."/>
      <w:lvlJc w:val="right"/>
      <w:pPr>
        <w:ind w:left="7189" w:hanging="180"/>
      </w:pPr>
    </w:lvl>
  </w:abstractNum>
  <w:abstractNum w:abstractNumId="13" w15:restartNumberingAfterBreak="0">
    <w:nsid w:val="4E3E64CE"/>
    <w:multiLevelType w:val="hybridMultilevel"/>
    <w:tmpl w:val="AA10AB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4" w15:restartNumberingAfterBreak="0">
    <w:nsid w:val="50896DDB"/>
    <w:multiLevelType w:val="hybridMultilevel"/>
    <w:tmpl w:val="AA10AB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15" w15:restartNumberingAfterBreak="0">
    <w:nsid w:val="54DE11F7"/>
    <w:multiLevelType w:val="hybridMultilevel"/>
    <w:tmpl w:val="AA10AB40"/>
    <w:lvl w:ilvl="0" w:tplc="0419000F">
      <w:start w:val="1"/>
      <w:numFmt w:val="decimal"/>
      <w:lvlText w:val="%1."/>
      <w:lvlJc w:val="left"/>
      <w:pPr>
        <w:ind w:left="720" w:hanging="360"/>
      </w:pPr>
    </w:lvl>
    <w:lvl w:ilvl="1" w:tplc="04190019" w:tentative="1">
      <w:start w:val="1"/>
      <w:numFmt w:val="lowerLetter"/>
      <w:lvlText w:val="%2."/>
      <w:lvlJc w:val="left"/>
      <w:pPr>
        <w:ind w:left="1440" w:hanging="360"/>
      </w:pPr>
    </w:lvl>
    <w:lvl w:ilvl="2" w:tplc="0419001B" w:tentative="1">
      <w:start w:val="1"/>
      <w:numFmt w:val="lowerRoman"/>
      <w:lvlText w:val="%3."/>
      <w:lvlJc w:val="right"/>
      <w:pPr>
        <w:ind w:left="2160" w:hanging="180"/>
      </w:pPr>
    </w:lvl>
    <w:lvl w:ilvl="3" w:tplc="0419000F" w:tentative="1">
      <w:start w:val="1"/>
      <w:numFmt w:val="decimal"/>
      <w:lvlText w:val="%4."/>
      <w:lvlJc w:val="left"/>
      <w:pPr>
        <w:ind w:left="2880" w:hanging="360"/>
      </w:pPr>
    </w:lvl>
    <w:lvl w:ilvl="4" w:tplc="04190019" w:tentative="1">
      <w:start w:val="1"/>
      <w:numFmt w:val="lowerLetter"/>
      <w:lvlText w:val="%5."/>
      <w:lvlJc w:val="left"/>
      <w:pPr>
        <w:ind w:left="3600" w:hanging="360"/>
      </w:pPr>
    </w:lvl>
    <w:lvl w:ilvl="5" w:tplc="0419001B" w:tentative="1">
      <w:start w:val="1"/>
      <w:numFmt w:val="lowerRoman"/>
      <w:lvlText w:val="%6."/>
      <w:lvlJc w:val="right"/>
      <w:pPr>
        <w:ind w:left="4320" w:hanging="180"/>
      </w:pPr>
    </w:lvl>
    <w:lvl w:ilvl="6" w:tplc="0419000F" w:tentative="1">
      <w:start w:val="1"/>
      <w:numFmt w:val="decimal"/>
      <w:lvlText w:val="%7."/>
      <w:lvlJc w:val="left"/>
      <w:pPr>
        <w:ind w:left="5040" w:hanging="360"/>
      </w:pPr>
    </w:lvl>
    <w:lvl w:ilvl="7" w:tplc="04190019" w:tentative="1">
      <w:start w:val="1"/>
      <w:numFmt w:val="lowerLetter"/>
      <w:lvlText w:val="%8."/>
      <w:lvlJc w:val="left"/>
      <w:pPr>
        <w:ind w:left="5760" w:hanging="360"/>
      </w:pPr>
    </w:lvl>
    <w:lvl w:ilvl="8" w:tplc="0419001B" w:tentative="1">
      <w:start w:val="1"/>
      <w:numFmt w:val="lowerRoman"/>
      <w:lvlText w:val="%9."/>
      <w:lvlJc w:val="right"/>
      <w:pPr>
        <w:ind w:left="6480" w:hanging="180"/>
      </w:pPr>
    </w:lvl>
  </w:abstractNum>
  <w:abstractNum w:abstractNumId="16" w15:restartNumberingAfterBreak="0">
    <w:nsid w:val="552A7D12"/>
    <w:multiLevelType w:val="multilevel"/>
    <w:tmpl w:val="A564919C"/>
    <w:lvl w:ilvl="0">
      <w:start w:val="1"/>
      <w:numFmt w:val="decimal"/>
      <w:lvlText w:val="Chapter %1. "/>
      <w:lvlJc w:val="left"/>
      <w:pPr>
        <w:tabs>
          <w:tab w:val="num" w:pos="113"/>
        </w:tabs>
        <w:ind w:left="0" w:firstLine="0"/>
      </w:pPr>
      <w:rPr>
        <w:rFonts w:hint="default"/>
      </w:rPr>
    </w:lvl>
    <w:lvl w:ilvl="1">
      <w:start w:val="1"/>
      <w:numFmt w:val="decimal"/>
      <w:lvlText w:val="%2."/>
      <w:lvlJc w:val="left"/>
      <w:pPr>
        <w:ind w:left="4395" w:firstLine="0"/>
      </w:pPr>
      <w:rPr>
        <w:rFonts w:hint="default"/>
        <w:b w:val="0"/>
      </w:rPr>
    </w:lvl>
    <w:lvl w:ilvl="2">
      <w:start w:val="1"/>
      <w:numFmt w:val="decimal"/>
      <w:lvlRestart w:val="1"/>
      <w:lvlText w:val="Fig. %1.%3."/>
      <w:lvlJc w:val="center"/>
      <w:pPr>
        <w:ind w:left="284" w:hanging="284"/>
      </w:pPr>
      <w:rPr>
        <w:rFonts w:hint="default"/>
        <w:b/>
      </w:rPr>
    </w:lvl>
    <w:lvl w:ilvl="3">
      <w:start w:val="1"/>
      <w:numFmt w:val="decimal"/>
      <w:lvlRestart w:val="1"/>
      <w:lvlText w:val="Table %1.%4"/>
      <w:lvlJc w:val="left"/>
      <w:pPr>
        <w:ind w:left="1440" w:hanging="360"/>
      </w:pPr>
      <w:rPr>
        <w:rFonts w:hint="default"/>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7" w15:restartNumberingAfterBreak="0">
    <w:nsid w:val="66912763"/>
    <w:multiLevelType w:val="multilevel"/>
    <w:tmpl w:val="C8447B84"/>
    <w:lvl w:ilvl="0">
      <w:start w:val="1"/>
      <w:numFmt w:val="decimal"/>
      <w:pStyle w:val="1"/>
      <w:lvlText w:val="Розділ %1. "/>
      <w:lvlJc w:val="left"/>
      <w:pPr>
        <w:tabs>
          <w:tab w:val="num" w:pos="2807"/>
        </w:tabs>
        <w:ind w:left="2694" w:firstLine="0"/>
      </w:pPr>
      <w:rPr>
        <w:rFonts w:hint="default"/>
      </w:rPr>
    </w:lvl>
    <w:lvl w:ilvl="1">
      <w:start w:val="1"/>
      <w:numFmt w:val="decimal"/>
      <w:pStyle w:val="2"/>
      <w:lvlText w:val="%1.%2. "/>
      <w:lvlJc w:val="left"/>
      <w:pPr>
        <w:ind w:left="0" w:firstLine="0"/>
      </w:pPr>
      <w:rPr>
        <w:rFonts w:hint="default"/>
        <w:b/>
      </w:rPr>
    </w:lvl>
    <w:lvl w:ilvl="2">
      <w:start w:val="1"/>
      <w:numFmt w:val="decimal"/>
      <w:lvlRestart w:val="1"/>
      <w:pStyle w:val="a0"/>
      <w:lvlText w:val="Рис. %1.%3."/>
      <w:lvlJc w:val="center"/>
      <w:pPr>
        <w:ind w:left="284" w:hanging="284"/>
      </w:pPr>
      <w:rPr>
        <w:rFonts w:hint="default"/>
        <w:b/>
      </w:rPr>
    </w:lvl>
    <w:lvl w:ilvl="3">
      <w:start w:val="1"/>
      <w:numFmt w:val="decimal"/>
      <w:lvlRestart w:val="1"/>
      <w:pStyle w:val="a1"/>
      <w:lvlText w:val="Таблиця %1.%4"/>
      <w:lvlJc w:val="left"/>
      <w:pPr>
        <w:ind w:left="8866" w:hanging="360"/>
      </w:pPr>
      <w:rPr>
        <w:b w:val="0"/>
        <w:bCs w:val="0"/>
        <w:i/>
        <w:iCs/>
        <w:caps w:val="0"/>
        <w:smallCaps w:val="0"/>
        <w:strike w:val="0"/>
        <w:dstrike w:val="0"/>
        <w:outline w:val="0"/>
        <w:shadow w:val="0"/>
        <w:emboss w:val="0"/>
        <w:imprint w:val="0"/>
        <w:noProof w:val="0"/>
        <w:vanish w:val="0"/>
        <w:spacing w:val="0"/>
        <w:kern w:val="0"/>
        <w:position w:val="0"/>
        <w:u w:val="none"/>
        <w:effect w:val="none"/>
        <w:vertAlign w:val="baseline"/>
        <w:em w:val="none"/>
        <w:specVanish w:val="0"/>
        <w14:glow w14:rad="0">
          <w14:srgbClr w14:val="000000"/>
        </w14:glow>
        <w14:shadow w14:blurRad="0" w14:dist="0" w14:dir="0" w14:sx="0" w14:sy="0" w14:kx="0" w14:ky="0" w14:algn="none">
          <w14:srgbClr w14:val="000000"/>
        </w14:shadow>
        <w14:reflection w14:blurRad="0" w14:stA="0" w14:stPos="0" w14:endA="0" w14:endPos="0" w14:dist="0" w14:dir="0" w14:fadeDir="0" w14:sx="0" w14:sy="0" w14:kx="0" w14:ky="0" w14:algn="none"/>
        <w14:textOutline w14:w="0" w14:cap="rnd" w14:cmpd="sng" w14:algn="ctr">
          <w14:noFill/>
          <w14:prstDash w14:val="solid"/>
          <w14:bevel/>
        </w14:textOutline>
        <w14:scene3d>
          <w14:camera w14:prst="orthographicFront"/>
          <w14:lightRig w14:rig="threePt" w14:dir="t">
            <w14:rot w14:lat="0" w14:lon="0" w14:rev="0"/>
          </w14:lightRig>
        </w14:scene3d>
        <w14:props3d w14:extrusionH="0" w14:contourW="0" w14:prstMaterial="none"/>
        <w14:ligatures w14:val="none"/>
        <w14:numForm w14:val="default"/>
        <w14:numSpacing w14:val="default"/>
        <w14:stylisticSets/>
        <w14:cntxtAlts w14:val="0"/>
      </w:rPr>
    </w:lvl>
    <w:lvl w:ilvl="4">
      <w:start w:val="1"/>
      <w:numFmt w:val="lowerLetter"/>
      <w:lvlText w:val="(%5)"/>
      <w:lvlJc w:val="left"/>
      <w:pPr>
        <w:ind w:left="1800" w:hanging="360"/>
      </w:pPr>
      <w:rPr>
        <w:rFonts w:hint="default"/>
      </w:rPr>
    </w:lvl>
    <w:lvl w:ilvl="5">
      <w:start w:val="1"/>
      <w:numFmt w:val="lowerRoman"/>
      <w:lvlText w:val="(%6)"/>
      <w:lvlJc w:val="left"/>
      <w:pPr>
        <w:ind w:left="2160" w:hanging="360"/>
      </w:pPr>
      <w:rPr>
        <w:rFonts w:hint="default"/>
      </w:rPr>
    </w:lvl>
    <w:lvl w:ilvl="6">
      <w:start w:val="1"/>
      <w:numFmt w:val="decimal"/>
      <w:lvlText w:val="%7."/>
      <w:lvlJc w:val="left"/>
      <w:pPr>
        <w:ind w:left="2520" w:hanging="360"/>
      </w:pPr>
      <w:rPr>
        <w:rFonts w:hint="default"/>
      </w:rPr>
    </w:lvl>
    <w:lvl w:ilvl="7">
      <w:start w:val="1"/>
      <w:numFmt w:val="lowerLetter"/>
      <w:lvlText w:val="%8."/>
      <w:lvlJc w:val="left"/>
      <w:pPr>
        <w:ind w:left="2880" w:hanging="360"/>
      </w:pPr>
      <w:rPr>
        <w:rFonts w:hint="default"/>
      </w:rPr>
    </w:lvl>
    <w:lvl w:ilvl="8">
      <w:start w:val="1"/>
      <w:numFmt w:val="lowerRoman"/>
      <w:lvlText w:val="%9."/>
      <w:lvlJc w:val="left"/>
      <w:pPr>
        <w:ind w:left="3240" w:hanging="360"/>
      </w:pPr>
      <w:rPr>
        <w:rFonts w:hint="default"/>
      </w:rPr>
    </w:lvl>
  </w:abstractNum>
  <w:abstractNum w:abstractNumId="18" w15:restartNumberingAfterBreak="0">
    <w:nsid w:val="67991829"/>
    <w:multiLevelType w:val="hybridMultilevel"/>
    <w:tmpl w:val="F5C893DA"/>
    <w:lvl w:ilvl="0" w:tplc="0422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abstractNum w:abstractNumId="19" w15:restartNumberingAfterBreak="0">
    <w:nsid w:val="6E185B15"/>
    <w:multiLevelType w:val="hybridMultilevel"/>
    <w:tmpl w:val="AA10AB40"/>
    <w:lvl w:ilvl="0" w:tplc="FFFFFFFF">
      <w:start w:val="1"/>
      <w:numFmt w:val="decimal"/>
      <w:lvlText w:val="%1."/>
      <w:lvlJc w:val="left"/>
      <w:pPr>
        <w:ind w:left="720" w:hanging="360"/>
      </w:pPr>
    </w:lvl>
    <w:lvl w:ilvl="1" w:tplc="FFFFFFFF" w:tentative="1">
      <w:start w:val="1"/>
      <w:numFmt w:val="lowerLetter"/>
      <w:lvlText w:val="%2."/>
      <w:lvlJc w:val="left"/>
      <w:pPr>
        <w:ind w:left="1440" w:hanging="360"/>
      </w:pPr>
    </w:lvl>
    <w:lvl w:ilvl="2" w:tplc="FFFFFFFF" w:tentative="1">
      <w:start w:val="1"/>
      <w:numFmt w:val="lowerRoman"/>
      <w:lvlText w:val="%3."/>
      <w:lvlJc w:val="right"/>
      <w:pPr>
        <w:ind w:left="2160" w:hanging="180"/>
      </w:pPr>
    </w:lvl>
    <w:lvl w:ilvl="3" w:tplc="FFFFFFFF" w:tentative="1">
      <w:start w:val="1"/>
      <w:numFmt w:val="decimal"/>
      <w:lvlText w:val="%4."/>
      <w:lvlJc w:val="left"/>
      <w:pPr>
        <w:ind w:left="2880" w:hanging="360"/>
      </w:pPr>
    </w:lvl>
    <w:lvl w:ilvl="4" w:tplc="FFFFFFFF" w:tentative="1">
      <w:start w:val="1"/>
      <w:numFmt w:val="lowerLetter"/>
      <w:lvlText w:val="%5."/>
      <w:lvlJc w:val="left"/>
      <w:pPr>
        <w:ind w:left="3600" w:hanging="360"/>
      </w:pPr>
    </w:lvl>
    <w:lvl w:ilvl="5" w:tplc="FFFFFFFF" w:tentative="1">
      <w:start w:val="1"/>
      <w:numFmt w:val="lowerRoman"/>
      <w:lvlText w:val="%6."/>
      <w:lvlJc w:val="right"/>
      <w:pPr>
        <w:ind w:left="4320" w:hanging="180"/>
      </w:pPr>
    </w:lvl>
    <w:lvl w:ilvl="6" w:tplc="FFFFFFFF" w:tentative="1">
      <w:start w:val="1"/>
      <w:numFmt w:val="decimal"/>
      <w:lvlText w:val="%7."/>
      <w:lvlJc w:val="left"/>
      <w:pPr>
        <w:ind w:left="5040" w:hanging="360"/>
      </w:pPr>
    </w:lvl>
    <w:lvl w:ilvl="7" w:tplc="FFFFFFFF" w:tentative="1">
      <w:start w:val="1"/>
      <w:numFmt w:val="lowerLetter"/>
      <w:lvlText w:val="%8."/>
      <w:lvlJc w:val="left"/>
      <w:pPr>
        <w:ind w:left="5760" w:hanging="360"/>
      </w:pPr>
    </w:lvl>
    <w:lvl w:ilvl="8" w:tplc="FFFFFFFF" w:tentative="1">
      <w:start w:val="1"/>
      <w:numFmt w:val="lowerRoman"/>
      <w:lvlText w:val="%9."/>
      <w:lvlJc w:val="right"/>
      <w:pPr>
        <w:ind w:left="6480" w:hanging="180"/>
      </w:pPr>
    </w:lvl>
  </w:abstractNum>
  <w:abstractNum w:abstractNumId="20" w15:restartNumberingAfterBreak="0">
    <w:nsid w:val="7CD713AA"/>
    <w:multiLevelType w:val="hybridMultilevel"/>
    <w:tmpl w:val="7D14FB98"/>
    <w:lvl w:ilvl="0" w:tplc="04220001">
      <w:start w:val="1"/>
      <w:numFmt w:val="bullet"/>
      <w:lvlText w:val=""/>
      <w:lvlJc w:val="left"/>
      <w:pPr>
        <w:ind w:left="1070" w:hanging="360"/>
      </w:pPr>
      <w:rPr>
        <w:rFonts w:ascii="Symbol" w:hAnsi="Symbol" w:hint="default"/>
      </w:rPr>
    </w:lvl>
    <w:lvl w:ilvl="1" w:tplc="04220003">
      <w:start w:val="1"/>
      <w:numFmt w:val="bullet"/>
      <w:lvlText w:val="o"/>
      <w:lvlJc w:val="left"/>
      <w:pPr>
        <w:ind w:left="1790" w:hanging="360"/>
      </w:pPr>
      <w:rPr>
        <w:rFonts w:ascii="Courier New" w:hAnsi="Courier New" w:cs="Courier New" w:hint="default"/>
      </w:rPr>
    </w:lvl>
    <w:lvl w:ilvl="2" w:tplc="04220005" w:tentative="1">
      <w:start w:val="1"/>
      <w:numFmt w:val="bullet"/>
      <w:lvlText w:val=""/>
      <w:lvlJc w:val="left"/>
      <w:pPr>
        <w:ind w:left="2510" w:hanging="360"/>
      </w:pPr>
      <w:rPr>
        <w:rFonts w:ascii="Wingdings" w:hAnsi="Wingdings" w:hint="default"/>
      </w:rPr>
    </w:lvl>
    <w:lvl w:ilvl="3" w:tplc="04220001" w:tentative="1">
      <w:start w:val="1"/>
      <w:numFmt w:val="bullet"/>
      <w:lvlText w:val=""/>
      <w:lvlJc w:val="left"/>
      <w:pPr>
        <w:ind w:left="3230" w:hanging="360"/>
      </w:pPr>
      <w:rPr>
        <w:rFonts w:ascii="Symbol" w:hAnsi="Symbol" w:hint="default"/>
      </w:rPr>
    </w:lvl>
    <w:lvl w:ilvl="4" w:tplc="04220003" w:tentative="1">
      <w:start w:val="1"/>
      <w:numFmt w:val="bullet"/>
      <w:lvlText w:val="o"/>
      <w:lvlJc w:val="left"/>
      <w:pPr>
        <w:ind w:left="3950" w:hanging="360"/>
      </w:pPr>
      <w:rPr>
        <w:rFonts w:ascii="Courier New" w:hAnsi="Courier New" w:cs="Courier New" w:hint="default"/>
      </w:rPr>
    </w:lvl>
    <w:lvl w:ilvl="5" w:tplc="04220005" w:tentative="1">
      <w:start w:val="1"/>
      <w:numFmt w:val="bullet"/>
      <w:lvlText w:val=""/>
      <w:lvlJc w:val="left"/>
      <w:pPr>
        <w:ind w:left="4670" w:hanging="360"/>
      </w:pPr>
      <w:rPr>
        <w:rFonts w:ascii="Wingdings" w:hAnsi="Wingdings" w:hint="default"/>
      </w:rPr>
    </w:lvl>
    <w:lvl w:ilvl="6" w:tplc="04220001" w:tentative="1">
      <w:start w:val="1"/>
      <w:numFmt w:val="bullet"/>
      <w:lvlText w:val=""/>
      <w:lvlJc w:val="left"/>
      <w:pPr>
        <w:ind w:left="5390" w:hanging="360"/>
      </w:pPr>
      <w:rPr>
        <w:rFonts w:ascii="Symbol" w:hAnsi="Symbol" w:hint="default"/>
      </w:rPr>
    </w:lvl>
    <w:lvl w:ilvl="7" w:tplc="04220003" w:tentative="1">
      <w:start w:val="1"/>
      <w:numFmt w:val="bullet"/>
      <w:lvlText w:val="o"/>
      <w:lvlJc w:val="left"/>
      <w:pPr>
        <w:ind w:left="6110" w:hanging="360"/>
      </w:pPr>
      <w:rPr>
        <w:rFonts w:ascii="Courier New" w:hAnsi="Courier New" w:cs="Courier New" w:hint="default"/>
      </w:rPr>
    </w:lvl>
    <w:lvl w:ilvl="8" w:tplc="04220005" w:tentative="1">
      <w:start w:val="1"/>
      <w:numFmt w:val="bullet"/>
      <w:lvlText w:val=""/>
      <w:lvlJc w:val="left"/>
      <w:pPr>
        <w:ind w:left="6830" w:hanging="360"/>
      </w:pPr>
      <w:rPr>
        <w:rFonts w:ascii="Wingdings" w:hAnsi="Wingdings" w:hint="default"/>
      </w:rPr>
    </w:lvl>
  </w:abstractNum>
  <w:abstractNum w:abstractNumId="21" w15:restartNumberingAfterBreak="0">
    <w:nsid w:val="7FCD261E"/>
    <w:multiLevelType w:val="hybridMultilevel"/>
    <w:tmpl w:val="26CE002E"/>
    <w:lvl w:ilvl="0" w:tplc="04220001">
      <w:start w:val="1"/>
      <w:numFmt w:val="bullet"/>
      <w:lvlText w:val=""/>
      <w:lvlJc w:val="left"/>
      <w:pPr>
        <w:ind w:left="1429" w:hanging="360"/>
      </w:pPr>
      <w:rPr>
        <w:rFonts w:ascii="Symbol" w:hAnsi="Symbol" w:hint="default"/>
      </w:rPr>
    </w:lvl>
    <w:lvl w:ilvl="1" w:tplc="04190003" w:tentative="1">
      <w:start w:val="1"/>
      <w:numFmt w:val="bullet"/>
      <w:lvlText w:val="o"/>
      <w:lvlJc w:val="left"/>
      <w:pPr>
        <w:ind w:left="2149" w:hanging="360"/>
      </w:pPr>
      <w:rPr>
        <w:rFonts w:ascii="Courier New" w:hAnsi="Courier New" w:cs="Courier New" w:hint="default"/>
      </w:rPr>
    </w:lvl>
    <w:lvl w:ilvl="2" w:tplc="04190005" w:tentative="1">
      <w:start w:val="1"/>
      <w:numFmt w:val="bullet"/>
      <w:lvlText w:val=""/>
      <w:lvlJc w:val="left"/>
      <w:pPr>
        <w:ind w:left="2869" w:hanging="360"/>
      </w:pPr>
      <w:rPr>
        <w:rFonts w:ascii="Wingdings" w:hAnsi="Wingdings" w:hint="default"/>
      </w:rPr>
    </w:lvl>
    <w:lvl w:ilvl="3" w:tplc="04190001" w:tentative="1">
      <w:start w:val="1"/>
      <w:numFmt w:val="bullet"/>
      <w:lvlText w:val=""/>
      <w:lvlJc w:val="left"/>
      <w:pPr>
        <w:ind w:left="3589" w:hanging="360"/>
      </w:pPr>
      <w:rPr>
        <w:rFonts w:ascii="Symbol" w:hAnsi="Symbol" w:hint="default"/>
      </w:rPr>
    </w:lvl>
    <w:lvl w:ilvl="4" w:tplc="04190003" w:tentative="1">
      <w:start w:val="1"/>
      <w:numFmt w:val="bullet"/>
      <w:lvlText w:val="o"/>
      <w:lvlJc w:val="left"/>
      <w:pPr>
        <w:ind w:left="4309" w:hanging="360"/>
      </w:pPr>
      <w:rPr>
        <w:rFonts w:ascii="Courier New" w:hAnsi="Courier New" w:cs="Courier New" w:hint="default"/>
      </w:rPr>
    </w:lvl>
    <w:lvl w:ilvl="5" w:tplc="04190005" w:tentative="1">
      <w:start w:val="1"/>
      <w:numFmt w:val="bullet"/>
      <w:lvlText w:val=""/>
      <w:lvlJc w:val="left"/>
      <w:pPr>
        <w:ind w:left="5029" w:hanging="360"/>
      </w:pPr>
      <w:rPr>
        <w:rFonts w:ascii="Wingdings" w:hAnsi="Wingdings" w:hint="default"/>
      </w:rPr>
    </w:lvl>
    <w:lvl w:ilvl="6" w:tplc="04190001" w:tentative="1">
      <w:start w:val="1"/>
      <w:numFmt w:val="bullet"/>
      <w:lvlText w:val=""/>
      <w:lvlJc w:val="left"/>
      <w:pPr>
        <w:ind w:left="5749" w:hanging="360"/>
      </w:pPr>
      <w:rPr>
        <w:rFonts w:ascii="Symbol" w:hAnsi="Symbol" w:hint="default"/>
      </w:rPr>
    </w:lvl>
    <w:lvl w:ilvl="7" w:tplc="04190003" w:tentative="1">
      <w:start w:val="1"/>
      <w:numFmt w:val="bullet"/>
      <w:lvlText w:val="o"/>
      <w:lvlJc w:val="left"/>
      <w:pPr>
        <w:ind w:left="6469" w:hanging="360"/>
      </w:pPr>
      <w:rPr>
        <w:rFonts w:ascii="Courier New" w:hAnsi="Courier New" w:cs="Courier New" w:hint="default"/>
      </w:rPr>
    </w:lvl>
    <w:lvl w:ilvl="8" w:tplc="04190005" w:tentative="1">
      <w:start w:val="1"/>
      <w:numFmt w:val="bullet"/>
      <w:lvlText w:val=""/>
      <w:lvlJc w:val="left"/>
      <w:pPr>
        <w:ind w:left="7189" w:hanging="360"/>
      </w:pPr>
      <w:rPr>
        <w:rFonts w:ascii="Wingdings" w:hAnsi="Wingdings" w:hint="default"/>
      </w:rPr>
    </w:lvl>
  </w:abstractNum>
  <w:num w:numId="1">
    <w:abstractNumId w:val="9"/>
  </w:num>
  <w:num w:numId="2">
    <w:abstractNumId w:val="17"/>
  </w:num>
  <w:num w:numId="3">
    <w:abstractNumId w:val="20"/>
  </w:num>
  <w:num w:numId="4">
    <w:abstractNumId w:val="15"/>
  </w:num>
  <w:num w:numId="5">
    <w:abstractNumId w:val="12"/>
  </w:num>
  <w:num w:numId="6">
    <w:abstractNumId w:val="21"/>
  </w:num>
  <w:num w:numId="7">
    <w:abstractNumId w:val="18"/>
  </w:num>
  <w:num w:numId="8">
    <w:abstractNumId w:val="10"/>
  </w:num>
  <w:num w:numId="9">
    <w:abstractNumId w:val="14"/>
  </w:num>
  <w:num w:numId="10">
    <w:abstractNumId w:val="13"/>
  </w:num>
  <w:num w:numId="11">
    <w:abstractNumId w:val="19"/>
  </w:num>
  <w:num w:numId="12">
    <w:abstractNumId w:val="11"/>
  </w:num>
  <w:num w:numId="13">
    <w:abstractNumId w:val="16"/>
  </w:num>
  <w:numIdMacAtCleanup w:val="8"/>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10="urn:schemas-microsoft-com:office:word"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xmlns:sl="http://schemas.openxmlformats.org/schemaLibrary/2006/main" mc:Ignorable="w14 w15 w16se w16cid w16 w16cex w16sdtdh">
  <w:zoom w:percent="100"/>
  <w:proofState w:spelling="clean" w:grammar="clean"/>
  <w:defaultTabStop w:val="708"/>
  <w:hyphenationZone w:val="425"/>
  <w:characterSpacingControl w:val="doNotCompress"/>
  <w:hdrShapeDefaults>
    <o:shapedefaults v:ext="edit" spidmax="2050"/>
  </w:hdrShapeDefaults>
  <w:footnotePr>
    <w:footnote w:id="-1"/>
    <w:footnote w:id="0"/>
    <w:footnote w:id="1"/>
  </w:footnotePr>
  <w:endnotePr>
    <w:endnote w:id="-1"/>
    <w:endnote w:id="0"/>
    <w:endnote w:id="1"/>
  </w:endnotePr>
  <w:compat>
    <w:compatSetting w:name="compatibilityMode" w:uri="http://schemas.microsoft.com/office/word" w:val="15"/>
    <w:compatSetting w:name="overrideTableStyleFontSizeAndJustification" w:uri="http://schemas.microsoft.com/office/word" w:val="1"/>
    <w:compatSetting w:name="enableOpenTypeFeatures" w:uri="http://schemas.microsoft.com/office/word" w:val="1"/>
    <w:compatSetting w:name="doNotFlipMirrorIndents" w:uri="http://schemas.microsoft.com/office/word" w:val="1"/>
    <w:compatSetting w:name="differentiateMultirowTableHeaders" w:uri="http://schemas.microsoft.com/office/word" w:val="1"/>
    <w:compatSetting w:name="useWord2013TrackBottomHyphenation" w:uri="http://schemas.microsoft.com/office/word" w:val="0"/>
  </w:compat>
  <w:docVars>
    <w:docVar w:name="__Grammarly_42____i" w:val="H4sIAAAAAAAEAKtWckksSQxILCpxzi/NK1GyMqwFAAEhoTITAAAA"/>
    <w:docVar w:name="__Grammarly_42___1" w:val="H4sIAAAAAAAEAKtWcslP9kxRslIyNDYyNDU0MjG1sDCyMLI0NrFU0lEKTi0uzszPAykwNK0FAIOJrc4tAAAA"/>
  </w:docVars>
  <w:rsids>
    <w:rsidRoot w:val="00872C45"/>
    <w:rsid w:val="0000032C"/>
    <w:rsid w:val="00000A5E"/>
    <w:rsid w:val="00001371"/>
    <w:rsid w:val="00001B30"/>
    <w:rsid w:val="000021E5"/>
    <w:rsid w:val="0000289C"/>
    <w:rsid w:val="00003279"/>
    <w:rsid w:val="00004CAE"/>
    <w:rsid w:val="000071C4"/>
    <w:rsid w:val="000104AE"/>
    <w:rsid w:val="000138B5"/>
    <w:rsid w:val="000150EF"/>
    <w:rsid w:val="00015C4A"/>
    <w:rsid w:val="00015EDA"/>
    <w:rsid w:val="0002029D"/>
    <w:rsid w:val="000208A5"/>
    <w:rsid w:val="0002186A"/>
    <w:rsid w:val="00021D94"/>
    <w:rsid w:val="000228E5"/>
    <w:rsid w:val="0002474E"/>
    <w:rsid w:val="00025BF5"/>
    <w:rsid w:val="00026EEE"/>
    <w:rsid w:val="000303E5"/>
    <w:rsid w:val="00030FBF"/>
    <w:rsid w:val="00031351"/>
    <w:rsid w:val="0003151B"/>
    <w:rsid w:val="00031B0A"/>
    <w:rsid w:val="00033889"/>
    <w:rsid w:val="00033F1D"/>
    <w:rsid w:val="0003414E"/>
    <w:rsid w:val="0003465C"/>
    <w:rsid w:val="000346B6"/>
    <w:rsid w:val="00034BB0"/>
    <w:rsid w:val="00035374"/>
    <w:rsid w:val="00035611"/>
    <w:rsid w:val="0003584C"/>
    <w:rsid w:val="0003656E"/>
    <w:rsid w:val="00040742"/>
    <w:rsid w:val="0004219B"/>
    <w:rsid w:val="000423B3"/>
    <w:rsid w:val="000431E9"/>
    <w:rsid w:val="0004502C"/>
    <w:rsid w:val="00051042"/>
    <w:rsid w:val="00051980"/>
    <w:rsid w:val="00054668"/>
    <w:rsid w:val="00056138"/>
    <w:rsid w:val="00057A25"/>
    <w:rsid w:val="000601CA"/>
    <w:rsid w:val="0006419D"/>
    <w:rsid w:val="00065B76"/>
    <w:rsid w:val="00066499"/>
    <w:rsid w:val="00066877"/>
    <w:rsid w:val="00066CB3"/>
    <w:rsid w:val="00067DAE"/>
    <w:rsid w:val="0007098F"/>
    <w:rsid w:val="00071908"/>
    <w:rsid w:val="00071B36"/>
    <w:rsid w:val="00071C2E"/>
    <w:rsid w:val="00072BE0"/>
    <w:rsid w:val="0008081F"/>
    <w:rsid w:val="0008120C"/>
    <w:rsid w:val="0008144E"/>
    <w:rsid w:val="00082606"/>
    <w:rsid w:val="00083359"/>
    <w:rsid w:val="00083DD2"/>
    <w:rsid w:val="00085171"/>
    <w:rsid w:val="000869E5"/>
    <w:rsid w:val="00086C26"/>
    <w:rsid w:val="00090331"/>
    <w:rsid w:val="000905F4"/>
    <w:rsid w:val="000907F2"/>
    <w:rsid w:val="00090EFE"/>
    <w:rsid w:val="000920DC"/>
    <w:rsid w:val="000952A7"/>
    <w:rsid w:val="00096FFE"/>
    <w:rsid w:val="000A13C3"/>
    <w:rsid w:val="000A1527"/>
    <w:rsid w:val="000A1808"/>
    <w:rsid w:val="000A2242"/>
    <w:rsid w:val="000A2985"/>
    <w:rsid w:val="000A3601"/>
    <w:rsid w:val="000A39D1"/>
    <w:rsid w:val="000A44CF"/>
    <w:rsid w:val="000A4C6C"/>
    <w:rsid w:val="000A645D"/>
    <w:rsid w:val="000B059B"/>
    <w:rsid w:val="000B0BA9"/>
    <w:rsid w:val="000B19BA"/>
    <w:rsid w:val="000B19DC"/>
    <w:rsid w:val="000B2749"/>
    <w:rsid w:val="000B2A97"/>
    <w:rsid w:val="000B3A33"/>
    <w:rsid w:val="000B624C"/>
    <w:rsid w:val="000B7126"/>
    <w:rsid w:val="000B760F"/>
    <w:rsid w:val="000C1F97"/>
    <w:rsid w:val="000C23EA"/>
    <w:rsid w:val="000C29AC"/>
    <w:rsid w:val="000C436C"/>
    <w:rsid w:val="000C76BF"/>
    <w:rsid w:val="000C7A84"/>
    <w:rsid w:val="000D1499"/>
    <w:rsid w:val="000D1640"/>
    <w:rsid w:val="000D2448"/>
    <w:rsid w:val="000D6A83"/>
    <w:rsid w:val="000D727C"/>
    <w:rsid w:val="000D7994"/>
    <w:rsid w:val="000D7EDE"/>
    <w:rsid w:val="000E06C3"/>
    <w:rsid w:val="000E0F09"/>
    <w:rsid w:val="000E1546"/>
    <w:rsid w:val="000E1E73"/>
    <w:rsid w:val="000E208F"/>
    <w:rsid w:val="000E2A94"/>
    <w:rsid w:val="000E3747"/>
    <w:rsid w:val="000E38FF"/>
    <w:rsid w:val="000E4216"/>
    <w:rsid w:val="000E53B6"/>
    <w:rsid w:val="000E68FF"/>
    <w:rsid w:val="000E69BC"/>
    <w:rsid w:val="000E6BDC"/>
    <w:rsid w:val="000F1501"/>
    <w:rsid w:val="000F2585"/>
    <w:rsid w:val="000F2C75"/>
    <w:rsid w:val="000F4680"/>
    <w:rsid w:val="000F4756"/>
    <w:rsid w:val="000F67F9"/>
    <w:rsid w:val="000F683C"/>
    <w:rsid w:val="000F6E6C"/>
    <w:rsid w:val="000F7441"/>
    <w:rsid w:val="00100E8D"/>
    <w:rsid w:val="00101956"/>
    <w:rsid w:val="00101AE6"/>
    <w:rsid w:val="0010268F"/>
    <w:rsid w:val="00102F03"/>
    <w:rsid w:val="001045FC"/>
    <w:rsid w:val="00104A28"/>
    <w:rsid w:val="00105772"/>
    <w:rsid w:val="001059A6"/>
    <w:rsid w:val="00107516"/>
    <w:rsid w:val="0010756D"/>
    <w:rsid w:val="00107B2A"/>
    <w:rsid w:val="00110626"/>
    <w:rsid w:val="00110683"/>
    <w:rsid w:val="001110A7"/>
    <w:rsid w:val="0011312F"/>
    <w:rsid w:val="0011395A"/>
    <w:rsid w:val="00114BAB"/>
    <w:rsid w:val="00114EA6"/>
    <w:rsid w:val="00116A7D"/>
    <w:rsid w:val="00120A35"/>
    <w:rsid w:val="00121D43"/>
    <w:rsid w:val="00121FB1"/>
    <w:rsid w:val="00122DCB"/>
    <w:rsid w:val="00123372"/>
    <w:rsid w:val="00123893"/>
    <w:rsid w:val="00124572"/>
    <w:rsid w:val="00124EC8"/>
    <w:rsid w:val="00125CAD"/>
    <w:rsid w:val="00125FF2"/>
    <w:rsid w:val="001271D6"/>
    <w:rsid w:val="0012767A"/>
    <w:rsid w:val="00130562"/>
    <w:rsid w:val="00133F49"/>
    <w:rsid w:val="00134F43"/>
    <w:rsid w:val="00134F5A"/>
    <w:rsid w:val="001353D7"/>
    <w:rsid w:val="0013561C"/>
    <w:rsid w:val="001364DA"/>
    <w:rsid w:val="00136FEA"/>
    <w:rsid w:val="00137A96"/>
    <w:rsid w:val="00137B0A"/>
    <w:rsid w:val="001402E9"/>
    <w:rsid w:val="001410F7"/>
    <w:rsid w:val="00143073"/>
    <w:rsid w:val="001439D4"/>
    <w:rsid w:val="0014450B"/>
    <w:rsid w:val="00144872"/>
    <w:rsid w:val="00145465"/>
    <w:rsid w:val="0014585F"/>
    <w:rsid w:val="001508C1"/>
    <w:rsid w:val="00152089"/>
    <w:rsid w:val="00152707"/>
    <w:rsid w:val="001531B5"/>
    <w:rsid w:val="00153376"/>
    <w:rsid w:val="00153B39"/>
    <w:rsid w:val="00154922"/>
    <w:rsid w:val="00154FDD"/>
    <w:rsid w:val="0015506F"/>
    <w:rsid w:val="001564B2"/>
    <w:rsid w:val="00160325"/>
    <w:rsid w:val="00160380"/>
    <w:rsid w:val="00161B38"/>
    <w:rsid w:val="0016209D"/>
    <w:rsid w:val="0016431A"/>
    <w:rsid w:val="00164FBD"/>
    <w:rsid w:val="0016520F"/>
    <w:rsid w:val="001673E1"/>
    <w:rsid w:val="00167713"/>
    <w:rsid w:val="00167D32"/>
    <w:rsid w:val="0017119B"/>
    <w:rsid w:val="00172F7F"/>
    <w:rsid w:val="0017304F"/>
    <w:rsid w:val="001746DF"/>
    <w:rsid w:val="0017604E"/>
    <w:rsid w:val="001761C5"/>
    <w:rsid w:val="001776B3"/>
    <w:rsid w:val="00177E20"/>
    <w:rsid w:val="001811A4"/>
    <w:rsid w:val="001825B3"/>
    <w:rsid w:val="0018285A"/>
    <w:rsid w:val="00185041"/>
    <w:rsid w:val="001852D7"/>
    <w:rsid w:val="001863F2"/>
    <w:rsid w:val="00186458"/>
    <w:rsid w:val="00187898"/>
    <w:rsid w:val="00190891"/>
    <w:rsid w:val="00192942"/>
    <w:rsid w:val="001939AD"/>
    <w:rsid w:val="001958A0"/>
    <w:rsid w:val="00196F76"/>
    <w:rsid w:val="001972EB"/>
    <w:rsid w:val="001973B9"/>
    <w:rsid w:val="00197631"/>
    <w:rsid w:val="001A0EA3"/>
    <w:rsid w:val="001A1D2A"/>
    <w:rsid w:val="001A1DCB"/>
    <w:rsid w:val="001A33D5"/>
    <w:rsid w:val="001A36D3"/>
    <w:rsid w:val="001A3B5B"/>
    <w:rsid w:val="001A3D43"/>
    <w:rsid w:val="001A40D1"/>
    <w:rsid w:val="001A5537"/>
    <w:rsid w:val="001A5B7F"/>
    <w:rsid w:val="001A6418"/>
    <w:rsid w:val="001A6420"/>
    <w:rsid w:val="001A6D15"/>
    <w:rsid w:val="001A744D"/>
    <w:rsid w:val="001B023A"/>
    <w:rsid w:val="001B0644"/>
    <w:rsid w:val="001B1297"/>
    <w:rsid w:val="001B3071"/>
    <w:rsid w:val="001B3282"/>
    <w:rsid w:val="001B4457"/>
    <w:rsid w:val="001B6A6D"/>
    <w:rsid w:val="001B7F0D"/>
    <w:rsid w:val="001C03C7"/>
    <w:rsid w:val="001C1685"/>
    <w:rsid w:val="001C1837"/>
    <w:rsid w:val="001C1FE8"/>
    <w:rsid w:val="001C4BEE"/>
    <w:rsid w:val="001C564B"/>
    <w:rsid w:val="001C57B5"/>
    <w:rsid w:val="001C5962"/>
    <w:rsid w:val="001D0523"/>
    <w:rsid w:val="001D086D"/>
    <w:rsid w:val="001D3C24"/>
    <w:rsid w:val="001D58FC"/>
    <w:rsid w:val="001E0687"/>
    <w:rsid w:val="001E08F4"/>
    <w:rsid w:val="001E2CF9"/>
    <w:rsid w:val="001E335F"/>
    <w:rsid w:val="001E336C"/>
    <w:rsid w:val="001E3F3B"/>
    <w:rsid w:val="001E5AFD"/>
    <w:rsid w:val="001E5E25"/>
    <w:rsid w:val="001E65F5"/>
    <w:rsid w:val="001E666C"/>
    <w:rsid w:val="001E796B"/>
    <w:rsid w:val="001F18A4"/>
    <w:rsid w:val="001F379D"/>
    <w:rsid w:val="001F3973"/>
    <w:rsid w:val="001F42ED"/>
    <w:rsid w:val="001F430B"/>
    <w:rsid w:val="001F4392"/>
    <w:rsid w:val="001F5F2B"/>
    <w:rsid w:val="001F61C5"/>
    <w:rsid w:val="001F6702"/>
    <w:rsid w:val="001F698F"/>
    <w:rsid w:val="001F6993"/>
    <w:rsid w:val="001F6E20"/>
    <w:rsid w:val="001F74C8"/>
    <w:rsid w:val="00200FAF"/>
    <w:rsid w:val="002015FE"/>
    <w:rsid w:val="00201785"/>
    <w:rsid w:val="0020213E"/>
    <w:rsid w:val="00202DD5"/>
    <w:rsid w:val="00203558"/>
    <w:rsid w:val="002040EF"/>
    <w:rsid w:val="002045B9"/>
    <w:rsid w:val="002070B2"/>
    <w:rsid w:val="00207A73"/>
    <w:rsid w:val="0021185C"/>
    <w:rsid w:val="00212077"/>
    <w:rsid w:val="00214FF9"/>
    <w:rsid w:val="002164B0"/>
    <w:rsid w:val="0021659A"/>
    <w:rsid w:val="00217031"/>
    <w:rsid w:val="002178B2"/>
    <w:rsid w:val="002200EB"/>
    <w:rsid w:val="0022097F"/>
    <w:rsid w:val="00220BBE"/>
    <w:rsid w:val="0022146E"/>
    <w:rsid w:val="00222B8D"/>
    <w:rsid w:val="00224405"/>
    <w:rsid w:val="00224CC5"/>
    <w:rsid w:val="00225D78"/>
    <w:rsid w:val="00230C06"/>
    <w:rsid w:val="00232417"/>
    <w:rsid w:val="002333C6"/>
    <w:rsid w:val="00235829"/>
    <w:rsid w:val="00236805"/>
    <w:rsid w:val="00236C98"/>
    <w:rsid w:val="002371B5"/>
    <w:rsid w:val="00237CDB"/>
    <w:rsid w:val="00237E41"/>
    <w:rsid w:val="00240342"/>
    <w:rsid w:val="00240D4C"/>
    <w:rsid w:val="00244637"/>
    <w:rsid w:val="00244703"/>
    <w:rsid w:val="00244BF4"/>
    <w:rsid w:val="00244F1E"/>
    <w:rsid w:val="00245936"/>
    <w:rsid w:val="00245A62"/>
    <w:rsid w:val="00247104"/>
    <w:rsid w:val="00247F1C"/>
    <w:rsid w:val="002513F3"/>
    <w:rsid w:val="002527AF"/>
    <w:rsid w:val="00252EDE"/>
    <w:rsid w:val="00253404"/>
    <w:rsid w:val="00253A2A"/>
    <w:rsid w:val="00253C14"/>
    <w:rsid w:val="00254E64"/>
    <w:rsid w:val="002552C3"/>
    <w:rsid w:val="00255521"/>
    <w:rsid w:val="00255BB3"/>
    <w:rsid w:val="00255CB1"/>
    <w:rsid w:val="00255D92"/>
    <w:rsid w:val="002575D9"/>
    <w:rsid w:val="00257CEB"/>
    <w:rsid w:val="00261BCF"/>
    <w:rsid w:val="00262260"/>
    <w:rsid w:val="00262650"/>
    <w:rsid w:val="00263281"/>
    <w:rsid w:val="002632A7"/>
    <w:rsid w:val="00263426"/>
    <w:rsid w:val="00263FA7"/>
    <w:rsid w:val="002654A1"/>
    <w:rsid w:val="0026580D"/>
    <w:rsid w:val="0026638A"/>
    <w:rsid w:val="00266FB9"/>
    <w:rsid w:val="002676D3"/>
    <w:rsid w:val="002704B2"/>
    <w:rsid w:val="00270BFD"/>
    <w:rsid w:val="00270F04"/>
    <w:rsid w:val="002716FF"/>
    <w:rsid w:val="00271BBE"/>
    <w:rsid w:val="00272388"/>
    <w:rsid w:val="00272A5C"/>
    <w:rsid w:val="002746CB"/>
    <w:rsid w:val="00274FC8"/>
    <w:rsid w:val="0027600E"/>
    <w:rsid w:val="002760BB"/>
    <w:rsid w:val="00276E80"/>
    <w:rsid w:val="0027705E"/>
    <w:rsid w:val="00282162"/>
    <w:rsid w:val="00282D51"/>
    <w:rsid w:val="00284FAC"/>
    <w:rsid w:val="002860F6"/>
    <w:rsid w:val="002867CB"/>
    <w:rsid w:val="00290E4D"/>
    <w:rsid w:val="00293CE1"/>
    <w:rsid w:val="00293DE3"/>
    <w:rsid w:val="002940ED"/>
    <w:rsid w:val="002954DE"/>
    <w:rsid w:val="0029611F"/>
    <w:rsid w:val="0029656F"/>
    <w:rsid w:val="00297D90"/>
    <w:rsid w:val="00297EDC"/>
    <w:rsid w:val="002A15E5"/>
    <w:rsid w:val="002A2F66"/>
    <w:rsid w:val="002A4335"/>
    <w:rsid w:val="002A744A"/>
    <w:rsid w:val="002B0340"/>
    <w:rsid w:val="002B0BCD"/>
    <w:rsid w:val="002B253F"/>
    <w:rsid w:val="002B3955"/>
    <w:rsid w:val="002B479B"/>
    <w:rsid w:val="002B480C"/>
    <w:rsid w:val="002B4CC5"/>
    <w:rsid w:val="002B4E35"/>
    <w:rsid w:val="002B5A87"/>
    <w:rsid w:val="002B5F66"/>
    <w:rsid w:val="002B6382"/>
    <w:rsid w:val="002B6383"/>
    <w:rsid w:val="002B6A0C"/>
    <w:rsid w:val="002B6F22"/>
    <w:rsid w:val="002B7CC8"/>
    <w:rsid w:val="002C15BA"/>
    <w:rsid w:val="002C1640"/>
    <w:rsid w:val="002C17E3"/>
    <w:rsid w:val="002C22B9"/>
    <w:rsid w:val="002C23DE"/>
    <w:rsid w:val="002C28CA"/>
    <w:rsid w:val="002C2ACC"/>
    <w:rsid w:val="002C44E5"/>
    <w:rsid w:val="002C4E56"/>
    <w:rsid w:val="002C5FB7"/>
    <w:rsid w:val="002C6D8F"/>
    <w:rsid w:val="002C7911"/>
    <w:rsid w:val="002C7E68"/>
    <w:rsid w:val="002D05A8"/>
    <w:rsid w:val="002D0E70"/>
    <w:rsid w:val="002D39BC"/>
    <w:rsid w:val="002D4375"/>
    <w:rsid w:val="002D4C12"/>
    <w:rsid w:val="002D628C"/>
    <w:rsid w:val="002D74BB"/>
    <w:rsid w:val="002E0291"/>
    <w:rsid w:val="002E0762"/>
    <w:rsid w:val="002E151E"/>
    <w:rsid w:val="002E2598"/>
    <w:rsid w:val="002E27E6"/>
    <w:rsid w:val="002E3481"/>
    <w:rsid w:val="002E5069"/>
    <w:rsid w:val="002E50FC"/>
    <w:rsid w:val="002E67AA"/>
    <w:rsid w:val="002E6BD2"/>
    <w:rsid w:val="002E6ECC"/>
    <w:rsid w:val="002E7E8E"/>
    <w:rsid w:val="002F07FB"/>
    <w:rsid w:val="002F0A43"/>
    <w:rsid w:val="002F191E"/>
    <w:rsid w:val="002F1FF9"/>
    <w:rsid w:val="002F2756"/>
    <w:rsid w:val="002F2F95"/>
    <w:rsid w:val="002F41AE"/>
    <w:rsid w:val="002F4DB2"/>
    <w:rsid w:val="002F58FA"/>
    <w:rsid w:val="002F61B7"/>
    <w:rsid w:val="002F6982"/>
    <w:rsid w:val="002F6E92"/>
    <w:rsid w:val="002F70FA"/>
    <w:rsid w:val="0030008B"/>
    <w:rsid w:val="0030116D"/>
    <w:rsid w:val="0030192A"/>
    <w:rsid w:val="00301FE7"/>
    <w:rsid w:val="00302970"/>
    <w:rsid w:val="00302D7B"/>
    <w:rsid w:val="00303668"/>
    <w:rsid w:val="00303F55"/>
    <w:rsid w:val="0030478D"/>
    <w:rsid w:val="003047C9"/>
    <w:rsid w:val="0030613E"/>
    <w:rsid w:val="003077E8"/>
    <w:rsid w:val="003078B8"/>
    <w:rsid w:val="00307EDF"/>
    <w:rsid w:val="00310A59"/>
    <w:rsid w:val="00310FE1"/>
    <w:rsid w:val="00311107"/>
    <w:rsid w:val="00311203"/>
    <w:rsid w:val="00311F9A"/>
    <w:rsid w:val="003126D1"/>
    <w:rsid w:val="003129D6"/>
    <w:rsid w:val="00312AF2"/>
    <w:rsid w:val="0031377A"/>
    <w:rsid w:val="00314F6F"/>
    <w:rsid w:val="003154ED"/>
    <w:rsid w:val="00316388"/>
    <w:rsid w:val="003169D1"/>
    <w:rsid w:val="00316D1B"/>
    <w:rsid w:val="0031720D"/>
    <w:rsid w:val="003213CE"/>
    <w:rsid w:val="00322A0E"/>
    <w:rsid w:val="00323B7E"/>
    <w:rsid w:val="00323F41"/>
    <w:rsid w:val="00324E7F"/>
    <w:rsid w:val="0032563B"/>
    <w:rsid w:val="003266C2"/>
    <w:rsid w:val="00330464"/>
    <w:rsid w:val="003307B9"/>
    <w:rsid w:val="00330826"/>
    <w:rsid w:val="00331876"/>
    <w:rsid w:val="0033203B"/>
    <w:rsid w:val="0033279B"/>
    <w:rsid w:val="00333074"/>
    <w:rsid w:val="00334BA8"/>
    <w:rsid w:val="00334D2D"/>
    <w:rsid w:val="00334D37"/>
    <w:rsid w:val="003361EC"/>
    <w:rsid w:val="00336B29"/>
    <w:rsid w:val="003379DC"/>
    <w:rsid w:val="00343223"/>
    <w:rsid w:val="00343F04"/>
    <w:rsid w:val="0034400F"/>
    <w:rsid w:val="003442BF"/>
    <w:rsid w:val="00344C46"/>
    <w:rsid w:val="00345062"/>
    <w:rsid w:val="00346494"/>
    <w:rsid w:val="00347310"/>
    <w:rsid w:val="003501D5"/>
    <w:rsid w:val="0035068C"/>
    <w:rsid w:val="00352778"/>
    <w:rsid w:val="0035288E"/>
    <w:rsid w:val="003534B3"/>
    <w:rsid w:val="00354CA1"/>
    <w:rsid w:val="00357150"/>
    <w:rsid w:val="00357188"/>
    <w:rsid w:val="00357B1D"/>
    <w:rsid w:val="0036019D"/>
    <w:rsid w:val="00361FD5"/>
    <w:rsid w:val="0036237C"/>
    <w:rsid w:val="00362FD7"/>
    <w:rsid w:val="00364960"/>
    <w:rsid w:val="003706AF"/>
    <w:rsid w:val="00370FDE"/>
    <w:rsid w:val="003712D6"/>
    <w:rsid w:val="00372A69"/>
    <w:rsid w:val="00373AC4"/>
    <w:rsid w:val="00374169"/>
    <w:rsid w:val="0037451D"/>
    <w:rsid w:val="0037472C"/>
    <w:rsid w:val="00374A5B"/>
    <w:rsid w:val="00376C14"/>
    <w:rsid w:val="00377279"/>
    <w:rsid w:val="003800A8"/>
    <w:rsid w:val="00380BEC"/>
    <w:rsid w:val="00380E84"/>
    <w:rsid w:val="00383143"/>
    <w:rsid w:val="00384067"/>
    <w:rsid w:val="00384A5A"/>
    <w:rsid w:val="00384DF5"/>
    <w:rsid w:val="00385E4F"/>
    <w:rsid w:val="00386DD5"/>
    <w:rsid w:val="00390354"/>
    <w:rsid w:val="00390F9D"/>
    <w:rsid w:val="003912CB"/>
    <w:rsid w:val="003912E0"/>
    <w:rsid w:val="00394DB8"/>
    <w:rsid w:val="003969D7"/>
    <w:rsid w:val="00396EFF"/>
    <w:rsid w:val="00397A3D"/>
    <w:rsid w:val="00397A62"/>
    <w:rsid w:val="00397B13"/>
    <w:rsid w:val="00397F66"/>
    <w:rsid w:val="003A0BE8"/>
    <w:rsid w:val="003A1594"/>
    <w:rsid w:val="003A339A"/>
    <w:rsid w:val="003A35A7"/>
    <w:rsid w:val="003A457F"/>
    <w:rsid w:val="003A5B94"/>
    <w:rsid w:val="003A6919"/>
    <w:rsid w:val="003A7224"/>
    <w:rsid w:val="003B04CB"/>
    <w:rsid w:val="003B0748"/>
    <w:rsid w:val="003B0912"/>
    <w:rsid w:val="003B1E0D"/>
    <w:rsid w:val="003B350F"/>
    <w:rsid w:val="003B6AEE"/>
    <w:rsid w:val="003C08B8"/>
    <w:rsid w:val="003C0B1E"/>
    <w:rsid w:val="003C0D75"/>
    <w:rsid w:val="003C2232"/>
    <w:rsid w:val="003C275E"/>
    <w:rsid w:val="003C2FB4"/>
    <w:rsid w:val="003C3ED9"/>
    <w:rsid w:val="003C579C"/>
    <w:rsid w:val="003D0AD9"/>
    <w:rsid w:val="003D0E70"/>
    <w:rsid w:val="003D20D3"/>
    <w:rsid w:val="003D2275"/>
    <w:rsid w:val="003D33EF"/>
    <w:rsid w:val="003D384D"/>
    <w:rsid w:val="003D3AD9"/>
    <w:rsid w:val="003D3F0A"/>
    <w:rsid w:val="003D49AC"/>
    <w:rsid w:val="003D4E20"/>
    <w:rsid w:val="003D5F7C"/>
    <w:rsid w:val="003D5FBF"/>
    <w:rsid w:val="003E0658"/>
    <w:rsid w:val="003E1B59"/>
    <w:rsid w:val="003E2F36"/>
    <w:rsid w:val="003E2F6A"/>
    <w:rsid w:val="003E34B2"/>
    <w:rsid w:val="003E3B3F"/>
    <w:rsid w:val="003E4430"/>
    <w:rsid w:val="003E50BB"/>
    <w:rsid w:val="003E55AB"/>
    <w:rsid w:val="003E5F99"/>
    <w:rsid w:val="003E6CCE"/>
    <w:rsid w:val="003E7C79"/>
    <w:rsid w:val="003F03D8"/>
    <w:rsid w:val="003F04B4"/>
    <w:rsid w:val="003F1265"/>
    <w:rsid w:val="003F2A43"/>
    <w:rsid w:val="003F3A90"/>
    <w:rsid w:val="003F3EF1"/>
    <w:rsid w:val="003F439F"/>
    <w:rsid w:val="003F6E6C"/>
    <w:rsid w:val="003F7926"/>
    <w:rsid w:val="00401D2B"/>
    <w:rsid w:val="00402103"/>
    <w:rsid w:val="00402356"/>
    <w:rsid w:val="00402B91"/>
    <w:rsid w:val="004045DC"/>
    <w:rsid w:val="00407A83"/>
    <w:rsid w:val="00410090"/>
    <w:rsid w:val="00411432"/>
    <w:rsid w:val="00411469"/>
    <w:rsid w:val="00412CA1"/>
    <w:rsid w:val="00414619"/>
    <w:rsid w:val="00414841"/>
    <w:rsid w:val="00415707"/>
    <w:rsid w:val="004162D5"/>
    <w:rsid w:val="004165E4"/>
    <w:rsid w:val="0041725E"/>
    <w:rsid w:val="0041774C"/>
    <w:rsid w:val="0042041B"/>
    <w:rsid w:val="004207F0"/>
    <w:rsid w:val="00420A51"/>
    <w:rsid w:val="00420D38"/>
    <w:rsid w:val="00420D5F"/>
    <w:rsid w:val="004225AA"/>
    <w:rsid w:val="00424FC2"/>
    <w:rsid w:val="00426B40"/>
    <w:rsid w:val="00426D76"/>
    <w:rsid w:val="00427D0F"/>
    <w:rsid w:val="00427F0E"/>
    <w:rsid w:val="00431581"/>
    <w:rsid w:val="00432885"/>
    <w:rsid w:val="00433813"/>
    <w:rsid w:val="00434105"/>
    <w:rsid w:val="00434801"/>
    <w:rsid w:val="004350BC"/>
    <w:rsid w:val="00435777"/>
    <w:rsid w:val="00436251"/>
    <w:rsid w:val="00436EBB"/>
    <w:rsid w:val="00437A96"/>
    <w:rsid w:val="00437BA0"/>
    <w:rsid w:val="00437CAA"/>
    <w:rsid w:val="00440B3F"/>
    <w:rsid w:val="00441AE7"/>
    <w:rsid w:val="00441C93"/>
    <w:rsid w:val="00442023"/>
    <w:rsid w:val="004427C3"/>
    <w:rsid w:val="00444207"/>
    <w:rsid w:val="00444D43"/>
    <w:rsid w:val="00446113"/>
    <w:rsid w:val="00450CD6"/>
    <w:rsid w:val="00451810"/>
    <w:rsid w:val="00451C8F"/>
    <w:rsid w:val="00451D9F"/>
    <w:rsid w:val="00451DF2"/>
    <w:rsid w:val="004547E1"/>
    <w:rsid w:val="00454912"/>
    <w:rsid w:val="00454CB8"/>
    <w:rsid w:val="0046060B"/>
    <w:rsid w:val="00460AE5"/>
    <w:rsid w:val="00460B78"/>
    <w:rsid w:val="00461D11"/>
    <w:rsid w:val="00463344"/>
    <w:rsid w:val="00463972"/>
    <w:rsid w:val="00466A7F"/>
    <w:rsid w:val="004700CC"/>
    <w:rsid w:val="00470FFD"/>
    <w:rsid w:val="00471D98"/>
    <w:rsid w:val="00471F84"/>
    <w:rsid w:val="00472664"/>
    <w:rsid w:val="0047282C"/>
    <w:rsid w:val="0047345F"/>
    <w:rsid w:val="0047377F"/>
    <w:rsid w:val="00473BF4"/>
    <w:rsid w:val="00474796"/>
    <w:rsid w:val="0047563C"/>
    <w:rsid w:val="004759AC"/>
    <w:rsid w:val="00477596"/>
    <w:rsid w:val="00477729"/>
    <w:rsid w:val="00477E5A"/>
    <w:rsid w:val="00477FC1"/>
    <w:rsid w:val="00480233"/>
    <w:rsid w:val="004822DC"/>
    <w:rsid w:val="00483C69"/>
    <w:rsid w:val="00484412"/>
    <w:rsid w:val="0048567D"/>
    <w:rsid w:val="004862E0"/>
    <w:rsid w:val="004873B4"/>
    <w:rsid w:val="00487FED"/>
    <w:rsid w:val="004916A5"/>
    <w:rsid w:val="004917DA"/>
    <w:rsid w:val="00491BAE"/>
    <w:rsid w:val="00494D5D"/>
    <w:rsid w:val="00494D7F"/>
    <w:rsid w:val="004950F2"/>
    <w:rsid w:val="00495761"/>
    <w:rsid w:val="00495E8F"/>
    <w:rsid w:val="00496502"/>
    <w:rsid w:val="00496B4A"/>
    <w:rsid w:val="0049702F"/>
    <w:rsid w:val="00497D70"/>
    <w:rsid w:val="004A142A"/>
    <w:rsid w:val="004A2B2E"/>
    <w:rsid w:val="004A2B40"/>
    <w:rsid w:val="004A2D1F"/>
    <w:rsid w:val="004A318E"/>
    <w:rsid w:val="004A3974"/>
    <w:rsid w:val="004A4C14"/>
    <w:rsid w:val="004A4EB8"/>
    <w:rsid w:val="004A4F35"/>
    <w:rsid w:val="004A56CA"/>
    <w:rsid w:val="004A57AF"/>
    <w:rsid w:val="004A5956"/>
    <w:rsid w:val="004A601C"/>
    <w:rsid w:val="004A68F1"/>
    <w:rsid w:val="004A7A85"/>
    <w:rsid w:val="004B16F5"/>
    <w:rsid w:val="004B1962"/>
    <w:rsid w:val="004B1A79"/>
    <w:rsid w:val="004B2C6A"/>
    <w:rsid w:val="004B2C89"/>
    <w:rsid w:val="004B350D"/>
    <w:rsid w:val="004B502A"/>
    <w:rsid w:val="004B5AB3"/>
    <w:rsid w:val="004B6181"/>
    <w:rsid w:val="004B6310"/>
    <w:rsid w:val="004B6737"/>
    <w:rsid w:val="004B709E"/>
    <w:rsid w:val="004B7433"/>
    <w:rsid w:val="004C0DCA"/>
    <w:rsid w:val="004C1D9B"/>
    <w:rsid w:val="004C2A41"/>
    <w:rsid w:val="004C2D83"/>
    <w:rsid w:val="004C37D8"/>
    <w:rsid w:val="004C3BC8"/>
    <w:rsid w:val="004C3BE6"/>
    <w:rsid w:val="004C3CEC"/>
    <w:rsid w:val="004C44C4"/>
    <w:rsid w:val="004C5CCF"/>
    <w:rsid w:val="004C5D88"/>
    <w:rsid w:val="004C6F17"/>
    <w:rsid w:val="004D1024"/>
    <w:rsid w:val="004D19D3"/>
    <w:rsid w:val="004D33A0"/>
    <w:rsid w:val="004D4529"/>
    <w:rsid w:val="004D4F3F"/>
    <w:rsid w:val="004D69FC"/>
    <w:rsid w:val="004D735B"/>
    <w:rsid w:val="004D7616"/>
    <w:rsid w:val="004D79EB"/>
    <w:rsid w:val="004E13DC"/>
    <w:rsid w:val="004E153A"/>
    <w:rsid w:val="004E215C"/>
    <w:rsid w:val="004E26A3"/>
    <w:rsid w:val="004E2E45"/>
    <w:rsid w:val="004E3152"/>
    <w:rsid w:val="004E4529"/>
    <w:rsid w:val="004E4C62"/>
    <w:rsid w:val="004E5B68"/>
    <w:rsid w:val="004E60BC"/>
    <w:rsid w:val="004E63D0"/>
    <w:rsid w:val="004E63F2"/>
    <w:rsid w:val="004E7C6F"/>
    <w:rsid w:val="004F076F"/>
    <w:rsid w:val="004F0BDA"/>
    <w:rsid w:val="004F0C9F"/>
    <w:rsid w:val="004F2DAC"/>
    <w:rsid w:val="004F3E48"/>
    <w:rsid w:val="004F5E65"/>
    <w:rsid w:val="004F6970"/>
    <w:rsid w:val="004F76BC"/>
    <w:rsid w:val="00500804"/>
    <w:rsid w:val="005010DB"/>
    <w:rsid w:val="00501D64"/>
    <w:rsid w:val="00502A56"/>
    <w:rsid w:val="005031A9"/>
    <w:rsid w:val="00503CCF"/>
    <w:rsid w:val="00503E36"/>
    <w:rsid w:val="00504B27"/>
    <w:rsid w:val="00505423"/>
    <w:rsid w:val="00505579"/>
    <w:rsid w:val="00505AB7"/>
    <w:rsid w:val="005072E2"/>
    <w:rsid w:val="005104DB"/>
    <w:rsid w:val="005105E8"/>
    <w:rsid w:val="005116F8"/>
    <w:rsid w:val="005118FF"/>
    <w:rsid w:val="005126B6"/>
    <w:rsid w:val="0051373E"/>
    <w:rsid w:val="00515325"/>
    <w:rsid w:val="00516574"/>
    <w:rsid w:val="00517167"/>
    <w:rsid w:val="0052022B"/>
    <w:rsid w:val="005202F3"/>
    <w:rsid w:val="00520D46"/>
    <w:rsid w:val="0052137C"/>
    <w:rsid w:val="0052347F"/>
    <w:rsid w:val="00523B93"/>
    <w:rsid w:val="005259DC"/>
    <w:rsid w:val="00526125"/>
    <w:rsid w:val="005269A4"/>
    <w:rsid w:val="00526AE7"/>
    <w:rsid w:val="00527D51"/>
    <w:rsid w:val="00527D5F"/>
    <w:rsid w:val="00530D68"/>
    <w:rsid w:val="005319B9"/>
    <w:rsid w:val="00531E25"/>
    <w:rsid w:val="00532155"/>
    <w:rsid w:val="00534692"/>
    <w:rsid w:val="00534F99"/>
    <w:rsid w:val="00536065"/>
    <w:rsid w:val="00536BF5"/>
    <w:rsid w:val="0053726F"/>
    <w:rsid w:val="00537D44"/>
    <w:rsid w:val="00537DE7"/>
    <w:rsid w:val="00540176"/>
    <w:rsid w:val="00540234"/>
    <w:rsid w:val="00540293"/>
    <w:rsid w:val="005411CB"/>
    <w:rsid w:val="0054175D"/>
    <w:rsid w:val="00543056"/>
    <w:rsid w:val="00543662"/>
    <w:rsid w:val="00543D60"/>
    <w:rsid w:val="005453AC"/>
    <w:rsid w:val="00546796"/>
    <w:rsid w:val="00547CC5"/>
    <w:rsid w:val="005508F9"/>
    <w:rsid w:val="00550CAF"/>
    <w:rsid w:val="00551477"/>
    <w:rsid w:val="005526C6"/>
    <w:rsid w:val="0055381F"/>
    <w:rsid w:val="00554C42"/>
    <w:rsid w:val="00555AC8"/>
    <w:rsid w:val="0055762F"/>
    <w:rsid w:val="0055789D"/>
    <w:rsid w:val="00557D9C"/>
    <w:rsid w:val="00562680"/>
    <w:rsid w:val="005639AA"/>
    <w:rsid w:val="00563DE8"/>
    <w:rsid w:val="00564859"/>
    <w:rsid w:val="00564C5E"/>
    <w:rsid w:val="00570025"/>
    <w:rsid w:val="0057052C"/>
    <w:rsid w:val="00571A5B"/>
    <w:rsid w:val="005726C1"/>
    <w:rsid w:val="0057361B"/>
    <w:rsid w:val="00573F81"/>
    <w:rsid w:val="00574016"/>
    <w:rsid w:val="005743CA"/>
    <w:rsid w:val="00574782"/>
    <w:rsid w:val="00575035"/>
    <w:rsid w:val="005754DC"/>
    <w:rsid w:val="00575788"/>
    <w:rsid w:val="00575F8B"/>
    <w:rsid w:val="005764B9"/>
    <w:rsid w:val="00577BF7"/>
    <w:rsid w:val="00577C86"/>
    <w:rsid w:val="00580297"/>
    <w:rsid w:val="00581E00"/>
    <w:rsid w:val="00582017"/>
    <w:rsid w:val="0058214D"/>
    <w:rsid w:val="00582E22"/>
    <w:rsid w:val="00583BF4"/>
    <w:rsid w:val="00584497"/>
    <w:rsid w:val="00585107"/>
    <w:rsid w:val="0058519C"/>
    <w:rsid w:val="00585600"/>
    <w:rsid w:val="00585D60"/>
    <w:rsid w:val="0058646A"/>
    <w:rsid w:val="0058679E"/>
    <w:rsid w:val="005869C9"/>
    <w:rsid w:val="00586B5A"/>
    <w:rsid w:val="005901E2"/>
    <w:rsid w:val="005904B9"/>
    <w:rsid w:val="0059055B"/>
    <w:rsid w:val="00591008"/>
    <w:rsid w:val="00591113"/>
    <w:rsid w:val="00591B0C"/>
    <w:rsid w:val="0059296F"/>
    <w:rsid w:val="00593235"/>
    <w:rsid w:val="0059474A"/>
    <w:rsid w:val="00594FC2"/>
    <w:rsid w:val="00596EA2"/>
    <w:rsid w:val="00597781"/>
    <w:rsid w:val="005A0B6D"/>
    <w:rsid w:val="005A336C"/>
    <w:rsid w:val="005A3D83"/>
    <w:rsid w:val="005A4BBD"/>
    <w:rsid w:val="005A5932"/>
    <w:rsid w:val="005A5D1E"/>
    <w:rsid w:val="005A64FC"/>
    <w:rsid w:val="005B0A77"/>
    <w:rsid w:val="005B1AA4"/>
    <w:rsid w:val="005B1B1B"/>
    <w:rsid w:val="005B1E96"/>
    <w:rsid w:val="005B2641"/>
    <w:rsid w:val="005B306F"/>
    <w:rsid w:val="005B3539"/>
    <w:rsid w:val="005B45A2"/>
    <w:rsid w:val="005B5A18"/>
    <w:rsid w:val="005B67C0"/>
    <w:rsid w:val="005B69A8"/>
    <w:rsid w:val="005B6C13"/>
    <w:rsid w:val="005B7147"/>
    <w:rsid w:val="005B7894"/>
    <w:rsid w:val="005B7C25"/>
    <w:rsid w:val="005C120B"/>
    <w:rsid w:val="005C251A"/>
    <w:rsid w:val="005C2B9E"/>
    <w:rsid w:val="005C57B5"/>
    <w:rsid w:val="005C636B"/>
    <w:rsid w:val="005C7DDC"/>
    <w:rsid w:val="005C7E33"/>
    <w:rsid w:val="005D07EE"/>
    <w:rsid w:val="005D10F2"/>
    <w:rsid w:val="005D1507"/>
    <w:rsid w:val="005D2330"/>
    <w:rsid w:val="005D29FE"/>
    <w:rsid w:val="005D317F"/>
    <w:rsid w:val="005D3E31"/>
    <w:rsid w:val="005D4074"/>
    <w:rsid w:val="005D4359"/>
    <w:rsid w:val="005D5040"/>
    <w:rsid w:val="005D5863"/>
    <w:rsid w:val="005D591D"/>
    <w:rsid w:val="005D6039"/>
    <w:rsid w:val="005D6472"/>
    <w:rsid w:val="005D7073"/>
    <w:rsid w:val="005D788A"/>
    <w:rsid w:val="005E075E"/>
    <w:rsid w:val="005E0D89"/>
    <w:rsid w:val="005E176B"/>
    <w:rsid w:val="005E19D8"/>
    <w:rsid w:val="005E1A47"/>
    <w:rsid w:val="005E262D"/>
    <w:rsid w:val="005E2A04"/>
    <w:rsid w:val="005E2A92"/>
    <w:rsid w:val="005E2D72"/>
    <w:rsid w:val="005E3AAE"/>
    <w:rsid w:val="005E4417"/>
    <w:rsid w:val="005E52B4"/>
    <w:rsid w:val="005E70CF"/>
    <w:rsid w:val="005E7DD7"/>
    <w:rsid w:val="005F053F"/>
    <w:rsid w:val="005F118C"/>
    <w:rsid w:val="005F42A7"/>
    <w:rsid w:val="005F44C4"/>
    <w:rsid w:val="005F497C"/>
    <w:rsid w:val="005F4BE6"/>
    <w:rsid w:val="005F5DAF"/>
    <w:rsid w:val="005F5F68"/>
    <w:rsid w:val="005F5FED"/>
    <w:rsid w:val="005F6538"/>
    <w:rsid w:val="005F7574"/>
    <w:rsid w:val="005F7B97"/>
    <w:rsid w:val="006016E9"/>
    <w:rsid w:val="00602540"/>
    <w:rsid w:val="006025A3"/>
    <w:rsid w:val="006035E1"/>
    <w:rsid w:val="0060378A"/>
    <w:rsid w:val="006037A9"/>
    <w:rsid w:val="00603980"/>
    <w:rsid w:val="00604BE2"/>
    <w:rsid w:val="00607014"/>
    <w:rsid w:val="00610DF6"/>
    <w:rsid w:val="00611149"/>
    <w:rsid w:val="006122DD"/>
    <w:rsid w:val="00613898"/>
    <w:rsid w:val="00614BC8"/>
    <w:rsid w:val="006152F2"/>
    <w:rsid w:val="006158B3"/>
    <w:rsid w:val="00615A29"/>
    <w:rsid w:val="00615E61"/>
    <w:rsid w:val="00616650"/>
    <w:rsid w:val="006169C3"/>
    <w:rsid w:val="00616E0B"/>
    <w:rsid w:val="006207FF"/>
    <w:rsid w:val="00622842"/>
    <w:rsid w:val="00625AB1"/>
    <w:rsid w:val="0063261E"/>
    <w:rsid w:val="00632EFB"/>
    <w:rsid w:val="00633C61"/>
    <w:rsid w:val="00634367"/>
    <w:rsid w:val="0063551C"/>
    <w:rsid w:val="006357DB"/>
    <w:rsid w:val="00635B63"/>
    <w:rsid w:val="00635D79"/>
    <w:rsid w:val="00636358"/>
    <w:rsid w:val="006371B6"/>
    <w:rsid w:val="00641113"/>
    <w:rsid w:val="006419F2"/>
    <w:rsid w:val="00641FB0"/>
    <w:rsid w:val="00642E81"/>
    <w:rsid w:val="00643218"/>
    <w:rsid w:val="006434FB"/>
    <w:rsid w:val="00643EBF"/>
    <w:rsid w:val="00646480"/>
    <w:rsid w:val="00651799"/>
    <w:rsid w:val="006523CC"/>
    <w:rsid w:val="00652CF5"/>
    <w:rsid w:val="00654238"/>
    <w:rsid w:val="00654BAF"/>
    <w:rsid w:val="006555B2"/>
    <w:rsid w:val="00655B4E"/>
    <w:rsid w:val="00655EEA"/>
    <w:rsid w:val="00657B40"/>
    <w:rsid w:val="00660ACD"/>
    <w:rsid w:val="00662E82"/>
    <w:rsid w:val="00664B17"/>
    <w:rsid w:val="00664FB9"/>
    <w:rsid w:val="006664BB"/>
    <w:rsid w:val="00666B63"/>
    <w:rsid w:val="006674EC"/>
    <w:rsid w:val="0066787C"/>
    <w:rsid w:val="00670D52"/>
    <w:rsid w:val="00671A19"/>
    <w:rsid w:val="0067279C"/>
    <w:rsid w:val="00673C1B"/>
    <w:rsid w:val="00674FCB"/>
    <w:rsid w:val="00676B93"/>
    <w:rsid w:val="00676F5C"/>
    <w:rsid w:val="00677263"/>
    <w:rsid w:val="00677E5A"/>
    <w:rsid w:val="00677FEF"/>
    <w:rsid w:val="006808E1"/>
    <w:rsid w:val="00680C7C"/>
    <w:rsid w:val="00681B8C"/>
    <w:rsid w:val="00682486"/>
    <w:rsid w:val="00682908"/>
    <w:rsid w:val="0068418B"/>
    <w:rsid w:val="00685D39"/>
    <w:rsid w:val="00687796"/>
    <w:rsid w:val="00690207"/>
    <w:rsid w:val="00690A96"/>
    <w:rsid w:val="00690EEE"/>
    <w:rsid w:val="00691CB2"/>
    <w:rsid w:val="00692073"/>
    <w:rsid w:val="00692A76"/>
    <w:rsid w:val="00693579"/>
    <w:rsid w:val="00694178"/>
    <w:rsid w:val="00696134"/>
    <w:rsid w:val="00696EB5"/>
    <w:rsid w:val="00697876"/>
    <w:rsid w:val="006A074D"/>
    <w:rsid w:val="006A0F26"/>
    <w:rsid w:val="006A1517"/>
    <w:rsid w:val="006A1C93"/>
    <w:rsid w:val="006A1DF4"/>
    <w:rsid w:val="006A248F"/>
    <w:rsid w:val="006A278B"/>
    <w:rsid w:val="006A2ABF"/>
    <w:rsid w:val="006A31C0"/>
    <w:rsid w:val="006A35C8"/>
    <w:rsid w:val="006A4C03"/>
    <w:rsid w:val="006A5AB2"/>
    <w:rsid w:val="006B01FB"/>
    <w:rsid w:val="006B1FDC"/>
    <w:rsid w:val="006B252D"/>
    <w:rsid w:val="006B2A99"/>
    <w:rsid w:val="006B5674"/>
    <w:rsid w:val="006B702C"/>
    <w:rsid w:val="006B7155"/>
    <w:rsid w:val="006C1905"/>
    <w:rsid w:val="006C2518"/>
    <w:rsid w:val="006C3088"/>
    <w:rsid w:val="006C3D62"/>
    <w:rsid w:val="006C549B"/>
    <w:rsid w:val="006C7118"/>
    <w:rsid w:val="006D02F5"/>
    <w:rsid w:val="006D08D4"/>
    <w:rsid w:val="006D1108"/>
    <w:rsid w:val="006D2919"/>
    <w:rsid w:val="006D294E"/>
    <w:rsid w:val="006D2C9E"/>
    <w:rsid w:val="006D5176"/>
    <w:rsid w:val="006E0829"/>
    <w:rsid w:val="006E1B03"/>
    <w:rsid w:val="006E2894"/>
    <w:rsid w:val="006E311B"/>
    <w:rsid w:val="006E4FE9"/>
    <w:rsid w:val="006E5C95"/>
    <w:rsid w:val="006E624A"/>
    <w:rsid w:val="006E6B74"/>
    <w:rsid w:val="006E706C"/>
    <w:rsid w:val="006E72B5"/>
    <w:rsid w:val="006E75F9"/>
    <w:rsid w:val="006E7B75"/>
    <w:rsid w:val="006F013E"/>
    <w:rsid w:val="006F03EF"/>
    <w:rsid w:val="006F05A6"/>
    <w:rsid w:val="006F17EA"/>
    <w:rsid w:val="006F3C97"/>
    <w:rsid w:val="006F3F66"/>
    <w:rsid w:val="006F4F7E"/>
    <w:rsid w:val="006F51DF"/>
    <w:rsid w:val="006F65D7"/>
    <w:rsid w:val="006F6B5A"/>
    <w:rsid w:val="006F7E36"/>
    <w:rsid w:val="006F7EB7"/>
    <w:rsid w:val="007021BC"/>
    <w:rsid w:val="0070230A"/>
    <w:rsid w:val="007025C4"/>
    <w:rsid w:val="00704077"/>
    <w:rsid w:val="00704592"/>
    <w:rsid w:val="007056B0"/>
    <w:rsid w:val="00706D7E"/>
    <w:rsid w:val="00707641"/>
    <w:rsid w:val="00707A6F"/>
    <w:rsid w:val="0071003C"/>
    <w:rsid w:val="007109D5"/>
    <w:rsid w:val="007112D3"/>
    <w:rsid w:val="00714387"/>
    <w:rsid w:val="00714EEB"/>
    <w:rsid w:val="00715148"/>
    <w:rsid w:val="007155C1"/>
    <w:rsid w:val="0071569C"/>
    <w:rsid w:val="007157E1"/>
    <w:rsid w:val="00715DCF"/>
    <w:rsid w:val="007168D5"/>
    <w:rsid w:val="00716965"/>
    <w:rsid w:val="00716C26"/>
    <w:rsid w:val="00717F22"/>
    <w:rsid w:val="0072218E"/>
    <w:rsid w:val="00722CF4"/>
    <w:rsid w:val="00724CA4"/>
    <w:rsid w:val="007254C4"/>
    <w:rsid w:val="00726516"/>
    <w:rsid w:val="00726782"/>
    <w:rsid w:val="0072713D"/>
    <w:rsid w:val="007273CC"/>
    <w:rsid w:val="00727A18"/>
    <w:rsid w:val="00730386"/>
    <w:rsid w:val="00731DE6"/>
    <w:rsid w:val="007320B6"/>
    <w:rsid w:val="007321F1"/>
    <w:rsid w:val="00733070"/>
    <w:rsid w:val="007331EC"/>
    <w:rsid w:val="007333EE"/>
    <w:rsid w:val="00733CA5"/>
    <w:rsid w:val="00734C1E"/>
    <w:rsid w:val="00740557"/>
    <w:rsid w:val="00740E3C"/>
    <w:rsid w:val="00741880"/>
    <w:rsid w:val="0074188C"/>
    <w:rsid w:val="00742816"/>
    <w:rsid w:val="007431AD"/>
    <w:rsid w:val="0074462A"/>
    <w:rsid w:val="0074538A"/>
    <w:rsid w:val="00746311"/>
    <w:rsid w:val="00746D90"/>
    <w:rsid w:val="007477C7"/>
    <w:rsid w:val="0075050F"/>
    <w:rsid w:val="007513E2"/>
    <w:rsid w:val="00751A46"/>
    <w:rsid w:val="00752736"/>
    <w:rsid w:val="0075514E"/>
    <w:rsid w:val="00755FB0"/>
    <w:rsid w:val="007572BA"/>
    <w:rsid w:val="00761BC7"/>
    <w:rsid w:val="007625C5"/>
    <w:rsid w:val="00762D8D"/>
    <w:rsid w:val="007638E2"/>
    <w:rsid w:val="00764039"/>
    <w:rsid w:val="00764CD0"/>
    <w:rsid w:val="00764FC0"/>
    <w:rsid w:val="00765729"/>
    <w:rsid w:val="00766B57"/>
    <w:rsid w:val="00767200"/>
    <w:rsid w:val="00767653"/>
    <w:rsid w:val="007707DF"/>
    <w:rsid w:val="00770B77"/>
    <w:rsid w:val="007723D9"/>
    <w:rsid w:val="00773029"/>
    <w:rsid w:val="0077470D"/>
    <w:rsid w:val="00775972"/>
    <w:rsid w:val="007771E1"/>
    <w:rsid w:val="00777B16"/>
    <w:rsid w:val="00780454"/>
    <w:rsid w:val="00780B68"/>
    <w:rsid w:val="00784397"/>
    <w:rsid w:val="00785848"/>
    <w:rsid w:val="00785862"/>
    <w:rsid w:val="00787649"/>
    <w:rsid w:val="007900FA"/>
    <w:rsid w:val="007901D5"/>
    <w:rsid w:val="007911FE"/>
    <w:rsid w:val="007916DC"/>
    <w:rsid w:val="00792CC5"/>
    <w:rsid w:val="00792D9A"/>
    <w:rsid w:val="007940A8"/>
    <w:rsid w:val="00795043"/>
    <w:rsid w:val="007951B3"/>
    <w:rsid w:val="00795D07"/>
    <w:rsid w:val="00796F72"/>
    <w:rsid w:val="00797025"/>
    <w:rsid w:val="00797078"/>
    <w:rsid w:val="00797A1E"/>
    <w:rsid w:val="00797E74"/>
    <w:rsid w:val="007A023A"/>
    <w:rsid w:val="007A04F2"/>
    <w:rsid w:val="007A0C64"/>
    <w:rsid w:val="007A1285"/>
    <w:rsid w:val="007A1EC7"/>
    <w:rsid w:val="007A3217"/>
    <w:rsid w:val="007A328B"/>
    <w:rsid w:val="007A4233"/>
    <w:rsid w:val="007A42C6"/>
    <w:rsid w:val="007A57E2"/>
    <w:rsid w:val="007A670A"/>
    <w:rsid w:val="007A7304"/>
    <w:rsid w:val="007A77D9"/>
    <w:rsid w:val="007B0143"/>
    <w:rsid w:val="007B0D66"/>
    <w:rsid w:val="007B129C"/>
    <w:rsid w:val="007B18D3"/>
    <w:rsid w:val="007B1E33"/>
    <w:rsid w:val="007B2C04"/>
    <w:rsid w:val="007B2CE5"/>
    <w:rsid w:val="007B38CF"/>
    <w:rsid w:val="007B3A39"/>
    <w:rsid w:val="007B4108"/>
    <w:rsid w:val="007B5CA7"/>
    <w:rsid w:val="007B5E5A"/>
    <w:rsid w:val="007B7036"/>
    <w:rsid w:val="007B79C9"/>
    <w:rsid w:val="007C0A70"/>
    <w:rsid w:val="007C0F11"/>
    <w:rsid w:val="007C1C0B"/>
    <w:rsid w:val="007C2A18"/>
    <w:rsid w:val="007C2AAB"/>
    <w:rsid w:val="007C4748"/>
    <w:rsid w:val="007C4EFB"/>
    <w:rsid w:val="007C56E8"/>
    <w:rsid w:val="007C577F"/>
    <w:rsid w:val="007C5839"/>
    <w:rsid w:val="007C6805"/>
    <w:rsid w:val="007C6B54"/>
    <w:rsid w:val="007D0DB1"/>
    <w:rsid w:val="007D2F52"/>
    <w:rsid w:val="007D363A"/>
    <w:rsid w:val="007D3CEB"/>
    <w:rsid w:val="007D46E4"/>
    <w:rsid w:val="007D4B1E"/>
    <w:rsid w:val="007D4B95"/>
    <w:rsid w:val="007D5392"/>
    <w:rsid w:val="007D6B62"/>
    <w:rsid w:val="007D7E92"/>
    <w:rsid w:val="007E0450"/>
    <w:rsid w:val="007E1FD2"/>
    <w:rsid w:val="007E2240"/>
    <w:rsid w:val="007E270E"/>
    <w:rsid w:val="007E2CA4"/>
    <w:rsid w:val="007E3AC5"/>
    <w:rsid w:val="007E4947"/>
    <w:rsid w:val="007E54CB"/>
    <w:rsid w:val="007E55B6"/>
    <w:rsid w:val="007E7595"/>
    <w:rsid w:val="007E78E0"/>
    <w:rsid w:val="007E7B7F"/>
    <w:rsid w:val="007F1027"/>
    <w:rsid w:val="007F1EE8"/>
    <w:rsid w:val="007F208E"/>
    <w:rsid w:val="007F3742"/>
    <w:rsid w:val="007F379D"/>
    <w:rsid w:val="007F4021"/>
    <w:rsid w:val="007F4C6A"/>
    <w:rsid w:val="007F6350"/>
    <w:rsid w:val="007F6BEC"/>
    <w:rsid w:val="007F6EB4"/>
    <w:rsid w:val="007F74AB"/>
    <w:rsid w:val="007F796F"/>
    <w:rsid w:val="007F7F0D"/>
    <w:rsid w:val="008018FD"/>
    <w:rsid w:val="008019C1"/>
    <w:rsid w:val="00803255"/>
    <w:rsid w:val="00804EC2"/>
    <w:rsid w:val="0080631A"/>
    <w:rsid w:val="00807D8D"/>
    <w:rsid w:val="00810FC8"/>
    <w:rsid w:val="00812771"/>
    <w:rsid w:val="0081293E"/>
    <w:rsid w:val="00813375"/>
    <w:rsid w:val="00814494"/>
    <w:rsid w:val="00814C1D"/>
    <w:rsid w:val="00815A1C"/>
    <w:rsid w:val="00816CFC"/>
    <w:rsid w:val="0081775C"/>
    <w:rsid w:val="00820068"/>
    <w:rsid w:val="00821042"/>
    <w:rsid w:val="00822D42"/>
    <w:rsid w:val="00823C12"/>
    <w:rsid w:val="00825B13"/>
    <w:rsid w:val="0082672B"/>
    <w:rsid w:val="00826AAE"/>
    <w:rsid w:val="00827EDD"/>
    <w:rsid w:val="00830172"/>
    <w:rsid w:val="008303E3"/>
    <w:rsid w:val="00830D17"/>
    <w:rsid w:val="008313FA"/>
    <w:rsid w:val="008318C9"/>
    <w:rsid w:val="00834000"/>
    <w:rsid w:val="0083430E"/>
    <w:rsid w:val="00834B30"/>
    <w:rsid w:val="00834D8D"/>
    <w:rsid w:val="00835383"/>
    <w:rsid w:val="00835609"/>
    <w:rsid w:val="0083572D"/>
    <w:rsid w:val="008369C4"/>
    <w:rsid w:val="00836B93"/>
    <w:rsid w:val="00837513"/>
    <w:rsid w:val="008377DC"/>
    <w:rsid w:val="00842FE3"/>
    <w:rsid w:val="008435B8"/>
    <w:rsid w:val="00846A26"/>
    <w:rsid w:val="00847034"/>
    <w:rsid w:val="008475CF"/>
    <w:rsid w:val="0085008A"/>
    <w:rsid w:val="0085060B"/>
    <w:rsid w:val="00850766"/>
    <w:rsid w:val="00850BBE"/>
    <w:rsid w:val="00851171"/>
    <w:rsid w:val="00852506"/>
    <w:rsid w:val="008532F9"/>
    <w:rsid w:val="008533B1"/>
    <w:rsid w:val="00853FD5"/>
    <w:rsid w:val="0085653D"/>
    <w:rsid w:val="00856709"/>
    <w:rsid w:val="0086166D"/>
    <w:rsid w:val="00862721"/>
    <w:rsid w:val="00863FA0"/>
    <w:rsid w:val="008657DC"/>
    <w:rsid w:val="00866DB6"/>
    <w:rsid w:val="00867C90"/>
    <w:rsid w:val="00867F10"/>
    <w:rsid w:val="00871027"/>
    <w:rsid w:val="00871683"/>
    <w:rsid w:val="00872858"/>
    <w:rsid w:val="00872C45"/>
    <w:rsid w:val="008742D5"/>
    <w:rsid w:val="00874573"/>
    <w:rsid w:val="00874FF8"/>
    <w:rsid w:val="008759F2"/>
    <w:rsid w:val="00875EE1"/>
    <w:rsid w:val="0087608A"/>
    <w:rsid w:val="00880221"/>
    <w:rsid w:val="00880455"/>
    <w:rsid w:val="00880F46"/>
    <w:rsid w:val="00883075"/>
    <w:rsid w:val="008835EB"/>
    <w:rsid w:val="00884695"/>
    <w:rsid w:val="00884F74"/>
    <w:rsid w:val="008854D3"/>
    <w:rsid w:val="008854E4"/>
    <w:rsid w:val="00886F27"/>
    <w:rsid w:val="008906AA"/>
    <w:rsid w:val="00890CC1"/>
    <w:rsid w:val="008911C2"/>
    <w:rsid w:val="00891EEF"/>
    <w:rsid w:val="00892117"/>
    <w:rsid w:val="008927C8"/>
    <w:rsid w:val="00893E31"/>
    <w:rsid w:val="00895457"/>
    <w:rsid w:val="00895A01"/>
    <w:rsid w:val="0089670E"/>
    <w:rsid w:val="0089769D"/>
    <w:rsid w:val="00897CE3"/>
    <w:rsid w:val="008A100D"/>
    <w:rsid w:val="008A1D1E"/>
    <w:rsid w:val="008A2058"/>
    <w:rsid w:val="008A4348"/>
    <w:rsid w:val="008A4CF6"/>
    <w:rsid w:val="008A7A7F"/>
    <w:rsid w:val="008B2181"/>
    <w:rsid w:val="008B247B"/>
    <w:rsid w:val="008B2CB6"/>
    <w:rsid w:val="008B39E2"/>
    <w:rsid w:val="008B407B"/>
    <w:rsid w:val="008B564F"/>
    <w:rsid w:val="008B5C8E"/>
    <w:rsid w:val="008C094A"/>
    <w:rsid w:val="008C1D1C"/>
    <w:rsid w:val="008C20F3"/>
    <w:rsid w:val="008C3B88"/>
    <w:rsid w:val="008C51E5"/>
    <w:rsid w:val="008C5971"/>
    <w:rsid w:val="008C6AC6"/>
    <w:rsid w:val="008C7999"/>
    <w:rsid w:val="008D1761"/>
    <w:rsid w:val="008D17BD"/>
    <w:rsid w:val="008D3D5A"/>
    <w:rsid w:val="008D4364"/>
    <w:rsid w:val="008D5114"/>
    <w:rsid w:val="008D57A2"/>
    <w:rsid w:val="008D5E21"/>
    <w:rsid w:val="008D6BF3"/>
    <w:rsid w:val="008D7442"/>
    <w:rsid w:val="008E077D"/>
    <w:rsid w:val="008E0D63"/>
    <w:rsid w:val="008E14C3"/>
    <w:rsid w:val="008E1BB2"/>
    <w:rsid w:val="008E2834"/>
    <w:rsid w:val="008E3E36"/>
    <w:rsid w:val="008E4091"/>
    <w:rsid w:val="008E7DBA"/>
    <w:rsid w:val="008F0515"/>
    <w:rsid w:val="008F2B26"/>
    <w:rsid w:val="008F3181"/>
    <w:rsid w:val="008F4A0B"/>
    <w:rsid w:val="008F55A9"/>
    <w:rsid w:val="008F58EC"/>
    <w:rsid w:val="008F5FA2"/>
    <w:rsid w:val="008F623E"/>
    <w:rsid w:val="009003C7"/>
    <w:rsid w:val="00900818"/>
    <w:rsid w:val="00900CF0"/>
    <w:rsid w:val="00901635"/>
    <w:rsid w:val="009028F1"/>
    <w:rsid w:val="00903764"/>
    <w:rsid w:val="009039AF"/>
    <w:rsid w:val="009041EA"/>
    <w:rsid w:val="00905075"/>
    <w:rsid w:val="009055C0"/>
    <w:rsid w:val="009056F8"/>
    <w:rsid w:val="0090577D"/>
    <w:rsid w:val="00905850"/>
    <w:rsid w:val="00907CF2"/>
    <w:rsid w:val="009102C8"/>
    <w:rsid w:val="00910676"/>
    <w:rsid w:val="00910E18"/>
    <w:rsid w:val="0091676D"/>
    <w:rsid w:val="00917394"/>
    <w:rsid w:val="00917B7D"/>
    <w:rsid w:val="00917E93"/>
    <w:rsid w:val="00920668"/>
    <w:rsid w:val="009209C0"/>
    <w:rsid w:val="009239B3"/>
    <w:rsid w:val="00924291"/>
    <w:rsid w:val="00924342"/>
    <w:rsid w:val="009300B7"/>
    <w:rsid w:val="00930A3E"/>
    <w:rsid w:val="009316A4"/>
    <w:rsid w:val="0093199D"/>
    <w:rsid w:val="00931A74"/>
    <w:rsid w:val="00933291"/>
    <w:rsid w:val="00933462"/>
    <w:rsid w:val="00934EF7"/>
    <w:rsid w:val="00936610"/>
    <w:rsid w:val="00937027"/>
    <w:rsid w:val="00937253"/>
    <w:rsid w:val="00937978"/>
    <w:rsid w:val="009400D2"/>
    <w:rsid w:val="00940CE1"/>
    <w:rsid w:val="0094247F"/>
    <w:rsid w:val="00943304"/>
    <w:rsid w:val="00943539"/>
    <w:rsid w:val="00943F6A"/>
    <w:rsid w:val="009451B3"/>
    <w:rsid w:val="00945373"/>
    <w:rsid w:val="00945D33"/>
    <w:rsid w:val="0094682A"/>
    <w:rsid w:val="009472FD"/>
    <w:rsid w:val="00947735"/>
    <w:rsid w:val="00947894"/>
    <w:rsid w:val="00947D76"/>
    <w:rsid w:val="009504BC"/>
    <w:rsid w:val="00950DE4"/>
    <w:rsid w:val="009524D7"/>
    <w:rsid w:val="00952910"/>
    <w:rsid w:val="00953116"/>
    <w:rsid w:val="00954BC6"/>
    <w:rsid w:val="0096073D"/>
    <w:rsid w:val="00960D9D"/>
    <w:rsid w:val="009612D5"/>
    <w:rsid w:val="009614D8"/>
    <w:rsid w:val="00961AA7"/>
    <w:rsid w:val="00961F8F"/>
    <w:rsid w:val="00962BAE"/>
    <w:rsid w:val="00963532"/>
    <w:rsid w:val="00963603"/>
    <w:rsid w:val="00963D28"/>
    <w:rsid w:val="00966199"/>
    <w:rsid w:val="0096794D"/>
    <w:rsid w:val="00967B3A"/>
    <w:rsid w:val="00970C7B"/>
    <w:rsid w:val="00971AE0"/>
    <w:rsid w:val="009726D6"/>
    <w:rsid w:val="00972725"/>
    <w:rsid w:val="009738F7"/>
    <w:rsid w:val="00974778"/>
    <w:rsid w:val="009770B4"/>
    <w:rsid w:val="009801AD"/>
    <w:rsid w:val="00980693"/>
    <w:rsid w:val="00981C60"/>
    <w:rsid w:val="0098381E"/>
    <w:rsid w:val="009839C8"/>
    <w:rsid w:val="00984584"/>
    <w:rsid w:val="00984FA2"/>
    <w:rsid w:val="00985057"/>
    <w:rsid w:val="00985103"/>
    <w:rsid w:val="00985579"/>
    <w:rsid w:val="009860C0"/>
    <w:rsid w:val="00987095"/>
    <w:rsid w:val="0098721A"/>
    <w:rsid w:val="00987ECC"/>
    <w:rsid w:val="009910FF"/>
    <w:rsid w:val="00992797"/>
    <w:rsid w:val="00992AEE"/>
    <w:rsid w:val="00992E17"/>
    <w:rsid w:val="009930A8"/>
    <w:rsid w:val="00993509"/>
    <w:rsid w:val="00993BA3"/>
    <w:rsid w:val="00994891"/>
    <w:rsid w:val="009949C4"/>
    <w:rsid w:val="00994AA9"/>
    <w:rsid w:val="009951F5"/>
    <w:rsid w:val="00996F45"/>
    <w:rsid w:val="00996FAD"/>
    <w:rsid w:val="0099746B"/>
    <w:rsid w:val="00997A41"/>
    <w:rsid w:val="00997AF7"/>
    <w:rsid w:val="009A013B"/>
    <w:rsid w:val="009A0EDF"/>
    <w:rsid w:val="009A25E1"/>
    <w:rsid w:val="009A498F"/>
    <w:rsid w:val="009A67BF"/>
    <w:rsid w:val="009A6B06"/>
    <w:rsid w:val="009A6CA3"/>
    <w:rsid w:val="009B0CCD"/>
    <w:rsid w:val="009B1771"/>
    <w:rsid w:val="009B360D"/>
    <w:rsid w:val="009B3FF4"/>
    <w:rsid w:val="009B4402"/>
    <w:rsid w:val="009B44F5"/>
    <w:rsid w:val="009B5C30"/>
    <w:rsid w:val="009B6F84"/>
    <w:rsid w:val="009B7B4E"/>
    <w:rsid w:val="009C4754"/>
    <w:rsid w:val="009C548F"/>
    <w:rsid w:val="009C6990"/>
    <w:rsid w:val="009C784B"/>
    <w:rsid w:val="009D0190"/>
    <w:rsid w:val="009D27CC"/>
    <w:rsid w:val="009D3E4D"/>
    <w:rsid w:val="009D47E4"/>
    <w:rsid w:val="009D5AD1"/>
    <w:rsid w:val="009E0639"/>
    <w:rsid w:val="009E07A5"/>
    <w:rsid w:val="009E1D7F"/>
    <w:rsid w:val="009E1ECD"/>
    <w:rsid w:val="009E32BF"/>
    <w:rsid w:val="009E3673"/>
    <w:rsid w:val="009E40E1"/>
    <w:rsid w:val="009E4F10"/>
    <w:rsid w:val="009E55F8"/>
    <w:rsid w:val="009E5629"/>
    <w:rsid w:val="009E5AF5"/>
    <w:rsid w:val="009E6E54"/>
    <w:rsid w:val="009E7A82"/>
    <w:rsid w:val="009F0499"/>
    <w:rsid w:val="009F196A"/>
    <w:rsid w:val="009F1CFD"/>
    <w:rsid w:val="009F3891"/>
    <w:rsid w:val="009F3A9A"/>
    <w:rsid w:val="009F6339"/>
    <w:rsid w:val="009F6E85"/>
    <w:rsid w:val="009F6F55"/>
    <w:rsid w:val="009F7941"/>
    <w:rsid w:val="009F7FD6"/>
    <w:rsid w:val="00A005DD"/>
    <w:rsid w:val="00A0078E"/>
    <w:rsid w:val="00A0136D"/>
    <w:rsid w:val="00A0292B"/>
    <w:rsid w:val="00A034DE"/>
    <w:rsid w:val="00A05D9B"/>
    <w:rsid w:val="00A069D2"/>
    <w:rsid w:val="00A07500"/>
    <w:rsid w:val="00A07FEC"/>
    <w:rsid w:val="00A1139D"/>
    <w:rsid w:val="00A12F20"/>
    <w:rsid w:val="00A14B3E"/>
    <w:rsid w:val="00A15BD9"/>
    <w:rsid w:val="00A15E47"/>
    <w:rsid w:val="00A170CA"/>
    <w:rsid w:val="00A17785"/>
    <w:rsid w:val="00A17D24"/>
    <w:rsid w:val="00A2038A"/>
    <w:rsid w:val="00A20466"/>
    <w:rsid w:val="00A212DB"/>
    <w:rsid w:val="00A222C5"/>
    <w:rsid w:val="00A22597"/>
    <w:rsid w:val="00A25EB5"/>
    <w:rsid w:val="00A269D0"/>
    <w:rsid w:val="00A271CC"/>
    <w:rsid w:val="00A2778F"/>
    <w:rsid w:val="00A27F6C"/>
    <w:rsid w:val="00A30002"/>
    <w:rsid w:val="00A312AF"/>
    <w:rsid w:val="00A32673"/>
    <w:rsid w:val="00A33623"/>
    <w:rsid w:val="00A34C59"/>
    <w:rsid w:val="00A35DB7"/>
    <w:rsid w:val="00A364DE"/>
    <w:rsid w:val="00A36FBB"/>
    <w:rsid w:val="00A37F74"/>
    <w:rsid w:val="00A37FD8"/>
    <w:rsid w:val="00A40DD9"/>
    <w:rsid w:val="00A43C85"/>
    <w:rsid w:val="00A43EA2"/>
    <w:rsid w:val="00A5019B"/>
    <w:rsid w:val="00A51257"/>
    <w:rsid w:val="00A515DF"/>
    <w:rsid w:val="00A518CB"/>
    <w:rsid w:val="00A557D2"/>
    <w:rsid w:val="00A55910"/>
    <w:rsid w:val="00A56223"/>
    <w:rsid w:val="00A56D76"/>
    <w:rsid w:val="00A5753F"/>
    <w:rsid w:val="00A61A92"/>
    <w:rsid w:val="00A6239F"/>
    <w:rsid w:val="00A62A9A"/>
    <w:rsid w:val="00A63033"/>
    <w:rsid w:val="00A635FE"/>
    <w:rsid w:val="00A6388C"/>
    <w:rsid w:val="00A64266"/>
    <w:rsid w:val="00A655EC"/>
    <w:rsid w:val="00A665A7"/>
    <w:rsid w:val="00A671DE"/>
    <w:rsid w:val="00A67A31"/>
    <w:rsid w:val="00A7113F"/>
    <w:rsid w:val="00A719AC"/>
    <w:rsid w:val="00A72437"/>
    <w:rsid w:val="00A72741"/>
    <w:rsid w:val="00A7276A"/>
    <w:rsid w:val="00A72D5B"/>
    <w:rsid w:val="00A73601"/>
    <w:rsid w:val="00A740C8"/>
    <w:rsid w:val="00A740DB"/>
    <w:rsid w:val="00A745C1"/>
    <w:rsid w:val="00A74A77"/>
    <w:rsid w:val="00A76507"/>
    <w:rsid w:val="00A7652D"/>
    <w:rsid w:val="00A77601"/>
    <w:rsid w:val="00A77F52"/>
    <w:rsid w:val="00A80669"/>
    <w:rsid w:val="00A82AF1"/>
    <w:rsid w:val="00A833C1"/>
    <w:rsid w:val="00A84722"/>
    <w:rsid w:val="00A8474A"/>
    <w:rsid w:val="00A85575"/>
    <w:rsid w:val="00A90914"/>
    <w:rsid w:val="00A90FC4"/>
    <w:rsid w:val="00A91EF6"/>
    <w:rsid w:val="00A93E55"/>
    <w:rsid w:val="00A96580"/>
    <w:rsid w:val="00A975F4"/>
    <w:rsid w:val="00A9768B"/>
    <w:rsid w:val="00A978A2"/>
    <w:rsid w:val="00A979D7"/>
    <w:rsid w:val="00AA0C4E"/>
    <w:rsid w:val="00AA1539"/>
    <w:rsid w:val="00AA1A58"/>
    <w:rsid w:val="00AA3820"/>
    <w:rsid w:val="00AA3D8A"/>
    <w:rsid w:val="00AA49B4"/>
    <w:rsid w:val="00AA5895"/>
    <w:rsid w:val="00AA62E2"/>
    <w:rsid w:val="00AA630A"/>
    <w:rsid w:val="00AA752A"/>
    <w:rsid w:val="00AA78B5"/>
    <w:rsid w:val="00AA7D4A"/>
    <w:rsid w:val="00AB1AF3"/>
    <w:rsid w:val="00AB1BE0"/>
    <w:rsid w:val="00AB1C37"/>
    <w:rsid w:val="00AB30C7"/>
    <w:rsid w:val="00AB37AA"/>
    <w:rsid w:val="00AB3DEE"/>
    <w:rsid w:val="00AB4717"/>
    <w:rsid w:val="00AB538E"/>
    <w:rsid w:val="00AB798F"/>
    <w:rsid w:val="00AB7AB9"/>
    <w:rsid w:val="00AC11EF"/>
    <w:rsid w:val="00AC1B42"/>
    <w:rsid w:val="00AC3312"/>
    <w:rsid w:val="00AC4740"/>
    <w:rsid w:val="00AC4A1C"/>
    <w:rsid w:val="00AC57F1"/>
    <w:rsid w:val="00AC6F08"/>
    <w:rsid w:val="00AC775A"/>
    <w:rsid w:val="00AD0366"/>
    <w:rsid w:val="00AD0BD3"/>
    <w:rsid w:val="00AD0DD5"/>
    <w:rsid w:val="00AD1391"/>
    <w:rsid w:val="00AD1CBA"/>
    <w:rsid w:val="00AD2AEF"/>
    <w:rsid w:val="00AD433F"/>
    <w:rsid w:val="00AD5559"/>
    <w:rsid w:val="00AD55BC"/>
    <w:rsid w:val="00AD577B"/>
    <w:rsid w:val="00AD695A"/>
    <w:rsid w:val="00AD7502"/>
    <w:rsid w:val="00AE23C0"/>
    <w:rsid w:val="00AE3001"/>
    <w:rsid w:val="00AE3139"/>
    <w:rsid w:val="00AE335F"/>
    <w:rsid w:val="00AE451E"/>
    <w:rsid w:val="00AE6019"/>
    <w:rsid w:val="00AE6DA3"/>
    <w:rsid w:val="00AF0827"/>
    <w:rsid w:val="00AF08A3"/>
    <w:rsid w:val="00AF0A8B"/>
    <w:rsid w:val="00AF44DE"/>
    <w:rsid w:val="00AF4800"/>
    <w:rsid w:val="00AF532C"/>
    <w:rsid w:val="00AF57C6"/>
    <w:rsid w:val="00AF7B16"/>
    <w:rsid w:val="00B00048"/>
    <w:rsid w:val="00B0039D"/>
    <w:rsid w:val="00B02590"/>
    <w:rsid w:val="00B04855"/>
    <w:rsid w:val="00B05E9D"/>
    <w:rsid w:val="00B06429"/>
    <w:rsid w:val="00B067C0"/>
    <w:rsid w:val="00B07D72"/>
    <w:rsid w:val="00B10CB1"/>
    <w:rsid w:val="00B10F65"/>
    <w:rsid w:val="00B12CC3"/>
    <w:rsid w:val="00B145D1"/>
    <w:rsid w:val="00B200E4"/>
    <w:rsid w:val="00B207AC"/>
    <w:rsid w:val="00B21CAF"/>
    <w:rsid w:val="00B22D50"/>
    <w:rsid w:val="00B236C8"/>
    <w:rsid w:val="00B25858"/>
    <w:rsid w:val="00B26EE8"/>
    <w:rsid w:val="00B308B8"/>
    <w:rsid w:val="00B31804"/>
    <w:rsid w:val="00B31A92"/>
    <w:rsid w:val="00B32CED"/>
    <w:rsid w:val="00B33334"/>
    <w:rsid w:val="00B33757"/>
    <w:rsid w:val="00B350BC"/>
    <w:rsid w:val="00B35512"/>
    <w:rsid w:val="00B41041"/>
    <w:rsid w:val="00B43382"/>
    <w:rsid w:val="00B43DE8"/>
    <w:rsid w:val="00B44EC5"/>
    <w:rsid w:val="00B44EE7"/>
    <w:rsid w:val="00B45581"/>
    <w:rsid w:val="00B46BDB"/>
    <w:rsid w:val="00B472D4"/>
    <w:rsid w:val="00B472EB"/>
    <w:rsid w:val="00B473E5"/>
    <w:rsid w:val="00B476AD"/>
    <w:rsid w:val="00B47E4F"/>
    <w:rsid w:val="00B5097B"/>
    <w:rsid w:val="00B534C6"/>
    <w:rsid w:val="00B53A49"/>
    <w:rsid w:val="00B55796"/>
    <w:rsid w:val="00B55F16"/>
    <w:rsid w:val="00B60358"/>
    <w:rsid w:val="00B619A2"/>
    <w:rsid w:val="00B64094"/>
    <w:rsid w:val="00B6502F"/>
    <w:rsid w:val="00B663EB"/>
    <w:rsid w:val="00B665B4"/>
    <w:rsid w:val="00B669E4"/>
    <w:rsid w:val="00B70B39"/>
    <w:rsid w:val="00B70E64"/>
    <w:rsid w:val="00B72472"/>
    <w:rsid w:val="00B73332"/>
    <w:rsid w:val="00B744EF"/>
    <w:rsid w:val="00B74F53"/>
    <w:rsid w:val="00B750AE"/>
    <w:rsid w:val="00B75EED"/>
    <w:rsid w:val="00B7644A"/>
    <w:rsid w:val="00B777BE"/>
    <w:rsid w:val="00B80F14"/>
    <w:rsid w:val="00B81481"/>
    <w:rsid w:val="00B822F4"/>
    <w:rsid w:val="00B82A14"/>
    <w:rsid w:val="00B836D8"/>
    <w:rsid w:val="00B837F3"/>
    <w:rsid w:val="00B84B12"/>
    <w:rsid w:val="00B864FF"/>
    <w:rsid w:val="00B86D65"/>
    <w:rsid w:val="00B87777"/>
    <w:rsid w:val="00B93376"/>
    <w:rsid w:val="00B93429"/>
    <w:rsid w:val="00B93A10"/>
    <w:rsid w:val="00B93D0A"/>
    <w:rsid w:val="00B93E95"/>
    <w:rsid w:val="00B93F38"/>
    <w:rsid w:val="00B94317"/>
    <w:rsid w:val="00B95054"/>
    <w:rsid w:val="00B958C3"/>
    <w:rsid w:val="00B96248"/>
    <w:rsid w:val="00B96635"/>
    <w:rsid w:val="00B96E93"/>
    <w:rsid w:val="00B97E3C"/>
    <w:rsid w:val="00BA1AB3"/>
    <w:rsid w:val="00BA1CA4"/>
    <w:rsid w:val="00BA21D1"/>
    <w:rsid w:val="00BA3C3B"/>
    <w:rsid w:val="00BA46A7"/>
    <w:rsid w:val="00BA4A1C"/>
    <w:rsid w:val="00BA4BCA"/>
    <w:rsid w:val="00BA7570"/>
    <w:rsid w:val="00BA7A7C"/>
    <w:rsid w:val="00BB0810"/>
    <w:rsid w:val="00BB0A49"/>
    <w:rsid w:val="00BB0EB7"/>
    <w:rsid w:val="00BB0F44"/>
    <w:rsid w:val="00BB1055"/>
    <w:rsid w:val="00BB17C5"/>
    <w:rsid w:val="00BB1B08"/>
    <w:rsid w:val="00BB1BD9"/>
    <w:rsid w:val="00BB2011"/>
    <w:rsid w:val="00BB20B5"/>
    <w:rsid w:val="00BB2107"/>
    <w:rsid w:val="00BB42F3"/>
    <w:rsid w:val="00BB4A8F"/>
    <w:rsid w:val="00BB5181"/>
    <w:rsid w:val="00BB6423"/>
    <w:rsid w:val="00BB7004"/>
    <w:rsid w:val="00BB73B5"/>
    <w:rsid w:val="00BC1715"/>
    <w:rsid w:val="00BC23DE"/>
    <w:rsid w:val="00BC25E2"/>
    <w:rsid w:val="00BC6052"/>
    <w:rsid w:val="00BC766A"/>
    <w:rsid w:val="00BD144F"/>
    <w:rsid w:val="00BD2B0E"/>
    <w:rsid w:val="00BD2F1F"/>
    <w:rsid w:val="00BD2FD9"/>
    <w:rsid w:val="00BD3993"/>
    <w:rsid w:val="00BD3F1A"/>
    <w:rsid w:val="00BD5452"/>
    <w:rsid w:val="00BD5B89"/>
    <w:rsid w:val="00BD6CB7"/>
    <w:rsid w:val="00BD7356"/>
    <w:rsid w:val="00BE0950"/>
    <w:rsid w:val="00BE1686"/>
    <w:rsid w:val="00BE1F5C"/>
    <w:rsid w:val="00BE352B"/>
    <w:rsid w:val="00BE3B64"/>
    <w:rsid w:val="00BE400E"/>
    <w:rsid w:val="00BE4FA3"/>
    <w:rsid w:val="00BE52EB"/>
    <w:rsid w:val="00BE55FB"/>
    <w:rsid w:val="00BE6D31"/>
    <w:rsid w:val="00BE7507"/>
    <w:rsid w:val="00BE7D55"/>
    <w:rsid w:val="00BF1761"/>
    <w:rsid w:val="00BF4099"/>
    <w:rsid w:val="00BF41FC"/>
    <w:rsid w:val="00BF4537"/>
    <w:rsid w:val="00BF48CA"/>
    <w:rsid w:val="00BF59CE"/>
    <w:rsid w:val="00BF5F3C"/>
    <w:rsid w:val="00BF5F46"/>
    <w:rsid w:val="00C00C71"/>
    <w:rsid w:val="00C01020"/>
    <w:rsid w:val="00C01609"/>
    <w:rsid w:val="00C0183E"/>
    <w:rsid w:val="00C02901"/>
    <w:rsid w:val="00C04CEB"/>
    <w:rsid w:val="00C05033"/>
    <w:rsid w:val="00C054F7"/>
    <w:rsid w:val="00C05E9E"/>
    <w:rsid w:val="00C0744E"/>
    <w:rsid w:val="00C076EC"/>
    <w:rsid w:val="00C07842"/>
    <w:rsid w:val="00C10A0E"/>
    <w:rsid w:val="00C111C4"/>
    <w:rsid w:val="00C114B0"/>
    <w:rsid w:val="00C1210C"/>
    <w:rsid w:val="00C13DB4"/>
    <w:rsid w:val="00C162CA"/>
    <w:rsid w:val="00C1641F"/>
    <w:rsid w:val="00C20442"/>
    <w:rsid w:val="00C2315D"/>
    <w:rsid w:val="00C23A47"/>
    <w:rsid w:val="00C23D0B"/>
    <w:rsid w:val="00C25597"/>
    <w:rsid w:val="00C26A83"/>
    <w:rsid w:val="00C27A18"/>
    <w:rsid w:val="00C3054F"/>
    <w:rsid w:val="00C30730"/>
    <w:rsid w:val="00C307C2"/>
    <w:rsid w:val="00C327CB"/>
    <w:rsid w:val="00C32ADE"/>
    <w:rsid w:val="00C330E8"/>
    <w:rsid w:val="00C33EC4"/>
    <w:rsid w:val="00C37740"/>
    <w:rsid w:val="00C37A79"/>
    <w:rsid w:val="00C37A93"/>
    <w:rsid w:val="00C37F29"/>
    <w:rsid w:val="00C41283"/>
    <w:rsid w:val="00C41860"/>
    <w:rsid w:val="00C41AD7"/>
    <w:rsid w:val="00C42D87"/>
    <w:rsid w:val="00C4334E"/>
    <w:rsid w:val="00C43D13"/>
    <w:rsid w:val="00C47795"/>
    <w:rsid w:val="00C50286"/>
    <w:rsid w:val="00C506AE"/>
    <w:rsid w:val="00C50A9E"/>
    <w:rsid w:val="00C50ED9"/>
    <w:rsid w:val="00C511EF"/>
    <w:rsid w:val="00C51FEF"/>
    <w:rsid w:val="00C54800"/>
    <w:rsid w:val="00C55422"/>
    <w:rsid w:val="00C56979"/>
    <w:rsid w:val="00C56BD2"/>
    <w:rsid w:val="00C56C91"/>
    <w:rsid w:val="00C570A1"/>
    <w:rsid w:val="00C61598"/>
    <w:rsid w:val="00C61F0D"/>
    <w:rsid w:val="00C62929"/>
    <w:rsid w:val="00C62F2F"/>
    <w:rsid w:val="00C62F8F"/>
    <w:rsid w:val="00C6408D"/>
    <w:rsid w:val="00C6450B"/>
    <w:rsid w:val="00C6493C"/>
    <w:rsid w:val="00C64AFD"/>
    <w:rsid w:val="00C64B80"/>
    <w:rsid w:val="00C64B93"/>
    <w:rsid w:val="00C65336"/>
    <w:rsid w:val="00C65E0E"/>
    <w:rsid w:val="00C665CD"/>
    <w:rsid w:val="00C66B61"/>
    <w:rsid w:val="00C7026D"/>
    <w:rsid w:val="00C70957"/>
    <w:rsid w:val="00C70ABD"/>
    <w:rsid w:val="00C70B26"/>
    <w:rsid w:val="00C74728"/>
    <w:rsid w:val="00C75842"/>
    <w:rsid w:val="00C7594E"/>
    <w:rsid w:val="00C81002"/>
    <w:rsid w:val="00C826CC"/>
    <w:rsid w:val="00C84DC7"/>
    <w:rsid w:val="00C84FF8"/>
    <w:rsid w:val="00C853D6"/>
    <w:rsid w:val="00C8682A"/>
    <w:rsid w:val="00C90A5A"/>
    <w:rsid w:val="00C91067"/>
    <w:rsid w:val="00C92262"/>
    <w:rsid w:val="00C9226D"/>
    <w:rsid w:val="00C92BBC"/>
    <w:rsid w:val="00C9450C"/>
    <w:rsid w:val="00CA06AA"/>
    <w:rsid w:val="00CA111C"/>
    <w:rsid w:val="00CA124B"/>
    <w:rsid w:val="00CA131F"/>
    <w:rsid w:val="00CA273D"/>
    <w:rsid w:val="00CA3FF0"/>
    <w:rsid w:val="00CA4329"/>
    <w:rsid w:val="00CA44AB"/>
    <w:rsid w:val="00CA456A"/>
    <w:rsid w:val="00CA4CF3"/>
    <w:rsid w:val="00CA6B1D"/>
    <w:rsid w:val="00CA7A24"/>
    <w:rsid w:val="00CA7F47"/>
    <w:rsid w:val="00CB0CAF"/>
    <w:rsid w:val="00CB0F5F"/>
    <w:rsid w:val="00CB12A2"/>
    <w:rsid w:val="00CB13F2"/>
    <w:rsid w:val="00CB19D1"/>
    <w:rsid w:val="00CB2018"/>
    <w:rsid w:val="00CB301E"/>
    <w:rsid w:val="00CB52F0"/>
    <w:rsid w:val="00CB5843"/>
    <w:rsid w:val="00CC03BB"/>
    <w:rsid w:val="00CC08AA"/>
    <w:rsid w:val="00CC0F7D"/>
    <w:rsid w:val="00CC1E61"/>
    <w:rsid w:val="00CC1ED7"/>
    <w:rsid w:val="00CC321A"/>
    <w:rsid w:val="00CC4660"/>
    <w:rsid w:val="00CC46D2"/>
    <w:rsid w:val="00CC4D4E"/>
    <w:rsid w:val="00CC6569"/>
    <w:rsid w:val="00CC755D"/>
    <w:rsid w:val="00CD0C1E"/>
    <w:rsid w:val="00CD3286"/>
    <w:rsid w:val="00CD397F"/>
    <w:rsid w:val="00CD535A"/>
    <w:rsid w:val="00CD5E58"/>
    <w:rsid w:val="00CD75B5"/>
    <w:rsid w:val="00CD7731"/>
    <w:rsid w:val="00CD78E0"/>
    <w:rsid w:val="00CE22E7"/>
    <w:rsid w:val="00CE267E"/>
    <w:rsid w:val="00CE2F03"/>
    <w:rsid w:val="00CE4456"/>
    <w:rsid w:val="00CE5966"/>
    <w:rsid w:val="00CE6152"/>
    <w:rsid w:val="00CE6A74"/>
    <w:rsid w:val="00CE6D09"/>
    <w:rsid w:val="00CE72A6"/>
    <w:rsid w:val="00CE7884"/>
    <w:rsid w:val="00CE7BCC"/>
    <w:rsid w:val="00CE7D5D"/>
    <w:rsid w:val="00CF0187"/>
    <w:rsid w:val="00CF127A"/>
    <w:rsid w:val="00CF2535"/>
    <w:rsid w:val="00CF3537"/>
    <w:rsid w:val="00CF3DDA"/>
    <w:rsid w:val="00CF48C8"/>
    <w:rsid w:val="00CF5D10"/>
    <w:rsid w:val="00CF643F"/>
    <w:rsid w:val="00D00D39"/>
    <w:rsid w:val="00D02A86"/>
    <w:rsid w:val="00D0402E"/>
    <w:rsid w:val="00D04A48"/>
    <w:rsid w:val="00D04E17"/>
    <w:rsid w:val="00D059DC"/>
    <w:rsid w:val="00D06B42"/>
    <w:rsid w:val="00D06B91"/>
    <w:rsid w:val="00D07F40"/>
    <w:rsid w:val="00D10018"/>
    <w:rsid w:val="00D139B2"/>
    <w:rsid w:val="00D157D8"/>
    <w:rsid w:val="00D203AE"/>
    <w:rsid w:val="00D20AE7"/>
    <w:rsid w:val="00D2215C"/>
    <w:rsid w:val="00D225B8"/>
    <w:rsid w:val="00D23DCE"/>
    <w:rsid w:val="00D23FA5"/>
    <w:rsid w:val="00D25988"/>
    <w:rsid w:val="00D266C5"/>
    <w:rsid w:val="00D27403"/>
    <w:rsid w:val="00D278B6"/>
    <w:rsid w:val="00D3026E"/>
    <w:rsid w:val="00D30373"/>
    <w:rsid w:val="00D30DD9"/>
    <w:rsid w:val="00D31515"/>
    <w:rsid w:val="00D31EA2"/>
    <w:rsid w:val="00D3202A"/>
    <w:rsid w:val="00D376FD"/>
    <w:rsid w:val="00D41329"/>
    <w:rsid w:val="00D4163C"/>
    <w:rsid w:val="00D416E2"/>
    <w:rsid w:val="00D417DD"/>
    <w:rsid w:val="00D41C85"/>
    <w:rsid w:val="00D428FA"/>
    <w:rsid w:val="00D439F1"/>
    <w:rsid w:val="00D43C89"/>
    <w:rsid w:val="00D44644"/>
    <w:rsid w:val="00D44829"/>
    <w:rsid w:val="00D47AA2"/>
    <w:rsid w:val="00D504D7"/>
    <w:rsid w:val="00D530AF"/>
    <w:rsid w:val="00D53B62"/>
    <w:rsid w:val="00D57D7C"/>
    <w:rsid w:val="00D60C5C"/>
    <w:rsid w:val="00D61089"/>
    <w:rsid w:val="00D61975"/>
    <w:rsid w:val="00D6319F"/>
    <w:rsid w:val="00D6386A"/>
    <w:rsid w:val="00D64631"/>
    <w:rsid w:val="00D64E96"/>
    <w:rsid w:val="00D66E3D"/>
    <w:rsid w:val="00D67579"/>
    <w:rsid w:val="00D700F1"/>
    <w:rsid w:val="00D70573"/>
    <w:rsid w:val="00D73293"/>
    <w:rsid w:val="00D756E3"/>
    <w:rsid w:val="00D75F3C"/>
    <w:rsid w:val="00D76880"/>
    <w:rsid w:val="00D7692C"/>
    <w:rsid w:val="00D77351"/>
    <w:rsid w:val="00D805E6"/>
    <w:rsid w:val="00D80746"/>
    <w:rsid w:val="00D8091F"/>
    <w:rsid w:val="00D80DB5"/>
    <w:rsid w:val="00D80E9A"/>
    <w:rsid w:val="00D8128C"/>
    <w:rsid w:val="00D81379"/>
    <w:rsid w:val="00D82F28"/>
    <w:rsid w:val="00D83C59"/>
    <w:rsid w:val="00D84853"/>
    <w:rsid w:val="00D84979"/>
    <w:rsid w:val="00D84BC9"/>
    <w:rsid w:val="00D86142"/>
    <w:rsid w:val="00D90589"/>
    <w:rsid w:val="00D910EE"/>
    <w:rsid w:val="00D91583"/>
    <w:rsid w:val="00D915DF"/>
    <w:rsid w:val="00D91EB6"/>
    <w:rsid w:val="00D92C05"/>
    <w:rsid w:val="00D93DA3"/>
    <w:rsid w:val="00D95EAC"/>
    <w:rsid w:val="00D95FFF"/>
    <w:rsid w:val="00D9601D"/>
    <w:rsid w:val="00D96205"/>
    <w:rsid w:val="00D96A52"/>
    <w:rsid w:val="00DA0074"/>
    <w:rsid w:val="00DA0105"/>
    <w:rsid w:val="00DA1848"/>
    <w:rsid w:val="00DA2522"/>
    <w:rsid w:val="00DA25EB"/>
    <w:rsid w:val="00DA49AF"/>
    <w:rsid w:val="00DA5A9D"/>
    <w:rsid w:val="00DA66CF"/>
    <w:rsid w:val="00DA7D75"/>
    <w:rsid w:val="00DB1198"/>
    <w:rsid w:val="00DB1635"/>
    <w:rsid w:val="00DB2936"/>
    <w:rsid w:val="00DB3109"/>
    <w:rsid w:val="00DB38A4"/>
    <w:rsid w:val="00DB59D4"/>
    <w:rsid w:val="00DB5ADE"/>
    <w:rsid w:val="00DB5F0A"/>
    <w:rsid w:val="00DB641C"/>
    <w:rsid w:val="00DB7502"/>
    <w:rsid w:val="00DB7775"/>
    <w:rsid w:val="00DC0368"/>
    <w:rsid w:val="00DC08CC"/>
    <w:rsid w:val="00DC1676"/>
    <w:rsid w:val="00DC2FEF"/>
    <w:rsid w:val="00DC3AB1"/>
    <w:rsid w:val="00DC4DD5"/>
    <w:rsid w:val="00DC4F8D"/>
    <w:rsid w:val="00DC7BBD"/>
    <w:rsid w:val="00DC7F51"/>
    <w:rsid w:val="00DD0A31"/>
    <w:rsid w:val="00DD206A"/>
    <w:rsid w:val="00DD238C"/>
    <w:rsid w:val="00DD3B93"/>
    <w:rsid w:val="00DD4C52"/>
    <w:rsid w:val="00DD5A47"/>
    <w:rsid w:val="00DD6145"/>
    <w:rsid w:val="00DD6E7D"/>
    <w:rsid w:val="00DD7878"/>
    <w:rsid w:val="00DE0629"/>
    <w:rsid w:val="00DE0C73"/>
    <w:rsid w:val="00DE114D"/>
    <w:rsid w:val="00DE1338"/>
    <w:rsid w:val="00DE1C8A"/>
    <w:rsid w:val="00DE3528"/>
    <w:rsid w:val="00DE4E64"/>
    <w:rsid w:val="00DE6380"/>
    <w:rsid w:val="00DE768A"/>
    <w:rsid w:val="00DF00A9"/>
    <w:rsid w:val="00DF0B73"/>
    <w:rsid w:val="00DF2901"/>
    <w:rsid w:val="00DF2976"/>
    <w:rsid w:val="00DF3AF3"/>
    <w:rsid w:val="00DF4495"/>
    <w:rsid w:val="00DF59C4"/>
    <w:rsid w:val="00DF66C7"/>
    <w:rsid w:val="00DF6B1F"/>
    <w:rsid w:val="00DF73CA"/>
    <w:rsid w:val="00E00702"/>
    <w:rsid w:val="00E00BEB"/>
    <w:rsid w:val="00E00C7F"/>
    <w:rsid w:val="00E00E20"/>
    <w:rsid w:val="00E01594"/>
    <w:rsid w:val="00E01BED"/>
    <w:rsid w:val="00E0203F"/>
    <w:rsid w:val="00E02124"/>
    <w:rsid w:val="00E02547"/>
    <w:rsid w:val="00E028F4"/>
    <w:rsid w:val="00E04754"/>
    <w:rsid w:val="00E04B11"/>
    <w:rsid w:val="00E05318"/>
    <w:rsid w:val="00E05490"/>
    <w:rsid w:val="00E057EB"/>
    <w:rsid w:val="00E060A3"/>
    <w:rsid w:val="00E06AC4"/>
    <w:rsid w:val="00E078A5"/>
    <w:rsid w:val="00E100D4"/>
    <w:rsid w:val="00E10334"/>
    <w:rsid w:val="00E11280"/>
    <w:rsid w:val="00E11EDC"/>
    <w:rsid w:val="00E121C4"/>
    <w:rsid w:val="00E12629"/>
    <w:rsid w:val="00E135EB"/>
    <w:rsid w:val="00E1446A"/>
    <w:rsid w:val="00E14498"/>
    <w:rsid w:val="00E15CE1"/>
    <w:rsid w:val="00E17B19"/>
    <w:rsid w:val="00E2018D"/>
    <w:rsid w:val="00E21281"/>
    <w:rsid w:val="00E216AA"/>
    <w:rsid w:val="00E21978"/>
    <w:rsid w:val="00E2260A"/>
    <w:rsid w:val="00E24846"/>
    <w:rsid w:val="00E26387"/>
    <w:rsid w:val="00E26477"/>
    <w:rsid w:val="00E27516"/>
    <w:rsid w:val="00E27D17"/>
    <w:rsid w:val="00E311CE"/>
    <w:rsid w:val="00E31CDC"/>
    <w:rsid w:val="00E31E2B"/>
    <w:rsid w:val="00E32BBE"/>
    <w:rsid w:val="00E3422F"/>
    <w:rsid w:val="00E353E5"/>
    <w:rsid w:val="00E3698F"/>
    <w:rsid w:val="00E37419"/>
    <w:rsid w:val="00E41FD0"/>
    <w:rsid w:val="00E4406E"/>
    <w:rsid w:val="00E442B3"/>
    <w:rsid w:val="00E51101"/>
    <w:rsid w:val="00E5136A"/>
    <w:rsid w:val="00E516EB"/>
    <w:rsid w:val="00E52778"/>
    <w:rsid w:val="00E54335"/>
    <w:rsid w:val="00E55605"/>
    <w:rsid w:val="00E55A66"/>
    <w:rsid w:val="00E55D49"/>
    <w:rsid w:val="00E561AD"/>
    <w:rsid w:val="00E57148"/>
    <w:rsid w:val="00E60007"/>
    <w:rsid w:val="00E615FC"/>
    <w:rsid w:val="00E61CE4"/>
    <w:rsid w:val="00E61D12"/>
    <w:rsid w:val="00E62C3C"/>
    <w:rsid w:val="00E633A5"/>
    <w:rsid w:val="00E6512A"/>
    <w:rsid w:val="00E72BC2"/>
    <w:rsid w:val="00E738B9"/>
    <w:rsid w:val="00E758F4"/>
    <w:rsid w:val="00E778A8"/>
    <w:rsid w:val="00E81978"/>
    <w:rsid w:val="00E84102"/>
    <w:rsid w:val="00E86097"/>
    <w:rsid w:val="00E87753"/>
    <w:rsid w:val="00E87801"/>
    <w:rsid w:val="00E901BE"/>
    <w:rsid w:val="00E90C50"/>
    <w:rsid w:val="00E90ED0"/>
    <w:rsid w:val="00E91510"/>
    <w:rsid w:val="00E9193C"/>
    <w:rsid w:val="00E91FD9"/>
    <w:rsid w:val="00E93748"/>
    <w:rsid w:val="00E946C9"/>
    <w:rsid w:val="00E959A9"/>
    <w:rsid w:val="00E95B70"/>
    <w:rsid w:val="00E961D0"/>
    <w:rsid w:val="00E96571"/>
    <w:rsid w:val="00E96741"/>
    <w:rsid w:val="00EA04E0"/>
    <w:rsid w:val="00EA09AF"/>
    <w:rsid w:val="00EA0B74"/>
    <w:rsid w:val="00EA2EFC"/>
    <w:rsid w:val="00EA3649"/>
    <w:rsid w:val="00EA3897"/>
    <w:rsid w:val="00EA59FB"/>
    <w:rsid w:val="00EA72CD"/>
    <w:rsid w:val="00EA7334"/>
    <w:rsid w:val="00EA773D"/>
    <w:rsid w:val="00EA7EAD"/>
    <w:rsid w:val="00EB0F97"/>
    <w:rsid w:val="00EB2EAF"/>
    <w:rsid w:val="00EB2F25"/>
    <w:rsid w:val="00EB3182"/>
    <w:rsid w:val="00EB3FAB"/>
    <w:rsid w:val="00EB5B1D"/>
    <w:rsid w:val="00EB63EA"/>
    <w:rsid w:val="00EB6DC7"/>
    <w:rsid w:val="00EB74B7"/>
    <w:rsid w:val="00EB7A6D"/>
    <w:rsid w:val="00EC0C66"/>
    <w:rsid w:val="00EC2F7F"/>
    <w:rsid w:val="00EC2FD3"/>
    <w:rsid w:val="00EC368B"/>
    <w:rsid w:val="00EC3F58"/>
    <w:rsid w:val="00EC495F"/>
    <w:rsid w:val="00EC6606"/>
    <w:rsid w:val="00EC7915"/>
    <w:rsid w:val="00EC7C63"/>
    <w:rsid w:val="00ED0237"/>
    <w:rsid w:val="00ED0913"/>
    <w:rsid w:val="00ED1059"/>
    <w:rsid w:val="00ED283B"/>
    <w:rsid w:val="00ED339F"/>
    <w:rsid w:val="00ED3ED5"/>
    <w:rsid w:val="00ED41B2"/>
    <w:rsid w:val="00ED7389"/>
    <w:rsid w:val="00ED7B4D"/>
    <w:rsid w:val="00ED7CA5"/>
    <w:rsid w:val="00EE0AFF"/>
    <w:rsid w:val="00EE0D90"/>
    <w:rsid w:val="00EE120C"/>
    <w:rsid w:val="00EE2668"/>
    <w:rsid w:val="00EE2B3F"/>
    <w:rsid w:val="00EE2D2A"/>
    <w:rsid w:val="00EE34DF"/>
    <w:rsid w:val="00EE37B3"/>
    <w:rsid w:val="00EE43DB"/>
    <w:rsid w:val="00EE4445"/>
    <w:rsid w:val="00EE45F3"/>
    <w:rsid w:val="00EE47C7"/>
    <w:rsid w:val="00EF0DFA"/>
    <w:rsid w:val="00EF2039"/>
    <w:rsid w:val="00EF4694"/>
    <w:rsid w:val="00EF4CF3"/>
    <w:rsid w:val="00EF5A65"/>
    <w:rsid w:val="00EF60EE"/>
    <w:rsid w:val="00EF61BC"/>
    <w:rsid w:val="00EF66BD"/>
    <w:rsid w:val="00F0187E"/>
    <w:rsid w:val="00F02A77"/>
    <w:rsid w:val="00F02F49"/>
    <w:rsid w:val="00F04DE6"/>
    <w:rsid w:val="00F05D56"/>
    <w:rsid w:val="00F07915"/>
    <w:rsid w:val="00F129FB"/>
    <w:rsid w:val="00F12BF5"/>
    <w:rsid w:val="00F131A6"/>
    <w:rsid w:val="00F15A05"/>
    <w:rsid w:val="00F15BDE"/>
    <w:rsid w:val="00F15D0E"/>
    <w:rsid w:val="00F15F51"/>
    <w:rsid w:val="00F1604A"/>
    <w:rsid w:val="00F177D4"/>
    <w:rsid w:val="00F22A0B"/>
    <w:rsid w:val="00F23245"/>
    <w:rsid w:val="00F2329F"/>
    <w:rsid w:val="00F2449A"/>
    <w:rsid w:val="00F302A9"/>
    <w:rsid w:val="00F31AB3"/>
    <w:rsid w:val="00F33142"/>
    <w:rsid w:val="00F33750"/>
    <w:rsid w:val="00F33F10"/>
    <w:rsid w:val="00F34529"/>
    <w:rsid w:val="00F365F5"/>
    <w:rsid w:val="00F3670C"/>
    <w:rsid w:val="00F36E54"/>
    <w:rsid w:val="00F36F2E"/>
    <w:rsid w:val="00F42E12"/>
    <w:rsid w:val="00F47723"/>
    <w:rsid w:val="00F501F8"/>
    <w:rsid w:val="00F50479"/>
    <w:rsid w:val="00F50E40"/>
    <w:rsid w:val="00F50F0E"/>
    <w:rsid w:val="00F5185B"/>
    <w:rsid w:val="00F52431"/>
    <w:rsid w:val="00F53355"/>
    <w:rsid w:val="00F54F1B"/>
    <w:rsid w:val="00F56055"/>
    <w:rsid w:val="00F564FE"/>
    <w:rsid w:val="00F56AA7"/>
    <w:rsid w:val="00F56F8A"/>
    <w:rsid w:val="00F57ACC"/>
    <w:rsid w:val="00F57CF0"/>
    <w:rsid w:val="00F6109C"/>
    <w:rsid w:val="00F6111A"/>
    <w:rsid w:val="00F62D5A"/>
    <w:rsid w:val="00F62E2C"/>
    <w:rsid w:val="00F62E41"/>
    <w:rsid w:val="00F6404D"/>
    <w:rsid w:val="00F6427B"/>
    <w:rsid w:val="00F65116"/>
    <w:rsid w:val="00F6695D"/>
    <w:rsid w:val="00F67871"/>
    <w:rsid w:val="00F70A97"/>
    <w:rsid w:val="00F72152"/>
    <w:rsid w:val="00F73332"/>
    <w:rsid w:val="00F7353C"/>
    <w:rsid w:val="00F738E7"/>
    <w:rsid w:val="00F74EE5"/>
    <w:rsid w:val="00F75115"/>
    <w:rsid w:val="00F77283"/>
    <w:rsid w:val="00F774F4"/>
    <w:rsid w:val="00F77852"/>
    <w:rsid w:val="00F802B0"/>
    <w:rsid w:val="00F80995"/>
    <w:rsid w:val="00F80B5E"/>
    <w:rsid w:val="00F81384"/>
    <w:rsid w:val="00F82383"/>
    <w:rsid w:val="00F82469"/>
    <w:rsid w:val="00F83295"/>
    <w:rsid w:val="00F83380"/>
    <w:rsid w:val="00F83D4A"/>
    <w:rsid w:val="00F8726D"/>
    <w:rsid w:val="00F87302"/>
    <w:rsid w:val="00F87A8E"/>
    <w:rsid w:val="00F87BF9"/>
    <w:rsid w:val="00F90589"/>
    <w:rsid w:val="00F905A9"/>
    <w:rsid w:val="00F915C6"/>
    <w:rsid w:val="00F91CAD"/>
    <w:rsid w:val="00F921E3"/>
    <w:rsid w:val="00F929D6"/>
    <w:rsid w:val="00F92CA6"/>
    <w:rsid w:val="00F9430D"/>
    <w:rsid w:val="00F943CE"/>
    <w:rsid w:val="00F9573C"/>
    <w:rsid w:val="00F96065"/>
    <w:rsid w:val="00F961ED"/>
    <w:rsid w:val="00F978C5"/>
    <w:rsid w:val="00F97CB8"/>
    <w:rsid w:val="00FA0200"/>
    <w:rsid w:val="00FA1596"/>
    <w:rsid w:val="00FA280C"/>
    <w:rsid w:val="00FA310D"/>
    <w:rsid w:val="00FA38F4"/>
    <w:rsid w:val="00FA3EE7"/>
    <w:rsid w:val="00FA404D"/>
    <w:rsid w:val="00FA6C33"/>
    <w:rsid w:val="00FA754F"/>
    <w:rsid w:val="00FA76B9"/>
    <w:rsid w:val="00FA7C5D"/>
    <w:rsid w:val="00FB0399"/>
    <w:rsid w:val="00FB07E2"/>
    <w:rsid w:val="00FB08A1"/>
    <w:rsid w:val="00FB0C14"/>
    <w:rsid w:val="00FB13BE"/>
    <w:rsid w:val="00FB29DA"/>
    <w:rsid w:val="00FB2FE8"/>
    <w:rsid w:val="00FB35B3"/>
    <w:rsid w:val="00FB476C"/>
    <w:rsid w:val="00FB59B2"/>
    <w:rsid w:val="00FB61FB"/>
    <w:rsid w:val="00FB7500"/>
    <w:rsid w:val="00FB7951"/>
    <w:rsid w:val="00FC25BC"/>
    <w:rsid w:val="00FC280E"/>
    <w:rsid w:val="00FC50F1"/>
    <w:rsid w:val="00FC5A8D"/>
    <w:rsid w:val="00FC5B54"/>
    <w:rsid w:val="00FC5D0B"/>
    <w:rsid w:val="00FC610B"/>
    <w:rsid w:val="00FC7770"/>
    <w:rsid w:val="00FD0D5C"/>
    <w:rsid w:val="00FD0E03"/>
    <w:rsid w:val="00FD137E"/>
    <w:rsid w:val="00FD1B9F"/>
    <w:rsid w:val="00FD21CE"/>
    <w:rsid w:val="00FD428D"/>
    <w:rsid w:val="00FD4A9C"/>
    <w:rsid w:val="00FD4D9C"/>
    <w:rsid w:val="00FD5099"/>
    <w:rsid w:val="00FD548D"/>
    <w:rsid w:val="00FD5821"/>
    <w:rsid w:val="00FD6336"/>
    <w:rsid w:val="00FD6602"/>
    <w:rsid w:val="00FD6811"/>
    <w:rsid w:val="00FE06DF"/>
    <w:rsid w:val="00FE17BD"/>
    <w:rsid w:val="00FE1E3C"/>
    <w:rsid w:val="00FE238E"/>
    <w:rsid w:val="00FE28AB"/>
    <w:rsid w:val="00FE3AB9"/>
    <w:rsid w:val="00FE5376"/>
    <w:rsid w:val="00FE5708"/>
    <w:rsid w:val="00FE673D"/>
    <w:rsid w:val="00FE7FA0"/>
    <w:rsid w:val="00FF001C"/>
    <w:rsid w:val="00FF021A"/>
    <w:rsid w:val="00FF1F78"/>
    <w:rsid w:val="00FF24D5"/>
    <w:rsid w:val="00FF31F2"/>
    <w:rsid w:val="00FF3C28"/>
    <w:rsid w:val="00FF5A1C"/>
    <w:rsid w:val="00FF6C6F"/>
    <w:rsid w:val="00FF6F85"/>
  </w:rsids>
  <m:mathPr>
    <m:mathFont m:val="Cambria Math"/>
    <m:brkBin m:val="before"/>
    <m:brkBinSub m:val="--"/>
    <m:smallFrac m:val="0"/>
    <m:dispDef/>
    <m:lMargin m:val="0"/>
    <m:rMargin m:val="0"/>
    <m:defJc m:val="centerGroup"/>
    <m:wrapIndent m:val="1440"/>
    <m:intLim m:val="subSup"/>
    <m:naryLim m:val="undOvr"/>
  </m:mathPr>
  <w:themeFontLang w:val="uk-UA"/>
  <w:clrSchemeMapping w:bg1="light1" w:t1="dark1" w:bg2="light2" w:t2="dark2" w:accent1="accent1" w:accent2="accent2" w:accent3="accent3" w:accent4="accent4" w:accent5="accent5" w:accent6="accent6" w:hyperlink="hyperlink" w:followedHyperlink="followedHyperlink"/>
  <w:shapeDefaults>
    <o:shapedefaults v:ext="edit" spidmax="2050"/>
    <o:shapelayout v:ext="edit">
      <o:idmap v:ext="edit" data="2"/>
    </o:shapelayout>
  </w:shapeDefaults>
  <w:decimalSymbol w:val=","/>
  <w:listSeparator w:val=";"/>
  <w14:docId w14:val="60E77B36"/>
  <w15:chartTrackingRefBased/>
  <w15:docId w15:val="{FBC390F2-F881-45A4-BF83-722A393B451C}"/>
</w:settings>
</file>

<file path=word/styles.xml><?xml version="1.0" encoding="utf-8"?>
<w:style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ocDefaults>
    <w:rPrDefault>
      <w:rPr>
        <w:rFonts w:asciiTheme="minorHAnsi" w:eastAsiaTheme="minorHAnsi" w:hAnsiTheme="minorHAnsi" w:cstheme="minorHAnsi"/>
        <w:sz w:val="22"/>
        <w:szCs w:val="22"/>
        <w:lang w:val="uk-UA" w:eastAsia="en-US" w:bidi="ar-SA"/>
      </w:rPr>
    </w:rPrDefault>
    <w:pPrDefault>
      <w:pPr>
        <w:spacing w:after="160" w:line="259" w:lineRule="auto"/>
      </w:pPr>
    </w:pPrDefault>
  </w:docDefaults>
  <w:latentStyles w:defLockedState="0" w:defUIPriority="99" w:defSemiHidden="0" w:defUnhideWhenUsed="0" w:defQFormat="0" w:count="376">
    <w:lsdException w:name="Normal" w:uiPriority="0" w:qFormat="1"/>
    <w:lsdException w:name="heading 1" w:uiPriority="2" w:qFormat="1"/>
    <w:lsdException w:name="heading 2" w:semiHidden="1" w:uiPriority="4" w:unhideWhenUsed="1" w:qFormat="1"/>
    <w:lsdException w:name="heading 3" w:semiHidden="1" w:uiPriority="9" w:unhideWhenUsed="1" w:qFormat="1"/>
    <w:lsdException w:name="heading 4" w:semiHidden="1" w:uiPriority="9" w:unhideWhenUsed="1" w:qFormat="1"/>
    <w:lsdException w:name="heading 5" w:semiHidden="1" w:uiPriority="9" w:unhideWhenUsed="1" w:qFormat="1"/>
    <w:lsdException w:name="heading 6" w:semiHidden="1" w:uiPriority="9" w:unhideWhenUsed="1" w:qFormat="1"/>
    <w:lsdException w:name="heading 7" w:semiHidden="1" w:uiPriority="9" w:unhideWhenUsed="1" w:qFormat="1"/>
    <w:lsdException w:name="heading 8" w:semiHidden="1" w:uiPriority="9" w:unhideWhenUsed="1" w:qFormat="1"/>
    <w:lsdException w:name="heading 9" w:semiHidden="1" w:uiPriority="9" w:unhideWhenUsed="1" w:qFormat="1"/>
    <w:lsdException w:name="index 1" w:semiHidden="1" w:unhideWhenUsed="1"/>
    <w:lsdException w:name="index 2" w:semiHidden="1" w:unhideWhenUsed="1"/>
    <w:lsdException w:name="index 3" w:semiHidden="1" w:unhideWhenUsed="1"/>
    <w:lsdException w:name="index 4" w:semiHidden="1" w:unhideWhenUsed="1"/>
    <w:lsdException w:name="index 5" w:semiHidden="1" w:unhideWhenUsed="1"/>
    <w:lsdException w:name="index 6" w:semiHidden="1" w:unhideWhenUsed="1"/>
    <w:lsdException w:name="index 7" w:semiHidden="1" w:unhideWhenUsed="1"/>
    <w:lsdException w:name="index 8" w:semiHidden="1" w:unhideWhenUsed="1"/>
    <w:lsdException w:name="index 9" w:semiHidden="1" w:unhideWhenUsed="1"/>
    <w:lsdException w:name="toc 1" w:semiHidden="1" w:uiPriority="39" w:unhideWhenUsed="1" w:qFormat="1"/>
    <w:lsdException w:name="toc 2" w:semiHidden="1" w:uiPriority="39" w:unhideWhenUsed="1"/>
    <w:lsdException w:name="toc 3" w:semiHidden="1" w:uiPriority="39" w:unhideWhenUsed="1"/>
    <w:lsdException w:name="toc 4" w:semiHidden="1" w:uiPriority="39" w:unhideWhenUsed="1"/>
    <w:lsdException w:name="toc 5" w:semiHidden="1" w:uiPriority="39" w:unhideWhenUsed="1"/>
    <w:lsdException w:name="toc 6" w:semiHidden="1" w:uiPriority="39" w:unhideWhenUsed="1"/>
    <w:lsdException w:name="toc 7" w:semiHidden="1" w:uiPriority="39" w:unhideWhenUsed="1"/>
    <w:lsdException w:name="toc 8" w:semiHidden="1" w:uiPriority="39" w:unhideWhenUsed="1"/>
    <w:lsdException w:name="toc 9" w:semiHidden="1" w:uiPriority="39" w:unhideWhenUsed="1"/>
    <w:lsdException w:name="Normal Indent" w:semiHidden="1" w:unhideWhenUsed="1"/>
    <w:lsdException w:name="footnote text" w:semiHidden="1" w:unhideWhenUsed="1"/>
    <w:lsdException w:name="annotation text" w:semiHidden="1" w:unhideWhenUsed="1"/>
    <w:lsdException w:name="header" w:semiHidden="1" w:unhideWhenUsed="1"/>
    <w:lsdException w:name="footer" w:semiHidden="1" w:unhideWhenUsed="1"/>
    <w:lsdException w:name="index heading" w:semiHidden="1" w:unhideWhenUsed="1"/>
    <w:lsdException w:name="caption" w:semiHidden="1" w:uiPriority="0" w:unhideWhenUsed="1" w:qFormat="1"/>
    <w:lsdException w:name="table of figures" w:semiHidden="1" w:unhideWhenUsed="1"/>
    <w:lsdException w:name="envelope address" w:semiHidden="1" w:unhideWhenUsed="1"/>
    <w:lsdException w:name="envelope return" w:semiHidden="1" w:unhideWhenUsed="1"/>
    <w:lsdException w:name="footnote reference" w:semiHidden="1" w:unhideWhenUsed="1"/>
    <w:lsdException w:name="annotation reference" w:semiHidden="1" w:unhideWhenUsed="1"/>
    <w:lsdException w:name="line number" w:semiHidden="1" w:unhideWhenUsed="1"/>
    <w:lsdException w:name="page number" w:semiHidden="1" w:unhideWhenUsed="1"/>
    <w:lsdException w:name="endnote reference" w:semiHidden="1" w:unhideWhenUsed="1"/>
    <w:lsdException w:name="endnote text" w:semiHidden="1" w:unhideWhenUsed="1"/>
    <w:lsdException w:name="table of authorities" w:semiHidden="1" w:unhideWhenUsed="1"/>
    <w:lsdException w:name="macro" w:semiHidden="1" w:unhideWhenUsed="1"/>
    <w:lsdException w:name="toa heading" w:semiHidden="1" w:unhideWhenUsed="1"/>
    <w:lsdException w:name="List" w:semiHidden="1" w:unhideWhenUsed="1"/>
    <w:lsdException w:name="List Bullet" w:semiHidden="1" w:unhideWhenUsed="1"/>
    <w:lsdException w:name="List Number" w:semiHidden="1" w:unhideWhenUsed="1"/>
    <w:lsdException w:name="List 2" w:semiHidden="1" w:unhideWhenUsed="1"/>
    <w:lsdException w:name="List 3" w:semiHidden="1" w:unhideWhenUsed="1"/>
    <w:lsdException w:name="List 4" w:semiHidden="1" w:unhideWhenUsed="1"/>
    <w:lsdException w:name="List 5" w:semiHidden="1" w:unhideWhenUsed="1"/>
    <w:lsdException w:name="List Bullet 2" w:semiHidden="1" w:unhideWhenUsed="1"/>
    <w:lsdException w:name="List Bullet 3" w:semiHidden="1" w:unhideWhenUsed="1"/>
    <w:lsdException w:name="List Bullet 4" w:semiHidden="1" w:unhideWhenUsed="1"/>
    <w:lsdException w:name="List Bullet 5" w:semiHidden="1" w:unhideWhenUsed="1"/>
    <w:lsdException w:name="List Number 2" w:semiHidden="1" w:unhideWhenUsed="1"/>
    <w:lsdException w:name="List Number 3" w:semiHidden="1" w:unhideWhenUsed="1"/>
    <w:lsdException w:name="List Number 4" w:semiHidden="1" w:unhideWhenUsed="1"/>
    <w:lsdException w:name="List Number 5" w:semiHidden="1" w:unhideWhenUsed="1"/>
    <w:lsdException w:name="Title" w:uiPriority="10" w:qFormat="1"/>
    <w:lsdException w:name="Closing" w:semiHidden="1" w:unhideWhenUsed="1"/>
    <w:lsdException w:name="Signature" w:semiHidden="1" w:unhideWhenUsed="1"/>
    <w:lsdException w:name="Default Paragraph Font" w:semiHidden="1" w:uiPriority="1" w:unhideWhenUsed="1"/>
    <w:lsdException w:name="Body Text" w:semiHidden="1" w:uiPriority="1" w:unhideWhenUsed="1" w:qFormat="1"/>
    <w:lsdException w:name="Body Text Indent" w:semiHidden="1" w:unhideWhenUsed="1"/>
    <w:lsdException w:name="List Continue" w:semiHidden="1" w:unhideWhenUsed="1"/>
    <w:lsdException w:name="List Continue 2" w:semiHidden="1" w:unhideWhenUsed="1"/>
    <w:lsdException w:name="List Continue 3" w:semiHidden="1" w:unhideWhenUsed="1"/>
    <w:lsdException w:name="List Continue 4" w:semiHidden="1" w:unhideWhenUsed="1"/>
    <w:lsdException w:name="List Continue 5" w:semiHidden="1" w:unhideWhenUsed="1"/>
    <w:lsdException w:name="Message Header" w:semiHidden="1" w:unhideWhenUsed="1"/>
    <w:lsdException w:name="Subtitle" w:uiPriority="11" w:qFormat="1"/>
    <w:lsdException w:name="Salutation" w:semiHidden="1" w:unhideWhenUsed="1"/>
    <w:lsdException w:name="Date" w:semiHidden="1" w:unhideWhenUsed="1"/>
    <w:lsdException w:name="Body Text First Indent" w:semiHidden="1" w:unhideWhenUsed="1"/>
    <w:lsdException w:name="Body Text First Indent 2" w:semiHidden="1" w:unhideWhenUsed="1"/>
    <w:lsdException w:name="Note Heading" w:semiHidden="1" w:unhideWhenUsed="1"/>
    <w:lsdException w:name="Body Text 2" w:semiHidden="1" w:unhideWhenUsed="1"/>
    <w:lsdException w:name="Body Text 3" w:semiHidden="1" w:unhideWhenUsed="1"/>
    <w:lsdException w:name="Body Text Indent 2" w:semiHidden="1" w:unhideWhenUsed="1"/>
    <w:lsdException w:name="Body Text Indent 3" w:semiHidden="1" w:unhideWhenUsed="1"/>
    <w:lsdException w:name="Block Text" w:semiHidden="1" w:unhideWhenUsed="1"/>
    <w:lsdException w:name="Hyperlink" w:semiHidden="1" w:unhideWhenUsed="1"/>
    <w:lsdException w:name="FollowedHyperlink" w:semiHidden="1" w:unhideWhenUsed="1"/>
    <w:lsdException w:name="Strong" w:uiPriority="22" w:qFormat="1"/>
    <w:lsdException w:name="Emphasis" w:uiPriority="20" w:qFormat="1"/>
    <w:lsdException w:name="Document Map" w:semiHidden="1" w:unhideWhenUsed="1"/>
    <w:lsdException w:name="Plain Text" w:semiHidden="1" w:unhideWhenUsed="1"/>
    <w:lsdException w:name="E-mail Signature" w:semiHidden="1" w:unhideWhenUsed="1"/>
    <w:lsdException w:name="HTML Top of Form" w:semiHidden="1" w:unhideWhenUsed="1"/>
    <w:lsdException w:name="HTML Bottom of Form" w:semiHidden="1" w:unhideWhenUsed="1"/>
    <w:lsdException w:name="Normal (Web)" w:semiHidden="1" w:unhideWhenUsed="1"/>
    <w:lsdException w:name="HTML Acronym" w:semiHidden="1" w:unhideWhenUsed="1"/>
    <w:lsdException w:name="HTML Address" w:semiHidden="1" w:unhideWhenUsed="1"/>
    <w:lsdException w:name="HTML Cite" w:semiHidden="1" w:unhideWhenUsed="1"/>
    <w:lsdException w:name="HTML Code" w:semiHidden="1" w:unhideWhenUsed="1"/>
    <w:lsdException w:name="HTML Definition" w:semiHidden="1" w:unhideWhenUsed="1"/>
    <w:lsdException w:name="HTML Keyboard" w:semiHidden="1" w:unhideWhenUsed="1"/>
    <w:lsdException w:name="HTML Preformatted" w:semiHidden="1" w:unhideWhenUsed="1"/>
    <w:lsdException w:name="HTML Sample" w:semiHidden="1" w:unhideWhenUsed="1"/>
    <w:lsdException w:name="HTML Typewriter" w:semiHidden="1" w:unhideWhenUsed="1"/>
    <w:lsdException w:name="HTML Variable" w:semiHidden="1" w:unhideWhenUsed="1"/>
    <w:lsdException w:name="Normal Table" w:semiHidden="1" w:unhideWhenUsed="1"/>
    <w:lsdException w:name="annotation subject" w:semiHidden="1" w:unhideWhenUsed="1"/>
    <w:lsdException w:name="No List" w:semiHidden="1" w:unhideWhenUsed="1"/>
    <w:lsdException w:name="Outline List 1" w:semiHidden="1" w:unhideWhenUsed="1"/>
    <w:lsdException w:name="Outline List 2" w:semiHidden="1" w:unhideWhenUsed="1"/>
    <w:lsdException w:name="Outline List 3" w:semiHidden="1" w:unhideWhenUsed="1"/>
    <w:lsdException w:name="Table Simple 1" w:semiHidden="1" w:unhideWhenUsed="1"/>
    <w:lsdException w:name="Table Simple 2" w:semiHidden="1" w:unhideWhenUsed="1"/>
    <w:lsdException w:name="Table Simple 3" w:semiHidden="1" w:unhideWhenUsed="1"/>
    <w:lsdException w:name="Table Classic 1" w:semiHidden="1" w:unhideWhenUsed="1"/>
    <w:lsdException w:name="Table Classic 2" w:semiHidden="1" w:unhideWhenUsed="1"/>
    <w:lsdException w:name="Table Classic 3" w:semiHidden="1" w:unhideWhenUsed="1"/>
    <w:lsdException w:name="Table Classic 4" w:semiHidden="1" w:unhideWhenUsed="1"/>
    <w:lsdException w:name="Table Colorful 1" w:semiHidden="1" w:unhideWhenUsed="1"/>
    <w:lsdException w:name="Table Colorful 2" w:semiHidden="1" w:unhideWhenUsed="1"/>
    <w:lsdException w:name="Table Colorful 3" w:semiHidden="1" w:unhideWhenUsed="1"/>
    <w:lsdException w:name="Table Columns 1" w:semiHidden="1" w:unhideWhenUsed="1"/>
    <w:lsdException w:name="Table Columns 2" w:semiHidden="1" w:unhideWhenUsed="1"/>
    <w:lsdException w:name="Table Columns 3" w:semiHidden="1" w:unhideWhenUsed="1"/>
    <w:lsdException w:name="Table Columns 4" w:semiHidden="1" w:unhideWhenUsed="1"/>
    <w:lsdException w:name="Table Columns 5" w:semiHidden="1" w:unhideWhenUsed="1"/>
    <w:lsdException w:name="Table Grid 1" w:semiHidden="1" w:unhideWhenUsed="1"/>
    <w:lsdException w:name="Table Grid 2" w:semiHidden="1" w:unhideWhenUsed="1"/>
    <w:lsdException w:name="Table Grid 3" w:semiHidden="1" w:unhideWhenUsed="1"/>
    <w:lsdException w:name="Table Grid 4" w:semiHidden="1" w:unhideWhenUsed="1"/>
    <w:lsdException w:name="Table Grid 5" w:semiHidden="1" w:unhideWhenUsed="1"/>
    <w:lsdException w:name="Table Grid 6" w:semiHidden="1" w:unhideWhenUsed="1"/>
    <w:lsdException w:name="Table Grid 7" w:semiHidden="1" w:unhideWhenUsed="1"/>
    <w:lsdException w:name="Table Grid 8" w:semiHidden="1" w:unhideWhenUsed="1"/>
    <w:lsdException w:name="Table List 1" w:semiHidden="1" w:unhideWhenUsed="1"/>
    <w:lsdException w:name="Table List 2" w:semiHidden="1" w:unhideWhenUsed="1"/>
    <w:lsdException w:name="Table List 3" w:semiHidden="1" w:unhideWhenUsed="1"/>
    <w:lsdException w:name="Table List 4" w:semiHidden="1" w:unhideWhenUsed="1"/>
    <w:lsdException w:name="Table List 5" w:semiHidden="1" w:unhideWhenUsed="1"/>
    <w:lsdException w:name="Table List 6" w:semiHidden="1" w:unhideWhenUsed="1"/>
    <w:lsdException w:name="Table List 7" w:semiHidden="1" w:unhideWhenUsed="1"/>
    <w:lsdException w:name="Table List 8" w:semiHidden="1" w:unhideWhenUsed="1"/>
    <w:lsdException w:name="Table 3D effects 1" w:semiHidden="1" w:unhideWhenUsed="1"/>
    <w:lsdException w:name="Table 3D effects 2" w:semiHidden="1" w:unhideWhenUsed="1"/>
    <w:lsdException w:name="Table 3D effects 3" w:semiHidden="1" w:unhideWhenUsed="1"/>
    <w:lsdException w:name="Table Contemporary" w:semiHidden="1" w:unhideWhenUsed="1"/>
    <w:lsdException w:name="Table Elegant" w:semiHidden="1" w:unhideWhenUsed="1"/>
    <w:lsdException w:name="Table Professional" w:semiHidden="1" w:unhideWhenUsed="1"/>
    <w:lsdException w:name="Table Subtle 1" w:semiHidden="1" w:unhideWhenUsed="1"/>
    <w:lsdException w:name="Table Subtle 2" w:semiHidden="1" w:unhideWhenUsed="1"/>
    <w:lsdException w:name="Table Web 1" w:semiHidden="1" w:unhideWhenUsed="1"/>
    <w:lsdException w:name="Table Web 2" w:semiHidden="1" w:unhideWhenUsed="1"/>
    <w:lsdException w:name="Table Web 3" w:semiHidden="1" w:unhideWhenUsed="1"/>
    <w:lsdException w:name="Balloon Text" w:semiHidden="1" w:unhideWhenUsed="1"/>
    <w:lsdException w:name="Table Grid" w:uiPriority="39"/>
    <w:lsdException w:name="Table Theme" w:semiHidden="1" w:unhideWhenUsed="1"/>
    <w:lsdException w:name="Placeholder Text" w:semiHidden="1"/>
    <w:lsdException w:name="No Spacing" w:uiPriority="1" w:qFormat="1"/>
    <w:lsdException w:name="Light Shading" w:uiPriority="60"/>
    <w:lsdException w:name="Light List" w:uiPriority="61"/>
    <w:lsdException w:name="Light Grid" w:uiPriority="62"/>
    <w:lsdException w:name="Medium Shading 1" w:uiPriority="63"/>
    <w:lsdException w:name="Medium Shading 2" w:uiPriority="64"/>
    <w:lsdException w:name="Medium List 1" w:uiPriority="65"/>
    <w:lsdException w:name="Medium List 2" w:uiPriority="66"/>
    <w:lsdException w:name="Medium Grid 1" w:uiPriority="67"/>
    <w:lsdException w:name="Medium Grid 2" w:uiPriority="68"/>
    <w:lsdException w:name="Medium Grid 3" w:uiPriority="69"/>
    <w:lsdException w:name="Dark List" w:uiPriority="70"/>
    <w:lsdException w:name="Colorful Shading" w:uiPriority="71"/>
    <w:lsdException w:name="Colorful List" w:uiPriority="72"/>
    <w:lsdException w:name="Colorful Grid" w:uiPriority="73"/>
    <w:lsdException w:name="Light Shading Accent 1" w:uiPriority="60"/>
    <w:lsdException w:name="Light List Accent 1" w:uiPriority="61"/>
    <w:lsdException w:name="Light Grid Accent 1" w:uiPriority="62"/>
    <w:lsdException w:name="Medium Shading 1 Accent 1" w:uiPriority="63"/>
    <w:lsdException w:name="Medium Shading 2 Accent 1" w:uiPriority="64"/>
    <w:lsdException w:name="Medium List 1 Accent 1" w:uiPriority="65"/>
    <w:lsdException w:name="Revision" w:semiHidden="1"/>
    <w:lsdException w:name="List Paragraph" w:uiPriority="34" w:qFormat="1"/>
    <w:lsdException w:name="Quote" w:uiPriority="29" w:qFormat="1"/>
    <w:lsdException w:name="Intense Quote" w:uiPriority="30" w:qFormat="1"/>
    <w:lsdException w:name="Medium List 2 Accent 1" w:uiPriority="66"/>
    <w:lsdException w:name="Medium Grid 1 Accent 1" w:uiPriority="67"/>
    <w:lsdException w:name="Medium Grid 2 Accent 1" w:uiPriority="68"/>
    <w:lsdException w:name="Medium Grid 3 Accent 1" w:uiPriority="69"/>
    <w:lsdException w:name="Dark List Accent 1" w:uiPriority="70"/>
    <w:lsdException w:name="Colorful Shading Accent 1" w:uiPriority="71"/>
    <w:lsdException w:name="Colorful List Accent 1" w:uiPriority="72"/>
    <w:lsdException w:name="Colorful Grid Accent 1" w:uiPriority="73"/>
    <w:lsdException w:name="Light Shading Accent 2" w:uiPriority="60"/>
    <w:lsdException w:name="Light List Accent 2" w:uiPriority="61"/>
    <w:lsdException w:name="Light Grid Accent 2" w:uiPriority="62"/>
    <w:lsdException w:name="Medium Shading 1 Accent 2" w:uiPriority="63"/>
    <w:lsdException w:name="Medium Shading 2 Accent 2" w:uiPriority="64"/>
    <w:lsdException w:name="Medium List 1 Accent 2" w:uiPriority="65"/>
    <w:lsdException w:name="Medium List 2 Accent 2" w:uiPriority="66"/>
    <w:lsdException w:name="Medium Grid 1 Accent 2" w:uiPriority="67"/>
    <w:lsdException w:name="Medium Grid 2 Accent 2" w:uiPriority="68"/>
    <w:lsdException w:name="Medium Grid 3 Accent 2" w:uiPriority="69"/>
    <w:lsdException w:name="Dark List Accent 2" w:uiPriority="70"/>
    <w:lsdException w:name="Colorful Shading Accent 2" w:uiPriority="71"/>
    <w:lsdException w:name="Colorful List Accent 2" w:uiPriority="72"/>
    <w:lsdException w:name="Colorful Grid Accent 2" w:uiPriority="73"/>
    <w:lsdException w:name="Light Shading Accent 3" w:uiPriority="60"/>
    <w:lsdException w:name="Light List Accent 3" w:uiPriority="61"/>
    <w:lsdException w:name="Light Grid Accent 3" w:uiPriority="62"/>
    <w:lsdException w:name="Medium Shading 1 Accent 3" w:uiPriority="63"/>
    <w:lsdException w:name="Medium Shading 2 Accent 3" w:uiPriority="64"/>
    <w:lsdException w:name="Medium List 1 Accent 3" w:uiPriority="65"/>
    <w:lsdException w:name="Medium List 2 Accent 3" w:uiPriority="66"/>
    <w:lsdException w:name="Medium Grid 1 Accent 3" w:uiPriority="67"/>
    <w:lsdException w:name="Medium Grid 2 Accent 3" w:uiPriority="68"/>
    <w:lsdException w:name="Medium Grid 3 Accent 3" w:uiPriority="69"/>
    <w:lsdException w:name="Dark List Accent 3" w:uiPriority="70"/>
    <w:lsdException w:name="Colorful Shading Accent 3" w:uiPriority="71"/>
    <w:lsdException w:name="Colorful List Accent 3" w:uiPriority="72"/>
    <w:lsdException w:name="Colorful Grid Accent 3" w:uiPriority="73"/>
    <w:lsdException w:name="Light Shading Accent 4" w:uiPriority="60"/>
    <w:lsdException w:name="Light List Accent 4" w:uiPriority="61"/>
    <w:lsdException w:name="Light Grid Accent 4" w:uiPriority="62"/>
    <w:lsdException w:name="Medium Shading 1 Accent 4" w:uiPriority="63"/>
    <w:lsdException w:name="Medium Shading 2 Accent 4" w:uiPriority="64"/>
    <w:lsdException w:name="Medium List 1 Accent 4" w:uiPriority="65"/>
    <w:lsdException w:name="Medium List 2 Accent 4" w:uiPriority="66"/>
    <w:lsdException w:name="Medium Grid 1 Accent 4" w:uiPriority="67"/>
    <w:lsdException w:name="Medium Grid 2 Accent 4" w:uiPriority="68"/>
    <w:lsdException w:name="Medium Grid 3 Accent 4" w:uiPriority="69"/>
    <w:lsdException w:name="Dark List Accent 4" w:uiPriority="70"/>
    <w:lsdException w:name="Colorful Shading Accent 4" w:uiPriority="71"/>
    <w:lsdException w:name="Colorful List Accent 4" w:uiPriority="72"/>
    <w:lsdException w:name="Colorful Grid Accent 4" w:uiPriority="73"/>
    <w:lsdException w:name="Light Shading Accent 5" w:uiPriority="60"/>
    <w:lsdException w:name="Light List Accent 5" w:uiPriority="61"/>
    <w:lsdException w:name="Light Grid Accent 5" w:uiPriority="62"/>
    <w:lsdException w:name="Medium Shading 1 Accent 5" w:uiPriority="63"/>
    <w:lsdException w:name="Medium Shading 2 Accent 5" w:uiPriority="64"/>
    <w:lsdException w:name="Medium List 1 Accent 5" w:uiPriority="65"/>
    <w:lsdException w:name="Medium List 2 Accent 5" w:uiPriority="66"/>
    <w:lsdException w:name="Medium Grid 1 Accent 5" w:uiPriority="67"/>
    <w:lsdException w:name="Medium Grid 2 Accent 5" w:uiPriority="68"/>
    <w:lsdException w:name="Medium Grid 3 Accent 5" w:uiPriority="69"/>
    <w:lsdException w:name="Dark List Accent 5" w:uiPriority="70"/>
    <w:lsdException w:name="Colorful Shading Accent 5" w:uiPriority="71"/>
    <w:lsdException w:name="Colorful List Accent 5" w:uiPriority="72"/>
    <w:lsdException w:name="Colorful Grid Accent 5" w:uiPriority="73"/>
    <w:lsdException w:name="Light Shading Accent 6" w:uiPriority="60"/>
    <w:lsdException w:name="Light List Accent 6" w:uiPriority="61"/>
    <w:lsdException w:name="Light Grid Accent 6" w:uiPriority="62"/>
    <w:lsdException w:name="Medium Shading 1 Accent 6" w:uiPriority="63"/>
    <w:lsdException w:name="Medium Shading 2 Accent 6" w:uiPriority="64"/>
    <w:lsdException w:name="Medium List 1 Accent 6" w:uiPriority="65"/>
    <w:lsdException w:name="Medium List 2 Accent 6" w:uiPriority="66"/>
    <w:lsdException w:name="Medium Grid 1 Accent 6" w:uiPriority="67"/>
    <w:lsdException w:name="Medium Grid 2 Accent 6" w:uiPriority="68"/>
    <w:lsdException w:name="Medium Grid 3 Accent 6" w:uiPriority="69"/>
    <w:lsdException w:name="Dark List Accent 6" w:uiPriority="70"/>
    <w:lsdException w:name="Colorful Shading Accent 6" w:uiPriority="71"/>
    <w:lsdException w:name="Colorful List Accent 6" w:uiPriority="72"/>
    <w:lsdException w:name="Colorful Grid Accent 6" w:uiPriority="73"/>
    <w:lsdException w:name="Subtle Emphasis" w:uiPriority="19" w:qFormat="1"/>
    <w:lsdException w:name="Intense Emphasis" w:uiPriority="21" w:qFormat="1"/>
    <w:lsdException w:name="Subtle Reference" w:uiPriority="31" w:qFormat="1"/>
    <w:lsdException w:name="Intense Reference" w:uiPriority="32" w:qFormat="1"/>
    <w:lsdException w:name="Book Title" w:uiPriority="33" w:qFormat="1"/>
    <w:lsdException w:name="Bibliography" w:semiHidden="1" w:uiPriority="37" w:unhideWhenUsed="1"/>
    <w:lsdException w:name="TOC Heading" w:semiHidden="1" w:uiPriority="39" w:unhideWhenUsed="1" w:qFormat="1"/>
    <w:lsdException w:name="Plain Table 1" w:uiPriority="41"/>
    <w:lsdException w:name="Plain Table 2" w:uiPriority="42"/>
    <w:lsdException w:name="Plain Table 3" w:uiPriority="43"/>
    <w:lsdException w:name="Plain Table 4" w:uiPriority="44"/>
    <w:lsdException w:name="Plain Table 5" w:uiPriority="45"/>
    <w:lsdException w:name="Grid Table Light" w:uiPriority="40"/>
    <w:lsdException w:name="Grid Table 1 Light" w:uiPriority="46"/>
    <w:lsdException w:name="Grid Table 2" w:uiPriority="47"/>
    <w:lsdException w:name="Grid Table 3" w:uiPriority="48"/>
    <w:lsdException w:name="Grid Table 4" w:uiPriority="49"/>
    <w:lsdException w:name="Grid Table 5 Dark" w:uiPriority="50"/>
    <w:lsdException w:name="Grid Table 6 Colorful" w:uiPriority="51"/>
    <w:lsdException w:name="Grid Table 7 Colorful" w:uiPriority="52"/>
    <w:lsdException w:name="Grid Table 1 Light Accent 1" w:uiPriority="46"/>
    <w:lsdException w:name="Grid Table 2 Accent 1" w:uiPriority="47"/>
    <w:lsdException w:name="Grid Table 3 Accent 1" w:uiPriority="48"/>
    <w:lsdException w:name="Grid Table 4 Accent 1" w:uiPriority="49"/>
    <w:lsdException w:name="Grid Table 5 Dark Accent 1" w:uiPriority="50"/>
    <w:lsdException w:name="Grid Table 6 Colorful Accent 1" w:uiPriority="51"/>
    <w:lsdException w:name="Grid Table 7 Colorful Accent 1" w:uiPriority="52"/>
    <w:lsdException w:name="Grid Table 1 Light Accent 2" w:uiPriority="46"/>
    <w:lsdException w:name="Grid Table 2 Accent 2" w:uiPriority="47"/>
    <w:lsdException w:name="Grid Table 3 Accent 2" w:uiPriority="48"/>
    <w:lsdException w:name="Grid Table 4 Accent 2" w:uiPriority="49"/>
    <w:lsdException w:name="Grid Table 5 Dark Accent 2" w:uiPriority="50"/>
    <w:lsdException w:name="Grid Table 6 Colorful Accent 2" w:uiPriority="51"/>
    <w:lsdException w:name="Grid Table 7 Colorful Accent 2" w:uiPriority="52"/>
    <w:lsdException w:name="Grid Table 1 Light Accent 3" w:uiPriority="46"/>
    <w:lsdException w:name="Grid Table 2 Accent 3" w:uiPriority="47"/>
    <w:lsdException w:name="Grid Table 3 Accent 3" w:uiPriority="48"/>
    <w:lsdException w:name="Grid Table 4 Accent 3" w:uiPriority="49"/>
    <w:lsdException w:name="Grid Table 5 Dark Accent 3" w:uiPriority="50"/>
    <w:lsdException w:name="Grid Table 6 Colorful Accent 3" w:uiPriority="51"/>
    <w:lsdException w:name="Grid Table 7 Colorful Accent 3" w:uiPriority="52"/>
    <w:lsdException w:name="Grid Table 1 Light Accent 4" w:uiPriority="46"/>
    <w:lsdException w:name="Grid Table 2 Accent 4" w:uiPriority="47"/>
    <w:lsdException w:name="Grid Table 3 Accent 4" w:uiPriority="48"/>
    <w:lsdException w:name="Grid Table 4 Accent 4" w:uiPriority="49"/>
    <w:lsdException w:name="Grid Table 5 Dark Accent 4" w:uiPriority="50"/>
    <w:lsdException w:name="Grid Table 6 Colorful Accent 4" w:uiPriority="51"/>
    <w:lsdException w:name="Grid Table 7 Colorful Accent 4" w:uiPriority="52"/>
    <w:lsdException w:name="Grid Table 1 Light Accent 5" w:uiPriority="46"/>
    <w:lsdException w:name="Grid Table 2 Accent 5" w:uiPriority="47"/>
    <w:lsdException w:name="Grid Table 3 Accent 5" w:uiPriority="48"/>
    <w:lsdException w:name="Grid Table 4 Accent 5" w:uiPriority="49"/>
    <w:lsdException w:name="Grid Table 5 Dark Accent 5" w:uiPriority="50"/>
    <w:lsdException w:name="Grid Table 6 Colorful Accent 5" w:uiPriority="51"/>
    <w:lsdException w:name="Grid Table 7 Colorful Accent 5" w:uiPriority="52"/>
    <w:lsdException w:name="Grid Table 1 Light Accent 6" w:uiPriority="46"/>
    <w:lsdException w:name="Grid Table 2 Accent 6" w:uiPriority="47"/>
    <w:lsdException w:name="Grid Table 3 Accent 6" w:uiPriority="48"/>
    <w:lsdException w:name="Grid Table 4 Accent 6" w:uiPriority="49"/>
    <w:lsdException w:name="Grid Table 5 Dark Accent 6" w:uiPriority="50"/>
    <w:lsdException w:name="Grid Table 6 Colorful Accent 6" w:uiPriority="51"/>
    <w:lsdException w:name="Grid Table 7 Colorful Accent 6" w:uiPriority="52"/>
    <w:lsdException w:name="List Table 1 Light" w:uiPriority="46"/>
    <w:lsdException w:name="List Table 2" w:uiPriority="47"/>
    <w:lsdException w:name="List Table 3" w:uiPriority="48"/>
    <w:lsdException w:name="List Table 4" w:uiPriority="49"/>
    <w:lsdException w:name="List Table 5 Dark" w:uiPriority="50"/>
    <w:lsdException w:name="List Table 6 Colorful" w:uiPriority="51"/>
    <w:lsdException w:name="List Table 7 Colorful" w:uiPriority="52"/>
    <w:lsdException w:name="List Table 1 Light Accent 1" w:uiPriority="46"/>
    <w:lsdException w:name="List Table 2 Accent 1" w:uiPriority="47"/>
    <w:lsdException w:name="List Table 3 Accent 1" w:uiPriority="48"/>
    <w:lsdException w:name="List Table 4 Accent 1" w:uiPriority="49"/>
    <w:lsdException w:name="List Table 5 Dark Accent 1" w:uiPriority="50"/>
    <w:lsdException w:name="List Table 6 Colorful Accent 1" w:uiPriority="51"/>
    <w:lsdException w:name="List Table 7 Colorful Accent 1" w:uiPriority="52"/>
    <w:lsdException w:name="List Table 1 Light Accent 2" w:uiPriority="46"/>
    <w:lsdException w:name="List Table 2 Accent 2" w:uiPriority="47"/>
    <w:lsdException w:name="List Table 3 Accent 2" w:uiPriority="48"/>
    <w:lsdException w:name="List Table 4 Accent 2" w:uiPriority="49"/>
    <w:lsdException w:name="List Table 5 Dark Accent 2" w:uiPriority="50"/>
    <w:lsdException w:name="List Table 6 Colorful Accent 2" w:uiPriority="51"/>
    <w:lsdException w:name="List Table 7 Colorful Accent 2" w:uiPriority="52"/>
    <w:lsdException w:name="List Table 1 Light Accent 3" w:uiPriority="46"/>
    <w:lsdException w:name="List Table 2 Accent 3" w:uiPriority="47"/>
    <w:lsdException w:name="List Table 3 Accent 3" w:uiPriority="48"/>
    <w:lsdException w:name="List Table 4 Accent 3" w:uiPriority="49"/>
    <w:lsdException w:name="List Table 5 Dark Accent 3" w:uiPriority="50"/>
    <w:lsdException w:name="List Table 6 Colorful Accent 3" w:uiPriority="51"/>
    <w:lsdException w:name="List Table 7 Colorful Accent 3" w:uiPriority="52"/>
    <w:lsdException w:name="List Table 1 Light Accent 4" w:uiPriority="46"/>
    <w:lsdException w:name="List Table 2 Accent 4" w:uiPriority="47"/>
    <w:lsdException w:name="List Table 3 Accent 4" w:uiPriority="48"/>
    <w:lsdException w:name="List Table 4 Accent 4" w:uiPriority="49"/>
    <w:lsdException w:name="List Table 5 Dark Accent 4" w:uiPriority="50"/>
    <w:lsdException w:name="List Table 6 Colorful Accent 4" w:uiPriority="51"/>
    <w:lsdException w:name="List Table 7 Colorful Accent 4" w:uiPriority="52"/>
    <w:lsdException w:name="List Table 1 Light Accent 5" w:uiPriority="46"/>
    <w:lsdException w:name="List Table 2 Accent 5" w:uiPriority="47"/>
    <w:lsdException w:name="List Table 3 Accent 5" w:uiPriority="48"/>
    <w:lsdException w:name="List Table 4 Accent 5" w:uiPriority="49"/>
    <w:lsdException w:name="List Table 5 Dark Accent 5" w:uiPriority="50"/>
    <w:lsdException w:name="List Table 6 Colorful Accent 5" w:uiPriority="51"/>
    <w:lsdException w:name="List Table 7 Colorful Accent 5" w:uiPriority="52"/>
    <w:lsdException w:name="List Table 1 Light Accent 6" w:uiPriority="46"/>
    <w:lsdException w:name="List Table 2 Accent 6" w:uiPriority="47"/>
    <w:lsdException w:name="List Table 3 Accent 6" w:uiPriority="48"/>
    <w:lsdException w:name="List Table 4 Accent 6" w:uiPriority="49"/>
    <w:lsdException w:name="List Table 5 Dark Accent 6" w:uiPriority="50"/>
    <w:lsdException w:name="List Table 6 Colorful Accent 6" w:uiPriority="51"/>
    <w:lsdException w:name="List Table 7 Colorful Accent 6" w:uiPriority="52"/>
    <w:lsdException w:name="Mention" w:semiHidden="1" w:unhideWhenUsed="1"/>
    <w:lsdException w:name="Smart Hyperlink" w:semiHidden="1" w:unhideWhenUsed="1"/>
    <w:lsdException w:name="Hashtag" w:semiHidden="1" w:unhideWhenUsed="1"/>
    <w:lsdException w:name="Unresolved Mention" w:semiHidden="1" w:unhideWhenUsed="1"/>
    <w:lsdException w:name="Smart Link" w:semiHidden="1" w:unhideWhenUsed="1"/>
  </w:latentStyles>
  <w:style w:type="paragraph" w:default="1" w:styleId="a2">
    <w:name w:val="Normal"/>
    <w:qFormat/>
    <w:rsid w:val="00CF0187"/>
    <w:pPr>
      <w:spacing w:after="0" w:line="240" w:lineRule="auto"/>
      <w:jc w:val="both"/>
    </w:pPr>
    <w:rPr>
      <w:rFonts w:ascii="Times New Roman" w:hAnsi="Times New Roman"/>
      <w:sz w:val="24"/>
    </w:rPr>
  </w:style>
  <w:style w:type="paragraph" w:styleId="1">
    <w:name w:val="heading 1"/>
    <w:basedOn w:val="a2"/>
    <w:next w:val="2"/>
    <w:link w:val="10"/>
    <w:uiPriority w:val="2"/>
    <w:qFormat/>
    <w:rsid w:val="007F3742"/>
    <w:pPr>
      <w:keepNext/>
      <w:keepLines/>
      <w:numPr>
        <w:numId w:val="2"/>
      </w:numPr>
      <w:spacing w:after="120" w:line="360" w:lineRule="auto"/>
      <w:jc w:val="center"/>
      <w:outlineLvl w:val="0"/>
    </w:pPr>
    <w:rPr>
      <w:rFonts w:eastAsiaTheme="majorEastAsia" w:cstheme="majorBidi"/>
      <w:b/>
      <w:bCs/>
      <w:caps/>
      <w:sz w:val="28"/>
      <w:szCs w:val="28"/>
      <w:lang w:val="ru-RU"/>
    </w:rPr>
  </w:style>
  <w:style w:type="paragraph" w:styleId="2">
    <w:name w:val="heading 2"/>
    <w:basedOn w:val="1"/>
    <w:next w:val="a3"/>
    <w:link w:val="20"/>
    <w:uiPriority w:val="4"/>
    <w:qFormat/>
    <w:rsid w:val="007F3742"/>
    <w:pPr>
      <w:numPr>
        <w:ilvl w:val="1"/>
      </w:numPr>
      <w:spacing w:before="240"/>
      <w:outlineLvl w:val="1"/>
    </w:pPr>
    <w:rPr>
      <w:bCs w:val="0"/>
      <w:caps w:val="0"/>
    </w:rPr>
  </w:style>
  <w:style w:type="paragraph" w:styleId="3">
    <w:name w:val="heading 3"/>
    <w:basedOn w:val="a2"/>
    <w:next w:val="a2"/>
    <w:link w:val="30"/>
    <w:uiPriority w:val="9"/>
    <w:semiHidden/>
    <w:unhideWhenUsed/>
    <w:qFormat/>
    <w:rsid w:val="006F05A6"/>
    <w:pPr>
      <w:keepNext/>
      <w:keepLines/>
      <w:spacing w:before="40"/>
      <w:outlineLvl w:val="2"/>
    </w:pPr>
    <w:rPr>
      <w:rFonts w:asciiTheme="majorHAnsi" w:eastAsiaTheme="majorEastAsia" w:hAnsiTheme="majorHAnsi" w:cstheme="majorBidi"/>
      <w:color w:val="1F3763" w:themeColor="accent1" w:themeShade="7F"/>
      <w:szCs w:val="24"/>
    </w:rPr>
  </w:style>
  <w:style w:type="character" w:default="1" w:styleId="a4">
    <w:name w:val="Default Paragraph Font"/>
    <w:uiPriority w:val="1"/>
    <w:semiHidden/>
    <w:unhideWhenUsed/>
  </w:style>
  <w:style w:type="table" w:default="1" w:styleId="a5">
    <w:name w:val="Normal Table"/>
    <w:uiPriority w:val="99"/>
    <w:semiHidden/>
    <w:unhideWhenUsed/>
    <w:tblPr>
      <w:tblInd w:w="0" w:type="dxa"/>
      <w:tblCellMar>
        <w:top w:w="0" w:type="dxa"/>
        <w:left w:w="108" w:type="dxa"/>
        <w:bottom w:w="0" w:type="dxa"/>
        <w:right w:w="108" w:type="dxa"/>
      </w:tblCellMar>
    </w:tblPr>
  </w:style>
  <w:style w:type="numbering" w:default="1" w:styleId="a6">
    <w:name w:val="No List"/>
    <w:uiPriority w:val="99"/>
    <w:semiHidden/>
    <w:unhideWhenUsed/>
  </w:style>
  <w:style w:type="character" w:customStyle="1" w:styleId="10">
    <w:name w:val="Заголовок 1 Знак"/>
    <w:basedOn w:val="a4"/>
    <w:link w:val="1"/>
    <w:uiPriority w:val="2"/>
    <w:rsid w:val="007F3742"/>
    <w:rPr>
      <w:rFonts w:ascii="Times New Roman" w:eastAsiaTheme="majorEastAsia" w:hAnsi="Times New Roman" w:cstheme="majorBidi"/>
      <w:b/>
      <w:bCs/>
      <w:caps/>
      <w:sz w:val="28"/>
      <w:szCs w:val="28"/>
      <w:lang w:val="ru-RU"/>
    </w:rPr>
  </w:style>
  <w:style w:type="character" w:customStyle="1" w:styleId="20">
    <w:name w:val="Заголовок 2 Знак"/>
    <w:basedOn w:val="a4"/>
    <w:link w:val="2"/>
    <w:uiPriority w:val="4"/>
    <w:rsid w:val="007F3742"/>
    <w:rPr>
      <w:rFonts w:ascii="Times New Roman" w:eastAsiaTheme="majorEastAsia" w:hAnsi="Times New Roman" w:cstheme="majorBidi"/>
      <w:b/>
      <w:sz w:val="28"/>
      <w:szCs w:val="28"/>
      <w:lang w:val="ru-RU"/>
    </w:rPr>
  </w:style>
  <w:style w:type="paragraph" w:customStyle="1" w:styleId="11">
    <w:name w:val="альтЗаголовок 1"/>
    <w:basedOn w:val="1"/>
    <w:next w:val="a3"/>
    <w:uiPriority w:val="3"/>
    <w:qFormat/>
    <w:rsid w:val="00D92C05"/>
    <w:pPr>
      <w:numPr>
        <w:numId w:val="0"/>
      </w:numPr>
    </w:pPr>
    <w:rPr>
      <w:lang w:val="uk-UA"/>
    </w:rPr>
  </w:style>
  <w:style w:type="paragraph" w:customStyle="1" w:styleId="a3">
    <w:name w:val="Основний"/>
    <w:basedOn w:val="a2"/>
    <w:link w:val="a7"/>
    <w:uiPriority w:val="1"/>
    <w:qFormat/>
    <w:rsid w:val="00311F9A"/>
    <w:pPr>
      <w:spacing w:line="360" w:lineRule="auto"/>
      <w:ind w:firstLine="720"/>
    </w:pPr>
    <w:rPr>
      <w:sz w:val="28"/>
      <w:lang w:val="ru-RU"/>
    </w:rPr>
  </w:style>
  <w:style w:type="paragraph" w:customStyle="1" w:styleId="a">
    <w:name w:val="Джерело"/>
    <w:basedOn w:val="a2"/>
    <w:next w:val="a2"/>
    <w:uiPriority w:val="8"/>
    <w:qFormat/>
    <w:rsid w:val="00222B8D"/>
    <w:pPr>
      <w:numPr>
        <w:ilvl w:val="4"/>
        <w:numId w:val="1"/>
      </w:numPr>
    </w:pPr>
    <w:rPr>
      <w:rFonts w:eastAsia="Calibri" w:cs="Calibri"/>
      <w:color w:val="000000" w:themeColor="text1"/>
      <w:szCs w:val="20"/>
      <w:lang w:val="en-GB"/>
    </w:rPr>
  </w:style>
  <w:style w:type="paragraph" w:styleId="12">
    <w:name w:val="toc 1"/>
    <w:basedOn w:val="a2"/>
    <w:next w:val="a2"/>
    <w:autoRedefine/>
    <w:uiPriority w:val="39"/>
    <w:unhideWhenUsed/>
    <w:qFormat/>
    <w:rsid w:val="00D6319F"/>
    <w:pPr>
      <w:spacing w:after="100"/>
    </w:pPr>
  </w:style>
  <w:style w:type="paragraph" w:styleId="21">
    <w:name w:val="toc 2"/>
    <w:basedOn w:val="a2"/>
    <w:next w:val="a2"/>
    <w:autoRedefine/>
    <w:uiPriority w:val="39"/>
    <w:unhideWhenUsed/>
    <w:rsid w:val="00D6319F"/>
    <w:pPr>
      <w:spacing w:after="100"/>
      <w:ind w:left="220"/>
    </w:pPr>
  </w:style>
  <w:style w:type="paragraph" w:customStyle="1" w:styleId="Tabletext">
    <w:name w:val="Table text"/>
    <w:basedOn w:val="a2"/>
    <w:uiPriority w:val="5"/>
    <w:semiHidden/>
    <w:qFormat/>
    <w:rsid w:val="00D92C05"/>
    <w:rPr>
      <w:rFonts w:eastAsia="Calibri" w:cs="Calibri"/>
      <w:color w:val="000000" w:themeColor="text1"/>
      <w:lang w:val="en-GB"/>
    </w:rPr>
  </w:style>
  <w:style w:type="paragraph" w:styleId="a8">
    <w:name w:val="List Paragraph"/>
    <w:basedOn w:val="a2"/>
    <w:link w:val="a9"/>
    <w:uiPriority w:val="34"/>
    <w:qFormat/>
    <w:rsid w:val="00D92C05"/>
    <w:pPr>
      <w:ind w:left="720"/>
    </w:pPr>
  </w:style>
  <w:style w:type="character" w:customStyle="1" w:styleId="a9">
    <w:name w:val="Абзац списку Знак"/>
    <w:link w:val="a8"/>
    <w:uiPriority w:val="34"/>
    <w:locked/>
    <w:rsid w:val="00D92C05"/>
    <w:rPr>
      <w:rFonts w:ascii="Times New Roman" w:hAnsi="Times New Roman"/>
      <w:sz w:val="24"/>
    </w:rPr>
  </w:style>
  <w:style w:type="character" w:styleId="aa">
    <w:name w:val="Hyperlink"/>
    <w:basedOn w:val="a4"/>
    <w:uiPriority w:val="99"/>
    <w:rsid w:val="00D92C05"/>
    <w:rPr>
      <w:color w:val="0000FF"/>
      <w:u w:val="single"/>
    </w:rPr>
  </w:style>
  <w:style w:type="paragraph" w:styleId="ab">
    <w:name w:val="Title"/>
    <w:basedOn w:val="a2"/>
    <w:next w:val="a2"/>
    <w:link w:val="ac"/>
    <w:uiPriority w:val="10"/>
    <w:qFormat/>
    <w:rsid w:val="00D92C05"/>
    <w:pPr>
      <w:contextualSpacing/>
    </w:pPr>
    <w:rPr>
      <w:rFonts w:asciiTheme="majorHAnsi" w:eastAsiaTheme="majorEastAsia" w:hAnsiTheme="majorHAnsi" w:cstheme="majorBidi"/>
      <w:spacing w:val="-10"/>
      <w:kern w:val="28"/>
      <w:sz w:val="56"/>
      <w:szCs w:val="56"/>
    </w:rPr>
  </w:style>
  <w:style w:type="character" w:customStyle="1" w:styleId="ac">
    <w:name w:val="Назва Знак"/>
    <w:basedOn w:val="a4"/>
    <w:link w:val="ab"/>
    <w:uiPriority w:val="10"/>
    <w:rsid w:val="00D92C05"/>
    <w:rPr>
      <w:rFonts w:asciiTheme="majorHAnsi" w:eastAsiaTheme="majorEastAsia" w:hAnsiTheme="majorHAnsi" w:cstheme="majorBidi"/>
      <w:spacing w:val="-10"/>
      <w:kern w:val="28"/>
      <w:sz w:val="56"/>
      <w:szCs w:val="56"/>
    </w:rPr>
  </w:style>
  <w:style w:type="paragraph" w:styleId="ad">
    <w:name w:val="footer"/>
    <w:basedOn w:val="a2"/>
    <w:link w:val="ae"/>
    <w:uiPriority w:val="99"/>
    <w:rsid w:val="00D92C05"/>
    <w:pPr>
      <w:tabs>
        <w:tab w:val="center" w:pos="4536"/>
        <w:tab w:val="right" w:pos="9072"/>
      </w:tabs>
    </w:pPr>
  </w:style>
  <w:style w:type="character" w:customStyle="1" w:styleId="ae">
    <w:name w:val="Нижній колонтитул Знак"/>
    <w:basedOn w:val="a4"/>
    <w:link w:val="ad"/>
    <w:uiPriority w:val="99"/>
    <w:rsid w:val="00D92C05"/>
    <w:rPr>
      <w:rFonts w:ascii="Times New Roman" w:hAnsi="Times New Roman"/>
      <w:sz w:val="24"/>
    </w:rPr>
  </w:style>
  <w:style w:type="paragraph" w:styleId="af">
    <w:name w:val="Subtitle"/>
    <w:basedOn w:val="a2"/>
    <w:next w:val="a2"/>
    <w:link w:val="af0"/>
    <w:uiPriority w:val="11"/>
    <w:qFormat/>
    <w:rsid w:val="002B5F66"/>
    <w:pPr>
      <w:jc w:val="center"/>
    </w:pPr>
    <w:rPr>
      <w:b/>
      <w:sz w:val="28"/>
      <w:lang w:val="ru-RU"/>
    </w:rPr>
  </w:style>
  <w:style w:type="character" w:customStyle="1" w:styleId="af0">
    <w:name w:val="Підзаголовок Знак"/>
    <w:basedOn w:val="a4"/>
    <w:link w:val="af"/>
    <w:uiPriority w:val="11"/>
    <w:rsid w:val="002B5F66"/>
    <w:rPr>
      <w:rFonts w:ascii="Times New Roman" w:hAnsi="Times New Roman"/>
      <w:b/>
      <w:sz w:val="28"/>
      <w:lang w:val="ru-RU"/>
    </w:rPr>
  </w:style>
  <w:style w:type="paragraph" w:customStyle="1" w:styleId="a0">
    <w:name w:val="Рисунок"/>
    <w:basedOn w:val="a2"/>
    <w:next w:val="a2"/>
    <w:uiPriority w:val="5"/>
    <w:qFormat/>
    <w:rsid w:val="00D92C05"/>
    <w:pPr>
      <w:numPr>
        <w:ilvl w:val="2"/>
        <w:numId w:val="2"/>
      </w:numPr>
      <w:jc w:val="center"/>
    </w:pPr>
    <w:rPr>
      <w:rFonts w:eastAsia="Times New Roman" w:cs="Calibri"/>
      <w:b/>
      <w:color w:val="000000" w:themeColor="text1"/>
      <w:sz w:val="28"/>
      <w:lang w:val="en-GB"/>
    </w:rPr>
  </w:style>
  <w:style w:type="paragraph" w:customStyle="1" w:styleId="a1">
    <w:name w:val="Таблиця"/>
    <w:basedOn w:val="a0"/>
    <w:next w:val="ab"/>
    <w:uiPriority w:val="6"/>
    <w:qFormat/>
    <w:rsid w:val="0074538A"/>
    <w:pPr>
      <w:numPr>
        <w:ilvl w:val="3"/>
      </w:numPr>
      <w:spacing w:line="360" w:lineRule="auto"/>
      <w:jc w:val="right"/>
    </w:pPr>
    <w:rPr>
      <w:b w:val="0"/>
      <w:i/>
      <w:color w:val="auto"/>
      <w:lang w:val="uk-UA"/>
    </w:rPr>
  </w:style>
  <w:style w:type="character" w:customStyle="1" w:styleId="FontStyle20">
    <w:name w:val="Font Style20"/>
    <w:uiPriority w:val="99"/>
    <w:rsid w:val="004A318E"/>
    <w:rPr>
      <w:rFonts w:ascii="Times New Roman" w:hAnsi="Times New Roman" w:cs="Times New Roman"/>
      <w:color w:val="000000"/>
      <w:sz w:val="20"/>
      <w:szCs w:val="20"/>
    </w:rPr>
  </w:style>
  <w:style w:type="paragraph" w:customStyle="1" w:styleId="Style2">
    <w:name w:val="Style2"/>
    <w:basedOn w:val="a2"/>
    <w:uiPriority w:val="99"/>
    <w:rsid w:val="004A318E"/>
    <w:pPr>
      <w:widowControl w:val="0"/>
      <w:autoSpaceDE w:val="0"/>
      <w:autoSpaceDN w:val="0"/>
      <w:adjustRightInd w:val="0"/>
      <w:jc w:val="left"/>
    </w:pPr>
    <w:rPr>
      <w:rFonts w:eastAsia="Times New Roman" w:cs="Times New Roman"/>
      <w:szCs w:val="24"/>
      <w:lang w:eastAsia="uk-UA"/>
    </w:rPr>
  </w:style>
  <w:style w:type="paragraph" w:styleId="af1">
    <w:name w:val="Body Text"/>
    <w:basedOn w:val="a2"/>
    <w:link w:val="af2"/>
    <w:uiPriority w:val="1"/>
    <w:qFormat/>
    <w:rsid w:val="004A318E"/>
    <w:pPr>
      <w:widowControl w:val="0"/>
      <w:autoSpaceDE w:val="0"/>
      <w:autoSpaceDN w:val="0"/>
      <w:ind w:left="236"/>
    </w:pPr>
    <w:rPr>
      <w:rFonts w:eastAsia="Times New Roman" w:cs="Times New Roman"/>
      <w:sz w:val="28"/>
      <w:szCs w:val="28"/>
      <w:lang w:val="en-US"/>
    </w:rPr>
  </w:style>
  <w:style w:type="character" w:customStyle="1" w:styleId="af2">
    <w:name w:val="Основний текст Знак"/>
    <w:basedOn w:val="a4"/>
    <w:link w:val="af1"/>
    <w:uiPriority w:val="1"/>
    <w:rsid w:val="004A318E"/>
    <w:rPr>
      <w:rFonts w:ascii="Times New Roman" w:eastAsia="Times New Roman" w:hAnsi="Times New Roman" w:cs="Times New Roman"/>
      <w:sz w:val="28"/>
      <w:szCs w:val="28"/>
      <w:lang w:val="en-US"/>
    </w:rPr>
  </w:style>
  <w:style w:type="paragraph" w:styleId="af3">
    <w:name w:val="header"/>
    <w:basedOn w:val="a2"/>
    <w:link w:val="af4"/>
    <w:uiPriority w:val="99"/>
    <w:unhideWhenUsed/>
    <w:rsid w:val="00901635"/>
    <w:pPr>
      <w:tabs>
        <w:tab w:val="center" w:pos="4819"/>
        <w:tab w:val="right" w:pos="9639"/>
      </w:tabs>
    </w:pPr>
  </w:style>
  <w:style w:type="character" w:customStyle="1" w:styleId="af4">
    <w:name w:val="Верхній колонтитул Знак"/>
    <w:basedOn w:val="a4"/>
    <w:link w:val="af3"/>
    <w:uiPriority w:val="99"/>
    <w:rsid w:val="00901635"/>
    <w:rPr>
      <w:rFonts w:ascii="Times New Roman" w:hAnsi="Times New Roman"/>
      <w:sz w:val="24"/>
    </w:rPr>
  </w:style>
  <w:style w:type="paragraph" w:styleId="31">
    <w:name w:val="toc 3"/>
    <w:basedOn w:val="a2"/>
    <w:next w:val="a2"/>
    <w:autoRedefine/>
    <w:uiPriority w:val="39"/>
    <w:semiHidden/>
    <w:unhideWhenUsed/>
    <w:rsid w:val="00CA4329"/>
    <w:pPr>
      <w:spacing w:after="100"/>
      <w:ind w:left="480"/>
    </w:pPr>
  </w:style>
  <w:style w:type="paragraph" w:customStyle="1" w:styleId="Default">
    <w:name w:val="Default"/>
    <w:rsid w:val="00316388"/>
    <w:pPr>
      <w:autoSpaceDE w:val="0"/>
      <w:autoSpaceDN w:val="0"/>
      <w:adjustRightInd w:val="0"/>
      <w:spacing w:after="0" w:line="240" w:lineRule="auto"/>
    </w:pPr>
    <w:rPr>
      <w:rFonts w:ascii="Times New Roman" w:hAnsi="Times New Roman" w:cs="Times New Roman"/>
      <w:color w:val="000000"/>
      <w:sz w:val="24"/>
      <w:szCs w:val="24"/>
    </w:rPr>
  </w:style>
  <w:style w:type="table" w:customStyle="1" w:styleId="TableNormal">
    <w:name w:val="Table Normal"/>
    <w:uiPriority w:val="2"/>
    <w:semiHidden/>
    <w:unhideWhenUsed/>
    <w:qFormat/>
    <w:rsid w:val="00530D68"/>
    <w:pPr>
      <w:widowControl w:val="0"/>
      <w:autoSpaceDE w:val="0"/>
      <w:autoSpaceDN w:val="0"/>
      <w:spacing w:after="0" w:line="240" w:lineRule="auto"/>
    </w:pPr>
    <w:rPr>
      <w:rFonts w:cstheme="minorBidi"/>
      <w:lang w:val="en-US"/>
    </w:rPr>
    <w:tblPr>
      <w:tblInd w:w="0" w:type="dxa"/>
      <w:tblCellMar>
        <w:top w:w="0" w:type="dxa"/>
        <w:left w:w="0" w:type="dxa"/>
        <w:bottom w:w="0" w:type="dxa"/>
        <w:right w:w="0" w:type="dxa"/>
      </w:tblCellMar>
    </w:tblPr>
  </w:style>
  <w:style w:type="paragraph" w:customStyle="1" w:styleId="TableParagraph">
    <w:name w:val="Table Paragraph"/>
    <w:basedOn w:val="a2"/>
    <w:uiPriority w:val="1"/>
    <w:qFormat/>
    <w:rsid w:val="00530D68"/>
    <w:pPr>
      <w:widowControl w:val="0"/>
      <w:autoSpaceDE w:val="0"/>
      <w:autoSpaceDN w:val="0"/>
      <w:jc w:val="left"/>
    </w:pPr>
    <w:rPr>
      <w:rFonts w:eastAsia="Times New Roman" w:cs="Times New Roman"/>
      <w:sz w:val="22"/>
      <w:lang w:val="en-US"/>
    </w:rPr>
  </w:style>
  <w:style w:type="table" w:styleId="af5">
    <w:name w:val="Table Grid"/>
    <w:basedOn w:val="a5"/>
    <w:uiPriority w:val="39"/>
    <w:rsid w:val="007A77D9"/>
    <w:pPr>
      <w:spacing w:after="0" w:line="240" w:lineRule="auto"/>
    </w:pPr>
    <w:rPr>
      <w:rFonts w:ascii="Times New Roman" w:eastAsia="Times New Roman" w:hAnsi="Times New Roman" w:cs="Times New Roman"/>
      <w:sz w:val="20"/>
      <w:szCs w:val="20"/>
      <w:lang w:eastAsia="uk-UA"/>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paragraph" w:customStyle="1" w:styleId="CharChar">
    <w:name w:val="Char Знак Знак Char Знак Знак Знак Знак Знак Знак Знак Знак Знак Знак Знак Знак Знак Знак Знак Знак"/>
    <w:basedOn w:val="a2"/>
    <w:rsid w:val="00B64094"/>
    <w:pPr>
      <w:jc w:val="left"/>
    </w:pPr>
    <w:rPr>
      <w:rFonts w:ascii="Verdana" w:eastAsia="Times New Roman" w:hAnsi="Verdana" w:cs="Verdana"/>
      <w:sz w:val="20"/>
      <w:szCs w:val="20"/>
      <w:lang w:val="en-US"/>
    </w:rPr>
  </w:style>
  <w:style w:type="paragraph" w:styleId="af6">
    <w:name w:val="Balloon Text"/>
    <w:basedOn w:val="a2"/>
    <w:link w:val="af7"/>
    <w:uiPriority w:val="99"/>
    <w:semiHidden/>
    <w:unhideWhenUsed/>
    <w:rsid w:val="00484412"/>
    <w:rPr>
      <w:rFonts w:ascii="Segoe UI" w:hAnsi="Segoe UI" w:cs="Segoe UI"/>
      <w:sz w:val="18"/>
      <w:szCs w:val="18"/>
    </w:rPr>
  </w:style>
  <w:style w:type="character" w:customStyle="1" w:styleId="af7">
    <w:name w:val="Текст у виносці Знак"/>
    <w:basedOn w:val="a4"/>
    <w:link w:val="af6"/>
    <w:uiPriority w:val="99"/>
    <w:semiHidden/>
    <w:rsid w:val="00484412"/>
    <w:rPr>
      <w:rFonts w:ascii="Segoe UI" w:hAnsi="Segoe UI" w:cs="Segoe UI"/>
      <w:sz w:val="18"/>
      <w:szCs w:val="18"/>
    </w:rPr>
  </w:style>
  <w:style w:type="table" w:customStyle="1" w:styleId="TableNormal1">
    <w:name w:val="Table Normal1"/>
    <w:uiPriority w:val="2"/>
    <w:semiHidden/>
    <w:unhideWhenUsed/>
    <w:qFormat/>
    <w:rsid w:val="00066499"/>
    <w:pPr>
      <w:widowControl w:val="0"/>
      <w:autoSpaceDE w:val="0"/>
      <w:autoSpaceDN w:val="0"/>
      <w:spacing w:after="0" w:line="240" w:lineRule="auto"/>
    </w:pPr>
    <w:rPr>
      <w:rFonts w:cstheme="minorBidi"/>
      <w:lang w:val="en-US"/>
    </w:rPr>
    <w:tblPr>
      <w:tblInd w:w="0" w:type="dxa"/>
      <w:tblCellMar>
        <w:top w:w="0" w:type="dxa"/>
        <w:left w:w="0" w:type="dxa"/>
        <w:bottom w:w="0" w:type="dxa"/>
        <w:right w:w="0" w:type="dxa"/>
      </w:tblCellMar>
    </w:tblPr>
  </w:style>
  <w:style w:type="paragraph" w:customStyle="1" w:styleId="Style8">
    <w:name w:val="Style8"/>
    <w:basedOn w:val="a2"/>
    <w:uiPriority w:val="99"/>
    <w:rsid w:val="007638E2"/>
    <w:pPr>
      <w:widowControl w:val="0"/>
      <w:autoSpaceDE w:val="0"/>
      <w:autoSpaceDN w:val="0"/>
      <w:adjustRightInd w:val="0"/>
      <w:jc w:val="left"/>
    </w:pPr>
    <w:rPr>
      <w:rFonts w:eastAsia="Times New Roman" w:cs="Times New Roman"/>
      <w:szCs w:val="24"/>
      <w:lang w:eastAsia="uk-UA"/>
    </w:rPr>
  </w:style>
  <w:style w:type="character" w:customStyle="1" w:styleId="FontStyle16">
    <w:name w:val="Font Style16"/>
    <w:uiPriority w:val="99"/>
    <w:rsid w:val="007638E2"/>
    <w:rPr>
      <w:rFonts w:ascii="Times New Roman" w:hAnsi="Times New Roman" w:cs="Times New Roman"/>
      <w:color w:val="000000"/>
      <w:sz w:val="26"/>
      <w:szCs w:val="26"/>
    </w:rPr>
  </w:style>
  <w:style w:type="paragraph" w:customStyle="1" w:styleId="Style3">
    <w:name w:val="Style3"/>
    <w:basedOn w:val="a2"/>
    <w:uiPriority w:val="99"/>
    <w:rsid w:val="00D266C5"/>
    <w:pPr>
      <w:widowControl w:val="0"/>
      <w:autoSpaceDE w:val="0"/>
      <w:autoSpaceDN w:val="0"/>
      <w:adjustRightInd w:val="0"/>
      <w:jc w:val="left"/>
    </w:pPr>
    <w:rPr>
      <w:rFonts w:eastAsia="Times New Roman" w:cs="Times New Roman"/>
      <w:szCs w:val="24"/>
      <w:lang w:eastAsia="uk-UA"/>
    </w:rPr>
  </w:style>
  <w:style w:type="character" w:styleId="af8">
    <w:name w:val="Unresolved Mention"/>
    <w:basedOn w:val="a4"/>
    <w:uiPriority w:val="99"/>
    <w:semiHidden/>
    <w:unhideWhenUsed/>
    <w:rsid w:val="00B93A10"/>
    <w:rPr>
      <w:color w:val="808080"/>
      <w:shd w:val="clear" w:color="auto" w:fill="E6E6E6"/>
    </w:rPr>
  </w:style>
  <w:style w:type="character" w:customStyle="1" w:styleId="22">
    <w:name w:val="Основной текст (2)_"/>
    <w:basedOn w:val="a4"/>
    <w:link w:val="23"/>
    <w:rsid w:val="009B4402"/>
    <w:rPr>
      <w:rFonts w:ascii="Times New Roman" w:eastAsia="Times New Roman" w:hAnsi="Times New Roman" w:cs="Times New Roman"/>
      <w:sz w:val="28"/>
      <w:szCs w:val="28"/>
      <w:shd w:val="clear" w:color="auto" w:fill="FFFFFF"/>
    </w:rPr>
  </w:style>
  <w:style w:type="paragraph" w:customStyle="1" w:styleId="23">
    <w:name w:val="Основной текст (2)"/>
    <w:basedOn w:val="a2"/>
    <w:link w:val="22"/>
    <w:rsid w:val="009B4402"/>
    <w:pPr>
      <w:widowControl w:val="0"/>
      <w:shd w:val="clear" w:color="auto" w:fill="FFFFFF"/>
      <w:spacing w:after="60" w:line="0" w:lineRule="atLeast"/>
      <w:ind w:hanging="540"/>
      <w:jc w:val="center"/>
    </w:pPr>
    <w:rPr>
      <w:rFonts w:eastAsia="Times New Roman" w:cs="Times New Roman"/>
      <w:sz w:val="28"/>
      <w:szCs w:val="28"/>
    </w:rPr>
  </w:style>
  <w:style w:type="character" w:customStyle="1" w:styleId="24">
    <w:name w:val="Основной текст (2) + Курсив"/>
    <w:basedOn w:val="22"/>
    <w:rsid w:val="00105772"/>
    <w:rPr>
      <w:rFonts w:ascii="Times New Roman" w:eastAsia="Times New Roman" w:hAnsi="Times New Roman" w:cs="Times New Roman"/>
      <w:b w:val="0"/>
      <w:bCs w:val="0"/>
      <w:i/>
      <w:iCs/>
      <w:smallCaps w:val="0"/>
      <w:strike w:val="0"/>
      <w:color w:val="000000"/>
      <w:spacing w:val="0"/>
      <w:w w:val="100"/>
      <w:position w:val="0"/>
      <w:sz w:val="28"/>
      <w:szCs w:val="28"/>
      <w:u w:val="none"/>
      <w:shd w:val="clear" w:color="auto" w:fill="FFFFFF"/>
      <w:lang w:val="uk-UA" w:eastAsia="uk-UA" w:bidi="uk-UA"/>
    </w:rPr>
  </w:style>
  <w:style w:type="paragraph" w:styleId="af9">
    <w:name w:val="Normal (Web)"/>
    <w:basedOn w:val="a2"/>
    <w:uiPriority w:val="99"/>
    <w:unhideWhenUsed/>
    <w:rsid w:val="00847034"/>
    <w:pPr>
      <w:spacing w:before="100" w:beforeAutospacing="1" w:after="100" w:afterAutospacing="1"/>
      <w:jc w:val="left"/>
    </w:pPr>
    <w:rPr>
      <w:rFonts w:eastAsiaTheme="minorEastAsia" w:cs="Times New Roman"/>
      <w:szCs w:val="24"/>
      <w:lang w:eastAsia="uk-UA"/>
    </w:rPr>
  </w:style>
  <w:style w:type="character" w:customStyle="1" w:styleId="32">
    <w:name w:val="Основной текст (3)_"/>
    <w:basedOn w:val="a4"/>
    <w:link w:val="33"/>
    <w:rsid w:val="00933291"/>
    <w:rPr>
      <w:rFonts w:ascii="Times New Roman" w:eastAsia="Times New Roman" w:hAnsi="Times New Roman" w:cs="Times New Roman"/>
      <w:b/>
      <w:bCs/>
      <w:sz w:val="28"/>
      <w:szCs w:val="28"/>
      <w:shd w:val="clear" w:color="auto" w:fill="FFFFFF"/>
    </w:rPr>
  </w:style>
  <w:style w:type="character" w:customStyle="1" w:styleId="275pt">
    <w:name w:val="Основной текст (2) + 7;5 pt;Полужирный"/>
    <w:basedOn w:val="22"/>
    <w:rsid w:val="00933291"/>
    <w:rPr>
      <w:rFonts w:ascii="Times New Roman" w:eastAsia="Times New Roman" w:hAnsi="Times New Roman" w:cs="Times New Roman"/>
      <w:b/>
      <w:bCs/>
      <w:i w:val="0"/>
      <w:iCs w:val="0"/>
      <w:smallCaps w:val="0"/>
      <w:strike w:val="0"/>
      <w:color w:val="000000"/>
      <w:spacing w:val="0"/>
      <w:w w:val="100"/>
      <w:position w:val="0"/>
      <w:sz w:val="15"/>
      <w:szCs w:val="15"/>
      <w:u w:val="none"/>
      <w:shd w:val="clear" w:color="auto" w:fill="FFFFFF"/>
      <w:lang w:val="uk-UA" w:eastAsia="uk-UA" w:bidi="uk-UA"/>
    </w:rPr>
  </w:style>
  <w:style w:type="character" w:customStyle="1" w:styleId="26pt">
    <w:name w:val="Основной текст (2) + 6 pt"/>
    <w:basedOn w:val="22"/>
    <w:rsid w:val="00933291"/>
    <w:rPr>
      <w:rFonts w:ascii="Times New Roman" w:eastAsia="Times New Roman" w:hAnsi="Times New Roman" w:cs="Times New Roman"/>
      <w:b w:val="0"/>
      <w:bCs w:val="0"/>
      <w:i w:val="0"/>
      <w:iCs w:val="0"/>
      <w:smallCaps w:val="0"/>
      <w:strike w:val="0"/>
      <w:color w:val="000000"/>
      <w:spacing w:val="0"/>
      <w:w w:val="100"/>
      <w:position w:val="0"/>
      <w:sz w:val="12"/>
      <w:szCs w:val="12"/>
      <w:u w:val="none"/>
      <w:shd w:val="clear" w:color="auto" w:fill="FFFFFF"/>
      <w:lang w:val="uk-UA" w:eastAsia="uk-UA" w:bidi="uk-UA"/>
    </w:rPr>
  </w:style>
  <w:style w:type="character" w:customStyle="1" w:styleId="212pt1pt70">
    <w:name w:val="Основной текст (2) + 12 pt;Интервал 1 pt;Масштаб 70%"/>
    <w:basedOn w:val="22"/>
    <w:rsid w:val="00933291"/>
    <w:rPr>
      <w:rFonts w:ascii="Times New Roman" w:eastAsia="Times New Roman" w:hAnsi="Times New Roman" w:cs="Times New Roman"/>
      <w:b w:val="0"/>
      <w:bCs w:val="0"/>
      <w:i w:val="0"/>
      <w:iCs w:val="0"/>
      <w:smallCaps w:val="0"/>
      <w:strike w:val="0"/>
      <w:color w:val="000000"/>
      <w:spacing w:val="20"/>
      <w:w w:val="70"/>
      <w:position w:val="0"/>
      <w:sz w:val="24"/>
      <w:szCs w:val="24"/>
      <w:u w:val="none"/>
      <w:shd w:val="clear" w:color="auto" w:fill="FFFFFF"/>
      <w:lang w:val="ru-RU" w:eastAsia="ru-RU" w:bidi="ru-RU"/>
    </w:rPr>
  </w:style>
  <w:style w:type="paragraph" w:customStyle="1" w:styleId="33">
    <w:name w:val="Основной текст (3)"/>
    <w:basedOn w:val="a2"/>
    <w:link w:val="32"/>
    <w:rsid w:val="00933291"/>
    <w:pPr>
      <w:widowControl w:val="0"/>
      <w:shd w:val="clear" w:color="auto" w:fill="FFFFFF"/>
      <w:spacing w:before="720" w:after="420" w:line="0" w:lineRule="atLeast"/>
      <w:jc w:val="center"/>
    </w:pPr>
    <w:rPr>
      <w:rFonts w:eastAsia="Times New Roman" w:cs="Times New Roman"/>
      <w:b/>
      <w:bCs/>
      <w:sz w:val="28"/>
      <w:szCs w:val="28"/>
    </w:rPr>
  </w:style>
  <w:style w:type="character" w:customStyle="1" w:styleId="25">
    <w:name w:val="Колонтитул (2)_"/>
    <w:basedOn w:val="a4"/>
    <w:link w:val="26"/>
    <w:rsid w:val="008B2181"/>
    <w:rPr>
      <w:rFonts w:ascii="Times New Roman" w:eastAsia="Times New Roman" w:hAnsi="Times New Roman" w:cs="Times New Roman"/>
      <w:i/>
      <w:iCs/>
      <w:sz w:val="28"/>
      <w:szCs w:val="28"/>
      <w:shd w:val="clear" w:color="auto" w:fill="FFFFFF"/>
    </w:rPr>
  </w:style>
  <w:style w:type="paragraph" w:customStyle="1" w:styleId="26">
    <w:name w:val="Колонтитул (2)"/>
    <w:basedOn w:val="a2"/>
    <w:link w:val="25"/>
    <w:rsid w:val="008B2181"/>
    <w:pPr>
      <w:widowControl w:val="0"/>
      <w:shd w:val="clear" w:color="auto" w:fill="FFFFFF"/>
      <w:spacing w:line="0" w:lineRule="atLeast"/>
      <w:jc w:val="right"/>
    </w:pPr>
    <w:rPr>
      <w:rFonts w:eastAsia="Times New Roman" w:cs="Times New Roman"/>
      <w:i/>
      <w:iCs/>
      <w:sz w:val="28"/>
      <w:szCs w:val="28"/>
    </w:rPr>
  </w:style>
  <w:style w:type="character" w:customStyle="1" w:styleId="210pt">
    <w:name w:val="Основной текст (2) + 10 pt"/>
    <w:basedOn w:val="22"/>
    <w:rsid w:val="00E62C3C"/>
    <w:rPr>
      <w:rFonts w:ascii="Times New Roman" w:eastAsia="Times New Roman" w:hAnsi="Times New Roman" w:cs="Times New Roman"/>
      <w:color w:val="000000"/>
      <w:spacing w:val="0"/>
      <w:w w:val="100"/>
      <w:position w:val="0"/>
      <w:sz w:val="20"/>
      <w:szCs w:val="20"/>
      <w:shd w:val="clear" w:color="auto" w:fill="FFFFFF"/>
      <w:lang w:val="uk-UA" w:eastAsia="uk-UA" w:bidi="uk-UA"/>
    </w:rPr>
  </w:style>
  <w:style w:type="character" w:customStyle="1" w:styleId="275pt0">
    <w:name w:val="Основной текст (2) + 7;5 pt"/>
    <w:basedOn w:val="22"/>
    <w:rsid w:val="00E62C3C"/>
    <w:rPr>
      <w:rFonts w:ascii="Times New Roman" w:eastAsia="Times New Roman" w:hAnsi="Times New Roman" w:cs="Times New Roman"/>
      <w:b w:val="0"/>
      <w:bCs w:val="0"/>
      <w:i w:val="0"/>
      <w:iCs w:val="0"/>
      <w:smallCaps w:val="0"/>
      <w:strike w:val="0"/>
      <w:color w:val="000000"/>
      <w:spacing w:val="0"/>
      <w:w w:val="100"/>
      <w:position w:val="0"/>
      <w:sz w:val="15"/>
      <w:szCs w:val="15"/>
      <w:u w:val="none"/>
      <w:shd w:val="clear" w:color="auto" w:fill="FFFFFF"/>
      <w:lang w:val="uk-UA" w:eastAsia="uk-UA" w:bidi="uk-UA"/>
    </w:rPr>
  </w:style>
  <w:style w:type="character" w:customStyle="1" w:styleId="210pt0">
    <w:name w:val="Основной текст (2) + 10 pt;Полужирный"/>
    <w:basedOn w:val="22"/>
    <w:rsid w:val="00D756E3"/>
    <w:rPr>
      <w:rFonts w:ascii="Times New Roman" w:eastAsia="Times New Roman" w:hAnsi="Times New Roman" w:cs="Times New Roman"/>
      <w:b/>
      <w:bCs/>
      <w:color w:val="000000"/>
      <w:spacing w:val="0"/>
      <w:w w:val="100"/>
      <w:position w:val="0"/>
      <w:sz w:val="20"/>
      <w:szCs w:val="20"/>
      <w:shd w:val="clear" w:color="auto" w:fill="FFFFFF"/>
      <w:lang w:val="uk-UA" w:eastAsia="uk-UA" w:bidi="uk-UA"/>
    </w:rPr>
  </w:style>
  <w:style w:type="character" w:customStyle="1" w:styleId="211pt">
    <w:name w:val="Основной текст (2) + 11 pt;Полужирный;Курсив"/>
    <w:basedOn w:val="22"/>
    <w:rsid w:val="00A740DB"/>
    <w:rPr>
      <w:rFonts w:ascii="Times New Roman" w:eastAsia="Times New Roman" w:hAnsi="Times New Roman" w:cs="Times New Roman"/>
      <w:b/>
      <w:bCs/>
      <w:i/>
      <w:iCs/>
      <w:smallCaps w:val="0"/>
      <w:strike w:val="0"/>
      <w:color w:val="000000"/>
      <w:spacing w:val="0"/>
      <w:w w:val="100"/>
      <w:position w:val="0"/>
      <w:sz w:val="22"/>
      <w:szCs w:val="22"/>
      <w:u w:val="none"/>
      <w:shd w:val="clear" w:color="auto" w:fill="FFFFFF"/>
      <w:lang w:val="uk-UA" w:eastAsia="uk-UA" w:bidi="uk-UA"/>
    </w:rPr>
  </w:style>
  <w:style w:type="character" w:customStyle="1" w:styleId="212pt">
    <w:name w:val="Основной текст (2) + 12 pt;Полужирный"/>
    <w:basedOn w:val="22"/>
    <w:rsid w:val="00A740DB"/>
    <w:rPr>
      <w:rFonts w:ascii="Times New Roman" w:eastAsia="Times New Roman" w:hAnsi="Times New Roman" w:cs="Times New Roman"/>
      <w:b/>
      <w:bCs/>
      <w:i w:val="0"/>
      <w:iCs w:val="0"/>
      <w:smallCaps w:val="0"/>
      <w:strike w:val="0"/>
      <w:color w:val="000000"/>
      <w:spacing w:val="0"/>
      <w:w w:val="100"/>
      <w:position w:val="0"/>
      <w:sz w:val="24"/>
      <w:szCs w:val="24"/>
      <w:u w:val="none"/>
      <w:shd w:val="clear" w:color="auto" w:fill="FFFFFF"/>
      <w:lang w:val="uk-UA" w:eastAsia="uk-UA" w:bidi="uk-UA"/>
    </w:rPr>
  </w:style>
  <w:style w:type="character" w:customStyle="1" w:styleId="295pt">
    <w:name w:val="Основной текст (2) + 9;5 pt;Полужирный"/>
    <w:basedOn w:val="22"/>
    <w:rsid w:val="00A740DB"/>
    <w:rPr>
      <w:rFonts w:ascii="Times New Roman" w:eastAsia="Times New Roman" w:hAnsi="Times New Roman" w:cs="Times New Roman"/>
      <w:b/>
      <w:bCs/>
      <w:i w:val="0"/>
      <w:iCs w:val="0"/>
      <w:smallCaps w:val="0"/>
      <w:strike w:val="0"/>
      <w:color w:val="000000"/>
      <w:spacing w:val="0"/>
      <w:w w:val="100"/>
      <w:position w:val="0"/>
      <w:sz w:val="19"/>
      <w:szCs w:val="19"/>
      <w:u w:val="none"/>
      <w:shd w:val="clear" w:color="auto" w:fill="FFFFFF"/>
      <w:lang w:val="uk-UA" w:eastAsia="uk-UA" w:bidi="uk-UA"/>
    </w:rPr>
  </w:style>
  <w:style w:type="character" w:customStyle="1" w:styleId="210pt1">
    <w:name w:val="Основной текст (2) + 10 pt;Полужирный;Курсив"/>
    <w:basedOn w:val="22"/>
    <w:rsid w:val="00A740DB"/>
    <w:rPr>
      <w:rFonts w:ascii="Times New Roman" w:eastAsia="Times New Roman" w:hAnsi="Times New Roman" w:cs="Times New Roman"/>
      <w:b/>
      <w:bCs/>
      <w:i/>
      <w:iCs/>
      <w:smallCaps w:val="0"/>
      <w:strike w:val="0"/>
      <w:color w:val="000000"/>
      <w:spacing w:val="0"/>
      <w:w w:val="100"/>
      <w:position w:val="0"/>
      <w:sz w:val="20"/>
      <w:szCs w:val="20"/>
      <w:u w:val="none"/>
      <w:shd w:val="clear" w:color="auto" w:fill="FFFFFF"/>
      <w:lang w:val="uk-UA" w:eastAsia="uk-UA" w:bidi="uk-UA"/>
    </w:rPr>
  </w:style>
  <w:style w:type="character" w:customStyle="1" w:styleId="24pt">
    <w:name w:val="Основной текст (2) + 4 pt;Курсив"/>
    <w:basedOn w:val="22"/>
    <w:rsid w:val="00A740DB"/>
    <w:rPr>
      <w:rFonts w:ascii="Times New Roman" w:eastAsia="Times New Roman" w:hAnsi="Times New Roman" w:cs="Times New Roman"/>
      <w:b w:val="0"/>
      <w:bCs w:val="0"/>
      <w:i/>
      <w:iCs/>
      <w:smallCaps w:val="0"/>
      <w:strike w:val="0"/>
      <w:color w:val="000000"/>
      <w:spacing w:val="0"/>
      <w:w w:val="100"/>
      <w:position w:val="0"/>
      <w:sz w:val="8"/>
      <w:szCs w:val="8"/>
      <w:u w:val="none"/>
      <w:shd w:val="clear" w:color="auto" w:fill="FFFFFF"/>
      <w:lang w:val="uk-UA" w:eastAsia="uk-UA" w:bidi="uk-UA"/>
    </w:rPr>
  </w:style>
  <w:style w:type="character" w:customStyle="1" w:styleId="24pt0">
    <w:name w:val="Основной текст (2) + 4 pt"/>
    <w:basedOn w:val="22"/>
    <w:rsid w:val="00A740DB"/>
    <w:rPr>
      <w:rFonts w:ascii="Times New Roman" w:eastAsia="Times New Roman" w:hAnsi="Times New Roman" w:cs="Times New Roman"/>
      <w:b w:val="0"/>
      <w:bCs w:val="0"/>
      <w:i w:val="0"/>
      <w:iCs w:val="0"/>
      <w:smallCaps w:val="0"/>
      <w:strike w:val="0"/>
      <w:color w:val="000000"/>
      <w:spacing w:val="0"/>
      <w:w w:val="100"/>
      <w:position w:val="0"/>
      <w:sz w:val="8"/>
      <w:szCs w:val="8"/>
      <w:u w:val="none"/>
      <w:shd w:val="clear" w:color="auto" w:fill="FFFFFF"/>
      <w:lang w:val="uk-UA" w:eastAsia="uk-UA" w:bidi="uk-UA"/>
    </w:rPr>
  </w:style>
  <w:style w:type="character" w:customStyle="1" w:styleId="200">
    <w:name w:val="Основной текст (20)_"/>
    <w:basedOn w:val="a4"/>
    <w:link w:val="201"/>
    <w:rsid w:val="00B75EED"/>
    <w:rPr>
      <w:rFonts w:ascii="Times New Roman" w:eastAsia="Times New Roman" w:hAnsi="Times New Roman" w:cs="Times New Roman"/>
      <w:sz w:val="18"/>
      <w:szCs w:val="18"/>
      <w:shd w:val="clear" w:color="auto" w:fill="FFFFFF"/>
    </w:rPr>
  </w:style>
  <w:style w:type="paragraph" w:customStyle="1" w:styleId="201">
    <w:name w:val="Основной текст (20)"/>
    <w:basedOn w:val="a2"/>
    <w:link w:val="200"/>
    <w:rsid w:val="00B75EED"/>
    <w:pPr>
      <w:widowControl w:val="0"/>
      <w:shd w:val="clear" w:color="auto" w:fill="FFFFFF"/>
      <w:spacing w:line="182" w:lineRule="exact"/>
      <w:jc w:val="right"/>
    </w:pPr>
    <w:rPr>
      <w:rFonts w:eastAsia="Times New Roman" w:cs="Times New Roman"/>
      <w:sz w:val="18"/>
      <w:szCs w:val="18"/>
    </w:rPr>
  </w:style>
  <w:style w:type="character" w:customStyle="1" w:styleId="tlid-translation">
    <w:name w:val="tlid-translation"/>
    <w:basedOn w:val="a4"/>
    <w:rsid w:val="004B350D"/>
  </w:style>
  <w:style w:type="character" w:customStyle="1" w:styleId="27">
    <w:name w:val="Основной текст (2) + Полужирный"/>
    <w:basedOn w:val="22"/>
    <w:rsid w:val="003C275E"/>
    <w:rPr>
      <w:rFonts w:ascii="Times New Roman" w:eastAsia="Times New Roman" w:hAnsi="Times New Roman" w:cs="Times New Roman"/>
      <w:b/>
      <w:bCs/>
      <w:i w:val="0"/>
      <w:iCs w:val="0"/>
      <w:smallCaps w:val="0"/>
      <w:strike w:val="0"/>
      <w:color w:val="000000"/>
      <w:spacing w:val="0"/>
      <w:w w:val="100"/>
      <w:position w:val="0"/>
      <w:sz w:val="28"/>
      <w:szCs w:val="28"/>
      <w:u w:val="none"/>
      <w:shd w:val="clear" w:color="auto" w:fill="FFFFFF"/>
      <w:lang w:val="uk-UA" w:eastAsia="uk-UA" w:bidi="uk-UA"/>
    </w:rPr>
  </w:style>
  <w:style w:type="paragraph" w:styleId="afa">
    <w:name w:val="caption"/>
    <w:basedOn w:val="a2"/>
    <w:next w:val="a2"/>
    <w:unhideWhenUsed/>
    <w:qFormat/>
    <w:rsid w:val="007B2C04"/>
    <w:pPr>
      <w:jc w:val="center"/>
    </w:pPr>
    <w:rPr>
      <w:b/>
      <w:bCs/>
      <w:color w:val="000000" w:themeColor="text1"/>
      <w:sz w:val="28"/>
      <w:szCs w:val="28"/>
    </w:rPr>
  </w:style>
  <w:style w:type="character" w:customStyle="1" w:styleId="fontstyle01">
    <w:name w:val="fontstyle01"/>
    <w:basedOn w:val="a4"/>
    <w:rsid w:val="00AA752A"/>
    <w:rPr>
      <w:rFonts w:ascii="TimesNewRomanPSMT" w:eastAsia="TimesNewRomanPSMT" w:hAnsi="TimesNewRomanPSMT" w:hint="eastAsia"/>
      <w:b w:val="0"/>
      <w:bCs w:val="0"/>
      <w:i w:val="0"/>
      <w:iCs w:val="0"/>
      <w:color w:val="231F20"/>
      <w:sz w:val="24"/>
      <w:szCs w:val="24"/>
    </w:rPr>
  </w:style>
  <w:style w:type="character" w:customStyle="1" w:styleId="fontstyle21">
    <w:name w:val="fontstyle21"/>
    <w:basedOn w:val="a4"/>
    <w:rsid w:val="00AA752A"/>
    <w:rPr>
      <w:rFonts w:ascii="TimesNewRomanPS-ItalicMT" w:hAnsi="TimesNewRomanPS-ItalicMT" w:hint="default"/>
      <w:b w:val="0"/>
      <w:bCs w:val="0"/>
      <w:i/>
      <w:iCs/>
      <w:color w:val="231F20"/>
      <w:sz w:val="24"/>
      <w:szCs w:val="24"/>
    </w:rPr>
  </w:style>
  <w:style w:type="character" w:customStyle="1" w:styleId="unite">
    <w:name w:val="unite"/>
    <w:basedOn w:val="a4"/>
    <w:rsid w:val="00DF59C4"/>
  </w:style>
  <w:style w:type="paragraph" w:customStyle="1" w:styleId="sources">
    <w:name w:val="sources"/>
    <w:basedOn w:val="a2"/>
    <w:rsid w:val="00DF59C4"/>
    <w:pPr>
      <w:spacing w:before="100" w:beforeAutospacing="1" w:after="100" w:afterAutospacing="1"/>
      <w:jc w:val="left"/>
    </w:pPr>
    <w:rPr>
      <w:rFonts w:eastAsia="Times New Roman" w:cs="Times New Roman"/>
      <w:szCs w:val="24"/>
      <w:lang w:eastAsia="uk-UA"/>
    </w:rPr>
  </w:style>
  <w:style w:type="table" w:styleId="afb">
    <w:name w:val="Grid Table Light"/>
    <w:basedOn w:val="a5"/>
    <w:uiPriority w:val="40"/>
    <w:rsid w:val="00DF59C4"/>
    <w:pPr>
      <w:spacing w:after="0" w:line="240" w:lineRule="auto"/>
    </w:pPr>
    <w:tblPr>
      <w:tblBorders>
        <w:top w:val="single" w:sz="4" w:space="0" w:color="BFBFBF" w:themeColor="background1" w:themeShade="BF"/>
        <w:left w:val="single" w:sz="4" w:space="0" w:color="BFBFBF" w:themeColor="background1" w:themeShade="BF"/>
        <w:bottom w:val="single" w:sz="4" w:space="0" w:color="BFBFBF" w:themeColor="background1" w:themeShade="BF"/>
        <w:right w:val="single" w:sz="4" w:space="0" w:color="BFBFBF" w:themeColor="background1" w:themeShade="BF"/>
        <w:insideH w:val="single" w:sz="4" w:space="0" w:color="BFBFBF" w:themeColor="background1" w:themeShade="BF"/>
        <w:insideV w:val="single" w:sz="4" w:space="0" w:color="BFBFBF" w:themeColor="background1" w:themeShade="BF"/>
      </w:tblBorders>
    </w:tblPr>
  </w:style>
  <w:style w:type="character" w:customStyle="1" w:styleId="13">
    <w:name w:val="Основной текст (13)"/>
    <w:basedOn w:val="a4"/>
    <w:rsid w:val="00035611"/>
    <w:rPr>
      <w:rFonts w:ascii="Times New Roman" w:eastAsia="Times New Roman" w:hAnsi="Times New Roman" w:cs="Times New Roman"/>
      <w:b w:val="0"/>
      <w:bCs w:val="0"/>
      <w:i w:val="0"/>
      <w:iCs w:val="0"/>
      <w:smallCaps w:val="0"/>
      <w:strike w:val="0"/>
      <w:color w:val="000000"/>
      <w:spacing w:val="0"/>
      <w:w w:val="100"/>
      <w:position w:val="0"/>
      <w:sz w:val="24"/>
      <w:szCs w:val="24"/>
      <w:u w:val="none"/>
      <w:lang w:val="en-US" w:eastAsia="en-US" w:bidi="en-US"/>
    </w:rPr>
  </w:style>
  <w:style w:type="character" w:customStyle="1" w:styleId="apple-converted-space">
    <w:name w:val="apple-converted-space"/>
    <w:basedOn w:val="a4"/>
    <w:rsid w:val="0068418B"/>
  </w:style>
  <w:style w:type="character" w:customStyle="1" w:styleId="apple-style-span">
    <w:name w:val="apple-style-span"/>
    <w:basedOn w:val="a4"/>
    <w:rsid w:val="0068418B"/>
  </w:style>
  <w:style w:type="paragraph" w:styleId="HTML">
    <w:name w:val="HTML Preformatted"/>
    <w:basedOn w:val="a2"/>
    <w:link w:val="HTML0"/>
    <w:uiPriority w:val="99"/>
    <w:semiHidden/>
    <w:unhideWhenUsed/>
    <w:rsid w:val="00EC6606"/>
    <w:pPr>
      <w:tabs>
        <w:tab w:val="left" w:pos="916"/>
        <w:tab w:val="left" w:pos="1832"/>
        <w:tab w:val="left" w:pos="2748"/>
        <w:tab w:val="left" w:pos="3664"/>
        <w:tab w:val="left" w:pos="4580"/>
        <w:tab w:val="left" w:pos="5496"/>
        <w:tab w:val="left" w:pos="6412"/>
        <w:tab w:val="left" w:pos="7328"/>
        <w:tab w:val="left" w:pos="8244"/>
        <w:tab w:val="left" w:pos="9160"/>
        <w:tab w:val="left" w:pos="10076"/>
        <w:tab w:val="left" w:pos="10992"/>
        <w:tab w:val="left" w:pos="11908"/>
        <w:tab w:val="left" w:pos="12824"/>
        <w:tab w:val="left" w:pos="13740"/>
        <w:tab w:val="left" w:pos="14656"/>
      </w:tabs>
    </w:pPr>
    <w:rPr>
      <w:rFonts w:ascii="Courier New" w:eastAsia="Times New Roman" w:hAnsi="Courier New" w:cs="Courier New"/>
      <w:sz w:val="20"/>
      <w:szCs w:val="20"/>
      <w:lang w:val="ru-RU" w:eastAsia="ru-RU"/>
    </w:rPr>
  </w:style>
  <w:style w:type="character" w:customStyle="1" w:styleId="HTML0">
    <w:name w:val="Стандартний HTML Знак"/>
    <w:basedOn w:val="a4"/>
    <w:link w:val="HTML"/>
    <w:uiPriority w:val="99"/>
    <w:semiHidden/>
    <w:rsid w:val="00EC6606"/>
    <w:rPr>
      <w:rFonts w:ascii="Courier New" w:eastAsia="Times New Roman" w:hAnsi="Courier New" w:cs="Courier New"/>
      <w:sz w:val="20"/>
      <w:szCs w:val="20"/>
      <w:lang w:val="ru-RU" w:eastAsia="ru-RU"/>
    </w:rPr>
  </w:style>
  <w:style w:type="character" w:styleId="afc">
    <w:name w:val="Strong"/>
    <w:basedOn w:val="a4"/>
    <w:uiPriority w:val="22"/>
    <w:qFormat/>
    <w:rsid w:val="00EC6606"/>
    <w:rPr>
      <w:b/>
      <w:bCs/>
    </w:rPr>
  </w:style>
  <w:style w:type="table" w:customStyle="1" w:styleId="14">
    <w:name w:val="Сітка таблиці1"/>
    <w:basedOn w:val="a5"/>
    <w:next w:val="af5"/>
    <w:uiPriority w:val="39"/>
    <w:rsid w:val="00EC6606"/>
    <w:pPr>
      <w:spacing w:after="0" w:line="240" w:lineRule="auto"/>
    </w:pPr>
    <w:rPr>
      <w:rFonts w:cstheme="minorBidi"/>
      <w:lang w:val="ru-RU"/>
    </w:rPr>
    <w:tblPr>
      <w:tblBorders>
        <w:top w:val="single" w:sz="4" w:space="0" w:color="auto"/>
        <w:left w:val="single" w:sz="4" w:space="0" w:color="auto"/>
        <w:bottom w:val="single" w:sz="4" w:space="0" w:color="auto"/>
        <w:right w:val="single" w:sz="4" w:space="0" w:color="auto"/>
        <w:insideH w:val="single" w:sz="4" w:space="0" w:color="auto"/>
        <w:insideV w:val="single" w:sz="4" w:space="0" w:color="auto"/>
      </w:tblBorders>
    </w:tblPr>
  </w:style>
  <w:style w:type="character" w:customStyle="1" w:styleId="30">
    <w:name w:val="Заголовок 3 Знак"/>
    <w:basedOn w:val="a4"/>
    <w:link w:val="3"/>
    <w:uiPriority w:val="9"/>
    <w:semiHidden/>
    <w:rsid w:val="006F05A6"/>
    <w:rPr>
      <w:rFonts w:asciiTheme="majorHAnsi" w:eastAsiaTheme="majorEastAsia" w:hAnsiTheme="majorHAnsi" w:cstheme="majorBidi"/>
      <w:color w:val="1F3763" w:themeColor="accent1" w:themeShade="7F"/>
      <w:sz w:val="24"/>
      <w:szCs w:val="24"/>
    </w:rPr>
  </w:style>
  <w:style w:type="paragraph" w:styleId="afd">
    <w:name w:val="Body Text Indent"/>
    <w:basedOn w:val="a2"/>
    <w:link w:val="afe"/>
    <w:uiPriority w:val="99"/>
    <w:semiHidden/>
    <w:unhideWhenUsed/>
    <w:rsid w:val="009770B4"/>
    <w:pPr>
      <w:spacing w:after="120"/>
      <w:ind w:left="283"/>
    </w:pPr>
  </w:style>
  <w:style w:type="character" w:customStyle="1" w:styleId="afe">
    <w:name w:val="Основний текст з відступом Знак"/>
    <w:basedOn w:val="a4"/>
    <w:link w:val="afd"/>
    <w:uiPriority w:val="99"/>
    <w:semiHidden/>
    <w:rsid w:val="009770B4"/>
    <w:rPr>
      <w:rFonts w:ascii="Times New Roman" w:hAnsi="Times New Roman"/>
      <w:sz w:val="24"/>
    </w:rPr>
  </w:style>
  <w:style w:type="character" w:customStyle="1" w:styleId="a7">
    <w:name w:val="Основний Знак"/>
    <w:basedOn w:val="a4"/>
    <w:link w:val="a3"/>
    <w:locked/>
    <w:rsid w:val="00F80995"/>
    <w:rPr>
      <w:rFonts w:ascii="Times New Roman" w:hAnsi="Times New Roman"/>
      <w:sz w:val="28"/>
      <w:lang w:val="ru-RU"/>
    </w:rPr>
  </w:style>
  <w:style w:type="character" w:customStyle="1" w:styleId="hps">
    <w:name w:val="hps"/>
    <w:basedOn w:val="a4"/>
    <w:rsid w:val="003A1594"/>
  </w:style>
  <w:style w:type="character" w:customStyle="1" w:styleId="aff">
    <w:name w:val="Основной текст_"/>
    <w:basedOn w:val="a4"/>
    <w:link w:val="34"/>
    <w:rsid w:val="009F7FD6"/>
    <w:rPr>
      <w:rFonts w:ascii="Times New Roman" w:eastAsia="Times New Roman" w:hAnsi="Times New Roman" w:cs="Times New Roman"/>
      <w:shd w:val="clear" w:color="auto" w:fill="FFFFFF"/>
    </w:rPr>
  </w:style>
  <w:style w:type="paragraph" w:customStyle="1" w:styleId="34">
    <w:name w:val="Основной текст3"/>
    <w:basedOn w:val="a2"/>
    <w:link w:val="aff"/>
    <w:rsid w:val="009F7FD6"/>
    <w:pPr>
      <w:widowControl w:val="0"/>
      <w:shd w:val="clear" w:color="auto" w:fill="FFFFFF"/>
      <w:spacing w:after="360" w:line="0" w:lineRule="atLeast"/>
      <w:ind w:hanging="420"/>
      <w:jc w:val="left"/>
    </w:pPr>
    <w:rPr>
      <w:rFonts w:eastAsia="Times New Roman" w:cs="Times New Roman"/>
      <w:sz w:val="22"/>
    </w:rPr>
  </w:style>
  <w:style w:type="paragraph" w:customStyle="1" w:styleId="aff0">
    <w:name w:val="Абзац списка"/>
    <w:basedOn w:val="a2"/>
    <w:uiPriority w:val="34"/>
    <w:qFormat/>
    <w:rsid w:val="00224405"/>
    <w:pPr>
      <w:spacing w:after="200" w:line="276" w:lineRule="auto"/>
      <w:ind w:left="720"/>
      <w:contextualSpacing/>
      <w:jc w:val="left"/>
    </w:pPr>
    <w:rPr>
      <w:rFonts w:ascii="Calibri" w:eastAsia="Calibri" w:hAnsi="Calibri" w:cs="Times New Roman"/>
      <w:sz w:val="22"/>
      <w:lang w:val="en-US"/>
    </w:rPr>
  </w:style>
  <w:style w:type="paragraph" w:styleId="35">
    <w:name w:val="Body Text 3"/>
    <w:basedOn w:val="a2"/>
    <w:link w:val="36"/>
    <w:uiPriority w:val="99"/>
    <w:semiHidden/>
    <w:unhideWhenUsed/>
    <w:rsid w:val="00570025"/>
    <w:pPr>
      <w:spacing w:after="120"/>
    </w:pPr>
    <w:rPr>
      <w:sz w:val="16"/>
      <w:szCs w:val="16"/>
    </w:rPr>
  </w:style>
  <w:style w:type="character" w:customStyle="1" w:styleId="36">
    <w:name w:val="Основний текст 3 Знак"/>
    <w:basedOn w:val="a4"/>
    <w:link w:val="35"/>
    <w:uiPriority w:val="99"/>
    <w:semiHidden/>
    <w:rsid w:val="00570025"/>
    <w:rPr>
      <w:rFonts w:ascii="Times New Roman" w:hAnsi="Times New Roman"/>
      <w:sz w:val="16"/>
      <w:szCs w:val="16"/>
    </w:rPr>
  </w:style>
  <w:style w:type="character" w:customStyle="1" w:styleId="rvts8">
    <w:name w:val="rvts8"/>
    <w:basedOn w:val="a4"/>
    <w:rsid w:val="00570025"/>
  </w:style>
  <w:style w:type="character" w:customStyle="1" w:styleId="rvts10">
    <w:name w:val="rvts10"/>
    <w:basedOn w:val="a4"/>
    <w:rsid w:val="00570025"/>
  </w:style>
  <w:style w:type="character" w:customStyle="1" w:styleId="A00">
    <w:name w:val="A0"/>
    <w:uiPriority w:val="99"/>
    <w:rsid w:val="00CD78E0"/>
    <w:rPr>
      <w:rFonts w:cs="UTNXHZ+Calibri"/>
      <w:color w:val="000000"/>
      <w:sz w:val="20"/>
      <w:szCs w:val="20"/>
    </w:rPr>
  </w:style>
  <w:style w:type="character" w:styleId="aff1">
    <w:name w:val="Emphasis"/>
    <w:basedOn w:val="a4"/>
    <w:uiPriority w:val="20"/>
    <w:qFormat/>
    <w:rsid w:val="00EC2FD3"/>
    <w:rPr>
      <w:i/>
      <w:iCs/>
    </w:rPr>
  </w:style>
  <w:style w:type="character" w:customStyle="1" w:styleId="ref-journal">
    <w:name w:val="ref-journal"/>
    <w:basedOn w:val="a4"/>
    <w:rsid w:val="00F73332"/>
  </w:style>
  <w:style w:type="character" w:customStyle="1" w:styleId="ref-vol">
    <w:name w:val="ref-vol"/>
    <w:basedOn w:val="a4"/>
    <w:rsid w:val="00F73332"/>
  </w:style>
  <w:style w:type="character" w:customStyle="1" w:styleId="mixed-citation">
    <w:name w:val="mixed-citation"/>
    <w:basedOn w:val="a4"/>
    <w:rsid w:val="00F73332"/>
  </w:style>
  <w:style w:type="character" w:customStyle="1" w:styleId="A40">
    <w:name w:val="A4"/>
    <w:uiPriority w:val="99"/>
    <w:rsid w:val="00880455"/>
    <w:rPr>
      <w:color w:val="000000"/>
      <w:sz w:val="22"/>
      <w:szCs w:val="22"/>
    </w:rPr>
  </w:style>
  <w:style w:type="character" w:customStyle="1" w:styleId="A70">
    <w:name w:val="A7"/>
    <w:uiPriority w:val="99"/>
    <w:rsid w:val="00BB0A49"/>
    <w:rPr>
      <w:rFonts w:ascii="Book Antiqua" w:hAnsi="Book Antiqua" w:cs="Book Antiqua"/>
      <w:color w:val="000000"/>
      <w:sz w:val="12"/>
      <w:szCs w:val="12"/>
    </w:rPr>
  </w:style>
  <w:style w:type="paragraph" w:customStyle="1" w:styleId="Pa8">
    <w:name w:val="Pa8"/>
    <w:basedOn w:val="Default"/>
    <w:next w:val="Default"/>
    <w:uiPriority w:val="99"/>
    <w:rsid w:val="000A1808"/>
    <w:pPr>
      <w:spacing w:line="241" w:lineRule="atLeast"/>
    </w:pPr>
    <w:rPr>
      <w:rFonts w:ascii="Arial" w:hAnsi="Arial" w:cs="Arial"/>
      <w:color w:val="auto"/>
      <w:lang w:val="ru-RU"/>
    </w:rPr>
  </w:style>
  <w:style w:type="paragraph" w:customStyle="1" w:styleId="text-align-justify">
    <w:name w:val="text-align-justify"/>
    <w:basedOn w:val="a2"/>
    <w:rsid w:val="00F33750"/>
    <w:pPr>
      <w:spacing w:before="100" w:beforeAutospacing="1" w:after="100" w:afterAutospacing="1"/>
      <w:jc w:val="left"/>
    </w:pPr>
    <w:rPr>
      <w:rFonts w:eastAsia="Times New Roman" w:cs="Times New Roman"/>
      <w:szCs w:val="24"/>
      <w:lang w:val="ru-RU" w:eastAsia="ru-RU"/>
    </w:rPr>
  </w:style>
  <w:style w:type="character" w:customStyle="1" w:styleId="hlfld-contribauthor">
    <w:name w:val="hlfld-contribauthor"/>
    <w:basedOn w:val="a4"/>
    <w:rsid w:val="00BE400E"/>
  </w:style>
  <w:style w:type="character" w:customStyle="1" w:styleId="nlmgiven-names">
    <w:name w:val="nlm_given-names"/>
    <w:basedOn w:val="a4"/>
    <w:rsid w:val="00BE400E"/>
  </w:style>
  <w:style w:type="character" w:customStyle="1" w:styleId="nlmyear">
    <w:name w:val="nlm_year"/>
    <w:basedOn w:val="a4"/>
    <w:rsid w:val="00BE400E"/>
  </w:style>
  <w:style w:type="character" w:customStyle="1" w:styleId="nlmpublisher-loc">
    <w:name w:val="nlm_publisher-loc"/>
    <w:basedOn w:val="a4"/>
    <w:rsid w:val="001A6D15"/>
  </w:style>
  <w:style w:type="character" w:customStyle="1" w:styleId="nlmpublisher-name">
    <w:name w:val="nlm_publisher-name"/>
    <w:basedOn w:val="a4"/>
    <w:rsid w:val="001A6D15"/>
  </w:style>
  <w:style w:type="character" w:customStyle="1" w:styleId="nlmarticle-title">
    <w:name w:val="nlm_article-title"/>
    <w:basedOn w:val="a4"/>
    <w:rsid w:val="00357B1D"/>
  </w:style>
  <w:style w:type="character" w:customStyle="1" w:styleId="show-for-sr">
    <w:name w:val="show-for-sr"/>
    <w:basedOn w:val="a4"/>
    <w:rsid w:val="003E0658"/>
  </w:style>
  <w:style w:type="paragraph" w:customStyle="1" w:styleId="xfmc1">
    <w:name w:val="xfmc1"/>
    <w:basedOn w:val="a2"/>
    <w:rsid w:val="00EF2039"/>
    <w:pPr>
      <w:spacing w:before="100" w:beforeAutospacing="1" w:after="100" w:afterAutospacing="1"/>
      <w:jc w:val="left"/>
    </w:pPr>
    <w:rPr>
      <w:rFonts w:eastAsia="Times New Roman" w:cs="Times New Roman"/>
      <w:szCs w:val="24"/>
      <w:lang w:val="ru-RU" w:eastAsia="ru-RU"/>
    </w:rPr>
  </w:style>
</w:styles>
</file>

<file path=word/webSettings.xml><?xml version="1.0" encoding="utf-8"?>
<w:webSettings xmlns:mc="http://schemas.openxmlformats.org/markup-compatibility/2006" xmlns:r="http://schemas.openxmlformats.org/officeDocument/2006/relationships" xmlns:w="http://schemas.openxmlformats.org/wordprocessingml/2006/main" xmlns:w14="http://schemas.microsoft.com/office/word/2010/wordml" xmlns:w15="http://schemas.microsoft.com/office/word/2012/wordml" xmlns:w16cex="http://schemas.microsoft.com/office/word/2018/wordml/cex" xmlns:w16cid="http://schemas.microsoft.com/office/word/2016/wordml/cid" xmlns:w16="http://schemas.microsoft.com/office/word/2018/wordml" xmlns:w16sdtdh="http://schemas.microsoft.com/office/word/2020/wordml/sdtdatahash" xmlns:w16se="http://schemas.microsoft.com/office/word/2015/wordml/symex" mc:Ignorable="w14 w15 w16se w16cid w16 w16cex w16sdtdh">
  <w:divs>
    <w:div w:id="177624013">
      <w:bodyDiv w:val="1"/>
      <w:marLeft w:val="0"/>
      <w:marRight w:val="0"/>
      <w:marTop w:val="0"/>
      <w:marBottom w:val="0"/>
      <w:divBdr>
        <w:top w:val="none" w:sz="0" w:space="0" w:color="auto"/>
        <w:left w:val="none" w:sz="0" w:space="0" w:color="auto"/>
        <w:bottom w:val="none" w:sz="0" w:space="0" w:color="auto"/>
        <w:right w:val="none" w:sz="0" w:space="0" w:color="auto"/>
      </w:divBdr>
      <w:divsChild>
        <w:div w:id="270866591">
          <w:marLeft w:val="547"/>
          <w:marRight w:val="0"/>
          <w:marTop w:val="0"/>
          <w:marBottom w:val="0"/>
          <w:divBdr>
            <w:top w:val="none" w:sz="0" w:space="0" w:color="auto"/>
            <w:left w:val="none" w:sz="0" w:space="0" w:color="auto"/>
            <w:bottom w:val="none" w:sz="0" w:space="0" w:color="auto"/>
            <w:right w:val="none" w:sz="0" w:space="0" w:color="auto"/>
          </w:divBdr>
        </w:div>
      </w:divsChild>
    </w:div>
    <w:div w:id="238637489">
      <w:bodyDiv w:val="1"/>
      <w:marLeft w:val="0"/>
      <w:marRight w:val="0"/>
      <w:marTop w:val="0"/>
      <w:marBottom w:val="0"/>
      <w:divBdr>
        <w:top w:val="none" w:sz="0" w:space="0" w:color="auto"/>
        <w:left w:val="none" w:sz="0" w:space="0" w:color="auto"/>
        <w:bottom w:val="none" w:sz="0" w:space="0" w:color="auto"/>
        <w:right w:val="none" w:sz="0" w:space="0" w:color="auto"/>
      </w:divBdr>
      <w:divsChild>
        <w:div w:id="1640837481">
          <w:blockQuote w:val="1"/>
          <w:marLeft w:val="720"/>
          <w:marRight w:val="720"/>
          <w:marTop w:val="600"/>
          <w:marBottom w:val="600"/>
          <w:divBdr>
            <w:top w:val="none" w:sz="0" w:space="0" w:color="auto"/>
            <w:left w:val="none" w:sz="0" w:space="0" w:color="auto"/>
            <w:bottom w:val="none" w:sz="0" w:space="0" w:color="auto"/>
            <w:right w:val="none" w:sz="0" w:space="0" w:color="auto"/>
          </w:divBdr>
        </w:div>
      </w:divsChild>
    </w:div>
    <w:div w:id="399211123">
      <w:bodyDiv w:val="1"/>
      <w:marLeft w:val="0"/>
      <w:marRight w:val="0"/>
      <w:marTop w:val="0"/>
      <w:marBottom w:val="0"/>
      <w:divBdr>
        <w:top w:val="none" w:sz="0" w:space="0" w:color="auto"/>
        <w:left w:val="none" w:sz="0" w:space="0" w:color="auto"/>
        <w:bottom w:val="none" w:sz="0" w:space="0" w:color="auto"/>
        <w:right w:val="none" w:sz="0" w:space="0" w:color="auto"/>
      </w:divBdr>
    </w:div>
    <w:div w:id="414203163">
      <w:bodyDiv w:val="1"/>
      <w:marLeft w:val="0"/>
      <w:marRight w:val="0"/>
      <w:marTop w:val="0"/>
      <w:marBottom w:val="0"/>
      <w:divBdr>
        <w:top w:val="none" w:sz="0" w:space="0" w:color="auto"/>
        <w:left w:val="none" w:sz="0" w:space="0" w:color="auto"/>
        <w:bottom w:val="none" w:sz="0" w:space="0" w:color="auto"/>
        <w:right w:val="none" w:sz="0" w:space="0" w:color="auto"/>
      </w:divBdr>
      <w:divsChild>
        <w:div w:id="1781492532">
          <w:marLeft w:val="0"/>
          <w:marRight w:val="0"/>
          <w:marTop w:val="0"/>
          <w:marBottom w:val="0"/>
          <w:divBdr>
            <w:top w:val="none" w:sz="0" w:space="0" w:color="auto"/>
            <w:left w:val="none" w:sz="0" w:space="0" w:color="auto"/>
            <w:bottom w:val="none" w:sz="0" w:space="0" w:color="auto"/>
            <w:right w:val="none" w:sz="0" w:space="0" w:color="auto"/>
          </w:divBdr>
        </w:div>
        <w:div w:id="750155368">
          <w:marLeft w:val="0"/>
          <w:marRight w:val="0"/>
          <w:marTop w:val="0"/>
          <w:marBottom w:val="0"/>
          <w:divBdr>
            <w:top w:val="none" w:sz="0" w:space="0" w:color="auto"/>
            <w:left w:val="none" w:sz="0" w:space="0" w:color="auto"/>
            <w:bottom w:val="none" w:sz="0" w:space="0" w:color="auto"/>
            <w:right w:val="none" w:sz="0" w:space="0" w:color="auto"/>
          </w:divBdr>
          <w:divsChild>
            <w:div w:id="992181501">
              <w:marLeft w:val="0"/>
              <w:marRight w:val="0"/>
              <w:marTop w:val="0"/>
              <w:marBottom w:val="0"/>
              <w:divBdr>
                <w:top w:val="none" w:sz="0" w:space="0" w:color="auto"/>
                <w:left w:val="none" w:sz="0" w:space="0" w:color="auto"/>
                <w:bottom w:val="none" w:sz="0" w:space="0" w:color="auto"/>
                <w:right w:val="none" w:sz="0" w:space="0" w:color="auto"/>
              </w:divBdr>
            </w:div>
          </w:divsChild>
        </w:div>
      </w:divsChild>
    </w:div>
    <w:div w:id="462966361">
      <w:bodyDiv w:val="1"/>
      <w:marLeft w:val="0"/>
      <w:marRight w:val="0"/>
      <w:marTop w:val="0"/>
      <w:marBottom w:val="0"/>
      <w:divBdr>
        <w:top w:val="none" w:sz="0" w:space="0" w:color="auto"/>
        <w:left w:val="none" w:sz="0" w:space="0" w:color="auto"/>
        <w:bottom w:val="none" w:sz="0" w:space="0" w:color="auto"/>
        <w:right w:val="none" w:sz="0" w:space="0" w:color="auto"/>
      </w:divBdr>
    </w:div>
    <w:div w:id="508645000">
      <w:bodyDiv w:val="1"/>
      <w:marLeft w:val="0"/>
      <w:marRight w:val="0"/>
      <w:marTop w:val="0"/>
      <w:marBottom w:val="0"/>
      <w:divBdr>
        <w:top w:val="none" w:sz="0" w:space="0" w:color="auto"/>
        <w:left w:val="none" w:sz="0" w:space="0" w:color="auto"/>
        <w:bottom w:val="none" w:sz="0" w:space="0" w:color="auto"/>
        <w:right w:val="none" w:sz="0" w:space="0" w:color="auto"/>
      </w:divBdr>
      <w:divsChild>
        <w:div w:id="494108276">
          <w:marLeft w:val="0"/>
          <w:marRight w:val="0"/>
          <w:marTop w:val="0"/>
          <w:marBottom w:val="0"/>
          <w:divBdr>
            <w:top w:val="none" w:sz="0" w:space="0" w:color="auto"/>
            <w:left w:val="none" w:sz="0" w:space="0" w:color="auto"/>
            <w:bottom w:val="none" w:sz="0" w:space="0" w:color="auto"/>
            <w:right w:val="none" w:sz="0" w:space="0" w:color="auto"/>
          </w:divBdr>
        </w:div>
        <w:div w:id="1294869337">
          <w:marLeft w:val="0"/>
          <w:marRight w:val="0"/>
          <w:marTop w:val="0"/>
          <w:marBottom w:val="0"/>
          <w:divBdr>
            <w:top w:val="none" w:sz="0" w:space="0" w:color="auto"/>
            <w:left w:val="none" w:sz="0" w:space="0" w:color="auto"/>
            <w:bottom w:val="none" w:sz="0" w:space="0" w:color="auto"/>
            <w:right w:val="none" w:sz="0" w:space="0" w:color="auto"/>
          </w:divBdr>
        </w:div>
        <w:div w:id="485632683">
          <w:marLeft w:val="0"/>
          <w:marRight w:val="0"/>
          <w:marTop w:val="0"/>
          <w:marBottom w:val="0"/>
          <w:divBdr>
            <w:top w:val="none" w:sz="0" w:space="0" w:color="auto"/>
            <w:left w:val="none" w:sz="0" w:space="0" w:color="auto"/>
            <w:bottom w:val="none" w:sz="0" w:space="0" w:color="auto"/>
            <w:right w:val="none" w:sz="0" w:space="0" w:color="auto"/>
          </w:divBdr>
        </w:div>
        <w:div w:id="2116558467">
          <w:marLeft w:val="0"/>
          <w:marRight w:val="0"/>
          <w:marTop w:val="0"/>
          <w:marBottom w:val="0"/>
          <w:divBdr>
            <w:top w:val="none" w:sz="0" w:space="0" w:color="auto"/>
            <w:left w:val="none" w:sz="0" w:space="0" w:color="auto"/>
            <w:bottom w:val="none" w:sz="0" w:space="0" w:color="auto"/>
            <w:right w:val="none" w:sz="0" w:space="0" w:color="auto"/>
          </w:divBdr>
        </w:div>
        <w:div w:id="391849475">
          <w:marLeft w:val="0"/>
          <w:marRight w:val="0"/>
          <w:marTop w:val="0"/>
          <w:marBottom w:val="0"/>
          <w:divBdr>
            <w:top w:val="none" w:sz="0" w:space="0" w:color="auto"/>
            <w:left w:val="none" w:sz="0" w:space="0" w:color="auto"/>
            <w:bottom w:val="none" w:sz="0" w:space="0" w:color="auto"/>
            <w:right w:val="none" w:sz="0" w:space="0" w:color="auto"/>
          </w:divBdr>
        </w:div>
        <w:div w:id="1502619278">
          <w:marLeft w:val="0"/>
          <w:marRight w:val="0"/>
          <w:marTop w:val="0"/>
          <w:marBottom w:val="0"/>
          <w:divBdr>
            <w:top w:val="none" w:sz="0" w:space="0" w:color="auto"/>
            <w:left w:val="none" w:sz="0" w:space="0" w:color="auto"/>
            <w:bottom w:val="none" w:sz="0" w:space="0" w:color="auto"/>
            <w:right w:val="none" w:sz="0" w:space="0" w:color="auto"/>
          </w:divBdr>
        </w:div>
        <w:div w:id="482280204">
          <w:marLeft w:val="0"/>
          <w:marRight w:val="0"/>
          <w:marTop w:val="0"/>
          <w:marBottom w:val="0"/>
          <w:divBdr>
            <w:top w:val="none" w:sz="0" w:space="0" w:color="auto"/>
            <w:left w:val="none" w:sz="0" w:space="0" w:color="auto"/>
            <w:bottom w:val="none" w:sz="0" w:space="0" w:color="auto"/>
            <w:right w:val="none" w:sz="0" w:space="0" w:color="auto"/>
          </w:divBdr>
        </w:div>
        <w:div w:id="1537624113">
          <w:marLeft w:val="0"/>
          <w:marRight w:val="0"/>
          <w:marTop w:val="0"/>
          <w:marBottom w:val="0"/>
          <w:divBdr>
            <w:top w:val="none" w:sz="0" w:space="0" w:color="auto"/>
            <w:left w:val="none" w:sz="0" w:space="0" w:color="auto"/>
            <w:bottom w:val="none" w:sz="0" w:space="0" w:color="auto"/>
            <w:right w:val="none" w:sz="0" w:space="0" w:color="auto"/>
          </w:divBdr>
        </w:div>
        <w:div w:id="587621996">
          <w:marLeft w:val="0"/>
          <w:marRight w:val="0"/>
          <w:marTop w:val="0"/>
          <w:marBottom w:val="0"/>
          <w:divBdr>
            <w:top w:val="none" w:sz="0" w:space="0" w:color="auto"/>
            <w:left w:val="none" w:sz="0" w:space="0" w:color="auto"/>
            <w:bottom w:val="none" w:sz="0" w:space="0" w:color="auto"/>
            <w:right w:val="none" w:sz="0" w:space="0" w:color="auto"/>
          </w:divBdr>
        </w:div>
        <w:div w:id="1402291056">
          <w:marLeft w:val="0"/>
          <w:marRight w:val="0"/>
          <w:marTop w:val="0"/>
          <w:marBottom w:val="0"/>
          <w:divBdr>
            <w:top w:val="none" w:sz="0" w:space="0" w:color="auto"/>
            <w:left w:val="none" w:sz="0" w:space="0" w:color="auto"/>
            <w:bottom w:val="none" w:sz="0" w:space="0" w:color="auto"/>
            <w:right w:val="none" w:sz="0" w:space="0" w:color="auto"/>
          </w:divBdr>
        </w:div>
        <w:div w:id="695889670">
          <w:marLeft w:val="0"/>
          <w:marRight w:val="0"/>
          <w:marTop w:val="0"/>
          <w:marBottom w:val="0"/>
          <w:divBdr>
            <w:top w:val="none" w:sz="0" w:space="0" w:color="auto"/>
            <w:left w:val="none" w:sz="0" w:space="0" w:color="auto"/>
            <w:bottom w:val="none" w:sz="0" w:space="0" w:color="auto"/>
            <w:right w:val="none" w:sz="0" w:space="0" w:color="auto"/>
          </w:divBdr>
        </w:div>
        <w:div w:id="1845630599">
          <w:marLeft w:val="0"/>
          <w:marRight w:val="0"/>
          <w:marTop w:val="0"/>
          <w:marBottom w:val="0"/>
          <w:divBdr>
            <w:top w:val="none" w:sz="0" w:space="0" w:color="auto"/>
            <w:left w:val="none" w:sz="0" w:space="0" w:color="auto"/>
            <w:bottom w:val="none" w:sz="0" w:space="0" w:color="auto"/>
            <w:right w:val="none" w:sz="0" w:space="0" w:color="auto"/>
          </w:divBdr>
        </w:div>
        <w:div w:id="1148008975">
          <w:marLeft w:val="0"/>
          <w:marRight w:val="0"/>
          <w:marTop w:val="0"/>
          <w:marBottom w:val="0"/>
          <w:divBdr>
            <w:top w:val="none" w:sz="0" w:space="0" w:color="auto"/>
            <w:left w:val="none" w:sz="0" w:space="0" w:color="auto"/>
            <w:bottom w:val="none" w:sz="0" w:space="0" w:color="auto"/>
            <w:right w:val="none" w:sz="0" w:space="0" w:color="auto"/>
          </w:divBdr>
        </w:div>
        <w:div w:id="1573664793">
          <w:marLeft w:val="0"/>
          <w:marRight w:val="0"/>
          <w:marTop w:val="0"/>
          <w:marBottom w:val="0"/>
          <w:divBdr>
            <w:top w:val="none" w:sz="0" w:space="0" w:color="auto"/>
            <w:left w:val="none" w:sz="0" w:space="0" w:color="auto"/>
            <w:bottom w:val="none" w:sz="0" w:space="0" w:color="auto"/>
            <w:right w:val="none" w:sz="0" w:space="0" w:color="auto"/>
          </w:divBdr>
        </w:div>
        <w:div w:id="868494327">
          <w:marLeft w:val="0"/>
          <w:marRight w:val="0"/>
          <w:marTop w:val="0"/>
          <w:marBottom w:val="0"/>
          <w:divBdr>
            <w:top w:val="none" w:sz="0" w:space="0" w:color="auto"/>
            <w:left w:val="none" w:sz="0" w:space="0" w:color="auto"/>
            <w:bottom w:val="none" w:sz="0" w:space="0" w:color="auto"/>
            <w:right w:val="none" w:sz="0" w:space="0" w:color="auto"/>
          </w:divBdr>
        </w:div>
        <w:div w:id="859665267">
          <w:marLeft w:val="0"/>
          <w:marRight w:val="0"/>
          <w:marTop w:val="0"/>
          <w:marBottom w:val="0"/>
          <w:divBdr>
            <w:top w:val="none" w:sz="0" w:space="0" w:color="auto"/>
            <w:left w:val="none" w:sz="0" w:space="0" w:color="auto"/>
            <w:bottom w:val="none" w:sz="0" w:space="0" w:color="auto"/>
            <w:right w:val="none" w:sz="0" w:space="0" w:color="auto"/>
          </w:divBdr>
        </w:div>
        <w:div w:id="686298831">
          <w:marLeft w:val="0"/>
          <w:marRight w:val="0"/>
          <w:marTop w:val="0"/>
          <w:marBottom w:val="0"/>
          <w:divBdr>
            <w:top w:val="none" w:sz="0" w:space="0" w:color="auto"/>
            <w:left w:val="none" w:sz="0" w:space="0" w:color="auto"/>
            <w:bottom w:val="none" w:sz="0" w:space="0" w:color="auto"/>
            <w:right w:val="none" w:sz="0" w:space="0" w:color="auto"/>
          </w:divBdr>
        </w:div>
        <w:div w:id="220823068">
          <w:marLeft w:val="0"/>
          <w:marRight w:val="0"/>
          <w:marTop w:val="0"/>
          <w:marBottom w:val="0"/>
          <w:divBdr>
            <w:top w:val="none" w:sz="0" w:space="0" w:color="auto"/>
            <w:left w:val="none" w:sz="0" w:space="0" w:color="auto"/>
            <w:bottom w:val="none" w:sz="0" w:space="0" w:color="auto"/>
            <w:right w:val="none" w:sz="0" w:space="0" w:color="auto"/>
          </w:divBdr>
        </w:div>
        <w:div w:id="795488345">
          <w:marLeft w:val="0"/>
          <w:marRight w:val="0"/>
          <w:marTop w:val="0"/>
          <w:marBottom w:val="0"/>
          <w:divBdr>
            <w:top w:val="none" w:sz="0" w:space="0" w:color="auto"/>
            <w:left w:val="none" w:sz="0" w:space="0" w:color="auto"/>
            <w:bottom w:val="none" w:sz="0" w:space="0" w:color="auto"/>
            <w:right w:val="none" w:sz="0" w:space="0" w:color="auto"/>
          </w:divBdr>
        </w:div>
        <w:div w:id="1343822265">
          <w:marLeft w:val="0"/>
          <w:marRight w:val="0"/>
          <w:marTop w:val="0"/>
          <w:marBottom w:val="0"/>
          <w:divBdr>
            <w:top w:val="none" w:sz="0" w:space="0" w:color="auto"/>
            <w:left w:val="none" w:sz="0" w:space="0" w:color="auto"/>
            <w:bottom w:val="none" w:sz="0" w:space="0" w:color="auto"/>
            <w:right w:val="none" w:sz="0" w:space="0" w:color="auto"/>
          </w:divBdr>
        </w:div>
        <w:div w:id="1525245442">
          <w:marLeft w:val="0"/>
          <w:marRight w:val="0"/>
          <w:marTop w:val="0"/>
          <w:marBottom w:val="0"/>
          <w:divBdr>
            <w:top w:val="none" w:sz="0" w:space="0" w:color="auto"/>
            <w:left w:val="none" w:sz="0" w:space="0" w:color="auto"/>
            <w:bottom w:val="none" w:sz="0" w:space="0" w:color="auto"/>
            <w:right w:val="none" w:sz="0" w:space="0" w:color="auto"/>
          </w:divBdr>
        </w:div>
        <w:div w:id="140586463">
          <w:marLeft w:val="0"/>
          <w:marRight w:val="0"/>
          <w:marTop w:val="0"/>
          <w:marBottom w:val="0"/>
          <w:divBdr>
            <w:top w:val="none" w:sz="0" w:space="0" w:color="auto"/>
            <w:left w:val="none" w:sz="0" w:space="0" w:color="auto"/>
            <w:bottom w:val="none" w:sz="0" w:space="0" w:color="auto"/>
            <w:right w:val="none" w:sz="0" w:space="0" w:color="auto"/>
          </w:divBdr>
        </w:div>
        <w:div w:id="1618832592">
          <w:marLeft w:val="0"/>
          <w:marRight w:val="0"/>
          <w:marTop w:val="0"/>
          <w:marBottom w:val="0"/>
          <w:divBdr>
            <w:top w:val="none" w:sz="0" w:space="0" w:color="auto"/>
            <w:left w:val="none" w:sz="0" w:space="0" w:color="auto"/>
            <w:bottom w:val="none" w:sz="0" w:space="0" w:color="auto"/>
            <w:right w:val="none" w:sz="0" w:space="0" w:color="auto"/>
          </w:divBdr>
        </w:div>
        <w:div w:id="78724223">
          <w:marLeft w:val="0"/>
          <w:marRight w:val="0"/>
          <w:marTop w:val="0"/>
          <w:marBottom w:val="0"/>
          <w:divBdr>
            <w:top w:val="none" w:sz="0" w:space="0" w:color="auto"/>
            <w:left w:val="none" w:sz="0" w:space="0" w:color="auto"/>
            <w:bottom w:val="none" w:sz="0" w:space="0" w:color="auto"/>
            <w:right w:val="none" w:sz="0" w:space="0" w:color="auto"/>
          </w:divBdr>
        </w:div>
        <w:div w:id="2024819712">
          <w:marLeft w:val="0"/>
          <w:marRight w:val="0"/>
          <w:marTop w:val="0"/>
          <w:marBottom w:val="0"/>
          <w:divBdr>
            <w:top w:val="none" w:sz="0" w:space="0" w:color="auto"/>
            <w:left w:val="none" w:sz="0" w:space="0" w:color="auto"/>
            <w:bottom w:val="none" w:sz="0" w:space="0" w:color="auto"/>
            <w:right w:val="none" w:sz="0" w:space="0" w:color="auto"/>
          </w:divBdr>
        </w:div>
        <w:div w:id="1278948652">
          <w:marLeft w:val="0"/>
          <w:marRight w:val="0"/>
          <w:marTop w:val="0"/>
          <w:marBottom w:val="0"/>
          <w:divBdr>
            <w:top w:val="none" w:sz="0" w:space="0" w:color="auto"/>
            <w:left w:val="none" w:sz="0" w:space="0" w:color="auto"/>
            <w:bottom w:val="none" w:sz="0" w:space="0" w:color="auto"/>
            <w:right w:val="none" w:sz="0" w:space="0" w:color="auto"/>
          </w:divBdr>
        </w:div>
        <w:div w:id="2124106620">
          <w:marLeft w:val="0"/>
          <w:marRight w:val="0"/>
          <w:marTop w:val="0"/>
          <w:marBottom w:val="0"/>
          <w:divBdr>
            <w:top w:val="none" w:sz="0" w:space="0" w:color="auto"/>
            <w:left w:val="none" w:sz="0" w:space="0" w:color="auto"/>
            <w:bottom w:val="none" w:sz="0" w:space="0" w:color="auto"/>
            <w:right w:val="none" w:sz="0" w:space="0" w:color="auto"/>
          </w:divBdr>
        </w:div>
        <w:div w:id="2124036408">
          <w:marLeft w:val="0"/>
          <w:marRight w:val="0"/>
          <w:marTop w:val="0"/>
          <w:marBottom w:val="0"/>
          <w:divBdr>
            <w:top w:val="none" w:sz="0" w:space="0" w:color="auto"/>
            <w:left w:val="none" w:sz="0" w:space="0" w:color="auto"/>
            <w:bottom w:val="none" w:sz="0" w:space="0" w:color="auto"/>
            <w:right w:val="none" w:sz="0" w:space="0" w:color="auto"/>
          </w:divBdr>
        </w:div>
        <w:div w:id="922833900">
          <w:marLeft w:val="0"/>
          <w:marRight w:val="0"/>
          <w:marTop w:val="0"/>
          <w:marBottom w:val="0"/>
          <w:divBdr>
            <w:top w:val="none" w:sz="0" w:space="0" w:color="auto"/>
            <w:left w:val="none" w:sz="0" w:space="0" w:color="auto"/>
            <w:bottom w:val="none" w:sz="0" w:space="0" w:color="auto"/>
            <w:right w:val="none" w:sz="0" w:space="0" w:color="auto"/>
          </w:divBdr>
        </w:div>
        <w:div w:id="591429144">
          <w:marLeft w:val="0"/>
          <w:marRight w:val="0"/>
          <w:marTop w:val="0"/>
          <w:marBottom w:val="0"/>
          <w:divBdr>
            <w:top w:val="none" w:sz="0" w:space="0" w:color="auto"/>
            <w:left w:val="none" w:sz="0" w:space="0" w:color="auto"/>
            <w:bottom w:val="none" w:sz="0" w:space="0" w:color="auto"/>
            <w:right w:val="none" w:sz="0" w:space="0" w:color="auto"/>
          </w:divBdr>
        </w:div>
        <w:div w:id="519390506">
          <w:marLeft w:val="0"/>
          <w:marRight w:val="0"/>
          <w:marTop w:val="0"/>
          <w:marBottom w:val="0"/>
          <w:divBdr>
            <w:top w:val="none" w:sz="0" w:space="0" w:color="auto"/>
            <w:left w:val="none" w:sz="0" w:space="0" w:color="auto"/>
            <w:bottom w:val="none" w:sz="0" w:space="0" w:color="auto"/>
            <w:right w:val="none" w:sz="0" w:space="0" w:color="auto"/>
          </w:divBdr>
        </w:div>
        <w:div w:id="1710688131">
          <w:marLeft w:val="0"/>
          <w:marRight w:val="0"/>
          <w:marTop w:val="0"/>
          <w:marBottom w:val="0"/>
          <w:divBdr>
            <w:top w:val="none" w:sz="0" w:space="0" w:color="auto"/>
            <w:left w:val="none" w:sz="0" w:space="0" w:color="auto"/>
            <w:bottom w:val="none" w:sz="0" w:space="0" w:color="auto"/>
            <w:right w:val="none" w:sz="0" w:space="0" w:color="auto"/>
          </w:divBdr>
        </w:div>
        <w:div w:id="976491135">
          <w:marLeft w:val="0"/>
          <w:marRight w:val="0"/>
          <w:marTop w:val="0"/>
          <w:marBottom w:val="0"/>
          <w:divBdr>
            <w:top w:val="none" w:sz="0" w:space="0" w:color="auto"/>
            <w:left w:val="none" w:sz="0" w:space="0" w:color="auto"/>
            <w:bottom w:val="none" w:sz="0" w:space="0" w:color="auto"/>
            <w:right w:val="none" w:sz="0" w:space="0" w:color="auto"/>
          </w:divBdr>
        </w:div>
        <w:div w:id="576016395">
          <w:marLeft w:val="0"/>
          <w:marRight w:val="0"/>
          <w:marTop w:val="0"/>
          <w:marBottom w:val="0"/>
          <w:divBdr>
            <w:top w:val="none" w:sz="0" w:space="0" w:color="auto"/>
            <w:left w:val="none" w:sz="0" w:space="0" w:color="auto"/>
            <w:bottom w:val="none" w:sz="0" w:space="0" w:color="auto"/>
            <w:right w:val="none" w:sz="0" w:space="0" w:color="auto"/>
          </w:divBdr>
        </w:div>
        <w:div w:id="1632588429">
          <w:marLeft w:val="0"/>
          <w:marRight w:val="0"/>
          <w:marTop w:val="0"/>
          <w:marBottom w:val="0"/>
          <w:divBdr>
            <w:top w:val="none" w:sz="0" w:space="0" w:color="auto"/>
            <w:left w:val="none" w:sz="0" w:space="0" w:color="auto"/>
            <w:bottom w:val="none" w:sz="0" w:space="0" w:color="auto"/>
            <w:right w:val="none" w:sz="0" w:space="0" w:color="auto"/>
          </w:divBdr>
        </w:div>
        <w:div w:id="143008225">
          <w:marLeft w:val="0"/>
          <w:marRight w:val="0"/>
          <w:marTop w:val="0"/>
          <w:marBottom w:val="0"/>
          <w:divBdr>
            <w:top w:val="none" w:sz="0" w:space="0" w:color="auto"/>
            <w:left w:val="none" w:sz="0" w:space="0" w:color="auto"/>
            <w:bottom w:val="none" w:sz="0" w:space="0" w:color="auto"/>
            <w:right w:val="none" w:sz="0" w:space="0" w:color="auto"/>
          </w:divBdr>
        </w:div>
        <w:div w:id="1408041281">
          <w:marLeft w:val="0"/>
          <w:marRight w:val="0"/>
          <w:marTop w:val="0"/>
          <w:marBottom w:val="0"/>
          <w:divBdr>
            <w:top w:val="none" w:sz="0" w:space="0" w:color="auto"/>
            <w:left w:val="none" w:sz="0" w:space="0" w:color="auto"/>
            <w:bottom w:val="none" w:sz="0" w:space="0" w:color="auto"/>
            <w:right w:val="none" w:sz="0" w:space="0" w:color="auto"/>
          </w:divBdr>
        </w:div>
        <w:div w:id="900092555">
          <w:marLeft w:val="0"/>
          <w:marRight w:val="0"/>
          <w:marTop w:val="0"/>
          <w:marBottom w:val="0"/>
          <w:divBdr>
            <w:top w:val="none" w:sz="0" w:space="0" w:color="auto"/>
            <w:left w:val="none" w:sz="0" w:space="0" w:color="auto"/>
            <w:bottom w:val="none" w:sz="0" w:space="0" w:color="auto"/>
            <w:right w:val="none" w:sz="0" w:space="0" w:color="auto"/>
          </w:divBdr>
        </w:div>
        <w:div w:id="1057893009">
          <w:marLeft w:val="0"/>
          <w:marRight w:val="0"/>
          <w:marTop w:val="0"/>
          <w:marBottom w:val="0"/>
          <w:divBdr>
            <w:top w:val="none" w:sz="0" w:space="0" w:color="auto"/>
            <w:left w:val="none" w:sz="0" w:space="0" w:color="auto"/>
            <w:bottom w:val="none" w:sz="0" w:space="0" w:color="auto"/>
            <w:right w:val="none" w:sz="0" w:space="0" w:color="auto"/>
          </w:divBdr>
        </w:div>
        <w:div w:id="2117750010">
          <w:marLeft w:val="0"/>
          <w:marRight w:val="0"/>
          <w:marTop w:val="0"/>
          <w:marBottom w:val="0"/>
          <w:divBdr>
            <w:top w:val="none" w:sz="0" w:space="0" w:color="auto"/>
            <w:left w:val="none" w:sz="0" w:space="0" w:color="auto"/>
            <w:bottom w:val="none" w:sz="0" w:space="0" w:color="auto"/>
            <w:right w:val="none" w:sz="0" w:space="0" w:color="auto"/>
          </w:divBdr>
        </w:div>
        <w:div w:id="938372888">
          <w:marLeft w:val="0"/>
          <w:marRight w:val="0"/>
          <w:marTop w:val="0"/>
          <w:marBottom w:val="0"/>
          <w:divBdr>
            <w:top w:val="none" w:sz="0" w:space="0" w:color="auto"/>
            <w:left w:val="none" w:sz="0" w:space="0" w:color="auto"/>
            <w:bottom w:val="none" w:sz="0" w:space="0" w:color="auto"/>
            <w:right w:val="none" w:sz="0" w:space="0" w:color="auto"/>
          </w:divBdr>
        </w:div>
        <w:div w:id="486282232">
          <w:marLeft w:val="0"/>
          <w:marRight w:val="0"/>
          <w:marTop w:val="0"/>
          <w:marBottom w:val="0"/>
          <w:divBdr>
            <w:top w:val="none" w:sz="0" w:space="0" w:color="auto"/>
            <w:left w:val="none" w:sz="0" w:space="0" w:color="auto"/>
            <w:bottom w:val="none" w:sz="0" w:space="0" w:color="auto"/>
            <w:right w:val="none" w:sz="0" w:space="0" w:color="auto"/>
          </w:divBdr>
        </w:div>
        <w:div w:id="551507039">
          <w:marLeft w:val="0"/>
          <w:marRight w:val="0"/>
          <w:marTop w:val="0"/>
          <w:marBottom w:val="0"/>
          <w:divBdr>
            <w:top w:val="none" w:sz="0" w:space="0" w:color="auto"/>
            <w:left w:val="none" w:sz="0" w:space="0" w:color="auto"/>
            <w:bottom w:val="none" w:sz="0" w:space="0" w:color="auto"/>
            <w:right w:val="none" w:sz="0" w:space="0" w:color="auto"/>
          </w:divBdr>
        </w:div>
        <w:div w:id="1617788781">
          <w:marLeft w:val="0"/>
          <w:marRight w:val="0"/>
          <w:marTop w:val="0"/>
          <w:marBottom w:val="0"/>
          <w:divBdr>
            <w:top w:val="none" w:sz="0" w:space="0" w:color="auto"/>
            <w:left w:val="none" w:sz="0" w:space="0" w:color="auto"/>
            <w:bottom w:val="none" w:sz="0" w:space="0" w:color="auto"/>
            <w:right w:val="none" w:sz="0" w:space="0" w:color="auto"/>
          </w:divBdr>
        </w:div>
        <w:div w:id="824587855">
          <w:marLeft w:val="0"/>
          <w:marRight w:val="0"/>
          <w:marTop w:val="0"/>
          <w:marBottom w:val="0"/>
          <w:divBdr>
            <w:top w:val="none" w:sz="0" w:space="0" w:color="auto"/>
            <w:left w:val="none" w:sz="0" w:space="0" w:color="auto"/>
            <w:bottom w:val="none" w:sz="0" w:space="0" w:color="auto"/>
            <w:right w:val="none" w:sz="0" w:space="0" w:color="auto"/>
          </w:divBdr>
        </w:div>
        <w:div w:id="2084178835">
          <w:marLeft w:val="0"/>
          <w:marRight w:val="0"/>
          <w:marTop w:val="0"/>
          <w:marBottom w:val="0"/>
          <w:divBdr>
            <w:top w:val="none" w:sz="0" w:space="0" w:color="auto"/>
            <w:left w:val="none" w:sz="0" w:space="0" w:color="auto"/>
            <w:bottom w:val="none" w:sz="0" w:space="0" w:color="auto"/>
            <w:right w:val="none" w:sz="0" w:space="0" w:color="auto"/>
          </w:divBdr>
        </w:div>
        <w:div w:id="205722832">
          <w:marLeft w:val="0"/>
          <w:marRight w:val="0"/>
          <w:marTop w:val="0"/>
          <w:marBottom w:val="0"/>
          <w:divBdr>
            <w:top w:val="none" w:sz="0" w:space="0" w:color="auto"/>
            <w:left w:val="none" w:sz="0" w:space="0" w:color="auto"/>
            <w:bottom w:val="none" w:sz="0" w:space="0" w:color="auto"/>
            <w:right w:val="none" w:sz="0" w:space="0" w:color="auto"/>
          </w:divBdr>
        </w:div>
        <w:div w:id="2012489493">
          <w:marLeft w:val="0"/>
          <w:marRight w:val="0"/>
          <w:marTop w:val="0"/>
          <w:marBottom w:val="0"/>
          <w:divBdr>
            <w:top w:val="none" w:sz="0" w:space="0" w:color="auto"/>
            <w:left w:val="none" w:sz="0" w:space="0" w:color="auto"/>
            <w:bottom w:val="none" w:sz="0" w:space="0" w:color="auto"/>
            <w:right w:val="none" w:sz="0" w:space="0" w:color="auto"/>
          </w:divBdr>
        </w:div>
        <w:div w:id="1674915510">
          <w:marLeft w:val="0"/>
          <w:marRight w:val="0"/>
          <w:marTop w:val="0"/>
          <w:marBottom w:val="0"/>
          <w:divBdr>
            <w:top w:val="none" w:sz="0" w:space="0" w:color="auto"/>
            <w:left w:val="none" w:sz="0" w:space="0" w:color="auto"/>
            <w:bottom w:val="none" w:sz="0" w:space="0" w:color="auto"/>
            <w:right w:val="none" w:sz="0" w:space="0" w:color="auto"/>
          </w:divBdr>
        </w:div>
        <w:div w:id="15621073">
          <w:marLeft w:val="0"/>
          <w:marRight w:val="0"/>
          <w:marTop w:val="0"/>
          <w:marBottom w:val="0"/>
          <w:divBdr>
            <w:top w:val="none" w:sz="0" w:space="0" w:color="auto"/>
            <w:left w:val="none" w:sz="0" w:space="0" w:color="auto"/>
            <w:bottom w:val="none" w:sz="0" w:space="0" w:color="auto"/>
            <w:right w:val="none" w:sz="0" w:space="0" w:color="auto"/>
          </w:divBdr>
        </w:div>
        <w:div w:id="2048212583">
          <w:marLeft w:val="0"/>
          <w:marRight w:val="0"/>
          <w:marTop w:val="0"/>
          <w:marBottom w:val="0"/>
          <w:divBdr>
            <w:top w:val="none" w:sz="0" w:space="0" w:color="auto"/>
            <w:left w:val="none" w:sz="0" w:space="0" w:color="auto"/>
            <w:bottom w:val="none" w:sz="0" w:space="0" w:color="auto"/>
            <w:right w:val="none" w:sz="0" w:space="0" w:color="auto"/>
          </w:divBdr>
        </w:div>
        <w:div w:id="146479146">
          <w:marLeft w:val="0"/>
          <w:marRight w:val="0"/>
          <w:marTop w:val="0"/>
          <w:marBottom w:val="0"/>
          <w:divBdr>
            <w:top w:val="none" w:sz="0" w:space="0" w:color="auto"/>
            <w:left w:val="none" w:sz="0" w:space="0" w:color="auto"/>
            <w:bottom w:val="none" w:sz="0" w:space="0" w:color="auto"/>
            <w:right w:val="none" w:sz="0" w:space="0" w:color="auto"/>
          </w:divBdr>
        </w:div>
        <w:div w:id="589970447">
          <w:marLeft w:val="0"/>
          <w:marRight w:val="0"/>
          <w:marTop w:val="0"/>
          <w:marBottom w:val="0"/>
          <w:divBdr>
            <w:top w:val="none" w:sz="0" w:space="0" w:color="auto"/>
            <w:left w:val="none" w:sz="0" w:space="0" w:color="auto"/>
            <w:bottom w:val="none" w:sz="0" w:space="0" w:color="auto"/>
            <w:right w:val="none" w:sz="0" w:space="0" w:color="auto"/>
          </w:divBdr>
        </w:div>
        <w:div w:id="367414897">
          <w:marLeft w:val="0"/>
          <w:marRight w:val="0"/>
          <w:marTop w:val="0"/>
          <w:marBottom w:val="0"/>
          <w:divBdr>
            <w:top w:val="none" w:sz="0" w:space="0" w:color="auto"/>
            <w:left w:val="none" w:sz="0" w:space="0" w:color="auto"/>
            <w:bottom w:val="none" w:sz="0" w:space="0" w:color="auto"/>
            <w:right w:val="none" w:sz="0" w:space="0" w:color="auto"/>
          </w:divBdr>
        </w:div>
        <w:div w:id="1860390520">
          <w:marLeft w:val="0"/>
          <w:marRight w:val="0"/>
          <w:marTop w:val="0"/>
          <w:marBottom w:val="0"/>
          <w:divBdr>
            <w:top w:val="none" w:sz="0" w:space="0" w:color="auto"/>
            <w:left w:val="none" w:sz="0" w:space="0" w:color="auto"/>
            <w:bottom w:val="none" w:sz="0" w:space="0" w:color="auto"/>
            <w:right w:val="none" w:sz="0" w:space="0" w:color="auto"/>
          </w:divBdr>
        </w:div>
        <w:div w:id="2085375648">
          <w:marLeft w:val="0"/>
          <w:marRight w:val="0"/>
          <w:marTop w:val="0"/>
          <w:marBottom w:val="0"/>
          <w:divBdr>
            <w:top w:val="none" w:sz="0" w:space="0" w:color="auto"/>
            <w:left w:val="none" w:sz="0" w:space="0" w:color="auto"/>
            <w:bottom w:val="none" w:sz="0" w:space="0" w:color="auto"/>
            <w:right w:val="none" w:sz="0" w:space="0" w:color="auto"/>
          </w:divBdr>
        </w:div>
        <w:div w:id="2114551619">
          <w:marLeft w:val="0"/>
          <w:marRight w:val="0"/>
          <w:marTop w:val="0"/>
          <w:marBottom w:val="0"/>
          <w:divBdr>
            <w:top w:val="none" w:sz="0" w:space="0" w:color="auto"/>
            <w:left w:val="none" w:sz="0" w:space="0" w:color="auto"/>
            <w:bottom w:val="none" w:sz="0" w:space="0" w:color="auto"/>
            <w:right w:val="none" w:sz="0" w:space="0" w:color="auto"/>
          </w:divBdr>
        </w:div>
        <w:div w:id="1797330337">
          <w:marLeft w:val="0"/>
          <w:marRight w:val="0"/>
          <w:marTop w:val="0"/>
          <w:marBottom w:val="0"/>
          <w:divBdr>
            <w:top w:val="none" w:sz="0" w:space="0" w:color="auto"/>
            <w:left w:val="none" w:sz="0" w:space="0" w:color="auto"/>
            <w:bottom w:val="none" w:sz="0" w:space="0" w:color="auto"/>
            <w:right w:val="none" w:sz="0" w:space="0" w:color="auto"/>
          </w:divBdr>
        </w:div>
        <w:div w:id="1208645370">
          <w:marLeft w:val="0"/>
          <w:marRight w:val="0"/>
          <w:marTop w:val="0"/>
          <w:marBottom w:val="0"/>
          <w:divBdr>
            <w:top w:val="none" w:sz="0" w:space="0" w:color="auto"/>
            <w:left w:val="none" w:sz="0" w:space="0" w:color="auto"/>
            <w:bottom w:val="none" w:sz="0" w:space="0" w:color="auto"/>
            <w:right w:val="none" w:sz="0" w:space="0" w:color="auto"/>
          </w:divBdr>
        </w:div>
        <w:div w:id="2059283716">
          <w:marLeft w:val="0"/>
          <w:marRight w:val="0"/>
          <w:marTop w:val="0"/>
          <w:marBottom w:val="0"/>
          <w:divBdr>
            <w:top w:val="none" w:sz="0" w:space="0" w:color="auto"/>
            <w:left w:val="none" w:sz="0" w:space="0" w:color="auto"/>
            <w:bottom w:val="none" w:sz="0" w:space="0" w:color="auto"/>
            <w:right w:val="none" w:sz="0" w:space="0" w:color="auto"/>
          </w:divBdr>
        </w:div>
        <w:div w:id="50543011">
          <w:marLeft w:val="0"/>
          <w:marRight w:val="0"/>
          <w:marTop w:val="0"/>
          <w:marBottom w:val="0"/>
          <w:divBdr>
            <w:top w:val="none" w:sz="0" w:space="0" w:color="auto"/>
            <w:left w:val="none" w:sz="0" w:space="0" w:color="auto"/>
            <w:bottom w:val="none" w:sz="0" w:space="0" w:color="auto"/>
            <w:right w:val="none" w:sz="0" w:space="0" w:color="auto"/>
          </w:divBdr>
        </w:div>
        <w:div w:id="683016389">
          <w:marLeft w:val="0"/>
          <w:marRight w:val="0"/>
          <w:marTop w:val="0"/>
          <w:marBottom w:val="0"/>
          <w:divBdr>
            <w:top w:val="none" w:sz="0" w:space="0" w:color="auto"/>
            <w:left w:val="none" w:sz="0" w:space="0" w:color="auto"/>
            <w:bottom w:val="none" w:sz="0" w:space="0" w:color="auto"/>
            <w:right w:val="none" w:sz="0" w:space="0" w:color="auto"/>
          </w:divBdr>
        </w:div>
        <w:div w:id="114980476">
          <w:marLeft w:val="0"/>
          <w:marRight w:val="0"/>
          <w:marTop w:val="0"/>
          <w:marBottom w:val="0"/>
          <w:divBdr>
            <w:top w:val="none" w:sz="0" w:space="0" w:color="auto"/>
            <w:left w:val="none" w:sz="0" w:space="0" w:color="auto"/>
            <w:bottom w:val="none" w:sz="0" w:space="0" w:color="auto"/>
            <w:right w:val="none" w:sz="0" w:space="0" w:color="auto"/>
          </w:divBdr>
        </w:div>
        <w:div w:id="591864894">
          <w:marLeft w:val="0"/>
          <w:marRight w:val="0"/>
          <w:marTop w:val="0"/>
          <w:marBottom w:val="0"/>
          <w:divBdr>
            <w:top w:val="none" w:sz="0" w:space="0" w:color="auto"/>
            <w:left w:val="none" w:sz="0" w:space="0" w:color="auto"/>
            <w:bottom w:val="none" w:sz="0" w:space="0" w:color="auto"/>
            <w:right w:val="none" w:sz="0" w:space="0" w:color="auto"/>
          </w:divBdr>
        </w:div>
        <w:div w:id="1792749057">
          <w:marLeft w:val="0"/>
          <w:marRight w:val="0"/>
          <w:marTop w:val="0"/>
          <w:marBottom w:val="0"/>
          <w:divBdr>
            <w:top w:val="none" w:sz="0" w:space="0" w:color="auto"/>
            <w:left w:val="none" w:sz="0" w:space="0" w:color="auto"/>
            <w:bottom w:val="none" w:sz="0" w:space="0" w:color="auto"/>
            <w:right w:val="none" w:sz="0" w:space="0" w:color="auto"/>
          </w:divBdr>
        </w:div>
        <w:div w:id="1801341148">
          <w:marLeft w:val="0"/>
          <w:marRight w:val="0"/>
          <w:marTop w:val="0"/>
          <w:marBottom w:val="0"/>
          <w:divBdr>
            <w:top w:val="none" w:sz="0" w:space="0" w:color="auto"/>
            <w:left w:val="none" w:sz="0" w:space="0" w:color="auto"/>
            <w:bottom w:val="none" w:sz="0" w:space="0" w:color="auto"/>
            <w:right w:val="none" w:sz="0" w:space="0" w:color="auto"/>
          </w:divBdr>
        </w:div>
        <w:div w:id="1010790319">
          <w:marLeft w:val="0"/>
          <w:marRight w:val="0"/>
          <w:marTop w:val="0"/>
          <w:marBottom w:val="0"/>
          <w:divBdr>
            <w:top w:val="none" w:sz="0" w:space="0" w:color="auto"/>
            <w:left w:val="none" w:sz="0" w:space="0" w:color="auto"/>
            <w:bottom w:val="none" w:sz="0" w:space="0" w:color="auto"/>
            <w:right w:val="none" w:sz="0" w:space="0" w:color="auto"/>
          </w:divBdr>
        </w:div>
        <w:div w:id="902908841">
          <w:marLeft w:val="0"/>
          <w:marRight w:val="0"/>
          <w:marTop w:val="0"/>
          <w:marBottom w:val="0"/>
          <w:divBdr>
            <w:top w:val="none" w:sz="0" w:space="0" w:color="auto"/>
            <w:left w:val="none" w:sz="0" w:space="0" w:color="auto"/>
            <w:bottom w:val="none" w:sz="0" w:space="0" w:color="auto"/>
            <w:right w:val="none" w:sz="0" w:space="0" w:color="auto"/>
          </w:divBdr>
        </w:div>
        <w:div w:id="753892576">
          <w:marLeft w:val="0"/>
          <w:marRight w:val="0"/>
          <w:marTop w:val="0"/>
          <w:marBottom w:val="0"/>
          <w:divBdr>
            <w:top w:val="none" w:sz="0" w:space="0" w:color="auto"/>
            <w:left w:val="none" w:sz="0" w:space="0" w:color="auto"/>
            <w:bottom w:val="none" w:sz="0" w:space="0" w:color="auto"/>
            <w:right w:val="none" w:sz="0" w:space="0" w:color="auto"/>
          </w:divBdr>
        </w:div>
        <w:div w:id="1042170547">
          <w:marLeft w:val="0"/>
          <w:marRight w:val="0"/>
          <w:marTop w:val="0"/>
          <w:marBottom w:val="0"/>
          <w:divBdr>
            <w:top w:val="none" w:sz="0" w:space="0" w:color="auto"/>
            <w:left w:val="none" w:sz="0" w:space="0" w:color="auto"/>
            <w:bottom w:val="none" w:sz="0" w:space="0" w:color="auto"/>
            <w:right w:val="none" w:sz="0" w:space="0" w:color="auto"/>
          </w:divBdr>
        </w:div>
        <w:div w:id="2003389064">
          <w:marLeft w:val="0"/>
          <w:marRight w:val="0"/>
          <w:marTop w:val="0"/>
          <w:marBottom w:val="0"/>
          <w:divBdr>
            <w:top w:val="none" w:sz="0" w:space="0" w:color="auto"/>
            <w:left w:val="none" w:sz="0" w:space="0" w:color="auto"/>
            <w:bottom w:val="none" w:sz="0" w:space="0" w:color="auto"/>
            <w:right w:val="none" w:sz="0" w:space="0" w:color="auto"/>
          </w:divBdr>
        </w:div>
        <w:div w:id="1695115503">
          <w:marLeft w:val="0"/>
          <w:marRight w:val="0"/>
          <w:marTop w:val="0"/>
          <w:marBottom w:val="0"/>
          <w:divBdr>
            <w:top w:val="none" w:sz="0" w:space="0" w:color="auto"/>
            <w:left w:val="none" w:sz="0" w:space="0" w:color="auto"/>
            <w:bottom w:val="none" w:sz="0" w:space="0" w:color="auto"/>
            <w:right w:val="none" w:sz="0" w:space="0" w:color="auto"/>
          </w:divBdr>
        </w:div>
        <w:div w:id="1027829135">
          <w:marLeft w:val="0"/>
          <w:marRight w:val="0"/>
          <w:marTop w:val="0"/>
          <w:marBottom w:val="0"/>
          <w:divBdr>
            <w:top w:val="none" w:sz="0" w:space="0" w:color="auto"/>
            <w:left w:val="none" w:sz="0" w:space="0" w:color="auto"/>
            <w:bottom w:val="none" w:sz="0" w:space="0" w:color="auto"/>
            <w:right w:val="none" w:sz="0" w:space="0" w:color="auto"/>
          </w:divBdr>
        </w:div>
        <w:div w:id="984705395">
          <w:marLeft w:val="0"/>
          <w:marRight w:val="0"/>
          <w:marTop w:val="0"/>
          <w:marBottom w:val="0"/>
          <w:divBdr>
            <w:top w:val="none" w:sz="0" w:space="0" w:color="auto"/>
            <w:left w:val="none" w:sz="0" w:space="0" w:color="auto"/>
            <w:bottom w:val="none" w:sz="0" w:space="0" w:color="auto"/>
            <w:right w:val="none" w:sz="0" w:space="0" w:color="auto"/>
          </w:divBdr>
        </w:div>
        <w:div w:id="2021352219">
          <w:marLeft w:val="0"/>
          <w:marRight w:val="0"/>
          <w:marTop w:val="0"/>
          <w:marBottom w:val="0"/>
          <w:divBdr>
            <w:top w:val="none" w:sz="0" w:space="0" w:color="auto"/>
            <w:left w:val="none" w:sz="0" w:space="0" w:color="auto"/>
            <w:bottom w:val="none" w:sz="0" w:space="0" w:color="auto"/>
            <w:right w:val="none" w:sz="0" w:space="0" w:color="auto"/>
          </w:divBdr>
        </w:div>
        <w:div w:id="967318773">
          <w:marLeft w:val="0"/>
          <w:marRight w:val="0"/>
          <w:marTop w:val="0"/>
          <w:marBottom w:val="0"/>
          <w:divBdr>
            <w:top w:val="none" w:sz="0" w:space="0" w:color="auto"/>
            <w:left w:val="none" w:sz="0" w:space="0" w:color="auto"/>
            <w:bottom w:val="none" w:sz="0" w:space="0" w:color="auto"/>
            <w:right w:val="none" w:sz="0" w:space="0" w:color="auto"/>
          </w:divBdr>
        </w:div>
        <w:div w:id="1790512961">
          <w:marLeft w:val="0"/>
          <w:marRight w:val="0"/>
          <w:marTop w:val="0"/>
          <w:marBottom w:val="0"/>
          <w:divBdr>
            <w:top w:val="none" w:sz="0" w:space="0" w:color="auto"/>
            <w:left w:val="none" w:sz="0" w:space="0" w:color="auto"/>
            <w:bottom w:val="none" w:sz="0" w:space="0" w:color="auto"/>
            <w:right w:val="none" w:sz="0" w:space="0" w:color="auto"/>
          </w:divBdr>
        </w:div>
        <w:div w:id="786389554">
          <w:marLeft w:val="0"/>
          <w:marRight w:val="0"/>
          <w:marTop w:val="0"/>
          <w:marBottom w:val="0"/>
          <w:divBdr>
            <w:top w:val="none" w:sz="0" w:space="0" w:color="auto"/>
            <w:left w:val="none" w:sz="0" w:space="0" w:color="auto"/>
            <w:bottom w:val="none" w:sz="0" w:space="0" w:color="auto"/>
            <w:right w:val="none" w:sz="0" w:space="0" w:color="auto"/>
          </w:divBdr>
        </w:div>
        <w:div w:id="1627808219">
          <w:marLeft w:val="0"/>
          <w:marRight w:val="0"/>
          <w:marTop w:val="0"/>
          <w:marBottom w:val="0"/>
          <w:divBdr>
            <w:top w:val="none" w:sz="0" w:space="0" w:color="auto"/>
            <w:left w:val="none" w:sz="0" w:space="0" w:color="auto"/>
            <w:bottom w:val="none" w:sz="0" w:space="0" w:color="auto"/>
            <w:right w:val="none" w:sz="0" w:space="0" w:color="auto"/>
          </w:divBdr>
        </w:div>
        <w:div w:id="1037971207">
          <w:marLeft w:val="0"/>
          <w:marRight w:val="0"/>
          <w:marTop w:val="0"/>
          <w:marBottom w:val="0"/>
          <w:divBdr>
            <w:top w:val="none" w:sz="0" w:space="0" w:color="auto"/>
            <w:left w:val="none" w:sz="0" w:space="0" w:color="auto"/>
            <w:bottom w:val="none" w:sz="0" w:space="0" w:color="auto"/>
            <w:right w:val="none" w:sz="0" w:space="0" w:color="auto"/>
          </w:divBdr>
        </w:div>
        <w:div w:id="581984848">
          <w:marLeft w:val="0"/>
          <w:marRight w:val="0"/>
          <w:marTop w:val="0"/>
          <w:marBottom w:val="0"/>
          <w:divBdr>
            <w:top w:val="none" w:sz="0" w:space="0" w:color="auto"/>
            <w:left w:val="none" w:sz="0" w:space="0" w:color="auto"/>
            <w:bottom w:val="none" w:sz="0" w:space="0" w:color="auto"/>
            <w:right w:val="none" w:sz="0" w:space="0" w:color="auto"/>
          </w:divBdr>
        </w:div>
        <w:div w:id="1069032523">
          <w:marLeft w:val="0"/>
          <w:marRight w:val="0"/>
          <w:marTop w:val="0"/>
          <w:marBottom w:val="0"/>
          <w:divBdr>
            <w:top w:val="none" w:sz="0" w:space="0" w:color="auto"/>
            <w:left w:val="none" w:sz="0" w:space="0" w:color="auto"/>
            <w:bottom w:val="none" w:sz="0" w:space="0" w:color="auto"/>
            <w:right w:val="none" w:sz="0" w:space="0" w:color="auto"/>
          </w:divBdr>
        </w:div>
        <w:div w:id="1880169301">
          <w:marLeft w:val="0"/>
          <w:marRight w:val="0"/>
          <w:marTop w:val="0"/>
          <w:marBottom w:val="0"/>
          <w:divBdr>
            <w:top w:val="none" w:sz="0" w:space="0" w:color="auto"/>
            <w:left w:val="none" w:sz="0" w:space="0" w:color="auto"/>
            <w:bottom w:val="none" w:sz="0" w:space="0" w:color="auto"/>
            <w:right w:val="none" w:sz="0" w:space="0" w:color="auto"/>
          </w:divBdr>
        </w:div>
        <w:div w:id="468595059">
          <w:marLeft w:val="0"/>
          <w:marRight w:val="0"/>
          <w:marTop w:val="0"/>
          <w:marBottom w:val="0"/>
          <w:divBdr>
            <w:top w:val="none" w:sz="0" w:space="0" w:color="auto"/>
            <w:left w:val="none" w:sz="0" w:space="0" w:color="auto"/>
            <w:bottom w:val="none" w:sz="0" w:space="0" w:color="auto"/>
            <w:right w:val="none" w:sz="0" w:space="0" w:color="auto"/>
          </w:divBdr>
        </w:div>
        <w:div w:id="738601754">
          <w:marLeft w:val="0"/>
          <w:marRight w:val="0"/>
          <w:marTop w:val="0"/>
          <w:marBottom w:val="0"/>
          <w:divBdr>
            <w:top w:val="none" w:sz="0" w:space="0" w:color="auto"/>
            <w:left w:val="none" w:sz="0" w:space="0" w:color="auto"/>
            <w:bottom w:val="none" w:sz="0" w:space="0" w:color="auto"/>
            <w:right w:val="none" w:sz="0" w:space="0" w:color="auto"/>
          </w:divBdr>
        </w:div>
        <w:div w:id="310213554">
          <w:marLeft w:val="0"/>
          <w:marRight w:val="0"/>
          <w:marTop w:val="0"/>
          <w:marBottom w:val="0"/>
          <w:divBdr>
            <w:top w:val="none" w:sz="0" w:space="0" w:color="auto"/>
            <w:left w:val="none" w:sz="0" w:space="0" w:color="auto"/>
            <w:bottom w:val="none" w:sz="0" w:space="0" w:color="auto"/>
            <w:right w:val="none" w:sz="0" w:space="0" w:color="auto"/>
          </w:divBdr>
        </w:div>
        <w:div w:id="456802249">
          <w:marLeft w:val="0"/>
          <w:marRight w:val="0"/>
          <w:marTop w:val="0"/>
          <w:marBottom w:val="0"/>
          <w:divBdr>
            <w:top w:val="none" w:sz="0" w:space="0" w:color="auto"/>
            <w:left w:val="none" w:sz="0" w:space="0" w:color="auto"/>
            <w:bottom w:val="none" w:sz="0" w:space="0" w:color="auto"/>
            <w:right w:val="none" w:sz="0" w:space="0" w:color="auto"/>
          </w:divBdr>
        </w:div>
        <w:div w:id="381757900">
          <w:marLeft w:val="0"/>
          <w:marRight w:val="0"/>
          <w:marTop w:val="0"/>
          <w:marBottom w:val="0"/>
          <w:divBdr>
            <w:top w:val="none" w:sz="0" w:space="0" w:color="auto"/>
            <w:left w:val="none" w:sz="0" w:space="0" w:color="auto"/>
            <w:bottom w:val="none" w:sz="0" w:space="0" w:color="auto"/>
            <w:right w:val="none" w:sz="0" w:space="0" w:color="auto"/>
          </w:divBdr>
        </w:div>
        <w:div w:id="159350762">
          <w:marLeft w:val="0"/>
          <w:marRight w:val="0"/>
          <w:marTop w:val="0"/>
          <w:marBottom w:val="0"/>
          <w:divBdr>
            <w:top w:val="none" w:sz="0" w:space="0" w:color="auto"/>
            <w:left w:val="none" w:sz="0" w:space="0" w:color="auto"/>
            <w:bottom w:val="none" w:sz="0" w:space="0" w:color="auto"/>
            <w:right w:val="none" w:sz="0" w:space="0" w:color="auto"/>
          </w:divBdr>
        </w:div>
        <w:div w:id="1601790882">
          <w:marLeft w:val="0"/>
          <w:marRight w:val="0"/>
          <w:marTop w:val="0"/>
          <w:marBottom w:val="0"/>
          <w:divBdr>
            <w:top w:val="none" w:sz="0" w:space="0" w:color="auto"/>
            <w:left w:val="none" w:sz="0" w:space="0" w:color="auto"/>
            <w:bottom w:val="none" w:sz="0" w:space="0" w:color="auto"/>
            <w:right w:val="none" w:sz="0" w:space="0" w:color="auto"/>
          </w:divBdr>
        </w:div>
        <w:div w:id="1975870524">
          <w:marLeft w:val="0"/>
          <w:marRight w:val="0"/>
          <w:marTop w:val="0"/>
          <w:marBottom w:val="0"/>
          <w:divBdr>
            <w:top w:val="none" w:sz="0" w:space="0" w:color="auto"/>
            <w:left w:val="none" w:sz="0" w:space="0" w:color="auto"/>
            <w:bottom w:val="none" w:sz="0" w:space="0" w:color="auto"/>
            <w:right w:val="none" w:sz="0" w:space="0" w:color="auto"/>
          </w:divBdr>
        </w:div>
        <w:div w:id="87507631">
          <w:marLeft w:val="0"/>
          <w:marRight w:val="0"/>
          <w:marTop w:val="0"/>
          <w:marBottom w:val="0"/>
          <w:divBdr>
            <w:top w:val="none" w:sz="0" w:space="0" w:color="auto"/>
            <w:left w:val="none" w:sz="0" w:space="0" w:color="auto"/>
            <w:bottom w:val="none" w:sz="0" w:space="0" w:color="auto"/>
            <w:right w:val="none" w:sz="0" w:space="0" w:color="auto"/>
          </w:divBdr>
        </w:div>
        <w:div w:id="1637566258">
          <w:marLeft w:val="0"/>
          <w:marRight w:val="0"/>
          <w:marTop w:val="0"/>
          <w:marBottom w:val="0"/>
          <w:divBdr>
            <w:top w:val="none" w:sz="0" w:space="0" w:color="auto"/>
            <w:left w:val="none" w:sz="0" w:space="0" w:color="auto"/>
            <w:bottom w:val="none" w:sz="0" w:space="0" w:color="auto"/>
            <w:right w:val="none" w:sz="0" w:space="0" w:color="auto"/>
          </w:divBdr>
        </w:div>
        <w:div w:id="1761372214">
          <w:marLeft w:val="0"/>
          <w:marRight w:val="0"/>
          <w:marTop w:val="0"/>
          <w:marBottom w:val="0"/>
          <w:divBdr>
            <w:top w:val="none" w:sz="0" w:space="0" w:color="auto"/>
            <w:left w:val="none" w:sz="0" w:space="0" w:color="auto"/>
            <w:bottom w:val="none" w:sz="0" w:space="0" w:color="auto"/>
            <w:right w:val="none" w:sz="0" w:space="0" w:color="auto"/>
          </w:divBdr>
        </w:div>
        <w:div w:id="213389050">
          <w:marLeft w:val="0"/>
          <w:marRight w:val="0"/>
          <w:marTop w:val="0"/>
          <w:marBottom w:val="0"/>
          <w:divBdr>
            <w:top w:val="none" w:sz="0" w:space="0" w:color="auto"/>
            <w:left w:val="none" w:sz="0" w:space="0" w:color="auto"/>
            <w:bottom w:val="none" w:sz="0" w:space="0" w:color="auto"/>
            <w:right w:val="none" w:sz="0" w:space="0" w:color="auto"/>
          </w:divBdr>
        </w:div>
        <w:div w:id="385684808">
          <w:marLeft w:val="0"/>
          <w:marRight w:val="0"/>
          <w:marTop w:val="0"/>
          <w:marBottom w:val="0"/>
          <w:divBdr>
            <w:top w:val="none" w:sz="0" w:space="0" w:color="auto"/>
            <w:left w:val="none" w:sz="0" w:space="0" w:color="auto"/>
            <w:bottom w:val="none" w:sz="0" w:space="0" w:color="auto"/>
            <w:right w:val="none" w:sz="0" w:space="0" w:color="auto"/>
          </w:divBdr>
        </w:div>
        <w:div w:id="1794904642">
          <w:marLeft w:val="0"/>
          <w:marRight w:val="0"/>
          <w:marTop w:val="0"/>
          <w:marBottom w:val="0"/>
          <w:divBdr>
            <w:top w:val="none" w:sz="0" w:space="0" w:color="auto"/>
            <w:left w:val="none" w:sz="0" w:space="0" w:color="auto"/>
            <w:bottom w:val="none" w:sz="0" w:space="0" w:color="auto"/>
            <w:right w:val="none" w:sz="0" w:space="0" w:color="auto"/>
          </w:divBdr>
        </w:div>
        <w:div w:id="1874149283">
          <w:marLeft w:val="0"/>
          <w:marRight w:val="0"/>
          <w:marTop w:val="0"/>
          <w:marBottom w:val="0"/>
          <w:divBdr>
            <w:top w:val="none" w:sz="0" w:space="0" w:color="auto"/>
            <w:left w:val="none" w:sz="0" w:space="0" w:color="auto"/>
            <w:bottom w:val="none" w:sz="0" w:space="0" w:color="auto"/>
            <w:right w:val="none" w:sz="0" w:space="0" w:color="auto"/>
          </w:divBdr>
        </w:div>
        <w:div w:id="1974941780">
          <w:marLeft w:val="0"/>
          <w:marRight w:val="0"/>
          <w:marTop w:val="0"/>
          <w:marBottom w:val="0"/>
          <w:divBdr>
            <w:top w:val="none" w:sz="0" w:space="0" w:color="auto"/>
            <w:left w:val="none" w:sz="0" w:space="0" w:color="auto"/>
            <w:bottom w:val="none" w:sz="0" w:space="0" w:color="auto"/>
            <w:right w:val="none" w:sz="0" w:space="0" w:color="auto"/>
          </w:divBdr>
        </w:div>
        <w:div w:id="112213912">
          <w:marLeft w:val="0"/>
          <w:marRight w:val="0"/>
          <w:marTop w:val="0"/>
          <w:marBottom w:val="0"/>
          <w:divBdr>
            <w:top w:val="none" w:sz="0" w:space="0" w:color="auto"/>
            <w:left w:val="none" w:sz="0" w:space="0" w:color="auto"/>
            <w:bottom w:val="none" w:sz="0" w:space="0" w:color="auto"/>
            <w:right w:val="none" w:sz="0" w:space="0" w:color="auto"/>
          </w:divBdr>
        </w:div>
        <w:div w:id="939751756">
          <w:marLeft w:val="0"/>
          <w:marRight w:val="0"/>
          <w:marTop w:val="0"/>
          <w:marBottom w:val="0"/>
          <w:divBdr>
            <w:top w:val="none" w:sz="0" w:space="0" w:color="auto"/>
            <w:left w:val="none" w:sz="0" w:space="0" w:color="auto"/>
            <w:bottom w:val="none" w:sz="0" w:space="0" w:color="auto"/>
            <w:right w:val="none" w:sz="0" w:space="0" w:color="auto"/>
          </w:divBdr>
        </w:div>
        <w:div w:id="133453092">
          <w:marLeft w:val="0"/>
          <w:marRight w:val="0"/>
          <w:marTop w:val="0"/>
          <w:marBottom w:val="0"/>
          <w:divBdr>
            <w:top w:val="none" w:sz="0" w:space="0" w:color="auto"/>
            <w:left w:val="none" w:sz="0" w:space="0" w:color="auto"/>
            <w:bottom w:val="none" w:sz="0" w:space="0" w:color="auto"/>
            <w:right w:val="none" w:sz="0" w:space="0" w:color="auto"/>
          </w:divBdr>
        </w:div>
        <w:div w:id="1756629022">
          <w:marLeft w:val="0"/>
          <w:marRight w:val="0"/>
          <w:marTop w:val="0"/>
          <w:marBottom w:val="0"/>
          <w:divBdr>
            <w:top w:val="none" w:sz="0" w:space="0" w:color="auto"/>
            <w:left w:val="none" w:sz="0" w:space="0" w:color="auto"/>
            <w:bottom w:val="none" w:sz="0" w:space="0" w:color="auto"/>
            <w:right w:val="none" w:sz="0" w:space="0" w:color="auto"/>
          </w:divBdr>
        </w:div>
        <w:div w:id="1902061538">
          <w:marLeft w:val="0"/>
          <w:marRight w:val="0"/>
          <w:marTop w:val="0"/>
          <w:marBottom w:val="0"/>
          <w:divBdr>
            <w:top w:val="none" w:sz="0" w:space="0" w:color="auto"/>
            <w:left w:val="none" w:sz="0" w:space="0" w:color="auto"/>
            <w:bottom w:val="none" w:sz="0" w:space="0" w:color="auto"/>
            <w:right w:val="none" w:sz="0" w:space="0" w:color="auto"/>
          </w:divBdr>
        </w:div>
        <w:div w:id="660044902">
          <w:marLeft w:val="0"/>
          <w:marRight w:val="0"/>
          <w:marTop w:val="0"/>
          <w:marBottom w:val="0"/>
          <w:divBdr>
            <w:top w:val="none" w:sz="0" w:space="0" w:color="auto"/>
            <w:left w:val="none" w:sz="0" w:space="0" w:color="auto"/>
            <w:bottom w:val="none" w:sz="0" w:space="0" w:color="auto"/>
            <w:right w:val="none" w:sz="0" w:space="0" w:color="auto"/>
          </w:divBdr>
        </w:div>
        <w:div w:id="2001540182">
          <w:marLeft w:val="0"/>
          <w:marRight w:val="0"/>
          <w:marTop w:val="0"/>
          <w:marBottom w:val="0"/>
          <w:divBdr>
            <w:top w:val="none" w:sz="0" w:space="0" w:color="auto"/>
            <w:left w:val="none" w:sz="0" w:space="0" w:color="auto"/>
            <w:bottom w:val="none" w:sz="0" w:space="0" w:color="auto"/>
            <w:right w:val="none" w:sz="0" w:space="0" w:color="auto"/>
          </w:divBdr>
        </w:div>
        <w:div w:id="936016478">
          <w:marLeft w:val="0"/>
          <w:marRight w:val="0"/>
          <w:marTop w:val="0"/>
          <w:marBottom w:val="0"/>
          <w:divBdr>
            <w:top w:val="none" w:sz="0" w:space="0" w:color="auto"/>
            <w:left w:val="none" w:sz="0" w:space="0" w:color="auto"/>
            <w:bottom w:val="none" w:sz="0" w:space="0" w:color="auto"/>
            <w:right w:val="none" w:sz="0" w:space="0" w:color="auto"/>
          </w:divBdr>
        </w:div>
        <w:div w:id="164709998">
          <w:marLeft w:val="0"/>
          <w:marRight w:val="0"/>
          <w:marTop w:val="0"/>
          <w:marBottom w:val="0"/>
          <w:divBdr>
            <w:top w:val="none" w:sz="0" w:space="0" w:color="auto"/>
            <w:left w:val="none" w:sz="0" w:space="0" w:color="auto"/>
            <w:bottom w:val="none" w:sz="0" w:space="0" w:color="auto"/>
            <w:right w:val="none" w:sz="0" w:space="0" w:color="auto"/>
          </w:divBdr>
        </w:div>
        <w:div w:id="313725537">
          <w:marLeft w:val="0"/>
          <w:marRight w:val="0"/>
          <w:marTop w:val="0"/>
          <w:marBottom w:val="0"/>
          <w:divBdr>
            <w:top w:val="none" w:sz="0" w:space="0" w:color="auto"/>
            <w:left w:val="none" w:sz="0" w:space="0" w:color="auto"/>
            <w:bottom w:val="none" w:sz="0" w:space="0" w:color="auto"/>
            <w:right w:val="none" w:sz="0" w:space="0" w:color="auto"/>
          </w:divBdr>
        </w:div>
        <w:div w:id="240528934">
          <w:marLeft w:val="0"/>
          <w:marRight w:val="0"/>
          <w:marTop w:val="0"/>
          <w:marBottom w:val="0"/>
          <w:divBdr>
            <w:top w:val="none" w:sz="0" w:space="0" w:color="auto"/>
            <w:left w:val="none" w:sz="0" w:space="0" w:color="auto"/>
            <w:bottom w:val="none" w:sz="0" w:space="0" w:color="auto"/>
            <w:right w:val="none" w:sz="0" w:space="0" w:color="auto"/>
          </w:divBdr>
        </w:div>
        <w:div w:id="1851873891">
          <w:marLeft w:val="0"/>
          <w:marRight w:val="0"/>
          <w:marTop w:val="0"/>
          <w:marBottom w:val="0"/>
          <w:divBdr>
            <w:top w:val="none" w:sz="0" w:space="0" w:color="auto"/>
            <w:left w:val="none" w:sz="0" w:space="0" w:color="auto"/>
            <w:bottom w:val="none" w:sz="0" w:space="0" w:color="auto"/>
            <w:right w:val="none" w:sz="0" w:space="0" w:color="auto"/>
          </w:divBdr>
        </w:div>
        <w:div w:id="923032047">
          <w:marLeft w:val="0"/>
          <w:marRight w:val="0"/>
          <w:marTop w:val="0"/>
          <w:marBottom w:val="0"/>
          <w:divBdr>
            <w:top w:val="none" w:sz="0" w:space="0" w:color="auto"/>
            <w:left w:val="none" w:sz="0" w:space="0" w:color="auto"/>
            <w:bottom w:val="none" w:sz="0" w:space="0" w:color="auto"/>
            <w:right w:val="none" w:sz="0" w:space="0" w:color="auto"/>
          </w:divBdr>
        </w:div>
        <w:div w:id="1318657117">
          <w:marLeft w:val="0"/>
          <w:marRight w:val="0"/>
          <w:marTop w:val="0"/>
          <w:marBottom w:val="0"/>
          <w:divBdr>
            <w:top w:val="none" w:sz="0" w:space="0" w:color="auto"/>
            <w:left w:val="none" w:sz="0" w:space="0" w:color="auto"/>
            <w:bottom w:val="none" w:sz="0" w:space="0" w:color="auto"/>
            <w:right w:val="none" w:sz="0" w:space="0" w:color="auto"/>
          </w:divBdr>
        </w:div>
        <w:div w:id="864636801">
          <w:marLeft w:val="0"/>
          <w:marRight w:val="0"/>
          <w:marTop w:val="0"/>
          <w:marBottom w:val="0"/>
          <w:divBdr>
            <w:top w:val="none" w:sz="0" w:space="0" w:color="auto"/>
            <w:left w:val="none" w:sz="0" w:space="0" w:color="auto"/>
            <w:bottom w:val="none" w:sz="0" w:space="0" w:color="auto"/>
            <w:right w:val="none" w:sz="0" w:space="0" w:color="auto"/>
          </w:divBdr>
        </w:div>
        <w:div w:id="349913504">
          <w:marLeft w:val="0"/>
          <w:marRight w:val="0"/>
          <w:marTop w:val="0"/>
          <w:marBottom w:val="0"/>
          <w:divBdr>
            <w:top w:val="none" w:sz="0" w:space="0" w:color="auto"/>
            <w:left w:val="none" w:sz="0" w:space="0" w:color="auto"/>
            <w:bottom w:val="none" w:sz="0" w:space="0" w:color="auto"/>
            <w:right w:val="none" w:sz="0" w:space="0" w:color="auto"/>
          </w:divBdr>
        </w:div>
        <w:div w:id="651636003">
          <w:marLeft w:val="0"/>
          <w:marRight w:val="0"/>
          <w:marTop w:val="0"/>
          <w:marBottom w:val="0"/>
          <w:divBdr>
            <w:top w:val="none" w:sz="0" w:space="0" w:color="auto"/>
            <w:left w:val="none" w:sz="0" w:space="0" w:color="auto"/>
            <w:bottom w:val="none" w:sz="0" w:space="0" w:color="auto"/>
            <w:right w:val="none" w:sz="0" w:space="0" w:color="auto"/>
          </w:divBdr>
        </w:div>
        <w:div w:id="634336622">
          <w:marLeft w:val="0"/>
          <w:marRight w:val="0"/>
          <w:marTop w:val="0"/>
          <w:marBottom w:val="0"/>
          <w:divBdr>
            <w:top w:val="none" w:sz="0" w:space="0" w:color="auto"/>
            <w:left w:val="none" w:sz="0" w:space="0" w:color="auto"/>
            <w:bottom w:val="none" w:sz="0" w:space="0" w:color="auto"/>
            <w:right w:val="none" w:sz="0" w:space="0" w:color="auto"/>
          </w:divBdr>
        </w:div>
        <w:div w:id="1226572231">
          <w:marLeft w:val="0"/>
          <w:marRight w:val="0"/>
          <w:marTop w:val="0"/>
          <w:marBottom w:val="0"/>
          <w:divBdr>
            <w:top w:val="none" w:sz="0" w:space="0" w:color="auto"/>
            <w:left w:val="none" w:sz="0" w:space="0" w:color="auto"/>
            <w:bottom w:val="none" w:sz="0" w:space="0" w:color="auto"/>
            <w:right w:val="none" w:sz="0" w:space="0" w:color="auto"/>
          </w:divBdr>
        </w:div>
        <w:div w:id="858204855">
          <w:marLeft w:val="0"/>
          <w:marRight w:val="0"/>
          <w:marTop w:val="0"/>
          <w:marBottom w:val="0"/>
          <w:divBdr>
            <w:top w:val="none" w:sz="0" w:space="0" w:color="auto"/>
            <w:left w:val="none" w:sz="0" w:space="0" w:color="auto"/>
            <w:bottom w:val="none" w:sz="0" w:space="0" w:color="auto"/>
            <w:right w:val="none" w:sz="0" w:space="0" w:color="auto"/>
          </w:divBdr>
        </w:div>
        <w:div w:id="1018192085">
          <w:marLeft w:val="0"/>
          <w:marRight w:val="0"/>
          <w:marTop w:val="0"/>
          <w:marBottom w:val="0"/>
          <w:divBdr>
            <w:top w:val="none" w:sz="0" w:space="0" w:color="auto"/>
            <w:left w:val="none" w:sz="0" w:space="0" w:color="auto"/>
            <w:bottom w:val="none" w:sz="0" w:space="0" w:color="auto"/>
            <w:right w:val="none" w:sz="0" w:space="0" w:color="auto"/>
          </w:divBdr>
        </w:div>
        <w:div w:id="1652634696">
          <w:marLeft w:val="0"/>
          <w:marRight w:val="0"/>
          <w:marTop w:val="0"/>
          <w:marBottom w:val="0"/>
          <w:divBdr>
            <w:top w:val="none" w:sz="0" w:space="0" w:color="auto"/>
            <w:left w:val="none" w:sz="0" w:space="0" w:color="auto"/>
            <w:bottom w:val="none" w:sz="0" w:space="0" w:color="auto"/>
            <w:right w:val="none" w:sz="0" w:space="0" w:color="auto"/>
          </w:divBdr>
        </w:div>
        <w:div w:id="878780776">
          <w:marLeft w:val="0"/>
          <w:marRight w:val="0"/>
          <w:marTop w:val="0"/>
          <w:marBottom w:val="0"/>
          <w:divBdr>
            <w:top w:val="none" w:sz="0" w:space="0" w:color="auto"/>
            <w:left w:val="none" w:sz="0" w:space="0" w:color="auto"/>
            <w:bottom w:val="none" w:sz="0" w:space="0" w:color="auto"/>
            <w:right w:val="none" w:sz="0" w:space="0" w:color="auto"/>
          </w:divBdr>
        </w:div>
        <w:div w:id="360205591">
          <w:marLeft w:val="0"/>
          <w:marRight w:val="0"/>
          <w:marTop w:val="0"/>
          <w:marBottom w:val="0"/>
          <w:divBdr>
            <w:top w:val="none" w:sz="0" w:space="0" w:color="auto"/>
            <w:left w:val="none" w:sz="0" w:space="0" w:color="auto"/>
            <w:bottom w:val="none" w:sz="0" w:space="0" w:color="auto"/>
            <w:right w:val="none" w:sz="0" w:space="0" w:color="auto"/>
          </w:divBdr>
        </w:div>
        <w:div w:id="304244838">
          <w:marLeft w:val="0"/>
          <w:marRight w:val="0"/>
          <w:marTop w:val="0"/>
          <w:marBottom w:val="0"/>
          <w:divBdr>
            <w:top w:val="none" w:sz="0" w:space="0" w:color="auto"/>
            <w:left w:val="none" w:sz="0" w:space="0" w:color="auto"/>
            <w:bottom w:val="none" w:sz="0" w:space="0" w:color="auto"/>
            <w:right w:val="none" w:sz="0" w:space="0" w:color="auto"/>
          </w:divBdr>
        </w:div>
        <w:div w:id="1136025423">
          <w:marLeft w:val="0"/>
          <w:marRight w:val="0"/>
          <w:marTop w:val="0"/>
          <w:marBottom w:val="0"/>
          <w:divBdr>
            <w:top w:val="none" w:sz="0" w:space="0" w:color="auto"/>
            <w:left w:val="none" w:sz="0" w:space="0" w:color="auto"/>
            <w:bottom w:val="none" w:sz="0" w:space="0" w:color="auto"/>
            <w:right w:val="none" w:sz="0" w:space="0" w:color="auto"/>
          </w:divBdr>
        </w:div>
        <w:div w:id="1821732501">
          <w:marLeft w:val="0"/>
          <w:marRight w:val="0"/>
          <w:marTop w:val="0"/>
          <w:marBottom w:val="0"/>
          <w:divBdr>
            <w:top w:val="none" w:sz="0" w:space="0" w:color="auto"/>
            <w:left w:val="none" w:sz="0" w:space="0" w:color="auto"/>
            <w:bottom w:val="none" w:sz="0" w:space="0" w:color="auto"/>
            <w:right w:val="none" w:sz="0" w:space="0" w:color="auto"/>
          </w:divBdr>
        </w:div>
        <w:div w:id="2026636712">
          <w:marLeft w:val="0"/>
          <w:marRight w:val="0"/>
          <w:marTop w:val="0"/>
          <w:marBottom w:val="0"/>
          <w:divBdr>
            <w:top w:val="none" w:sz="0" w:space="0" w:color="auto"/>
            <w:left w:val="none" w:sz="0" w:space="0" w:color="auto"/>
            <w:bottom w:val="none" w:sz="0" w:space="0" w:color="auto"/>
            <w:right w:val="none" w:sz="0" w:space="0" w:color="auto"/>
          </w:divBdr>
        </w:div>
        <w:div w:id="2093961653">
          <w:marLeft w:val="0"/>
          <w:marRight w:val="0"/>
          <w:marTop w:val="0"/>
          <w:marBottom w:val="0"/>
          <w:divBdr>
            <w:top w:val="none" w:sz="0" w:space="0" w:color="auto"/>
            <w:left w:val="none" w:sz="0" w:space="0" w:color="auto"/>
            <w:bottom w:val="none" w:sz="0" w:space="0" w:color="auto"/>
            <w:right w:val="none" w:sz="0" w:space="0" w:color="auto"/>
          </w:divBdr>
        </w:div>
        <w:div w:id="784735695">
          <w:marLeft w:val="0"/>
          <w:marRight w:val="0"/>
          <w:marTop w:val="0"/>
          <w:marBottom w:val="0"/>
          <w:divBdr>
            <w:top w:val="none" w:sz="0" w:space="0" w:color="auto"/>
            <w:left w:val="none" w:sz="0" w:space="0" w:color="auto"/>
            <w:bottom w:val="none" w:sz="0" w:space="0" w:color="auto"/>
            <w:right w:val="none" w:sz="0" w:space="0" w:color="auto"/>
          </w:divBdr>
        </w:div>
        <w:div w:id="666445626">
          <w:marLeft w:val="0"/>
          <w:marRight w:val="0"/>
          <w:marTop w:val="0"/>
          <w:marBottom w:val="0"/>
          <w:divBdr>
            <w:top w:val="none" w:sz="0" w:space="0" w:color="auto"/>
            <w:left w:val="none" w:sz="0" w:space="0" w:color="auto"/>
            <w:bottom w:val="none" w:sz="0" w:space="0" w:color="auto"/>
            <w:right w:val="none" w:sz="0" w:space="0" w:color="auto"/>
          </w:divBdr>
        </w:div>
        <w:div w:id="1630864969">
          <w:marLeft w:val="0"/>
          <w:marRight w:val="0"/>
          <w:marTop w:val="0"/>
          <w:marBottom w:val="0"/>
          <w:divBdr>
            <w:top w:val="none" w:sz="0" w:space="0" w:color="auto"/>
            <w:left w:val="none" w:sz="0" w:space="0" w:color="auto"/>
            <w:bottom w:val="none" w:sz="0" w:space="0" w:color="auto"/>
            <w:right w:val="none" w:sz="0" w:space="0" w:color="auto"/>
          </w:divBdr>
        </w:div>
        <w:div w:id="452985109">
          <w:marLeft w:val="0"/>
          <w:marRight w:val="0"/>
          <w:marTop w:val="0"/>
          <w:marBottom w:val="0"/>
          <w:divBdr>
            <w:top w:val="none" w:sz="0" w:space="0" w:color="auto"/>
            <w:left w:val="none" w:sz="0" w:space="0" w:color="auto"/>
            <w:bottom w:val="none" w:sz="0" w:space="0" w:color="auto"/>
            <w:right w:val="none" w:sz="0" w:space="0" w:color="auto"/>
          </w:divBdr>
        </w:div>
        <w:div w:id="154272337">
          <w:marLeft w:val="0"/>
          <w:marRight w:val="0"/>
          <w:marTop w:val="0"/>
          <w:marBottom w:val="0"/>
          <w:divBdr>
            <w:top w:val="none" w:sz="0" w:space="0" w:color="auto"/>
            <w:left w:val="none" w:sz="0" w:space="0" w:color="auto"/>
            <w:bottom w:val="none" w:sz="0" w:space="0" w:color="auto"/>
            <w:right w:val="none" w:sz="0" w:space="0" w:color="auto"/>
          </w:divBdr>
        </w:div>
        <w:div w:id="1447235687">
          <w:marLeft w:val="0"/>
          <w:marRight w:val="0"/>
          <w:marTop w:val="0"/>
          <w:marBottom w:val="0"/>
          <w:divBdr>
            <w:top w:val="none" w:sz="0" w:space="0" w:color="auto"/>
            <w:left w:val="none" w:sz="0" w:space="0" w:color="auto"/>
            <w:bottom w:val="none" w:sz="0" w:space="0" w:color="auto"/>
            <w:right w:val="none" w:sz="0" w:space="0" w:color="auto"/>
          </w:divBdr>
        </w:div>
        <w:div w:id="1288198747">
          <w:marLeft w:val="0"/>
          <w:marRight w:val="0"/>
          <w:marTop w:val="0"/>
          <w:marBottom w:val="0"/>
          <w:divBdr>
            <w:top w:val="none" w:sz="0" w:space="0" w:color="auto"/>
            <w:left w:val="none" w:sz="0" w:space="0" w:color="auto"/>
            <w:bottom w:val="none" w:sz="0" w:space="0" w:color="auto"/>
            <w:right w:val="none" w:sz="0" w:space="0" w:color="auto"/>
          </w:divBdr>
        </w:div>
        <w:div w:id="1933390715">
          <w:marLeft w:val="0"/>
          <w:marRight w:val="0"/>
          <w:marTop w:val="0"/>
          <w:marBottom w:val="0"/>
          <w:divBdr>
            <w:top w:val="none" w:sz="0" w:space="0" w:color="auto"/>
            <w:left w:val="none" w:sz="0" w:space="0" w:color="auto"/>
            <w:bottom w:val="none" w:sz="0" w:space="0" w:color="auto"/>
            <w:right w:val="none" w:sz="0" w:space="0" w:color="auto"/>
          </w:divBdr>
        </w:div>
        <w:div w:id="476336861">
          <w:marLeft w:val="0"/>
          <w:marRight w:val="0"/>
          <w:marTop w:val="0"/>
          <w:marBottom w:val="0"/>
          <w:divBdr>
            <w:top w:val="none" w:sz="0" w:space="0" w:color="auto"/>
            <w:left w:val="none" w:sz="0" w:space="0" w:color="auto"/>
            <w:bottom w:val="none" w:sz="0" w:space="0" w:color="auto"/>
            <w:right w:val="none" w:sz="0" w:space="0" w:color="auto"/>
          </w:divBdr>
        </w:div>
        <w:div w:id="407459028">
          <w:marLeft w:val="0"/>
          <w:marRight w:val="0"/>
          <w:marTop w:val="0"/>
          <w:marBottom w:val="0"/>
          <w:divBdr>
            <w:top w:val="none" w:sz="0" w:space="0" w:color="auto"/>
            <w:left w:val="none" w:sz="0" w:space="0" w:color="auto"/>
            <w:bottom w:val="none" w:sz="0" w:space="0" w:color="auto"/>
            <w:right w:val="none" w:sz="0" w:space="0" w:color="auto"/>
          </w:divBdr>
        </w:div>
        <w:div w:id="1726102882">
          <w:marLeft w:val="0"/>
          <w:marRight w:val="0"/>
          <w:marTop w:val="0"/>
          <w:marBottom w:val="0"/>
          <w:divBdr>
            <w:top w:val="none" w:sz="0" w:space="0" w:color="auto"/>
            <w:left w:val="none" w:sz="0" w:space="0" w:color="auto"/>
            <w:bottom w:val="none" w:sz="0" w:space="0" w:color="auto"/>
            <w:right w:val="none" w:sz="0" w:space="0" w:color="auto"/>
          </w:divBdr>
        </w:div>
        <w:div w:id="2088529865">
          <w:marLeft w:val="0"/>
          <w:marRight w:val="0"/>
          <w:marTop w:val="0"/>
          <w:marBottom w:val="0"/>
          <w:divBdr>
            <w:top w:val="none" w:sz="0" w:space="0" w:color="auto"/>
            <w:left w:val="none" w:sz="0" w:space="0" w:color="auto"/>
            <w:bottom w:val="none" w:sz="0" w:space="0" w:color="auto"/>
            <w:right w:val="none" w:sz="0" w:space="0" w:color="auto"/>
          </w:divBdr>
        </w:div>
        <w:div w:id="259148350">
          <w:marLeft w:val="0"/>
          <w:marRight w:val="0"/>
          <w:marTop w:val="0"/>
          <w:marBottom w:val="0"/>
          <w:divBdr>
            <w:top w:val="none" w:sz="0" w:space="0" w:color="auto"/>
            <w:left w:val="none" w:sz="0" w:space="0" w:color="auto"/>
            <w:bottom w:val="none" w:sz="0" w:space="0" w:color="auto"/>
            <w:right w:val="none" w:sz="0" w:space="0" w:color="auto"/>
          </w:divBdr>
        </w:div>
        <w:div w:id="1498960923">
          <w:marLeft w:val="0"/>
          <w:marRight w:val="0"/>
          <w:marTop w:val="0"/>
          <w:marBottom w:val="0"/>
          <w:divBdr>
            <w:top w:val="none" w:sz="0" w:space="0" w:color="auto"/>
            <w:left w:val="none" w:sz="0" w:space="0" w:color="auto"/>
            <w:bottom w:val="none" w:sz="0" w:space="0" w:color="auto"/>
            <w:right w:val="none" w:sz="0" w:space="0" w:color="auto"/>
          </w:divBdr>
        </w:div>
        <w:div w:id="617222103">
          <w:marLeft w:val="0"/>
          <w:marRight w:val="0"/>
          <w:marTop w:val="0"/>
          <w:marBottom w:val="0"/>
          <w:divBdr>
            <w:top w:val="none" w:sz="0" w:space="0" w:color="auto"/>
            <w:left w:val="none" w:sz="0" w:space="0" w:color="auto"/>
            <w:bottom w:val="none" w:sz="0" w:space="0" w:color="auto"/>
            <w:right w:val="none" w:sz="0" w:space="0" w:color="auto"/>
          </w:divBdr>
        </w:div>
        <w:div w:id="824052838">
          <w:marLeft w:val="0"/>
          <w:marRight w:val="0"/>
          <w:marTop w:val="0"/>
          <w:marBottom w:val="0"/>
          <w:divBdr>
            <w:top w:val="none" w:sz="0" w:space="0" w:color="auto"/>
            <w:left w:val="none" w:sz="0" w:space="0" w:color="auto"/>
            <w:bottom w:val="none" w:sz="0" w:space="0" w:color="auto"/>
            <w:right w:val="none" w:sz="0" w:space="0" w:color="auto"/>
          </w:divBdr>
        </w:div>
        <w:div w:id="923489565">
          <w:marLeft w:val="0"/>
          <w:marRight w:val="0"/>
          <w:marTop w:val="0"/>
          <w:marBottom w:val="0"/>
          <w:divBdr>
            <w:top w:val="none" w:sz="0" w:space="0" w:color="auto"/>
            <w:left w:val="none" w:sz="0" w:space="0" w:color="auto"/>
            <w:bottom w:val="none" w:sz="0" w:space="0" w:color="auto"/>
            <w:right w:val="none" w:sz="0" w:space="0" w:color="auto"/>
          </w:divBdr>
        </w:div>
        <w:div w:id="1527983486">
          <w:marLeft w:val="0"/>
          <w:marRight w:val="0"/>
          <w:marTop w:val="0"/>
          <w:marBottom w:val="0"/>
          <w:divBdr>
            <w:top w:val="none" w:sz="0" w:space="0" w:color="auto"/>
            <w:left w:val="none" w:sz="0" w:space="0" w:color="auto"/>
            <w:bottom w:val="none" w:sz="0" w:space="0" w:color="auto"/>
            <w:right w:val="none" w:sz="0" w:space="0" w:color="auto"/>
          </w:divBdr>
        </w:div>
        <w:div w:id="1404984410">
          <w:marLeft w:val="0"/>
          <w:marRight w:val="0"/>
          <w:marTop w:val="0"/>
          <w:marBottom w:val="0"/>
          <w:divBdr>
            <w:top w:val="none" w:sz="0" w:space="0" w:color="auto"/>
            <w:left w:val="none" w:sz="0" w:space="0" w:color="auto"/>
            <w:bottom w:val="none" w:sz="0" w:space="0" w:color="auto"/>
            <w:right w:val="none" w:sz="0" w:space="0" w:color="auto"/>
          </w:divBdr>
        </w:div>
        <w:div w:id="28192709">
          <w:marLeft w:val="0"/>
          <w:marRight w:val="0"/>
          <w:marTop w:val="0"/>
          <w:marBottom w:val="0"/>
          <w:divBdr>
            <w:top w:val="none" w:sz="0" w:space="0" w:color="auto"/>
            <w:left w:val="none" w:sz="0" w:space="0" w:color="auto"/>
            <w:bottom w:val="none" w:sz="0" w:space="0" w:color="auto"/>
            <w:right w:val="none" w:sz="0" w:space="0" w:color="auto"/>
          </w:divBdr>
        </w:div>
        <w:div w:id="638728972">
          <w:marLeft w:val="0"/>
          <w:marRight w:val="0"/>
          <w:marTop w:val="0"/>
          <w:marBottom w:val="0"/>
          <w:divBdr>
            <w:top w:val="none" w:sz="0" w:space="0" w:color="auto"/>
            <w:left w:val="none" w:sz="0" w:space="0" w:color="auto"/>
            <w:bottom w:val="none" w:sz="0" w:space="0" w:color="auto"/>
            <w:right w:val="none" w:sz="0" w:space="0" w:color="auto"/>
          </w:divBdr>
        </w:div>
        <w:div w:id="1716200196">
          <w:marLeft w:val="0"/>
          <w:marRight w:val="0"/>
          <w:marTop w:val="0"/>
          <w:marBottom w:val="0"/>
          <w:divBdr>
            <w:top w:val="none" w:sz="0" w:space="0" w:color="auto"/>
            <w:left w:val="none" w:sz="0" w:space="0" w:color="auto"/>
            <w:bottom w:val="none" w:sz="0" w:space="0" w:color="auto"/>
            <w:right w:val="none" w:sz="0" w:space="0" w:color="auto"/>
          </w:divBdr>
        </w:div>
        <w:div w:id="1954241601">
          <w:marLeft w:val="0"/>
          <w:marRight w:val="0"/>
          <w:marTop w:val="0"/>
          <w:marBottom w:val="0"/>
          <w:divBdr>
            <w:top w:val="none" w:sz="0" w:space="0" w:color="auto"/>
            <w:left w:val="none" w:sz="0" w:space="0" w:color="auto"/>
            <w:bottom w:val="none" w:sz="0" w:space="0" w:color="auto"/>
            <w:right w:val="none" w:sz="0" w:space="0" w:color="auto"/>
          </w:divBdr>
        </w:div>
        <w:div w:id="1269506627">
          <w:marLeft w:val="0"/>
          <w:marRight w:val="0"/>
          <w:marTop w:val="0"/>
          <w:marBottom w:val="0"/>
          <w:divBdr>
            <w:top w:val="none" w:sz="0" w:space="0" w:color="auto"/>
            <w:left w:val="none" w:sz="0" w:space="0" w:color="auto"/>
            <w:bottom w:val="none" w:sz="0" w:space="0" w:color="auto"/>
            <w:right w:val="none" w:sz="0" w:space="0" w:color="auto"/>
          </w:divBdr>
        </w:div>
        <w:div w:id="1879511714">
          <w:marLeft w:val="0"/>
          <w:marRight w:val="0"/>
          <w:marTop w:val="0"/>
          <w:marBottom w:val="0"/>
          <w:divBdr>
            <w:top w:val="none" w:sz="0" w:space="0" w:color="auto"/>
            <w:left w:val="none" w:sz="0" w:space="0" w:color="auto"/>
            <w:bottom w:val="none" w:sz="0" w:space="0" w:color="auto"/>
            <w:right w:val="none" w:sz="0" w:space="0" w:color="auto"/>
          </w:divBdr>
        </w:div>
        <w:div w:id="1518234457">
          <w:marLeft w:val="0"/>
          <w:marRight w:val="0"/>
          <w:marTop w:val="0"/>
          <w:marBottom w:val="0"/>
          <w:divBdr>
            <w:top w:val="none" w:sz="0" w:space="0" w:color="auto"/>
            <w:left w:val="none" w:sz="0" w:space="0" w:color="auto"/>
            <w:bottom w:val="none" w:sz="0" w:space="0" w:color="auto"/>
            <w:right w:val="none" w:sz="0" w:space="0" w:color="auto"/>
          </w:divBdr>
        </w:div>
        <w:div w:id="1767461268">
          <w:marLeft w:val="0"/>
          <w:marRight w:val="0"/>
          <w:marTop w:val="0"/>
          <w:marBottom w:val="0"/>
          <w:divBdr>
            <w:top w:val="none" w:sz="0" w:space="0" w:color="auto"/>
            <w:left w:val="none" w:sz="0" w:space="0" w:color="auto"/>
            <w:bottom w:val="none" w:sz="0" w:space="0" w:color="auto"/>
            <w:right w:val="none" w:sz="0" w:space="0" w:color="auto"/>
          </w:divBdr>
        </w:div>
        <w:div w:id="815226947">
          <w:marLeft w:val="0"/>
          <w:marRight w:val="0"/>
          <w:marTop w:val="0"/>
          <w:marBottom w:val="0"/>
          <w:divBdr>
            <w:top w:val="none" w:sz="0" w:space="0" w:color="auto"/>
            <w:left w:val="none" w:sz="0" w:space="0" w:color="auto"/>
            <w:bottom w:val="none" w:sz="0" w:space="0" w:color="auto"/>
            <w:right w:val="none" w:sz="0" w:space="0" w:color="auto"/>
          </w:divBdr>
        </w:div>
        <w:div w:id="421292620">
          <w:marLeft w:val="0"/>
          <w:marRight w:val="0"/>
          <w:marTop w:val="0"/>
          <w:marBottom w:val="0"/>
          <w:divBdr>
            <w:top w:val="none" w:sz="0" w:space="0" w:color="auto"/>
            <w:left w:val="none" w:sz="0" w:space="0" w:color="auto"/>
            <w:bottom w:val="none" w:sz="0" w:space="0" w:color="auto"/>
            <w:right w:val="none" w:sz="0" w:space="0" w:color="auto"/>
          </w:divBdr>
        </w:div>
        <w:div w:id="43411518">
          <w:marLeft w:val="0"/>
          <w:marRight w:val="0"/>
          <w:marTop w:val="0"/>
          <w:marBottom w:val="0"/>
          <w:divBdr>
            <w:top w:val="none" w:sz="0" w:space="0" w:color="auto"/>
            <w:left w:val="none" w:sz="0" w:space="0" w:color="auto"/>
            <w:bottom w:val="none" w:sz="0" w:space="0" w:color="auto"/>
            <w:right w:val="none" w:sz="0" w:space="0" w:color="auto"/>
          </w:divBdr>
        </w:div>
        <w:div w:id="739445572">
          <w:marLeft w:val="0"/>
          <w:marRight w:val="0"/>
          <w:marTop w:val="0"/>
          <w:marBottom w:val="0"/>
          <w:divBdr>
            <w:top w:val="none" w:sz="0" w:space="0" w:color="auto"/>
            <w:left w:val="none" w:sz="0" w:space="0" w:color="auto"/>
            <w:bottom w:val="none" w:sz="0" w:space="0" w:color="auto"/>
            <w:right w:val="none" w:sz="0" w:space="0" w:color="auto"/>
          </w:divBdr>
        </w:div>
        <w:div w:id="855853752">
          <w:marLeft w:val="0"/>
          <w:marRight w:val="0"/>
          <w:marTop w:val="0"/>
          <w:marBottom w:val="0"/>
          <w:divBdr>
            <w:top w:val="none" w:sz="0" w:space="0" w:color="auto"/>
            <w:left w:val="none" w:sz="0" w:space="0" w:color="auto"/>
            <w:bottom w:val="none" w:sz="0" w:space="0" w:color="auto"/>
            <w:right w:val="none" w:sz="0" w:space="0" w:color="auto"/>
          </w:divBdr>
        </w:div>
        <w:div w:id="139157519">
          <w:marLeft w:val="0"/>
          <w:marRight w:val="0"/>
          <w:marTop w:val="0"/>
          <w:marBottom w:val="0"/>
          <w:divBdr>
            <w:top w:val="none" w:sz="0" w:space="0" w:color="auto"/>
            <w:left w:val="none" w:sz="0" w:space="0" w:color="auto"/>
            <w:bottom w:val="none" w:sz="0" w:space="0" w:color="auto"/>
            <w:right w:val="none" w:sz="0" w:space="0" w:color="auto"/>
          </w:divBdr>
        </w:div>
        <w:div w:id="1445297774">
          <w:marLeft w:val="0"/>
          <w:marRight w:val="0"/>
          <w:marTop w:val="0"/>
          <w:marBottom w:val="0"/>
          <w:divBdr>
            <w:top w:val="none" w:sz="0" w:space="0" w:color="auto"/>
            <w:left w:val="none" w:sz="0" w:space="0" w:color="auto"/>
            <w:bottom w:val="none" w:sz="0" w:space="0" w:color="auto"/>
            <w:right w:val="none" w:sz="0" w:space="0" w:color="auto"/>
          </w:divBdr>
        </w:div>
        <w:div w:id="1610041341">
          <w:marLeft w:val="0"/>
          <w:marRight w:val="0"/>
          <w:marTop w:val="0"/>
          <w:marBottom w:val="0"/>
          <w:divBdr>
            <w:top w:val="none" w:sz="0" w:space="0" w:color="auto"/>
            <w:left w:val="none" w:sz="0" w:space="0" w:color="auto"/>
            <w:bottom w:val="none" w:sz="0" w:space="0" w:color="auto"/>
            <w:right w:val="none" w:sz="0" w:space="0" w:color="auto"/>
          </w:divBdr>
        </w:div>
        <w:div w:id="1529249370">
          <w:marLeft w:val="0"/>
          <w:marRight w:val="0"/>
          <w:marTop w:val="0"/>
          <w:marBottom w:val="0"/>
          <w:divBdr>
            <w:top w:val="none" w:sz="0" w:space="0" w:color="auto"/>
            <w:left w:val="none" w:sz="0" w:space="0" w:color="auto"/>
            <w:bottom w:val="none" w:sz="0" w:space="0" w:color="auto"/>
            <w:right w:val="none" w:sz="0" w:space="0" w:color="auto"/>
          </w:divBdr>
        </w:div>
        <w:div w:id="1691954821">
          <w:marLeft w:val="0"/>
          <w:marRight w:val="0"/>
          <w:marTop w:val="0"/>
          <w:marBottom w:val="0"/>
          <w:divBdr>
            <w:top w:val="none" w:sz="0" w:space="0" w:color="auto"/>
            <w:left w:val="none" w:sz="0" w:space="0" w:color="auto"/>
            <w:bottom w:val="none" w:sz="0" w:space="0" w:color="auto"/>
            <w:right w:val="none" w:sz="0" w:space="0" w:color="auto"/>
          </w:divBdr>
        </w:div>
        <w:div w:id="1218054185">
          <w:marLeft w:val="0"/>
          <w:marRight w:val="0"/>
          <w:marTop w:val="0"/>
          <w:marBottom w:val="0"/>
          <w:divBdr>
            <w:top w:val="none" w:sz="0" w:space="0" w:color="auto"/>
            <w:left w:val="none" w:sz="0" w:space="0" w:color="auto"/>
            <w:bottom w:val="none" w:sz="0" w:space="0" w:color="auto"/>
            <w:right w:val="none" w:sz="0" w:space="0" w:color="auto"/>
          </w:divBdr>
        </w:div>
        <w:div w:id="524095666">
          <w:marLeft w:val="0"/>
          <w:marRight w:val="0"/>
          <w:marTop w:val="0"/>
          <w:marBottom w:val="0"/>
          <w:divBdr>
            <w:top w:val="none" w:sz="0" w:space="0" w:color="auto"/>
            <w:left w:val="none" w:sz="0" w:space="0" w:color="auto"/>
            <w:bottom w:val="none" w:sz="0" w:space="0" w:color="auto"/>
            <w:right w:val="none" w:sz="0" w:space="0" w:color="auto"/>
          </w:divBdr>
        </w:div>
        <w:div w:id="127405512">
          <w:marLeft w:val="0"/>
          <w:marRight w:val="0"/>
          <w:marTop w:val="0"/>
          <w:marBottom w:val="0"/>
          <w:divBdr>
            <w:top w:val="none" w:sz="0" w:space="0" w:color="auto"/>
            <w:left w:val="none" w:sz="0" w:space="0" w:color="auto"/>
            <w:bottom w:val="none" w:sz="0" w:space="0" w:color="auto"/>
            <w:right w:val="none" w:sz="0" w:space="0" w:color="auto"/>
          </w:divBdr>
        </w:div>
        <w:div w:id="937954744">
          <w:marLeft w:val="0"/>
          <w:marRight w:val="0"/>
          <w:marTop w:val="0"/>
          <w:marBottom w:val="0"/>
          <w:divBdr>
            <w:top w:val="none" w:sz="0" w:space="0" w:color="auto"/>
            <w:left w:val="none" w:sz="0" w:space="0" w:color="auto"/>
            <w:bottom w:val="none" w:sz="0" w:space="0" w:color="auto"/>
            <w:right w:val="none" w:sz="0" w:space="0" w:color="auto"/>
          </w:divBdr>
        </w:div>
        <w:div w:id="1791238521">
          <w:marLeft w:val="0"/>
          <w:marRight w:val="0"/>
          <w:marTop w:val="0"/>
          <w:marBottom w:val="0"/>
          <w:divBdr>
            <w:top w:val="none" w:sz="0" w:space="0" w:color="auto"/>
            <w:left w:val="none" w:sz="0" w:space="0" w:color="auto"/>
            <w:bottom w:val="none" w:sz="0" w:space="0" w:color="auto"/>
            <w:right w:val="none" w:sz="0" w:space="0" w:color="auto"/>
          </w:divBdr>
        </w:div>
        <w:div w:id="1038818840">
          <w:marLeft w:val="0"/>
          <w:marRight w:val="0"/>
          <w:marTop w:val="0"/>
          <w:marBottom w:val="0"/>
          <w:divBdr>
            <w:top w:val="none" w:sz="0" w:space="0" w:color="auto"/>
            <w:left w:val="none" w:sz="0" w:space="0" w:color="auto"/>
            <w:bottom w:val="none" w:sz="0" w:space="0" w:color="auto"/>
            <w:right w:val="none" w:sz="0" w:space="0" w:color="auto"/>
          </w:divBdr>
        </w:div>
        <w:div w:id="163128275">
          <w:marLeft w:val="0"/>
          <w:marRight w:val="0"/>
          <w:marTop w:val="0"/>
          <w:marBottom w:val="0"/>
          <w:divBdr>
            <w:top w:val="none" w:sz="0" w:space="0" w:color="auto"/>
            <w:left w:val="none" w:sz="0" w:space="0" w:color="auto"/>
            <w:bottom w:val="none" w:sz="0" w:space="0" w:color="auto"/>
            <w:right w:val="none" w:sz="0" w:space="0" w:color="auto"/>
          </w:divBdr>
        </w:div>
        <w:div w:id="1585916823">
          <w:marLeft w:val="0"/>
          <w:marRight w:val="0"/>
          <w:marTop w:val="0"/>
          <w:marBottom w:val="0"/>
          <w:divBdr>
            <w:top w:val="none" w:sz="0" w:space="0" w:color="auto"/>
            <w:left w:val="none" w:sz="0" w:space="0" w:color="auto"/>
            <w:bottom w:val="none" w:sz="0" w:space="0" w:color="auto"/>
            <w:right w:val="none" w:sz="0" w:space="0" w:color="auto"/>
          </w:divBdr>
        </w:div>
        <w:div w:id="1706710716">
          <w:marLeft w:val="0"/>
          <w:marRight w:val="0"/>
          <w:marTop w:val="0"/>
          <w:marBottom w:val="0"/>
          <w:divBdr>
            <w:top w:val="none" w:sz="0" w:space="0" w:color="auto"/>
            <w:left w:val="none" w:sz="0" w:space="0" w:color="auto"/>
            <w:bottom w:val="none" w:sz="0" w:space="0" w:color="auto"/>
            <w:right w:val="none" w:sz="0" w:space="0" w:color="auto"/>
          </w:divBdr>
        </w:div>
        <w:div w:id="196625787">
          <w:marLeft w:val="0"/>
          <w:marRight w:val="0"/>
          <w:marTop w:val="0"/>
          <w:marBottom w:val="0"/>
          <w:divBdr>
            <w:top w:val="none" w:sz="0" w:space="0" w:color="auto"/>
            <w:left w:val="none" w:sz="0" w:space="0" w:color="auto"/>
            <w:bottom w:val="none" w:sz="0" w:space="0" w:color="auto"/>
            <w:right w:val="none" w:sz="0" w:space="0" w:color="auto"/>
          </w:divBdr>
        </w:div>
        <w:div w:id="228658681">
          <w:marLeft w:val="0"/>
          <w:marRight w:val="0"/>
          <w:marTop w:val="0"/>
          <w:marBottom w:val="0"/>
          <w:divBdr>
            <w:top w:val="none" w:sz="0" w:space="0" w:color="auto"/>
            <w:left w:val="none" w:sz="0" w:space="0" w:color="auto"/>
            <w:bottom w:val="none" w:sz="0" w:space="0" w:color="auto"/>
            <w:right w:val="none" w:sz="0" w:space="0" w:color="auto"/>
          </w:divBdr>
        </w:div>
        <w:div w:id="86659551">
          <w:marLeft w:val="0"/>
          <w:marRight w:val="0"/>
          <w:marTop w:val="0"/>
          <w:marBottom w:val="0"/>
          <w:divBdr>
            <w:top w:val="none" w:sz="0" w:space="0" w:color="auto"/>
            <w:left w:val="none" w:sz="0" w:space="0" w:color="auto"/>
            <w:bottom w:val="none" w:sz="0" w:space="0" w:color="auto"/>
            <w:right w:val="none" w:sz="0" w:space="0" w:color="auto"/>
          </w:divBdr>
        </w:div>
        <w:div w:id="139613937">
          <w:marLeft w:val="0"/>
          <w:marRight w:val="0"/>
          <w:marTop w:val="0"/>
          <w:marBottom w:val="0"/>
          <w:divBdr>
            <w:top w:val="none" w:sz="0" w:space="0" w:color="auto"/>
            <w:left w:val="none" w:sz="0" w:space="0" w:color="auto"/>
            <w:bottom w:val="none" w:sz="0" w:space="0" w:color="auto"/>
            <w:right w:val="none" w:sz="0" w:space="0" w:color="auto"/>
          </w:divBdr>
        </w:div>
        <w:div w:id="1855805509">
          <w:marLeft w:val="0"/>
          <w:marRight w:val="0"/>
          <w:marTop w:val="0"/>
          <w:marBottom w:val="0"/>
          <w:divBdr>
            <w:top w:val="none" w:sz="0" w:space="0" w:color="auto"/>
            <w:left w:val="none" w:sz="0" w:space="0" w:color="auto"/>
            <w:bottom w:val="none" w:sz="0" w:space="0" w:color="auto"/>
            <w:right w:val="none" w:sz="0" w:space="0" w:color="auto"/>
          </w:divBdr>
        </w:div>
        <w:div w:id="41906878">
          <w:marLeft w:val="0"/>
          <w:marRight w:val="0"/>
          <w:marTop w:val="0"/>
          <w:marBottom w:val="0"/>
          <w:divBdr>
            <w:top w:val="none" w:sz="0" w:space="0" w:color="auto"/>
            <w:left w:val="none" w:sz="0" w:space="0" w:color="auto"/>
            <w:bottom w:val="none" w:sz="0" w:space="0" w:color="auto"/>
            <w:right w:val="none" w:sz="0" w:space="0" w:color="auto"/>
          </w:divBdr>
        </w:div>
        <w:div w:id="422191304">
          <w:marLeft w:val="0"/>
          <w:marRight w:val="0"/>
          <w:marTop w:val="0"/>
          <w:marBottom w:val="0"/>
          <w:divBdr>
            <w:top w:val="none" w:sz="0" w:space="0" w:color="auto"/>
            <w:left w:val="none" w:sz="0" w:space="0" w:color="auto"/>
            <w:bottom w:val="none" w:sz="0" w:space="0" w:color="auto"/>
            <w:right w:val="none" w:sz="0" w:space="0" w:color="auto"/>
          </w:divBdr>
        </w:div>
        <w:div w:id="860556220">
          <w:marLeft w:val="0"/>
          <w:marRight w:val="0"/>
          <w:marTop w:val="0"/>
          <w:marBottom w:val="0"/>
          <w:divBdr>
            <w:top w:val="none" w:sz="0" w:space="0" w:color="auto"/>
            <w:left w:val="none" w:sz="0" w:space="0" w:color="auto"/>
            <w:bottom w:val="none" w:sz="0" w:space="0" w:color="auto"/>
            <w:right w:val="none" w:sz="0" w:space="0" w:color="auto"/>
          </w:divBdr>
        </w:div>
        <w:div w:id="661588033">
          <w:marLeft w:val="0"/>
          <w:marRight w:val="0"/>
          <w:marTop w:val="0"/>
          <w:marBottom w:val="0"/>
          <w:divBdr>
            <w:top w:val="none" w:sz="0" w:space="0" w:color="auto"/>
            <w:left w:val="none" w:sz="0" w:space="0" w:color="auto"/>
            <w:bottom w:val="none" w:sz="0" w:space="0" w:color="auto"/>
            <w:right w:val="none" w:sz="0" w:space="0" w:color="auto"/>
          </w:divBdr>
        </w:div>
        <w:div w:id="493184875">
          <w:marLeft w:val="0"/>
          <w:marRight w:val="0"/>
          <w:marTop w:val="0"/>
          <w:marBottom w:val="0"/>
          <w:divBdr>
            <w:top w:val="none" w:sz="0" w:space="0" w:color="auto"/>
            <w:left w:val="none" w:sz="0" w:space="0" w:color="auto"/>
            <w:bottom w:val="none" w:sz="0" w:space="0" w:color="auto"/>
            <w:right w:val="none" w:sz="0" w:space="0" w:color="auto"/>
          </w:divBdr>
        </w:div>
        <w:div w:id="430199837">
          <w:marLeft w:val="0"/>
          <w:marRight w:val="0"/>
          <w:marTop w:val="0"/>
          <w:marBottom w:val="0"/>
          <w:divBdr>
            <w:top w:val="none" w:sz="0" w:space="0" w:color="auto"/>
            <w:left w:val="none" w:sz="0" w:space="0" w:color="auto"/>
            <w:bottom w:val="none" w:sz="0" w:space="0" w:color="auto"/>
            <w:right w:val="none" w:sz="0" w:space="0" w:color="auto"/>
          </w:divBdr>
        </w:div>
        <w:div w:id="254635277">
          <w:marLeft w:val="0"/>
          <w:marRight w:val="0"/>
          <w:marTop w:val="0"/>
          <w:marBottom w:val="0"/>
          <w:divBdr>
            <w:top w:val="none" w:sz="0" w:space="0" w:color="auto"/>
            <w:left w:val="none" w:sz="0" w:space="0" w:color="auto"/>
            <w:bottom w:val="none" w:sz="0" w:space="0" w:color="auto"/>
            <w:right w:val="none" w:sz="0" w:space="0" w:color="auto"/>
          </w:divBdr>
        </w:div>
        <w:div w:id="961379805">
          <w:marLeft w:val="0"/>
          <w:marRight w:val="0"/>
          <w:marTop w:val="0"/>
          <w:marBottom w:val="0"/>
          <w:divBdr>
            <w:top w:val="none" w:sz="0" w:space="0" w:color="auto"/>
            <w:left w:val="none" w:sz="0" w:space="0" w:color="auto"/>
            <w:bottom w:val="none" w:sz="0" w:space="0" w:color="auto"/>
            <w:right w:val="none" w:sz="0" w:space="0" w:color="auto"/>
          </w:divBdr>
        </w:div>
        <w:div w:id="1206411424">
          <w:marLeft w:val="0"/>
          <w:marRight w:val="0"/>
          <w:marTop w:val="0"/>
          <w:marBottom w:val="0"/>
          <w:divBdr>
            <w:top w:val="none" w:sz="0" w:space="0" w:color="auto"/>
            <w:left w:val="none" w:sz="0" w:space="0" w:color="auto"/>
            <w:bottom w:val="none" w:sz="0" w:space="0" w:color="auto"/>
            <w:right w:val="none" w:sz="0" w:space="0" w:color="auto"/>
          </w:divBdr>
        </w:div>
        <w:div w:id="251358865">
          <w:marLeft w:val="0"/>
          <w:marRight w:val="0"/>
          <w:marTop w:val="0"/>
          <w:marBottom w:val="0"/>
          <w:divBdr>
            <w:top w:val="none" w:sz="0" w:space="0" w:color="auto"/>
            <w:left w:val="none" w:sz="0" w:space="0" w:color="auto"/>
            <w:bottom w:val="none" w:sz="0" w:space="0" w:color="auto"/>
            <w:right w:val="none" w:sz="0" w:space="0" w:color="auto"/>
          </w:divBdr>
        </w:div>
        <w:div w:id="1822624266">
          <w:marLeft w:val="0"/>
          <w:marRight w:val="0"/>
          <w:marTop w:val="0"/>
          <w:marBottom w:val="0"/>
          <w:divBdr>
            <w:top w:val="none" w:sz="0" w:space="0" w:color="auto"/>
            <w:left w:val="none" w:sz="0" w:space="0" w:color="auto"/>
            <w:bottom w:val="none" w:sz="0" w:space="0" w:color="auto"/>
            <w:right w:val="none" w:sz="0" w:space="0" w:color="auto"/>
          </w:divBdr>
        </w:div>
        <w:div w:id="592202208">
          <w:marLeft w:val="0"/>
          <w:marRight w:val="0"/>
          <w:marTop w:val="0"/>
          <w:marBottom w:val="0"/>
          <w:divBdr>
            <w:top w:val="none" w:sz="0" w:space="0" w:color="auto"/>
            <w:left w:val="none" w:sz="0" w:space="0" w:color="auto"/>
            <w:bottom w:val="none" w:sz="0" w:space="0" w:color="auto"/>
            <w:right w:val="none" w:sz="0" w:space="0" w:color="auto"/>
          </w:divBdr>
        </w:div>
        <w:div w:id="795031047">
          <w:marLeft w:val="0"/>
          <w:marRight w:val="0"/>
          <w:marTop w:val="0"/>
          <w:marBottom w:val="0"/>
          <w:divBdr>
            <w:top w:val="none" w:sz="0" w:space="0" w:color="auto"/>
            <w:left w:val="none" w:sz="0" w:space="0" w:color="auto"/>
            <w:bottom w:val="none" w:sz="0" w:space="0" w:color="auto"/>
            <w:right w:val="none" w:sz="0" w:space="0" w:color="auto"/>
          </w:divBdr>
        </w:div>
        <w:div w:id="1220553828">
          <w:marLeft w:val="0"/>
          <w:marRight w:val="0"/>
          <w:marTop w:val="0"/>
          <w:marBottom w:val="0"/>
          <w:divBdr>
            <w:top w:val="none" w:sz="0" w:space="0" w:color="auto"/>
            <w:left w:val="none" w:sz="0" w:space="0" w:color="auto"/>
            <w:bottom w:val="none" w:sz="0" w:space="0" w:color="auto"/>
            <w:right w:val="none" w:sz="0" w:space="0" w:color="auto"/>
          </w:divBdr>
        </w:div>
        <w:div w:id="265576616">
          <w:marLeft w:val="0"/>
          <w:marRight w:val="0"/>
          <w:marTop w:val="0"/>
          <w:marBottom w:val="0"/>
          <w:divBdr>
            <w:top w:val="none" w:sz="0" w:space="0" w:color="auto"/>
            <w:left w:val="none" w:sz="0" w:space="0" w:color="auto"/>
            <w:bottom w:val="none" w:sz="0" w:space="0" w:color="auto"/>
            <w:right w:val="none" w:sz="0" w:space="0" w:color="auto"/>
          </w:divBdr>
        </w:div>
        <w:div w:id="789082557">
          <w:marLeft w:val="0"/>
          <w:marRight w:val="0"/>
          <w:marTop w:val="0"/>
          <w:marBottom w:val="0"/>
          <w:divBdr>
            <w:top w:val="none" w:sz="0" w:space="0" w:color="auto"/>
            <w:left w:val="none" w:sz="0" w:space="0" w:color="auto"/>
            <w:bottom w:val="none" w:sz="0" w:space="0" w:color="auto"/>
            <w:right w:val="none" w:sz="0" w:space="0" w:color="auto"/>
          </w:divBdr>
        </w:div>
        <w:div w:id="112140853">
          <w:marLeft w:val="0"/>
          <w:marRight w:val="0"/>
          <w:marTop w:val="0"/>
          <w:marBottom w:val="0"/>
          <w:divBdr>
            <w:top w:val="none" w:sz="0" w:space="0" w:color="auto"/>
            <w:left w:val="none" w:sz="0" w:space="0" w:color="auto"/>
            <w:bottom w:val="none" w:sz="0" w:space="0" w:color="auto"/>
            <w:right w:val="none" w:sz="0" w:space="0" w:color="auto"/>
          </w:divBdr>
        </w:div>
        <w:div w:id="1566144387">
          <w:marLeft w:val="0"/>
          <w:marRight w:val="0"/>
          <w:marTop w:val="0"/>
          <w:marBottom w:val="0"/>
          <w:divBdr>
            <w:top w:val="none" w:sz="0" w:space="0" w:color="auto"/>
            <w:left w:val="none" w:sz="0" w:space="0" w:color="auto"/>
            <w:bottom w:val="none" w:sz="0" w:space="0" w:color="auto"/>
            <w:right w:val="none" w:sz="0" w:space="0" w:color="auto"/>
          </w:divBdr>
        </w:div>
        <w:div w:id="146020608">
          <w:marLeft w:val="0"/>
          <w:marRight w:val="0"/>
          <w:marTop w:val="0"/>
          <w:marBottom w:val="0"/>
          <w:divBdr>
            <w:top w:val="none" w:sz="0" w:space="0" w:color="auto"/>
            <w:left w:val="none" w:sz="0" w:space="0" w:color="auto"/>
            <w:bottom w:val="none" w:sz="0" w:space="0" w:color="auto"/>
            <w:right w:val="none" w:sz="0" w:space="0" w:color="auto"/>
          </w:divBdr>
        </w:div>
        <w:div w:id="681320043">
          <w:marLeft w:val="0"/>
          <w:marRight w:val="0"/>
          <w:marTop w:val="0"/>
          <w:marBottom w:val="0"/>
          <w:divBdr>
            <w:top w:val="none" w:sz="0" w:space="0" w:color="auto"/>
            <w:left w:val="none" w:sz="0" w:space="0" w:color="auto"/>
            <w:bottom w:val="none" w:sz="0" w:space="0" w:color="auto"/>
            <w:right w:val="none" w:sz="0" w:space="0" w:color="auto"/>
          </w:divBdr>
        </w:div>
        <w:div w:id="2029403507">
          <w:marLeft w:val="0"/>
          <w:marRight w:val="0"/>
          <w:marTop w:val="0"/>
          <w:marBottom w:val="0"/>
          <w:divBdr>
            <w:top w:val="none" w:sz="0" w:space="0" w:color="auto"/>
            <w:left w:val="none" w:sz="0" w:space="0" w:color="auto"/>
            <w:bottom w:val="none" w:sz="0" w:space="0" w:color="auto"/>
            <w:right w:val="none" w:sz="0" w:space="0" w:color="auto"/>
          </w:divBdr>
        </w:div>
        <w:div w:id="1973056770">
          <w:marLeft w:val="0"/>
          <w:marRight w:val="0"/>
          <w:marTop w:val="0"/>
          <w:marBottom w:val="0"/>
          <w:divBdr>
            <w:top w:val="none" w:sz="0" w:space="0" w:color="auto"/>
            <w:left w:val="none" w:sz="0" w:space="0" w:color="auto"/>
            <w:bottom w:val="none" w:sz="0" w:space="0" w:color="auto"/>
            <w:right w:val="none" w:sz="0" w:space="0" w:color="auto"/>
          </w:divBdr>
        </w:div>
        <w:div w:id="37512061">
          <w:marLeft w:val="0"/>
          <w:marRight w:val="0"/>
          <w:marTop w:val="0"/>
          <w:marBottom w:val="0"/>
          <w:divBdr>
            <w:top w:val="none" w:sz="0" w:space="0" w:color="auto"/>
            <w:left w:val="none" w:sz="0" w:space="0" w:color="auto"/>
            <w:bottom w:val="none" w:sz="0" w:space="0" w:color="auto"/>
            <w:right w:val="none" w:sz="0" w:space="0" w:color="auto"/>
          </w:divBdr>
        </w:div>
        <w:div w:id="1655376791">
          <w:marLeft w:val="0"/>
          <w:marRight w:val="0"/>
          <w:marTop w:val="0"/>
          <w:marBottom w:val="0"/>
          <w:divBdr>
            <w:top w:val="none" w:sz="0" w:space="0" w:color="auto"/>
            <w:left w:val="none" w:sz="0" w:space="0" w:color="auto"/>
            <w:bottom w:val="none" w:sz="0" w:space="0" w:color="auto"/>
            <w:right w:val="none" w:sz="0" w:space="0" w:color="auto"/>
          </w:divBdr>
        </w:div>
        <w:div w:id="956640242">
          <w:marLeft w:val="0"/>
          <w:marRight w:val="0"/>
          <w:marTop w:val="0"/>
          <w:marBottom w:val="0"/>
          <w:divBdr>
            <w:top w:val="none" w:sz="0" w:space="0" w:color="auto"/>
            <w:left w:val="none" w:sz="0" w:space="0" w:color="auto"/>
            <w:bottom w:val="none" w:sz="0" w:space="0" w:color="auto"/>
            <w:right w:val="none" w:sz="0" w:space="0" w:color="auto"/>
          </w:divBdr>
        </w:div>
        <w:div w:id="2116710496">
          <w:marLeft w:val="0"/>
          <w:marRight w:val="0"/>
          <w:marTop w:val="0"/>
          <w:marBottom w:val="0"/>
          <w:divBdr>
            <w:top w:val="none" w:sz="0" w:space="0" w:color="auto"/>
            <w:left w:val="none" w:sz="0" w:space="0" w:color="auto"/>
            <w:bottom w:val="none" w:sz="0" w:space="0" w:color="auto"/>
            <w:right w:val="none" w:sz="0" w:space="0" w:color="auto"/>
          </w:divBdr>
        </w:div>
        <w:div w:id="947276293">
          <w:marLeft w:val="0"/>
          <w:marRight w:val="0"/>
          <w:marTop w:val="0"/>
          <w:marBottom w:val="0"/>
          <w:divBdr>
            <w:top w:val="none" w:sz="0" w:space="0" w:color="auto"/>
            <w:left w:val="none" w:sz="0" w:space="0" w:color="auto"/>
            <w:bottom w:val="none" w:sz="0" w:space="0" w:color="auto"/>
            <w:right w:val="none" w:sz="0" w:space="0" w:color="auto"/>
          </w:divBdr>
        </w:div>
        <w:div w:id="1213926796">
          <w:marLeft w:val="0"/>
          <w:marRight w:val="0"/>
          <w:marTop w:val="0"/>
          <w:marBottom w:val="0"/>
          <w:divBdr>
            <w:top w:val="none" w:sz="0" w:space="0" w:color="auto"/>
            <w:left w:val="none" w:sz="0" w:space="0" w:color="auto"/>
            <w:bottom w:val="none" w:sz="0" w:space="0" w:color="auto"/>
            <w:right w:val="none" w:sz="0" w:space="0" w:color="auto"/>
          </w:divBdr>
        </w:div>
        <w:div w:id="880673652">
          <w:marLeft w:val="0"/>
          <w:marRight w:val="0"/>
          <w:marTop w:val="0"/>
          <w:marBottom w:val="0"/>
          <w:divBdr>
            <w:top w:val="none" w:sz="0" w:space="0" w:color="auto"/>
            <w:left w:val="none" w:sz="0" w:space="0" w:color="auto"/>
            <w:bottom w:val="none" w:sz="0" w:space="0" w:color="auto"/>
            <w:right w:val="none" w:sz="0" w:space="0" w:color="auto"/>
          </w:divBdr>
        </w:div>
        <w:div w:id="2059042527">
          <w:marLeft w:val="0"/>
          <w:marRight w:val="0"/>
          <w:marTop w:val="0"/>
          <w:marBottom w:val="0"/>
          <w:divBdr>
            <w:top w:val="none" w:sz="0" w:space="0" w:color="auto"/>
            <w:left w:val="none" w:sz="0" w:space="0" w:color="auto"/>
            <w:bottom w:val="none" w:sz="0" w:space="0" w:color="auto"/>
            <w:right w:val="none" w:sz="0" w:space="0" w:color="auto"/>
          </w:divBdr>
        </w:div>
        <w:div w:id="1430854734">
          <w:marLeft w:val="0"/>
          <w:marRight w:val="0"/>
          <w:marTop w:val="0"/>
          <w:marBottom w:val="0"/>
          <w:divBdr>
            <w:top w:val="none" w:sz="0" w:space="0" w:color="auto"/>
            <w:left w:val="none" w:sz="0" w:space="0" w:color="auto"/>
            <w:bottom w:val="none" w:sz="0" w:space="0" w:color="auto"/>
            <w:right w:val="none" w:sz="0" w:space="0" w:color="auto"/>
          </w:divBdr>
        </w:div>
        <w:div w:id="2093358611">
          <w:marLeft w:val="0"/>
          <w:marRight w:val="0"/>
          <w:marTop w:val="0"/>
          <w:marBottom w:val="0"/>
          <w:divBdr>
            <w:top w:val="none" w:sz="0" w:space="0" w:color="auto"/>
            <w:left w:val="none" w:sz="0" w:space="0" w:color="auto"/>
            <w:bottom w:val="none" w:sz="0" w:space="0" w:color="auto"/>
            <w:right w:val="none" w:sz="0" w:space="0" w:color="auto"/>
          </w:divBdr>
        </w:div>
        <w:div w:id="1484542983">
          <w:marLeft w:val="0"/>
          <w:marRight w:val="0"/>
          <w:marTop w:val="0"/>
          <w:marBottom w:val="0"/>
          <w:divBdr>
            <w:top w:val="none" w:sz="0" w:space="0" w:color="auto"/>
            <w:left w:val="none" w:sz="0" w:space="0" w:color="auto"/>
            <w:bottom w:val="none" w:sz="0" w:space="0" w:color="auto"/>
            <w:right w:val="none" w:sz="0" w:space="0" w:color="auto"/>
          </w:divBdr>
        </w:div>
        <w:div w:id="802580042">
          <w:marLeft w:val="0"/>
          <w:marRight w:val="0"/>
          <w:marTop w:val="0"/>
          <w:marBottom w:val="0"/>
          <w:divBdr>
            <w:top w:val="none" w:sz="0" w:space="0" w:color="auto"/>
            <w:left w:val="none" w:sz="0" w:space="0" w:color="auto"/>
            <w:bottom w:val="none" w:sz="0" w:space="0" w:color="auto"/>
            <w:right w:val="none" w:sz="0" w:space="0" w:color="auto"/>
          </w:divBdr>
        </w:div>
        <w:div w:id="1523014803">
          <w:marLeft w:val="0"/>
          <w:marRight w:val="0"/>
          <w:marTop w:val="0"/>
          <w:marBottom w:val="0"/>
          <w:divBdr>
            <w:top w:val="none" w:sz="0" w:space="0" w:color="auto"/>
            <w:left w:val="none" w:sz="0" w:space="0" w:color="auto"/>
            <w:bottom w:val="none" w:sz="0" w:space="0" w:color="auto"/>
            <w:right w:val="none" w:sz="0" w:space="0" w:color="auto"/>
          </w:divBdr>
        </w:div>
        <w:div w:id="125512394">
          <w:marLeft w:val="0"/>
          <w:marRight w:val="0"/>
          <w:marTop w:val="0"/>
          <w:marBottom w:val="0"/>
          <w:divBdr>
            <w:top w:val="none" w:sz="0" w:space="0" w:color="auto"/>
            <w:left w:val="none" w:sz="0" w:space="0" w:color="auto"/>
            <w:bottom w:val="none" w:sz="0" w:space="0" w:color="auto"/>
            <w:right w:val="none" w:sz="0" w:space="0" w:color="auto"/>
          </w:divBdr>
        </w:div>
        <w:div w:id="752893304">
          <w:marLeft w:val="0"/>
          <w:marRight w:val="0"/>
          <w:marTop w:val="0"/>
          <w:marBottom w:val="0"/>
          <w:divBdr>
            <w:top w:val="none" w:sz="0" w:space="0" w:color="auto"/>
            <w:left w:val="none" w:sz="0" w:space="0" w:color="auto"/>
            <w:bottom w:val="none" w:sz="0" w:space="0" w:color="auto"/>
            <w:right w:val="none" w:sz="0" w:space="0" w:color="auto"/>
          </w:divBdr>
        </w:div>
        <w:div w:id="797913122">
          <w:marLeft w:val="0"/>
          <w:marRight w:val="0"/>
          <w:marTop w:val="0"/>
          <w:marBottom w:val="0"/>
          <w:divBdr>
            <w:top w:val="none" w:sz="0" w:space="0" w:color="auto"/>
            <w:left w:val="none" w:sz="0" w:space="0" w:color="auto"/>
            <w:bottom w:val="none" w:sz="0" w:space="0" w:color="auto"/>
            <w:right w:val="none" w:sz="0" w:space="0" w:color="auto"/>
          </w:divBdr>
        </w:div>
        <w:div w:id="340277274">
          <w:marLeft w:val="0"/>
          <w:marRight w:val="0"/>
          <w:marTop w:val="0"/>
          <w:marBottom w:val="0"/>
          <w:divBdr>
            <w:top w:val="none" w:sz="0" w:space="0" w:color="auto"/>
            <w:left w:val="none" w:sz="0" w:space="0" w:color="auto"/>
            <w:bottom w:val="none" w:sz="0" w:space="0" w:color="auto"/>
            <w:right w:val="none" w:sz="0" w:space="0" w:color="auto"/>
          </w:divBdr>
        </w:div>
        <w:div w:id="1658805133">
          <w:marLeft w:val="0"/>
          <w:marRight w:val="0"/>
          <w:marTop w:val="0"/>
          <w:marBottom w:val="0"/>
          <w:divBdr>
            <w:top w:val="none" w:sz="0" w:space="0" w:color="auto"/>
            <w:left w:val="none" w:sz="0" w:space="0" w:color="auto"/>
            <w:bottom w:val="none" w:sz="0" w:space="0" w:color="auto"/>
            <w:right w:val="none" w:sz="0" w:space="0" w:color="auto"/>
          </w:divBdr>
        </w:div>
        <w:div w:id="1547834102">
          <w:marLeft w:val="0"/>
          <w:marRight w:val="0"/>
          <w:marTop w:val="0"/>
          <w:marBottom w:val="0"/>
          <w:divBdr>
            <w:top w:val="none" w:sz="0" w:space="0" w:color="auto"/>
            <w:left w:val="none" w:sz="0" w:space="0" w:color="auto"/>
            <w:bottom w:val="none" w:sz="0" w:space="0" w:color="auto"/>
            <w:right w:val="none" w:sz="0" w:space="0" w:color="auto"/>
          </w:divBdr>
        </w:div>
        <w:div w:id="1987586897">
          <w:marLeft w:val="0"/>
          <w:marRight w:val="0"/>
          <w:marTop w:val="0"/>
          <w:marBottom w:val="0"/>
          <w:divBdr>
            <w:top w:val="none" w:sz="0" w:space="0" w:color="auto"/>
            <w:left w:val="none" w:sz="0" w:space="0" w:color="auto"/>
            <w:bottom w:val="none" w:sz="0" w:space="0" w:color="auto"/>
            <w:right w:val="none" w:sz="0" w:space="0" w:color="auto"/>
          </w:divBdr>
        </w:div>
        <w:div w:id="1711608327">
          <w:marLeft w:val="0"/>
          <w:marRight w:val="0"/>
          <w:marTop w:val="0"/>
          <w:marBottom w:val="0"/>
          <w:divBdr>
            <w:top w:val="none" w:sz="0" w:space="0" w:color="auto"/>
            <w:left w:val="none" w:sz="0" w:space="0" w:color="auto"/>
            <w:bottom w:val="none" w:sz="0" w:space="0" w:color="auto"/>
            <w:right w:val="none" w:sz="0" w:space="0" w:color="auto"/>
          </w:divBdr>
        </w:div>
        <w:div w:id="838033926">
          <w:marLeft w:val="0"/>
          <w:marRight w:val="0"/>
          <w:marTop w:val="0"/>
          <w:marBottom w:val="0"/>
          <w:divBdr>
            <w:top w:val="none" w:sz="0" w:space="0" w:color="auto"/>
            <w:left w:val="none" w:sz="0" w:space="0" w:color="auto"/>
            <w:bottom w:val="none" w:sz="0" w:space="0" w:color="auto"/>
            <w:right w:val="none" w:sz="0" w:space="0" w:color="auto"/>
          </w:divBdr>
        </w:div>
        <w:div w:id="837232949">
          <w:marLeft w:val="0"/>
          <w:marRight w:val="0"/>
          <w:marTop w:val="0"/>
          <w:marBottom w:val="0"/>
          <w:divBdr>
            <w:top w:val="none" w:sz="0" w:space="0" w:color="auto"/>
            <w:left w:val="none" w:sz="0" w:space="0" w:color="auto"/>
            <w:bottom w:val="none" w:sz="0" w:space="0" w:color="auto"/>
            <w:right w:val="none" w:sz="0" w:space="0" w:color="auto"/>
          </w:divBdr>
        </w:div>
        <w:div w:id="1804738517">
          <w:marLeft w:val="0"/>
          <w:marRight w:val="0"/>
          <w:marTop w:val="0"/>
          <w:marBottom w:val="0"/>
          <w:divBdr>
            <w:top w:val="none" w:sz="0" w:space="0" w:color="auto"/>
            <w:left w:val="none" w:sz="0" w:space="0" w:color="auto"/>
            <w:bottom w:val="none" w:sz="0" w:space="0" w:color="auto"/>
            <w:right w:val="none" w:sz="0" w:space="0" w:color="auto"/>
          </w:divBdr>
        </w:div>
        <w:div w:id="930241203">
          <w:marLeft w:val="0"/>
          <w:marRight w:val="0"/>
          <w:marTop w:val="0"/>
          <w:marBottom w:val="0"/>
          <w:divBdr>
            <w:top w:val="none" w:sz="0" w:space="0" w:color="auto"/>
            <w:left w:val="none" w:sz="0" w:space="0" w:color="auto"/>
            <w:bottom w:val="none" w:sz="0" w:space="0" w:color="auto"/>
            <w:right w:val="none" w:sz="0" w:space="0" w:color="auto"/>
          </w:divBdr>
        </w:div>
        <w:div w:id="519005984">
          <w:marLeft w:val="0"/>
          <w:marRight w:val="0"/>
          <w:marTop w:val="0"/>
          <w:marBottom w:val="0"/>
          <w:divBdr>
            <w:top w:val="none" w:sz="0" w:space="0" w:color="auto"/>
            <w:left w:val="none" w:sz="0" w:space="0" w:color="auto"/>
            <w:bottom w:val="none" w:sz="0" w:space="0" w:color="auto"/>
            <w:right w:val="none" w:sz="0" w:space="0" w:color="auto"/>
          </w:divBdr>
        </w:div>
        <w:div w:id="1449665285">
          <w:marLeft w:val="0"/>
          <w:marRight w:val="0"/>
          <w:marTop w:val="0"/>
          <w:marBottom w:val="0"/>
          <w:divBdr>
            <w:top w:val="none" w:sz="0" w:space="0" w:color="auto"/>
            <w:left w:val="none" w:sz="0" w:space="0" w:color="auto"/>
            <w:bottom w:val="none" w:sz="0" w:space="0" w:color="auto"/>
            <w:right w:val="none" w:sz="0" w:space="0" w:color="auto"/>
          </w:divBdr>
        </w:div>
        <w:div w:id="32460521">
          <w:marLeft w:val="0"/>
          <w:marRight w:val="0"/>
          <w:marTop w:val="0"/>
          <w:marBottom w:val="0"/>
          <w:divBdr>
            <w:top w:val="none" w:sz="0" w:space="0" w:color="auto"/>
            <w:left w:val="none" w:sz="0" w:space="0" w:color="auto"/>
            <w:bottom w:val="none" w:sz="0" w:space="0" w:color="auto"/>
            <w:right w:val="none" w:sz="0" w:space="0" w:color="auto"/>
          </w:divBdr>
        </w:div>
        <w:div w:id="1490900447">
          <w:marLeft w:val="0"/>
          <w:marRight w:val="0"/>
          <w:marTop w:val="0"/>
          <w:marBottom w:val="0"/>
          <w:divBdr>
            <w:top w:val="none" w:sz="0" w:space="0" w:color="auto"/>
            <w:left w:val="none" w:sz="0" w:space="0" w:color="auto"/>
            <w:bottom w:val="none" w:sz="0" w:space="0" w:color="auto"/>
            <w:right w:val="none" w:sz="0" w:space="0" w:color="auto"/>
          </w:divBdr>
        </w:div>
        <w:div w:id="1990085140">
          <w:marLeft w:val="0"/>
          <w:marRight w:val="0"/>
          <w:marTop w:val="0"/>
          <w:marBottom w:val="0"/>
          <w:divBdr>
            <w:top w:val="none" w:sz="0" w:space="0" w:color="auto"/>
            <w:left w:val="none" w:sz="0" w:space="0" w:color="auto"/>
            <w:bottom w:val="none" w:sz="0" w:space="0" w:color="auto"/>
            <w:right w:val="none" w:sz="0" w:space="0" w:color="auto"/>
          </w:divBdr>
        </w:div>
        <w:div w:id="2067297717">
          <w:marLeft w:val="0"/>
          <w:marRight w:val="0"/>
          <w:marTop w:val="0"/>
          <w:marBottom w:val="0"/>
          <w:divBdr>
            <w:top w:val="none" w:sz="0" w:space="0" w:color="auto"/>
            <w:left w:val="none" w:sz="0" w:space="0" w:color="auto"/>
            <w:bottom w:val="none" w:sz="0" w:space="0" w:color="auto"/>
            <w:right w:val="none" w:sz="0" w:space="0" w:color="auto"/>
          </w:divBdr>
        </w:div>
        <w:div w:id="1588346165">
          <w:marLeft w:val="0"/>
          <w:marRight w:val="0"/>
          <w:marTop w:val="0"/>
          <w:marBottom w:val="0"/>
          <w:divBdr>
            <w:top w:val="none" w:sz="0" w:space="0" w:color="auto"/>
            <w:left w:val="none" w:sz="0" w:space="0" w:color="auto"/>
            <w:bottom w:val="none" w:sz="0" w:space="0" w:color="auto"/>
            <w:right w:val="none" w:sz="0" w:space="0" w:color="auto"/>
          </w:divBdr>
        </w:div>
        <w:div w:id="871264981">
          <w:marLeft w:val="0"/>
          <w:marRight w:val="0"/>
          <w:marTop w:val="0"/>
          <w:marBottom w:val="0"/>
          <w:divBdr>
            <w:top w:val="none" w:sz="0" w:space="0" w:color="auto"/>
            <w:left w:val="none" w:sz="0" w:space="0" w:color="auto"/>
            <w:bottom w:val="none" w:sz="0" w:space="0" w:color="auto"/>
            <w:right w:val="none" w:sz="0" w:space="0" w:color="auto"/>
          </w:divBdr>
        </w:div>
        <w:div w:id="101807821">
          <w:marLeft w:val="0"/>
          <w:marRight w:val="0"/>
          <w:marTop w:val="0"/>
          <w:marBottom w:val="0"/>
          <w:divBdr>
            <w:top w:val="none" w:sz="0" w:space="0" w:color="auto"/>
            <w:left w:val="none" w:sz="0" w:space="0" w:color="auto"/>
            <w:bottom w:val="none" w:sz="0" w:space="0" w:color="auto"/>
            <w:right w:val="none" w:sz="0" w:space="0" w:color="auto"/>
          </w:divBdr>
        </w:div>
        <w:div w:id="1274366555">
          <w:marLeft w:val="0"/>
          <w:marRight w:val="0"/>
          <w:marTop w:val="0"/>
          <w:marBottom w:val="0"/>
          <w:divBdr>
            <w:top w:val="none" w:sz="0" w:space="0" w:color="auto"/>
            <w:left w:val="none" w:sz="0" w:space="0" w:color="auto"/>
            <w:bottom w:val="none" w:sz="0" w:space="0" w:color="auto"/>
            <w:right w:val="none" w:sz="0" w:space="0" w:color="auto"/>
          </w:divBdr>
        </w:div>
        <w:div w:id="442266393">
          <w:marLeft w:val="0"/>
          <w:marRight w:val="0"/>
          <w:marTop w:val="0"/>
          <w:marBottom w:val="0"/>
          <w:divBdr>
            <w:top w:val="none" w:sz="0" w:space="0" w:color="auto"/>
            <w:left w:val="none" w:sz="0" w:space="0" w:color="auto"/>
            <w:bottom w:val="none" w:sz="0" w:space="0" w:color="auto"/>
            <w:right w:val="none" w:sz="0" w:space="0" w:color="auto"/>
          </w:divBdr>
        </w:div>
        <w:div w:id="629939404">
          <w:marLeft w:val="0"/>
          <w:marRight w:val="0"/>
          <w:marTop w:val="0"/>
          <w:marBottom w:val="0"/>
          <w:divBdr>
            <w:top w:val="none" w:sz="0" w:space="0" w:color="auto"/>
            <w:left w:val="none" w:sz="0" w:space="0" w:color="auto"/>
            <w:bottom w:val="none" w:sz="0" w:space="0" w:color="auto"/>
            <w:right w:val="none" w:sz="0" w:space="0" w:color="auto"/>
          </w:divBdr>
        </w:div>
        <w:div w:id="1578444179">
          <w:marLeft w:val="0"/>
          <w:marRight w:val="0"/>
          <w:marTop w:val="0"/>
          <w:marBottom w:val="0"/>
          <w:divBdr>
            <w:top w:val="none" w:sz="0" w:space="0" w:color="auto"/>
            <w:left w:val="none" w:sz="0" w:space="0" w:color="auto"/>
            <w:bottom w:val="none" w:sz="0" w:space="0" w:color="auto"/>
            <w:right w:val="none" w:sz="0" w:space="0" w:color="auto"/>
          </w:divBdr>
        </w:div>
        <w:div w:id="103771989">
          <w:marLeft w:val="0"/>
          <w:marRight w:val="0"/>
          <w:marTop w:val="0"/>
          <w:marBottom w:val="0"/>
          <w:divBdr>
            <w:top w:val="none" w:sz="0" w:space="0" w:color="auto"/>
            <w:left w:val="none" w:sz="0" w:space="0" w:color="auto"/>
            <w:bottom w:val="none" w:sz="0" w:space="0" w:color="auto"/>
            <w:right w:val="none" w:sz="0" w:space="0" w:color="auto"/>
          </w:divBdr>
        </w:div>
        <w:div w:id="700859209">
          <w:marLeft w:val="0"/>
          <w:marRight w:val="0"/>
          <w:marTop w:val="0"/>
          <w:marBottom w:val="0"/>
          <w:divBdr>
            <w:top w:val="none" w:sz="0" w:space="0" w:color="auto"/>
            <w:left w:val="none" w:sz="0" w:space="0" w:color="auto"/>
            <w:bottom w:val="none" w:sz="0" w:space="0" w:color="auto"/>
            <w:right w:val="none" w:sz="0" w:space="0" w:color="auto"/>
          </w:divBdr>
        </w:div>
        <w:div w:id="1386370013">
          <w:marLeft w:val="0"/>
          <w:marRight w:val="0"/>
          <w:marTop w:val="0"/>
          <w:marBottom w:val="0"/>
          <w:divBdr>
            <w:top w:val="none" w:sz="0" w:space="0" w:color="auto"/>
            <w:left w:val="none" w:sz="0" w:space="0" w:color="auto"/>
            <w:bottom w:val="none" w:sz="0" w:space="0" w:color="auto"/>
            <w:right w:val="none" w:sz="0" w:space="0" w:color="auto"/>
          </w:divBdr>
        </w:div>
        <w:div w:id="1938518691">
          <w:marLeft w:val="0"/>
          <w:marRight w:val="0"/>
          <w:marTop w:val="0"/>
          <w:marBottom w:val="0"/>
          <w:divBdr>
            <w:top w:val="none" w:sz="0" w:space="0" w:color="auto"/>
            <w:left w:val="none" w:sz="0" w:space="0" w:color="auto"/>
            <w:bottom w:val="none" w:sz="0" w:space="0" w:color="auto"/>
            <w:right w:val="none" w:sz="0" w:space="0" w:color="auto"/>
          </w:divBdr>
        </w:div>
        <w:div w:id="133446785">
          <w:marLeft w:val="0"/>
          <w:marRight w:val="0"/>
          <w:marTop w:val="0"/>
          <w:marBottom w:val="0"/>
          <w:divBdr>
            <w:top w:val="none" w:sz="0" w:space="0" w:color="auto"/>
            <w:left w:val="none" w:sz="0" w:space="0" w:color="auto"/>
            <w:bottom w:val="none" w:sz="0" w:space="0" w:color="auto"/>
            <w:right w:val="none" w:sz="0" w:space="0" w:color="auto"/>
          </w:divBdr>
        </w:div>
        <w:div w:id="764300792">
          <w:marLeft w:val="0"/>
          <w:marRight w:val="0"/>
          <w:marTop w:val="0"/>
          <w:marBottom w:val="0"/>
          <w:divBdr>
            <w:top w:val="none" w:sz="0" w:space="0" w:color="auto"/>
            <w:left w:val="none" w:sz="0" w:space="0" w:color="auto"/>
            <w:bottom w:val="none" w:sz="0" w:space="0" w:color="auto"/>
            <w:right w:val="none" w:sz="0" w:space="0" w:color="auto"/>
          </w:divBdr>
        </w:div>
        <w:div w:id="831414983">
          <w:marLeft w:val="0"/>
          <w:marRight w:val="0"/>
          <w:marTop w:val="0"/>
          <w:marBottom w:val="0"/>
          <w:divBdr>
            <w:top w:val="none" w:sz="0" w:space="0" w:color="auto"/>
            <w:left w:val="none" w:sz="0" w:space="0" w:color="auto"/>
            <w:bottom w:val="none" w:sz="0" w:space="0" w:color="auto"/>
            <w:right w:val="none" w:sz="0" w:space="0" w:color="auto"/>
          </w:divBdr>
        </w:div>
        <w:div w:id="168181874">
          <w:marLeft w:val="0"/>
          <w:marRight w:val="0"/>
          <w:marTop w:val="0"/>
          <w:marBottom w:val="0"/>
          <w:divBdr>
            <w:top w:val="none" w:sz="0" w:space="0" w:color="auto"/>
            <w:left w:val="none" w:sz="0" w:space="0" w:color="auto"/>
            <w:bottom w:val="none" w:sz="0" w:space="0" w:color="auto"/>
            <w:right w:val="none" w:sz="0" w:space="0" w:color="auto"/>
          </w:divBdr>
        </w:div>
        <w:div w:id="1816415758">
          <w:marLeft w:val="0"/>
          <w:marRight w:val="0"/>
          <w:marTop w:val="0"/>
          <w:marBottom w:val="0"/>
          <w:divBdr>
            <w:top w:val="none" w:sz="0" w:space="0" w:color="auto"/>
            <w:left w:val="none" w:sz="0" w:space="0" w:color="auto"/>
            <w:bottom w:val="none" w:sz="0" w:space="0" w:color="auto"/>
            <w:right w:val="none" w:sz="0" w:space="0" w:color="auto"/>
          </w:divBdr>
        </w:div>
        <w:div w:id="343752027">
          <w:marLeft w:val="0"/>
          <w:marRight w:val="0"/>
          <w:marTop w:val="0"/>
          <w:marBottom w:val="0"/>
          <w:divBdr>
            <w:top w:val="none" w:sz="0" w:space="0" w:color="auto"/>
            <w:left w:val="none" w:sz="0" w:space="0" w:color="auto"/>
            <w:bottom w:val="none" w:sz="0" w:space="0" w:color="auto"/>
            <w:right w:val="none" w:sz="0" w:space="0" w:color="auto"/>
          </w:divBdr>
        </w:div>
        <w:div w:id="1829787981">
          <w:marLeft w:val="0"/>
          <w:marRight w:val="0"/>
          <w:marTop w:val="0"/>
          <w:marBottom w:val="0"/>
          <w:divBdr>
            <w:top w:val="none" w:sz="0" w:space="0" w:color="auto"/>
            <w:left w:val="none" w:sz="0" w:space="0" w:color="auto"/>
            <w:bottom w:val="none" w:sz="0" w:space="0" w:color="auto"/>
            <w:right w:val="none" w:sz="0" w:space="0" w:color="auto"/>
          </w:divBdr>
        </w:div>
        <w:div w:id="2106267759">
          <w:marLeft w:val="0"/>
          <w:marRight w:val="0"/>
          <w:marTop w:val="0"/>
          <w:marBottom w:val="0"/>
          <w:divBdr>
            <w:top w:val="none" w:sz="0" w:space="0" w:color="auto"/>
            <w:left w:val="none" w:sz="0" w:space="0" w:color="auto"/>
            <w:bottom w:val="none" w:sz="0" w:space="0" w:color="auto"/>
            <w:right w:val="none" w:sz="0" w:space="0" w:color="auto"/>
          </w:divBdr>
        </w:div>
        <w:div w:id="2044288292">
          <w:marLeft w:val="0"/>
          <w:marRight w:val="0"/>
          <w:marTop w:val="0"/>
          <w:marBottom w:val="0"/>
          <w:divBdr>
            <w:top w:val="none" w:sz="0" w:space="0" w:color="auto"/>
            <w:left w:val="none" w:sz="0" w:space="0" w:color="auto"/>
            <w:bottom w:val="none" w:sz="0" w:space="0" w:color="auto"/>
            <w:right w:val="none" w:sz="0" w:space="0" w:color="auto"/>
          </w:divBdr>
        </w:div>
        <w:div w:id="1289504344">
          <w:marLeft w:val="0"/>
          <w:marRight w:val="0"/>
          <w:marTop w:val="0"/>
          <w:marBottom w:val="0"/>
          <w:divBdr>
            <w:top w:val="none" w:sz="0" w:space="0" w:color="auto"/>
            <w:left w:val="none" w:sz="0" w:space="0" w:color="auto"/>
            <w:bottom w:val="none" w:sz="0" w:space="0" w:color="auto"/>
            <w:right w:val="none" w:sz="0" w:space="0" w:color="auto"/>
          </w:divBdr>
        </w:div>
        <w:div w:id="786656036">
          <w:marLeft w:val="0"/>
          <w:marRight w:val="0"/>
          <w:marTop w:val="0"/>
          <w:marBottom w:val="0"/>
          <w:divBdr>
            <w:top w:val="none" w:sz="0" w:space="0" w:color="auto"/>
            <w:left w:val="none" w:sz="0" w:space="0" w:color="auto"/>
            <w:bottom w:val="none" w:sz="0" w:space="0" w:color="auto"/>
            <w:right w:val="none" w:sz="0" w:space="0" w:color="auto"/>
          </w:divBdr>
        </w:div>
        <w:div w:id="1674334452">
          <w:marLeft w:val="0"/>
          <w:marRight w:val="0"/>
          <w:marTop w:val="0"/>
          <w:marBottom w:val="0"/>
          <w:divBdr>
            <w:top w:val="none" w:sz="0" w:space="0" w:color="auto"/>
            <w:left w:val="none" w:sz="0" w:space="0" w:color="auto"/>
            <w:bottom w:val="none" w:sz="0" w:space="0" w:color="auto"/>
            <w:right w:val="none" w:sz="0" w:space="0" w:color="auto"/>
          </w:divBdr>
        </w:div>
        <w:div w:id="1022976111">
          <w:marLeft w:val="0"/>
          <w:marRight w:val="0"/>
          <w:marTop w:val="0"/>
          <w:marBottom w:val="0"/>
          <w:divBdr>
            <w:top w:val="none" w:sz="0" w:space="0" w:color="auto"/>
            <w:left w:val="none" w:sz="0" w:space="0" w:color="auto"/>
            <w:bottom w:val="none" w:sz="0" w:space="0" w:color="auto"/>
            <w:right w:val="none" w:sz="0" w:space="0" w:color="auto"/>
          </w:divBdr>
        </w:div>
        <w:div w:id="344870209">
          <w:marLeft w:val="0"/>
          <w:marRight w:val="0"/>
          <w:marTop w:val="0"/>
          <w:marBottom w:val="0"/>
          <w:divBdr>
            <w:top w:val="none" w:sz="0" w:space="0" w:color="auto"/>
            <w:left w:val="none" w:sz="0" w:space="0" w:color="auto"/>
            <w:bottom w:val="none" w:sz="0" w:space="0" w:color="auto"/>
            <w:right w:val="none" w:sz="0" w:space="0" w:color="auto"/>
          </w:divBdr>
        </w:div>
        <w:div w:id="1400864157">
          <w:marLeft w:val="0"/>
          <w:marRight w:val="0"/>
          <w:marTop w:val="0"/>
          <w:marBottom w:val="0"/>
          <w:divBdr>
            <w:top w:val="none" w:sz="0" w:space="0" w:color="auto"/>
            <w:left w:val="none" w:sz="0" w:space="0" w:color="auto"/>
            <w:bottom w:val="none" w:sz="0" w:space="0" w:color="auto"/>
            <w:right w:val="none" w:sz="0" w:space="0" w:color="auto"/>
          </w:divBdr>
        </w:div>
        <w:div w:id="464202817">
          <w:marLeft w:val="0"/>
          <w:marRight w:val="0"/>
          <w:marTop w:val="0"/>
          <w:marBottom w:val="0"/>
          <w:divBdr>
            <w:top w:val="none" w:sz="0" w:space="0" w:color="auto"/>
            <w:left w:val="none" w:sz="0" w:space="0" w:color="auto"/>
            <w:bottom w:val="none" w:sz="0" w:space="0" w:color="auto"/>
            <w:right w:val="none" w:sz="0" w:space="0" w:color="auto"/>
          </w:divBdr>
        </w:div>
        <w:div w:id="1165785631">
          <w:marLeft w:val="0"/>
          <w:marRight w:val="0"/>
          <w:marTop w:val="0"/>
          <w:marBottom w:val="0"/>
          <w:divBdr>
            <w:top w:val="none" w:sz="0" w:space="0" w:color="auto"/>
            <w:left w:val="none" w:sz="0" w:space="0" w:color="auto"/>
            <w:bottom w:val="none" w:sz="0" w:space="0" w:color="auto"/>
            <w:right w:val="none" w:sz="0" w:space="0" w:color="auto"/>
          </w:divBdr>
        </w:div>
        <w:div w:id="558252048">
          <w:marLeft w:val="0"/>
          <w:marRight w:val="0"/>
          <w:marTop w:val="0"/>
          <w:marBottom w:val="0"/>
          <w:divBdr>
            <w:top w:val="none" w:sz="0" w:space="0" w:color="auto"/>
            <w:left w:val="none" w:sz="0" w:space="0" w:color="auto"/>
            <w:bottom w:val="none" w:sz="0" w:space="0" w:color="auto"/>
            <w:right w:val="none" w:sz="0" w:space="0" w:color="auto"/>
          </w:divBdr>
        </w:div>
        <w:div w:id="1094663401">
          <w:marLeft w:val="0"/>
          <w:marRight w:val="0"/>
          <w:marTop w:val="0"/>
          <w:marBottom w:val="0"/>
          <w:divBdr>
            <w:top w:val="none" w:sz="0" w:space="0" w:color="auto"/>
            <w:left w:val="none" w:sz="0" w:space="0" w:color="auto"/>
            <w:bottom w:val="none" w:sz="0" w:space="0" w:color="auto"/>
            <w:right w:val="none" w:sz="0" w:space="0" w:color="auto"/>
          </w:divBdr>
        </w:div>
        <w:div w:id="1493984118">
          <w:marLeft w:val="0"/>
          <w:marRight w:val="0"/>
          <w:marTop w:val="0"/>
          <w:marBottom w:val="0"/>
          <w:divBdr>
            <w:top w:val="none" w:sz="0" w:space="0" w:color="auto"/>
            <w:left w:val="none" w:sz="0" w:space="0" w:color="auto"/>
            <w:bottom w:val="none" w:sz="0" w:space="0" w:color="auto"/>
            <w:right w:val="none" w:sz="0" w:space="0" w:color="auto"/>
          </w:divBdr>
        </w:div>
        <w:div w:id="1029791833">
          <w:marLeft w:val="0"/>
          <w:marRight w:val="0"/>
          <w:marTop w:val="0"/>
          <w:marBottom w:val="0"/>
          <w:divBdr>
            <w:top w:val="none" w:sz="0" w:space="0" w:color="auto"/>
            <w:left w:val="none" w:sz="0" w:space="0" w:color="auto"/>
            <w:bottom w:val="none" w:sz="0" w:space="0" w:color="auto"/>
            <w:right w:val="none" w:sz="0" w:space="0" w:color="auto"/>
          </w:divBdr>
        </w:div>
        <w:div w:id="1772124447">
          <w:marLeft w:val="0"/>
          <w:marRight w:val="0"/>
          <w:marTop w:val="0"/>
          <w:marBottom w:val="0"/>
          <w:divBdr>
            <w:top w:val="none" w:sz="0" w:space="0" w:color="auto"/>
            <w:left w:val="none" w:sz="0" w:space="0" w:color="auto"/>
            <w:bottom w:val="none" w:sz="0" w:space="0" w:color="auto"/>
            <w:right w:val="none" w:sz="0" w:space="0" w:color="auto"/>
          </w:divBdr>
        </w:div>
        <w:div w:id="977415155">
          <w:marLeft w:val="0"/>
          <w:marRight w:val="0"/>
          <w:marTop w:val="0"/>
          <w:marBottom w:val="0"/>
          <w:divBdr>
            <w:top w:val="none" w:sz="0" w:space="0" w:color="auto"/>
            <w:left w:val="none" w:sz="0" w:space="0" w:color="auto"/>
            <w:bottom w:val="none" w:sz="0" w:space="0" w:color="auto"/>
            <w:right w:val="none" w:sz="0" w:space="0" w:color="auto"/>
          </w:divBdr>
        </w:div>
        <w:div w:id="556164239">
          <w:marLeft w:val="0"/>
          <w:marRight w:val="0"/>
          <w:marTop w:val="0"/>
          <w:marBottom w:val="0"/>
          <w:divBdr>
            <w:top w:val="none" w:sz="0" w:space="0" w:color="auto"/>
            <w:left w:val="none" w:sz="0" w:space="0" w:color="auto"/>
            <w:bottom w:val="none" w:sz="0" w:space="0" w:color="auto"/>
            <w:right w:val="none" w:sz="0" w:space="0" w:color="auto"/>
          </w:divBdr>
        </w:div>
        <w:div w:id="1879851438">
          <w:marLeft w:val="0"/>
          <w:marRight w:val="0"/>
          <w:marTop w:val="0"/>
          <w:marBottom w:val="0"/>
          <w:divBdr>
            <w:top w:val="none" w:sz="0" w:space="0" w:color="auto"/>
            <w:left w:val="none" w:sz="0" w:space="0" w:color="auto"/>
            <w:bottom w:val="none" w:sz="0" w:space="0" w:color="auto"/>
            <w:right w:val="none" w:sz="0" w:space="0" w:color="auto"/>
          </w:divBdr>
        </w:div>
        <w:div w:id="1026447555">
          <w:marLeft w:val="0"/>
          <w:marRight w:val="0"/>
          <w:marTop w:val="0"/>
          <w:marBottom w:val="0"/>
          <w:divBdr>
            <w:top w:val="none" w:sz="0" w:space="0" w:color="auto"/>
            <w:left w:val="none" w:sz="0" w:space="0" w:color="auto"/>
            <w:bottom w:val="none" w:sz="0" w:space="0" w:color="auto"/>
            <w:right w:val="none" w:sz="0" w:space="0" w:color="auto"/>
          </w:divBdr>
        </w:div>
        <w:div w:id="1380283033">
          <w:marLeft w:val="0"/>
          <w:marRight w:val="0"/>
          <w:marTop w:val="0"/>
          <w:marBottom w:val="0"/>
          <w:divBdr>
            <w:top w:val="none" w:sz="0" w:space="0" w:color="auto"/>
            <w:left w:val="none" w:sz="0" w:space="0" w:color="auto"/>
            <w:bottom w:val="none" w:sz="0" w:space="0" w:color="auto"/>
            <w:right w:val="none" w:sz="0" w:space="0" w:color="auto"/>
          </w:divBdr>
        </w:div>
        <w:div w:id="330063214">
          <w:marLeft w:val="0"/>
          <w:marRight w:val="0"/>
          <w:marTop w:val="0"/>
          <w:marBottom w:val="0"/>
          <w:divBdr>
            <w:top w:val="none" w:sz="0" w:space="0" w:color="auto"/>
            <w:left w:val="none" w:sz="0" w:space="0" w:color="auto"/>
            <w:bottom w:val="none" w:sz="0" w:space="0" w:color="auto"/>
            <w:right w:val="none" w:sz="0" w:space="0" w:color="auto"/>
          </w:divBdr>
        </w:div>
        <w:div w:id="1742484503">
          <w:marLeft w:val="0"/>
          <w:marRight w:val="0"/>
          <w:marTop w:val="0"/>
          <w:marBottom w:val="0"/>
          <w:divBdr>
            <w:top w:val="none" w:sz="0" w:space="0" w:color="auto"/>
            <w:left w:val="none" w:sz="0" w:space="0" w:color="auto"/>
            <w:bottom w:val="none" w:sz="0" w:space="0" w:color="auto"/>
            <w:right w:val="none" w:sz="0" w:space="0" w:color="auto"/>
          </w:divBdr>
        </w:div>
        <w:div w:id="1760057711">
          <w:marLeft w:val="0"/>
          <w:marRight w:val="0"/>
          <w:marTop w:val="0"/>
          <w:marBottom w:val="0"/>
          <w:divBdr>
            <w:top w:val="none" w:sz="0" w:space="0" w:color="auto"/>
            <w:left w:val="none" w:sz="0" w:space="0" w:color="auto"/>
            <w:bottom w:val="none" w:sz="0" w:space="0" w:color="auto"/>
            <w:right w:val="none" w:sz="0" w:space="0" w:color="auto"/>
          </w:divBdr>
        </w:div>
        <w:div w:id="307981922">
          <w:marLeft w:val="0"/>
          <w:marRight w:val="0"/>
          <w:marTop w:val="0"/>
          <w:marBottom w:val="0"/>
          <w:divBdr>
            <w:top w:val="none" w:sz="0" w:space="0" w:color="auto"/>
            <w:left w:val="none" w:sz="0" w:space="0" w:color="auto"/>
            <w:bottom w:val="none" w:sz="0" w:space="0" w:color="auto"/>
            <w:right w:val="none" w:sz="0" w:space="0" w:color="auto"/>
          </w:divBdr>
        </w:div>
        <w:div w:id="1178540281">
          <w:marLeft w:val="0"/>
          <w:marRight w:val="0"/>
          <w:marTop w:val="0"/>
          <w:marBottom w:val="0"/>
          <w:divBdr>
            <w:top w:val="none" w:sz="0" w:space="0" w:color="auto"/>
            <w:left w:val="none" w:sz="0" w:space="0" w:color="auto"/>
            <w:bottom w:val="none" w:sz="0" w:space="0" w:color="auto"/>
            <w:right w:val="none" w:sz="0" w:space="0" w:color="auto"/>
          </w:divBdr>
        </w:div>
        <w:div w:id="573978710">
          <w:marLeft w:val="0"/>
          <w:marRight w:val="0"/>
          <w:marTop w:val="0"/>
          <w:marBottom w:val="0"/>
          <w:divBdr>
            <w:top w:val="none" w:sz="0" w:space="0" w:color="auto"/>
            <w:left w:val="none" w:sz="0" w:space="0" w:color="auto"/>
            <w:bottom w:val="none" w:sz="0" w:space="0" w:color="auto"/>
            <w:right w:val="none" w:sz="0" w:space="0" w:color="auto"/>
          </w:divBdr>
        </w:div>
        <w:div w:id="1321350503">
          <w:marLeft w:val="0"/>
          <w:marRight w:val="0"/>
          <w:marTop w:val="0"/>
          <w:marBottom w:val="0"/>
          <w:divBdr>
            <w:top w:val="none" w:sz="0" w:space="0" w:color="auto"/>
            <w:left w:val="none" w:sz="0" w:space="0" w:color="auto"/>
            <w:bottom w:val="none" w:sz="0" w:space="0" w:color="auto"/>
            <w:right w:val="none" w:sz="0" w:space="0" w:color="auto"/>
          </w:divBdr>
        </w:div>
        <w:div w:id="1065950830">
          <w:marLeft w:val="0"/>
          <w:marRight w:val="0"/>
          <w:marTop w:val="0"/>
          <w:marBottom w:val="0"/>
          <w:divBdr>
            <w:top w:val="none" w:sz="0" w:space="0" w:color="auto"/>
            <w:left w:val="none" w:sz="0" w:space="0" w:color="auto"/>
            <w:bottom w:val="none" w:sz="0" w:space="0" w:color="auto"/>
            <w:right w:val="none" w:sz="0" w:space="0" w:color="auto"/>
          </w:divBdr>
        </w:div>
        <w:div w:id="2127116823">
          <w:marLeft w:val="0"/>
          <w:marRight w:val="0"/>
          <w:marTop w:val="0"/>
          <w:marBottom w:val="0"/>
          <w:divBdr>
            <w:top w:val="none" w:sz="0" w:space="0" w:color="auto"/>
            <w:left w:val="none" w:sz="0" w:space="0" w:color="auto"/>
            <w:bottom w:val="none" w:sz="0" w:space="0" w:color="auto"/>
            <w:right w:val="none" w:sz="0" w:space="0" w:color="auto"/>
          </w:divBdr>
        </w:div>
        <w:div w:id="382557368">
          <w:marLeft w:val="0"/>
          <w:marRight w:val="0"/>
          <w:marTop w:val="0"/>
          <w:marBottom w:val="0"/>
          <w:divBdr>
            <w:top w:val="none" w:sz="0" w:space="0" w:color="auto"/>
            <w:left w:val="none" w:sz="0" w:space="0" w:color="auto"/>
            <w:bottom w:val="none" w:sz="0" w:space="0" w:color="auto"/>
            <w:right w:val="none" w:sz="0" w:space="0" w:color="auto"/>
          </w:divBdr>
        </w:div>
        <w:div w:id="741293428">
          <w:marLeft w:val="0"/>
          <w:marRight w:val="0"/>
          <w:marTop w:val="0"/>
          <w:marBottom w:val="0"/>
          <w:divBdr>
            <w:top w:val="none" w:sz="0" w:space="0" w:color="auto"/>
            <w:left w:val="none" w:sz="0" w:space="0" w:color="auto"/>
            <w:bottom w:val="none" w:sz="0" w:space="0" w:color="auto"/>
            <w:right w:val="none" w:sz="0" w:space="0" w:color="auto"/>
          </w:divBdr>
        </w:div>
        <w:div w:id="655691164">
          <w:marLeft w:val="0"/>
          <w:marRight w:val="0"/>
          <w:marTop w:val="0"/>
          <w:marBottom w:val="0"/>
          <w:divBdr>
            <w:top w:val="none" w:sz="0" w:space="0" w:color="auto"/>
            <w:left w:val="none" w:sz="0" w:space="0" w:color="auto"/>
            <w:bottom w:val="none" w:sz="0" w:space="0" w:color="auto"/>
            <w:right w:val="none" w:sz="0" w:space="0" w:color="auto"/>
          </w:divBdr>
        </w:div>
        <w:div w:id="922758811">
          <w:marLeft w:val="0"/>
          <w:marRight w:val="0"/>
          <w:marTop w:val="0"/>
          <w:marBottom w:val="0"/>
          <w:divBdr>
            <w:top w:val="none" w:sz="0" w:space="0" w:color="auto"/>
            <w:left w:val="none" w:sz="0" w:space="0" w:color="auto"/>
            <w:bottom w:val="none" w:sz="0" w:space="0" w:color="auto"/>
            <w:right w:val="none" w:sz="0" w:space="0" w:color="auto"/>
          </w:divBdr>
        </w:div>
        <w:div w:id="2018076234">
          <w:marLeft w:val="0"/>
          <w:marRight w:val="0"/>
          <w:marTop w:val="0"/>
          <w:marBottom w:val="0"/>
          <w:divBdr>
            <w:top w:val="none" w:sz="0" w:space="0" w:color="auto"/>
            <w:left w:val="none" w:sz="0" w:space="0" w:color="auto"/>
            <w:bottom w:val="none" w:sz="0" w:space="0" w:color="auto"/>
            <w:right w:val="none" w:sz="0" w:space="0" w:color="auto"/>
          </w:divBdr>
        </w:div>
        <w:div w:id="1488474364">
          <w:marLeft w:val="0"/>
          <w:marRight w:val="0"/>
          <w:marTop w:val="0"/>
          <w:marBottom w:val="0"/>
          <w:divBdr>
            <w:top w:val="none" w:sz="0" w:space="0" w:color="auto"/>
            <w:left w:val="none" w:sz="0" w:space="0" w:color="auto"/>
            <w:bottom w:val="none" w:sz="0" w:space="0" w:color="auto"/>
            <w:right w:val="none" w:sz="0" w:space="0" w:color="auto"/>
          </w:divBdr>
        </w:div>
        <w:div w:id="1684211679">
          <w:marLeft w:val="0"/>
          <w:marRight w:val="0"/>
          <w:marTop w:val="0"/>
          <w:marBottom w:val="0"/>
          <w:divBdr>
            <w:top w:val="none" w:sz="0" w:space="0" w:color="auto"/>
            <w:left w:val="none" w:sz="0" w:space="0" w:color="auto"/>
            <w:bottom w:val="none" w:sz="0" w:space="0" w:color="auto"/>
            <w:right w:val="none" w:sz="0" w:space="0" w:color="auto"/>
          </w:divBdr>
        </w:div>
        <w:div w:id="33164263">
          <w:marLeft w:val="0"/>
          <w:marRight w:val="0"/>
          <w:marTop w:val="0"/>
          <w:marBottom w:val="0"/>
          <w:divBdr>
            <w:top w:val="none" w:sz="0" w:space="0" w:color="auto"/>
            <w:left w:val="none" w:sz="0" w:space="0" w:color="auto"/>
            <w:bottom w:val="none" w:sz="0" w:space="0" w:color="auto"/>
            <w:right w:val="none" w:sz="0" w:space="0" w:color="auto"/>
          </w:divBdr>
        </w:div>
        <w:div w:id="360277350">
          <w:marLeft w:val="0"/>
          <w:marRight w:val="0"/>
          <w:marTop w:val="0"/>
          <w:marBottom w:val="0"/>
          <w:divBdr>
            <w:top w:val="none" w:sz="0" w:space="0" w:color="auto"/>
            <w:left w:val="none" w:sz="0" w:space="0" w:color="auto"/>
            <w:bottom w:val="none" w:sz="0" w:space="0" w:color="auto"/>
            <w:right w:val="none" w:sz="0" w:space="0" w:color="auto"/>
          </w:divBdr>
        </w:div>
        <w:div w:id="601691889">
          <w:marLeft w:val="0"/>
          <w:marRight w:val="0"/>
          <w:marTop w:val="0"/>
          <w:marBottom w:val="0"/>
          <w:divBdr>
            <w:top w:val="none" w:sz="0" w:space="0" w:color="auto"/>
            <w:left w:val="none" w:sz="0" w:space="0" w:color="auto"/>
            <w:bottom w:val="none" w:sz="0" w:space="0" w:color="auto"/>
            <w:right w:val="none" w:sz="0" w:space="0" w:color="auto"/>
          </w:divBdr>
        </w:div>
        <w:div w:id="676883126">
          <w:marLeft w:val="0"/>
          <w:marRight w:val="0"/>
          <w:marTop w:val="0"/>
          <w:marBottom w:val="0"/>
          <w:divBdr>
            <w:top w:val="none" w:sz="0" w:space="0" w:color="auto"/>
            <w:left w:val="none" w:sz="0" w:space="0" w:color="auto"/>
            <w:bottom w:val="none" w:sz="0" w:space="0" w:color="auto"/>
            <w:right w:val="none" w:sz="0" w:space="0" w:color="auto"/>
          </w:divBdr>
        </w:div>
        <w:div w:id="1618566687">
          <w:marLeft w:val="0"/>
          <w:marRight w:val="0"/>
          <w:marTop w:val="0"/>
          <w:marBottom w:val="0"/>
          <w:divBdr>
            <w:top w:val="none" w:sz="0" w:space="0" w:color="auto"/>
            <w:left w:val="none" w:sz="0" w:space="0" w:color="auto"/>
            <w:bottom w:val="none" w:sz="0" w:space="0" w:color="auto"/>
            <w:right w:val="none" w:sz="0" w:space="0" w:color="auto"/>
          </w:divBdr>
        </w:div>
        <w:div w:id="1632901277">
          <w:marLeft w:val="0"/>
          <w:marRight w:val="0"/>
          <w:marTop w:val="0"/>
          <w:marBottom w:val="0"/>
          <w:divBdr>
            <w:top w:val="none" w:sz="0" w:space="0" w:color="auto"/>
            <w:left w:val="none" w:sz="0" w:space="0" w:color="auto"/>
            <w:bottom w:val="none" w:sz="0" w:space="0" w:color="auto"/>
            <w:right w:val="none" w:sz="0" w:space="0" w:color="auto"/>
          </w:divBdr>
        </w:div>
        <w:div w:id="1569999384">
          <w:marLeft w:val="0"/>
          <w:marRight w:val="0"/>
          <w:marTop w:val="0"/>
          <w:marBottom w:val="0"/>
          <w:divBdr>
            <w:top w:val="none" w:sz="0" w:space="0" w:color="auto"/>
            <w:left w:val="none" w:sz="0" w:space="0" w:color="auto"/>
            <w:bottom w:val="none" w:sz="0" w:space="0" w:color="auto"/>
            <w:right w:val="none" w:sz="0" w:space="0" w:color="auto"/>
          </w:divBdr>
        </w:div>
        <w:div w:id="230777853">
          <w:marLeft w:val="0"/>
          <w:marRight w:val="0"/>
          <w:marTop w:val="0"/>
          <w:marBottom w:val="0"/>
          <w:divBdr>
            <w:top w:val="none" w:sz="0" w:space="0" w:color="auto"/>
            <w:left w:val="none" w:sz="0" w:space="0" w:color="auto"/>
            <w:bottom w:val="none" w:sz="0" w:space="0" w:color="auto"/>
            <w:right w:val="none" w:sz="0" w:space="0" w:color="auto"/>
          </w:divBdr>
        </w:div>
        <w:div w:id="88964673">
          <w:marLeft w:val="0"/>
          <w:marRight w:val="0"/>
          <w:marTop w:val="0"/>
          <w:marBottom w:val="0"/>
          <w:divBdr>
            <w:top w:val="none" w:sz="0" w:space="0" w:color="auto"/>
            <w:left w:val="none" w:sz="0" w:space="0" w:color="auto"/>
            <w:bottom w:val="none" w:sz="0" w:space="0" w:color="auto"/>
            <w:right w:val="none" w:sz="0" w:space="0" w:color="auto"/>
          </w:divBdr>
        </w:div>
        <w:div w:id="924876060">
          <w:marLeft w:val="0"/>
          <w:marRight w:val="0"/>
          <w:marTop w:val="0"/>
          <w:marBottom w:val="0"/>
          <w:divBdr>
            <w:top w:val="none" w:sz="0" w:space="0" w:color="auto"/>
            <w:left w:val="none" w:sz="0" w:space="0" w:color="auto"/>
            <w:bottom w:val="none" w:sz="0" w:space="0" w:color="auto"/>
            <w:right w:val="none" w:sz="0" w:space="0" w:color="auto"/>
          </w:divBdr>
        </w:div>
        <w:div w:id="1035931133">
          <w:marLeft w:val="0"/>
          <w:marRight w:val="0"/>
          <w:marTop w:val="0"/>
          <w:marBottom w:val="0"/>
          <w:divBdr>
            <w:top w:val="none" w:sz="0" w:space="0" w:color="auto"/>
            <w:left w:val="none" w:sz="0" w:space="0" w:color="auto"/>
            <w:bottom w:val="none" w:sz="0" w:space="0" w:color="auto"/>
            <w:right w:val="none" w:sz="0" w:space="0" w:color="auto"/>
          </w:divBdr>
        </w:div>
        <w:div w:id="754478012">
          <w:marLeft w:val="0"/>
          <w:marRight w:val="0"/>
          <w:marTop w:val="0"/>
          <w:marBottom w:val="0"/>
          <w:divBdr>
            <w:top w:val="none" w:sz="0" w:space="0" w:color="auto"/>
            <w:left w:val="none" w:sz="0" w:space="0" w:color="auto"/>
            <w:bottom w:val="none" w:sz="0" w:space="0" w:color="auto"/>
            <w:right w:val="none" w:sz="0" w:space="0" w:color="auto"/>
          </w:divBdr>
        </w:div>
        <w:div w:id="901601938">
          <w:marLeft w:val="0"/>
          <w:marRight w:val="0"/>
          <w:marTop w:val="0"/>
          <w:marBottom w:val="0"/>
          <w:divBdr>
            <w:top w:val="none" w:sz="0" w:space="0" w:color="auto"/>
            <w:left w:val="none" w:sz="0" w:space="0" w:color="auto"/>
            <w:bottom w:val="none" w:sz="0" w:space="0" w:color="auto"/>
            <w:right w:val="none" w:sz="0" w:space="0" w:color="auto"/>
          </w:divBdr>
        </w:div>
        <w:div w:id="1154906201">
          <w:marLeft w:val="0"/>
          <w:marRight w:val="0"/>
          <w:marTop w:val="0"/>
          <w:marBottom w:val="0"/>
          <w:divBdr>
            <w:top w:val="none" w:sz="0" w:space="0" w:color="auto"/>
            <w:left w:val="none" w:sz="0" w:space="0" w:color="auto"/>
            <w:bottom w:val="none" w:sz="0" w:space="0" w:color="auto"/>
            <w:right w:val="none" w:sz="0" w:space="0" w:color="auto"/>
          </w:divBdr>
        </w:div>
        <w:div w:id="290867248">
          <w:marLeft w:val="0"/>
          <w:marRight w:val="0"/>
          <w:marTop w:val="0"/>
          <w:marBottom w:val="0"/>
          <w:divBdr>
            <w:top w:val="none" w:sz="0" w:space="0" w:color="auto"/>
            <w:left w:val="none" w:sz="0" w:space="0" w:color="auto"/>
            <w:bottom w:val="none" w:sz="0" w:space="0" w:color="auto"/>
            <w:right w:val="none" w:sz="0" w:space="0" w:color="auto"/>
          </w:divBdr>
        </w:div>
        <w:div w:id="1993827271">
          <w:marLeft w:val="0"/>
          <w:marRight w:val="0"/>
          <w:marTop w:val="0"/>
          <w:marBottom w:val="0"/>
          <w:divBdr>
            <w:top w:val="none" w:sz="0" w:space="0" w:color="auto"/>
            <w:left w:val="none" w:sz="0" w:space="0" w:color="auto"/>
            <w:bottom w:val="none" w:sz="0" w:space="0" w:color="auto"/>
            <w:right w:val="none" w:sz="0" w:space="0" w:color="auto"/>
          </w:divBdr>
        </w:div>
        <w:div w:id="1626308454">
          <w:marLeft w:val="0"/>
          <w:marRight w:val="0"/>
          <w:marTop w:val="0"/>
          <w:marBottom w:val="0"/>
          <w:divBdr>
            <w:top w:val="none" w:sz="0" w:space="0" w:color="auto"/>
            <w:left w:val="none" w:sz="0" w:space="0" w:color="auto"/>
            <w:bottom w:val="none" w:sz="0" w:space="0" w:color="auto"/>
            <w:right w:val="none" w:sz="0" w:space="0" w:color="auto"/>
          </w:divBdr>
        </w:div>
        <w:div w:id="337125145">
          <w:marLeft w:val="0"/>
          <w:marRight w:val="0"/>
          <w:marTop w:val="0"/>
          <w:marBottom w:val="0"/>
          <w:divBdr>
            <w:top w:val="none" w:sz="0" w:space="0" w:color="auto"/>
            <w:left w:val="none" w:sz="0" w:space="0" w:color="auto"/>
            <w:bottom w:val="none" w:sz="0" w:space="0" w:color="auto"/>
            <w:right w:val="none" w:sz="0" w:space="0" w:color="auto"/>
          </w:divBdr>
        </w:div>
        <w:div w:id="430398235">
          <w:marLeft w:val="0"/>
          <w:marRight w:val="0"/>
          <w:marTop w:val="0"/>
          <w:marBottom w:val="0"/>
          <w:divBdr>
            <w:top w:val="none" w:sz="0" w:space="0" w:color="auto"/>
            <w:left w:val="none" w:sz="0" w:space="0" w:color="auto"/>
            <w:bottom w:val="none" w:sz="0" w:space="0" w:color="auto"/>
            <w:right w:val="none" w:sz="0" w:space="0" w:color="auto"/>
          </w:divBdr>
        </w:div>
        <w:div w:id="879517549">
          <w:marLeft w:val="0"/>
          <w:marRight w:val="0"/>
          <w:marTop w:val="0"/>
          <w:marBottom w:val="0"/>
          <w:divBdr>
            <w:top w:val="none" w:sz="0" w:space="0" w:color="auto"/>
            <w:left w:val="none" w:sz="0" w:space="0" w:color="auto"/>
            <w:bottom w:val="none" w:sz="0" w:space="0" w:color="auto"/>
            <w:right w:val="none" w:sz="0" w:space="0" w:color="auto"/>
          </w:divBdr>
        </w:div>
        <w:div w:id="77991700">
          <w:marLeft w:val="0"/>
          <w:marRight w:val="0"/>
          <w:marTop w:val="0"/>
          <w:marBottom w:val="0"/>
          <w:divBdr>
            <w:top w:val="none" w:sz="0" w:space="0" w:color="auto"/>
            <w:left w:val="none" w:sz="0" w:space="0" w:color="auto"/>
            <w:bottom w:val="none" w:sz="0" w:space="0" w:color="auto"/>
            <w:right w:val="none" w:sz="0" w:space="0" w:color="auto"/>
          </w:divBdr>
        </w:div>
        <w:div w:id="1906842138">
          <w:marLeft w:val="0"/>
          <w:marRight w:val="0"/>
          <w:marTop w:val="0"/>
          <w:marBottom w:val="0"/>
          <w:divBdr>
            <w:top w:val="none" w:sz="0" w:space="0" w:color="auto"/>
            <w:left w:val="none" w:sz="0" w:space="0" w:color="auto"/>
            <w:bottom w:val="none" w:sz="0" w:space="0" w:color="auto"/>
            <w:right w:val="none" w:sz="0" w:space="0" w:color="auto"/>
          </w:divBdr>
        </w:div>
        <w:div w:id="1699158505">
          <w:marLeft w:val="0"/>
          <w:marRight w:val="0"/>
          <w:marTop w:val="0"/>
          <w:marBottom w:val="0"/>
          <w:divBdr>
            <w:top w:val="none" w:sz="0" w:space="0" w:color="auto"/>
            <w:left w:val="none" w:sz="0" w:space="0" w:color="auto"/>
            <w:bottom w:val="none" w:sz="0" w:space="0" w:color="auto"/>
            <w:right w:val="none" w:sz="0" w:space="0" w:color="auto"/>
          </w:divBdr>
        </w:div>
        <w:div w:id="118651453">
          <w:marLeft w:val="0"/>
          <w:marRight w:val="0"/>
          <w:marTop w:val="0"/>
          <w:marBottom w:val="0"/>
          <w:divBdr>
            <w:top w:val="none" w:sz="0" w:space="0" w:color="auto"/>
            <w:left w:val="none" w:sz="0" w:space="0" w:color="auto"/>
            <w:bottom w:val="none" w:sz="0" w:space="0" w:color="auto"/>
            <w:right w:val="none" w:sz="0" w:space="0" w:color="auto"/>
          </w:divBdr>
        </w:div>
        <w:div w:id="449281875">
          <w:marLeft w:val="0"/>
          <w:marRight w:val="0"/>
          <w:marTop w:val="0"/>
          <w:marBottom w:val="0"/>
          <w:divBdr>
            <w:top w:val="none" w:sz="0" w:space="0" w:color="auto"/>
            <w:left w:val="none" w:sz="0" w:space="0" w:color="auto"/>
            <w:bottom w:val="none" w:sz="0" w:space="0" w:color="auto"/>
            <w:right w:val="none" w:sz="0" w:space="0" w:color="auto"/>
          </w:divBdr>
        </w:div>
        <w:div w:id="1233194565">
          <w:marLeft w:val="0"/>
          <w:marRight w:val="0"/>
          <w:marTop w:val="0"/>
          <w:marBottom w:val="0"/>
          <w:divBdr>
            <w:top w:val="none" w:sz="0" w:space="0" w:color="auto"/>
            <w:left w:val="none" w:sz="0" w:space="0" w:color="auto"/>
            <w:bottom w:val="none" w:sz="0" w:space="0" w:color="auto"/>
            <w:right w:val="none" w:sz="0" w:space="0" w:color="auto"/>
          </w:divBdr>
        </w:div>
        <w:div w:id="1715036639">
          <w:marLeft w:val="0"/>
          <w:marRight w:val="0"/>
          <w:marTop w:val="0"/>
          <w:marBottom w:val="0"/>
          <w:divBdr>
            <w:top w:val="none" w:sz="0" w:space="0" w:color="auto"/>
            <w:left w:val="none" w:sz="0" w:space="0" w:color="auto"/>
            <w:bottom w:val="none" w:sz="0" w:space="0" w:color="auto"/>
            <w:right w:val="none" w:sz="0" w:space="0" w:color="auto"/>
          </w:divBdr>
        </w:div>
        <w:div w:id="1205217443">
          <w:marLeft w:val="0"/>
          <w:marRight w:val="0"/>
          <w:marTop w:val="0"/>
          <w:marBottom w:val="0"/>
          <w:divBdr>
            <w:top w:val="none" w:sz="0" w:space="0" w:color="auto"/>
            <w:left w:val="none" w:sz="0" w:space="0" w:color="auto"/>
            <w:bottom w:val="none" w:sz="0" w:space="0" w:color="auto"/>
            <w:right w:val="none" w:sz="0" w:space="0" w:color="auto"/>
          </w:divBdr>
        </w:div>
        <w:div w:id="352728949">
          <w:marLeft w:val="0"/>
          <w:marRight w:val="0"/>
          <w:marTop w:val="0"/>
          <w:marBottom w:val="0"/>
          <w:divBdr>
            <w:top w:val="none" w:sz="0" w:space="0" w:color="auto"/>
            <w:left w:val="none" w:sz="0" w:space="0" w:color="auto"/>
            <w:bottom w:val="none" w:sz="0" w:space="0" w:color="auto"/>
            <w:right w:val="none" w:sz="0" w:space="0" w:color="auto"/>
          </w:divBdr>
        </w:div>
        <w:div w:id="525867093">
          <w:marLeft w:val="0"/>
          <w:marRight w:val="0"/>
          <w:marTop w:val="0"/>
          <w:marBottom w:val="0"/>
          <w:divBdr>
            <w:top w:val="none" w:sz="0" w:space="0" w:color="auto"/>
            <w:left w:val="none" w:sz="0" w:space="0" w:color="auto"/>
            <w:bottom w:val="none" w:sz="0" w:space="0" w:color="auto"/>
            <w:right w:val="none" w:sz="0" w:space="0" w:color="auto"/>
          </w:divBdr>
        </w:div>
        <w:div w:id="185411534">
          <w:marLeft w:val="0"/>
          <w:marRight w:val="0"/>
          <w:marTop w:val="0"/>
          <w:marBottom w:val="0"/>
          <w:divBdr>
            <w:top w:val="none" w:sz="0" w:space="0" w:color="auto"/>
            <w:left w:val="none" w:sz="0" w:space="0" w:color="auto"/>
            <w:bottom w:val="none" w:sz="0" w:space="0" w:color="auto"/>
            <w:right w:val="none" w:sz="0" w:space="0" w:color="auto"/>
          </w:divBdr>
        </w:div>
        <w:div w:id="805389219">
          <w:marLeft w:val="0"/>
          <w:marRight w:val="0"/>
          <w:marTop w:val="0"/>
          <w:marBottom w:val="0"/>
          <w:divBdr>
            <w:top w:val="none" w:sz="0" w:space="0" w:color="auto"/>
            <w:left w:val="none" w:sz="0" w:space="0" w:color="auto"/>
            <w:bottom w:val="none" w:sz="0" w:space="0" w:color="auto"/>
            <w:right w:val="none" w:sz="0" w:space="0" w:color="auto"/>
          </w:divBdr>
        </w:div>
        <w:div w:id="1910572654">
          <w:marLeft w:val="0"/>
          <w:marRight w:val="0"/>
          <w:marTop w:val="0"/>
          <w:marBottom w:val="0"/>
          <w:divBdr>
            <w:top w:val="none" w:sz="0" w:space="0" w:color="auto"/>
            <w:left w:val="none" w:sz="0" w:space="0" w:color="auto"/>
            <w:bottom w:val="none" w:sz="0" w:space="0" w:color="auto"/>
            <w:right w:val="none" w:sz="0" w:space="0" w:color="auto"/>
          </w:divBdr>
        </w:div>
        <w:div w:id="599096812">
          <w:marLeft w:val="0"/>
          <w:marRight w:val="0"/>
          <w:marTop w:val="0"/>
          <w:marBottom w:val="0"/>
          <w:divBdr>
            <w:top w:val="none" w:sz="0" w:space="0" w:color="auto"/>
            <w:left w:val="none" w:sz="0" w:space="0" w:color="auto"/>
            <w:bottom w:val="none" w:sz="0" w:space="0" w:color="auto"/>
            <w:right w:val="none" w:sz="0" w:space="0" w:color="auto"/>
          </w:divBdr>
        </w:div>
        <w:div w:id="1739474617">
          <w:marLeft w:val="0"/>
          <w:marRight w:val="0"/>
          <w:marTop w:val="0"/>
          <w:marBottom w:val="0"/>
          <w:divBdr>
            <w:top w:val="none" w:sz="0" w:space="0" w:color="auto"/>
            <w:left w:val="none" w:sz="0" w:space="0" w:color="auto"/>
            <w:bottom w:val="none" w:sz="0" w:space="0" w:color="auto"/>
            <w:right w:val="none" w:sz="0" w:space="0" w:color="auto"/>
          </w:divBdr>
        </w:div>
        <w:div w:id="1137914769">
          <w:marLeft w:val="0"/>
          <w:marRight w:val="0"/>
          <w:marTop w:val="0"/>
          <w:marBottom w:val="0"/>
          <w:divBdr>
            <w:top w:val="none" w:sz="0" w:space="0" w:color="auto"/>
            <w:left w:val="none" w:sz="0" w:space="0" w:color="auto"/>
            <w:bottom w:val="none" w:sz="0" w:space="0" w:color="auto"/>
            <w:right w:val="none" w:sz="0" w:space="0" w:color="auto"/>
          </w:divBdr>
        </w:div>
        <w:div w:id="1584757383">
          <w:marLeft w:val="0"/>
          <w:marRight w:val="0"/>
          <w:marTop w:val="0"/>
          <w:marBottom w:val="0"/>
          <w:divBdr>
            <w:top w:val="none" w:sz="0" w:space="0" w:color="auto"/>
            <w:left w:val="none" w:sz="0" w:space="0" w:color="auto"/>
            <w:bottom w:val="none" w:sz="0" w:space="0" w:color="auto"/>
            <w:right w:val="none" w:sz="0" w:space="0" w:color="auto"/>
          </w:divBdr>
        </w:div>
        <w:div w:id="1102914526">
          <w:marLeft w:val="0"/>
          <w:marRight w:val="0"/>
          <w:marTop w:val="0"/>
          <w:marBottom w:val="0"/>
          <w:divBdr>
            <w:top w:val="none" w:sz="0" w:space="0" w:color="auto"/>
            <w:left w:val="none" w:sz="0" w:space="0" w:color="auto"/>
            <w:bottom w:val="none" w:sz="0" w:space="0" w:color="auto"/>
            <w:right w:val="none" w:sz="0" w:space="0" w:color="auto"/>
          </w:divBdr>
        </w:div>
        <w:div w:id="346951863">
          <w:marLeft w:val="0"/>
          <w:marRight w:val="0"/>
          <w:marTop w:val="0"/>
          <w:marBottom w:val="0"/>
          <w:divBdr>
            <w:top w:val="none" w:sz="0" w:space="0" w:color="auto"/>
            <w:left w:val="none" w:sz="0" w:space="0" w:color="auto"/>
            <w:bottom w:val="none" w:sz="0" w:space="0" w:color="auto"/>
            <w:right w:val="none" w:sz="0" w:space="0" w:color="auto"/>
          </w:divBdr>
        </w:div>
        <w:div w:id="1280146148">
          <w:marLeft w:val="0"/>
          <w:marRight w:val="0"/>
          <w:marTop w:val="0"/>
          <w:marBottom w:val="0"/>
          <w:divBdr>
            <w:top w:val="none" w:sz="0" w:space="0" w:color="auto"/>
            <w:left w:val="none" w:sz="0" w:space="0" w:color="auto"/>
            <w:bottom w:val="none" w:sz="0" w:space="0" w:color="auto"/>
            <w:right w:val="none" w:sz="0" w:space="0" w:color="auto"/>
          </w:divBdr>
        </w:div>
        <w:div w:id="478421646">
          <w:marLeft w:val="0"/>
          <w:marRight w:val="0"/>
          <w:marTop w:val="0"/>
          <w:marBottom w:val="0"/>
          <w:divBdr>
            <w:top w:val="none" w:sz="0" w:space="0" w:color="auto"/>
            <w:left w:val="none" w:sz="0" w:space="0" w:color="auto"/>
            <w:bottom w:val="none" w:sz="0" w:space="0" w:color="auto"/>
            <w:right w:val="none" w:sz="0" w:space="0" w:color="auto"/>
          </w:divBdr>
        </w:div>
        <w:div w:id="761418086">
          <w:marLeft w:val="0"/>
          <w:marRight w:val="0"/>
          <w:marTop w:val="0"/>
          <w:marBottom w:val="0"/>
          <w:divBdr>
            <w:top w:val="none" w:sz="0" w:space="0" w:color="auto"/>
            <w:left w:val="none" w:sz="0" w:space="0" w:color="auto"/>
            <w:bottom w:val="none" w:sz="0" w:space="0" w:color="auto"/>
            <w:right w:val="none" w:sz="0" w:space="0" w:color="auto"/>
          </w:divBdr>
        </w:div>
        <w:div w:id="1162087745">
          <w:marLeft w:val="0"/>
          <w:marRight w:val="0"/>
          <w:marTop w:val="0"/>
          <w:marBottom w:val="0"/>
          <w:divBdr>
            <w:top w:val="none" w:sz="0" w:space="0" w:color="auto"/>
            <w:left w:val="none" w:sz="0" w:space="0" w:color="auto"/>
            <w:bottom w:val="none" w:sz="0" w:space="0" w:color="auto"/>
            <w:right w:val="none" w:sz="0" w:space="0" w:color="auto"/>
          </w:divBdr>
        </w:div>
        <w:div w:id="166100513">
          <w:marLeft w:val="0"/>
          <w:marRight w:val="0"/>
          <w:marTop w:val="0"/>
          <w:marBottom w:val="0"/>
          <w:divBdr>
            <w:top w:val="none" w:sz="0" w:space="0" w:color="auto"/>
            <w:left w:val="none" w:sz="0" w:space="0" w:color="auto"/>
            <w:bottom w:val="none" w:sz="0" w:space="0" w:color="auto"/>
            <w:right w:val="none" w:sz="0" w:space="0" w:color="auto"/>
          </w:divBdr>
        </w:div>
        <w:div w:id="1897233779">
          <w:marLeft w:val="0"/>
          <w:marRight w:val="0"/>
          <w:marTop w:val="0"/>
          <w:marBottom w:val="0"/>
          <w:divBdr>
            <w:top w:val="none" w:sz="0" w:space="0" w:color="auto"/>
            <w:left w:val="none" w:sz="0" w:space="0" w:color="auto"/>
            <w:bottom w:val="none" w:sz="0" w:space="0" w:color="auto"/>
            <w:right w:val="none" w:sz="0" w:space="0" w:color="auto"/>
          </w:divBdr>
        </w:div>
        <w:div w:id="1205102277">
          <w:marLeft w:val="0"/>
          <w:marRight w:val="0"/>
          <w:marTop w:val="0"/>
          <w:marBottom w:val="0"/>
          <w:divBdr>
            <w:top w:val="none" w:sz="0" w:space="0" w:color="auto"/>
            <w:left w:val="none" w:sz="0" w:space="0" w:color="auto"/>
            <w:bottom w:val="none" w:sz="0" w:space="0" w:color="auto"/>
            <w:right w:val="none" w:sz="0" w:space="0" w:color="auto"/>
          </w:divBdr>
        </w:div>
        <w:div w:id="839155459">
          <w:marLeft w:val="0"/>
          <w:marRight w:val="0"/>
          <w:marTop w:val="0"/>
          <w:marBottom w:val="0"/>
          <w:divBdr>
            <w:top w:val="none" w:sz="0" w:space="0" w:color="auto"/>
            <w:left w:val="none" w:sz="0" w:space="0" w:color="auto"/>
            <w:bottom w:val="none" w:sz="0" w:space="0" w:color="auto"/>
            <w:right w:val="none" w:sz="0" w:space="0" w:color="auto"/>
          </w:divBdr>
        </w:div>
        <w:div w:id="1248730897">
          <w:marLeft w:val="0"/>
          <w:marRight w:val="0"/>
          <w:marTop w:val="0"/>
          <w:marBottom w:val="0"/>
          <w:divBdr>
            <w:top w:val="none" w:sz="0" w:space="0" w:color="auto"/>
            <w:left w:val="none" w:sz="0" w:space="0" w:color="auto"/>
            <w:bottom w:val="none" w:sz="0" w:space="0" w:color="auto"/>
            <w:right w:val="none" w:sz="0" w:space="0" w:color="auto"/>
          </w:divBdr>
        </w:div>
        <w:div w:id="1577519032">
          <w:marLeft w:val="0"/>
          <w:marRight w:val="0"/>
          <w:marTop w:val="0"/>
          <w:marBottom w:val="0"/>
          <w:divBdr>
            <w:top w:val="none" w:sz="0" w:space="0" w:color="auto"/>
            <w:left w:val="none" w:sz="0" w:space="0" w:color="auto"/>
            <w:bottom w:val="none" w:sz="0" w:space="0" w:color="auto"/>
            <w:right w:val="none" w:sz="0" w:space="0" w:color="auto"/>
          </w:divBdr>
        </w:div>
        <w:div w:id="894121141">
          <w:marLeft w:val="0"/>
          <w:marRight w:val="0"/>
          <w:marTop w:val="0"/>
          <w:marBottom w:val="0"/>
          <w:divBdr>
            <w:top w:val="none" w:sz="0" w:space="0" w:color="auto"/>
            <w:left w:val="none" w:sz="0" w:space="0" w:color="auto"/>
            <w:bottom w:val="none" w:sz="0" w:space="0" w:color="auto"/>
            <w:right w:val="none" w:sz="0" w:space="0" w:color="auto"/>
          </w:divBdr>
        </w:div>
        <w:div w:id="595554539">
          <w:marLeft w:val="0"/>
          <w:marRight w:val="0"/>
          <w:marTop w:val="0"/>
          <w:marBottom w:val="0"/>
          <w:divBdr>
            <w:top w:val="none" w:sz="0" w:space="0" w:color="auto"/>
            <w:left w:val="none" w:sz="0" w:space="0" w:color="auto"/>
            <w:bottom w:val="none" w:sz="0" w:space="0" w:color="auto"/>
            <w:right w:val="none" w:sz="0" w:space="0" w:color="auto"/>
          </w:divBdr>
        </w:div>
        <w:div w:id="552084172">
          <w:marLeft w:val="0"/>
          <w:marRight w:val="0"/>
          <w:marTop w:val="0"/>
          <w:marBottom w:val="0"/>
          <w:divBdr>
            <w:top w:val="none" w:sz="0" w:space="0" w:color="auto"/>
            <w:left w:val="none" w:sz="0" w:space="0" w:color="auto"/>
            <w:bottom w:val="none" w:sz="0" w:space="0" w:color="auto"/>
            <w:right w:val="none" w:sz="0" w:space="0" w:color="auto"/>
          </w:divBdr>
        </w:div>
        <w:div w:id="264776128">
          <w:marLeft w:val="0"/>
          <w:marRight w:val="0"/>
          <w:marTop w:val="0"/>
          <w:marBottom w:val="0"/>
          <w:divBdr>
            <w:top w:val="none" w:sz="0" w:space="0" w:color="auto"/>
            <w:left w:val="none" w:sz="0" w:space="0" w:color="auto"/>
            <w:bottom w:val="none" w:sz="0" w:space="0" w:color="auto"/>
            <w:right w:val="none" w:sz="0" w:space="0" w:color="auto"/>
          </w:divBdr>
        </w:div>
        <w:div w:id="778255019">
          <w:marLeft w:val="0"/>
          <w:marRight w:val="0"/>
          <w:marTop w:val="0"/>
          <w:marBottom w:val="0"/>
          <w:divBdr>
            <w:top w:val="none" w:sz="0" w:space="0" w:color="auto"/>
            <w:left w:val="none" w:sz="0" w:space="0" w:color="auto"/>
            <w:bottom w:val="none" w:sz="0" w:space="0" w:color="auto"/>
            <w:right w:val="none" w:sz="0" w:space="0" w:color="auto"/>
          </w:divBdr>
        </w:div>
        <w:div w:id="1114251854">
          <w:marLeft w:val="0"/>
          <w:marRight w:val="0"/>
          <w:marTop w:val="0"/>
          <w:marBottom w:val="0"/>
          <w:divBdr>
            <w:top w:val="none" w:sz="0" w:space="0" w:color="auto"/>
            <w:left w:val="none" w:sz="0" w:space="0" w:color="auto"/>
            <w:bottom w:val="none" w:sz="0" w:space="0" w:color="auto"/>
            <w:right w:val="none" w:sz="0" w:space="0" w:color="auto"/>
          </w:divBdr>
        </w:div>
        <w:div w:id="759643121">
          <w:marLeft w:val="0"/>
          <w:marRight w:val="0"/>
          <w:marTop w:val="0"/>
          <w:marBottom w:val="0"/>
          <w:divBdr>
            <w:top w:val="none" w:sz="0" w:space="0" w:color="auto"/>
            <w:left w:val="none" w:sz="0" w:space="0" w:color="auto"/>
            <w:bottom w:val="none" w:sz="0" w:space="0" w:color="auto"/>
            <w:right w:val="none" w:sz="0" w:space="0" w:color="auto"/>
          </w:divBdr>
        </w:div>
        <w:div w:id="891696975">
          <w:marLeft w:val="0"/>
          <w:marRight w:val="0"/>
          <w:marTop w:val="0"/>
          <w:marBottom w:val="0"/>
          <w:divBdr>
            <w:top w:val="none" w:sz="0" w:space="0" w:color="auto"/>
            <w:left w:val="none" w:sz="0" w:space="0" w:color="auto"/>
            <w:bottom w:val="none" w:sz="0" w:space="0" w:color="auto"/>
            <w:right w:val="none" w:sz="0" w:space="0" w:color="auto"/>
          </w:divBdr>
        </w:div>
        <w:div w:id="1580669945">
          <w:marLeft w:val="0"/>
          <w:marRight w:val="0"/>
          <w:marTop w:val="0"/>
          <w:marBottom w:val="0"/>
          <w:divBdr>
            <w:top w:val="none" w:sz="0" w:space="0" w:color="auto"/>
            <w:left w:val="none" w:sz="0" w:space="0" w:color="auto"/>
            <w:bottom w:val="none" w:sz="0" w:space="0" w:color="auto"/>
            <w:right w:val="none" w:sz="0" w:space="0" w:color="auto"/>
          </w:divBdr>
        </w:div>
        <w:div w:id="1055159005">
          <w:marLeft w:val="0"/>
          <w:marRight w:val="0"/>
          <w:marTop w:val="0"/>
          <w:marBottom w:val="0"/>
          <w:divBdr>
            <w:top w:val="none" w:sz="0" w:space="0" w:color="auto"/>
            <w:left w:val="none" w:sz="0" w:space="0" w:color="auto"/>
            <w:bottom w:val="none" w:sz="0" w:space="0" w:color="auto"/>
            <w:right w:val="none" w:sz="0" w:space="0" w:color="auto"/>
          </w:divBdr>
        </w:div>
        <w:div w:id="861282437">
          <w:marLeft w:val="0"/>
          <w:marRight w:val="0"/>
          <w:marTop w:val="0"/>
          <w:marBottom w:val="0"/>
          <w:divBdr>
            <w:top w:val="none" w:sz="0" w:space="0" w:color="auto"/>
            <w:left w:val="none" w:sz="0" w:space="0" w:color="auto"/>
            <w:bottom w:val="none" w:sz="0" w:space="0" w:color="auto"/>
            <w:right w:val="none" w:sz="0" w:space="0" w:color="auto"/>
          </w:divBdr>
        </w:div>
        <w:div w:id="427628336">
          <w:marLeft w:val="0"/>
          <w:marRight w:val="0"/>
          <w:marTop w:val="0"/>
          <w:marBottom w:val="0"/>
          <w:divBdr>
            <w:top w:val="none" w:sz="0" w:space="0" w:color="auto"/>
            <w:left w:val="none" w:sz="0" w:space="0" w:color="auto"/>
            <w:bottom w:val="none" w:sz="0" w:space="0" w:color="auto"/>
            <w:right w:val="none" w:sz="0" w:space="0" w:color="auto"/>
          </w:divBdr>
        </w:div>
        <w:div w:id="303121856">
          <w:marLeft w:val="0"/>
          <w:marRight w:val="0"/>
          <w:marTop w:val="0"/>
          <w:marBottom w:val="0"/>
          <w:divBdr>
            <w:top w:val="none" w:sz="0" w:space="0" w:color="auto"/>
            <w:left w:val="none" w:sz="0" w:space="0" w:color="auto"/>
            <w:bottom w:val="none" w:sz="0" w:space="0" w:color="auto"/>
            <w:right w:val="none" w:sz="0" w:space="0" w:color="auto"/>
          </w:divBdr>
        </w:div>
        <w:div w:id="33821956">
          <w:marLeft w:val="0"/>
          <w:marRight w:val="0"/>
          <w:marTop w:val="0"/>
          <w:marBottom w:val="0"/>
          <w:divBdr>
            <w:top w:val="none" w:sz="0" w:space="0" w:color="auto"/>
            <w:left w:val="none" w:sz="0" w:space="0" w:color="auto"/>
            <w:bottom w:val="none" w:sz="0" w:space="0" w:color="auto"/>
            <w:right w:val="none" w:sz="0" w:space="0" w:color="auto"/>
          </w:divBdr>
        </w:div>
        <w:div w:id="1047492029">
          <w:marLeft w:val="0"/>
          <w:marRight w:val="0"/>
          <w:marTop w:val="0"/>
          <w:marBottom w:val="0"/>
          <w:divBdr>
            <w:top w:val="none" w:sz="0" w:space="0" w:color="auto"/>
            <w:left w:val="none" w:sz="0" w:space="0" w:color="auto"/>
            <w:bottom w:val="none" w:sz="0" w:space="0" w:color="auto"/>
            <w:right w:val="none" w:sz="0" w:space="0" w:color="auto"/>
          </w:divBdr>
        </w:div>
        <w:div w:id="1883243839">
          <w:marLeft w:val="0"/>
          <w:marRight w:val="0"/>
          <w:marTop w:val="0"/>
          <w:marBottom w:val="0"/>
          <w:divBdr>
            <w:top w:val="none" w:sz="0" w:space="0" w:color="auto"/>
            <w:left w:val="none" w:sz="0" w:space="0" w:color="auto"/>
            <w:bottom w:val="none" w:sz="0" w:space="0" w:color="auto"/>
            <w:right w:val="none" w:sz="0" w:space="0" w:color="auto"/>
          </w:divBdr>
        </w:div>
        <w:div w:id="1397514454">
          <w:marLeft w:val="0"/>
          <w:marRight w:val="0"/>
          <w:marTop w:val="0"/>
          <w:marBottom w:val="0"/>
          <w:divBdr>
            <w:top w:val="none" w:sz="0" w:space="0" w:color="auto"/>
            <w:left w:val="none" w:sz="0" w:space="0" w:color="auto"/>
            <w:bottom w:val="none" w:sz="0" w:space="0" w:color="auto"/>
            <w:right w:val="none" w:sz="0" w:space="0" w:color="auto"/>
          </w:divBdr>
        </w:div>
      </w:divsChild>
    </w:div>
    <w:div w:id="532305746">
      <w:bodyDiv w:val="1"/>
      <w:marLeft w:val="0"/>
      <w:marRight w:val="0"/>
      <w:marTop w:val="0"/>
      <w:marBottom w:val="0"/>
      <w:divBdr>
        <w:top w:val="none" w:sz="0" w:space="0" w:color="auto"/>
        <w:left w:val="none" w:sz="0" w:space="0" w:color="auto"/>
        <w:bottom w:val="none" w:sz="0" w:space="0" w:color="auto"/>
        <w:right w:val="none" w:sz="0" w:space="0" w:color="auto"/>
      </w:divBdr>
    </w:div>
    <w:div w:id="628509160">
      <w:bodyDiv w:val="1"/>
      <w:marLeft w:val="0"/>
      <w:marRight w:val="0"/>
      <w:marTop w:val="0"/>
      <w:marBottom w:val="0"/>
      <w:divBdr>
        <w:top w:val="none" w:sz="0" w:space="0" w:color="auto"/>
        <w:left w:val="none" w:sz="0" w:space="0" w:color="auto"/>
        <w:bottom w:val="none" w:sz="0" w:space="0" w:color="auto"/>
        <w:right w:val="none" w:sz="0" w:space="0" w:color="auto"/>
      </w:divBdr>
    </w:div>
    <w:div w:id="650213503">
      <w:bodyDiv w:val="1"/>
      <w:marLeft w:val="0"/>
      <w:marRight w:val="0"/>
      <w:marTop w:val="0"/>
      <w:marBottom w:val="0"/>
      <w:divBdr>
        <w:top w:val="none" w:sz="0" w:space="0" w:color="auto"/>
        <w:left w:val="none" w:sz="0" w:space="0" w:color="auto"/>
        <w:bottom w:val="none" w:sz="0" w:space="0" w:color="auto"/>
        <w:right w:val="none" w:sz="0" w:space="0" w:color="auto"/>
      </w:divBdr>
    </w:div>
    <w:div w:id="758020010">
      <w:bodyDiv w:val="1"/>
      <w:marLeft w:val="0"/>
      <w:marRight w:val="0"/>
      <w:marTop w:val="0"/>
      <w:marBottom w:val="0"/>
      <w:divBdr>
        <w:top w:val="none" w:sz="0" w:space="0" w:color="auto"/>
        <w:left w:val="none" w:sz="0" w:space="0" w:color="auto"/>
        <w:bottom w:val="none" w:sz="0" w:space="0" w:color="auto"/>
        <w:right w:val="none" w:sz="0" w:space="0" w:color="auto"/>
      </w:divBdr>
    </w:div>
    <w:div w:id="776800479">
      <w:bodyDiv w:val="1"/>
      <w:marLeft w:val="0"/>
      <w:marRight w:val="0"/>
      <w:marTop w:val="0"/>
      <w:marBottom w:val="0"/>
      <w:divBdr>
        <w:top w:val="none" w:sz="0" w:space="0" w:color="auto"/>
        <w:left w:val="none" w:sz="0" w:space="0" w:color="auto"/>
        <w:bottom w:val="none" w:sz="0" w:space="0" w:color="auto"/>
        <w:right w:val="none" w:sz="0" w:space="0" w:color="auto"/>
      </w:divBdr>
    </w:div>
    <w:div w:id="829246609">
      <w:bodyDiv w:val="1"/>
      <w:marLeft w:val="0"/>
      <w:marRight w:val="0"/>
      <w:marTop w:val="0"/>
      <w:marBottom w:val="0"/>
      <w:divBdr>
        <w:top w:val="none" w:sz="0" w:space="0" w:color="auto"/>
        <w:left w:val="none" w:sz="0" w:space="0" w:color="auto"/>
        <w:bottom w:val="none" w:sz="0" w:space="0" w:color="auto"/>
        <w:right w:val="none" w:sz="0" w:space="0" w:color="auto"/>
      </w:divBdr>
    </w:div>
    <w:div w:id="890461700">
      <w:bodyDiv w:val="1"/>
      <w:marLeft w:val="0"/>
      <w:marRight w:val="0"/>
      <w:marTop w:val="0"/>
      <w:marBottom w:val="0"/>
      <w:divBdr>
        <w:top w:val="none" w:sz="0" w:space="0" w:color="auto"/>
        <w:left w:val="none" w:sz="0" w:space="0" w:color="auto"/>
        <w:bottom w:val="none" w:sz="0" w:space="0" w:color="auto"/>
        <w:right w:val="none" w:sz="0" w:space="0" w:color="auto"/>
      </w:divBdr>
    </w:div>
    <w:div w:id="961379476">
      <w:bodyDiv w:val="1"/>
      <w:marLeft w:val="0"/>
      <w:marRight w:val="0"/>
      <w:marTop w:val="0"/>
      <w:marBottom w:val="0"/>
      <w:divBdr>
        <w:top w:val="none" w:sz="0" w:space="0" w:color="auto"/>
        <w:left w:val="none" w:sz="0" w:space="0" w:color="auto"/>
        <w:bottom w:val="none" w:sz="0" w:space="0" w:color="auto"/>
        <w:right w:val="none" w:sz="0" w:space="0" w:color="auto"/>
      </w:divBdr>
    </w:div>
    <w:div w:id="1096946018">
      <w:bodyDiv w:val="1"/>
      <w:marLeft w:val="0"/>
      <w:marRight w:val="0"/>
      <w:marTop w:val="0"/>
      <w:marBottom w:val="0"/>
      <w:divBdr>
        <w:top w:val="none" w:sz="0" w:space="0" w:color="auto"/>
        <w:left w:val="none" w:sz="0" w:space="0" w:color="auto"/>
        <w:bottom w:val="none" w:sz="0" w:space="0" w:color="auto"/>
        <w:right w:val="none" w:sz="0" w:space="0" w:color="auto"/>
      </w:divBdr>
    </w:div>
    <w:div w:id="1097556395">
      <w:bodyDiv w:val="1"/>
      <w:marLeft w:val="0"/>
      <w:marRight w:val="0"/>
      <w:marTop w:val="0"/>
      <w:marBottom w:val="0"/>
      <w:divBdr>
        <w:top w:val="none" w:sz="0" w:space="0" w:color="auto"/>
        <w:left w:val="none" w:sz="0" w:space="0" w:color="auto"/>
        <w:bottom w:val="none" w:sz="0" w:space="0" w:color="auto"/>
        <w:right w:val="none" w:sz="0" w:space="0" w:color="auto"/>
      </w:divBdr>
    </w:div>
    <w:div w:id="1116288804">
      <w:bodyDiv w:val="1"/>
      <w:marLeft w:val="0"/>
      <w:marRight w:val="0"/>
      <w:marTop w:val="0"/>
      <w:marBottom w:val="0"/>
      <w:divBdr>
        <w:top w:val="none" w:sz="0" w:space="0" w:color="auto"/>
        <w:left w:val="none" w:sz="0" w:space="0" w:color="auto"/>
        <w:bottom w:val="none" w:sz="0" w:space="0" w:color="auto"/>
        <w:right w:val="none" w:sz="0" w:space="0" w:color="auto"/>
      </w:divBdr>
    </w:div>
    <w:div w:id="1128546304">
      <w:bodyDiv w:val="1"/>
      <w:marLeft w:val="0"/>
      <w:marRight w:val="0"/>
      <w:marTop w:val="0"/>
      <w:marBottom w:val="0"/>
      <w:divBdr>
        <w:top w:val="none" w:sz="0" w:space="0" w:color="auto"/>
        <w:left w:val="none" w:sz="0" w:space="0" w:color="auto"/>
        <w:bottom w:val="none" w:sz="0" w:space="0" w:color="auto"/>
        <w:right w:val="none" w:sz="0" w:space="0" w:color="auto"/>
      </w:divBdr>
    </w:div>
    <w:div w:id="1140610738">
      <w:bodyDiv w:val="1"/>
      <w:marLeft w:val="0"/>
      <w:marRight w:val="0"/>
      <w:marTop w:val="0"/>
      <w:marBottom w:val="0"/>
      <w:divBdr>
        <w:top w:val="none" w:sz="0" w:space="0" w:color="auto"/>
        <w:left w:val="none" w:sz="0" w:space="0" w:color="auto"/>
        <w:bottom w:val="none" w:sz="0" w:space="0" w:color="auto"/>
        <w:right w:val="none" w:sz="0" w:space="0" w:color="auto"/>
      </w:divBdr>
    </w:div>
    <w:div w:id="1213620666">
      <w:bodyDiv w:val="1"/>
      <w:marLeft w:val="0"/>
      <w:marRight w:val="0"/>
      <w:marTop w:val="0"/>
      <w:marBottom w:val="0"/>
      <w:divBdr>
        <w:top w:val="none" w:sz="0" w:space="0" w:color="auto"/>
        <w:left w:val="none" w:sz="0" w:space="0" w:color="auto"/>
        <w:bottom w:val="none" w:sz="0" w:space="0" w:color="auto"/>
        <w:right w:val="none" w:sz="0" w:space="0" w:color="auto"/>
      </w:divBdr>
    </w:div>
    <w:div w:id="1315642814">
      <w:bodyDiv w:val="1"/>
      <w:marLeft w:val="0"/>
      <w:marRight w:val="0"/>
      <w:marTop w:val="0"/>
      <w:marBottom w:val="0"/>
      <w:divBdr>
        <w:top w:val="none" w:sz="0" w:space="0" w:color="auto"/>
        <w:left w:val="none" w:sz="0" w:space="0" w:color="auto"/>
        <w:bottom w:val="none" w:sz="0" w:space="0" w:color="auto"/>
        <w:right w:val="none" w:sz="0" w:space="0" w:color="auto"/>
      </w:divBdr>
    </w:div>
    <w:div w:id="1337465957">
      <w:bodyDiv w:val="1"/>
      <w:marLeft w:val="0"/>
      <w:marRight w:val="0"/>
      <w:marTop w:val="0"/>
      <w:marBottom w:val="0"/>
      <w:divBdr>
        <w:top w:val="none" w:sz="0" w:space="0" w:color="auto"/>
        <w:left w:val="none" w:sz="0" w:space="0" w:color="auto"/>
        <w:bottom w:val="none" w:sz="0" w:space="0" w:color="auto"/>
        <w:right w:val="none" w:sz="0" w:space="0" w:color="auto"/>
      </w:divBdr>
    </w:div>
    <w:div w:id="1409765113">
      <w:bodyDiv w:val="1"/>
      <w:marLeft w:val="0"/>
      <w:marRight w:val="0"/>
      <w:marTop w:val="0"/>
      <w:marBottom w:val="0"/>
      <w:divBdr>
        <w:top w:val="none" w:sz="0" w:space="0" w:color="auto"/>
        <w:left w:val="none" w:sz="0" w:space="0" w:color="auto"/>
        <w:bottom w:val="none" w:sz="0" w:space="0" w:color="auto"/>
        <w:right w:val="none" w:sz="0" w:space="0" w:color="auto"/>
      </w:divBdr>
      <w:divsChild>
        <w:div w:id="846093520">
          <w:marLeft w:val="0"/>
          <w:marRight w:val="0"/>
          <w:marTop w:val="0"/>
          <w:marBottom w:val="0"/>
          <w:divBdr>
            <w:top w:val="none" w:sz="0" w:space="0" w:color="auto"/>
            <w:left w:val="none" w:sz="0" w:space="0" w:color="auto"/>
            <w:bottom w:val="none" w:sz="0" w:space="0" w:color="auto"/>
            <w:right w:val="none" w:sz="0" w:space="0" w:color="auto"/>
          </w:divBdr>
        </w:div>
        <w:div w:id="788085047">
          <w:marLeft w:val="0"/>
          <w:marRight w:val="0"/>
          <w:marTop w:val="0"/>
          <w:marBottom w:val="0"/>
          <w:divBdr>
            <w:top w:val="none" w:sz="0" w:space="0" w:color="auto"/>
            <w:left w:val="none" w:sz="0" w:space="0" w:color="auto"/>
            <w:bottom w:val="none" w:sz="0" w:space="0" w:color="auto"/>
            <w:right w:val="none" w:sz="0" w:space="0" w:color="auto"/>
          </w:divBdr>
        </w:div>
        <w:div w:id="2092508749">
          <w:marLeft w:val="0"/>
          <w:marRight w:val="0"/>
          <w:marTop w:val="0"/>
          <w:marBottom w:val="0"/>
          <w:divBdr>
            <w:top w:val="none" w:sz="0" w:space="0" w:color="auto"/>
            <w:left w:val="none" w:sz="0" w:space="0" w:color="auto"/>
            <w:bottom w:val="none" w:sz="0" w:space="0" w:color="auto"/>
            <w:right w:val="none" w:sz="0" w:space="0" w:color="auto"/>
          </w:divBdr>
        </w:div>
        <w:div w:id="1589845616">
          <w:marLeft w:val="0"/>
          <w:marRight w:val="0"/>
          <w:marTop w:val="0"/>
          <w:marBottom w:val="0"/>
          <w:divBdr>
            <w:top w:val="none" w:sz="0" w:space="0" w:color="auto"/>
            <w:left w:val="none" w:sz="0" w:space="0" w:color="auto"/>
            <w:bottom w:val="none" w:sz="0" w:space="0" w:color="auto"/>
            <w:right w:val="none" w:sz="0" w:space="0" w:color="auto"/>
          </w:divBdr>
        </w:div>
        <w:div w:id="887255262">
          <w:marLeft w:val="0"/>
          <w:marRight w:val="0"/>
          <w:marTop w:val="0"/>
          <w:marBottom w:val="0"/>
          <w:divBdr>
            <w:top w:val="none" w:sz="0" w:space="0" w:color="auto"/>
            <w:left w:val="none" w:sz="0" w:space="0" w:color="auto"/>
            <w:bottom w:val="none" w:sz="0" w:space="0" w:color="auto"/>
            <w:right w:val="none" w:sz="0" w:space="0" w:color="auto"/>
          </w:divBdr>
        </w:div>
        <w:div w:id="465977352">
          <w:marLeft w:val="0"/>
          <w:marRight w:val="0"/>
          <w:marTop w:val="0"/>
          <w:marBottom w:val="0"/>
          <w:divBdr>
            <w:top w:val="none" w:sz="0" w:space="0" w:color="auto"/>
            <w:left w:val="none" w:sz="0" w:space="0" w:color="auto"/>
            <w:bottom w:val="none" w:sz="0" w:space="0" w:color="auto"/>
            <w:right w:val="none" w:sz="0" w:space="0" w:color="auto"/>
          </w:divBdr>
        </w:div>
        <w:div w:id="182549246">
          <w:marLeft w:val="0"/>
          <w:marRight w:val="0"/>
          <w:marTop w:val="0"/>
          <w:marBottom w:val="0"/>
          <w:divBdr>
            <w:top w:val="none" w:sz="0" w:space="0" w:color="auto"/>
            <w:left w:val="none" w:sz="0" w:space="0" w:color="auto"/>
            <w:bottom w:val="none" w:sz="0" w:space="0" w:color="auto"/>
            <w:right w:val="none" w:sz="0" w:space="0" w:color="auto"/>
          </w:divBdr>
        </w:div>
        <w:div w:id="465437749">
          <w:marLeft w:val="0"/>
          <w:marRight w:val="0"/>
          <w:marTop w:val="0"/>
          <w:marBottom w:val="0"/>
          <w:divBdr>
            <w:top w:val="none" w:sz="0" w:space="0" w:color="auto"/>
            <w:left w:val="none" w:sz="0" w:space="0" w:color="auto"/>
            <w:bottom w:val="none" w:sz="0" w:space="0" w:color="auto"/>
            <w:right w:val="none" w:sz="0" w:space="0" w:color="auto"/>
          </w:divBdr>
        </w:div>
        <w:div w:id="2102488737">
          <w:marLeft w:val="0"/>
          <w:marRight w:val="0"/>
          <w:marTop w:val="0"/>
          <w:marBottom w:val="0"/>
          <w:divBdr>
            <w:top w:val="none" w:sz="0" w:space="0" w:color="auto"/>
            <w:left w:val="none" w:sz="0" w:space="0" w:color="auto"/>
            <w:bottom w:val="none" w:sz="0" w:space="0" w:color="auto"/>
            <w:right w:val="none" w:sz="0" w:space="0" w:color="auto"/>
          </w:divBdr>
        </w:div>
        <w:div w:id="1103376220">
          <w:marLeft w:val="0"/>
          <w:marRight w:val="0"/>
          <w:marTop w:val="0"/>
          <w:marBottom w:val="0"/>
          <w:divBdr>
            <w:top w:val="none" w:sz="0" w:space="0" w:color="auto"/>
            <w:left w:val="none" w:sz="0" w:space="0" w:color="auto"/>
            <w:bottom w:val="none" w:sz="0" w:space="0" w:color="auto"/>
            <w:right w:val="none" w:sz="0" w:space="0" w:color="auto"/>
          </w:divBdr>
        </w:div>
        <w:div w:id="2000572610">
          <w:marLeft w:val="0"/>
          <w:marRight w:val="0"/>
          <w:marTop w:val="0"/>
          <w:marBottom w:val="0"/>
          <w:divBdr>
            <w:top w:val="none" w:sz="0" w:space="0" w:color="auto"/>
            <w:left w:val="none" w:sz="0" w:space="0" w:color="auto"/>
            <w:bottom w:val="none" w:sz="0" w:space="0" w:color="auto"/>
            <w:right w:val="none" w:sz="0" w:space="0" w:color="auto"/>
          </w:divBdr>
        </w:div>
        <w:div w:id="809439580">
          <w:marLeft w:val="0"/>
          <w:marRight w:val="0"/>
          <w:marTop w:val="0"/>
          <w:marBottom w:val="0"/>
          <w:divBdr>
            <w:top w:val="none" w:sz="0" w:space="0" w:color="auto"/>
            <w:left w:val="none" w:sz="0" w:space="0" w:color="auto"/>
            <w:bottom w:val="none" w:sz="0" w:space="0" w:color="auto"/>
            <w:right w:val="none" w:sz="0" w:space="0" w:color="auto"/>
          </w:divBdr>
        </w:div>
        <w:div w:id="314457503">
          <w:marLeft w:val="0"/>
          <w:marRight w:val="0"/>
          <w:marTop w:val="0"/>
          <w:marBottom w:val="0"/>
          <w:divBdr>
            <w:top w:val="none" w:sz="0" w:space="0" w:color="auto"/>
            <w:left w:val="none" w:sz="0" w:space="0" w:color="auto"/>
            <w:bottom w:val="none" w:sz="0" w:space="0" w:color="auto"/>
            <w:right w:val="none" w:sz="0" w:space="0" w:color="auto"/>
          </w:divBdr>
        </w:div>
        <w:div w:id="396323516">
          <w:marLeft w:val="0"/>
          <w:marRight w:val="0"/>
          <w:marTop w:val="0"/>
          <w:marBottom w:val="0"/>
          <w:divBdr>
            <w:top w:val="none" w:sz="0" w:space="0" w:color="auto"/>
            <w:left w:val="none" w:sz="0" w:space="0" w:color="auto"/>
            <w:bottom w:val="none" w:sz="0" w:space="0" w:color="auto"/>
            <w:right w:val="none" w:sz="0" w:space="0" w:color="auto"/>
          </w:divBdr>
        </w:div>
        <w:div w:id="1362777030">
          <w:marLeft w:val="0"/>
          <w:marRight w:val="0"/>
          <w:marTop w:val="0"/>
          <w:marBottom w:val="0"/>
          <w:divBdr>
            <w:top w:val="none" w:sz="0" w:space="0" w:color="auto"/>
            <w:left w:val="none" w:sz="0" w:space="0" w:color="auto"/>
            <w:bottom w:val="none" w:sz="0" w:space="0" w:color="auto"/>
            <w:right w:val="none" w:sz="0" w:space="0" w:color="auto"/>
          </w:divBdr>
        </w:div>
        <w:div w:id="2058237926">
          <w:marLeft w:val="0"/>
          <w:marRight w:val="0"/>
          <w:marTop w:val="0"/>
          <w:marBottom w:val="0"/>
          <w:divBdr>
            <w:top w:val="none" w:sz="0" w:space="0" w:color="auto"/>
            <w:left w:val="none" w:sz="0" w:space="0" w:color="auto"/>
            <w:bottom w:val="none" w:sz="0" w:space="0" w:color="auto"/>
            <w:right w:val="none" w:sz="0" w:space="0" w:color="auto"/>
          </w:divBdr>
        </w:div>
        <w:div w:id="163211352">
          <w:marLeft w:val="0"/>
          <w:marRight w:val="0"/>
          <w:marTop w:val="0"/>
          <w:marBottom w:val="0"/>
          <w:divBdr>
            <w:top w:val="none" w:sz="0" w:space="0" w:color="auto"/>
            <w:left w:val="none" w:sz="0" w:space="0" w:color="auto"/>
            <w:bottom w:val="none" w:sz="0" w:space="0" w:color="auto"/>
            <w:right w:val="none" w:sz="0" w:space="0" w:color="auto"/>
          </w:divBdr>
        </w:div>
        <w:div w:id="443965059">
          <w:marLeft w:val="0"/>
          <w:marRight w:val="0"/>
          <w:marTop w:val="0"/>
          <w:marBottom w:val="0"/>
          <w:divBdr>
            <w:top w:val="none" w:sz="0" w:space="0" w:color="auto"/>
            <w:left w:val="none" w:sz="0" w:space="0" w:color="auto"/>
            <w:bottom w:val="none" w:sz="0" w:space="0" w:color="auto"/>
            <w:right w:val="none" w:sz="0" w:space="0" w:color="auto"/>
          </w:divBdr>
        </w:div>
        <w:div w:id="1838499027">
          <w:marLeft w:val="0"/>
          <w:marRight w:val="0"/>
          <w:marTop w:val="0"/>
          <w:marBottom w:val="0"/>
          <w:divBdr>
            <w:top w:val="none" w:sz="0" w:space="0" w:color="auto"/>
            <w:left w:val="none" w:sz="0" w:space="0" w:color="auto"/>
            <w:bottom w:val="none" w:sz="0" w:space="0" w:color="auto"/>
            <w:right w:val="none" w:sz="0" w:space="0" w:color="auto"/>
          </w:divBdr>
        </w:div>
        <w:div w:id="2079551139">
          <w:marLeft w:val="0"/>
          <w:marRight w:val="0"/>
          <w:marTop w:val="0"/>
          <w:marBottom w:val="0"/>
          <w:divBdr>
            <w:top w:val="none" w:sz="0" w:space="0" w:color="auto"/>
            <w:left w:val="none" w:sz="0" w:space="0" w:color="auto"/>
            <w:bottom w:val="none" w:sz="0" w:space="0" w:color="auto"/>
            <w:right w:val="none" w:sz="0" w:space="0" w:color="auto"/>
          </w:divBdr>
        </w:div>
        <w:div w:id="475800020">
          <w:marLeft w:val="0"/>
          <w:marRight w:val="0"/>
          <w:marTop w:val="0"/>
          <w:marBottom w:val="0"/>
          <w:divBdr>
            <w:top w:val="none" w:sz="0" w:space="0" w:color="auto"/>
            <w:left w:val="none" w:sz="0" w:space="0" w:color="auto"/>
            <w:bottom w:val="none" w:sz="0" w:space="0" w:color="auto"/>
            <w:right w:val="none" w:sz="0" w:space="0" w:color="auto"/>
          </w:divBdr>
        </w:div>
      </w:divsChild>
    </w:div>
    <w:div w:id="1426683534">
      <w:bodyDiv w:val="1"/>
      <w:marLeft w:val="0"/>
      <w:marRight w:val="0"/>
      <w:marTop w:val="0"/>
      <w:marBottom w:val="0"/>
      <w:divBdr>
        <w:top w:val="none" w:sz="0" w:space="0" w:color="auto"/>
        <w:left w:val="none" w:sz="0" w:space="0" w:color="auto"/>
        <w:bottom w:val="none" w:sz="0" w:space="0" w:color="auto"/>
        <w:right w:val="none" w:sz="0" w:space="0" w:color="auto"/>
      </w:divBdr>
    </w:div>
    <w:div w:id="1639146849">
      <w:bodyDiv w:val="1"/>
      <w:marLeft w:val="0"/>
      <w:marRight w:val="0"/>
      <w:marTop w:val="0"/>
      <w:marBottom w:val="0"/>
      <w:divBdr>
        <w:top w:val="none" w:sz="0" w:space="0" w:color="auto"/>
        <w:left w:val="none" w:sz="0" w:space="0" w:color="auto"/>
        <w:bottom w:val="none" w:sz="0" w:space="0" w:color="auto"/>
        <w:right w:val="none" w:sz="0" w:space="0" w:color="auto"/>
      </w:divBdr>
    </w:div>
    <w:div w:id="1646812631">
      <w:bodyDiv w:val="1"/>
      <w:marLeft w:val="0"/>
      <w:marRight w:val="0"/>
      <w:marTop w:val="0"/>
      <w:marBottom w:val="0"/>
      <w:divBdr>
        <w:top w:val="none" w:sz="0" w:space="0" w:color="auto"/>
        <w:left w:val="none" w:sz="0" w:space="0" w:color="auto"/>
        <w:bottom w:val="none" w:sz="0" w:space="0" w:color="auto"/>
        <w:right w:val="none" w:sz="0" w:space="0" w:color="auto"/>
      </w:divBdr>
    </w:div>
    <w:div w:id="1709642899">
      <w:bodyDiv w:val="1"/>
      <w:marLeft w:val="0"/>
      <w:marRight w:val="0"/>
      <w:marTop w:val="0"/>
      <w:marBottom w:val="0"/>
      <w:divBdr>
        <w:top w:val="none" w:sz="0" w:space="0" w:color="auto"/>
        <w:left w:val="none" w:sz="0" w:space="0" w:color="auto"/>
        <w:bottom w:val="none" w:sz="0" w:space="0" w:color="auto"/>
        <w:right w:val="none" w:sz="0" w:space="0" w:color="auto"/>
      </w:divBdr>
      <w:divsChild>
        <w:div w:id="282006222">
          <w:marLeft w:val="0"/>
          <w:marRight w:val="0"/>
          <w:marTop w:val="0"/>
          <w:marBottom w:val="0"/>
          <w:divBdr>
            <w:top w:val="none" w:sz="0" w:space="0" w:color="auto"/>
            <w:left w:val="none" w:sz="0" w:space="0" w:color="auto"/>
            <w:bottom w:val="none" w:sz="0" w:space="0" w:color="auto"/>
            <w:right w:val="none" w:sz="0" w:space="0" w:color="auto"/>
          </w:divBdr>
        </w:div>
        <w:div w:id="86275001">
          <w:marLeft w:val="0"/>
          <w:marRight w:val="0"/>
          <w:marTop w:val="0"/>
          <w:marBottom w:val="0"/>
          <w:divBdr>
            <w:top w:val="none" w:sz="0" w:space="0" w:color="auto"/>
            <w:left w:val="none" w:sz="0" w:space="0" w:color="auto"/>
            <w:bottom w:val="none" w:sz="0" w:space="0" w:color="auto"/>
            <w:right w:val="none" w:sz="0" w:space="0" w:color="auto"/>
          </w:divBdr>
        </w:div>
        <w:div w:id="545416389">
          <w:marLeft w:val="0"/>
          <w:marRight w:val="0"/>
          <w:marTop w:val="0"/>
          <w:marBottom w:val="0"/>
          <w:divBdr>
            <w:top w:val="none" w:sz="0" w:space="0" w:color="auto"/>
            <w:left w:val="none" w:sz="0" w:space="0" w:color="auto"/>
            <w:bottom w:val="none" w:sz="0" w:space="0" w:color="auto"/>
            <w:right w:val="none" w:sz="0" w:space="0" w:color="auto"/>
          </w:divBdr>
        </w:div>
        <w:div w:id="232741161">
          <w:marLeft w:val="0"/>
          <w:marRight w:val="0"/>
          <w:marTop w:val="0"/>
          <w:marBottom w:val="0"/>
          <w:divBdr>
            <w:top w:val="none" w:sz="0" w:space="0" w:color="auto"/>
            <w:left w:val="none" w:sz="0" w:space="0" w:color="auto"/>
            <w:bottom w:val="none" w:sz="0" w:space="0" w:color="auto"/>
            <w:right w:val="none" w:sz="0" w:space="0" w:color="auto"/>
          </w:divBdr>
        </w:div>
        <w:div w:id="675695459">
          <w:marLeft w:val="0"/>
          <w:marRight w:val="0"/>
          <w:marTop w:val="0"/>
          <w:marBottom w:val="0"/>
          <w:divBdr>
            <w:top w:val="none" w:sz="0" w:space="0" w:color="auto"/>
            <w:left w:val="none" w:sz="0" w:space="0" w:color="auto"/>
            <w:bottom w:val="none" w:sz="0" w:space="0" w:color="auto"/>
            <w:right w:val="none" w:sz="0" w:space="0" w:color="auto"/>
          </w:divBdr>
        </w:div>
        <w:div w:id="697856072">
          <w:marLeft w:val="0"/>
          <w:marRight w:val="0"/>
          <w:marTop w:val="0"/>
          <w:marBottom w:val="0"/>
          <w:divBdr>
            <w:top w:val="none" w:sz="0" w:space="0" w:color="auto"/>
            <w:left w:val="none" w:sz="0" w:space="0" w:color="auto"/>
            <w:bottom w:val="none" w:sz="0" w:space="0" w:color="auto"/>
            <w:right w:val="none" w:sz="0" w:space="0" w:color="auto"/>
          </w:divBdr>
        </w:div>
        <w:div w:id="631833059">
          <w:marLeft w:val="0"/>
          <w:marRight w:val="0"/>
          <w:marTop w:val="0"/>
          <w:marBottom w:val="0"/>
          <w:divBdr>
            <w:top w:val="none" w:sz="0" w:space="0" w:color="auto"/>
            <w:left w:val="none" w:sz="0" w:space="0" w:color="auto"/>
            <w:bottom w:val="none" w:sz="0" w:space="0" w:color="auto"/>
            <w:right w:val="none" w:sz="0" w:space="0" w:color="auto"/>
          </w:divBdr>
        </w:div>
        <w:div w:id="1475100729">
          <w:marLeft w:val="0"/>
          <w:marRight w:val="0"/>
          <w:marTop w:val="0"/>
          <w:marBottom w:val="0"/>
          <w:divBdr>
            <w:top w:val="none" w:sz="0" w:space="0" w:color="auto"/>
            <w:left w:val="none" w:sz="0" w:space="0" w:color="auto"/>
            <w:bottom w:val="none" w:sz="0" w:space="0" w:color="auto"/>
            <w:right w:val="none" w:sz="0" w:space="0" w:color="auto"/>
          </w:divBdr>
        </w:div>
        <w:div w:id="1940595931">
          <w:marLeft w:val="0"/>
          <w:marRight w:val="0"/>
          <w:marTop w:val="0"/>
          <w:marBottom w:val="0"/>
          <w:divBdr>
            <w:top w:val="none" w:sz="0" w:space="0" w:color="auto"/>
            <w:left w:val="none" w:sz="0" w:space="0" w:color="auto"/>
            <w:bottom w:val="none" w:sz="0" w:space="0" w:color="auto"/>
            <w:right w:val="none" w:sz="0" w:space="0" w:color="auto"/>
          </w:divBdr>
        </w:div>
        <w:div w:id="2018073888">
          <w:marLeft w:val="0"/>
          <w:marRight w:val="0"/>
          <w:marTop w:val="0"/>
          <w:marBottom w:val="0"/>
          <w:divBdr>
            <w:top w:val="none" w:sz="0" w:space="0" w:color="auto"/>
            <w:left w:val="none" w:sz="0" w:space="0" w:color="auto"/>
            <w:bottom w:val="none" w:sz="0" w:space="0" w:color="auto"/>
            <w:right w:val="none" w:sz="0" w:space="0" w:color="auto"/>
          </w:divBdr>
        </w:div>
        <w:div w:id="1198467368">
          <w:marLeft w:val="0"/>
          <w:marRight w:val="0"/>
          <w:marTop w:val="0"/>
          <w:marBottom w:val="0"/>
          <w:divBdr>
            <w:top w:val="none" w:sz="0" w:space="0" w:color="auto"/>
            <w:left w:val="none" w:sz="0" w:space="0" w:color="auto"/>
            <w:bottom w:val="none" w:sz="0" w:space="0" w:color="auto"/>
            <w:right w:val="none" w:sz="0" w:space="0" w:color="auto"/>
          </w:divBdr>
        </w:div>
        <w:div w:id="1888447355">
          <w:marLeft w:val="0"/>
          <w:marRight w:val="0"/>
          <w:marTop w:val="0"/>
          <w:marBottom w:val="0"/>
          <w:divBdr>
            <w:top w:val="none" w:sz="0" w:space="0" w:color="auto"/>
            <w:left w:val="none" w:sz="0" w:space="0" w:color="auto"/>
            <w:bottom w:val="none" w:sz="0" w:space="0" w:color="auto"/>
            <w:right w:val="none" w:sz="0" w:space="0" w:color="auto"/>
          </w:divBdr>
        </w:div>
        <w:div w:id="2024086617">
          <w:marLeft w:val="0"/>
          <w:marRight w:val="0"/>
          <w:marTop w:val="0"/>
          <w:marBottom w:val="0"/>
          <w:divBdr>
            <w:top w:val="none" w:sz="0" w:space="0" w:color="auto"/>
            <w:left w:val="none" w:sz="0" w:space="0" w:color="auto"/>
            <w:bottom w:val="none" w:sz="0" w:space="0" w:color="auto"/>
            <w:right w:val="none" w:sz="0" w:space="0" w:color="auto"/>
          </w:divBdr>
        </w:div>
        <w:div w:id="495339201">
          <w:marLeft w:val="0"/>
          <w:marRight w:val="0"/>
          <w:marTop w:val="0"/>
          <w:marBottom w:val="0"/>
          <w:divBdr>
            <w:top w:val="none" w:sz="0" w:space="0" w:color="auto"/>
            <w:left w:val="none" w:sz="0" w:space="0" w:color="auto"/>
            <w:bottom w:val="none" w:sz="0" w:space="0" w:color="auto"/>
            <w:right w:val="none" w:sz="0" w:space="0" w:color="auto"/>
          </w:divBdr>
        </w:div>
        <w:div w:id="40910105">
          <w:marLeft w:val="0"/>
          <w:marRight w:val="0"/>
          <w:marTop w:val="0"/>
          <w:marBottom w:val="0"/>
          <w:divBdr>
            <w:top w:val="none" w:sz="0" w:space="0" w:color="auto"/>
            <w:left w:val="none" w:sz="0" w:space="0" w:color="auto"/>
            <w:bottom w:val="none" w:sz="0" w:space="0" w:color="auto"/>
            <w:right w:val="none" w:sz="0" w:space="0" w:color="auto"/>
          </w:divBdr>
        </w:div>
        <w:div w:id="1891065572">
          <w:marLeft w:val="0"/>
          <w:marRight w:val="0"/>
          <w:marTop w:val="0"/>
          <w:marBottom w:val="0"/>
          <w:divBdr>
            <w:top w:val="none" w:sz="0" w:space="0" w:color="auto"/>
            <w:left w:val="none" w:sz="0" w:space="0" w:color="auto"/>
            <w:bottom w:val="none" w:sz="0" w:space="0" w:color="auto"/>
            <w:right w:val="none" w:sz="0" w:space="0" w:color="auto"/>
          </w:divBdr>
        </w:div>
        <w:div w:id="1809711423">
          <w:marLeft w:val="0"/>
          <w:marRight w:val="0"/>
          <w:marTop w:val="0"/>
          <w:marBottom w:val="0"/>
          <w:divBdr>
            <w:top w:val="none" w:sz="0" w:space="0" w:color="auto"/>
            <w:left w:val="none" w:sz="0" w:space="0" w:color="auto"/>
            <w:bottom w:val="none" w:sz="0" w:space="0" w:color="auto"/>
            <w:right w:val="none" w:sz="0" w:space="0" w:color="auto"/>
          </w:divBdr>
        </w:div>
        <w:div w:id="1468930308">
          <w:marLeft w:val="0"/>
          <w:marRight w:val="0"/>
          <w:marTop w:val="0"/>
          <w:marBottom w:val="0"/>
          <w:divBdr>
            <w:top w:val="none" w:sz="0" w:space="0" w:color="auto"/>
            <w:left w:val="none" w:sz="0" w:space="0" w:color="auto"/>
            <w:bottom w:val="none" w:sz="0" w:space="0" w:color="auto"/>
            <w:right w:val="none" w:sz="0" w:space="0" w:color="auto"/>
          </w:divBdr>
        </w:div>
        <w:div w:id="950165968">
          <w:marLeft w:val="0"/>
          <w:marRight w:val="0"/>
          <w:marTop w:val="0"/>
          <w:marBottom w:val="0"/>
          <w:divBdr>
            <w:top w:val="none" w:sz="0" w:space="0" w:color="auto"/>
            <w:left w:val="none" w:sz="0" w:space="0" w:color="auto"/>
            <w:bottom w:val="none" w:sz="0" w:space="0" w:color="auto"/>
            <w:right w:val="none" w:sz="0" w:space="0" w:color="auto"/>
          </w:divBdr>
        </w:div>
        <w:div w:id="392699437">
          <w:marLeft w:val="0"/>
          <w:marRight w:val="0"/>
          <w:marTop w:val="0"/>
          <w:marBottom w:val="0"/>
          <w:divBdr>
            <w:top w:val="none" w:sz="0" w:space="0" w:color="auto"/>
            <w:left w:val="none" w:sz="0" w:space="0" w:color="auto"/>
            <w:bottom w:val="none" w:sz="0" w:space="0" w:color="auto"/>
            <w:right w:val="none" w:sz="0" w:space="0" w:color="auto"/>
          </w:divBdr>
        </w:div>
        <w:div w:id="1092092211">
          <w:marLeft w:val="0"/>
          <w:marRight w:val="0"/>
          <w:marTop w:val="0"/>
          <w:marBottom w:val="0"/>
          <w:divBdr>
            <w:top w:val="none" w:sz="0" w:space="0" w:color="auto"/>
            <w:left w:val="none" w:sz="0" w:space="0" w:color="auto"/>
            <w:bottom w:val="none" w:sz="0" w:space="0" w:color="auto"/>
            <w:right w:val="none" w:sz="0" w:space="0" w:color="auto"/>
          </w:divBdr>
        </w:div>
        <w:div w:id="464661089">
          <w:marLeft w:val="0"/>
          <w:marRight w:val="0"/>
          <w:marTop w:val="0"/>
          <w:marBottom w:val="0"/>
          <w:divBdr>
            <w:top w:val="none" w:sz="0" w:space="0" w:color="auto"/>
            <w:left w:val="none" w:sz="0" w:space="0" w:color="auto"/>
            <w:bottom w:val="none" w:sz="0" w:space="0" w:color="auto"/>
            <w:right w:val="none" w:sz="0" w:space="0" w:color="auto"/>
          </w:divBdr>
        </w:div>
        <w:div w:id="1830707354">
          <w:marLeft w:val="0"/>
          <w:marRight w:val="0"/>
          <w:marTop w:val="0"/>
          <w:marBottom w:val="0"/>
          <w:divBdr>
            <w:top w:val="none" w:sz="0" w:space="0" w:color="auto"/>
            <w:left w:val="none" w:sz="0" w:space="0" w:color="auto"/>
            <w:bottom w:val="none" w:sz="0" w:space="0" w:color="auto"/>
            <w:right w:val="none" w:sz="0" w:space="0" w:color="auto"/>
          </w:divBdr>
        </w:div>
        <w:div w:id="223681584">
          <w:marLeft w:val="0"/>
          <w:marRight w:val="0"/>
          <w:marTop w:val="0"/>
          <w:marBottom w:val="0"/>
          <w:divBdr>
            <w:top w:val="none" w:sz="0" w:space="0" w:color="auto"/>
            <w:left w:val="none" w:sz="0" w:space="0" w:color="auto"/>
            <w:bottom w:val="none" w:sz="0" w:space="0" w:color="auto"/>
            <w:right w:val="none" w:sz="0" w:space="0" w:color="auto"/>
          </w:divBdr>
        </w:div>
        <w:div w:id="1622684626">
          <w:marLeft w:val="0"/>
          <w:marRight w:val="0"/>
          <w:marTop w:val="0"/>
          <w:marBottom w:val="0"/>
          <w:divBdr>
            <w:top w:val="none" w:sz="0" w:space="0" w:color="auto"/>
            <w:left w:val="none" w:sz="0" w:space="0" w:color="auto"/>
            <w:bottom w:val="none" w:sz="0" w:space="0" w:color="auto"/>
            <w:right w:val="none" w:sz="0" w:space="0" w:color="auto"/>
          </w:divBdr>
        </w:div>
        <w:div w:id="659427803">
          <w:marLeft w:val="0"/>
          <w:marRight w:val="0"/>
          <w:marTop w:val="0"/>
          <w:marBottom w:val="0"/>
          <w:divBdr>
            <w:top w:val="none" w:sz="0" w:space="0" w:color="auto"/>
            <w:left w:val="none" w:sz="0" w:space="0" w:color="auto"/>
            <w:bottom w:val="none" w:sz="0" w:space="0" w:color="auto"/>
            <w:right w:val="none" w:sz="0" w:space="0" w:color="auto"/>
          </w:divBdr>
        </w:div>
        <w:div w:id="2125690671">
          <w:marLeft w:val="0"/>
          <w:marRight w:val="0"/>
          <w:marTop w:val="0"/>
          <w:marBottom w:val="0"/>
          <w:divBdr>
            <w:top w:val="none" w:sz="0" w:space="0" w:color="auto"/>
            <w:left w:val="none" w:sz="0" w:space="0" w:color="auto"/>
            <w:bottom w:val="none" w:sz="0" w:space="0" w:color="auto"/>
            <w:right w:val="none" w:sz="0" w:space="0" w:color="auto"/>
          </w:divBdr>
        </w:div>
        <w:div w:id="1774548126">
          <w:marLeft w:val="0"/>
          <w:marRight w:val="0"/>
          <w:marTop w:val="0"/>
          <w:marBottom w:val="0"/>
          <w:divBdr>
            <w:top w:val="none" w:sz="0" w:space="0" w:color="auto"/>
            <w:left w:val="none" w:sz="0" w:space="0" w:color="auto"/>
            <w:bottom w:val="none" w:sz="0" w:space="0" w:color="auto"/>
            <w:right w:val="none" w:sz="0" w:space="0" w:color="auto"/>
          </w:divBdr>
        </w:div>
        <w:div w:id="232470084">
          <w:marLeft w:val="0"/>
          <w:marRight w:val="0"/>
          <w:marTop w:val="0"/>
          <w:marBottom w:val="0"/>
          <w:divBdr>
            <w:top w:val="none" w:sz="0" w:space="0" w:color="auto"/>
            <w:left w:val="none" w:sz="0" w:space="0" w:color="auto"/>
            <w:bottom w:val="none" w:sz="0" w:space="0" w:color="auto"/>
            <w:right w:val="none" w:sz="0" w:space="0" w:color="auto"/>
          </w:divBdr>
        </w:div>
        <w:div w:id="1952514425">
          <w:marLeft w:val="0"/>
          <w:marRight w:val="0"/>
          <w:marTop w:val="0"/>
          <w:marBottom w:val="0"/>
          <w:divBdr>
            <w:top w:val="none" w:sz="0" w:space="0" w:color="auto"/>
            <w:left w:val="none" w:sz="0" w:space="0" w:color="auto"/>
            <w:bottom w:val="none" w:sz="0" w:space="0" w:color="auto"/>
            <w:right w:val="none" w:sz="0" w:space="0" w:color="auto"/>
          </w:divBdr>
        </w:div>
        <w:div w:id="409232903">
          <w:marLeft w:val="0"/>
          <w:marRight w:val="0"/>
          <w:marTop w:val="0"/>
          <w:marBottom w:val="0"/>
          <w:divBdr>
            <w:top w:val="none" w:sz="0" w:space="0" w:color="auto"/>
            <w:left w:val="none" w:sz="0" w:space="0" w:color="auto"/>
            <w:bottom w:val="none" w:sz="0" w:space="0" w:color="auto"/>
            <w:right w:val="none" w:sz="0" w:space="0" w:color="auto"/>
          </w:divBdr>
        </w:div>
        <w:div w:id="1160317678">
          <w:marLeft w:val="0"/>
          <w:marRight w:val="0"/>
          <w:marTop w:val="0"/>
          <w:marBottom w:val="0"/>
          <w:divBdr>
            <w:top w:val="none" w:sz="0" w:space="0" w:color="auto"/>
            <w:left w:val="none" w:sz="0" w:space="0" w:color="auto"/>
            <w:bottom w:val="none" w:sz="0" w:space="0" w:color="auto"/>
            <w:right w:val="none" w:sz="0" w:space="0" w:color="auto"/>
          </w:divBdr>
        </w:div>
        <w:div w:id="1238132703">
          <w:marLeft w:val="0"/>
          <w:marRight w:val="0"/>
          <w:marTop w:val="0"/>
          <w:marBottom w:val="0"/>
          <w:divBdr>
            <w:top w:val="none" w:sz="0" w:space="0" w:color="auto"/>
            <w:left w:val="none" w:sz="0" w:space="0" w:color="auto"/>
            <w:bottom w:val="none" w:sz="0" w:space="0" w:color="auto"/>
            <w:right w:val="none" w:sz="0" w:space="0" w:color="auto"/>
          </w:divBdr>
        </w:div>
        <w:div w:id="1956449966">
          <w:marLeft w:val="0"/>
          <w:marRight w:val="0"/>
          <w:marTop w:val="0"/>
          <w:marBottom w:val="0"/>
          <w:divBdr>
            <w:top w:val="none" w:sz="0" w:space="0" w:color="auto"/>
            <w:left w:val="none" w:sz="0" w:space="0" w:color="auto"/>
            <w:bottom w:val="none" w:sz="0" w:space="0" w:color="auto"/>
            <w:right w:val="none" w:sz="0" w:space="0" w:color="auto"/>
          </w:divBdr>
        </w:div>
        <w:div w:id="770056012">
          <w:marLeft w:val="0"/>
          <w:marRight w:val="0"/>
          <w:marTop w:val="0"/>
          <w:marBottom w:val="0"/>
          <w:divBdr>
            <w:top w:val="none" w:sz="0" w:space="0" w:color="auto"/>
            <w:left w:val="none" w:sz="0" w:space="0" w:color="auto"/>
            <w:bottom w:val="none" w:sz="0" w:space="0" w:color="auto"/>
            <w:right w:val="none" w:sz="0" w:space="0" w:color="auto"/>
          </w:divBdr>
        </w:div>
        <w:div w:id="1172573838">
          <w:marLeft w:val="0"/>
          <w:marRight w:val="0"/>
          <w:marTop w:val="0"/>
          <w:marBottom w:val="0"/>
          <w:divBdr>
            <w:top w:val="none" w:sz="0" w:space="0" w:color="auto"/>
            <w:left w:val="none" w:sz="0" w:space="0" w:color="auto"/>
            <w:bottom w:val="none" w:sz="0" w:space="0" w:color="auto"/>
            <w:right w:val="none" w:sz="0" w:space="0" w:color="auto"/>
          </w:divBdr>
        </w:div>
        <w:div w:id="2091465596">
          <w:marLeft w:val="0"/>
          <w:marRight w:val="0"/>
          <w:marTop w:val="0"/>
          <w:marBottom w:val="0"/>
          <w:divBdr>
            <w:top w:val="none" w:sz="0" w:space="0" w:color="auto"/>
            <w:left w:val="none" w:sz="0" w:space="0" w:color="auto"/>
            <w:bottom w:val="none" w:sz="0" w:space="0" w:color="auto"/>
            <w:right w:val="none" w:sz="0" w:space="0" w:color="auto"/>
          </w:divBdr>
        </w:div>
        <w:div w:id="464812358">
          <w:marLeft w:val="0"/>
          <w:marRight w:val="0"/>
          <w:marTop w:val="0"/>
          <w:marBottom w:val="0"/>
          <w:divBdr>
            <w:top w:val="none" w:sz="0" w:space="0" w:color="auto"/>
            <w:left w:val="none" w:sz="0" w:space="0" w:color="auto"/>
            <w:bottom w:val="none" w:sz="0" w:space="0" w:color="auto"/>
            <w:right w:val="none" w:sz="0" w:space="0" w:color="auto"/>
          </w:divBdr>
        </w:div>
        <w:div w:id="239406211">
          <w:marLeft w:val="0"/>
          <w:marRight w:val="0"/>
          <w:marTop w:val="0"/>
          <w:marBottom w:val="0"/>
          <w:divBdr>
            <w:top w:val="none" w:sz="0" w:space="0" w:color="auto"/>
            <w:left w:val="none" w:sz="0" w:space="0" w:color="auto"/>
            <w:bottom w:val="none" w:sz="0" w:space="0" w:color="auto"/>
            <w:right w:val="none" w:sz="0" w:space="0" w:color="auto"/>
          </w:divBdr>
        </w:div>
        <w:div w:id="422649501">
          <w:marLeft w:val="0"/>
          <w:marRight w:val="0"/>
          <w:marTop w:val="0"/>
          <w:marBottom w:val="0"/>
          <w:divBdr>
            <w:top w:val="none" w:sz="0" w:space="0" w:color="auto"/>
            <w:left w:val="none" w:sz="0" w:space="0" w:color="auto"/>
            <w:bottom w:val="none" w:sz="0" w:space="0" w:color="auto"/>
            <w:right w:val="none" w:sz="0" w:space="0" w:color="auto"/>
          </w:divBdr>
        </w:div>
        <w:div w:id="2024701225">
          <w:marLeft w:val="0"/>
          <w:marRight w:val="0"/>
          <w:marTop w:val="0"/>
          <w:marBottom w:val="0"/>
          <w:divBdr>
            <w:top w:val="none" w:sz="0" w:space="0" w:color="auto"/>
            <w:left w:val="none" w:sz="0" w:space="0" w:color="auto"/>
            <w:bottom w:val="none" w:sz="0" w:space="0" w:color="auto"/>
            <w:right w:val="none" w:sz="0" w:space="0" w:color="auto"/>
          </w:divBdr>
        </w:div>
        <w:div w:id="1068841137">
          <w:marLeft w:val="0"/>
          <w:marRight w:val="0"/>
          <w:marTop w:val="0"/>
          <w:marBottom w:val="0"/>
          <w:divBdr>
            <w:top w:val="none" w:sz="0" w:space="0" w:color="auto"/>
            <w:left w:val="none" w:sz="0" w:space="0" w:color="auto"/>
            <w:bottom w:val="none" w:sz="0" w:space="0" w:color="auto"/>
            <w:right w:val="none" w:sz="0" w:space="0" w:color="auto"/>
          </w:divBdr>
        </w:div>
        <w:div w:id="1893537816">
          <w:marLeft w:val="0"/>
          <w:marRight w:val="0"/>
          <w:marTop w:val="0"/>
          <w:marBottom w:val="0"/>
          <w:divBdr>
            <w:top w:val="none" w:sz="0" w:space="0" w:color="auto"/>
            <w:left w:val="none" w:sz="0" w:space="0" w:color="auto"/>
            <w:bottom w:val="none" w:sz="0" w:space="0" w:color="auto"/>
            <w:right w:val="none" w:sz="0" w:space="0" w:color="auto"/>
          </w:divBdr>
        </w:div>
        <w:div w:id="1790008525">
          <w:marLeft w:val="0"/>
          <w:marRight w:val="0"/>
          <w:marTop w:val="0"/>
          <w:marBottom w:val="0"/>
          <w:divBdr>
            <w:top w:val="none" w:sz="0" w:space="0" w:color="auto"/>
            <w:left w:val="none" w:sz="0" w:space="0" w:color="auto"/>
            <w:bottom w:val="none" w:sz="0" w:space="0" w:color="auto"/>
            <w:right w:val="none" w:sz="0" w:space="0" w:color="auto"/>
          </w:divBdr>
        </w:div>
        <w:div w:id="1003239096">
          <w:marLeft w:val="0"/>
          <w:marRight w:val="0"/>
          <w:marTop w:val="0"/>
          <w:marBottom w:val="0"/>
          <w:divBdr>
            <w:top w:val="none" w:sz="0" w:space="0" w:color="auto"/>
            <w:left w:val="none" w:sz="0" w:space="0" w:color="auto"/>
            <w:bottom w:val="none" w:sz="0" w:space="0" w:color="auto"/>
            <w:right w:val="none" w:sz="0" w:space="0" w:color="auto"/>
          </w:divBdr>
        </w:div>
        <w:div w:id="1445418744">
          <w:marLeft w:val="0"/>
          <w:marRight w:val="0"/>
          <w:marTop w:val="0"/>
          <w:marBottom w:val="0"/>
          <w:divBdr>
            <w:top w:val="none" w:sz="0" w:space="0" w:color="auto"/>
            <w:left w:val="none" w:sz="0" w:space="0" w:color="auto"/>
            <w:bottom w:val="none" w:sz="0" w:space="0" w:color="auto"/>
            <w:right w:val="none" w:sz="0" w:space="0" w:color="auto"/>
          </w:divBdr>
        </w:div>
        <w:div w:id="342823502">
          <w:marLeft w:val="0"/>
          <w:marRight w:val="0"/>
          <w:marTop w:val="0"/>
          <w:marBottom w:val="0"/>
          <w:divBdr>
            <w:top w:val="none" w:sz="0" w:space="0" w:color="auto"/>
            <w:left w:val="none" w:sz="0" w:space="0" w:color="auto"/>
            <w:bottom w:val="none" w:sz="0" w:space="0" w:color="auto"/>
            <w:right w:val="none" w:sz="0" w:space="0" w:color="auto"/>
          </w:divBdr>
        </w:div>
        <w:div w:id="1011639221">
          <w:marLeft w:val="0"/>
          <w:marRight w:val="0"/>
          <w:marTop w:val="0"/>
          <w:marBottom w:val="0"/>
          <w:divBdr>
            <w:top w:val="none" w:sz="0" w:space="0" w:color="auto"/>
            <w:left w:val="none" w:sz="0" w:space="0" w:color="auto"/>
            <w:bottom w:val="none" w:sz="0" w:space="0" w:color="auto"/>
            <w:right w:val="none" w:sz="0" w:space="0" w:color="auto"/>
          </w:divBdr>
        </w:div>
        <w:div w:id="870261416">
          <w:marLeft w:val="0"/>
          <w:marRight w:val="0"/>
          <w:marTop w:val="0"/>
          <w:marBottom w:val="0"/>
          <w:divBdr>
            <w:top w:val="none" w:sz="0" w:space="0" w:color="auto"/>
            <w:left w:val="none" w:sz="0" w:space="0" w:color="auto"/>
            <w:bottom w:val="none" w:sz="0" w:space="0" w:color="auto"/>
            <w:right w:val="none" w:sz="0" w:space="0" w:color="auto"/>
          </w:divBdr>
        </w:div>
        <w:div w:id="468742903">
          <w:marLeft w:val="0"/>
          <w:marRight w:val="0"/>
          <w:marTop w:val="0"/>
          <w:marBottom w:val="0"/>
          <w:divBdr>
            <w:top w:val="none" w:sz="0" w:space="0" w:color="auto"/>
            <w:left w:val="none" w:sz="0" w:space="0" w:color="auto"/>
            <w:bottom w:val="none" w:sz="0" w:space="0" w:color="auto"/>
            <w:right w:val="none" w:sz="0" w:space="0" w:color="auto"/>
          </w:divBdr>
        </w:div>
        <w:div w:id="665943415">
          <w:marLeft w:val="0"/>
          <w:marRight w:val="0"/>
          <w:marTop w:val="0"/>
          <w:marBottom w:val="0"/>
          <w:divBdr>
            <w:top w:val="none" w:sz="0" w:space="0" w:color="auto"/>
            <w:left w:val="none" w:sz="0" w:space="0" w:color="auto"/>
            <w:bottom w:val="none" w:sz="0" w:space="0" w:color="auto"/>
            <w:right w:val="none" w:sz="0" w:space="0" w:color="auto"/>
          </w:divBdr>
        </w:div>
        <w:div w:id="1724716028">
          <w:marLeft w:val="0"/>
          <w:marRight w:val="0"/>
          <w:marTop w:val="0"/>
          <w:marBottom w:val="0"/>
          <w:divBdr>
            <w:top w:val="none" w:sz="0" w:space="0" w:color="auto"/>
            <w:left w:val="none" w:sz="0" w:space="0" w:color="auto"/>
            <w:bottom w:val="none" w:sz="0" w:space="0" w:color="auto"/>
            <w:right w:val="none" w:sz="0" w:space="0" w:color="auto"/>
          </w:divBdr>
        </w:div>
        <w:div w:id="876624926">
          <w:marLeft w:val="0"/>
          <w:marRight w:val="0"/>
          <w:marTop w:val="0"/>
          <w:marBottom w:val="0"/>
          <w:divBdr>
            <w:top w:val="none" w:sz="0" w:space="0" w:color="auto"/>
            <w:left w:val="none" w:sz="0" w:space="0" w:color="auto"/>
            <w:bottom w:val="none" w:sz="0" w:space="0" w:color="auto"/>
            <w:right w:val="none" w:sz="0" w:space="0" w:color="auto"/>
          </w:divBdr>
        </w:div>
        <w:div w:id="1505515486">
          <w:marLeft w:val="0"/>
          <w:marRight w:val="0"/>
          <w:marTop w:val="0"/>
          <w:marBottom w:val="0"/>
          <w:divBdr>
            <w:top w:val="none" w:sz="0" w:space="0" w:color="auto"/>
            <w:left w:val="none" w:sz="0" w:space="0" w:color="auto"/>
            <w:bottom w:val="none" w:sz="0" w:space="0" w:color="auto"/>
            <w:right w:val="none" w:sz="0" w:space="0" w:color="auto"/>
          </w:divBdr>
        </w:div>
        <w:div w:id="231157880">
          <w:marLeft w:val="0"/>
          <w:marRight w:val="0"/>
          <w:marTop w:val="0"/>
          <w:marBottom w:val="0"/>
          <w:divBdr>
            <w:top w:val="none" w:sz="0" w:space="0" w:color="auto"/>
            <w:left w:val="none" w:sz="0" w:space="0" w:color="auto"/>
            <w:bottom w:val="none" w:sz="0" w:space="0" w:color="auto"/>
            <w:right w:val="none" w:sz="0" w:space="0" w:color="auto"/>
          </w:divBdr>
        </w:div>
        <w:div w:id="1950811578">
          <w:marLeft w:val="0"/>
          <w:marRight w:val="0"/>
          <w:marTop w:val="0"/>
          <w:marBottom w:val="0"/>
          <w:divBdr>
            <w:top w:val="none" w:sz="0" w:space="0" w:color="auto"/>
            <w:left w:val="none" w:sz="0" w:space="0" w:color="auto"/>
            <w:bottom w:val="none" w:sz="0" w:space="0" w:color="auto"/>
            <w:right w:val="none" w:sz="0" w:space="0" w:color="auto"/>
          </w:divBdr>
        </w:div>
        <w:div w:id="978075847">
          <w:marLeft w:val="0"/>
          <w:marRight w:val="0"/>
          <w:marTop w:val="0"/>
          <w:marBottom w:val="0"/>
          <w:divBdr>
            <w:top w:val="none" w:sz="0" w:space="0" w:color="auto"/>
            <w:left w:val="none" w:sz="0" w:space="0" w:color="auto"/>
            <w:bottom w:val="none" w:sz="0" w:space="0" w:color="auto"/>
            <w:right w:val="none" w:sz="0" w:space="0" w:color="auto"/>
          </w:divBdr>
        </w:div>
        <w:div w:id="591663455">
          <w:marLeft w:val="0"/>
          <w:marRight w:val="0"/>
          <w:marTop w:val="0"/>
          <w:marBottom w:val="0"/>
          <w:divBdr>
            <w:top w:val="none" w:sz="0" w:space="0" w:color="auto"/>
            <w:left w:val="none" w:sz="0" w:space="0" w:color="auto"/>
            <w:bottom w:val="none" w:sz="0" w:space="0" w:color="auto"/>
            <w:right w:val="none" w:sz="0" w:space="0" w:color="auto"/>
          </w:divBdr>
        </w:div>
        <w:div w:id="1756241721">
          <w:marLeft w:val="0"/>
          <w:marRight w:val="0"/>
          <w:marTop w:val="0"/>
          <w:marBottom w:val="0"/>
          <w:divBdr>
            <w:top w:val="none" w:sz="0" w:space="0" w:color="auto"/>
            <w:left w:val="none" w:sz="0" w:space="0" w:color="auto"/>
            <w:bottom w:val="none" w:sz="0" w:space="0" w:color="auto"/>
            <w:right w:val="none" w:sz="0" w:space="0" w:color="auto"/>
          </w:divBdr>
        </w:div>
        <w:div w:id="1708916898">
          <w:marLeft w:val="0"/>
          <w:marRight w:val="0"/>
          <w:marTop w:val="0"/>
          <w:marBottom w:val="0"/>
          <w:divBdr>
            <w:top w:val="none" w:sz="0" w:space="0" w:color="auto"/>
            <w:left w:val="none" w:sz="0" w:space="0" w:color="auto"/>
            <w:bottom w:val="none" w:sz="0" w:space="0" w:color="auto"/>
            <w:right w:val="none" w:sz="0" w:space="0" w:color="auto"/>
          </w:divBdr>
        </w:div>
        <w:div w:id="1206333719">
          <w:marLeft w:val="0"/>
          <w:marRight w:val="0"/>
          <w:marTop w:val="0"/>
          <w:marBottom w:val="0"/>
          <w:divBdr>
            <w:top w:val="none" w:sz="0" w:space="0" w:color="auto"/>
            <w:left w:val="none" w:sz="0" w:space="0" w:color="auto"/>
            <w:bottom w:val="none" w:sz="0" w:space="0" w:color="auto"/>
            <w:right w:val="none" w:sz="0" w:space="0" w:color="auto"/>
          </w:divBdr>
        </w:div>
        <w:div w:id="1714693386">
          <w:marLeft w:val="0"/>
          <w:marRight w:val="0"/>
          <w:marTop w:val="0"/>
          <w:marBottom w:val="0"/>
          <w:divBdr>
            <w:top w:val="none" w:sz="0" w:space="0" w:color="auto"/>
            <w:left w:val="none" w:sz="0" w:space="0" w:color="auto"/>
            <w:bottom w:val="none" w:sz="0" w:space="0" w:color="auto"/>
            <w:right w:val="none" w:sz="0" w:space="0" w:color="auto"/>
          </w:divBdr>
        </w:div>
        <w:div w:id="210849780">
          <w:marLeft w:val="0"/>
          <w:marRight w:val="0"/>
          <w:marTop w:val="0"/>
          <w:marBottom w:val="0"/>
          <w:divBdr>
            <w:top w:val="none" w:sz="0" w:space="0" w:color="auto"/>
            <w:left w:val="none" w:sz="0" w:space="0" w:color="auto"/>
            <w:bottom w:val="none" w:sz="0" w:space="0" w:color="auto"/>
            <w:right w:val="none" w:sz="0" w:space="0" w:color="auto"/>
          </w:divBdr>
        </w:div>
        <w:div w:id="1622757832">
          <w:marLeft w:val="0"/>
          <w:marRight w:val="0"/>
          <w:marTop w:val="0"/>
          <w:marBottom w:val="0"/>
          <w:divBdr>
            <w:top w:val="none" w:sz="0" w:space="0" w:color="auto"/>
            <w:left w:val="none" w:sz="0" w:space="0" w:color="auto"/>
            <w:bottom w:val="none" w:sz="0" w:space="0" w:color="auto"/>
            <w:right w:val="none" w:sz="0" w:space="0" w:color="auto"/>
          </w:divBdr>
        </w:div>
        <w:div w:id="264117919">
          <w:marLeft w:val="0"/>
          <w:marRight w:val="0"/>
          <w:marTop w:val="0"/>
          <w:marBottom w:val="0"/>
          <w:divBdr>
            <w:top w:val="none" w:sz="0" w:space="0" w:color="auto"/>
            <w:left w:val="none" w:sz="0" w:space="0" w:color="auto"/>
            <w:bottom w:val="none" w:sz="0" w:space="0" w:color="auto"/>
            <w:right w:val="none" w:sz="0" w:space="0" w:color="auto"/>
          </w:divBdr>
        </w:div>
        <w:div w:id="1147815600">
          <w:marLeft w:val="0"/>
          <w:marRight w:val="0"/>
          <w:marTop w:val="0"/>
          <w:marBottom w:val="0"/>
          <w:divBdr>
            <w:top w:val="none" w:sz="0" w:space="0" w:color="auto"/>
            <w:left w:val="none" w:sz="0" w:space="0" w:color="auto"/>
            <w:bottom w:val="none" w:sz="0" w:space="0" w:color="auto"/>
            <w:right w:val="none" w:sz="0" w:space="0" w:color="auto"/>
          </w:divBdr>
        </w:div>
        <w:div w:id="2093156538">
          <w:marLeft w:val="0"/>
          <w:marRight w:val="0"/>
          <w:marTop w:val="0"/>
          <w:marBottom w:val="0"/>
          <w:divBdr>
            <w:top w:val="none" w:sz="0" w:space="0" w:color="auto"/>
            <w:left w:val="none" w:sz="0" w:space="0" w:color="auto"/>
            <w:bottom w:val="none" w:sz="0" w:space="0" w:color="auto"/>
            <w:right w:val="none" w:sz="0" w:space="0" w:color="auto"/>
          </w:divBdr>
        </w:div>
        <w:div w:id="1437217985">
          <w:marLeft w:val="0"/>
          <w:marRight w:val="0"/>
          <w:marTop w:val="0"/>
          <w:marBottom w:val="0"/>
          <w:divBdr>
            <w:top w:val="none" w:sz="0" w:space="0" w:color="auto"/>
            <w:left w:val="none" w:sz="0" w:space="0" w:color="auto"/>
            <w:bottom w:val="none" w:sz="0" w:space="0" w:color="auto"/>
            <w:right w:val="none" w:sz="0" w:space="0" w:color="auto"/>
          </w:divBdr>
        </w:div>
        <w:div w:id="2060009400">
          <w:marLeft w:val="0"/>
          <w:marRight w:val="0"/>
          <w:marTop w:val="0"/>
          <w:marBottom w:val="0"/>
          <w:divBdr>
            <w:top w:val="none" w:sz="0" w:space="0" w:color="auto"/>
            <w:left w:val="none" w:sz="0" w:space="0" w:color="auto"/>
            <w:bottom w:val="none" w:sz="0" w:space="0" w:color="auto"/>
            <w:right w:val="none" w:sz="0" w:space="0" w:color="auto"/>
          </w:divBdr>
        </w:div>
        <w:div w:id="466093253">
          <w:marLeft w:val="0"/>
          <w:marRight w:val="0"/>
          <w:marTop w:val="0"/>
          <w:marBottom w:val="0"/>
          <w:divBdr>
            <w:top w:val="none" w:sz="0" w:space="0" w:color="auto"/>
            <w:left w:val="none" w:sz="0" w:space="0" w:color="auto"/>
            <w:bottom w:val="none" w:sz="0" w:space="0" w:color="auto"/>
            <w:right w:val="none" w:sz="0" w:space="0" w:color="auto"/>
          </w:divBdr>
        </w:div>
        <w:div w:id="173039956">
          <w:marLeft w:val="0"/>
          <w:marRight w:val="0"/>
          <w:marTop w:val="0"/>
          <w:marBottom w:val="0"/>
          <w:divBdr>
            <w:top w:val="none" w:sz="0" w:space="0" w:color="auto"/>
            <w:left w:val="none" w:sz="0" w:space="0" w:color="auto"/>
            <w:bottom w:val="none" w:sz="0" w:space="0" w:color="auto"/>
            <w:right w:val="none" w:sz="0" w:space="0" w:color="auto"/>
          </w:divBdr>
        </w:div>
      </w:divsChild>
    </w:div>
    <w:div w:id="1804807989">
      <w:bodyDiv w:val="1"/>
      <w:marLeft w:val="0"/>
      <w:marRight w:val="0"/>
      <w:marTop w:val="0"/>
      <w:marBottom w:val="0"/>
      <w:divBdr>
        <w:top w:val="none" w:sz="0" w:space="0" w:color="auto"/>
        <w:left w:val="none" w:sz="0" w:space="0" w:color="auto"/>
        <w:bottom w:val="none" w:sz="0" w:space="0" w:color="auto"/>
        <w:right w:val="none" w:sz="0" w:space="0" w:color="auto"/>
      </w:divBdr>
      <w:divsChild>
        <w:div w:id="2134015200">
          <w:marLeft w:val="0"/>
          <w:marRight w:val="0"/>
          <w:marTop w:val="0"/>
          <w:marBottom w:val="0"/>
          <w:divBdr>
            <w:top w:val="none" w:sz="0" w:space="0" w:color="auto"/>
            <w:left w:val="none" w:sz="0" w:space="0" w:color="auto"/>
            <w:bottom w:val="none" w:sz="0" w:space="0" w:color="auto"/>
            <w:right w:val="none" w:sz="0" w:space="0" w:color="auto"/>
          </w:divBdr>
        </w:div>
        <w:div w:id="1366908223">
          <w:marLeft w:val="0"/>
          <w:marRight w:val="0"/>
          <w:marTop w:val="0"/>
          <w:marBottom w:val="0"/>
          <w:divBdr>
            <w:top w:val="none" w:sz="0" w:space="0" w:color="auto"/>
            <w:left w:val="none" w:sz="0" w:space="0" w:color="auto"/>
            <w:bottom w:val="none" w:sz="0" w:space="0" w:color="auto"/>
            <w:right w:val="none" w:sz="0" w:space="0" w:color="auto"/>
          </w:divBdr>
        </w:div>
        <w:div w:id="1409497451">
          <w:marLeft w:val="0"/>
          <w:marRight w:val="0"/>
          <w:marTop w:val="0"/>
          <w:marBottom w:val="0"/>
          <w:divBdr>
            <w:top w:val="none" w:sz="0" w:space="0" w:color="auto"/>
            <w:left w:val="none" w:sz="0" w:space="0" w:color="auto"/>
            <w:bottom w:val="none" w:sz="0" w:space="0" w:color="auto"/>
            <w:right w:val="none" w:sz="0" w:space="0" w:color="auto"/>
          </w:divBdr>
        </w:div>
        <w:div w:id="1351297538">
          <w:marLeft w:val="0"/>
          <w:marRight w:val="0"/>
          <w:marTop w:val="0"/>
          <w:marBottom w:val="0"/>
          <w:divBdr>
            <w:top w:val="none" w:sz="0" w:space="0" w:color="auto"/>
            <w:left w:val="none" w:sz="0" w:space="0" w:color="auto"/>
            <w:bottom w:val="none" w:sz="0" w:space="0" w:color="auto"/>
            <w:right w:val="none" w:sz="0" w:space="0" w:color="auto"/>
          </w:divBdr>
        </w:div>
        <w:div w:id="435442711">
          <w:marLeft w:val="0"/>
          <w:marRight w:val="0"/>
          <w:marTop w:val="0"/>
          <w:marBottom w:val="0"/>
          <w:divBdr>
            <w:top w:val="none" w:sz="0" w:space="0" w:color="auto"/>
            <w:left w:val="none" w:sz="0" w:space="0" w:color="auto"/>
            <w:bottom w:val="none" w:sz="0" w:space="0" w:color="auto"/>
            <w:right w:val="none" w:sz="0" w:space="0" w:color="auto"/>
          </w:divBdr>
        </w:div>
        <w:div w:id="370614984">
          <w:marLeft w:val="0"/>
          <w:marRight w:val="0"/>
          <w:marTop w:val="0"/>
          <w:marBottom w:val="0"/>
          <w:divBdr>
            <w:top w:val="none" w:sz="0" w:space="0" w:color="auto"/>
            <w:left w:val="none" w:sz="0" w:space="0" w:color="auto"/>
            <w:bottom w:val="none" w:sz="0" w:space="0" w:color="auto"/>
            <w:right w:val="none" w:sz="0" w:space="0" w:color="auto"/>
          </w:divBdr>
        </w:div>
        <w:div w:id="1980720099">
          <w:marLeft w:val="0"/>
          <w:marRight w:val="0"/>
          <w:marTop w:val="0"/>
          <w:marBottom w:val="0"/>
          <w:divBdr>
            <w:top w:val="none" w:sz="0" w:space="0" w:color="auto"/>
            <w:left w:val="none" w:sz="0" w:space="0" w:color="auto"/>
            <w:bottom w:val="none" w:sz="0" w:space="0" w:color="auto"/>
            <w:right w:val="none" w:sz="0" w:space="0" w:color="auto"/>
          </w:divBdr>
        </w:div>
        <w:div w:id="608044954">
          <w:marLeft w:val="0"/>
          <w:marRight w:val="0"/>
          <w:marTop w:val="0"/>
          <w:marBottom w:val="0"/>
          <w:divBdr>
            <w:top w:val="none" w:sz="0" w:space="0" w:color="auto"/>
            <w:left w:val="none" w:sz="0" w:space="0" w:color="auto"/>
            <w:bottom w:val="none" w:sz="0" w:space="0" w:color="auto"/>
            <w:right w:val="none" w:sz="0" w:space="0" w:color="auto"/>
          </w:divBdr>
        </w:div>
        <w:div w:id="544564144">
          <w:marLeft w:val="0"/>
          <w:marRight w:val="0"/>
          <w:marTop w:val="0"/>
          <w:marBottom w:val="0"/>
          <w:divBdr>
            <w:top w:val="none" w:sz="0" w:space="0" w:color="auto"/>
            <w:left w:val="none" w:sz="0" w:space="0" w:color="auto"/>
            <w:bottom w:val="none" w:sz="0" w:space="0" w:color="auto"/>
            <w:right w:val="none" w:sz="0" w:space="0" w:color="auto"/>
          </w:divBdr>
        </w:div>
        <w:div w:id="1895968282">
          <w:marLeft w:val="0"/>
          <w:marRight w:val="0"/>
          <w:marTop w:val="0"/>
          <w:marBottom w:val="0"/>
          <w:divBdr>
            <w:top w:val="none" w:sz="0" w:space="0" w:color="auto"/>
            <w:left w:val="none" w:sz="0" w:space="0" w:color="auto"/>
            <w:bottom w:val="none" w:sz="0" w:space="0" w:color="auto"/>
            <w:right w:val="none" w:sz="0" w:space="0" w:color="auto"/>
          </w:divBdr>
        </w:div>
        <w:div w:id="1080712362">
          <w:marLeft w:val="0"/>
          <w:marRight w:val="0"/>
          <w:marTop w:val="0"/>
          <w:marBottom w:val="0"/>
          <w:divBdr>
            <w:top w:val="none" w:sz="0" w:space="0" w:color="auto"/>
            <w:left w:val="none" w:sz="0" w:space="0" w:color="auto"/>
            <w:bottom w:val="none" w:sz="0" w:space="0" w:color="auto"/>
            <w:right w:val="none" w:sz="0" w:space="0" w:color="auto"/>
          </w:divBdr>
        </w:div>
        <w:div w:id="278225601">
          <w:marLeft w:val="0"/>
          <w:marRight w:val="0"/>
          <w:marTop w:val="0"/>
          <w:marBottom w:val="0"/>
          <w:divBdr>
            <w:top w:val="none" w:sz="0" w:space="0" w:color="auto"/>
            <w:left w:val="none" w:sz="0" w:space="0" w:color="auto"/>
            <w:bottom w:val="none" w:sz="0" w:space="0" w:color="auto"/>
            <w:right w:val="none" w:sz="0" w:space="0" w:color="auto"/>
          </w:divBdr>
        </w:div>
        <w:div w:id="1002508079">
          <w:marLeft w:val="0"/>
          <w:marRight w:val="0"/>
          <w:marTop w:val="0"/>
          <w:marBottom w:val="0"/>
          <w:divBdr>
            <w:top w:val="none" w:sz="0" w:space="0" w:color="auto"/>
            <w:left w:val="none" w:sz="0" w:space="0" w:color="auto"/>
            <w:bottom w:val="none" w:sz="0" w:space="0" w:color="auto"/>
            <w:right w:val="none" w:sz="0" w:space="0" w:color="auto"/>
          </w:divBdr>
        </w:div>
        <w:div w:id="187958808">
          <w:marLeft w:val="0"/>
          <w:marRight w:val="0"/>
          <w:marTop w:val="0"/>
          <w:marBottom w:val="0"/>
          <w:divBdr>
            <w:top w:val="none" w:sz="0" w:space="0" w:color="auto"/>
            <w:left w:val="none" w:sz="0" w:space="0" w:color="auto"/>
            <w:bottom w:val="none" w:sz="0" w:space="0" w:color="auto"/>
            <w:right w:val="none" w:sz="0" w:space="0" w:color="auto"/>
          </w:divBdr>
        </w:div>
        <w:div w:id="1201816963">
          <w:marLeft w:val="0"/>
          <w:marRight w:val="0"/>
          <w:marTop w:val="0"/>
          <w:marBottom w:val="0"/>
          <w:divBdr>
            <w:top w:val="none" w:sz="0" w:space="0" w:color="auto"/>
            <w:left w:val="none" w:sz="0" w:space="0" w:color="auto"/>
            <w:bottom w:val="none" w:sz="0" w:space="0" w:color="auto"/>
            <w:right w:val="none" w:sz="0" w:space="0" w:color="auto"/>
          </w:divBdr>
        </w:div>
        <w:div w:id="1071149844">
          <w:marLeft w:val="0"/>
          <w:marRight w:val="0"/>
          <w:marTop w:val="0"/>
          <w:marBottom w:val="0"/>
          <w:divBdr>
            <w:top w:val="none" w:sz="0" w:space="0" w:color="auto"/>
            <w:left w:val="none" w:sz="0" w:space="0" w:color="auto"/>
            <w:bottom w:val="none" w:sz="0" w:space="0" w:color="auto"/>
            <w:right w:val="none" w:sz="0" w:space="0" w:color="auto"/>
          </w:divBdr>
        </w:div>
        <w:div w:id="1673416300">
          <w:marLeft w:val="0"/>
          <w:marRight w:val="0"/>
          <w:marTop w:val="0"/>
          <w:marBottom w:val="0"/>
          <w:divBdr>
            <w:top w:val="none" w:sz="0" w:space="0" w:color="auto"/>
            <w:left w:val="none" w:sz="0" w:space="0" w:color="auto"/>
            <w:bottom w:val="none" w:sz="0" w:space="0" w:color="auto"/>
            <w:right w:val="none" w:sz="0" w:space="0" w:color="auto"/>
          </w:divBdr>
        </w:div>
        <w:div w:id="374353934">
          <w:marLeft w:val="0"/>
          <w:marRight w:val="0"/>
          <w:marTop w:val="0"/>
          <w:marBottom w:val="0"/>
          <w:divBdr>
            <w:top w:val="none" w:sz="0" w:space="0" w:color="auto"/>
            <w:left w:val="none" w:sz="0" w:space="0" w:color="auto"/>
            <w:bottom w:val="none" w:sz="0" w:space="0" w:color="auto"/>
            <w:right w:val="none" w:sz="0" w:space="0" w:color="auto"/>
          </w:divBdr>
        </w:div>
        <w:div w:id="629938363">
          <w:marLeft w:val="0"/>
          <w:marRight w:val="0"/>
          <w:marTop w:val="0"/>
          <w:marBottom w:val="0"/>
          <w:divBdr>
            <w:top w:val="none" w:sz="0" w:space="0" w:color="auto"/>
            <w:left w:val="none" w:sz="0" w:space="0" w:color="auto"/>
            <w:bottom w:val="none" w:sz="0" w:space="0" w:color="auto"/>
            <w:right w:val="none" w:sz="0" w:space="0" w:color="auto"/>
          </w:divBdr>
        </w:div>
        <w:div w:id="1236627977">
          <w:marLeft w:val="0"/>
          <w:marRight w:val="0"/>
          <w:marTop w:val="0"/>
          <w:marBottom w:val="0"/>
          <w:divBdr>
            <w:top w:val="none" w:sz="0" w:space="0" w:color="auto"/>
            <w:left w:val="none" w:sz="0" w:space="0" w:color="auto"/>
            <w:bottom w:val="none" w:sz="0" w:space="0" w:color="auto"/>
            <w:right w:val="none" w:sz="0" w:space="0" w:color="auto"/>
          </w:divBdr>
        </w:div>
      </w:divsChild>
    </w:div>
    <w:div w:id="1819108456">
      <w:bodyDiv w:val="1"/>
      <w:marLeft w:val="0"/>
      <w:marRight w:val="0"/>
      <w:marTop w:val="0"/>
      <w:marBottom w:val="0"/>
      <w:divBdr>
        <w:top w:val="none" w:sz="0" w:space="0" w:color="auto"/>
        <w:left w:val="none" w:sz="0" w:space="0" w:color="auto"/>
        <w:bottom w:val="none" w:sz="0" w:space="0" w:color="auto"/>
        <w:right w:val="none" w:sz="0" w:space="0" w:color="auto"/>
      </w:divBdr>
    </w:div>
    <w:div w:id="1850634291">
      <w:bodyDiv w:val="1"/>
      <w:marLeft w:val="0"/>
      <w:marRight w:val="0"/>
      <w:marTop w:val="0"/>
      <w:marBottom w:val="0"/>
      <w:divBdr>
        <w:top w:val="none" w:sz="0" w:space="0" w:color="auto"/>
        <w:left w:val="none" w:sz="0" w:space="0" w:color="auto"/>
        <w:bottom w:val="none" w:sz="0" w:space="0" w:color="auto"/>
        <w:right w:val="none" w:sz="0" w:space="0" w:color="auto"/>
      </w:divBdr>
    </w:div>
    <w:div w:id="1868174011">
      <w:bodyDiv w:val="1"/>
      <w:marLeft w:val="0"/>
      <w:marRight w:val="0"/>
      <w:marTop w:val="0"/>
      <w:marBottom w:val="0"/>
      <w:divBdr>
        <w:top w:val="none" w:sz="0" w:space="0" w:color="auto"/>
        <w:left w:val="none" w:sz="0" w:space="0" w:color="auto"/>
        <w:bottom w:val="none" w:sz="0" w:space="0" w:color="auto"/>
        <w:right w:val="none" w:sz="0" w:space="0" w:color="auto"/>
      </w:divBdr>
      <w:divsChild>
        <w:div w:id="1451170173">
          <w:marLeft w:val="547"/>
          <w:marRight w:val="0"/>
          <w:marTop w:val="0"/>
          <w:marBottom w:val="0"/>
          <w:divBdr>
            <w:top w:val="none" w:sz="0" w:space="0" w:color="auto"/>
            <w:left w:val="none" w:sz="0" w:space="0" w:color="auto"/>
            <w:bottom w:val="none" w:sz="0" w:space="0" w:color="auto"/>
            <w:right w:val="none" w:sz="0" w:space="0" w:color="auto"/>
          </w:divBdr>
        </w:div>
      </w:divsChild>
    </w:div>
    <w:div w:id="1895894752">
      <w:bodyDiv w:val="1"/>
      <w:marLeft w:val="0"/>
      <w:marRight w:val="0"/>
      <w:marTop w:val="0"/>
      <w:marBottom w:val="0"/>
      <w:divBdr>
        <w:top w:val="none" w:sz="0" w:space="0" w:color="auto"/>
        <w:left w:val="none" w:sz="0" w:space="0" w:color="auto"/>
        <w:bottom w:val="none" w:sz="0" w:space="0" w:color="auto"/>
        <w:right w:val="none" w:sz="0" w:space="0" w:color="auto"/>
      </w:divBdr>
    </w:div>
    <w:div w:id="1941985684">
      <w:bodyDiv w:val="1"/>
      <w:marLeft w:val="0"/>
      <w:marRight w:val="0"/>
      <w:marTop w:val="0"/>
      <w:marBottom w:val="0"/>
      <w:divBdr>
        <w:top w:val="none" w:sz="0" w:space="0" w:color="auto"/>
        <w:left w:val="none" w:sz="0" w:space="0" w:color="auto"/>
        <w:bottom w:val="none" w:sz="0" w:space="0" w:color="auto"/>
        <w:right w:val="none" w:sz="0" w:space="0" w:color="auto"/>
      </w:divBdr>
    </w:div>
    <w:div w:id="2043674636">
      <w:bodyDiv w:val="1"/>
      <w:marLeft w:val="0"/>
      <w:marRight w:val="0"/>
      <w:marTop w:val="0"/>
      <w:marBottom w:val="0"/>
      <w:divBdr>
        <w:top w:val="none" w:sz="0" w:space="0" w:color="auto"/>
        <w:left w:val="none" w:sz="0" w:space="0" w:color="auto"/>
        <w:bottom w:val="none" w:sz="0" w:space="0" w:color="auto"/>
        <w:right w:val="none" w:sz="0" w:space="0" w:color="auto"/>
      </w:divBdr>
      <w:divsChild>
        <w:div w:id="33625585">
          <w:marLeft w:val="0"/>
          <w:marRight w:val="0"/>
          <w:marTop w:val="0"/>
          <w:marBottom w:val="0"/>
          <w:divBdr>
            <w:top w:val="none" w:sz="0" w:space="0" w:color="auto"/>
            <w:left w:val="none" w:sz="0" w:space="0" w:color="auto"/>
            <w:bottom w:val="none" w:sz="0" w:space="0" w:color="auto"/>
            <w:right w:val="none" w:sz="0" w:space="0" w:color="auto"/>
          </w:divBdr>
        </w:div>
        <w:div w:id="1318918547">
          <w:marLeft w:val="0"/>
          <w:marRight w:val="0"/>
          <w:marTop w:val="0"/>
          <w:marBottom w:val="0"/>
          <w:divBdr>
            <w:top w:val="none" w:sz="0" w:space="0" w:color="auto"/>
            <w:left w:val="none" w:sz="0" w:space="0" w:color="auto"/>
            <w:bottom w:val="none" w:sz="0" w:space="0" w:color="auto"/>
            <w:right w:val="none" w:sz="0" w:space="0" w:color="auto"/>
          </w:divBdr>
        </w:div>
        <w:div w:id="959843365">
          <w:marLeft w:val="0"/>
          <w:marRight w:val="0"/>
          <w:marTop w:val="0"/>
          <w:marBottom w:val="0"/>
          <w:divBdr>
            <w:top w:val="none" w:sz="0" w:space="0" w:color="auto"/>
            <w:left w:val="none" w:sz="0" w:space="0" w:color="auto"/>
            <w:bottom w:val="none" w:sz="0" w:space="0" w:color="auto"/>
            <w:right w:val="none" w:sz="0" w:space="0" w:color="auto"/>
          </w:divBdr>
        </w:div>
      </w:divsChild>
    </w:div>
    <w:div w:id="2055960524">
      <w:bodyDiv w:val="1"/>
      <w:marLeft w:val="0"/>
      <w:marRight w:val="0"/>
      <w:marTop w:val="0"/>
      <w:marBottom w:val="0"/>
      <w:divBdr>
        <w:top w:val="none" w:sz="0" w:space="0" w:color="auto"/>
        <w:left w:val="none" w:sz="0" w:space="0" w:color="auto"/>
        <w:bottom w:val="none" w:sz="0" w:space="0" w:color="auto"/>
        <w:right w:val="none" w:sz="0" w:space="0" w:color="auto"/>
      </w:divBdr>
    </w:div>
    <w:div w:id="2065636210">
      <w:bodyDiv w:val="1"/>
      <w:marLeft w:val="0"/>
      <w:marRight w:val="0"/>
      <w:marTop w:val="0"/>
      <w:marBottom w:val="0"/>
      <w:divBdr>
        <w:top w:val="none" w:sz="0" w:space="0" w:color="auto"/>
        <w:left w:val="none" w:sz="0" w:space="0" w:color="auto"/>
        <w:bottom w:val="none" w:sz="0" w:space="0" w:color="auto"/>
        <w:right w:val="none" w:sz="0" w:space="0" w:color="auto"/>
      </w:divBdr>
      <w:divsChild>
        <w:div w:id="409277541">
          <w:marLeft w:val="547"/>
          <w:marRight w:val="0"/>
          <w:marTop w:val="0"/>
          <w:marBottom w:val="0"/>
          <w:divBdr>
            <w:top w:val="none" w:sz="0" w:space="0" w:color="auto"/>
            <w:left w:val="none" w:sz="0" w:space="0" w:color="auto"/>
            <w:bottom w:val="none" w:sz="0" w:space="0" w:color="auto"/>
            <w:right w:val="none" w:sz="0" w:space="0" w:color="auto"/>
          </w:divBdr>
        </w:div>
      </w:divsChild>
    </w:div>
    <w:div w:id="2102024940">
      <w:bodyDiv w:val="1"/>
      <w:marLeft w:val="0"/>
      <w:marRight w:val="0"/>
      <w:marTop w:val="0"/>
      <w:marBottom w:val="0"/>
      <w:divBdr>
        <w:top w:val="none" w:sz="0" w:space="0" w:color="auto"/>
        <w:left w:val="none" w:sz="0" w:space="0" w:color="auto"/>
        <w:bottom w:val="none" w:sz="0" w:space="0" w:color="auto"/>
        <w:right w:val="none" w:sz="0" w:space="0" w:color="auto"/>
      </w:divBdr>
      <w:divsChild>
        <w:div w:id="792796649">
          <w:marLeft w:val="547"/>
          <w:marRight w:val="0"/>
          <w:marTop w:val="0"/>
          <w:marBottom w:val="0"/>
          <w:divBdr>
            <w:top w:val="none" w:sz="0" w:space="0" w:color="auto"/>
            <w:left w:val="none" w:sz="0" w:space="0" w:color="auto"/>
            <w:bottom w:val="none" w:sz="0" w:space="0" w:color="auto"/>
            <w:right w:val="none" w:sz="0" w:space="0" w:color="auto"/>
          </w:divBdr>
        </w:div>
      </w:divsChild>
    </w:div>
  </w:divs>
  <w:optimizeForBrowser/>
  <w:allowPNG/>
</w:webSettings>
</file>

<file path=word/_rels/document.xml.rels><?xml version="1.0" encoding="UTF-8" standalone="yes"?>
<Relationships xmlns="http://schemas.openxmlformats.org/package/2006/relationships"><Relationship Id="rId8" Type="http://schemas.openxmlformats.org/officeDocument/2006/relationships/image" Target="media/image1.png"/><Relationship Id="rId13" Type="http://schemas.openxmlformats.org/officeDocument/2006/relationships/image" Target="media/image6.png"/><Relationship Id="rId18" Type="http://schemas.openxmlformats.org/officeDocument/2006/relationships/image" Target="media/image10.png"/><Relationship Id="rId26" Type="http://schemas.openxmlformats.org/officeDocument/2006/relationships/fontTable" Target="fontTable.xml"/><Relationship Id="rId3" Type="http://schemas.openxmlformats.org/officeDocument/2006/relationships/styles" Target="styles.xml"/><Relationship Id="rId21" Type="http://schemas.openxmlformats.org/officeDocument/2006/relationships/image" Target="media/image13.png"/><Relationship Id="rId7" Type="http://schemas.openxmlformats.org/officeDocument/2006/relationships/endnotes" Target="endnotes.xml"/><Relationship Id="rId12" Type="http://schemas.openxmlformats.org/officeDocument/2006/relationships/image" Target="media/image5.png"/><Relationship Id="rId17" Type="http://schemas.openxmlformats.org/officeDocument/2006/relationships/hyperlink" Target="https://www.migrationdataportal.org/sites/g/files/tmzbdl251/files/2021-03/202103%20COVID%20-Mexico.jpg" TargetMode="External"/><Relationship Id="rId25" Type="http://schemas.openxmlformats.org/officeDocument/2006/relationships/header" Target="header1.xml"/><Relationship Id="rId2" Type="http://schemas.openxmlformats.org/officeDocument/2006/relationships/numbering" Target="numbering.xml"/><Relationship Id="rId16" Type="http://schemas.openxmlformats.org/officeDocument/2006/relationships/image" Target="media/image9.png"/><Relationship Id="rId20" Type="http://schemas.openxmlformats.org/officeDocument/2006/relationships/image" Target="media/image12.png"/><Relationship Id="rId1" Type="http://schemas.openxmlformats.org/officeDocument/2006/relationships/customXml" Target="../customXml/item1.xml"/><Relationship Id="rId6" Type="http://schemas.openxmlformats.org/officeDocument/2006/relationships/footnotes" Target="footnotes.xml"/><Relationship Id="rId11" Type="http://schemas.openxmlformats.org/officeDocument/2006/relationships/image" Target="media/image4.png"/><Relationship Id="rId24" Type="http://schemas.openxmlformats.org/officeDocument/2006/relationships/hyperlink" Target="https://www.slovoidilo.ua/2021/03/18/infografika/suspilstvo/trudova-mihracziyaskilky-ukrayincziv-pracyuvaly-kordonom-2019-2021-rokax" TargetMode="External"/><Relationship Id="rId5" Type="http://schemas.openxmlformats.org/officeDocument/2006/relationships/webSettings" Target="webSettings.xml"/><Relationship Id="rId15" Type="http://schemas.openxmlformats.org/officeDocument/2006/relationships/image" Target="media/image8.png"/><Relationship Id="rId23" Type="http://schemas.openxmlformats.org/officeDocument/2006/relationships/hyperlink" Target="https://www.dcz.gov.ua/" TargetMode="External"/><Relationship Id="rId10" Type="http://schemas.openxmlformats.org/officeDocument/2006/relationships/image" Target="media/image3.png"/><Relationship Id="rId19" Type="http://schemas.openxmlformats.org/officeDocument/2006/relationships/image" Target="media/image11.png"/><Relationship Id="rId4" Type="http://schemas.openxmlformats.org/officeDocument/2006/relationships/settings" Target="settings.xml"/><Relationship Id="rId9" Type="http://schemas.openxmlformats.org/officeDocument/2006/relationships/image" Target="media/image2.png"/><Relationship Id="rId14" Type="http://schemas.openxmlformats.org/officeDocument/2006/relationships/image" Target="media/image7.png"/><Relationship Id="rId22" Type="http://schemas.openxmlformats.org/officeDocument/2006/relationships/hyperlink" Target="https://iom.org.ua/ua/pro-nas" TargetMode="External"/><Relationship Id="rId27" Type="http://schemas.openxmlformats.org/officeDocument/2006/relationships/theme" Target="theme/theme1.xml"/></Relationships>
</file>

<file path=word/theme/theme1.xml><?xml version="1.0" encoding="utf-8"?>
<a:theme xmlns:a="http://schemas.openxmlformats.org/drawingml/2006/main" name="Тема Office">
  <a:themeElements>
    <a:clrScheme name="Офіс">
      <a:dk1>
        <a:sysClr val="windowText" lastClr="000000"/>
      </a:dk1>
      <a:lt1>
        <a:sysClr val="window" lastClr="FFFFFF"/>
      </a:lt1>
      <a:dk2>
        <a:srgbClr val="44546A"/>
      </a:dk2>
      <a:lt2>
        <a:srgbClr val="E7E6E6"/>
      </a:lt2>
      <a:accent1>
        <a:srgbClr val="4472C4"/>
      </a:accent1>
      <a:accent2>
        <a:srgbClr val="ED7D31"/>
      </a:accent2>
      <a:accent3>
        <a:srgbClr val="A5A5A5"/>
      </a:accent3>
      <a:accent4>
        <a:srgbClr val="FFC000"/>
      </a:accent4>
      <a:accent5>
        <a:srgbClr val="5B9BD5"/>
      </a:accent5>
      <a:accent6>
        <a:srgbClr val="70AD47"/>
      </a:accent6>
      <a:hlink>
        <a:srgbClr val="0563C1"/>
      </a:hlink>
      <a:folHlink>
        <a:srgbClr val="954F72"/>
      </a:folHlink>
    </a:clrScheme>
    <a:fontScheme name="Офіс">
      <a:majorFont>
        <a:latin typeface="Calibri Light" panose="020F0302020204030204"/>
        <a:ea typeface=""/>
        <a:cs typeface=""/>
        <a:font script="Jpan" typeface="游ゴシック Light"/>
        <a:font script="Hang" typeface="맑은 고딕"/>
        <a:font script="Hans" typeface="等线 Light"/>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libri" panose="020F0502020204030204"/>
        <a:ea typeface=""/>
        <a:cs typeface=""/>
        <a:font script="Jpan" typeface="游明朝"/>
        <a:font script="Hang" typeface="맑은 고딕"/>
        <a:font script="Hans" typeface="等线"/>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Офіс">
      <a:fillStyleLst>
        <a:solidFill>
          <a:schemeClr val="phClr"/>
        </a:solidFill>
        <a:gradFill rotWithShape="1">
          <a:gsLst>
            <a:gs pos="0">
              <a:schemeClr val="phClr">
                <a:lumMod val="110000"/>
                <a:satMod val="105000"/>
                <a:tint val="67000"/>
              </a:schemeClr>
            </a:gs>
            <a:gs pos="50000">
              <a:schemeClr val="phClr">
                <a:lumMod val="105000"/>
                <a:satMod val="103000"/>
                <a:tint val="73000"/>
              </a:schemeClr>
            </a:gs>
            <a:gs pos="100000">
              <a:schemeClr val="phClr">
                <a:lumMod val="105000"/>
                <a:satMod val="109000"/>
                <a:tint val="81000"/>
              </a:schemeClr>
            </a:gs>
          </a:gsLst>
          <a:lin ang="5400000" scaled="0"/>
        </a:gradFill>
        <a:gradFill rotWithShape="1">
          <a:gsLst>
            <a:gs pos="0">
              <a:schemeClr val="phClr">
                <a:satMod val="103000"/>
                <a:lumMod val="102000"/>
                <a:tint val="94000"/>
              </a:schemeClr>
            </a:gs>
            <a:gs pos="50000">
              <a:schemeClr val="phClr">
                <a:satMod val="110000"/>
                <a:lumMod val="100000"/>
                <a:shade val="100000"/>
              </a:schemeClr>
            </a:gs>
            <a:gs pos="100000">
              <a:schemeClr val="phClr">
                <a:lumMod val="99000"/>
                <a:satMod val="120000"/>
                <a:shade val="78000"/>
              </a:schemeClr>
            </a:gs>
          </a:gsLst>
          <a:lin ang="5400000" scaled="0"/>
        </a:gradFill>
      </a:fillStyleLst>
      <a:lnStyleLst>
        <a:ln w="6350" cap="flat" cmpd="sng" algn="ctr">
          <a:solidFill>
            <a:schemeClr val="phClr"/>
          </a:solidFill>
          <a:prstDash val="solid"/>
          <a:miter lim="800000"/>
        </a:ln>
        <a:ln w="12700" cap="flat" cmpd="sng" algn="ctr">
          <a:solidFill>
            <a:schemeClr val="phClr"/>
          </a:solidFill>
          <a:prstDash val="solid"/>
          <a:miter lim="800000"/>
        </a:ln>
        <a:ln w="19050" cap="flat" cmpd="sng" algn="ctr">
          <a:solidFill>
            <a:schemeClr val="phClr"/>
          </a:solidFill>
          <a:prstDash val="solid"/>
          <a:miter lim="800000"/>
        </a:ln>
      </a:lnStyleLst>
      <a:effectStyleLst>
        <a:effectStyle>
          <a:effectLst/>
        </a:effectStyle>
        <a:effectStyle>
          <a:effectLst/>
        </a:effectStyle>
        <a:effectStyle>
          <a:effectLst>
            <a:outerShdw blurRad="57150" dist="19050" dir="5400000" algn="ctr" rotWithShape="0">
              <a:srgbClr val="000000">
                <a:alpha val="63000"/>
              </a:srgbClr>
            </a:outerShdw>
          </a:effectLst>
        </a:effectStyle>
      </a:effectStyleLst>
      <a:bgFillStyleLst>
        <a:solidFill>
          <a:schemeClr val="phClr"/>
        </a:solidFill>
        <a:solidFill>
          <a:schemeClr val="phClr">
            <a:tint val="95000"/>
            <a:satMod val="170000"/>
          </a:schemeClr>
        </a:solidFill>
        <a:gradFill rotWithShape="1">
          <a:gsLst>
            <a:gs pos="0">
              <a:schemeClr val="phClr">
                <a:tint val="93000"/>
                <a:satMod val="150000"/>
                <a:shade val="98000"/>
                <a:lumMod val="102000"/>
              </a:schemeClr>
            </a:gs>
            <a:gs pos="50000">
              <a:schemeClr val="phClr">
                <a:tint val="98000"/>
                <a:satMod val="130000"/>
                <a:shade val="90000"/>
                <a:lumMod val="103000"/>
              </a:schemeClr>
            </a:gs>
            <a:gs pos="100000">
              <a:schemeClr val="phClr">
                <a:shade val="63000"/>
                <a:satMod val="120000"/>
              </a:schemeClr>
            </a:gs>
          </a:gsLst>
          <a:lin ang="5400000" scaled="0"/>
        </a:gradFill>
      </a:bgFillStyleLst>
    </a:fmtScheme>
  </a:themeElements>
  <a:objectDefaults/>
  <a:extraClrSchemeLst/>
  <a:extLst>
    <a:ext uri="{05A4C25C-085E-4340-85A3-A5531E510DB2}">
      <thm15:themeFamily xmlns:thm15="http://schemas.microsoft.com/office/thememl/2012/main" name="Office Theme" id="{62F939B6-93AF-4DB8-9C6B-D6C7DFDC589F}" vid="{4A3C46E8-61CC-4603-A589-7422A47A8E4A}"/>
    </a:ext>
  </a:ext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b:Sources xmlns:b="http://schemas.openxmlformats.org/officeDocument/2006/bibliography" xmlns="http://schemas.openxmlformats.org/officeDocument/2006/bibliography" SelectedStyle="\HarvardAnglia2008OfficeOnline.xsl" StyleName="Гарвард – Англія" Version="2008"/>
</file>

<file path=customXml/itemProps1.xml><?xml version="1.0" encoding="utf-8"?>
<ds:datastoreItem xmlns:ds="http://schemas.openxmlformats.org/officeDocument/2006/customXml" ds:itemID="{0EF8EED0-79D9-4F63-A9FC-0EABC11F34FC}">
  <ds:schemaRefs>
    <ds:schemaRef ds:uri="http://schemas.openxmlformats.org/officeDocument/2006/bibliography"/>
  </ds:schemaRefs>
</ds:datastoreItem>
</file>

<file path=docProps/app.xml><?xml version="1.0" encoding="utf-8"?>
<Properties xmlns="http://schemas.openxmlformats.org/officeDocument/2006/extended-properties" xmlns:vt="http://schemas.openxmlformats.org/officeDocument/2006/docPropsVTypes">
  <Template>Normal</Template>
  <TotalTime>1</TotalTime>
  <Pages>76</Pages>
  <Words>18870</Words>
  <Characters>107563</Characters>
  <DocSecurity>0</DocSecurity>
  <Lines>896</Lines>
  <Paragraphs>252</Paragraphs>
  <ScaleCrop>false</ScaleCrop>
  <HeadingPairs>
    <vt:vector size="2" baseType="variant">
      <vt:variant>
        <vt:lpstr>Назва</vt:lpstr>
      </vt:variant>
      <vt:variant>
        <vt:i4>1</vt:i4>
      </vt:variant>
    </vt:vector>
  </HeadingPairs>
  <TitlesOfParts>
    <vt:vector size="1" baseType="lpstr">
      <vt:lpstr/>
    </vt:vector>
  </TitlesOfParts>
  <Company/>
  <LinksUpToDate>false</LinksUpToDate>
  <CharactersWithSpaces>126181</CharactersWithSpaces>
  <SharedDoc>false</SharedDoc>
  <HyperlinksChanged>false</HyperlinksChanged>
  <AppVersion>16.0000</AppVersion>
</Properties>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itle/>
  <dc:subject/>
  <cp:keywords/>
  <dc:description/>
  <cp:lastPrinted>2021-12-05T15:41:00Z</cp:lastPrinted>
  <dcterms:created xsi:type="dcterms:W3CDTF">2021-12-05T15:06:00Z</dcterms:created>
  <dcterms:modified xsi:type="dcterms:W3CDTF">2021-12-05T15:41:00Z</dcterms:modified>
</cp:coreProperties>
</file>