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CBDFE3" w14:textId="77777777" w:rsidR="001D539B" w:rsidRDefault="001D539B" w:rsidP="00A76037">
      <w:pPr>
        <w:spacing w:after="0" w:line="360" w:lineRule="auto"/>
        <w:jc w:val="center"/>
        <w:rPr>
          <w:rFonts w:ascii="Times New Roman" w:hAnsi="Times New Roman" w:cs="Times New Roman"/>
          <w:b/>
          <w:bCs/>
          <w:color w:val="000000" w:themeColor="text1"/>
          <w:sz w:val="28"/>
          <w:szCs w:val="28"/>
        </w:rPr>
      </w:pPr>
      <w:bookmarkStart w:id="0" w:name="_Hlk135776234"/>
      <w:bookmarkEnd w:id="0"/>
    </w:p>
    <w:p w14:paraId="22712957" w14:textId="0E362DC0" w:rsidR="001D539B" w:rsidRDefault="001D539B">
      <w:pPr>
        <w:rPr>
          <w:rFonts w:ascii="Times New Roman" w:hAnsi="Times New Roman" w:cs="Times New Roman"/>
          <w:b/>
          <w:bCs/>
          <w:color w:val="000000" w:themeColor="text1"/>
          <w:sz w:val="28"/>
          <w:szCs w:val="28"/>
        </w:rPr>
      </w:pPr>
      <w:r>
        <w:rPr>
          <w:rFonts w:ascii="Times New Roman" w:hAnsi="Times New Roman" w:cs="Times New Roman"/>
          <w:b/>
          <w:bCs/>
          <w:noProof/>
          <w:color w:val="000000" w:themeColor="text1"/>
          <w:sz w:val="28"/>
          <w:szCs w:val="28"/>
        </w:rPr>
        <w:drawing>
          <wp:inline distT="0" distB="0" distL="0" distR="0" wp14:anchorId="4F85CFC1" wp14:editId="4A06A8E7">
            <wp:extent cx="6231512" cy="926719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rotWithShape="1">
                    <a:blip r:embed="rId8" cstate="print">
                      <a:extLst>
                        <a:ext uri="{28A0092B-C50C-407E-A947-70E740481C1C}">
                          <a14:useLocalDpi xmlns:a14="http://schemas.microsoft.com/office/drawing/2010/main" val="0"/>
                        </a:ext>
                      </a:extLst>
                    </a:blip>
                    <a:srcRect l="5914" t="1358" r="715" b="3569"/>
                    <a:stretch/>
                  </pic:blipFill>
                  <pic:spPr bwMode="auto">
                    <a:xfrm>
                      <a:off x="0" y="0"/>
                      <a:ext cx="6244160" cy="9285999"/>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color w:val="000000" w:themeColor="text1"/>
          <w:sz w:val="28"/>
          <w:szCs w:val="28"/>
        </w:rPr>
        <w:br w:type="page"/>
      </w:r>
    </w:p>
    <w:p w14:paraId="590E02E3" w14:textId="77777777" w:rsidR="00FE2F78" w:rsidRDefault="009B7F6B" w:rsidP="00F3599D">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ЗМІСТ</w:t>
      </w:r>
    </w:p>
    <w:p w14:paraId="60749ABD" w14:textId="77777777" w:rsidR="001434F1" w:rsidRPr="001434F1" w:rsidRDefault="001434F1" w:rsidP="00F3599D">
      <w:pPr>
        <w:spacing w:after="0" w:line="360" w:lineRule="auto"/>
        <w:jc w:val="both"/>
        <w:rPr>
          <w:rFonts w:ascii="Times New Roman" w:hAnsi="Times New Roman" w:cs="Times New Roman"/>
          <w:b/>
          <w:bCs/>
          <w:color w:val="000000" w:themeColor="text1"/>
          <w:sz w:val="28"/>
          <w:szCs w:val="28"/>
        </w:rPr>
      </w:pPr>
    </w:p>
    <w:p w14:paraId="119030A3" w14:textId="335FFFF7" w:rsidR="00AB6756" w:rsidRPr="00BF279A" w:rsidRDefault="00AB6756" w:rsidP="00F3599D">
      <w:pPr>
        <w:spacing w:after="0" w:line="360" w:lineRule="auto"/>
        <w:rPr>
          <w:rFonts w:ascii="Times New Roman" w:hAnsi="Times New Roman" w:cs="Times New Roman"/>
          <w:b/>
          <w:bCs/>
          <w:color w:val="000000" w:themeColor="text1"/>
          <w:sz w:val="28"/>
          <w:szCs w:val="28"/>
          <w:lang w:val="ru-RU"/>
        </w:rPr>
      </w:pPr>
      <w:r w:rsidRPr="00AB6756">
        <w:rPr>
          <w:rFonts w:ascii="Times New Roman" w:hAnsi="Times New Roman" w:cs="Times New Roman"/>
          <w:b/>
          <w:bCs/>
          <w:color w:val="000000" w:themeColor="text1"/>
          <w:sz w:val="28"/>
          <w:szCs w:val="28"/>
        </w:rPr>
        <w:t>ВСТУ</w:t>
      </w:r>
      <w:r w:rsidR="005C3E7D">
        <w:rPr>
          <w:rFonts w:ascii="Times New Roman" w:hAnsi="Times New Roman" w:cs="Times New Roman"/>
          <w:b/>
          <w:bCs/>
          <w:color w:val="000000" w:themeColor="text1"/>
          <w:sz w:val="28"/>
          <w:szCs w:val="28"/>
        </w:rPr>
        <w:t>П</w:t>
      </w:r>
      <w:r w:rsidR="005C3E7D" w:rsidRPr="00FF40AE">
        <w:rPr>
          <w:rFonts w:ascii="Times New Roman" w:hAnsi="Times New Roman" w:cs="Times New Roman"/>
          <w:b/>
          <w:bCs/>
          <w:color w:val="000000" w:themeColor="text1"/>
          <w:sz w:val="28"/>
          <w:szCs w:val="28"/>
        </w:rPr>
        <w:t>……………………………………………………………………………….</w:t>
      </w:r>
      <w:r w:rsidR="00A643AD">
        <w:rPr>
          <w:rFonts w:ascii="Times New Roman" w:hAnsi="Times New Roman" w:cs="Times New Roman"/>
          <w:b/>
          <w:bCs/>
          <w:color w:val="000000" w:themeColor="text1"/>
          <w:sz w:val="28"/>
          <w:szCs w:val="28"/>
          <w:lang w:val="ru-RU"/>
        </w:rPr>
        <w:t>3</w:t>
      </w:r>
    </w:p>
    <w:p w14:paraId="086883B5" w14:textId="31BA8D50" w:rsidR="00AB6756" w:rsidRPr="00BF279A" w:rsidRDefault="00AB6756" w:rsidP="00F3599D">
      <w:pPr>
        <w:spacing w:after="0" w:line="360" w:lineRule="auto"/>
        <w:rPr>
          <w:rFonts w:ascii="Times New Roman" w:hAnsi="Times New Roman" w:cs="Times New Roman"/>
          <w:b/>
          <w:bCs/>
          <w:color w:val="000000" w:themeColor="text1"/>
          <w:sz w:val="28"/>
          <w:szCs w:val="28"/>
          <w:lang w:val="ru-RU"/>
        </w:rPr>
      </w:pPr>
      <w:r w:rsidRPr="00FF40AE">
        <w:rPr>
          <w:rFonts w:ascii="Times New Roman" w:hAnsi="Times New Roman" w:cs="Times New Roman"/>
          <w:b/>
          <w:bCs/>
          <w:color w:val="000000" w:themeColor="text1"/>
          <w:sz w:val="28"/>
          <w:szCs w:val="28"/>
        </w:rPr>
        <w:t>РОЗДІЛ 1.ТЕОРЕТИЧНІ ОСНОВИ ВЗАЄМОДІЇ ОРГАНІВ</w:t>
      </w:r>
      <w:r w:rsidR="00931D18" w:rsidRPr="00FF40AE">
        <w:rPr>
          <w:rFonts w:ascii="Times New Roman" w:hAnsi="Times New Roman" w:cs="Times New Roman"/>
          <w:b/>
          <w:bCs/>
          <w:color w:val="000000" w:themeColor="text1"/>
          <w:sz w:val="28"/>
          <w:szCs w:val="28"/>
        </w:rPr>
        <w:t xml:space="preserve"> </w:t>
      </w:r>
      <w:r w:rsidRPr="00FF40AE">
        <w:rPr>
          <w:rFonts w:ascii="Times New Roman" w:hAnsi="Times New Roman" w:cs="Times New Roman"/>
          <w:b/>
          <w:bCs/>
          <w:color w:val="000000" w:themeColor="text1"/>
          <w:sz w:val="28"/>
          <w:szCs w:val="28"/>
        </w:rPr>
        <w:t>ДЕРЖАВНОЇ</w:t>
      </w:r>
      <w:r w:rsidR="00931D18" w:rsidRPr="00FF40AE">
        <w:rPr>
          <w:rFonts w:ascii="Times New Roman" w:hAnsi="Times New Roman" w:cs="Times New Roman"/>
          <w:b/>
          <w:bCs/>
          <w:color w:val="000000" w:themeColor="text1"/>
          <w:sz w:val="28"/>
          <w:szCs w:val="28"/>
        </w:rPr>
        <w:t xml:space="preserve"> </w:t>
      </w:r>
      <w:r w:rsidRPr="00FF40AE">
        <w:rPr>
          <w:rFonts w:ascii="Times New Roman" w:hAnsi="Times New Roman" w:cs="Times New Roman"/>
          <w:b/>
          <w:bCs/>
          <w:color w:val="000000" w:themeColor="text1"/>
          <w:sz w:val="28"/>
          <w:szCs w:val="28"/>
        </w:rPr>
        <w:t>ВЛАДИ З ОРГАНАМИ МІСЦЕВОГО САМОВРЯДУВАННЯ</w:t>
      </w:r>
      <w:r w:rsidR="005C3E7D" w:rsidRPr="00FF40AE">
        <w:rPr>
          <w:rFonts w:ascii="Times New Roman" w:hAnsi="Times New Roman" w:cs="Times New Roman"/>
          <w:b/>
          <w:bCs/>
          <w:color w:val="000000" w:themeColor="text1"/>
          <w:sz w:val="28"/>
          <w:szCs w:val="28"/>
        </w:rPr>
        <w:t>…...…………</w:t>
      </w:r>
      <w:r w:rsidR="00F52947">
        <w:rPr>
          <w:rFonts w:ascii="Times New Roman" w:hAnsi="Times New Roman" w:cs="Times New Roman"/>
          <w:b/>
          <w:bCs/>
          <w:color w:val="000000" w:themeColor="text1"/>
          <w:sz w:val="28"/>
          <w:szCs w:val="28"/>
        </w:rPr>
        <w:t>7</w:t>
      </w:r>
    </w:p>
    <w:p w14:paraId="6431ADBF" w14:textId="1E0B354B" w:rsidR="00AB6756" w:rsidRPr="00BF279A" w:rsidRDefault="00AB6756" w:rsidP="00F3599D">
      <w:pPr>
        <w:spacing w:after="0" w:line="360" w:lineRule="auto"/>
        <w:rPr>
          <w:rFonts w:ascii="Times New Roman" w:hAnsi="Times New Roman" w:cs="Times New Roman"/>
          <w:color w:val="000000" w:themeColor="text1"/>
          <w:sz w:val="28"/>
          <w:szCs w:val="28"/>
          <w:lang w:val="ru-RU"/>
        </w:rPr>
      </w:pPr>
      <w:r w:rsidRPr="00AB6756">
        <w:rPr>
          <w:rFonts w:ascii="Times New Roman" w:hAnsi="Times New Roman" w:cs="Times New Roman"/>
          <w:color w:val="000000" w:themeColor="text1"/>
          <w:sz w:val="28"/>
          <w:szCs w:val="28"/>
        </w:rPr>
        <w:t>1.1. Сутність та особливості взаємодії органів державної влади з органами</w:t>
      </w:r>
      <w:r w:rsidR="00931D18">
        <w:rPr>
          <w:rFonts w:ascii="Times New Roman" w:hAnsi="Times New Roman" w:cs="Times New Roman"/>
          <w:color w:val="000000" w:themeColor="text1"/>
          <w:sz w:val="28"/>
          <w:szCs w:val="28"/>
        </w:rPr>
        <w:t xml:space="preserve"> </w:t>
      </w:r>
      <w:r w:rsidRPr="00AB6756">
        <w:rPr>
          <w:rFonts w:ascii="Times New Roman" w:hAnsi="Times New Roman" w:cs="Times New Roman"/>
          <w:color w:val="000000" w:themeColor="text1"/>
          <w:sz w:val="28"/>
          <w:szCs w:val="28"/>
        </w:rPr>
        <w:t>місцевого самоврядування</w:t>
      </w:r>
      <w:r w:rsidR="005C3E7D">
        <w:rPr>
          <w:rFonts w:ascii="Times New Roman" w:hAnsi="Times New Roman" w:cs="Times New Roman"/>
          <w:color w:val="000000" w:themeColor="text1"/>
          <w:sz w:val="28"/>
          <w:szCs w:val="28"/>
        </w:rPr>
        <w:t>………………………………………………………….</w:t>
      </w:r>
      <w:r w:rsidR="00A643AD">
        <w:rPr>
          <w:rFonts w:ascii="Times New Roman" w:hAnsi="Times New Roman" w:cs="Times New Roman"/>
          <w:color w:val="000000" w:themeColor="text1"/>
          <w:sz w:val="28"/>
          <w:szCs w:val="28"/>
          <w:lang w:val="ru-RU"/>
        </w:rPr>
        <w:t>7</w:t>
      </w:r>
    </w:p>
    <w:p w14:paraId="0F4E84C9" w14:textId="69F22629" w:rsidR="00AB6756" w:rsidRPr="00BF279A" w:rsidRDefault="00AB6756" w:rsidP="00F3599D">
      <w:pPr>
        <w:spacing w:after="0" w:line="360" w:lineRule="auto"/>
        <w:rPr>
          <w:rFonts w:ascii="Times New Roman" w:hAnsi="Times New Roman" w:cs="Times New Roman"/>
          <w:color w:val="000000" w:themeColor="text1"/>
          <w:sz w:val="28"/>
          <w:szCs w:val="28"/>
          <w:lang w:val="ru-RU"/>
        </w:rPr>
      </w:pPr>
      <w:r w:rsidRPr="00AB6756">
        <w:rPr>
          <w:rFonts w:ascii="Times New Roman" w:hAnsi="Times New Roman" w:cs="Times New Roman"/>
          <w:color w:val="000000" w:themeColor="text1"/>
          <w:sz w:val="28"/>
          <w:szCs w:val="28"/>
        </w:rPr>
        <w:t>1.2. Принципи та форми взаємодії органів державної влади з органами</w:t>
      </w:r>
      <w:r w:rsidR="00931D18">
        <w:rPr>
          <w:rFonts w:ascii="Times New Roman" w:hAnsi="Times New Roman" w:cs="Times New Roman"/>
          <w:color w:val="000000" w:themeColor="text1"/>
          <w:sz w:val="28"/>
          <w:szCs w:val="28"/>
        </w:rPr>
        <w:t xml:space="preserve"> </w:t>
      </w:r>
      <w:r w:rsidRPr="00AB6756">
        <w:rPr>
          <w:rFonts w:ascii="Times New Roman" w:hAnsi="Times New Roman" w:cs="Times New Roman"/>
          <w:color w:val="000000" w:themeColor="text1"/>
          <w:sz w:val="28"/>
          <w:szCs w:val="28"/>
        </w:rPr>
        <w:t>місцевого самоврядування</w:t>
      </w:r>
      <w:r w:rsidR="00FF40AE">
        <w:rPr>
          <w:rFonts w:ascii="Times New Roman" w:hAnsi="Times New Roman" w:cs="Times New Roman"/>
          <w:color w:val="000000" w:themeColor="text1"/>
          <w:sz w:val="28"/>
          <w:szCs w:val="28"/>
        </w:rPr>
        <w:t>…………………………..…………………………</w:t>
      </w:r>
      <w:r w:rsidR="00BF279A">
        <w:rPr>
          <w:rFonts w:ascii="Times New Roman" w:hAnsi="Times New Roman" w:cs="Times New Roman"/>
          <w:color w:val="000000" w:themeColor="text1"/>
          <w:sz w:val="28"/>
          <w:szCs w:val="28"/>
        </w:rPr>
        <w:t>.</w:t>
      </w:r>
      <w:r w:rsidR="00FF40AE">
        <w:rPr>
          <w:rFonts w:ascii="Times New Roman" w:hAnsi="Times New Roman" w:cs="Times New Roman"/>
          <w:color w:val="000000" w:themeColor="text1"/>
          <w:sz w:val="28"/>
          <w:szCs w:val="28"/>
        </w:rPr>
        <w:t>….1</w:t>
      </w:r>
      <w:r w:rsidR="00A643AD">
        <w:rPr>
          <w:rFonts w:ascii="Times New Roman" w:hAnsi="Times New Roman" w:cs="Times New Roman"/>
          <w:color w:val="000000" w:themeColor="text1"/>
          <w:sz w:val="28"/>
          <w:szCs w:val="28"/>
          <w:lang w:val="ru-RU"/>
        </w:rPr>
        <w:t>2</w:t>
      </w:r>
    </w:p>
    <w:p w14:paraId="5248BEA1" w14:textId="1AD2EADF" w:rsidR="00AB6756" w:rsidRPr="00AB6756" w:rsidRDefault="00AB6756" w:rsidP="00F3599D">
      <w:pPr>
        <w:spacing w:after="0" w:line="360" w:lineRule="auto"/>
        <w:rPr>
          <w:rFonts w:ascii="Times New Roman" w:hAnsi="Times New Roman" w:cs="Times New Roman"/>
          <w:color w:val="000000" w:themeColor="text1"/>
          <w:sz w:val="28"/>
          <w:szCs w:val="28"/>
        </w:rPr>
      </w:pPr>
      <w:r w:rsidRPr="00AB6756">
        <w:rPr>
          <w:rFonts w:ascii="Times New Roman" w:hAnsi="Times New Roman" w:cs="Times New Roman"/>
          <w:color w:val="000000" w:themeColor="text1"/>
          <w:sz w:val="28"/>
          <w:szCs w:val="28"/>
        </w:rPr>
        <w:t>Висновки до розділу 1</w:t>
      </w:r>
      <w:r w:rsidR="00FF40AE">
        <w:rPr>
          <w:rFonts w:ascii="Times New Roman" w:hAnsi="Times New Roman" w:cs="Times New Roman"/>
          <w:color w:val="000000" w:themeColor="text1"/>
          <w:sz w:val="28"/>
          <w:szCs w:val="28"/>
        </w:rPr>
        <w:t>…...…………………………………………………………2</w:t>
      </w:r>
      <w:r w:rsidR="00F52947">
        <w:rPr>
          <w:rFonts w:ascii="Times New Roman" w:hAnsi="Times New Roman" w:cs="Times New Roman"/>
          <w:color w:val="000000" w:themeColor="text1"/>
          <w:sz w:val="28"/>
          <w:szCs w:val="28"/>
        </w:rPr>
        <w:t>2</w:t>
      </w:r>
    </w:p>
    <w:p w14:paraId="0463BB13" w14:textId="6FEDA774" w:rsidR="00AB6756" w:rsidRPr="00AB6756" w:rsidRDefault="00AB6756" w:rsidP="00F3599D">
      <w:pPr>
        <w:spacing w:after="0" w:line="360" w:lineRule="auto"/>
        <w:rPr>
          <w:rFonts w:ascii="Times New Roman" w:hAnsi="Times New Roman" w:cs="Times New Roman"/>
          <w:b/>
          <w:bCs/>
          <w:color w:val="000000" w:themeColor="text1"/>
          <w:sz w:val="28"/>
          <w:szCs w:val="28"/>
        </w:rPr>
      </w:pPr>
      <w:r w:rsidRPr="00AB6756">
        <w:rPr>
          <w:rFonts w:ascii="Times New Roman" w:hAnsi="Times New Roman" w:cs="Times New Roman"/>
          <w:b/>
          <w:bCs/>
          <w:color w:val="000000" w:themeColor="text1"/>
          <w:sz w:val="28"/>
          <w:szCs w:val="28"/>
        </w:rPr>
        <w:t>РОЗДІЛ 2. АНАЛІЗ ПРАКТИКИ ВЗАЄМОДІЇ ОРГАНІВ ДЕРЖАВНОЇ</w:t>
      </w:r>
      <w:r w:rsidR="00931D18">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ВЛАДИ З ОРГАНАМИ МІСЦЕВОГО САМОВРЯДУВАННЯ В</w:t>
      </w:r>
      <w:r w:rsidR="00931D18">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УКРАЇНІ</w:t>
      </w:r>
      <w:r w:rsidR="00FF40AE">
        <w:rPr>
          <w:rFonts w:ascii="Times New Roman" w:hAnsi="Times New Roman" w:cs="Times New Roman"/>
          <w:b/>
          <w:bCs/>
          <w:color w:val="000000" w:themeColor="text1"/>
          <w:sz w:val="28"/>
          <w:szCs w:val="28"/>
        </w:rPr>
        <w:t>……………………………………………………………………………2</w:t>
      </w:r>
      <w:r w:rsidR="00A643AD">
        <w:rPr>
          <w:rFonts w:ascii="Times New Roman" w:hAnsi="Times New Roman" w:cs="Times New Roman"/>
          <w:b/>
          <w:bCs/>
          <w:color w:val="000000" w:themeColor="text1"/>
          <w:sz w:val="28"/>
          <w:szCs w:val="28"/>
        </w:rPr>
        <w:t>4</w:t>
      </w:r>
    </w:p>
    <w:p w14:paraId="55031FA3" w14:textId="65D7E332" w:rsidR="00AB6756" w:rsidRPr="00AB6756" w:rsidRDefault="00AB6756" w:rsidP="00F3599D">
      <w:pPr>
        <w:spacing w:after="0" w:line="360" w:lineRule="auto"/>
        <w:rPr>
          <w:rFonts w:ascii="Times New Roman" w:hAnsi="Times New Roman" w:cs="Times New Roman"/>
          <w:color w:val="000000" w:themeColor="text1"/>
          <w:sz w:val="28"/>
          <w:szCs w:val="28"/>
        </w:rPr>
      </w:pPr>
      <w:r w:rsidRPr="00AB6756">
        <w:rPr>
          <w:rFonts w:ascii="Times New Roman" w:hAnsi="Times New Roman" w:cs="Times New Roman"/>
          <w:color w:val="000000" w:themeColor="text1"/>
          <w:sz w:val="28"/>
          <w:szCs w:val="28"/>
        </w:rPr>
        <w:t>2.1. Аналіз стану та проблематики взаємодії органів державної влади з</w:t>
      </w:r>
      <w:r w:rsidR="00931D18">
        <w:rPr>
          <w:rFonts w:ascii="Times New Roman" w:hAnsi="Times New Roman" w:cs="Times New Roman"/>
          <w:color w:val="000000" w:themeColor="text1"/>
          <w:sz w:val="28"/>
          <w:szCs w:val="28"/>
        </w:rPr>
        <w:t xml:space="preserve"> </w:t>
      </w:r>
      <w:r w:rsidRPr="00AB6756">
        <w:rPr>
          <w:rFonts w:ascii="Times New Roman" w:hAnsi="Times New Roman" w:cs="Times New Roman"/>
          <w:color w:val="000000" w:themeColor="text1"/>
          <w:sz w:val="28"/>
          <w:szCs w:val="28"/>
        </w:rPr>
        <w:t>органами місцевого самоврядування в Україні</w:t>
      </w:r>
      <w:r w:rsidR="00FF40AE">
        <w:rPr>
          <w:rFonts w:ascii="Times New Roman" w:hAnsi="Times New Roman" w:cs="Times New Roman"/>
          <w:color w:val="000000" w:themeColor="text1"/>
          <w:sz w:val="28"/>
          <w:szCs w:val="28"/>
        </w:rPr>
        <w:t>…………………………………..2</w:t>
      </w:r>
      <w:r w:rsidR="00A643AD">
        <w:rPr>
          <w:rFonts w:ascii="Times New Roman" w:hAnsi="Times New Roman" w:cs="Times New Roman"/>
          <w:color w:val="000000" w:themeColor="text1"/>
          <w:sz w:val="28"/>
          <w:szCs w:val="28"/>
        </w:rPr>
        <w:t>4</w:t>
      </w:r>
    </w:p>
    <w:p w14:paraId="2EADD5E5" w14:textId="6CB5A14A" w:rsidR="00AB6756" w:rsidRPr="00AB6756" w:rsidRDefault="00AB6756" w:rsidP="00F3599D">
      <w:pPr>
        <w:spacing w:after="0" w:line="360" w:lineRule="auto"/>
        <w:rPr>
          <w:rFonts w:ascii="Times New Roman" w:hAnsi="Times New Roman" w:cs="Times New Roman"/>
          <w:color w:val="000000" w:themeColor="text1"/>
          <w:sz w:val="28"/>
          <w:szCs w:val="28"/>
        </w:rPr>
      </w:pPr>
      <w:r w:rsidRPr="00AB6756">
        <w:rPr>
          <w:rFonts w:ascii="Times New Roman" w:hAnsi="Times New Roman" w:cs="Times New Roman"/>
          <w:color w:val="000000" w:themeColor="text1"/>
          <w:sz w:val="28"/>
          <w:szCs w:val="28"/>
        </w:rPr>
        <w:t>2.2. Характеристика особливостей взаємодії органів державної влади та органів</w:t>
      </w:r>
      <w:r w:rsidR="00931D18">
        <w:rPr>
          <w:rFonts w:ascii="Times New Roman" w:hAnsi="Times New Roman" w:cs="Times New Roman"/>
          <w:color w:val="000000" w:themeColor="text1"/>
          <w:sz w:val="28"/>
          <w:szCs w:val="28"/>
        </w:rPr>
        <w:t xml:space="preserve"> </w:t>
      </w:r>
      <w:r w:rsidRPr="00AB6756">
        <w:rPr>
          <w:rFonts w:ascii="Times New Roman" w:hAnsi="Times New Roman" w:cs="Times New Roman"/>
          <w:color w:val="000000" w:themeColor="text1"/>
          <w:sz w:val="28"/>
          <w:szCs w:val="28"/>
        </w:rPr>
        <w:t>місцевого самоврядування в сфері архітектурно-будівельного</w:t>
      </w:r>
      <w:r w:rsidR="00931D18">
        <w:rPr>
          <w:rFonts w:ascii="Times New Roman" w:hAnsi="Times New Roman" w:cs="Times New Roman"/>
          <w:color w:val="000000" w:themeColor="text1"/>
          <w:sz w:val="28"/>
          <w:szCs w:val="28"/>
        </w:rPr>
        <w:t xml:space="preserve"> </w:t>
      </w:r>
      <w:r w:rsidRPr="00AB6756">
        <w:rPr>
          <w:rFonts w:ascii="Times New Roman" w:hAnsi="Times New Roman" w:cs="Times New Roman"/>
          <w:color w:val="000000" w:themeColor="text1"/>
          <w:sz w:val="28"/>
          <w:szCs w:val="28"/>
        </w:rPr>
        <w:t>контролю</w:t>
      </w:r>
      <w:r w:rsidR="00FF40AE">
        <w:rPr>
          <w:rFonts w:ascii="Times New Roman" w:hAnsi="Times New Roman" w:cs="Times New Roman"/>
          <w:color w:val="000000" w:themeColor="text1"/>
          <w:sz w:val="28"/>
          <w:szCs w:val="28"/>
        </w:rPr>
        <w:t>……..</w:t>
      </w:r>
      <w:r w:rsidR="00A643AD">
        <w:rPr>
          <w:rFonts w:ascii="Times New Roman" w:hAnsi="Times New Roman" w:cs="Times New Roman"/>
          <w:color w:val="000000" w:themeColor="text1"/>
          <w:sz w:val="28"/>
          <w:szCs w:val="28"/>
        </w:rPr>
        <w:t>29</w:t>
      </w:r>
    </w:p>
    <w:p w14:paraId="5DF3862F" w14:textId="7ECC647B" w:rsidR="00AB6756" w:rsidRPr="00AB6756" w:rsidRDefault="00AB6756" w:rsidP="00F3599D">
      <w:pPr>
        <w:spacing w:after="0" w:line="360" w:lineRule="auto"/>
        <w:rPr>
          <w:rFonts w:ascii="Times New Roman" w:hAnsi="Times New Roman" w:cs="Times New Roman"/>
          <w:color w:val="000000" w:themeColor="text1"/>
          <w:sz w:val="28"/>
          <w:szCs w:val="28"/>
        </w:rPr>
      </w:pPr>
      <w:r w:rsidRPr="00AB6756">
        <w:rPr>
          <w:rFonts w:ascii="Times New Roman" w:hAnsi="Times New Roman" w:cs="Times New Roman"/>
          <w:color w:val="000000" w:themeColor="text1"/>
          <w:sz w:val="28"/>
          <w:szCs w:val="28"/>
        </w:rPr>
        <w:t>Висновки до розділу 2</w:t>
      </w:r>
      <w:r w:rsidR="00FF40AE">
        <w:rPr>
          <w:rFonts w:ascii="Times New Roman" w:hAnsi="Times New Roman" w:cs="Times New Roman"/>
          <w:color w:val="000000" w:themeColor="text1"/>
          <w:sz w:val="28"/>
          <w:szCs w:val="28"/>
        </w:rPr>
        <w:t>……………….……………………………………………..</w:t>
      </w:r>
      <w:r w:rsidR="003B7BFB">
        <w:rPr>
          <w:rFonts w:ascii="Times New Roman" w:hAnsi="Times New Roman" w:cs="Times New Roman"/>
          <w:color w:val="000000" w:themeColor="text1"/>
          <w:sz w:val="28"/>
          <w:szCs w:val="28"/>
        </w:rPr>
        <w:t>3</w:t>
      </w:r>
      <w:r w:rsidR="001D475B">
        <w:rPr>
          <w:rFonts w:ascii="Times New Roman" w:hAnsi="Times New Roman" w:cs="Times New Roman"/>
          <w:color w:val="000000" w:themeColor="text1"/>
          <w:sz w:val="28"/>
          <w:szCs w:val="28"/>
        </w:rPr>
        <w:t>8</w:t>
      </w:r>
    </w:p>
    <w:p w14:paraId="117F3A9A" w14:textId="4EF984FE" w:rsidR="00AB6756" w:rsidRPr="00AB6756" w:rsidRDefault="00AB6756" w:rsidP="00F3599D">
      <w:pPr>
        <w:spacing w:after="0" w:line="360" w:lineRule="auto"/>
        <w:rPr>
          <w:rFonts w:ascii="Times New Roman" w:hAnsi="Times New Roman" w:cs="Times New Roman"/>
          <w:b/>
          <w:bCs/>
          <w:color w:val="000000" w:themeColor="text1"/>
          <w:sz w:val="28"/>
          <w:szCs w:val="28"/>
        </w:rPr>
      </w:pPr>
      <w:r w:rsidRPr="00AB6756">
        <w:rPr>
          <w:rFonts w:ascii="Times New Roman" w:hAnsi="Times New Roman" w:cs="Times New Roman"/>
          <w:b/>
          <w:bCs/>
          <w:color w:val="000000" w:themeColor="text1"/>
          <w:sz w:val="28"/>
          <w:szCs w:val="28"/>
        </w:rPr>
        <w:t>РОЗДІЛ 3. ШЛЯХИ ВДОСКОНАЛЕННЯ МЕХАНІЗМУ ВЗАЄМОДІЇ</w:t>
      </w:r>
      <w:r w:rsidR="00931D18">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ОРГАНІВ МІСЦЕВОГО САМОВРЯДУВАННЯ З ОРГАНАМИ</w:t>
      </w:r>
      <w:r w:rsidR="00931D18">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ДЕРЖАВНОЇ ВЛАДИ В УКРАЇНІ В УМОВАХ ПОСТВОЄННОЇ</w:t>
      </w:r>
      <w:r w:rsidR="00931D18">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ВІДБУДОВИ</w:t>
      </w:r>
      <w:r w:rsidR="00FF40AE">
        <w:rPr>
          <w:rFonts w:ascii="Times New Roman" w:hAnsi="Times New Roman" w:cs="Times New Roman"/>
          <w:b/>
          <w:bCs/>
          <w:color w:val="000000" w:themeColor="text1"/>
          <w:sz w:val="28"/>
          <w:szCs w:val="28"/>
        </w:rPr>
        <w:t>……………………………………………………………………….</w:t>
      </w:r>
      <w:r w:rsidR="001D475B">
        <w:rPr>
          <w:rFonts w:ascii="Times New Roman" w:hAnsi="Times New Roman" w:cs="Times New Roman"/>
          <w:b/>
          <w:bCs/>
          <w:color w:val="000000" w:themeColor="text1"/>
          <w:sz w:val="28"/>
          <w:szCs w:val="28"/>
        </w:rPr>
        <w:t>39</w:t>
      </w:r>
    </w:p>
    <w:p w14:paraId="58F7D573" w14:textId="3F91D13E" w:rsidR="00AB6756" w:rsidRPr="00AB6756" w:rsidRDefault="00AB6756" w:rsidP="00F3599D">
      <w:pPr>
        <w:spacing w:after="0" w:line="360" w:lineRule="auto"/>
        <w:rPr>
          <w:rFonts w:ascii="Times New Roman" w:hAnsi="Times New Roman" w:cs="Times New Roman"/>
          <w:color w:val="000000" w:themeColor="text1"/>
          <w:sz w:val="28"/>
          <w:szCs w:val="28"/>
        </w:rPr>
      </w:pPr>
      <w:r w:rsidRPr="00AB6756">
        <w:rPr>
          <w:rFonts w:ascii="Times New Roman" w:hAnsi="Times New Roman" w:cs="Times New Roman"/>
          <w:color w:val="000000" w:themeColor="text1"/>
          <w:sz w:val="28"/>
          <w:szCs w:val="28"/>
        </w:rPr>
        <w:t>Висновки до розділу 3</w:t>
      </w:r>
      <w:r w:rsidR="00FF40AE">
        <w:rPr>
          <w:rFonts w:ascii="Times New Roman" w:hAnsi="Times New Roman" w:cs="Times New Roman"/>
          <w:color w:val="000000" w:themeColor="text1"/>
          <w:sz w:val="28"/>
          <w:szCs w:val="28"/>
        </w:rPr>
        <w:t>………………………………...……………………………</w:t>
      </w:r>
      <w:r w:rsidR="00BF279A">
        <w:rPr>
          <w:rFonts w:ascii="Times New Roman" w:hAnsi="Times New Roman" w:cs="Times New Roman"/>
          <w:color w:val="000000" w:themeColor="text1"/>
          <w:sz w:val="28"/>
          <w:szCs w:val="28"/>
        </w:rPr>
        <w:t>5</w:t>
      </w:r>
      <w:r w:rsidR="001D475B">
        <w:rPr>
          <w:rFonts w:ascii="Times New Roman" w:hAnsi="Times New Roman" w:cs="Times New Roman"/>
          <w:color w:val="000000" w:themeColor="text1"/>
          <w:sz w:val="28"/>
          <w:szCs w:val="28"/>
        </w:rPr>
        <w:t>0</w:t>
      </w:r>
    </w:p>
    <w:p w14:paraId="0A1DEDE7" w14:textId="77777777" w:rsidR="00FF40AE" w:rsidRDefault="00FF40AE" w:rsidP="00F3599D">
      <w:pPr>
        <w:spacing w:after="0" w:line="360" w:lineRule="auto"/>
        <w:rPr>
          <w:rFonts w:ascii="Times New Roman" w:hAnsi="Times New Roman" w:cs="Times New Roman"/>
          <w:b/>
          <w:bCs/>
          <w:color w:val="000000" w:themeColor="text1"/>
          <w:sz w:val="28"/>
          <w:szCs w:val="28"/>
        </w:rPr>
      </w:pPr>
    </w:p>
    <w:p w14:paraId="36C47CC3" w14:textId="3A67B88C" w:rsidR="00AB6756" w:rsidRPr="00AB6756" w:rsidRDefault="00AB6756" w:rsidP="00F3599D">
      <w:pPr>
        <w:spacing w:after="0" w:line="360" w:lineRule="auto"/>
        <w:rPr>
          <w:rFonts w:ascii="Times New Roman" w:hAnsi="Times New Roman" w:cs="Times New Roman"/>
          <w:b/>
          <w:bCs/>
          <w:color w:val="000000" w:themeColor="text1"/>
          <w:sz w:val="28"/>
          <w:szCs w:val="28"/>
        </w:rPr>
      </w:pPr>
      <w:r w:rsidRPr="00AB6756">
        <w:rPr>
          <w:rFonts w:ascii="Times New Roman" w:hAnsi="Times New Roman" w:cs="Times New Roman"/>
          <w:b/>
          <w:bCs/>
          <w:color w:val="000000" w:themeColor="text1"/>
          <w:sz w:val="28"/>
          <w:szCs w:val="28"/>
        </w:rPr>
        <w:t>ВИСНОВКИ</w:t>
      </w:r>
      <w:r w:rsidR="00FF40AE">
        <w:rPr>
          <w:rFonts w:ascii="Times New Roman" w:hAnsi="Times New Roman" w:cs="Times New Roman"/>
          <w:b/>
          <w:bCs/>
          <w:color w:val="000000" w:themeColor="text1"/>
          <w:sz w:val="28"/>
          <w:szCs w:val="28"/>
        </w:rPr>
        <w:t>……………………………………………………………….……….5</w:t>
      </w:r>
      <w:r w:rsidR="001D475B">
        <w:rPr>
          <w:rFonts w:ascii="Times New Roman" w:hAnsi="Times New Roman" w:cs="Times New Roman"/>
          <w:b/>
          <w:bCs/>
          <w:color w:val="000000" w:themeColor="text1"/>
          <w:sz w:val="28"/>
          <w:szCs w:val="28"/>
        </w:rPr>
        <w:t>2</w:t>
      </w:r>
    </w:p>
    <w:p w14:paraId="2AF31278" w14:textId="2E8DCA9A" w:rsidR="00AB6756" w:rsidRPr="00AB6756" w:rsidRDefault="00AB6756" w:rsidP="00F3599D">
      <w:pPr>
        <w:spacing w:after="0" w:line="360" w:lineRule="auto"/>
        <w:rPr>
          <w:rFonts w:ascii="Times New Roman" w:hAnsi="Times New Roman" w:cs="Times New Roman"/>
          <w:b/>
          <w:bCs/>
          <w:color w:val="000000" w:themeColor="text1"/>
          <w:sz w:val="28"/>
          <w:szCs w:val="28"/>
        </w:rPr>
      </w:pPr>
      <w:r w:rsidRPr="00AB6756">
        <w:rPr>
          <w:rFonts w:ascii="Times New Roman" w:hAnsi="Times New Roman" w:cs="Times New Roman"/>
          <w:b/>
          <w:bCs/>
          <w:color w:val="000000" w:themeColor="text1"/>
          <w:sz w:val="28"/>
          <w:szCs w:val="28"/>
        </w:rPr>
        <w:t>СПИСОК ВИКОРИСТАНИХ ДЖЕРЕЛ</w:t>
      </w:r>
      <w:r w:rsidR="00FF40AE">
        <w:rPr>
          <w:rFonts w:ascii="Times New Roman" w:hAnsi="Times New Roman" w:cs="Times New Roman"/>
          <w:b/>
          <w:bCs/>
          <w:color w:val="000000" w:themeColor="text1"/>
          <w:sz w:val="28"/>
          <w:szCs w:val="28"/>
        </w:rPr>
        <w:t>…………………..…………………...5</w:t>
      </w:r>
      <w:r w:rsidR="001D475B">
        <w:rPr>
          <w:rFonts w:ascii="Times New Roman" w:hAnsi="Times New Roman" w:cs="Times New Roman"/>
          <w:b/>
          <w:bCs/>
          <w:color w:val="000000" w:themeColor="text1"/>
          <w:sz w:val="28"/>
          <w:szCs w:val="28"/>
        </w:rPr>
        <w:t>5</w:t>
      </w:r>
    </w:p>
    <w:p w14:paraId="0360BB30" w14:textId="3CAAF167" w:rsidR="00FE2F78" w:rsidRPr="005F4989" w:rsidRDefault="00AB6756" w:rsidP="00F3599D">
      <w:pPr>
        <w:spacing w:after="0" w:line="360" w:lineRule="auto"/>
        <w:rPr>
          <w:color w:val="000000" w:themeColor="text1"/>
        </w:rPr>
      </w:pPr>
      <w:r w:rsidRPr="00AB6756">
        <w:rPr>
          <w:rFonts w:ascii="Times New Roman" w:hAnsi="Times New Roman" w:cs="Times New Roman"/>
          <w:b/>
          <w:bCs/>
          <w:color w:val="000000" w:themeColor="text1"/>
          <w:sz w:val="28"/>
          <w:szCs w:val="28"/>
        </w:rPr>
        <w:t>ДОДАТКИ</w:t>
      </w:r>
      <w:r w:rsidR="00FF40AE">
        <w:rPr>
          <w:rFonts w:ascii="Times New Roman" w:hAnsi="Times New Roman" w:cs="Times New Roman"/>
          <w:b/>
          <w:bCs/>
          <w:color w:val="000000" w:themeColor="text1"/>
          <w:sz w:val="28"/>
          <w:szCs w:val="28"/>
        </w:rPr>
        <w:t>………………………………………………………………………….</w:t>
      </w:r>
      <w:r w:rsidR="00BF279A">
        <w:rPr>
          <w:rFonts w:ascii="Times New Roman" w:hAnsi="Times New Roman" w:cs="Times New Roman"/>
          <w:b/>
          <w:bCs/>
          <w:color w:val="000000" w:themeColor="text1"/>
          <w:sz w:val="28"/>
          <w:szCs w:val="28"/>
        </w:rPr>
        <w:t>6</w:t>
      </w:r>
      <w:r w:rsidR="001D475B">
        <w:rPr>
          <w:rFonts w:ascii="Times New Roman" w:hAnsi="Times New Roman" w:cs="Times New Roman"/>
          <w:b/>
          <w:bCs/>
          <w:color w:val="000000" w:themeColor="text1"/>
          <w:sz w:val="28"/>
          <w:szCs w:val="28"/>
        </w:rPr>
        <w:t>1</w:t>
      </w:r>
    </w:p>
    <w:p w14:paraId="74B7B3F2" w14:textId="77777777" w:rsidR="00AB6756" w:rsidRDefault="00AB6756" w:rsidP="00F3599D">
      <w:pPr>
        <w:spacing w:after="0" w:line="240" w:lineRule="auto"/>
        <w:rPr>
          <w:rFonts w:ascii="Times New Roman" w:hAnsi="Times New Roman" w:cs="Times New Roman"/>
          <w:b/>
          <w:bCs/>
          <w:color w:val="000000" w:themeColor="text1"/>
          <w:sz w:val="28"/>
          <w:szCs w:val="28"/>
        </w:rPr>
      </w:pPr>
    </w:p>
    <w:p w14:paraId="64013A9F" w14:textId="77777777" w:rsidR="002C2887" w:rsidRDefault="002C2887" w:rsidP="0018425C">
      <w:pPr>
        <w:spacing w:after="0" w:line="360" w:lineRule="auto"/>
        <w:jc w:val="center"/>
        <w:rPr>
          <w:rFonts w:ascii="Times New Roman" w:hAnsi="Times New Roman" w:cs="Times New Roman"/>
          <w:b/>
          <w:bCs/>
          <w:color w:val="000000" w:themeColor="text1"/>
          <w:sz w:val="28"/>
          <w:szCs w:val="28"/>
        </w:rPr>
      </w:pPr>
    </w:p>
    <w:p w14:paraId="210C0DA6" w14:textId="688A0AEE" w:rsidR="002C2887" w:rsidRDefault="002C2887" w:rsidP="0018425C">
      <w:pPr>
        <w:spacing w:after="0" w:line="360" w:lineRule="auto"/>
        <w:jc w:val="center"/>
        <w:rPr>
          <w:rFonts w:ascii="Times New Roman" w:hAnsi="Times New Roman" w:cs="Times New Roman"/>
          <w:b/>
          <w:bCs/>
          <w:color w:val="000000" w:themeColor="text1"/>
          <w:sz w:val="28"/>
          <w:szCs w:val="28"/>
        </w:rPr>
      </w:pPr>
    </w:p>
    <w:p w14:paraId="12D23DFB" w14:textId="26A080C8" w:rsidR="00940C10" w:rsidRDefault="00940C10" w:rsidP="0018425C">
      <w:pPr>
        <w:spacing w:after="0" w:line="360" w:lineRule="auto"/>
        <w:jc w:val="center"/>
        <w:rPr>
          <w:rFonts w:ascii="Times New Roman" w:hAnsi="Times New Roman" w:cs="Times New Roman"/>
          <w:b/>
          <w:bCs/>
          <w:color w:val="000000" w:themeColor="text1"/>
          <w:sz w:val="28"/>
          <w:szCs w:val="28"/>
        </w:rPr>
      </w:pPr>
    </w:p>
    <w:p w14:paraId="54F70DE3" w14:textId="66744CEE" w:rsidR="00FE2F78" w:rsidRDefault="00FE2F78" w:rsidP="0018425C">
      <w:pPr>
        <w:spacing w:after="0" w:line="360" w:lineRule="auto"/>
        <w:jc w:val="center"/>
        <w:rPr>
          <w:rFonts w:ascii="Times New Roman" w:hAnsi="Times New Roman" w:cs="Times New Roman"/>
          <w:b/>
          <w:bCs/>
          <w:color w:val="000000" w:themeColor="text1"/>
          <w:sz w:val="28"/>
          <w:szCs w:val="28"/>
        </w:rPr>
      </w:pPr>
      <w:r w:rsidRPr="005F4989">
        <w:rPr>
          <w:rFonts w:ascii="Times New Roman" w:hAnsi="Times New Roman" w:cs="Times New Roman"/>
          <w:b/>
          <w:bCs/>
          <w:color w:val="000000" w:themeColor="text1"/>
          <w:sz w:val="28"/>
          <w:szCs w:val="28"/>
        </w:rPr>
        <w:lastRenderedPageBreak/>
        <w:t>ВСТУП</w:t>
      </w:r>
    </w:p>
    <w:p w14:paraId="5D986E3C" w14:textId="77777777" w:rsidR="00F3599D" w:rsidRPr="005F4989" w:rsidRDefault="00F3599D" w:rsidP="0018425C">
      <w:pPr>
        <w:spacing w:after="0" w:line="360" w:lineRule="auto"/>
        <w:jc w:val="center"/>
        <w:rPr>
          <w:rFonts w:ascii="Times New Roman" w:hAnsi="Times New Roman" w:cs="Times New Roman"/>
          <w:b/>
          <w:bCs/>
          <w:color w:val="000000" w:themeColor="text1"/>
          <w:sz w:val="28"/>
          <w:szCs w:val="28"/>
        </w:rPr>
      </w:pPr>
    </w:p>
    <w:p w14:paraId="199C9ACC" w14:textId="3E114683" w:rsidR="00AB6756" w:rsidRPr="00A16B5A" w:rsidRDefault="00123288" w:rsidP="00A16B5A">
      <w:pPr>
        <w:pStyle w:val="HTML"/>
        <w:spacing w:line="360" w:lineRule="auto"/>
        <w:jc w:val="both"/>
        <w:rPr>
          <w:rFonts w:ascii="Times New Roman" w:hAnsi="Times New Roman" w:cs="Times New Roman"/>
          <w:sz w:val="28"/>
          <w:szCs w:val="28"/>
        </w:rPr>
      </w:pPr>
      <w:r w:rsidRPr="00FE6DD5">
        <w:rPr>
          <w:rFonts w:ascii="Times New Roman" w:hAnsi="Times New Roman" w:cs="Times New Roman"/>
          <w:b/>
          <w:color w:val="000000" w:themeColor="text1"/>
          <w:sz w:val="28"/>
          <w:szCs w:val="28"/>
          <w:lang w:val="ru-RU"/>
        </w:rPr>
        <w:tab/>
      </w:r>
      <w:r w:rsidR="00FE2F78" w:rsidRPr="005F4989">
        <w:rPr>
          <w:rFonts w:ascii="Times New Roman" w:hAnsi="Times New Roman" w:cs="Times New Roman"/>
          <w:b/>
          <w:color w:val="000000" w:themeColor="text1"/>
          <w:sz w:val="28"/>
          <w:szCs w:val="28"/>
        </w:rPr>
        <w:t xml:space="preserve">Актуальність </w:t>
      </w:r>
      <w:r w:rsidR="00AB6756">
        <w:rPr>
          <w:rFonts w:ascii="Times New Roman" w:hAnsi="Times New Roman" w:cs="Times New Roman"/>
          <w:b/>
          <w:color w:val="000000" w:themeColor="text1"/>
          <w:sz w:val="28"/>
          <w:szCs w:val="28"/>
        </w:rPr>
        <w:t>проблеми</w:t>
      </w:r>
      <w:r w:rsidR="00FE2F78" w:rsidRPr="00711F38">
        <w:rPr>
          <w:rFonts w:ascii="Times New Roman" w:hAnsi="Times New Roman" w:cs="Times New Roman"/>
          <w:b/>
          <w:color w:val="000000" w:themeColor="text1"/>
          <w:sz w:val="28"/>
          <w:szCs w:val="28"/>
        </w:rPr>
        <w:t>.</w:t>
      </w:r>
      <w:r w:rsidR="00C23AB9" w:rsidRPr="00711F38">
        <w:rPr>
          <w:rFonts w:ascii="Times New Roman" w:hAnsi="Times New Roman" w:cs="Times New Roman"/>
          <w:sz w:val="28"/>
          <w:szCs w:val="28"/>
        </w:rPr>
        <w:t xml:space="preserve"> </w:t>
      </w:r>
      <w:r w:rsidR="00AB6756" w:rsidRPr="00A16B5A">
        <w:rPr>
          <w:rFonts w:ascii="Times New Roman" w:hAnsi="Times New Roman" w:cs="Times New Roman"/>
          <w:sz w:val="28"/>
          <w:szCs w:val="28"/>
        </w:rPr>
        <w:t xml:space="preserve">Однією з головних проблем організації влади в Україні є недостатня взаємодія між органами державної влади та органами місцевого самоврядування. В результаті цього надання якісних та доступних публічних послуг </w:t>
      </w:r>
      <w:r w:rsidR="00F62963" w:rsidRPr="00A16B5A">
        <w:rPr>
          <w:rFonts w:ascii="Times New Roman" w:hAnsi="Times New Roman" w:cs="Times New Roman"/>
          <w:sz w:val="28"/>
          <w:szCs w:val="28"/>
        </w:rPr>
        <w:t>стає складнішим</w:t>
      </w:r>
      <w:r w:rsidR="00AB6756" w:rsidRPr="00A16B5A">
        <w:rPr>
          <w:rFonts w:ascii="Times New Roman" w:hAnsi="Times New Roman" w:cs="Times New Roman"/>
          <w:sz w:val="28"/>
          <w:szCs w:val="28"/>
        </w:rPr>
        <w:t>, а розвиток прямого народовладдя та забезпечення взаємодії між інтересами держави та громади для поліпшення якості життя унеможливлюється, так само як і економічне зростання та зміцнення позицій України на міжнародній арені. Розвиток місцевого самоврядування є важливим для демократизації суспільства та зміцнення взаємовідносин між органами влади, громадою та органами місцевого самоврядування. У зв'язку з цим, необхідно вдосконалювати систему розподілу повноважень між цими інститутами та покращувати координацію їхньої роботи для ефективної реалізації державної політики на місцевому рівні.</w:t>
      </w:r>
      <w:r w:rsidR="007F4089" w:rsidRPr="00A16B5A">
        <w:rPr>
          <w:rFonts w:ascii="Times New Roman" w:hAnsi="Times New Roman" w:cs="Times New Roman"/>
          <w:sz w:val="28"/>
          <w:szCs w:val="28"/>
        </w:rPr>
        <w:t xml:space="preserve"> </w:t>
      </w:r>
      <w:r w:rsidR="00AB6756" w:rsidRPr="00A16B5A">
        <w:rPr>
          <w:rFonts w:ascii="Times New Roman" w:hAnsi="Times New Roman" w:cs="Times New Roman"/>
          <w:sz w:val="28"/>
          <w:szCs w:val="28"/>
        </w:rPr>
        <w:t>Повноваження органів місцевого самоврядування повинні бути достатньо широкими, щоб забезпечити їм можливість вирішувати питання на місцевому рівні та бути збалансованими з повноваженнями державних органів. Недосконалість розподілу повноважень може призвести до того, що органи місцевого самоврядування не зможуть ефективно виконувати свої обов'язки та реалізовувати свої ініціативи.</w:t>
      </w:r>
      <w:r w:rsidR="00FE2F78" w:rsidRPr="00A16B5A">
        <w:rPr>
          <w:rFonts w:ascii="Times New Roman" w:hAnsi="Times New Roman" w:cs="Times New Roman"/>
          <w:sz w:val="28"/>
          <w:szCs w:val="28"/>
        </w:rPr>
        <w:tab/>
      </w:r>
    </w:p>
    <w:p w14:paraId="17D3BBEE" w14:textId="20E092D1" w:rsidR="00FF0F91" w:rsidRPr="00711F38" w:rsidRDefault="00FE2F78" w:rsidP="00A16B5A">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711F38">
        <w:rPr>
          <w:rFonts w:ascii="Times New Roman" w:hAnsi="Times New Roman" w:cs="Times New Roman"/>
          <w:b/>
          <w:color w:val="000000" w:themeColor="text1"/>
          <w:sz w:val="28"/>
          <w:szCs w:val="28"/>
        </w:rPr>
        <w:t>Аналіз останніх досліджень та наукових праць.</w:t>
      </w:r>
      <w:r w:rsidRPr="00A16B5A">
        <w:rPr>
          <w:rFonts w:ascii="Times New Roman" w:hAnsi="Times New Roman" w:cs="Times New Roman"/>
          <w:sz w:val="28"/>
          <w:szCs w:val="28"/>
        </w:rPr>
        <w:t xml:space="preserve"> </w:t>
      </w:r>
      <w:r w:rsidR="000D0034" w:rsidRPr="00A16B5A">
        <w:rPr>
          <w:rFonts w:ascii="Times New Roman" w:hAnsi="Times New Roman" w:cs="Times New Roman"/>
          <w:sz w:val="28"/>
          <w:szCs w:val="28"/>
        </w:rPr>
        <w:t>Побудові ефективної системи взаємодії органів державної влади та органів місцевого самоврядування приділил</w:t>
      </w:r>
      <w:r w:rsidR="00931D18" w:rsidRPr="00A16B5A">
        <w:rPr>
          <w:rFonts w:ascii="Times New Roman" w:hAnsi="Times New Roman" w:cs="Times New Roman"/>
          <w:sz w:val="28"/>
          <w:szCs w:val="28"/>
        </w:rPr>
        <w:t>а увагу велика кількість вітчизняних та світових науковців. Серед них</w:t>
      </w:r>
      <w:r w:rsidR="000D0034" w:rsidRPr="00A16B5A">
        <w:rPr>
          <w:rFonts w:ascii="Times New Roman" w:hAnsi="Times New Roman" w:cs="Times New Roman"/>
          <w:sz w:val="28"/>
          <w:szCs w:val="28"/>
        </w:rPr>
        <w:t xml:space="preserve">: </w:t>
      </w:r>
      <w:r w:rsidR="0088484A" w:rsidRPr="00A16B5A">
        <w:rPr>
          <w:rFonts w:ascii="Times New Roman" w:hAnsi="Times New Roman" w:cs="Times New Roman"/>
          <w:sz w:val="28"/>
          <w:szCs w:val="28"/>
        </w:rPr>
        <w:t xml:space="preserve">І. Буткевич, О. Гайовий, Л. Гнатів, В. Дорошенко, І. Константинова, Л. Мамутова, Т. Петрова, О. Харченко, А. Шевченко, О. Яковлєва, </w:t>
      </w:r>
      <w:r w:rsidR="000D0034" w:rsidRPr="00A16B5A">
        <w:rPr>
          <w:rFonts w:ascii="Times New Roman" w:hAnsi="Times New Roman" w:cs="Times New Roman"/>
          <w:sz w:val="28"/>
          <w:szCs w:val="28"/>
        </w:rPr>
        <w:t>В. Гуменюк, В. Євдокимов, М. Ісаєв, О. Лазор</w:t>
      </w:r>
      <w:r w:rsidR="0088484A" w:rsidRPr="00A16B5A">
        <w:rPr>
          <w:rFonts w:ascii="Times New Roman" w:hAnsi="Times New Roman" w:cs="Times New Roman"/>
          <w:sz w:val="28"/>
          <w:szCs w:val="28"/>
        </w:rPr>
        <w:t>, та інші</w:t>
      </w:r>
      <w:r w:rsidR="000D0034" w:rsidRPr="00A16B5A">
        <w:rPr>
          <w:rFonts w:ascii="Times New Roman" w:hAnsi="Times New Roman" w:cs="Times New Roman"/>
          <w:sz w:val="28"/>
          <w:szCs w:val="28"/>
        </w:rPr>
        <w:t xml:space="preserve">. Процеси адміністративно-територіальних реформ в окремих країнах дослідили А. Антошевський, В. Барвіцький, Ж.-Ф. Девемі, С. Карасінський, Ж.-Л. Поже, Р. Хербут та колектив авторів під керівництвом Т. Хорвата. </w:t>
      </w:r>
      <w:r w:rsidRPr="00A16B5A">
        <w:rPr>
          <w:rFonts w:ascii="Times New Roman" w:hAnsi="Times New Roman" w:cs="Times New Roman"/>
          <w:sz w:val="28"/>
          <w:szCs w:val="28"/>
        </w:rPr>
        <w:t xml:space="preserve"> Проте, </w:t>
      </w:r>
      <w:r w:rsidR="000B5AAE" w:rsidRPr="00A16B5A">
        <w:rPr>
          <w:rFonts w:ascii="Times New Roman" w:hAnsi="Times New Roman" w:cs="Times New Roman"/>
          <w:sz w:val="28"/>
          <w:szCs w:val="28"/>
        </w:rPr>
        <w:t xml:space="preserve"> в умовах розвитку </w:t>
      </w:r>
      <w:r w:rsidR="0088484A" w:rsidRPr="00A16B5A">
        <w:rPr>
          <w:rFonts w:ascii="Times New Roman" w:hAnsi="Times New Roman" w:cs="Times New Roman"/>
          <w:sz w:val="28"/>
          <w:szCs w:val="28"/>
        </w:rPr>
        <w:t>процесів децентралізації</w:t>
      </w:r>
      <w:r w:rsidR="000B5AAE" w:rsidRPr="00A16B5A">
        <w:rPr>
          <w:rFonts w:ascii="Times New Roman" w:hAnsi="Times New Roman" w:cs="Times New Roman"/>
          <w:sz w:val="28"/>
          <w:szCs w:val="28"/>
        </w:rPr>
        <w:t xml:space="preserve">, </w:t>
      </w:r>
      <w:r w:rsidR="000B5AAE" w:rsidRPr="00A16B5A">
        <w:rPr>
          <w:rFonts w:ascii="Times New Roman" w:hAnsi="Times New Roman" w:cs="Times New Roman"/>
          <w:sz w:val="28"/>
          <w:szCs w:val="28"/>
        </w:rPr>
        <w:lastRenderedPageBreak/>
        <w:t>трансформації системи публічного управління</w:t>
      </w:r>
      <w:r w:rsidR="000D0034" w:rsidRPr="00A16B5A">
        <w:rPr>
          <w:rFonts w:ascii="Times New Roman" w:hAnsi="Times New Roman" w:cs="Times New Roman"/>
          <w:sz w:val="28"/>
          <w:szCs w:val="28"/>
        </w:rPr>
        <w:t xml:space="preserve"> в Україні, це питання потребує більш детального вивчення та організації</w:t>
      </w:r>
      <w:r w:rsidR="00FF0F91" w:rsidRPr="00A16B5A">
        <w:rPr>
          <w:rFonts w:ascii="Times New Roman" w:hAnsi="Times New Roman" w:cs="Times New Roman"/>
          <w:sz w:val="28"/>
          <w:szCs w:val="28"/>
        </w:rPr>
        <w:t>.</w:t>
      </w:r>
    </w:p>
    <w:p w14:paraId="61DF9BE9" w14:textId="3509B2A0" w:rsidR="002C2887" w:rsidRPr="00A16B5A" w:rsidRDefault="00FE2F78" w:rsidP="00A16B5A">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b/>
          <w:bCs/>
          <w:sz w:val="28"/>
          <w:szCs w:val="28"/>
        </w:rPr>
        <w:t>Мет</w:t>
      </w:r>
      <w:r w:rsidR="0088484A" w:rsidRPr="00A16B5A">
        <w:rPr>
          <w:rFonts w:ascii="Times New Roman" w:hAnsi="Times New Roman" w:cs="Times New Roman"/>
          <w:b/>
          <w:bCs/>
          <w:sz w:val="28"/>
          <w:szCs w:val="28"/>
        </w:rPr>
        <w:t>а кваліфікаційної роботи</w:t>
      </w:r>
      <w:r w:rsidR="0088484A" w:rsidRPr="00A16B5A">
        <w:rPr>
          <w:rFonts w:ascii="Times New Roman" w:hAnsi="Times New Roman" w:cs="Times New Roman"/>
          <w:sz w:val="28"/>
          <w:szCs w:val="28"/>
        </w:rPr>
        <w:t xml:space="preserve"> полягає в</w:t>
      </w:r>
      <w:r w:rsidR="00FF18F7" w:rsidRPr="00A16B5A">
        <w:rPr>
          <w:rFonts w:ascii="Times New Roman" w:hAnsi="Times New Roman" w:cs="Times New Roman"/>
          <w:sz w:val="28"/>
          <w:szCs w:val="28"/>
        </w:rPr>
        <w:t xml:space="preserve"> аналіз</w:t>
      </w:r>
      <w:r w:rsidR="0088484A" w:rsidRPr="00A16B5A">
        <w:rPr>
          <w:rFonts w:ascii="Times New Roman" w:hAnsi="Times New Roman" w:cs="Times New Roman"/>
          <w:sz w:val="28"/>
          <w:szCs w:val="28"/>
        </w:rPr>
        <w:t>і</w:t>
      </w:r>
      <w:r w:rsidR="00FF18F7" w:rsidRPr="00A16B5A">
        <w:rPr>
          <w:rFonts w:ascii="Times New Roman" w:hAnsi="Times New Roman" w:cs="Times New Roman"/>
          <w:sz w:val="28"/>
          <w:szCs w:val="28"/>
        </w:rPr>
        <w:t xml:space="preserve"> </w:t>
      </w:r>
      <w:r w:rsidR="002C2887" w:rsidRPr="00A16B5A">
        <w:rPr>
          <w:rFonts w:ascii="Times New Roman" w:hAnsi="Times New Roman" w:cs="Times New Roman"/>
          <w:sz w:val="28"/>
          <w:szCs w:val="28"/>
        </w:rPr>
        <w:t>взаємодії між органами державної влади та органами місцевого самоврядування, з метою знаходження шляхів для покращення координації їх роботи та ефективності організації влади для поліпшення якості життя населення, забезпечення якісних та доступних публічних послуг, гармонізації інтересів держави та територіальних громад</w:t>
      </w:r>
      <w:r w:rsidR="00FF18F7" w:rsidRPr="00A16B5A">
        <w:rPr>
          <w:rFonts w:ascii="Times New Roman" w:hAnsi="Times New Roman" w:cs="Times New Roman"/>
          <w:sz w:val="28"/>
          <w:szCs w:val="28"/>
        </w:rPr>
        <w:t>.</w:t>
      </w:r>
      <w:r w:rsidR="00FF0013" w:rsidRPr="00A16B5A">
        <w:rPr>
          <w:rFonts w:ascii="Times New Roman" w:hAnsi="Times New Roman" w:cs="Times New Roman"/>
          <w:sz w:val="28"/>
          <w:szCs w:val="28"/>
        </w:rPr>
        <w:t xml:space="preserve"> </w:t>
      </w:r>
    </w:p>
    <w:p w14:paraId="36673325" w14:textId="24763EC1" w:rsidR="00FE2F78" w:rsidRPr="00A16B5A" w:rsidRDefault="00FF0013" w:rsidP="00A16B5A">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Д</w:t>
      </w:r>
      <w:r w:rsidR="00A810DD" w:rsidRPr="00A16B5A">
        <w:rPr>
          <w:rFonts w:ascii="Times New Roman" w:hAnsi="Times New Roman" w:cs="Times New Roman"/>
          <w:sz w:val="28"/>
          <w:szCs w:val="28"/>
        </w:rPr>
        <w:t>ля д</w:t>
      </w:r>
      <w:r w:rsidRPr="00A16B5A">
        <w:rPr>
          <w:rFonts w:ascii="Times New Roman" w:hAnsi="Times New Roman" w:cs="Times New Roman"/>
          <w:sz w:val="28"/>
          <w:szCs w:val="28"/>
        </w:rPr>
        <w:t xml:space="preserve">осягнення мети </w:t>
      </w:r>
      <w:r w:rsidR="00A810DD" w:rsidRPr="00A16B5A">
        <w:rPr>
          <w:rFonts w:ascii="Times New Roman" w:hAnsi="Times New Roman" w:cs="Times New Roman"/>
          <w:sz w:val="28"/>
          <w:szCs w:val="28"/>
        </w:rPr>
        <w:t>кваліфікаційної роботи поставлено такі завдання</w:t>
      </w:r>
      <w:r w:rsidRPr="00A16B5A">
        <w:rPr>
          <w:rFonts w:ascii="Times New Roman" w:hAnsi="Times New Roman" w:cs="Times New Roman"/>
          <w:sz w:val="28"/>
          <w:szCs w:val="28"/>
        </w:rPr>
        <w:t xml:space="preserve">: </w:t>
      </w:r>
    </w:p>
    <w:p w14:paraId="09178C71" w14:textId="77777777" w:rsidR="00A810DD" w:rsidRPr="00A16B5A" w:rsidRDefault="00A810DD"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розкрити</w:t>
      </w:r>
      <w:r w:rsidR="00FF18F7" w:rsidRPr="00A16B5A">
        <w:rPr>
          <w:rFonts w:ascii="Times New Roman" w:hAnsi="Times New Roman" w:cs="Times New Roman"/>
          <w:sz w:val="28"/>
          <w:szCs w:val="28"/>
        </w:rPr>
        <w:t xml:space="preserve"> </w:t>
      </w:r>
      <w:r w:rsidRPr="00A16B5A">
        <w:rPr>
          <w:rFonts w:ascii="Times New Roman" w:hAnsi="Times New Roman" w:cs="Times New Roman"/>
          <w:sz w:val="28"/>
          <w:szCs w:val="28"/>
        </w:rPr>
        <w:t>особливості</w:t>
      </w:r>
      <w:r w:rsidR="00FF18F7" w:rsidRPr="00A16B5A">
        <w:rPr>
          <w:rFonts w:ascii="Times New Roman" w:hAnsi="Times New Roman" w:cs="Times New Roman"/>
          <w:sz w:val="28"/>
          <w:szCs w:val="28"/>
        </w:rPr>
        <w:t xml:space="preserve">, </w:t>
      </w:r>
      <w:r w:rsidRPr="00A16B5A">
        <w:rPr>
          <w:rFonts w:ascii="Times New Roman" w:hAnsi="Times New Roman" w:cs="Times New Roman"/>
          <w:sz w:val="28"/>
          <w:szCs w:val="28"/>
        </w:rPr>
        <w:t>що</w:t>
      </w:r>
      <w:r w:rsidR="00FF18F7" w:rsidRPr="00A16B5A">
        <w:rPr>
          <w:rFonts w:ascii="Times New Roman" w:hAnsi="Times New Roman" w:cs="Times New Roman"/>
          <w:sz w:val="28"/>
          <w:szCs w:val="28"/>
        </w:rPr>
        <w:t xml:space="preserve"> виникають в процесі взаємодії органів місцевого самоврядування та органів державної влади;</w:t>
      </w:r>
    </w:p>
    <w:p w14:paraId="7D26B24E" w14:textId="691C989C" w:rsidR="00A810DD" w:rsidRPr="00A16B5A" w:rsidRDefault="00A810DD"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дослідити принципи та форми взаємодії органів державної влади з органами місцевого самоврядування;</w:t>
      </w:r>
    </w:p>
    <w:p w14:paraId="3597883E" w14:textId="77777777" w:rsidR="00A810DD" w:rsidRPr="00A16B5A" w:rsidRDefault="00FF18F7"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діагност</w:t>
      </w:r>
      <w:r w:rsidR="00A810DD" w:rsidRPr="00A16B5A">
        <w:rPr>
          <w:rFonts w:ascii="Times New Roman" w:hAnsi="Times New Roman" w:cs="Times New Roman"/>
          <w:sz w:val="28"/>
          <w:szCs w:val="28"/>
        </w:rPr>
        <w:t>увати</w:t>
      </w:r>
      <w:r w:rsidRPr="00A16B5A">
        <w:rPr>
          <w:rFonts w:ascii="Times New Roman" w:hAnsi="Times New Roman" w:cs="Times New Roman"/>
          <w:sz w:val="28"/>
          <w:szCs w:val="28"/>
        </w:rPr>
        <w:t xml:space="preserve"> основн</w:t>
      </w:r>
      <w:r w:rsidR="00A810DD" w:rsidRPr="00A16B5A">
        <w:rPr>
          <w:rFonts w:ascii="Times New Roman" w:hAnsi="Times New Roman" w:cs="Times New Roman"/>
          <w:sz w:val="28"/>
          <w:szCs w:val="28"/>
        </w:rPr>
        <w:t>і</w:t>
      </w:r>
      <w:r w:rsidRPr="00A16B5A">
        <w:rPr>
          <w:rFonts w:ascii="Times New Roman" w:hAnsi="Times New Roman" w:cs="Times New Roman"/>
          <w:sz w:val="28"/>
          <w:szCs w:val="28"/>
        </w:rPr>
        <w:t xml:space="preserve"> проблем</w:t>
      </w:r>
      <w:r w:rsidR="00A810DD" w:rsidRPr="00A16B5A">
        <w:rPr>
          <w:rFonts w:ascii="Times New Roman" w:hAnsi="Times New Roman" w:cs="Times New Roman"/>
          <w:sz w:val="28"/>
          <w:szCs w:val="28"/>
        </w:rPr>
        <w:t xml:space="preserve">и стану та </w:t>
      </w:r>
      <w:r w:rsidRPr="00A16B5A">
        <w:rPr>
          <w:rFonts w:ascii="Times New Roman" w:hAnsi="Times New Roman" w:cs="Times New Roman"/>
          <w:sz w:val="28"/>
          <w:szCs w:val="28"/>
        </w:rPr>
        <w:t>функціонування політичної системи України, пов’язаних із розподілом компетенції, повноважень та ресурсної бази між дер</w:t>
      </w:r>
      <w:r w:rsidR="00A810DD" w:rsidRPr="00A16B5A">
        <w:rPr>
          <w:rFonts w:ascii="Times New Roman" w:hAnsi="Times New Roman" w:cs="Times New Roman"/>
          <w:sz w:val="28"/>
          <w:szCs w:val="28"/>
        </w:rPr>
        <w:t>жавою та територіальними громадами</w:t>
      </w:r>
      <w:r w:rsidRPr="00A16B5A">
        <w:rPr>
          <w:rFonts w:ascii="Times New Roman" w:hAnsi="Times New Roman" w:cs="Times New Roman"/>
          <w:sz w:val="28"/>
          <w:szCs w:val="28"/>
        </w:rPr>
        <w:t xml:space="preserve">; </w:t>
      </w:r>
    </w:p>
    <w:p w14:paraId="78A3D264" w14:textId="61CEBFCE" w:rsidR="00A810DD" w:rsidRPr="00A16B5A" w:rsidRDefault="00A810DD"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розглянути та проаналізувати особливості взаємодії органів державної влади та органів місцевого самоврядування в сфері архітектурно-будівельного контролю;</w:t>
      </w:r>
    </w:p>
    <w:p w14:paraId="76F4AC37" w14:textId="4F2C8BCA" w:rsidR="00FF18F7" w:rsidRPr="00A16B5A" w:rsidRDefault="00FF18F7"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вияв</w:t>
      </w:r>
      <w:r w:rsidR="00A810DD" w:rsidRPr="00A16B5A">
        <w:rPr>
          <w:rFonts w:ascii="Times New Roman" w:hAnsi="Times New Roman" w:cs="Times New Roman"/>
          <w:sz w:val="28"/>
          <w:szCs w:val="28"/>
        </w:rPr>
        <w:t>ити</w:t>
      </w:r>
      <w:r w:rsidRPr="00A16B5A">
        <w:rPr>
          <w:rFonts w:ascii="Times New Roman" w:hAnsi="Times New Roman" w:cs="Times New Roman"/>
          <w:sz w:val="28"/>
          <w:szCs w:val="28"/>
        </w:rPr>
        <w:t xml:space="preserve"> недосконалост</w:t>
      </w:r>
      <w:r w:rsidR="00A810DD" w:rsidRPr="00A16B5A">
        <w:rPr>
          <w:rFonts w:ascii="Times New Roman" w:hAnsi="Times New Roman" w:cs="Times New Roman"/>
          <w:sz w:val="28"/>
          <w:szCs w:val="28"/>
        </w:rPr>
        <w:t>і</w:t>
      </w:r>
      <w:r w:rsidRPr="00A16B5A">
        <w:rPr>
          <w:rFonts w:ascii="Times New Roman" w:hAnsi="Times New Roman" w:cs="Times New Roman"/>
          <w:sz w:val="28"/>
          <w:szCs w:val="28"/>
        </w:rPr>
        <w:t xml:space="preserve"> в нормативно-правовій базі реформи децентралізації щодо діяльності органів виконавчої влади різних рівнів;</w:t>
      </w:r>
    </w:p>
    <w:p w14:paraId="5C332F69" w14:textId="21BB9F32" w:rsidR="00FF18F7" w:rsidRPr="00A16B5A" w:rsidRDefault="00FF18F7" w:rsidP="005710A2">
      <w:pPr>
        <w:pStyle w:val="a3"/>
        <w:numPr>
          <w:ilvl w:val="0"/>
          <w:numId w:val="9"/>
        </w:numPr>
        <w:spacing w:after="0" w:line="360" w:lineRule="auto"/>
        <w:jc w:val="both"/>
        <w:rPr>
          <w:rFonts w:ascii="Times New Roman" w:hAnsi="Times New Roman" w:cs="Times New Roman"/>
          <w:sz w:val="28"/>
          <w:szCs w:val="28"/>
        </w:rPr>
      </w:pPr>
      <w:r w:rsidRPr="00A16B5A">
        <w:rPr>
          <w:rFonts w:ascii="Times New Roman" w:hAnsi="Times New Roman" w:cs="Times New Roman"/>
          <w:sz w:val="28"/>
          <w:szCs w:val="28"/>
        </w:rPr>
        <w:t xml:space="preserve">запропонувати шляхи налагодження </w:t>
      </w:r>
      <w:r w:rsidR="00A810DD" w:rsidRPr="00A16B5A">
        <w:rPr>
          <w:rFonts w:ascii="Times New Roman" w:hAnsi="Times New Roman" w:cs="Times New Roman"/>
          <w:sz w:val="28"/>
          <w:szCs w:val="28"/>
        </w:rPr>
        <w:t xml:space="preserve">механізму </w:t>
      </w:r>
      <w:r w:rsidRPr="00A16B5A">
        <w:rPr>
          <w:rFonts w:ascii="Times New Roman" w:hAnsi="Times New Roman" w:cs="Times New Roman"/>
          <w:sz w:val="28"/>
          <w:szCs w:val="28"/>
        </w:rPr>
        <w:t>взаємодії органів місцевого самоврядування та органів державної влади</w:t>
      </w:r>
      <w:r w:rsidR="00A810DD" w:rsidRPr="00A16B5A">
        <w:rPr>
          <w:rFonts w:ascii="Times New Roman" w:hAnsi="Times New Roman" w:cs="Times New Roman"/>
          <w:sz w:val="28"/>
          <w:szCs w:val="28"/>
        </w:rPr>
        <w:t xml:space="preserve"> в умовах поствоєнної відбудови</w:t>
      </w:r>
      <w:r w:rsidRPr="00A16B5A">
        <w:rPr>
          <w:rFonts w:ascii="Times New Roman" w:hAnsi="Times New Roman" w:cs="Times New Roman"/>
          <w:sz w:val="28"/>
          <w:szCs w:val="28"/>
        </w:rPr>
        <w:t>;</w:t>
      </w:r>
    </w:p>
    <w:p w14:paraId="1C88A356" w14:textId="1AE51655" w:rsidR="00FF18F7" w:rsidRPr="00A16B5A" w:rsidRDefault="00FE2F78"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b/>
          <w:bCs/>
          <w:sz w:val="28"/>
          <w:szCs w:val="28"/>
        </w:rPr>
        <w:t>Об’єктом дослідження</w:t>
      </w:r>
      <w:r w:rsidRPr="00A16B5A">
        <w:rPr>
          <w:rFonts w:ascii="Times New Roman" w:hAnsi="Times New Roman" w:cs="Times New Roman"/>
          <w:sz w:val="28"/>
          <w:szCs w:val="28"/>
        </w:rPr>
        <w:t xml:space="preserve"> </w:t>
      </w:r>
      <w:r w:rsidR="00FF18F7" w:rsidRPr="00A16B5A">
        <w:rPr>
          <w:rFonts w:ascii="Times New Roman" w:hAnsi="Times New Roman" w:cs="Times New Roman"/>
          <w:sz w:val="28"/>
          <w:szCs w:val="28"/>
        </w:rPr>
        <w:t>є орган</w:t>
      </w:r>
      <w:r w:rsidR="00C40A58" w:rsidRPr="00A16B5A">
        <w:rPr>
          <w:rFonts w:ascii="Times New Roman" w:hAnsi="Times New Roman" w:cs="Times New Roman"/>
          <w:sz w:val="28"/>
          <w:szCs w:val="28"/>
        </w:rPr>
        <w:t>и</w:t>
      </w:r>
      <w:r w:rsidR="00FF18F7" w:rsidRPr="00A16B5A">
        <w:rPr>
          <w:rFonts w:ascii="Times New Roman" w:hAnsi="Times New Roman" w:cs="Times New Roman"/>
          <w:sz w:val="28"/>
          <w:szCs w:val="28"/>
        </w:rPr>
        <w:t xml:space="preserve"> місцевого самоврядування та орган</w:t>
      </w:r>
      <w:r w:rsidR="00C40A58" w:rsidRPr="00A16B5A">
        <w:rPr>
          <w:rFonts w:ascii="Times New Roman" w:hAnsi="Times New Roman" w:cs="Times New Roman"/>
          <w:sz w:val="28"/>
          <w:szCs w:val="28"/>
        </w:rPr>
        <w:t>и</w:t>
      </w:r>
      <w:r w:rsidR="00FF18F7" w:rsidRPr="00A16B5A">
        <w:rPr>
          <w:rFonts w:ascii="Times New Roman" w:hAnsi="Times New Roman" w:cs="Times New Roman"/>
          <w:sz w:val="28"/>
          <w:szCs w:val="28"/>
        </w:rPr>
        <w:t xml:space="preserve"> державної влади</w:t>
      </w:r>
      <w:r w:rsidR="00A810DD" w:rsidRPr="00A16B5A">
        <w:rPr>
          <w:rFonts w:ascii="Times New Roman" w:hAnsi="Times New Roman" w:cs="Times New Roman"/>
          <w:sz w:val="28"/>
          <w:szCs w:val="28"/>
        </w:rPr>
        <w:t>,</w:t>
      </w:r>
      <w:r w:rsidR="00C40A58" w:rsidRPr="00A16B5A">
        <w:rPr>
          <w:rFonts w:ascii="Times New Roman" w:hAnsi="Times New Roman" w:cs="Times New Roman"/>
          <w:sz w:val="28"/>
          <w:szCs w:val="28"/>
        </w:rPr>
        <w:t xml:space="preserve"> механізм їх взаємодії,</w:t>
      </w:r>
      <w:r w:rsidR="00A810DD" w:rsidRPr="00A16B5A">
        <w:rPr>
          <w:rFonts w:ascii="Times New Roman" w:hAnsi="Times New Roman" w:cs="Times New Roman"/>
          <w:sz w:val="28"/>
          <w:szCs w:val="28"/>
        </w:rPr>
        <w:t xml:space="preserve"> його проблеми</w:t>
      </w:r>
      <w:r w:rsidR="00FF18F7" w:rsidRPr="00A16B5A">
        <w:rPr>
          <w:rFonts w:ascii="Times New Roman" w:hAnsi="Times New Roman" w:cs="Times New Roman"/>
          <w:sz w:val="28"/>
          <w:szCs w:val="28"/>
        </w:rPr>
        <w:t xml:space="preserve"> та шляхи їх вирішення.</w:t>
      </w:r>
    </w:p>
    <w:p w14:paraId="3A39178F" w14:textId="3CD5A5B5" w:rsidR="00EE7F27" w:rsidRPr="00A16B5A" w:rsidRDefault="00FE2F78"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b/>
          <w:bCs/>
          <w:sz w:val="28"/>
          <w:szCs w:val="28"/>
        </w:rPr>
        <w:t>Предметом</w:t>
      </w:r>
      <w:r w:rsidR="0060212B" w:rsidRPr="00A16B5A">
        <w:rPr>
          <w:rFonts w:ascii="Times New Roman" w:hAnsi="Times New Roman" w:cs="Times New Roman"/>
          <w:b/>
          <w:bCs/>
          <w:sz w:val="28"/>
          <w:szCs w:val="28"/>
        </w:rPr>
        <w:t xml:space="preserve"> дослідження</w:t>
      </w:r>
      <w:r w:rsidR="0060212B" w:rsidRPr="00A16B5A">
        <w:rPr>
          <w:rFonts w:ascii="Times New Roman" w:hAnsi="Times New Roman" w:cs="Times New Roman"/>
          <w:sz w:val="28"/>
          <w:szCs w:val="28"/>
        </w:rPr>
        <w:t xml:space="preserve"> </w:t>
      </w:r>
      <w:r w:rsidR="00C40A58" w:rsidRPr="00A16B5A">
        <w:rPr>
          <w:rFonts w:ascii="Times New Roman" w:hAnsi="Times New Roman" w:cs="Times New Roman"/>
          <w:sz w:val="28"/>
          <w:szCs w:val="28"/>
        </w:rPr>
        <w:t xml:space="preserve">є механізм взаємодії органів державної влади та органів місцевого самоврядування в Україні, зокрема, механізм правового регулювання взаємодії, інституційні та організаційні форми взаємодії, проблеми та перспективи розвитку взаємодії між ними. </w:t>
      </w:r>
    </w:p>
    <w:p w14:paraId="6B42ECFD" w14:textId="52D6733C" w:rsidR="00C40A58" w:rsidRPr="00A16B5A" w:rsidRDefault="00C40A58"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b/>
          <w:bCs/>
          <w:sz w:val="28"/>
          <w:szCs w:val="28"/>
        </w:rPr>
        <w:t>Методи дослідження.</w:t>
      </w:r>
      <w:r w:rsidRPr="00A16B5A">
        <w:rPr>
          <w:rFonts w:ascii="Times New Roman" w:hAnsi="Times New Roman" w:cs="Times New Roman"/>
          <w:sz w:val="28"/>
          <w:szCs w:val="28"/>
        </w:rPr>
        <w:t xml:space="preserve"> Для досягнення мети та вирішення </w:t>
      </w:r>
      <w:r w:rsidR="00FE5F94" w:rsidRPr="00A16B5A">
        <w:rPr>
          <w:rFonts w:ascii="Times New Roman" w:hAnsi="Times New Roman" w:cs="Times New Roman"/>
          <w:sz w:val="28"/>
          <w:szCs w:val="28"/>
        </w:rPr>
        <w:t xml:space="preserve">поставлених </w:t>
      </w:r>
      <w:r w:rsidRPr="00A16B5A">
        <w:rPr>
          <w:rFonts w:ascii="Times New Roman" w:hAnsi="Times New Roman" w:cs="Times New Roman"/>
          <w:sz w:val="28"/>
          <w:szCs w:val="28"/>
        </w:rPr>
        <w:t xml:space="preserve">завдань використано сукупність загальнонаукових та спеціальних методів </w:t>
      </w:r>
      <w:r w:rsidRPr="00A16B5A">
        <w:rPr>
          <w:rFonts w:ascii="Times New Roman" w:hAnsi="Times New Roman" w:cs="Times New Roman"/>
          <w:sz w:val="28"/>
          <w:szCs w:val="28"/>
        </w:rPr>
        <w:lastRenderedPageBreak/>
        <w:t>дослідження, які забезпечили грунтовність, об’єктивність і достовірність висвітлених положень та сформульованих висновків: структурно- функціональний метод</w:t>
      </w:r>
      <w:r w:rsidR="00FE5F94" w:rsidRPr="00A16B5A">
        <w:rPr>
          <w:rFonts w:ascii="Times New Roman" w:hAnsi="Times New Roman" w:cs="Times New Roman"/>
          <w:sz w:val="28"/>
          <w:szCs w:val="28"/>
        </w:rPr>
        <w:t xml:space="preserve"> – використовувався для вивчення структури та функцій системи взаємодії між органами державної влади та органами місцевого самоврядування</w:t>
      </w:r>
      <w:r w:rsidRPr="00A16B5A">
        <w:rPr>
          <w:rFonts w:ascii="Times New Roman" w:hAnsi="Times New Roman" w:cs="Times New Roman"/>
          <w:sz w:val="28"/>
          <w:szCs w:val="28"/>
        </w:rPr>
        <w:t>, історико-логічний метод</w:t>
      </w:r>
      <w:r w:rsidR="00FE5F94" w:rsidRPr="00A16B5A">
        <w:rPr>
          <w:rFonts w:ascii="Times New Roman" w:hAnsi="Times New Roman" w:cs="Times New Roman"/>
          <w:sz w:val="28"/>
          <w:szCs w:val="28"/>
        </w:rPr>
        <w:t xml:space="preserve"> – </w:t>
      </w:r>
      <w:r w:rsidRPr="00A16B5A">
        <w:rPr>
          <w:rFonts w:ascii="Times New Roman" w:hAnsi="Times New Roman" w:cs="Times New Roman"/>
          <w:sz w:val="28"/>
          <w:szCs w:val="28"/>
        </w:rPr>
        <w:t>для дослідження адміністративних механізмів управління</w:t>
      </w:r>
      <w:r w:rsidR="00FE5F94" w:rsidRPr="00A16B5A">
        <w:rPr>
          <w:rFonts w:ascii="Times New Roman" w:hAnsi="Times New Roman" w:cs="Times New Roman"/>
          <w:sz w:val="28"/>
          <w:szCs w:val="28"/>
        </w:rPr>
        <w:t>, для вивчення розвитку взаємодії між органами державної влади та органами місцевого самоврядування в минулому та їх взаємодії в сучасний період</w:t>
      </w:r>
      <w:r w:rsidRPr="00A16B5A">
        <w:rPr>
          <w:rFonts w:ascii="Times New Roman" w:hAnsi="Times New Roman" w:cs="Times New Roman"/>
          <w:sz w:val="28"/>
          <w:szCs w:val="28"/>
        </w:rPr>
        <w:t xml:space="preserve">. При </w:t>
      </w:r>
      <w:r w:rsidR="00FE5F94" w:rsidRPr="00A16B5A">
        <w:rPr>
          <w:rFonts w:ascii="Times New Roman" w:hAnsi="Times New Roman" w:cs="Times New Roman"/>
          <w:sz w:val="28"/>
          <w:szCs w:val="28"/>
        </w:rPr>
        <w:t xml:space="preserve">розборі та </w:t>
      </w:r>
      <w:r w:rsidRPr="00A16B5A">
        <w:rPr>
          <w:rFonts w:ascii="Times New Roman" w:hAnsi="Times New Roman" w:cs="Times New Roman"/>
          <w:sz w:val="28"/>
          <w:szCs w:val="28"/>
        </w:rPr>
        <w:t>обробці вихідної інформації були використані загальнонаукові методи аналізу й синтезу, конкретизації, аргументування, порівняння, абстрагування і узагальнення та ін.</w:t>
      </w:r>
    </w:p>
    <w:p w14:paraId="0386DFA8" w14:textId="14ECDC59" w:rsidR="00FE5F94" w:rsidRPr="00A16B5A" w:rsidRDefault="00FE5F94"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b/>
          <w:bCs/>
          <w:sz w:val="28"/>
          <w:szCs w:val="28"/>
        </w:rPr>
        <w:t>Практична значимість результатів дослідження</w:t>
      </w:r>
      <w:r w:rsidRPr="00A16B5A">
        <w:rPr>
          <w:rFonts w:ascii="Times New Roman" w:hAnsi="Times New Roman" w:cs="Times New Roman"/>
          <w:sz w:val="28"/>
          <w:szCs w:val="28"/>
        </w:rPr>
        <w:t xml:space="preserve"> полягає у тому, що результати дослідження можуть бути корисними для формування та вдосконалення законодавчої бази, що регулює взаємодію між органами державної влади та місцевого самоврядування, а застосування науково обґрунтованих підходів та рекомендацій, отриманих в результаті дослідження, може забезпечити покращення механізмів взаємодії між органами державної влади та місцевого самоврядування, а також збільшення рівня довіри населення до державних інституцій.</w:t>
      </w:r>
    </w:p>
    <w:p w14:paraId="259060B1" w14:textId="77777777" w:rsidR="00C66F5C" w:rsidRPr="00A16B5A" w:rsidRDefault="001E3A49"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b/>
          <w:bCs/>
          <w:sz w:val="28"/>
          <w:szCs w:val="28"/>
        </w:rPr>
        <w:t>Апробація.</w:t>
      </w:r>
      <w:r w:rsidR="00972A59" w:rsidRPr="00A16B5A">
        <w:rPr>
          <w:rFonts w:ascii="Times New Roman" w:hAnsi="Times New Roman" w:cs="Times New Roman"/>
          <w:sz w:val="28"/>
          <w:szCs w:val="28"/>
        </w:rPr>
        <w:t xml:space="preserve"> Результати роботи апробовані на Всеукраїнському конкурсі наукових робіт за спеціальністю «Публічне управління та адміністрування» </w:t>
      </w:r>
      <w:r w:rsidR="00C66F5C" w:rsidRPr="00A16B5A">
        <w:rPr>
          <w:rFonts w:ascii="Times New Roman" w:hAnsi="Times New Roman" w:cs="Times New Roman"/>
          <w:sz w:val="28"/>
          <w:szCs w:val="28"/>
        </w:rPr>
        <w:t>в 2020/2021 н. р.</w:t>
      </w:r>
      <w:r w:rsidR="00972A59" w:rsidRPr="00A16B5A">
        <w:rPr>
          <w:rFonts w:ascii="Times New Roman" w:hAnsi="Times New Roman" w:cs="Times New Roman"/>
          <w:sz w:val="28"/>
          <w:szCs w:val="28"/>
        </w:rPr>
        <w:t xml:space="preserve">,  </w:t>
      </w:r>
      <w:r w:rsidR="00C66F5C" w:rsidRPr="00A16B5A">
        <w:rPr>
          <w:rFonts w:ascii="Times New Roman" w:hAnsi="Times New Roman" w:cs="Times New Roman"/>
          <w:sz w:val="28"/>
          <w:szCs w:val="28"/>
        </w:rPr>
        <w:t xml:space="preserve">Всеукраїнському конкурсі наукових робіт за спеціальністю «Публічне управління та адміністрування» в 2021/2022 н. р., </w:t>
      </w:r>
      <w:r w:rsidR="00972A59" w:rsidRPr="00A16B5A">
        <w:rPr>
          <w:rFonts w:ascii="Times New Roman" w:hAnsi="Times New Roman" w:cs="Times New Roman"/>
          <w:sz w:val="28"/>
          <w:szCs w:val="28"/>
        </w:rPr>
        <w:t>та</w:t>
      </w:r>
      <w:r w:rsidR="00C66F5C" w:rsidRPr="00A16B5A">
        <w:rPr>
          <w:rFonts w:ascii="Times New Roman" w:hAnsi="Times New Roman" w:cs="Times New Roman"/>
          <w:sz w:val="28"/>
          <w:szCs w:val="28"/>
        </w:rPr>
        <w:t xml:space="preserve"> Всеукраїнському конкурсі наукових робіт за спеціальністю «Публічне управління та адміністрування» в 2022/2023 н. р.</w:t>
      </w:r>
      <w:r w:rsidR="00972A59" w:rsidRPr="00A16B5A">
        <w:rPr>
          <w:rFonts w:ascii="Times New Roman" w:hAnsi="Times New Roman" w:cs="Times New Roman"/>
          <w:sz w:val="28"/>
          <w:szCs w:val="28"/>
        </w:rPr>
        <w:t xml:space="preserve"> </w:t>
      </w:r>
      <w:r w:rsidR="00C66F5C" w:rsidRPr="00A16B5A">
        <w:rPr>
          <w:rFonts w:ascii="Times New Roman" w:hAnsi="Times New Roman" w:cs="Times New Roman"/>
          <w:sz w:val="28"/>
          <w:szCs w:val="28"/>
        </w:rPr>
        <w:t>Результати роботи о</w:t>
      </w:r>
      <w:r w:rsidR="00972A59" w:rsidRPr="00A16B5A">
        <w:rPr>
          <w:rFonts w:ascii="Times New Roman" w:hAnsi="Times New Roman" w:cs="Times New Roman"/>
          <w:sz w:val="28"/>
          <w:szCs w:val="28"/>
        </w:rPr>
        <w:t>публіковані в збірник</w:t>
      </w:r>
      <w:r w:rsidR="00C66F5C" w:rsidRPr="00A16B5A">
        <w:rPr>
          <w:rFonts w:ascii="Times New Roman" w:hAnsi="Times New Roman" w:cs="Times New Roman"/>
          <w:sz w:val="28"/>
          <w:szCs w:val="28"/>
        </w:rPr>
        <w:t>у</w:t>
      </w:r>
      <w:r w:rsidR="00972A59" w:rsidRPr="00A16B5A">
        <w:rPr>
          <w:rFonts w:ascii="Times New Roman" w:hAnsi="Times New Roman" w:cs="Times New Roman"/>
          <w:sz w:val="28"/>
          <w:szCs w:val="28"/>
        </w:rPr>
        <w:t xml:space="preserve"> матеріалів доповідей</w:t>
      </w:r>
      <w:r w:rsidR="00C66F5C" w:rsidRPr="00A16B5A">
        <w:rPr>
          <w:rFonts w:ascii="Times New Roman" w:hAnsi="Times New Roman" w:cs="Times New Roman"/>
          <w:sz w:val="28"/>
          <w:szCs w:val="28"/>
        </w:rPr>
        <w:t xml:space="preserve"> </w:t>
      </w:r>
      <w:r w:rsidR="00972A59" w:rsidRPr="00A16B5A">
        <w:rPr>
          <w:rFonts w:ascii="Times New Roman" w:hAnsi="Times New Roman" w:cs="Times New Roman"/>
          <w:sz w:val="28"/>
          <w:szCs w:val="28"/>
        </w:rPr>
        <w:t>конференції</w:t>
      </w:r>
      <w:r w:rsidR="00C66F5C" w:rsidRPr="00A16B5A">
        <w:rPr>
          <w:rFonts w:ascii="Times New Roman" w:hAnsi="Times New Roman" w:cs="Times New Roman"/>
          <w:sz w:val="28"/>
          <w:szCs w:val="28"/>
        </w:rPr>
        <w:t xml:space="preserve"> </w:t>
      </w:r>
      <w:r w:rsidR="00972A59" w:rsidRPr="00A16B5A">
        <w:rPr>
          <w:rFonts w:ascii="Times New Roman" w:hAnsi="Times New Roman" w:cs="Times New Roman"/>
          <w:sz w:val="28"/>
          <w:szCs w:val="28"/>
        </w:rPr>
        <w:t xml:space="preserve">(м. Тернопіль, </w:t>
      </w:r>
      <w:r w:rsidR="00C66F5C" w:rsidRPr="00A16B5A">
        <w:rPr>
          <w:rFonts w:ascii="Times New Roman" w:hAnsi="Times New Roman" w:cs="Times New Roman"/>
          <w:sz w:val="28"/>
          <w:szCs w:val="28"/>
        </w:rPr>
        <w:t>червень</w:t>
      </w:r>
      <w:r w:rsidR="00972A59" w:rsidRPr="00A16B5A">
        <w:rPr>
          <w:rFonts w:ascii="Times New Roman" w:hAnsi="Times New Roman" w:cs="Times New Roman"/>
          <w:sz w:val="28"/>
          <w:szCs w:val="28"/>
        </w:rPr>
        <w:t xml:space="preserve"> 202</w:t>
      </w:r>
      <w:r w:rsidR="00C66F5C" w:rsidRPr="00A16B5A">
        <w:rPr>
          <w:rFonts w:ascii="Times New Roman" w:hAnsi="Times New Roman" w:cs="Times New Roman"/>
          <w:sz w:val="28"/>
          <w:szCs w:val="28"/>
        </w:rPr>
        <w:t>2</w:t>
      </w:r>
      <w:r w:rsidR="00972A59" w:rsidRPr="00A16B5A">
        <w:rPr>
          <w:rFonts w:ascii="Times New Roman" w:hAnsi="Times New Roman" w:cs="Times New Roman"/>
          <w:sz w:val="28"/>
          <w:szCs w:val="28"/>
        </w:rPr>
        <w:t xml:space="preserve"> року), на Всеукраїнському конкурсі студентських наукових робіт за спеціальністю 281 «Публічне управління та адміністрування» (м. Київ, квітень 2021 року). За результатами роботи опублікована </w:t>
      </w:r>
      <w:r w:rsidR="00C66F5C" w:rsidRPr="00A16B5A">
        <w:rPr>
          <w:rFonts w:ascii="Times New Roman" w:hAnsi="Times New Roman" w:cs="Times New Roman"/>
          <w:sz w:val="28"/>
          <w:szCs w:val="28"/>
        </w:rPr>
        <w:t>2</w:t>
      </w:r>
      <w:r w:rsidR="00972A59" w:rsidRPr="00A16B5A">
        <w:rPr>
          <w:rFonts w:ascii="Times New Roman" w:hAnsi="Times New Roman" w:cs="Times New Roman"/>
          <w:sz w:val="28"/>
          <w:szCs w:val="28"/>
        </w:rPr>
        <w:t xml:space="preserve"> тези доповідей. </w:t>
      </w:r>
    </w:p>
    <w:p w14:paraId="259BD65D" w14:textId="1150B69A" w:rsidR="00C66F5C" w:rsidRPr="00A16B5A" w:rsidRDefault="00C66F5C"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sz w:val="28"/>
          <w:szCs w:val="28"/>
        </w:rPr>
        <w:t>Наукова робота «Де</w:t>
      </w:r>
      <w:r w:rsidR="006C67CC" w:rsidRPr="00A16B5A">
        <w:rPr>
          <w:rFonts w:ascii="Times New Roman" w:hAnsi="Times New Roman" w:cs="Times New Roman"/>
          <w:sz w:val="28"/>
          <w:szCs w:val="28"/>
        </w:rPr>
        <w:t>ц</w:t>
      </w:r>
      <w:r w:rsidRPr="00A16B5A">
        <w:rPr>
          <w:rFonts w:ascii="Times New Roman" w:hAnsi="Times New Roman" w:cs="Times New Roman"/>
          <w:sz w:val="28"/>
          <w:szCs w:val="28"/>
        </w:rPr>
        <w:t xml:space="preserve">ентралізація, </w:t>
      </w:r>
      <w:r w:rsidR="006C67CC" w:rsidRPr="00A16B5A">
        <w:rPr>
          <w:rFonts w:ascii="Times New Roman" w:hAnsi="Times New Roman" w:cs="Times New Roman"/>
          <w:sz w:val="28"/>
          <w:szCs w:val="28"/>
        </w:rPr>
        <w:t>як чинник підвищення відповідальності та ефективності місцевих органів влади</w:t>
      </w:r>
      <w:r w:rsidRPr="00A16B5A">
        <w:rPr>
          <w:rFonts w:ascii="Times New Roman" w:hAnsi="Times New Roman" w:cs="Times New Roman"/>
          <w:sz w:val="28"/>
          <w:szCs w:val="28"/>
        </w:rPr>
        <w:t xml:space="preserve">», підготовлена в рамках кваліфікаційної </w:t>
      </w:r>
      <w:r w:rsidRPr="00A16B5A">
        <w:rPr>
          <w:rFonts w:ascii="Times New Roman" w:hAnsi="Times New Roman" w:cs="Times New Roman"/>
          <w:sz w:val="28"/>
          <w:szCs w:val="28"/>
        </w:rPr>
        <w:lastRenderedPageBreak/>
        <w:t>роботи</w:t>
      </w:r>
      <w:r w:rsidR="006C67CC" w:rsidRPr="00A16B5A">
        <w:rPr>
          <w:rFonts w:ascii="Times New Roman" w:hAnsi="Times New Roman" w:cs="Times New Roman"/>
          <w:sz w:val="28"/>
          <w:szCs w:val="28"/>
        </w:rPr>
        <w:t xml:space="preserve"> нагороджена дипломом І ступеня на І турі Всеукраїнського конкурсу студентських наукових робіт за спеціальністю «Публічне управління та адміністрування» що проходив на базі Київського національного економічного університету імені Вадима Гетьмана</w:t>
      </w:r>
      <w:r w:rsidR="00FD6EC7" w:rsidRPr="00A16B5A">
        <w:rPr>
          <w:rFonts w:ascii="Times New Roman" w:hAnsi="Times New Roman" w:cs="Times New Roman"/>
          <w:sz w:val="28"/>
          <w:szCs w:val="28"/>
        </w:rPr>
        <w:t xml:space="preserve"> (Додаток Б)</w:t>
      </w:r>
      <w:r w:rsidR="006C67CC" w:rsidRPr="00A16B5A">
        <w:rPr>
          <w:rFonts w:ascii="Times New Roman" w:hAnsi="Times New Roman" w:cs="Times New Roman"/>
          <w:sz w:val="28"/>
          <w:szCs w:val="28"/>
        </w:rPr>
        <w:t>.</w:t>
      </w:r>
    </w:p>
    <w:p w14:paraId="670E8AE4" w14:textId="28065211" w:rsidR="00972A59" w:rsidRPr="00A16B5A" w:rsidRDefault="00972A59" w:rsidP="00A16B5A">
      <w:pPr>
        <w:spacing w:after="0" w:line="360" w:lineRule="auto"/>
        <w:ind w:firstLine="501"/>
        <w:jc w:val="both"/>
        <w:rPr>
          <w:rFonts w:ascii="Times New Roman" w:hAnsi="Times New Roman" w:cs="Times New Roman"/>
          <w:sz w:val="28"/>
          <w:szCs w:val="28"/>
        </w:rPr>
      </w:pPr>
      <w:r w:rsidRPr="00A16B5A">
        <w:rPr>
          <w:rFonts w:ascii="Times New Roman" w:hAnsi="Times New Roman" w:cs="Times New Roman"/>
          <w:sz w:val="28"/>
          <w:szCs w:val="28"/>
        </w:rPr>
        <w:t>Наукова робота «</w:t>
      </w:r>
      <w:r w:rsidR="00C66F5C" w:rsidRPr="00A16B5A">
        <w:rPr>
          <w:rFonts w:ascii="Times New Roman" w:hAnsi="Times New Roman" w:cs="Times New Roman"/>
          <w:sz w:val="28"/>
          <w:szCs w:val="28"/>
        </w:rPr>
        <w:t>Координація роботи органів державної влади та органів місцевого самоврядування в ході реформи децентралізації</w:t>
      </w:r>
      <w:r w:rsidRPr="00A16B5A">
        <w:rPr>
          <w:rFonts w:ascii="Times New Roman" w:hAnsi="Times New Roman" w:cs="Times New Roman"/>
          <w:sz w:val="28"/>
          <w:szCs w:val="28"/>
        </w:rPr>
        <w:t xml:space="preserve">», підготовлена в рамках кваліфікаційної роботи, нагороджена дипломом І ступеня на І турі Всеукраїнського конкурсу студентських наукових робіт за спеціальністю «Публічне управління та адміністрування», який проходив в </w:t>
      </w:r>
      <w:r w:rsidR="00C66F5C" w:rsidRPr="00A16B5A">
        <w:rPr>
          <w:rFonts w:ascii="Times New Roman" w:hAnsi="Times New Roman" w:cs="Times New Roman"/>
          <w:sz w:val="28"/>
          <w:szCs w:val="28"/>
        </w:rPr>
        <w:t>травні</w:t>
      </w:r>
      <w:r w:rsidRPr="00A16B5A">
        <w:rPr>
          <w:rFonts w:ascii="Times New Roman" w:hAnsi="Times New Roman" w:cs="Times New Roman"/>
          <w:sz w:val="28"/>
          <w:szCs w:val="28"/>
        </w:rPr>
        <w:t>-</w:t>
      </w:r>
      <w:r w:rsidR="00C66F5C" w:rsidRPr="00A16B5A">
        <w:rPr>
          <w:rFonts w:ascii="Times New Roman" w:hAnsi="Times New Roman" w:cs="Times New Roman"/>
          <w:sz w:val="28"/>
          <w:szCs w:val="28"/>
        </w:rPr>
        <w:t>червні</w:t>
      </w:r>
      <w:r w:rsidRPr="00A16B5A">
        <w:rPr>
          <w:rFonts w:ascii="Times New Roman" w:hAnsi="Times New Roman" w:cs="Times New Roman"/>
          <w:sz w:val="28"/>
          <w:szCs w:val="28"/>
        </w:rPr>
        <w:t xml:space="preserve"> 202</w:t>
      </w:r>
      <w:r w:rsidR="00C66F5C" w:rsidRPr="00A16B5A">
        <w:rPr>
          <w:rFonts w:ascii="Times New Roman" w:hAnsi="Times New Roman" w:cs="Times New Roman"/>
          <w:sz w:val="28"/>
          <w:szCs w:val="28"/>
        </w:rPr>
        <w:t>2</w:t>
      </w:r>
      <w:r w:rsidRPr="00A16B5A">
        <w:rPr>
          <w:rFonts w:ascii="Times New Roman" w:hAnsi="Times New Roman" w:cs="Times New Roman"/>
          <w:sz w:val="28"/>
          <w:szCs w:val="28"/>
        </w:rPr>
        <w:t xml:space="preserve"> року (</w:t>
      </w:r>
      <w:r w:rsidR="00FD6EC7" w:rsidRPr="00A16B5A">
        <w:rPr>
          <w:rFonts w:ascii="Times New Roman" w:hAnsi="Times New Roman" w:cs="Times New Roman"/>
          <w:sz w:val="28"/>
          <w:szCs w:val="28"/>
        </w:rPr>
        <w:t>Д</w:t>
      </w:r>
      <w:r w:rsidRPr="00A16B5A">
        <w:rPr>
          <w:rFonts w:ascii="Times New Roman" w:hAnsi="Times New Roman" w:cs="Times New Roman"/>
          <w:sz w:val="28"/>
          <w:szCs w:val="28"/>
        </w:rPr>
        <w:t>одаток</w:t>
      </w:r>
      <w:r w:rsidR="00FD6EC7" w:rsidRPr="00A16B5A">
        <w:rPr>
          <w:rFonts w:ascii="Times New Roman" w:hAnsi="Times New Roman" w:cs="Times New Roman"/>
          <w:sz w:val="28"/>
          <w:szCs w:val="28"/>
        </w:rPr>
        <w:t xml:space="preserve"> В</w:t>
      </w:r>
      <w:r w:rsidRPr="00A16B5A">
        <w:rPr>
          <w:rFonts w:ascii="Times New Roman" w:hAnsi="Times New Roman" w:cs="Times New Roman"/>
          <w:sz w:val="28"/>
          <w:szCs w:val="28"/>
        </w:rPr>
        <w:t>)</w:t>
      </w:r>
      <w:r w:rsidR="00C66F5C" w:rsidRPr="00A16B5A">
        <w:rPr>
          <w:rFonts w:ascii="Times New Roman" w:hAnsi="Times New Roman" w:cs="Times New Roman"/>
          <w:sz w:val="28"/>
          <w:szCs w:val="28"/>
        </w:rPr>
        <w:t>, а також нагороджена дипломом ІІ ступеня на ІІ турі Всеукраїнського конкурсу студентських наукових робіт за спеціальністю «Публічне управління та адміністрування», що проходив в квітні 2023 року в Західноукраїнському національному університеті.</w:t>
      </w:r>
    </w:p>
    <w:p w14:paraId="080FA2C3" w14:textId="33F33C53" w:rsidR="00FE5F94" w:rsidRPr="00972A59" w:rsidRDefault="00FE5F94" w:rsidP="00FE5F94">
      <w:pPr>
        <w:spacing w:after="0" w:line="360" w:lineRule="auto"/>
        <w:ind w:firstLine="709"/>
        <w:jc w:val="both"/>
        <w:rPr>
          <w:rFonts w:ascii="Times New Roman" w:hAnsi="Times New Roman" w:cs="Times New Roman"/>
          <w:b/>
          <w:bCs/>
          <w:sz w:val="28"/>
          <w:szCs w:val="28"/>
        </w:rPr>
      </w:pPr>
    </w:p>
    <w:p w14:paraId="3B49A1AA" w14:textId="52C001C3" w:rsidR="00FE2F78" w:rsidRPr="00C40A58" w:rsidRDefault="00EE7F27" w:rsidP="00931D18">
      <w:pPr>
        <w:spacing w:after="0" w:line="360" w:lineRule="auto"/>
        <w:ind w:firstLine="284"/>
        <w:jc w:val="both"/>
        <w:rPr>
          <w:rFonts w:ascii="Times New Roman" w:hAnsi="Times New Roman" w:cs="Times New Roman"/>
          <w:color w:val="000000" w:themeColor="text1"/>
          <w:sz w:val="28"/>
          <w:szCs w:val="28"/>
        </w:rPr>
      </w:pPr>
      <w:r w:rsidRPr="00C40A58">
        <w:rPr>
          <w:rFonts w:ascii="Times New Roman" w:hAnsi="Times New Roman" w:cs="Times New Roman"/>
          <w:color w:val="000000" w:themeColor="text1"/>
          <w:sz w:val="28"/>
          <w:szCs w:val="28"/>
        </w:rPr>
        <w:tab/>
      </w:r>
      <w:r w:rsidR="00FE2F78" w:rsidRPr="00C40A58">
        <w:rPr>
          <w:rFonts w:ascii="Times New Roman" w:hAnsi="Times New Roman" w:cs="Times New Roman"/>
          <w:color w:val="000000" w:themeColor="text1"/>
          <w:sz w:val="28"/>
          <w:szCs w:val="28"/>
        </w:rPr>
        <w:t xml:space="preserve"> </w:t>
      </w:r>
    </w:p>
    <w:p w14:paraId="4FDF02E6" w14:textId="074F2730" w:rsidR="009A6144" w:rsidRDefault="009A6144" w:rsidP="0018425C">
      <w:pPr>
        <w:spacing w:after="0" w:line="360" w:lineRule="auto"/>
        <w:rPr>
          <w:rFonts w:ascii="Times New Roman" w:hAnsi="Times New Roman" w:cs="Times New Roman"/>
          <w:b/>
          <w:bCs/>
          <w:color w:val="000000" w:themeColor="text1"/>
          <w:sz w:val="28"/>
          <w:szCs w:val="28"/>
        </w:rPr>
      </w:pPr>
    </w:p>
    <w:p w14:paraId="029F0F78" w14:textId="2B2121F5" w:rsidR="001E3A49" w:rsidRDefault="001E3A49" w:rsidP="0018425C">
      <w:pPr>
        <w:spacing w:after="0" w:line="360" w:lineRule="auto"/>
        <w:rPr>
          <w:rFonts w:ascii="Times New Roman" w:hAnsi="Times New Roman" w:cs="Times New Roman"/>
          <w:b/>
          <w:bCs/>
          <w:color w:val="000000" w:themeColor="text1"/>
          <w:sz w:val="28"/>
          <w:szCs w:val="28"/>
        </w:rPr>
      </w:pPr>
    </w:p>
    <w:p w14:paraId="31208E69" w14:textId="77777777" w:rsidR="001E3A49" w:rsidRDefault="001E3A49" w:rsidP="0018425C">
      <w:pPr>
        <w:spacing w:after="0" w:line="360" w:lineRule="auto"/>
        <w:rPr>
          <w:rFonts w:ascii="Times New Roman" w:hAnsi="Times New Roman" w:cs="Times New Roman"/>
          <w:b/>
          <w:bCs/>
          <w:color w:val="000000" w:themeColor="text1"/>
          <w:sz w:val="28"/>
          <w:szCs w:val="28"/>
        </w:rPr>
      </w:pPr>
    </w:p>
    <w:p w14:paraId="4AF3DB56" w14:textId="77777777" w:rsidR="001E3A49" w:rsidRDefault="001E3A49" w:rsidP="001E3A49">
      <w:pPr>
        <w:rPr>
          <w:rFonts w:ascii="Times New Roman" w:hAnsi="Times New Roman" w:cs="Times New Roman"/>
          <w:b/>
          <w:bCs/>
          <w:color w:val="000000" w:themeColor="text1"/>
          <w:sz w:val="28"/>
          <w:szCs w:val="28"/>
        </w:rPr>
      </w:pPr>
    </w:p>
    <w:p w14:paraId="0D66CA40" w14:textId="77777777" w:rsidR="001E3A49" w:rsidRDefault="001E3A49" w:rsidP="001E3A49">
      <w:pPr>
        <w:rPr>
          <w:rFonts w:ascii="Times New Roman" w:hAnsi="Times New Roman" w:cs="Times New Roman"/>
          <w:b/>
          <w:bCs/>
          <w:color w:val="000000" w:themeColor="text1"/>
          <w:sz w:val="28"/>
          <w:szCs w:val="28"/>
        </w:rPr>
      </w:pPr>
    </w:p>
    <w:p w14:paraId="71158692" w14:textId="77777777" w:rsidR="00940C10" w:rsidRDefault="00940C10" w:rsidP="001E3A49">
      <w:pPr>
        <w:jc w:val="center"/>
        <w:rPr>
          <w:rFonts w:ascii="Times New Roman" w:hAnsi="Times New Roman" w:cs="Times New Roman"/>
          <w:b/>
          <w:bCs/>
          <w:color w:val="000000" w:themeColor="text1"/>
          <w:sz w:val="28"/>
          <w:szCs w:val="28"/>
        </w:rPr>
      </w:pPr>
    </w:p>
    <w:p w14:paraId="4AF67AF7" w14:textId="77777777" w:rsidR="00940C10" w:rsidRDefault="00940C10" w:rsidP="001E3A49">
      <w:pPr>
        <w:jc w:val="center"/>
        <w:rPr>
          <w:rFonts w:ascii="Times New Roman" w:hAnsi="Times New Roman" w:cs="Times New Roman"/>
          <w:b/>
          <w:bCs/>
          <w:color w:val="000000" w:themeColor="text1"/>
          <w:sz w:val="28"/>
          <w:szCs w:val="28"/>
        </w:rPr>
      </w:pPr>
    </w:p>
    <w:p w14:paraId="3B49F55C" w14:textId="61B3CA4F" w:rsidR="00940C10" w:rsidRDefault="00940C10" w:rsidP="001E3A49">
      <w:pPr>
        <w:jc w:val="center"/>
        <w:rPr>
          <w:rFonts w:ascii="Times New Roman" w:hAnsi="Times New Roman" w:cs="Times New Roman"/>
          <w:b/>
          <w:bCs/>
          <w:color w:val="000000" w:themeColor="text1"/>
          <w:sz w:val="28"/>
          <w:szCs w:val="28"/>
        </w:rPr>
      </w:pPr>
    </w:p>
    <w:p w14:paraId="49651BC1" w14:textId="46E699E6" w:rsidR="006C67CC" w:rsidRDefault="006C67CC" w:rsidP="001E3A49">
      <w:pPr>
        <w:jc w:val="center"/>
        <w:rPr>
          <w:rFonts w:ascii="Times New Roman" w:hAnsi="Times New Roman" w:cs="Times New Roman"/>
          <w:b/>
          <w:bCs/>
          <w:color w:val="000000" w:themeColor="text1"/>
          <w:sz w:val="28"/>
          <w:szCs w:val="28"/>
        </w:rPr>
      </w:pPr>
    </w:p>
    <w:p w14:paraId="17AADDC8" w14:textId="110AF13D" w:rsidR="006C67CC" w:rsidRDefault="006C67CC" w:rsidP="001E3A49">
      <w:pPr>
        <w:jc w:val="center"/>
        <w:rPr>
          <w:rFonts w:ascii="Times New Roman" w:hAnsi="Times New Roman" w:cs="Times New Roman"/>
          <w:b/>
          <w:bCs/>
          <w:color w:val="000000" w:themeColor="text1"/>
          <w:sz w:val="28"/>
          <w:szCs w:val="28"/>
        </w:rPr>
      </w:pPr>
    </w:p>
    <w:p w14:paraId="6BD571BF" w14:textId="76799C40" w:rsidR="006C67CC" w:rsidRDefault="006C67CC" w:rsidP="001E3A49">
      <w:pPr>
        <w:jc w:val="center"/>
        <w:rPr>
          <w:rFonts w:ascii="Times New Roman" w:hAnsi="Times New Roman" w:cs="Times New Roman"/>
          <w:b/>
          <w:bCs/>
          <w:color w:val="000000" w:themeColor="text1"/>
          <w:sz w:val="28"/>
          <w:szCs w:val="28"/>
        </w:rPr>
      </w:pPr>
    </w:p>
    <w:p w14:paraId="326C4ACC" w14:textId="7F7E3E36" w:rsidR="006C67CC" w:rsidRDefault="006C67CC" w:rsidP="001E3A49">
      <w:pPr>
        <w:jc w:val="center"/>
        <w:rPr>
          <w:rFonts w:ascii="Times New Roman" w:hAnsi="Times New Roman" w:cs="Times New Roman"/>
          <w:b/>
          <w:bCs/>
          <w:color w:val="000000" w:themeColor="text1"/>
          <w:sz w:val="28"/>
          <w:szCs w:val="28"/>
        </w:rPr>
      </w:pPr>
    </w:p>
    <w:p w14:paraId="2925901C" w14:textId="77777777" w:rsidR="006C67CC" w:rsidRDefault="006C67CC" w:rsidP="001E3A49">
      <w:pPr>
        <w:jc w:val="center"/>
        <w:rPr>
          <w:rFonts w:ascii="Times New Roman" w:hAnsi="Times New Roman" w:cs="Times New Roman"/>
          <w:b/>
          <w:bCs/>
          <w:color w:val="000000" w:themeColor="text1"/>
          <w:sz w:val="28"/>
          <w:szCs w:val="28"/>
        </w:rPr>
      </w:pPr>
    </w:p>
    <w:p w14:paraId="59D730C9" w14:textId="77777777" w:rsidR="00940C10" w:rsidRDefault="00940C10" w:rsidP="001E3A49">
      <w:pPr>
        <w:jc w:val="center"/>
        <w:rPr>
          <w:rFonts w:ascii="Times New Roman" w:hAnsi="Times New Roman" w:cs="Times New Roman"/>
          <w:b/>
          <w:bCs/>
          <w:color w:val="000000" w:themeColor="text1"/>
          <w:sz w:val="28"/>
          <w:szCs w:val="28"/>
        </w:rPr>
      </w:pPr>
    </w:p>
    <w:p w14:paraId="42DE4670" w14:textId="64169EB7" w:rsidR="00940C10" w:rsidRDefault="00940C10" w:rsidP="0018096C">
      <w:pPr>
        <w:rPr>
          <w:rFonts w:ascii="Times New Roman" w:hAnsi="Times New Roman" w:cs="Times New Roman"/>
          <w:b/>
          <w:bCs/>
          <w:color w:val="000000" w:themeColor="text1"/>
          <w:sz w:val="28"/>
          <w:szCs w:val="28"/>
        </w:rPr>
      </w:pPr>
    </w:p>
    <w:p w14:paraId="599C32B1" w14:textId="791201DC" w:rsidR="001E3A49" w:rsidRDefault="001F34E9" w:rsidP="00AD565C">
      <w:pPr>
        <w:spacing w:after="0" w:line="360" w:lineRule="auto"/>
        <w:jc w:val="center"/>
        <w:rPr>
          <w:rFonts w:ascii="Times New Roman" w:hAnsi="Times New Roman" w:cs="Times New Roman"/>
          <w:b/>
          <w:bCs/>
          <w:color w:val="000000" w:themeColor="text1"/>
          <w:sz w:val="28"/>
          <w:szCs w:val="28"/>
        </w:rPr>
      </w:pPr>
      <w:r w:rsidRPr="001434F1">
        <w:rPr>
          <w:rFonts w:ascii="Times New Roman" w:hAnsi="Times New Roman" w:cs="Times New Roman"/>
          <w:b/>
          <w:bCs/>
          <w:color w:val="000000" w:themeColor="text1"/>
          <w:sz w:val="28"/>
          <w:szCs w:val="28"/>
        </w:rPr>
        <w:lastRenderedPageBreak/>
        <w:t>РОЗДІЛ 1</w:t>
      </w:r>
    </w:p>
    <w:p w14:paraId="5AD616BC" w14:textId="7AE90CC7" w:rsidR="001E3A49" w:rsidRPr="00AB6756" w:rsidRDefault="001E3A49" w:rsidP="00AD565C">
      <w:pPr>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Т</w:t>
      </w:r>
      <w:r w:rsidRPr="00AB6756">
        <w:rPr>
          <w:rFonts w:ascii="Times New Roman" w:hAnsi="Times New Roman" w:cs="Times New Roman"/>
          <w:b/>
          <w:bCs/>
          <w:color w:val="000000" w:themeColor="text1"/>
          <w:sz w:val="28"/>
          <w:szCs w:val="28"/>
        </w:rPr>
        <w:t>ЕОРЕТИЧНІ ОСНОВИ ВЗАЄМОДІЇ ОРГАНІВ</w:t>
      </w:r>
      <w:r>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ДЕРЖАВНОЇ</w:t>
      </w:r>
      <w:r>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ВЛАДИ З ОРГАНАМИ МІСЦЕВОГО САМОВРЯДУВАННЯ</w:t>
      </w:r>
    </w:p>
    <w:p w14:paraId="3209A5C6" w14:textId="6233119F" w:rsidR="00584F6B" w:rsidRDefault="00584F6B" w:rsidP="00AD565C">
      <w:pPr>
        <w:spacing w:after="0" w:line="360" w:lineRule="auto"/>
        <w:jc w:val="center"/>
        <w:rPr>
          <w:rFonts w:ascii="Times New Roman" w:hAnsi="Times New Roman" w:cs="Times New Roman"/>
          <w:b/>
          <w:bCs/>
          <w:color w:val="000000" w:themeColor="text1"/>
          <w:sz w:val="28"/>
          <w:szCs w:val="28"/>
        </w:rPr>
      </w:pPr>
    </w:p>
    <w:p w14:paraId="6ABBEFF4" w14:textId="631BC2AC" w:rsidR="001F34E9" w:rsidRPr="002C2887" w:rsidRDefault="001F34E9" w:rsidP="00AD565C">
      <w:pPr>
        <w:spacing w:after="0" w:line="360" w:lineRule="auto"/>
        <w:ind w:firstLine="709"/>
        <w:jc w:val="both"/>
        <w:rPr>
          <w:rFonts w:ascii="Times New Roman" w:hAnsi="Times New Roman" w:cs="Times New Roman"/>
          <w:b/>
          <w:bCs/>
          <w:color w:val="000000" w:themeColor="text1"/>
          <w:sz w:val="28"/>
          <w:szCs w:val="28"/>
          <w:lang w:val="ru-RU"/>
        </w:rPr>
      </w:pPr>
      <w:r w:rsidRPr="001F34E9">
        <w:rPr>
          <w:rFonts w:ascii="Times New Roman" w:hAnsi="Times New Roman" w:cs="Times New Roman"/>
          <w:b/>
          <w:bCs/>
          <w:color w:val="000000" w:themeColor="text1"/>
          <w:sz w:val="28"/>
          <w:szCs w:val="28"/>
        </w:rPr>
        <w:t xml:space="preserve">1.1. </w:t>
      </w:r>
      <w:r w:rsidR="002C2887" w:rsidRPr="001E3A49">
        <w:rPr>
          <w:rFonts w:ascii="Times New Roman" w:hAnsi="Times New Roman" w:cs="Times New Roman"/>
          <w:b/>
          <w:bCs/>
          <w:color w:val="000000" w:themeColor="text1"/>
          <w:sz w:val="28"/>
          <w:szCs w:val="28"/>
        </w:rPr>
        <w:t>С</w:t>
      </w:r>
      <w:r w:rsidR="002C2887" w:rsidRPr="002C2887">
        <w:rPr>
          <w:rFonts w:ascii="Times New Roman" w:hAnsi="Times New Roman" w:cs="Times New Roman"/>
          <w:b/>
          <w:bCs/>
          <w:color w:val="000000" w:themeColor="text1"/>
          <w:sz w:val="28"/>
          <w:szCs w:val="28"/>
        </w:rPr>
        <w:t>утність та особливості взаємодії органів державної влади з органами місцевого самоврядування</w:t>
      </w:r>
    </w:p>
    <w:p w14:paraId="67C38862" w14:textId="77777777" w:rsidR="00FE2F78" w:rsidRPr="001F34E9" w:rsidRDefault="00FE2F78" w:rsidP="0018425C">
      <w:pPr>
        <w:spacing w:after="0" w:line="360" w:lineRule="auto"/>
        <w:jc w:val="both"/>
        <w:rPr>
          <w:rFonts w:ascii="Times New Roman" w:hAnsi="Times New Roman" w:cs="Times New Roman"/>
          <w:b/>
          <w:bCs/>
          <w:color w:val="000000" w:themeColor="text1"/>
          <w:sz w:val="28"/>
          <w:szCs w:val="28"/>
          <w:lang w:val="ru-RU"/>
        </w:rPr>
      </w:pPr>
    </w:p>
    <w:p w14:paraId="68829AE3" w14:textId="77777777" w:rsidR="00911D73" w:rsidRPr="00A16B5A" w:rsidRDefault="001F34E9" w:rsidP="00A16B5A">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В умовах становлення та розвитку правової демократичної державності в Україні та під впливом глобалізаційних та міждержавних інтеграційних процесів у світі починаються глибокі реформи державної влади, що супроводжуються складними та суперечливими процесами її децентралізації.</w:t>
      </w:r>
      <w:r w:rsidR="00300F83" w:rsidRPr="00A16B5A">
        <w:rPr>
          <w:rFonts w:ascii="Times New Roman" w:hAnsi="Times New Roman" w:cs="Times New Roman"/>
          <w:sz w:val="28"/>
          <w:szCs w:val="28"/>
        </w:rPr>
        <w:t xml:space="preserve"> Взаємодія між органами державної влади та органами місцевого самоврядування є важливим аспектом демократичного управління в будь-якій країні. Сутність цієї взаємодії полягає в співпраці та взаємодії між цими двома рівнями влади з метою забезпечення здійснення ефективної політики для забезпечення належного рівня життя громадян. </w:t>
      </w:r>
    </w:p>
    <w:p w14:paraId="04CB9B9C" w14:textId="6CB04058" w:rsidR="00911D73" w:rsidRPr="00A16B5A" w:rsidRDefault="00911D73" w:rsidP="00A16B5A">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Органи місцевого самоврядування, які представляють населення в конкретних територіальних громадах, займаються вирішенням питань, що стосуються розвитку місцевого громадського життя, забезпечення комфортних умов проживання, розвитку інфраструктури та соціальної сфери. Однією з основних особливостей взаємодії між цими двома рівнями влади є принцип децентралізації, який передбачає передачу певних повноважень з центрального рівня влади на місцевий рівень</w:t>
      </w:r>
      <w:r w:rsidR="00525C6D" w:rsidRPr="00A16B5A">
        <w:rPr>
          <w:rFonts w:ascii="Times New Roman" w:hAnsi="Times New Roman" w:cs="Times New Roman"/>
          <w:sz w:val="28"/>
          <w:szCs w:val="28"/>
        </w:rPr>
        <w:t xml:space="preserve"> [</w:t>
      </w:r>
      <w:r w:rsidR="00857BED" w:rsidRPr="00857BED">
        <w:rPr>
          <w:rFonts w:ascii="Times New Roman" w:hAnsi="Times New Roman" w:cs="Times New Roman"/>
          <w:sz w:val="28"/>
          <w:szCs w:val="28"/>
          <w:lang w:val="ru-RU"/>
        </w:rPr>
        <w:t>3</w:t>
      </w:r>
      <w:r w:rsidR="005A2579">
        <w:rPr>
          <w:rFonts w:ascii="Times New Roman" w:hAnsi="Times New Roman" w:cs="Times New Roman"/>
          <w:sz w:val="28"/>
          <w:szCs w:val="28"/>
          <w:lang w:val="ru-RU"/>
        </w:rPr>
        <w:t>0</w:t>
      </w:r>
      <w:r w:rsidR="00525C6D" w:rsidRPr="00A16B5A">
        <w:rPr>
          <w:rFonts w:ascii="Times New Roman" w:hAnsi="Times New Roman" w:cs="Times New Roman"/>
          <w:sz w:val="28"/>
          <w:szCs w:val="28"/>
        </w:rPr>
        <w:t>]</w:t>
      </w:r>
      <w:r w:rsidRPr="00A16B5A">
        <w:rPr>
          <w:rFonts w:ascii="Times New Roman" w:hAnsi="Times New Roman" w:cs="Times New Roman"/>
          <w:sz w:val="28"/>
          <w:szCs w:val="28"/>
        </w:rPr>
        <w:t>. Така передача повноважень дозволяє забезпечити більш ефективне та оперативне вирішення питань, які стосуються конкретних територій. Саме під впливом децентралізації починає активно формуватися та розвиватися ефективне місцеве самоврядування як орган державної влади територіальних громад, що функціонує на місцевому рівні.</w:t>
      </w:r>
    </w:p>
    <w:p w14:paraId="0D34F1B0" w14:textId="50C8CC93" w:rsidR="00911D73" w:rsidRPr="00A16B5A" w:rsidRDefault="00911D73"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 xml:space="preserve">Крім того, взаємодія між органами державної влади та органами місцевого самоврядування передбачає спільну роботу над створенням та реалізацією державної політики на місцевому рівні, координацію дій у разі виникнення </w:t>
      </w:r>
      <w:r w:rsidRPr="00A16B5A">
        <w:rPr>
          <w:rFonts w:ascii="Times New Roman" w:hAnsi="Times New Roman" w:cs="Times New Roman"/>
          <w:sz w:val="28"/>
          <w:szCs w:val="28"/>
        </w:rPr>
        <w:lastRenderedPageBreak/>
        <w:t>кризових ситуацій та надзвичайних ситуацій, а також взаємодію у питаннях виконання бюджету, здійснення фінансової політики та інших питань, що стосуються їх спільних компетенцій. Також важливою особливістю взаємодії між цими двома рівнями влади є забезпечення принципу субсидіарності. Цей принцип передбачає, що прийняття рішень та реалізація дій має відбуватися на найбільш ефективному рівні влади, тобто на тому рівні, де це можливо і де рішення прийматимуться з максимальною увагою до потреб та інтересів громадян.</w:t>
      </w:r>
    </w:p>
    <w:p w14:paraId="40B58733" w14:textId="08E6A15D" w:rsidR="00911D73" w:rsidRPr="00A16B5A" w:rsidRDefault="00911D73"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Для того, щоб взаємодія між органами державної влади та органами місцевого самоврядування була успішною, необхідно забезпечити чітку розподіл компетенцій та взаємодію на основі довіри та взаємного сприяння. Важливо також забезпечити відкритість та прозорість у процесах взаємодії, залучення громадськості до прийняття рішень та реалізації проектів, а також забезпечити зручні механізми для розв'язання можливих конфліктів та розбіжностей</w:t>
      </w:r>
      <w:r w:rsidR="008319A7" w:rsidRPr="008319A7">
        <w:rPr>
          <w:rFonts w:ascii="Times New Roman" w:hAnsi="Times New Roman" w:cs="Times New Roman"/>
          <w:sz w:val="28"/>
          <w:szCs w:val="28"/>
        </w:rPr>
        <w:t xml:space="preserve"> [</w:t>
      </w:r>
      <w:r w:rsidR="005A2579">
        <w:rPr>
          <w:rFonts w:ascii="Times New Roman" w:hAnsi="Times New Roman" w:cs="Times New Roman"/>
          <w:sz w:val="28"/>
          <w:szCs w:val="28"/>
        </w:rPr>
        <w:t>6</w:t>
      </w:r>
      <w:r w:rsidR="008319A7" w:rsidRPr="008319A7">
        <w:rPr>
          <w:rFonts w:ascii="Times New Roman" w:hAnsi="Times New Roman" w:cs="Times New Roman"/>
          <w:sz w:val="28"/>
          <w:szCs w:val="28"/>
        </w:rPr>
        <w:t>]</w:t>
      </w:r>
      <w:r w:rsidRPr="00A16B5A">
        <w:rPr>
          <w:rFonts w:ascii="Times New Roman" w:hAnsi="Times New Roman" w:cs="Times New Roman"/>
          <w:sz w:val="28"/>
          <w:szCs w:val="28"/>
        </w:rPr>
        <w:t>.</w:t>
      </w:r>
    </w:p>
    <w:p w14:paraId="20C748B9" w14:textId="2E9295F3" w:rsidR="00300F83"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 xml:space="preserve">Питання децентралізації державної влади та розвитку в умовах місцевого самоврядування взаємопов’язані. Перш за все, оптимально організована державна влада </w:t>
      </w:r>
      <w:r w:rsidR="00A348D3" w:rsidRPr="00A16B5A">
        <w:rPr>
          <w:rFonts w:ascii="Times New Roman" w:hAnsi="Times New Roman" w:cs="Times New Roman"/>
          <w:sz w:val="28"/>
          <w:szCs w:val="28"/>
        </w:rPr>
        <w:t>-</w:t>
      </w:r>
      <w:r w:rsidRPr="00A16B5A">
        <w:rPr>
          <w:rFonts w:ascii="Times New Roman" w:hAnsi="Times New Roman" w:cs="Times New Roman"/>
          <w:sz w:val="28"/>
          <w:szCs w:val="28"/>
        </w:rPr>
        <w:t xml:space="preserve"> це проблема ефективного функціонування феномену державності, ефективного пристосування її до постійно мінливих умов – у таких умовах обидва рівні державної влади починає стабільно функціонувати місцеве самоврядування. </w:t>
      </w:r>
      <w:r w:rsidR="00584F6B" w:rsidRPr="00A16B5A">
        <w:rPr>
          <w:rFonts w:ascii="Times New Roman" w:hAnsi="Times New Roman" w:cs="Times New Roman"/>
          <w:sz w:val="28"/>
          <w:szCs w:val="28"/>
        </w:rPr>
        <w:t>Одним із найважливіших питань адміністративного права є те, як органи державної влади взаємодіють з органами місцевого самоврядування. Для створення умов для реалізації громадянами своїх конституційних прав об’єктивно необхідна співпраця органів влади усіх рівнів</w:t>
      </w:r>
      <w:r w:rsidR="002F7AD0" w:rsidRPr="00A16B5A">
        <w:rPr>
          <w:rFonts w:ascii="Times New Roman" w:hAnsi="Times New Roman" w:cs="Times New Roman"/>
          <w:sz w:val="28"/>
          <w:szCs w:val="28"/>
        </w:rPr>
        <w:t xml:space="preserve"> (</w:t>
      </w:r>
      <w:r w:rsidR="009F083D" w:rsidRPr="00A16B5A">
        <w:rPr>
          <w:rFonts w:ascii="Times New Roman" w:hAnsi="Times New Roman" w:cs="Times New Roman"/>
          <w:sz w:val="28"/>
          <w:szCs w:val="28"/>
        </w:rPr>
        <w:t xml:space="preserve">див. </w:t>
      </w:r>
      <w:r w:rsidR="002F7AD0" w:rsidRPr="00A16B5A">
        <w:rPr>
          <w:rFonts w:ascii="Times New Roman" w:hAnsi="Times New Roman" w:cs="Times New Roman"/>
          <w:sz w:val="28"/>
          <w:szCs w:val="28"/>
        </w:rPr>
        <w:t>Додаток А)</w:t>
      </w:r>
      <w:r w:rsidR="00584F6B" w:rsidRPr="00A16B5A">
        <w:rPr>
          <w:rFonts w:ascii="Times New Roman" w:hAnsi="Times New Roman" w:cs="Times New Roman"/>
          <w:sz w:val="28"/>
          <w:szCs w:val="28"/>
        </w:rPr>
        <w:t xml:space="preserve">. Право громадян на комфортне життя на території України, реалізація концепцій єдності економічного простору та свободи економічної діяльності не можуть бути гарантовані за відсутності чіткої взаємодії. Той факт, що органи державної влади діють в єдиному економічному просторі в межах адміністративно-територіального устрою України та мають єдину мету </w:t>
      </w:r>
      <w:r w:rsidR="000B51E2" w:rsidRPr="00A16B5A">
        <w:rPr>
          <w:rFonts w:ascii="Times New Roman" w:hAnsi="Times New Roman" w:cs="Times New Roman"/>
          <w:sz w:val="28"/>
          <w:szCs w:val="28"/>
        </w:rPr>
        <w:t xml:space="preserve">- </w:t>
      </w:r>
      <w:r w:rsidR="00584F6B" w:rsidRPr="00A16B5A">
        <w:rPr>
          <w:rFonts w:ascii="Times New Roman" w:hAnsi="Times New Roman" w:cs="Times New Roman"/>
          <w:sz w:val="28"/>
          <w:szCs w:val="28"/>
        </w:rPr>
        <w:t xml:space="preserve">створення сприятливих умов для забезпечення життєдіяльності населення та реалізації його конституційних прав, полегшує вдосконалення взаємодії між </w:t>
      </w:r>
      <w:r w:rsidR="00064BA4" w:rsidRPr="00A16B5A">
        <w:rPr>
          <w:rFonts w:ascii="Times New Roman" w:hAnsi="Times New Roman" w:cs="Times New Roman"/>
          <w:sz w:val="28"/>
          <w:szCs w:val="28"/>
        </w:rPr>
        <w:t>ними</w:t>
      </w:r>
      <w:r w:rsidR="00584F6B" w:rsidRPr="00A16B5A">
        <w:rPr>
          <w:rFonts w:ascii="Times New Roman" w:hAnsi="Times New Roman" w:cs="Times New Roman"/>
          <w:sz w:val="28"/>
          <w:szCs w:val="28"/>
        </w:rPr>
        <w:t>.</w:t>
      </w:r>
    </w:p>
    <w:p w14:paraId="2941930F" w14:textId="48B69E36"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lastRenderedPageBreak/>
        <w:t>На сьогодні це питання є дуже гострим для України, оскільки існуюча модель державної влади є неефективною, що призводить до дублювання повноважень між виконавчою владою та главою держави, між місцевою виконавчою владою та органами місцевого самоврядування, а також появи конкуренції компетенцій між ними, що в кінцевому підсумку призводить до конституційних і законодавчих неузгодженостей. У контексті виконання державою своїх програмних завдань і функцій, вирішення суперечностей, що виникають у процесі суспільного розвитку, держава продемонструвала своє небажання до соціально-політичного оновлення, повільні темпи свого економічного та соціального розвитку внаслідок непрозорої та неоптимальної організації державної влади</w:t>
      </w:r>
      <w:r w:rsidR="008319A7" w:rsidRPr="008319A7">
        <w:rPr>
          <w:rFonts w:ascii="Times New Roman" w:hAnsi="Times New Roman" w:cs="Times New Roman"/>
          <w:sz w:val="28"/>
          <w:szCs w:val="28"/>
        </w:rPr>
        <w:t xml:space="preserve"> [2</w:t>
      </w:r>
      <w:r w:rsidR="005A2579">
        <w:rPr>
          <w:rFonts w:ascii="Times New Roman" w:hAnsi="Times New Roman" w:cs="Times New Roman"/>
          <w:sz w:val="28"/>
          <w:szCs w:val="28"/>
        </w:rPr>
        <w:t>4</w:t>
      </w:r>
      <w:r w:rsidR="008319A7" w:rsidRPr="008319A7">
        <w:rPr>
          <w:rFonts w:ascii="Times New Roman" w:hAnsi="Times New Roman" w:cs="Times New Roman"/>
          <w:sz w:val="28"/>
          <w:szCs w:val="28"/>
        </w:rPr>
        <w:t>]</w:t>
      </w:r>
      <w:r w:rsidRPr="00A16B5A">
        <w:rPr>
          <w:rFonts w:ascii="Times New Roman" w:hAnsi="Times New Roman" w:cs="Times New Roman"/>
          <w:sz w:val="28"/>
          <w:szCs w:val="28"/>
        </w:rPr>
        <w:t>.</w:t>
      </w:r>
    </w:p>
    <w:p w14:paraId="53B36251" w14:textId="5876E176"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Тому саме в цих умовах децентралізація публічної влади може стати універсальним інструментом та парадигмою управління, яка шляхом перерозподілу повноважень між різними рівнями державної влади може не лише визначати та стимулювати економічні реформи, а й активізувати їх</w:t>
      </w:r>
      <w:r w:rsidR="007D5E47" w:rsidRPr="00A16B5A">
        <w:rPr>
          <w:rFonts w:ascii="Times New Roman" w:hAnsi="Times New Roman" w:cs="Times New Roman"/>
          <w:sz w:val="28"/>
          <w:szCs w:val="28"/>
        </w:rPr>
        <w:t xml:space="preserve"> [</w:t>
      </w:r>
      <w:r w:rsidR="00857BED" w:rsidRPr="00857BED">
        <w:rPr>
          <w:rFonts w:ascii="Times New Roman" w:hAnsi="Times New Roman" w:cs="Times New Roman"/>
          <w:sz w:val="28"/>
          <w:szCs w:val="28"/>
        </w:rPr>
        <w:t>1</w:t>
      </w:r>
      <w:r w:rsidR="005A2579">
        <w:rPr>
          <w:rFonts w:ascii="Times New Roman" w:hAnsi="Times New Roman" w:cs="Times New Roman"/>
          <w:sz w:val="28"/>
          <w:szCs w:val="28"/>
        </w:rPr>
        <w:t>1</w:t>
      </w:r>
      <w:r w:rsidR="007D5E47" w:rsidRPr="00A16B5A">
        <w:rPr>
          <w:rFonts w:ascii="Times New Roman" w:hAnsi="Times New Roman" w:cs="Times New Roman"/>
          <w:sz w:val="28"/>
          <w:szCs w:val="28"/>
        </w:rPr>
        <w:t>]</w:t>
      </w:r>
      <w:r w:rsidRPr="00A16B5A">
        <w:rPr>
          <w:rFonts w:ascii="Times New Roman" w:hAnsi="Times New Roman" w:cs="Times New Roman"/>
          <w:sz w:val="28"/>
          <w:szCs w:val="28"/>
        </w:rPr>
        <w:t xml:space="preserve">. Відповідно, завдання полягає в тому, щоб показати механізм усунення конфліктів між органами державної влади, щодо дублювання повноважень та підвищення ефективності взаємовідносин органів державної влади та місцевого самоврядування при здійсненні ними своїх повноважень у децентралізованому середовищі. </w:t>
      </w:r>
    </w:p>
    <w:p w14:paraId="23CF9C49" w14:textId="56F0B43C"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 xml:space="preserve">Ключове питання, яке необхідно вирішити в процесі реформування – забезпечення передачі максимально актуального обсягу повноважень органам місцевого самоврядування та чітко відмежувати їх від повноважень виконавчої влади. Сьогодні важливим завданням є визначення та впровадження в Україні власної моделі децентралізації управління, яка дозволить досягти значно вищого рівня ефективності державного управління щодо надання громадянам необхідної кількості та якості соціальних та адміністративних послуг. У зв’язку з цим необхідно визначити зміст і форму децентралізації як умови розвитку місцевого самоврядування, оскільки сучасний стан речей свідчить про незавершеність формування місцевого самоврядування в Україні. З одного боку, </w:t>
      </w:r>
      <w:r w:rsidRPr="00A16B5A">
        <w:rPr>
          <w:rFonts w:ascii="Times New Roman" w:hAnsi="Times New Roman" w:cs="Times New Roman"/>
          <w:sz w:val="28"/>
          <w:szCs w:val="28"/>
        </w:rPr>
        <w:lastRenderedPageBreak/>
        <w:t xml:space="preserve">децентралізацію можна розглядати як комплексне явище, що включає політичну, адміністративну, економічну складові та пов’язане з можливістю побудови більш ефективної моделі управління на державному, регіональному та місцевому рівнях. Відповідно до цього, децентралізація розглядається як принцип, метод і властивість державного управління. </w:t>
      </w:r>
    </w:p>
    <w:p w14:paraId="6EAB74B5" w14:textId="77777777"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Сьогодні пропонуються різні варіанти визначення поняття децентралізації державного управління. Одним із них є розгляд децентралізації як процесу передачі відповідальності за планування та реалізацію ресурсів, розподіл та інші складові соціального управління від центральної влади до регіональних, місцевих органів виконавчої влади та місцевого самоврядування.</w:t>
      </w:r>
    </w:p>
    <w:p w14:paraId="6057A1FE" w14:textId="77777777" w:rsidR="00B41763"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 xml:space="preserve">Більшість науковців, розглядаючи питання децентралізації, наголошують на важливості пошуку балансу централізації та децентралізації як необхідності забезпечення ефективної діяльності органів державної влади. Серед основних причин, які спонукають до передачі більшої кількості повноважень органам місцевого самоврядування, насамперед є більший рівень ефективності та підзвітності органів місцевого самоврядування, кращі перспективи місцевого розвитку, а також запровадження демократії та захисту прав громадян. У цьому випадку децентралізацію можна розглядати як метод управління, спрямований на розвиток територій та місцевої демократії. Слід пам’ятати, що децентралізація стосується будь-якого державного органу, а поділ влади – виключно державного. У цьому аспекті децентралізація може мати конституційний, законодавчий і договірно-правовий характер, а поділ влади може існувати лише в перших двох. Виходячи з цього, можна стверджувати, що децентралізація є більш загальним явищем, ніж поділ влади. </w:t>
      </w:r>
      <w:r w:rsidR="00B41763">
        <w:rPr>
          <w:rFonts w:ascii="Times New Roman" w:hAnsi="Times New Roman" w:cs="Times New Roman"/>
          <w:sz w:val="28"/>
          <w:szCs w:val="28"/>
        </w:rPr>
        <w:tab/>
      </w:r>
    </w:p>
    <w:p w14:paraId="42A93BF0" w14:textId="40142837"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У вузькому розумінні децентралізація державної влади - це конституційний спосіб розподілу влади, при якому в установленому порядку, у встановлених межах, обсягах і формах здійснюється відповідна передача влади від національного до іншого, історично сформованого в конкретній країні. рівень влади, у нашому випадку місцеве самоврядування.</w:t>
      </w:r>
    </w:p>
    <w:p w14:paraId="716D4D83" w14:textId="1FB65A07" w:rsidR="001F34E9" w:rsidRPr="00A16B5A" w:rsidRDefault="001F34E9"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lastRenderedPageBreak/>
        <w:t>У будь-якому випадку, децентралізація є основою для впровадження нових стратегій через створення нової системи управління та її нової адміністративної структури. Але питання спроможності місцевої влади самостійно реалізовувати стратегії регіонального розвитку залишається дуже важливим. В Україні є депресивні райони, де неможливо створити самодостатні фінансові структури місцевого самоврядування. Відповідно, такі регіони не зможуть обійтися без державної підтримки.</w:t>
      </w:r>
    </w:p>
    <w:p w14:paraId="66781AD8" w14:textId="16FF95A0" w:rsidR="009B1B7A" w:rsidRPr="00A16B5A" w:rsidRDefault="009B1B7A"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В Україні основою зв’язку між місцевими державними адміністраціями та органами місцевого самоврядування є відповідна нормативно-правова база. Конституція допускає делегування повноважень місцевої державної адміністрації виконавчим комітетам сільських, селищних, міських рад, а також обласним і районним радам та їх відповідним державним адміністраціям. Межі цього делегування та інші види взаємодії місцевих органів державної влади та органів місцевого самоврядування встановлюються законодавством України. Місцеві державні адміністрації чітко відповідають за реалізацію внутрішньої політики держави на місцях і вживають заходів для її забезпечення в діяльності органів місцевого самоврядування</w:t>
      </w:r>
      <w:r w:rsidR="00525C6D" w:rsidRPr="00A16B5A">
        <w:rPr>
          <w:rFonts w:ascii="Times New Roman" w:hAnsi="Times New Roman" w:cs="Times New Roman"/>
          <w:sz w:val="28"/>
          <w:szCs w:val="28"/>
        </w:rPr>
        <w:t xml:space="preserve"> [</w:t>
      </w:r>
      <w:r w:rsidR="00857BED" w:rsidRPr="00857BED">
        <w:rPr>
          <w:rFonts w:ascii="Times New Roman" w:hAnsi="Times New Roman" w:cs="Times New Roman"/>
          <w:sz w:val="28"/>
          <w:szCs w:val="28"/>
        </w:rPr>
        <w:t>3</w:t>
      </w:r>
      <w:r w:rsidR="005A2579">
        <w:rPr>
          <w:rFonts w:ascii="Times New Roman" w:hAnsi="Times New Roman" w:cs="Times New Roman"/>
          <w:sz w:val="28"/>
          <w:szCs w:val="28"/>
        </w:rPr>
        <w:t>4</w:t>
      </w:r>
      <w:r w:rsidR="00525C6D" w:rsidRPr="00A16B5A">
        <w:rPr>
          <w:rFonts w:ascii="Times New Roman" w:hAnsi="Times New Roman" w:cs="Times New Roman"/>
          <w:sz w:val="28"/>
          <w:szCs w:val="28"/>
        </w:rPr>
        <w:t>]</w:t>
      </w:r>
      <w:r w:rsidRPr="00A16B5A">
        <w:rPr>
          <w:rFonts w:ascii="Times New Roman" w:hAnsi="Times New Roman" w:cs="Times New Roman"/>
          <w:sz w:val="28"/>
          <w:szCs w:val="28"/>
        </w:rPr>
        <w:t>.</w:t>
      </w:r>
    </w:p>
    <w:p w14:paraId="428BADDC" w14:textId="67309652" w:rsidR="00FE2F78" w:rsidRPr="00A16B5A" w:rsidRDefault="009B1B7A" w:rsidP="00B41763">
      <w:pPr>
        <w:spacing w:after="0" w:line="360" w:lineRule="auto"/>
        <w:ind w:firstLine="708"/>
        <w:jc w:val="both"/>
        <w:rPr>
          <w:rFonts w:ascii="Times New Roman" w:hAnsi="Times New Roman" w:cs="Times New Roman"/>
          <w:sz w:val="28"/>
          <w:szCs w:val="28"/>
        </w:rPr>
      </w:pPr>
      <w:r w:rsidRPr="00A16B5A">
        <w:rPr>
          <w:rFonts w:ascii="Times New Roman" w:hAnsi="Times New Roman" w:cs="Times New Roman"/>
          <w:sz w:val="28"/>
          <w:szCs w:val="28"/>
        </w:rPr>
        <w:t>Проте муніципальна політика виконавчої влади не може ґрунтуватися на командно-адміністративних засадах, як це було раніше, а має ґрунтуватися на правових принципах і методах реалізації. Органи місцевого самоврядування та місцеві державні адміністрації взаємодіють у багатьох сферах, включаючи економіку, суспільство, культуру, навколишнє середовище, релігію, національне господарство. Однак на практиці використання прав та функцій місцевих державних адміністрацій та органів місцевого самоврядування часто викликає низку питань, наприклад, як визначити їх межі та як вирішити суперечки щодо того, хто має право здійснювати ті чи інші повноваження. Завдяки прийнятим Верховною Радою України законам Про місцеві державні адміністрації та Про місцеве самоврядування в Україні тепер ці проблеми мають правове підґрунтя для врегулювання, проте законодавча база ще досі потребує доопрацювання.</w:t>
      </w:r>
    </w:p>
    <w:p w14:paraId="1AC00D1B" w14:textId="1C536038" w:rsidR="00064BA4" w:rsidRDefault="00064BA4" w:rsidP="00300F83">
      <w:pPr>
        <w:spacing w:after="0" w:line="360" w:lineRule="auto"/>
        <w:jc w:val="both"/>
        <w:rPr>
          <w:rFonts w:ascii="Times New Roman" w:hAnsi="Times New Roman" w:cs="Times New Roman"/>
          <w:sz w:val="28"/>
          <w:szCs w:val="28"/>
        </w:rPr>
      </w:pPr>
    </w:p>
    <w:p w14:paraId="32E8952F" w14:textId="1F9F60FC" w:rsidR="00064BA4" w:rsidRDefault="00064BA4" w:rsidP="00C12678">
      <w:pPr>
        <w:spacing w:after="0" w:line="360" w:lineRule="auto"/>
        <w:ind w:firstLine="709"/>
        <w:jc w:val="both"/>
        <w:rPr>
          <w:rFonts w:ascii="Times New Roman" w:hAnsi="Times New Roman" w:cs="Times New Roman"/>
          <w:b/>
          <w:bCs/>
          <w:color w:val="000000" w:themeColor="text1"/>
          <w:sz w:val="28"/>
          <w:szCs w:val="28"/>
          <w:lang w:val="ru-RU"/>
        </w:rPr>
      </w:pPr>
      <w:r w:rsidRPr="00064BA4">
        <w:rPr>
          <w:rFonts w:ascii="Times New Roman" w:hAnsi="Times New Roman" w:cs="Times New Roman"/>
          <w:b/>
          <w:bCs/>
          <w:color w:val="000000" w:themeColor="text1"/>
          <w:sz w:val="28"/>
          <w:szCs w:val="28"/>
        </w:rPr>
        <w:lastRenderedPageBreak/>
        <w:t>1.2. Принципи та форми взаємодії органів державної влади з органами</w:t>
      </w:r>
      <w:r w:rsidRPr="00064BA4">
        <w:rPr>
          <w:rFonts w:ascii="Times New Roman" w:hAnsi="Times New Roman" w:cs="Times New Roman"/>
          <w:b/>
          <w:bCs/>
          <w:color w:val="000000" w:themeColor="text1"/>
          <w:sz w:val="28"/>
          <w:szCs w:val="28"/>
          <w:lang w:val="ru-RU"/>
        </w:rPr>
        <w:t xml:space="preserve"> </w:t>
      </w:r>
      <w:r w:rsidRPr="00064BA4">
        <w:rPr>
          <w:rFonts w:ascii="Times New Roman" w:hAnsi="Times New Roman" w:cs="Times New Roman"/>
          <w:b/>
          <w:bCs/>
          <w:color w:val="000000" w:themeColor="text1"/>
          <w:sz w:val="28"/>
          <w:szCs w:val="28"/>
        </w:rPr>
        <w:t>місцевого</w:t>
      </w:r>
      <w:r w:rsidRPr="00064BA4">
        <w:rPr>
          <w:rFonts w:ascii="Times New Roman" w:hAnsi="Times New Roman" w:cs="Times New Roman"/>
          <w:b/>
          <w:bCs/>
          <w:color w:val="000000" w:themeColor="text1"/>
          <w:sz w:val="28"/>
          <w:szCs w:val="28"/>
          <w:lang w:val="ru-RU"/>
        </w:rPr>
        <w:t xml:space="preserve"> </w:t>
      </w:r>
      <w:r w:rsidRPr="00064BA4">
        <w:rPr>
          <w:rFonts w:ascii="Times New Roman" w:hAnsi="Times New Roman" w:cs="Times New Roman"/>
          <w:b/>
          <w:bCs/>
          <w:color w:val="000000" w:themeColor="text1"/>
          <w:sz w:val="28"/>
          <w:szCs w:val="28"/>
        </w:rPr>
        <w:t>самоврядування</w:t>
      </w:r>
    </w:p>
    <w:p w14:paraId="3BE8D5D2" w14:textId="77777777" w:rsidR="00064BA4" w:rsidRPr="00064BA4" w:rsidRDefault="00064BA4" w:rsidP="0018425C">
      <w:pPr>
        <w:spacing w:after="0" w:line="360" w:lineRule="auto"/>
        <w:jc w:val="both"/>
        <w:rPr>
          <w:rFonts w:ascii="Times New Roman" w:hAnsi="Times New Roman" w:cs="Times New Roman"/>
          <w:b/>
          <w:bCs/>
          <w:color w:val="000000" w:themeColor="text1"/>
          <w:sz w:val="28"/>
          <w:szCs w:val="28"/>
          <w:lang w:val="ru-RU"/>
        </w:rPr>
      </w:pPr>
    </w:p>
    <w:p w14:paraId="0215370E" w14:textId="77777777" w:rsidR="00B41763" w:rsidRDefault="007A6FB7"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Органи </w:t>
      </w:r>
      <w:r w:rsidR="00277F44" w:rsidRPr="00B41763">
        <w:rPr>
          <w:rFonts w:ascii="Times New Roman" w:hAnsi="Times New Roman" w:cs="Times New Roman"/>
          <w:sz w:val="28"/>
          <w:szCs w:val="28"/>
        </w:rPr>
        <w:t>держав</w:t>
      </w:r>
      <w:r w:rsidRPr="00B41763">
        <w:rPr>
          <w:rFonts w:ascii="Times New Roman" w:hAnsi="Times New Roman" w:cs="Times New Roman"/>
          <w:sz w:val="28"/>
          <w:szCs w:val="28"/>
        </w:rPr>
        <w:t>ної</w:t>
      </w:r>
      <w:r w:rsidR="00277F44" w:rsidRPr="00B41763">
        <w:rPr>
          <w:rFonts w:ascii="Times New Roman" w:hAnsi="Times New Roman" w:cs="Times New Roman"/>
          <w:sz w:val="28"/>
          <w:szCs w:val="28"/>
        </w:rPr>
        <w:t xml:space="preserve"> влад</w:t>
      </w:r>
      <w:r w:rsidRPr="00B41763">
        <w:rPr>
          <w:rFonts w:ascii="Times New Roman" w:hAnsi="Times New Roman" w:cs="Times New Roman"/>
          <w:sz w:val="28"/>
          <w:szCs w:val="28"/>
        </w:rPr>
        <w:t>и</w:t>
      </w:r>
      <w:r w:rsidR="00277F44" w:rsidRPr="00B41763">
        <w:rPr>
          <w:rFonts w:ascii="Times New Roman" w:hAnsi="Times New Roman" w:cs="Times New Roman"/>
          <w:sz w:val="28"/>
          <w:szCs w:val="28"/>
        </w:rPr>
        <w:t xml:space="preserve"> та </w:t>
      </w:r>
      <w:r w:rsidRPr="00B41763">
        <w:rPr>
          <w:rFonts w:ascii="Times New Roman" w:hAnsi="Times New Roman" w:cs="Times New Roman"/>
          <w:sz w:val="28"/>
          <w:szCs w:val="28"/>
        </w:rPr>
        <w:t xml:space="preserve">органи </w:t>
      </w:r>
      <w:r w:rsidR="00277F44" w:rsidRPr="00B41763">
        <w:rPr>
          <w:rFonts w:ascii="Times New Roman" w:hAnsi="Times New Roman" w:cs="Times New Roman"/>
          <w:sz w:val="28"/>
          <w:szCs w:val="28"/>
        </w:rPr>
        <w:t>місцев</w:t>
      </w:r>
      <w:r w:rsidRPr="00B41763">
        <w:rPr>
          <w:rFonts w:ascii="Times New Roman" w:hAnsi="Times New Roman" w:cs="Times New Roman"/>
          <w:sz w:val="28"/>
          <w:szCs w:val="28"/>
        </w:rPr>
        <w:t>ого</w:t>
      </w:r>
      <w:r w:rsidR="00277F44" w:rsidRPr="00B41763">
        <w:rPr>
          <w:rFonts w:ascii="Times New Roman" w:hAnsi="Times New Roman" w:cs="Times New Roman"/>
          <w:sz w:val="28"/>
          <w:szCs w:val="28"/>
        </w:rPr>
        <w:t xml:space="preserve"> самоврядування є основними складовими </w:t>
      </w:r>
      <w:r w:rsidRPr="00B41763">
        <w:rPr>
          <w:rFonts w:ascii="Times New Roman" w:hAnsi="Times New Roman" w:cs="Times New Roman"/>
          <w:sz w:val="28"/>
          <w:szCs w:val="28"/>
        </w:rPr>
        <w:t>організації</w:t>
      </w:r>
      <w:r w:rsidR="00277F44" w:rsidRPr="00B41763">
        <w:rPr>
          <w:rFonts w:ascii="Times New Roman" w:hAnsi="Times New Roman" w:cs="Times New Roman"/>
          <w:sz w:val="28"/>
          <w:szCs w:val="28"/>
        </w:rPr>
        <w:t xml:space="preserve"> влади в </w:t>
      </w:r>
      <w:r w:rsidRPr="00B41763">
        <w:rPr>
          <w:rFonts w:ascii="Times New Roman" w:hAnsi="Times New Roman" w:cs="Times New Roman"/>
          <w:sz w:val="28"/>
          <w:szCs w:val="28"/>
        </w:rPr>
        <w:t>У</w:t>
      </w:r>
      <w:r w:rsidR="00277F44" w:rsidRPr="00B41763">
        <w:rPr>
          <w:rFonts w:ascii="Times New Roman" w:hAnsi="Times New Roman" w:cs="Times New Roman"/>
          <w:sz w:val="28"/>
          <w:szCs w:val="28"/>
        </w:rPr>
        <w:t xml:space="preserve">країні. Органи державної влади та органи місцевого самоврядування взаємодіють між собою для забезпечення реалізації прав та інтересів громадян та розвитку території. Принципи та форми взаємодії між цими двома системами влади визначаються законодавством та міжнародними зобов'язаннями країни. </w:t>
      </w:r>
      <w:r w:rsidR="00B41763">
        <w:rPr>
          <w:rFonts w:ascii="Times New Roman" w:hAnsi="Times New Roman" w:cs="Times New Roman"/>
          <w:sz w:val="28"/>
          <w:szCs w:val="28"/>
        </w:rPr>
        <w:tab/>
      </w:r>
    </w:p>
    <w:p w14:paraId="37CBD09B" w14:textId="2887F02A" w:rsidR="003818C8" w:rsidRPr="00B41763" w:rsidRDefault="00277F44"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Ефективна взаємодія органів державної влади з органами місцевого самоврядування є важливою передумовою для створення стабільної та процвітаючої громади. У цьому контексті розуміння принципів та форм взаємодії органів державної влади з органами місцевого самоврядування має велике значення для забезпечення ефективного управління територією та задоволення потреб населення.</w:t>
      </w:r>
    </w:p>
    <w:p w14:paraId="729CC564" w14:textId="35B9E67B" w:rsidR="007A6FB7" w:rsidRPr="00B41763" w:rsidRDefault="007A6FB7" w:rsidP="005710A2">
      <w:pPr>
        <w:pStyle w:val="a3"/>
        <w:numPr>
          <w:ilvl w:val="0"/>
          <w:numId w:val="10"/>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Принципи взаємодії органів державної влади з органами місцевого самоврядування базуються на Конституції України та Законі "Про місцеве самоврядування в Україні". Згідно з цими нормативно-правовими актами, взаємодія органів державної влади з органами місцевого самоврядування має базуватися на наступних принципах:</w:t>
      </w:r>
    </w:p>
    <w:p w14:paraId="034D8E96" w14:textId="77777777" w:rsidR="007A6FB7" w:rsidRPr="00B41763" w:rsidRDefault="007A6FB7" w:rsidP="005710A2">
      <w:pPr>
        <w:pStyle w:val="a3"/>
        <w:numPr>
          <w:ilvl w:val="0"/>
          <w:numId w:val="10"/>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Принцип державної автономії територіальних громад - відповідно до цього принципу органи місцевого самоврядування здійснюють владу на відповідних територіях від імені та в інтересах громадян, які проживають на цих територіях. Держава не має права втручатися в роботу органів місцевого самоврядування, якщо ці органи не порушують Конституцію та закони України.</w:t>
      </w:r>
    </w:p>
    <w:p w14:paraId="5163C145" w14:textId="77777777" w:rsidR="007A6FB7" w:rsidRPr="00B41763" w:rsidRDefault="007A6FB7" w:rsidP="005710A2">
      <w:pPr>
        <w:pStyle w:val="a3"/>
        <w:numPr>
          <w:ilvl w:val="0"/>
          <w:numId w:val="10"/>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Принцип взаємодії та співпраці між органами державної влади та органами місцевого самоврядування - згідно з цим принципом органи державної влади та органи місцевого самоврядування повинні співпрацювати та взаємодіяти для розвитку територій та покращення життя громадян.</w:t>
      </w:r>
    </w:p>
    <w:p w14:paraId="7AFA576C" w14:textId="77777777" w:rsidR="007A6FB7" w:rsidRPr="00B41763" w:rsidRDefault="007A6FB7" w:rsidP="005710A2">
      <w:pPr>
        <w:pStyle w:val="a3"/>
        <w:numPr>
          <w:ilvl w:val="0"/>
          <w:numId w:val="10"/>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lastRenderedPageBreak/>
        <w:t>Принцип підпорядкованості місцевих органів влади загальнодержавним органам - відповідно до цього принципу місцеві органи влади повинні підпорядковуватися загальнодержавним органам влади та дотримуватися законів України.</w:t>
      </w:r>
    </w:p>
    <w:p w14:paraId="0251E17F" w14:textId="7D3E8F20" w:rsidR="007A6FB7" w:rsidRPr="00B41763" w:rsidRDefault="007A6FB7" w:rsidP="00C12678">
      <w:pPr>
        <w:pStyle w:val="a3"/>
        <w:numPr>
          <w:ilvl w:val="0"/>
          <w:numId w:val="10"/>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Принцип самостійності та самоврядування органів місцевого самоврядування - згідно з цим принципом органи місцевого самоврядування мають право самостійності та самоврядування при вирішенні питань місцевого значення, які не суперечать Конституції та законам України. Це означає, що місцеві органи влади мають право приймати рішення та здійснювати владні повноваження в межах своєї компетенції.</w:t>
      </w:r>
    </w:p>
    <w:p w14:paraId="0861BEFB" w14:textId="77777777" w:rsidR="000F354A" w:rsidRPr="000F354A" w:rsidRDefault="000F354A" w:rsidP="00C12678">
      <w:pPr>
        <w:spacing w:after="0" w:line="360" w:lineRule="auto"/>
        <w:ind w:firstLine="709"/>
        <w:jc w:val="both"/>
        <w:rPr>
          <w:rFonts w:ascii="Times New Roman" w:hAnsi="Times New Roman" w:cs="Times New Roman"/>
          <w:sz w:val="28"/>
          <w:szCs w:val="28"/>
        </w:rPr>
      </w:pPr>
      <w:r w:rsidRPr="000F354A">
        <w:rPr>
          <w:rFonts w:ascii="Times New Roman" w:hAnsi="Times New Roman" w:cs="Times New Roman"/>
          <w:sz w:val="28"/>
          <w:szCs w:val="28"/>
        </w:rPr>
        <w:t>Делегування повноважень є важливим конституційно-правовим інститутом, що являє собою передачу повноважень від одного суб’єкта владних повноважень іншому (рис. 1.1). Делегування повноважень не є формою остаточної їх передачі. Вони залишаються повноваженнями органу, від якого делеговані, і можуть бути повернуті або змінені.</w:t>
      </w:r>
    </w:p>
    <w:p w14:paraId="168C7F80" w14:textId="6403494F" w:rsidR="000F354A" w:rsidRPr="00B41763" w:rsidRDefault="000F354A" w:rsidP="00C12678">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«Вищезазначена  організація  системи  державних  органів  виконавчої  влади  визначена  законами України Про Кабінет Міністрів України, Про центральні органи виконавчої влади, Про місцеві державні адміністрації. Що стосується виконавчих органів місцевого самоврядування, то систему цих органів відповідно до Закону України Про місцеве самоврядування в Україні складають виконавчі органи сільської, селищної, міської та районної у місті (у разі утворення) ради, що організовуються у комітетів, відділів, управлінь та інших органів» [</w:t>
      </w:r>
      <w:r w:rsidRPr="00857BED">
        <w:rPr>
          <w:rFonts w:ascii="Times New Roman" w:hAnsi="Times New Roman" w:cs="Times New Roman"/>
          <w:sz w:val="28"/>
          <w:szCs w:val="28"/>
        </w:rPr>
        <w:t>3</w:t>
      </w:r>
      <w:r w:rsidR="005A2579">
        <w:rPr>
          <w:rFonts w:ascii="Times New Roman" w:hAnsi="Times New Roman" w:cs="Times New Roman"/>
          <w:sz w:val="28"/>
          <w:szCs w:val="28"/>
        </w:rPr>
        <w:t>2</w:t>
      </w:r>
      <w:r w:rsidRPr="00B41763">
        <w:rPr>
          <w:rFonts w:ascii="Times New Roman" w:hAnsi="Times New Roman" w:cs="Times New Roman"/>
          <w:sz w:val="28"/>
          <w:szCs w:val="28"/>
        </w:rPr>
        <w:t>, с. 2]. «Відповідно до ч. 3 ст. 11 цього Закону у сільських радах, що представляють територіальні громади, які налічують до 500 жителів, за рішенням відповідної територіальної громади або сільської ради виконавчий орган ради може не створюватися; у цьому випадку функції виконавчого органу ради (крім розпорядження земельними та природними ресурсами) здійснює сільський голова одноособово. Характерно, що Законом України Про місцеве самоврядування в Україні не передбачено створення виконавчих органів у складі районних та обласних радах» [</w:t>
      </w:r>
      <w:r w:rsidRPr="00857BED">
        <w:rPr>
          <w:rFonts w:ascii="Times New Roman" w:hAnsi="Times New Roman" w:cs="Times New Roman"/>
          <w:sz w:val="28"/>
          <w:szCs w:val="28"/>
          <w:lang w:val="ru-RU"/>
        </w:rPr>
        <w:t>3</w:t>
      </w:r>
      <w:r w:rsidR="005A2579">
        <w:rPr>
          <w:rFonts w:ascii="Times New Roman" w:hAnsi="Times New Roman" w:cs="Times New Roman"/>
          <w:sz w:val="28"/>
          <w:szCs w:val="28"/>
          <w:lang w:val="ru-RU"/>
        </w:rPr>
        <w:t>2</w:t>
      </w:r>
      <w:r w:rsidRPr="00B41763">
        <w:rPr>
          <w:rFonts w:ascii="Times New Roman" w:hAnsi="Times New Roman" w:cs="Times New Roman"/>
          <w:sz w:val="28"/>
          <w:szCs w:val="28"/>
        </w:rPr>
        <w:t xml:space="preserve">, с. 3]. </w:t>
      </w:r>
    </w:p>
    <w:p w14:paraId="0D2487C8" w14:textId="7C3F537E" w:rsidR="00B329DD" w:rsidRPr="00B329DD" w:rsidRDefault="00B329DD" w:rsidP="00CF04E4">
      <w:pPr>
        <w:spacing w:after="0" w:line="360" w:lineRule="auto"/>
        <w:ind w:firstLine="708"/>
        <w:jc w:val="both"/>
        <w:rPr>
          <w:rFonts w:ascii="Times New Roman" w:hAnsi="Times New Roman" w:cs="Times New Roman"/>
          <w:color w:val="000000" w:themeColor="text1"/>
          <w:sz w:val="28"/>
          <w:szCs w:val="28"/>
          <w:shd w:val="clear" w:color="auto" w:fill="FCFCFC"/>
        </w:rPr>
      </w:pPr>
      <w:r w:rsidRPr="000D5897">
        <w:rPr>
          <w:rFonts w:ascii="Times New Roman" w:hAnsi="Times New Roman" w:cs="Times New Roman"/>
          <w:noProof/>
          <w:sz w:val="28"/>
          <w:szCs w:val="28"/>
        </w:rPr>
        <w:lastRenderedPageBreak/>
        <mc:AlternateContent>
          <mc:Choice Requires="wps">
            <w:drawing>
              <wp:anchor distT="0" distB="0" distL="114300" distR="114300" simplePos="0" relativeHeight="251679744" behindDoc="0" locked="0" layoutInCell="1" allowOverlap="1" wp14:anchorId="3C4B396A" wp14:editId="2CE67279">
                <wp:simplePos x="0" y="0"/>
                <wp:positionH relativeFrom="page">
                  <wp:posOffset>1333500</wp:posOffset>
                </wp:positionH>
                <wp:positionV relativeFrom="paragraph">
                  <wp:posOffset>3919855</wp:posOffset>
                </wp:positionV>
                <wp:extent cx="2238375" cy="523875"/>
                <wp:effectExtent l="19050" t="19050" r="28575" b="28575"/>
                <wp:wrapNone/>
                <wp:docPr id="10" name="Прямоугольник 10"/>
                <wp:cNvGraphicFramePr/>
                <a:graphic xmlns:a="http://schemas.openxmlformats.org/drawingml/2006/main">
                  <a:graphicData uri="http://schemas.microsoft.com/office/word/2010/wordprocessingShape">
                    <wps:wsp>
                      <wps:cNvSpPr/>
                      <wps:spPr>
                        <a:xfrm>
                          <a:off x="0" y="0"/>
                          <a:ext cx="2238375" cy="523875"/>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CB0D95"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Публікація та введення в дію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4B396A" id="Прямоугольник 10" o:spid="_x0000_s1026" style="position:absolute;left:0;text-align:left;margin-left:105pt;margin-top:308.65pt;width:176.25pt;height:41.2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" fillcolor="white [3212]" strokecolor="black [3213]" strokeweight="2.25pt">
                <v:textbox>
                  <w:txbxContent>
                    <w:p w14:paraId="54CB0D95"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Публікація та введення в дію</w:t>
                      </w:r>
                    </w:p>
                  </w:txbxContent>
                </v:textbox>
                <w10:wrap anchorx="page"/>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14:anchorId="0B6F0BDF" wp14:editId="1759542C">
                <wp:simplePos x="0" y="0"/>
                <wp:positionH relativeFrom="page">
                  <wp:posOffset>1322705</wp:posOffset>
                </wp:positionH>
                <wp:positionV relativeFrom="paragraph">
                  <wp:posOffset>395605</wp:posOffset>
                </wp:positionV>
                <wp:extent cx="2143125" cy="381000"/>
                <wp:effectExtent l="19050" t="19050" r="28575" b="19050"/>
                <wp:wrapNone/>
                <wp:docPr id="1" name="Прямоугольник 1"/>
                <wp:cNvGraphicFramePr/>
                <a:graphic xmlns:a="http://schemas.openxmlformats.org/drawingml/2006/main">
                  <a:graphicData uri="http://schemas.microsoft.com/office/word/2010/wordprocessingShape">
                    <wps:wsp>
                      <wps:cNvSpPr/>
                      <wps:spPr>
                        <a:xfrm>
                          <a:off x="0" y="0"/>
                          <a:ext cx="2143125" cy="38100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757641"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Законодавча база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6F0BDF" id="Прямоугольник 1" o:spid="_x0000_s1027" style="position:absolute;left:0;text-align:left;margin-left:104.15pt;margin-top:31.15pt;width:168.75pt;height:30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" fillcolor="white [3212]" strokecolor="black [3213]" strokeweight="2.25pt">
                <v:textbox>
                  <w:txbxContent>
                    <w:p w14:paraId="4A757641"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Законодавча база</w:t>
                      </w:r>
                    </w:p>
                  </w:txbxContent>
                </v:textbox>
                <w10:wrap anchorx="page"/>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7C8962C1" wp14:editId="3D9E73BC">
                <wp:simplePos x="0" y="0"/>
                <wp:positionH relativeFrom="margin">
                  <wp:posOffset>2595880</wp:posOffset>
                </wp:positionH>
                <wp:positionV relativeFrom="paragraph">
                  <wp:posOffset>528955</wp:posOffset>
                </wp:positionV>
                <wp:extent cx="476250" cy="161925"/>
                <wp:effectExtent l="0" t="19050" r="38100" b="47625"/>
                <wp:wrapNone/>
                <wp:docPr id="3" name="Стрелка: вправо 3"/>
                <wp:cNvGraphicFramePr/>
                <a:graphic xmlns:a="http://schemas.openxmlformats.org/drawingml/2006/main">
                  <a:graphicData uri="http://schemas.microsoft.com/office/word/2010/wordprocessingShape">
                    <wps:wsp>
                      <wps:cNvSpPr/>
                      <wps:spPr>
                        <a:xfrm>
                          <a:off x="0" y="0"/>
                          <a:ext cx="476250" cy="1619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73BD7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 o:spid="_x0000_s1026" type="#_x0000_t13" style="position:absolute;margin-left:204.4pt;margin-top:41.65pt;width:37.5pt;height:12.7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" adj="17928" fillcolor="black [3213]" strokecolor="black [3213]" strokeweight="1pt">
                <w10:wrap anchorx="margin"/>
              </v:shape>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02CAC340" wp14:editId="37B11A75">
                <wp:simplePos x="0" y="0"/>
                <wp:positionH relativeFrom="column">
                  <wp:posOffset>1357630</wp:posOffset>
                </wp:positionH>
                <wp:positionV relativeFrom="paragraph">
                  <wp:posOffset>786130</wp:posOffset>
                </wp:positionV>
                <wp:extent cx="276225" cy="200025"/>
                <wp:effectExtent l="38100" t="0" r="28575" b="47625"/>
                <wp:wrapNone/>
                <wp:docPr id="5" name="Стрелка: вниз 5"/>
                <wp:cNvGraphicFramePr/>
                <a:graphic xmlns:a="http://schemas.openxmlformats.org/drawingml/2006/main">
                  <a:graphicData uri="http://schemas.microsoft.com/office/word/2010/wordprocessingShape">
                    <wps:wsp>
                      <wps:cNvSpPr/>
                      <wps:spPr>
                        <a:xfrm>
                          <a:off x="0" y="0"/>
                          <a:ext cx="276225" cy="2000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F97A1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 o:spid="_x0000_s1026" type="#_x0000_t67" style="position:absolute;margin-left:106.9pt;margin-top:61.9pt;width:21.75pt;height:15.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" adj="10800" fillcolor="white [3212]" strokecolor="black [3213]" strokeweight="1p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14:anchorId="2050DACB" wp14:editId="58E65185">
                <wp:simplePos x="0" y="0"/>
                <wp:positionH relativeFrom="margin">
                  <wp:align>right</wp:align>
                </wp:positionH>
                <wp:positionV relativeFrom="paragraph">
                  <wp:posOffset>300355</wp:posOffset>
                </wp:positionV>
                <wp:extent cx="3000375" cy="523875"/>
                <wp:effectExtent l="0" t="0" r="28575" b="28575"/>
                <wp:wrapNone/>
                <wp:docPr id="4" name="Прямоугольник 4"/>
                <wp:cNvGraphicFramePr/>
                <a:graphic xmlns:a="http://schemas.openxmlformats.org/drawingml/2006/main">
                  <a:graphicData uri="http://schemas.microsoft.com/office/word/2010/wordprocessingShape">
                    <wps:wsp>
                      <wps:cNvSpPr/>
                      <wps:spPr>
                        <a:xfrm>
                          <a:off x="0" y="0"/>
                          <a:ext cx="3000375" cy="5238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30F0FE"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Визначення повноважень органів місцевого самоврядування та органів державної влади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50DACB" id="Прямоугольник 4" o:spid="_x0000_s1028" style="position:absolute;left:0;text-align:left;margin-left:185.05pt;margin-top:23.65pt;width:236.25pt;height:41.25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" fillcolor="white [3212]" strokecolor="black [3213]" strokeweight="1pt">
                <v:textbox>
                  <w:txbxContent>
                    <w:p w14:paraId="0830F0FE"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Визначення повноважень органів місцевого самоврядування та органів державної влади</w:t>
                      </w:r>
                    </w:p>
                  </w:txbxContent>
                </v:textbox>
                <w10:wrap anchorx="margin"/>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14:anchorId="16D248DD" wp14:editId="1C420F31">
                <wp:simplePos x="0" y="0"/>
                <wp:positionH relativeFrom="page">
                  <wp:posOffset>3580130</wp:posOffset>
                </wp:positionH>
                <wp:positionV relativeFrom="paragraph">
                  <wp:posOffset>4100830</wp:posOffset>
                </wp:positionV>
                <wp:extent cx="428625" cy="200025"/>
                <wp:effectExtent l="0" t="19050" r="47625" b="47625"/>
                <wp:wrapNone/>
                <wp:docPr id="20" name="Стрелка: вправо 20"/>
                <wp:cNvGraphicFramePr/>
                <a:graphic xmlns:a="http://schemas.openxmlformats.org/drawingml/2006/main">
                  <a:graphicData uri="http://schemas.microsoft.com/office/word/2010/wordprocessingShape">
                    <wps:wsp>
                      <wps:cNvSpPr/>
                      <wps:spPr>
                        <a:xfrm>
                          <a:off x="0" y="0"/>
                          <a:ext cx="428625" cy="2000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2BD01D" id="Стрелка: вправо 20" o:spid="_x0000_s1026" type="#_x0000_t13" style="position:absolute;margin-left:281.9pt;margin-top:322.9pt;width:33.75pt;height:15.75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" adj="16560" fillcolor="black [3213]" strokecolor="black [3213]" strokeweight="1pt">
                <w10:wrap anchorx="page"/>
              </v:shape>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2D4D9A87" wp14:editId="152DEAB6">
                <wp:simplePos x="0" y="0"/>
                <wp:positionH relativeFrom="margin">
                  <wp:align>right</wp:align>
                </wp:positionH>
                <wp:positionV relativeFrom="paragraph">
                  <wp:posOffset>3891280</wp:posOffset>
                </wp:positionV>
                <wp:extent cx="2981325" cy="866775"/>
                <wp:effectExtent l="0" t="0" r="28575" b="28575"/>
                <wp:wrapNone/>
                <wp:docPr id="16" name="Прямоугольник 16"/>
                <wp:cNvGraphicFramePr/>
                <a:graphic xmlns:a="http://schemas.openxmlformats.org/drawingml/2006/main">
                  <a:graphicData uri="http://schemas.microsoft.com/office/word/2010/wordprocessingShape">
                    <wps:wsp>
                      <wps:cNvSpPr/>
                      <wps:spPr>
                        <a:xfrm>
                          <a:off x="0" y="0"/>
                          <a:ext cx="2981325" cy="8667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7EEF09"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Після узгодження та публікації нормативно-правового акту, він вводиться в дію та забезпечує передачу відповідних повноважень з одного рівня на інший.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D9A87" id="Прямоугольник 16" o:spid="_x0000_s1029" style="position:absolute;left:0;text-align:left;margin-left:183.55pt;margin-top:306.4pt;width:234.75pt;height:68.25pt;z-index:2516858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" fillcolor="white [3212]" strokecolor="black [3213]" strokeweight="1pt">
                <v:textbox>
                  <w:txbxContent>
                    <w:p w14:paraId="267EEF09"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Після узгодження та публікації нормативно-правового акту, він вводиться в дію та забезпечує передачу відповідних повноважень з одного рівня на інший.</w:t>
                      </w:r>
                    </w:p>
                  </w:txbxContent>
                </v:textbox>
                <w10:wrap anchorx="margin"/>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14:anchorId="1D920E67" wp14:editId="073F476F">
                <wp:simplePos x="0" y="0"/>
                <wp:positionH relativeFrom="margin">
                  <wp:align>right</wp:align>
                </wp:positionH>
                <wp:positionV relativeFrom="paragraph">
                  <wp:posOffset>2748280</wp:posOffset>
                </wp:positionV>
                <wp:extent cx="2990850" cy="1114425"/>
                <wp:effectExtent l="0" t="0" r="19050" b="28575"/>
                <wp:wrapNone/>
                <wp:docPr id="15" name="Прямоугольник 15"/>
                <wp:cNvGraphicFramePr/>
                <a:graphic xmlns:a="http://schemas.openxmlformats.org/drawingml/2006/main">
                  <a:graphicData uri="http://schemas.microsoft.com/office/word/2010/wordprocessingShape">
                    <wps:wsp>
                      <wps:cNvSpPr/>
                      <wps:spPr>
                        <a:xfrm>
                          <a:off x="0" y="0"/>
                          <a:ext cx="2990850" cy="11144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56467B"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У разі передачі повноважень на рівень місцевого самоврядування, відповідні нормативно-правові акти можуть потребувати узгодження з вищими органами державної влади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920E67" id="Прямоугольник 15" o:spid="_x0000_s1030" style="position:absolute;left:0;text-align:left;margin-left:184.3pt;margin-top:216.4pt;width:235.5pt;height:87.75pt;z-index:2516848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" fillcolor="white [3212]" strokecolor="black [3213]" strokeweight="1pt">
                <v:textbox>
                  <w:txbxContent>
                    <w:p w14:paraId="4756467B"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У разі передачі повноважень на рівень місцевого самоврядування, відповідні нормативно-правові акти можуть потребувати узгодження з вищими органами державної влади</w:t>
                      </w:r>
                    </w:p>
                  </w:txbxContent>
                </v:textbox>
                <w10:wrap anchorx="margin"/>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21A421C7" wp14:editId="30B08877">
                <wp:simplePos x="0" y="0"/>
                <wp:positionH relativeFrom="margin">
                  <wp:align>right</wp:align>
                </wp:positionH>
                <wp:positionV relativeFrom="paragraph">
                  <wp:posOffset>1824355</wp:posOffset>
                </wp:positionV>
                <wp:extent cx="2981325" cy="895350"/>
                <wp:effectExtent l="0" t="0" r="28575" b="19050"/>
                <wp:wrapNone/>
                <wp:docPr id="14" name="Прямоугольник 14"/>
                <wp:cNvGraphicFramePr/>
                <a:graphic xmlns:a="http://schemas.openxmlformats.org/drawingml/2006/main">
                  <a:graphicData uri="http://schemas.microsoft.com/office/word/2010/wordprocessingShape">
                    <wps:wsp>
                      <wps:cNvSpPr/>
                      <wps:spPr>
                        <a:xfrm>
                          <a:off x="0" y="0"/>
                          <a:ext cx="2981325" cy="8953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EF977F"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На основі прийнятого рішення розробляється нормативно-правовий акт, який містить відповідні зміни до законодавства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A421C7" id="Прямоугольник 14" o:spid="_x0000_s1031" style="position:absolute;left:0;text-align:left;margin-left:183.55pt;margin-top:143.65pt;width:234.75pt;height:70.5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" fillcolor="white [3212]" strokecolor="black [3213]" strokeweight="1pt">
                <v:textbox>
                  <w:txbxContent>
                    <w:p w14:paraId="06EF977F"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z w:val="24"/>
                          <w:szCs w:val="24"/>
                          <w:shd w:val="clear" w:color="auto" w:fill="F7F7F8"/>
                        </w:rPr>
                        <w:t>На основі прийнятого рішення розробляється нормативно-правовий акт, який містить відповідні зміни до законодавства</w:t>
                      </w:r>
                    </w:p>
                  </w:txbxContent>
                </v:textbox>
                <w10:wrap anchorx="margin"/>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7F700768" wp14:editId="07D91A3E">
                <wp:simplePos x="0" y="0"/>
                <wp:positionH relativeFrom="margin">
                  <wp:align>right</wp:align>
                </wp:positionH>
                <wp:positionV relativeFrom="paragraph">
                  <wp:posOffset>881380</wp:posOffset>
                </wp:positionV>
                <wp:extent cx="2990850" cy="819150"/>
                <wp:effectExtent l="0" t="0" r="19050" b="19050"/>
                <wp:wrapNone/>
                <wp:docPr id="13" name="Прямоугольник 13"/>
                <wp:cNvGraphicFramePr/>
                <a:graphic xmlns:a="http://schemas.openxmlformats.org/drawingml/2006/main">
                  <a:graphicData uri="http://schemas.microsoft.com/office/word/2010/wordprocessingShape">
                    <wps:wsp>
                      <wps:cNvSpPr/>
                      <wps:spPr>
                        <a:xfrm>
                          <a:off x="0" y="0"/>
                          <a:ext cx="2990850" cy="8191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5F1E36"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hd w:val="clear" w:color="auto" w:fill="F7F7F8"/>
                              </w:rPr>
                              <w:t>Органи місцевого самоврядування та органи державної влади здійснюють взаємодію та затверджують рішення про передачу певних повноважень з одного рівня на інший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700768" id="Прямоугольник 13" o:spid="_x0000_s1032" style="position:absolute;left:0;text-align:left;margin-left:184.3pt;margin-top:69.4pt;width:235.5pt;height:64.5pt;z-index:2516828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" fillcolor="white [3212]" strokecolor="black [3213]" strokeweight="1pt">
                <v:textbox>
                  <w:txbxContent>
                    <w:p w14:paraId="285F1E36" w14:textId="77777777" w:rsidR="00B329DD" w:rsidRPr="000D5897" w:rsidRDefault="00B329DD" w:rsidP="00B329DD">
                      <w:pPr>
                        <w:jc w:val="center"/>
                        <w:rPr>
                          <w:rFonts w:ascii="Times New Roman" w:hAnsi="Times New Roman" w:cs="Times New Roman"/>
                          <w:color w:val="000000" w:themeColor="text1"/>
                          <w:sz w:val="24"/>
                          <w:szCs w:val="24"/>
                        </w:rPr>
                      </w:pPr>
                      <w:r w:rsidRPr="000D5897">
                        <w:rPr>
                          <w:rFonts w:ascii="Times New Roman" w:hAnsi="Times New Roman" w:cs="Times New Roman"/>
                          <w:color w:val="000000" w:themeColor="text1"/>
                          <w:shd w:val="clear" w:color="auto" w:fill="F7F7F8"/>
                        </w:rPr>
                        <w:t>Органи місцевого самоврядування та органи державної влади здійснюють взаємодію та затверджують рішення про передачу певних повноважень з одного рівня на інший</w:t>
                      </w:r>
                    </w:p>
                  </w:txbxContent>
                </v:textbox>
                <w10:wrap anchorx="margin"/>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8960" behindDoc="0" locked="0" layoutInCell="1" allowOverlap="1" wp14:anchorId="0F8DE018" wp14:editId="67C30D31">
                <wp:simplePos x="0" y="0"/>
                <wp:positionH relativeFrom="margin">
                  <wp:posOffset>2605405</wp:posOffset>
                </wp:positionH>
                <wp:positionV relativeFrom="paragraph">
                  <wp:posOffset>1281430</wp:posOffset>
                </wp:positionV>
                <wp:extent cx="476250" cy="161925"/>
                <wp:effectExtent l="0" t="19050" r="38100" b="47625"/>
                <wp:wrapNone/>
                <wp:docPr id="19" name="Стрелка: вправо 19"/>
                <wp:cNvGraphicFramePr/>
                <a:graphic xmlns:a="http://schemas.openxmlformats.org/drawingml/2006/main">
                  <a:graphicData uri="http://schemas.microsoft.com/office/word/2010/wordprocessingShape">
                    <wps:wsp>
                      <wps:cNvSpPr/>
                      <wps:spPr>
                        <a:xfrm>
                          <a:off x="0" y="0"/>
                          <a:ext cx="476250" cy="1619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D9071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9" o:spid="_x0000_s1026" type="#_x0000_t13" style="position:absolute;margin-left:205.15pt;margin-top:100.9pt;width:37.5pt;height:12.7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" adj="17928" fillcolor="black [3213]" strokecolor="black [3213]" strokeweight="1pt">
                <w10:wrap anchorx="margin"/>
              </v:shape>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717F9B26" wp14:editId="47700607">
                <wp:simplePos x="0" y="0"/>
                <wp:positionH relativeFrom="column">
                  <wp:posOffset>1438275</wp:posOffset>
                </wp:positionH>
                <wp:positionV relativeFrom="paragraph">
                  <wp:posOffset>3514725</wp:posOffset>
                </wp:positionV>
                <wp:extent cx="276225" cy="352425"/>
                <wp:effectExtent l="19050" t="0" r="28575" b="47625"/>
                <wp:wrapNone/>
                <wp:docPr id="12" name="Стрелка: вниз 12"/>
                <wp:cNvGraphicFramePr/>
                <a:graphic xmlns:a="http://schemas.openxmlformats.org/drawingml/2006/main">
                  <a:graphicData uri="http://schemas.microsoft.com/office/word/2010/wordprocessingShape">
                    <wps:wsp>
                      <wps:cNvSpPr/>
                      <wps:spPr>
                        <a:xfrm>
                          <a:off x="0" y="0"/>
                          <a:ext cx="276225" cy="3524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FBA2F0" id="Стрелка: вниз 12" o:spid="_x0000_s1026" type="#_x0000_t67" style="position:absolute;margin-left:113.25pt;margin-top:276.75pt;width:21.75pt;height:27.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" adj="13135" fillcolor="white [3212]" strokecolor="black [3213]" strokeweight="1p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2FA412E2" wp14:editId="447547DC">
                <wp:simplePos x="0" y="0"/>
                <wp:positionH relativeFrom="column">
                  <wp:posOffset>1386205</wp:posOffset>
                </wp:positionH>
                <wp:positionV relativeFrom="paragraph">
                  <wp:posOffset>2557780</wp:posOffset>
                </wp:positionV>
                <wp:extent cx="276225" cy="352425"/>
                <wp:effectExtent l="19050" t="0" r="28575" b="47625"/>
                <wp:wrapNone/>
                <wp:docPr id="11" name="Стрелка: вниз 11"/>
                <wp:cNvGraphicFramePr/>
                <a:graphic xmlns:a="http://schemas.openxmlformats.org/drawingml/2006/main">
                  <a:graphicData uri="http://schemas.microsoft.com/office/word/2010/wordprocessingShape">
                    <wps:wsp>
                      <wps:cNvSpPr/>
                      <wps:spPr>
                        <a:xfrm>
                          <a:off x="0" y="0"/>
                          <a:ext cx="276225" cy="3524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0C22A9" id="Стрелка: вниз 11" o:spid="_x0000_s1026" type="#_x0000_t67" style="position:absolute;margin-left:109.15pt;margin-top:201.4pt;width:21.75pt;height:27.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" adj="13135" fillcolor="white [3212]" strokecolor="black [3213]" strokeweight="1p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14:anchorId="6252A201" wp14:editId="171DED76">
                <wp:simplePos x="0" y="0"/>
                <wp:positionH relativeFrom="column">
                  <wp:posOffset>1381125</wp:posOffset>
                </wp:positionH>
                <wp:positionV relativeFrom="paragraph">
                  <wp:posOffset>1600200</wp:posOffset>
                </wp:positionV>
                <wp:extent cx="276225" cy="352425"/>
                <wp:effectExtent l="19050" t="0" r="28575" b="47625"/>
                <wp:wrapNone/>
                <wp:docPr id="7" name="Стрелка: вниз 7"/>
                <wp:cNvGraphicFramePr/>
                <a:graphic xmlns:a="http://schemas.openxmlformats.org/drawingml/2006/main">
                  <a:graphicData uri="http://schemas.microsoft.com/office/word/2010/wordprocessingShape">
                    <wps:wsp>
                      <wps:cNvSpPr/>
                      <wps:spPr>
                        <a:xfrm>
                          <a:off x="0" y="0"/>
                          <a:ext cx="276225" cy="3524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DFA678" id="Стрелка: вниз 7" o:spid="_x0000_s1026" type="#_x0000_t67" style="position:absolute;margin-left:108.75pt;margin-top:126pt;width:21.75pt;height:27.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" adj="13135" fillcolor="white [3212]" strokecolor="black [3213]" strokeweight="1p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14:anchorId="722B8D53" wp14:editId="0BD9919B">
                <wp:simplePos x="0" y="0"/>
                <wp:positionH relativeFrom="page">
                  <wp:posOffset>1323975</wp:posOffset>
                </wp:positionH>
                <wp:positionV relativeFrom="paragraph">
                  <wp:posOffset>1014730</wp:posOffset>
                </wp:positionV>
                <wp:extent cx="2143125" cy="533400"/>
                <wp:effectExtent l="19050" t="19050" r="28575" b="19050"/>
                <wp:wrapNone/>
                <wp:docPr id="6" name="Прямоугольник 6"/>
                <wp:cNvGraphicFramePr/>
                <a:graphic xmlns:a="http://schemas.openxmlformats.org/drawingml/2006/main">
                  <a:graphicData uri="http://schemas.microsoft.com/office/word/2010/wordprocessingShape">
                    <wps:wsp>
                      <wps:cNvSpPr/>
                      <wps:spPr>
                        <a:xfrm>
                          <a:off x="0" y="0"/>
                          <a:ext cx="2143125" cy="53340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D6A8E8"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Рішення про передачу повноважень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2B8D53" id="Прямоугольник 6" o:spid="_x0000_s1033" style="position:absolute;left:0;text-align:left;margin-left:104.25pt;margin-top:79.9pt;width:168.75pt;height:42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" fillcolor="white [3212]" strokecolor="black [3213]" strokeweight="2.25pt">
                <v:textbox>
                  <w:txbxContent>
                    <w:p w14:paraId="56D6A8E8"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Рішення про передачу повноважень</w:t>
                      </w:r>
                    </w:p>
                  </w:txbxContent>
                </v:textbox>
                <w10:wrap anchorx="page"/>
              </v:rect>
            </w:pict>
          </mc:Fallback>
        </mc:AlternateContent>
      </w:r>
    </w:p>
    <w:p w14:paraId="4D79C49E" w14:textId="77777777" w:rsidR="00B329DD" w:rsidRPr="00592255" w:rsidRDefault="00B329DD" w:rsidP="00B329DD">
      <w:pPr>
        <w:rPr>
          <w:rFonts w:ascii="Times New Roman" w:hAnsi="Times New Roman" w:cs="Times New Roman"/>
          <w:sz w:val="28"/>
          <w:szCs w:val="28"/>
        </w:rPr>
      </w:pPr>
    </w:p>
    <w:p w14:paraId="5378CDBE" w14:textId="77777777" w:rsidR="00B329DD" w:rsidRPr="00592255" w:rsidRDefault="00B329DD" w:rsidP="00B329DD">
      <w:pPr>
        <w:rPr>
          <w:rFonts w:ascii="Times New Roman" w:hAnsi="Times New Roman" w:cs="Times New Roman"/>
          <w:sz w:val="28"/>
          <w:szCs w:val="28"/>
        </w:rPr>
      </w:pPr>
    </w:p>
    <w:p w14:paraId="5C79E4E3" w14:textId="77777777" w:rsidR="00B329DD" w:rsidRPr="00592255" w:rsidRDefault="00B329DD" w:rsidP="00B329DD">
      <w:pPr>
        <w:rPr>
          <w:rFonts w:ascii="Times New Roman" w:hAnsi="Times New Roman" w:cs="Times New Roman"/>
          <w:sz w:val="28"/>
          <w:szCs w:val="28"/>
        </w:rPr>
      </w:pPr>
    </w:p>
    <w:p w14:paraId="4B4EC3C3" w14:textId="77777777" w:rsidR="00B329DD" w:rsidRPr="00592255" w:rsidRDefault="00B329DD" w:rsidP="00B329DD">
      <w:pPr>
        <w:rPr>
          <w:rFonts w:ascii="Times New Roman" w:hAnsi="Times New Roman" w:cs="Times New Roman"/>
          <w:sz w:val="28"/>
          <w:szCs w:val="28"/>
        </w:rPr>
      </w:pPr>
    </w:p>
    <w:p w14:paraId="27B8EDE0" w14:textId="77777777" w:rsidR="00B329DD" w:rsidRPr="00592255" w:rsidRDefault="00B329DD" w:rsidP="00B329DD">
      <w:pPr>
        <w:rPr>
          <w:rFonts w:ascii="Times New Roman" w:hAnsi="Times New Roman" w:cs="Times New Roman"/>
          <w:sz w:val="28"/>
          <w:szCs w:val="28"/>
        </w:rPr>
      </w:pPr>
    </w:p>
    <w:p w14:paraId="7C8A82A3" w14:textId="09E8113D" w:rsidR="00B329DD" w:rsidRPr="00592255" w:rsidRDefault="00CF04E4" w:rsidP="00B329DD">
      <w:pPr>
        <w:rPr>
          <w:rFonts w:ascii="Times New Roman" w:hAnsi="Times New Roman" w:cs="Times New Roman"/>
          <w:sz w:val="28"/>
          <w:szCs w:val="28"/>
        </w:rPr>
      </w:pPr>
      <w:r w:rsidRPr="000D5897">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14:anchorId="6455F829" wp14:editId="26EA193E">
                <wp:simplePos x="0" y="0"/>
                <wp:positionH relativeFrom="page">
                  <wp:align>center</wp:align>
                </wp:positionH>
                <wp:positionV relativeFrom="paragraph">
                  <wp:posOffset>234315</wp:posOffset>
                </wp:positionV>
                <wp:extent cx="476250" cy="161925"/>
                <wp:effectExtent l="0" t="19050" r="38100" b="47625"/>
                <wp:wrapNone/>
                <wp:docPr id="18" name="Стрелка: вправо 18"/>
                <wp:cNvGraphicFramePr/>
                <a:graphic xmlns:a="http://schemas.openxmlformats.org/drawingml/2006/main">
                  <a:graphicData uri="http://schemas.microsoft.com/office/word/2010/wordprocessingShape">
                    <wps:wsp>
                      <wps:cNvSpPr/>
                      <wps:spPr>
                        <a:xfrm>
                          <a:off x="0" y="0"/>
                          <a:ext cx="476250" cy="1619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244C6" id="Стрелка: вправо 18" o:spid="_x0000_s1026" type="#_x0000_t13" style="position:absolute;margin-left:0;margin-top:18.45pt;width:37.5pt;height:12.75pt;z-index:2516879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" adj="17928" fillcolor="black [3213]" strokecolor="black [3213]" strokeweight="1pt">
                <w10:wrap anchorx="page"/>
              </v:shape>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14:anchorId="090EAD62" wp14:editId="6ACBA6EA">
                <wp:simplePos x="0" y="0"/>
                <wp:positionH relativeFrom="page">
                  <wp:posOffset>1343026</wp:posOffset>
                </wp:positionH>
                <wp:positionV relativeFrom="paragraph">
                  <wp:posOffset>43815</wp:posOffset>
                </wp:positionV>
                <wp:extent cx="2152650" cy="590550"/>
                <wp:effectExtent l="19050" t="19050" r="19050" b="19050"/>
                <wp:wrapNone/>
                <wp:docPr id="8" name="Прямоугольник 8"/>
                <wp:cNvGraphicFramePr/>
                <a:graphic xmlns:a="http://schemas.openxmlformats.org/drawingml/2006/main">
                  <a:graphicData uri="http://schemas.microsoft.com/office/word/2010/wordprocessingShape">
                    <wps:wsp>
                      <wps:cNvSpPr/>
                      <wps:spPr>
                        <a:xfrm>
                          <a:off x="0" y="0"/>
                          <a:ext cx="2152650" cy="59055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0C725F"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Розробка нормативно-правового акта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0EAD62" id="Прямоугольник 8" o:spid="_x0000_s1034" style="position:absolute;margin-left:105.75pt;margin-top:3.45pt;width:169.5pt;height:46.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" fillcolor="white [3212]" strokecolor="black [3213]" strokeweight="2.25pt">
                <v:textbox>
                  <w:txbxContent>
                    <w:p w14:paraId="3A0C725F"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Розробка нормативно-правового акта</w:t>
                      </w:r>
                    </w:p>
                  </w:txbxContent>
                </v:textbox>
                <w10:wrap anchorx="page"/>
              </v:rect>
            </w:pict>
          </mc:Fallback>
        </mc:AlternateContent>
      </w:r>
    </w:p>
    <w:p w14:paraId="68C2A65E" w14:textId="58BC80F4" w:rsidR="00B329DD" w:rsidRPr="00592255" w:rsidRDefault="00B329DD" w:rsidP="00B329DD">
      <w:pPr>
        <w:rPr>
          <w:rFonts w:ascii="Times New Roman" w:hAnsi="Times New Roman" w:cs="Times New Roman"/>
          <w:sz w:val="28"/>
          <w:szCs w:val="28"/>
        </w:rPr>
      </w:pPr>
    </w:p>
    <w:p w14:paraId="0E75476F" w14:textId="77777777" w:rsidR="00B329DD" w:rsidRPr="00592255" w:rsidRDefault="00B329DD" w:rsidP="00B329DD">
      <w:pPr>
        <w:rPr>
          <w:rFonts w:ascii="Times New Roman" w:hAnsi="Times New Roman" w:cs="Times New Roman"/>
          <w:sz w:val="28"/>
          <w:szCs w:val="28"/>
        </w:rPr>
      </w:pPr>
    </w:p>
    <w:p w14:paraId="44421449" w14:textId="30BBC36F" w:rsidR="00B329DD" w:rsidRPr="00592255" w:rsidRDefault="00CF04E4" w:rsidP="00B329DD">
      <w:pPr>
        <w:rPr>
          <w:rFonts w:ascii="Times New Roman" w:hAnsi="Times New Roman" w:cs="Times New Roman"/>
          <w:sz w:val="28"/>
          <w:szCs w:val="28"/>
        </w:rPr>
      </w:pPr>
      <w:r w:rsidRPr="000D5897">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1FC25311" wp14:editId="04445E7F">
                <wp:simplePos x="0" y="0"/>
                <wp:positionH relativeFrom="page">
                  <wp:posOffset>1314450</wp:posOffset>
                </wp:positionH>
                <wp:positionV relativeFrom="paragraph">
                  <wp:posOffset>76835</wp:posOffset>
                </wp:positionV>
                <wp:extent cx="2181225" cy="552450"/>
                <wp:effectExtent l="19050" t="19050" r="28575" b="19050"/>
                <wp:wrapNone/>
                <wp:docPr id="9" name="Прямоугольник 9"/>
                <wp:cNvGraphicFramePr/>
                <a:graphic xmlns:a="http://schemas.openxmlformats.org/drawingml/2006/main">
                  <a:graphicData uri="http://schemas.microsoft.com/office/word/2010/wordprocessingShape">
                    <wps:wsp>
                      <wps:cNvSpPr/>
                      <wps:spPr>
                        <a:xfrm>
                          <a:off x="0" y="0"/>
                          <a:ext cx="2181225" cy="55245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707E71"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Узгодження з вищими органами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C25311" id="Прямоугольник 9" o:spid="_x0000_s1035" style="position:absolute;margin-left:103.5pt;margin-top:6.05pt;width:171.75pt;height:4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" fillcolor="white [3212]" strokecolor="black [3213]" strokeweight="2.25pt">
                <v:textbox>
                  <w:txbxContent>
                    <w:p w14:paraId="62707E71" w14:textId="77777777" w:rsidR="00B329DD" w:rsidRPr="000D5897" w:rsidRDefault="00B329DD" w:rsidP="00B329DD">
                      <w:pPr>
                        <w:jc w:val="center"/>
                        <w:rPr>
                          <w:rFonts w:ascii="Times New Roman" w:hAnsi="Times New Roman" w:cs="Times New Roman"/>
                          <w:b/>
                          <w:bCs/>
                          <w:color w:val="000000" w:themeColor="text1"/>
                          <w:sz w:val="28"/>
                          <w:szCs w:val="28"/>
                        </w:rPr>
                      </w:pPr>
                      <w:r w:rsidRPr="000D5897">
                        <w:rPr>
                          <w:rFonts w:ascii="Times New Roman" w:hAnsi="Times New Roman" w:cs="Times New Roman"/>
                          <w:b/>
                          <w:bCs/>
                          <w:color w:val="000000" w:themeColor="text1"/>
                          <w:sz w:val="28"/>
                          <w:szCs w:val="28"/>
                          <w:shd w:val="clear" w:color="auto" w:fill="F7F7F8"/>
                        </w:rPr>
                        <w:t>Узгодження з вищими органами</w:t>
                      </w:r>
                    </w:p>
                  </w:txbxContent>
                </v:textbox>
                <w10:wrap anchorx="page"/>
              </v:rect>
            </w:pict>
          </mc:Fallback>
        </mc:AlternateContent>
      </w:r>
      <w:r w:rsidRPr="000D5897">
        <w:rPr>
          <w:rFonts w:ascii="Times New Roman" w:hAnsi="Times New Roman" w:cs="Times New Roman"/>
          <w:noProof/>
          <w:sz w:val="28"/>
          <w:szCs w:val="28"/>
        </w:rPr>
        <mc:AlternateContent>
          <mc:Choice Requires="wps">
            <w:drawing>
              <wp:anchor distT="0" distB="0" distL="114300" distR="114300" simplePos="0" relativeHeight="251686912" behindDoc="0" locked="0" layoutInCell="1" allowOverlap="1" wp14:anchorId="2ED080EF" wp14:editId="6A8EA731">
                <wp:simplePos x="0" y="0"/>
                <wp:positionH relativeFrom="page">
                  <wp:align>center</wp:align>
                </wp:positionH>
                <wp:positionV relativeFrom="paragraph">
                  <wp:posOffset>243840</wp:posOffset>
                </wp:positionV>
                <wp:extent cx="476250" cy="161925"/>
                <wp:effectExtent l="0" t="19050" r="38100" b="47625"/>
                <wp:wrapNone/>
                <wp:docPr id="17" name="Стрелка: вправо 17"/>
                <wp:cNvGraphicFramePr/>
                <a:graphic xmlns:a="http://schemas.openxmlformats.org/drawingml/2006/main">
                  <a:graphicData uri="http://schemas.microsoft.com/office/word/2010/wordprocessingShape">
                    <wps:wsp>
                      <wps:cNvSpPr/>
                      <wps:spPr>
                        <a:xfrm>
                          <a:off x="0" y="0"/>
                          <a:ext cx="476250" cy="161925"/>
                        </a:xfrm>
                        <a:prstGeom prst="right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0C0877" id="Стрелка: вправо 17" o:spid="_x0000_s1026" type="#_x0000_t13" style="position:absolute;margin-left:0;margin-top:19.2pt;width:37.5pt;height:12.75pt;z-index:25168691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" adj="17928" fillcolor="black [3213]" strokecolor="black [3213]" strokeweight="1pt">
                <w10:wrap anchorx="page"/>
              </v:shape>
            </w:pict>
          </mc:Fallback>
        </mc:AlternateContent>
      </w:r>
    </w:p>
    <w:p w14:paraId="36111FBE" w14:textId="77777777" w:rsidR="00B329DD" w:rsidRPr="00592255" w:rsidRDefault="00B329DD" w:rsidP="00B329DD">
      <w:pPr>
        <w:rPr>
          <w:rFonts w:ascii="Times New Roman" w:hAnsi="Times New Roman" w:cs="Times New Roman"/>
          <w:sz w:val="28"/>
          <w:szCs w:val="28"/>
        </w:rPr>
      </w:pPr>
    </w:p>
    <w:p w14:paraId="49FB9317" w14:textId="77777777" w:rsidR="00B329DD" w:rsidRPr="00592255" w:rsidRDefault="00B329DD" w:rsidP="00B329DD">
      <w:pPr>
        <w:rPr>
          <w:rFonts w:ascii="Times New Roman" w:hAnsi="Times New Roman" w:cs="Times New Roman"/>
          <w:sz w:val="28"/>
          <w:szCs w:val="28"/>
        </w:rPr>
      </w:pPr>
    </w:p>
    <w:p w14:paraId="5346B5BE" w14:textId="77777777" w:rsidR="00B329DD" w:rsidRDefault="00B329DD" w:rsidP="00B329DD">
      <w:pPr>
        <w:rPr>
          <w:rFonts w:ascii="Times New Roman" w:hAnsi="Times New Roman" w:cs="Times New Roman"/>
          <w:sz w:val="28"/>
          <w:szCs w:val="28"/>
        </w:rPr>
      </w:pPr>
    </w:p>
    <w:p w14:paraId="066E6951" w14:textId="77777777" w:rsidR="00B329DD" w:rsidRPr="00C75E45" w:rsidRDefault="00B329DD" w:rsidP="0018425C">
      <w:pPr>
        <w:spacing w:after="0" w:line="360" w:lineRule="auto"/>
        <w:ind w:firstLine="708"/>
        <w:jc w:val="both"/>
        <w:rPr>
          <w:rFonts w:ascii="Times New Roman" w:hAnsi="Times New Roman" w:cs="Times New Roman"/>
          <w:color w:val="000000" w:themeColor="text1"/>
          <w:sz w:val="28"/>
          <w:szCs w:val="28"/>
          <w:shd w:val="clear" w:color="auto" w:fill="FCFCFC"/>
        </w:rPr>
      </w:pPr>
    </w:p>
    <w:p w14:paraId="26D24746" w14:textId="77777777" w:rsidR="00B329DD" w:rsidRDefault="00B329DD" w:rsidP="0018425C">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p>
    <w:p w14:paraId="19CFFBF6" w14:textId="77777777" w:rsidR="00B329DD" w:rsidRDefault="00B329DD" w:rsidP="0018425C">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p>
    <w:p w14:paraId="5094B468" w14:textId="1042B256" w:rsidR="00B329DD" w:rsidRDefault="00B329DD" w:rsidP="00B329DD">
      <w:pPr>
        <w:jc w:val="center"/>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Рис.</w:t>
      </w:r>
      <w:r w:rsidR="0052195F">
        <w:rPr>
          <w:rFonts w:ascii="Times New Roman" w:eastAsia="Times New Roman" w:hAnsi="Times New Roman" w:cs="Times New Roman"/>
          <w:color w:val="000000"/>
          <w:sz w:val="28"/>
          <w:szCs w:val="28"/>
          <w:lang w:eastAsia="uk-UA"/>
        </w:rPr>
        <w:t xml:space="preserve"> 1.</w:t>
      </w:r>
      <w:r>
        <w:rPr>
          <w:rFonts w:ascii="Times New Roman" w:eastAsia="Times New Roman" w:hAnsi="Times New Roman" w:cs="Times New Roman"/>
          <w:color w:val="000000"/>
          <w:sz w:val="28"/>
          <w:szCs w:val="28"/>
          <w:lang w:eastAsia="uk-UA"/>
        </w:rPr>
        <w:t xml:space="preserve">1. </w:t>
      </w:r>
      <w:r w:rsidRPr="000D5897">
        <w:rPr>
          <w:rFonts w:ascii="Times New Roman" w:hAnsi="Times New Roman" w:cs="Times New Roman"/>
          <w:sz w:val="28"/>
          <w:szCs w:val="28"/>
        </w:rPr>
        <w:t>Процес передачі повноважень між органами місцевого самоврядування та органами державної влади в Україні.</w:t>
      </w:r>
    </w:p>
    <w:p w14:paraId="4FBB5209" w14:textId="5811C8FD" w:rsidR="00B329DD" w:rsidRDefault="00B329DD" w:rsidP="00FF40AE">
      <w:pPr>
        <w:rPr>
          <w:rFonts w:ascii="Times New Roman" w:hAnsi="Times New Roman" w:cs="Times New Roman"/>
          <w:sz w:val="26"/>
          <w:szCs w:val="26"/>
        </w:rPr>
      </w:pPr>
      <w:r w:rsidRPr="00B329DD">
        <w:rPr>
          <w:rFonts w:ascii="Times New Roman" w:hAnsi="Times New Roman" w:cs="Times New Roman"/>
          <w:sz w:val="26"/>
          <w:szCs w:val="26"/>
        </w:rPr>
        <w:t>Примітка. Розроблено автором</w:t>
      </w:r>
      <w:r w:rsidR="006D365F">
        <w:rPr>
          <w:rFonts w:ascii="Times New Roman" w:hAnsi="Times New Roman" w:cs="Times New Roman"/>
          <w:sz w:val="26"/>
          <w:szCs w:val="26"/>
        </w:rPr>
        <w:t xml:space="preserve"> на основі</w:t>
      </w:r>
      <w:r w:rsidR="006D365F" w:rsidRPr="005A2579">
        <w:rPr>
          <w:rFonts w:ascii="Times New Roman" w:hAnsi="Times New Roman" w:cs="Times New Roman"/>
          <w:sz w:val="26"/>
          <w:szCs w:val="26"/>
        </w:rPr>
        <w:t xml:space="preserve"> [</w:t>
      </w:r>
      <w:r w:rsidR="005A2579" w:rsidRPr="005A2579">
        <w:rPr>
          <w:rFonts w:ascii="Times New Roman" w:hAnsi="Times New Roman" w:cs="Times New Roman"/>
          <w:sz w:val="26"/>
          <w:szCs w:val="26"/>
        </w:rPr>
        <w:t>19</w:t>
      </w:r>
      <w:r w:rsidR="006D365F" w:rsidRPr="005A2579">
        <w:rPr>
          <w:rFonts w:ascii="Times New Roman" w:hAnsi="Times New Roman" w:cs="Times New Roman"/>
          <w:sz w:val="26"/>
          <w:szCs w:val="26"/>
        </w:rPr>
        <w:t>]</w:t>
      </w:r>
      <w:r w:rsidRPr="00B329DD">
        <w:rPr>
          <w:rFonts w:ascii="Times New Roman" w:hAnsi="Times New Roman" w:cs="Times New Roman"/>
          <w:sz w:val="26"/>
          <w:szCs w:val="26"/>
        </w:rPr>
        <w:t>.</w:t>
      </w:r>
    </w:p>
    <w:p w14:paraId="4265E5AB" w14:textId="77777777" w:rsidR="00FF40AE" w:rsidRPr="00FF40AE" w:rsidRDefault="00FF40AE" w:rsidP="00FF40AE">
      <w:pPr>
        <w:rPr>
          <w:rFonts w:ascii="Times New Roman" w:hAnsi="Times New Roman" w:cs="Times New Roman"/>
          <w:sz w:val="26"/>
          <w:szCs w:val="26"/>
        </w:rPr>
      </w:pPr>
    </w:p>
    <w:p w14:paraId="19388E03" w14:textId="090D7EF2" w:rsidR="00AB000A" w:rsidRPr="00B41763" w:rsidRDefault="008A5CD7"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Водночас </w:t>
      </w:r>
      <w:r w:rsidR="00AB000A" w:rsidRPr="00B41763">
        <w:rPr>
          <w:rFonts w:ascii="Times New Roman" w:hAnsi="Times New Roman" w:cs="Times New Roman"/>
          <w:sz w:val="28"/>
          <w:szCs w:val="28"/>
        </w:rPr>
        <w:t>районні</w:t>
      </w:r>
      <w:r w:rsidRPr="00B41763">
        <w:rPr>
          <w:rFonts w:ascii="Times New Roman" w:hAnsi="Times New Roman" w:cs="Times New Roman"/>
          <w:sz w:val="28"/>
          <w:szCs w:val="28"/>
        </w:rPr>
        <w:t xml:space="preserve"> та </w:t>
      </w:r>
      <w:r w:rsidR="00AB000A" w:rsidRPr="00B41763">
        <w:rPr>
          <w:rFonts w:ascii="Times New Roman" w:hAnsi="Times New Roman" w:cs="Times New Roman"/>
          <w:sz w:val="28"/>
          <w:szCs w:val="28"/>
        </w:rPr>
        <w:t>обласні</w:t>
      </w:r>
      <w:r w:rsidRPr="00B41763">
        <w:rPr>
          <w:rFonts w:ascii="Times New Roman" w:hAnsi="Times New Roman" w:cs="Times New Roman"/>
          <w:sz w:val="28"/>
          <w:szCs w:val="28"/>
        </w:rPr>
        <w:t xml:space="preserve"> ради можуть створювати президії (колегії) як консультативні органи відповідних рад, а також для забезпечення здійснення радою своїх повноважень діє виконавчий апарат на рівні обласної та районної ради</w:t>
      </w:r>
      <w:r w:rsidR="00525C6D" w:rsidRPr="00B41763">
        <w:rPr>
          <w:rFonts w:ascii="Times New Roman" w:hAnsi="Times New Roman" w:cs="Times New Roman"/>
          <w:sz w:val="28"/>
          <w:szCs w:val="28"/>
        </w:rPr>
        <w:t xml:space="preserve"> [</w:t>
      </w:r>
      <w:r w:rsidR="005A2579">
        <w:rPr>
          <w:rFonts w:ascii="Times New Roman" w:hAnsi="Times New Roman" w:cs="Times New Roman"/>
          <w:sz w:val="28"/>
          <w:szCs w:val="28"/>
        </w:rPr>
        <w:t>38</w:t>
      </w:r>
      <w:r w:rsidR="00525C6D" w:rsidRPr="00B41763">
        <w:rPr>
          <w:rFonts w:ascii="Times New Roman" w:hAnsi="Times New Roman" w:cs="Times New Roman"/>
          <w:sz w:val="28"/>
          <w:szCs w:val="28"/>
        </w:rPr>
        <w:t>]</w:t>
      </w:r>
      <w:r w:rsidRPr="00B41763">
        <w:rPr>
          <w:rFonts w:ascii="Times New Roman" w:hAnsi="Times New Roman" w:cs="Times New Roman"/>
          <w:sz w:val="28"/>
          <w:szCs w:val="28"/>
        </w:rPr>
        <w:t>. Однак, не доцільно порівнювати за правовим статусом президію та виконавчий апарат обласних та районних рад з виконавчими органами сільських, селищних, міських та районних у місті рад, оскільки останні утворюються для здійснення виконавчих функцій та повноважень місцевого самоврядування.</w:t>
      </w:r>
    </w:p>
    <w:p w14:paraId="79FAFD0A" w14:textId="52DA4642" w:rsidR="00B41763" w:rsidRDefault="00AB000A"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Органи виконавчої влади утворюються на трьох рівнях: вищому, центральному і місцевому. Взаємодія між ними здійснюється переважно на місцевому рівні, де виконавчі органи державної влади (наприклад, районні </w:t>
      </w:r>
      <w:r w:rsidRPr="00B41763">
        <w:rPr>
          <w:rFonts w:ascii="Times New Roman" w:hAnsi="Times New Roman" w:cs="Times New Roman"/>
          <w:sz w:val="28"/>
          <w:szCs w:val="28"/>
        </w:rPr>
        <w:lastRenderedPageBreak/>
        <w:t>державні адміністрації) взаємодіють з органами місцевого самоврядування (наприклад, виконкомами, управліннями, відділами тощо). Ця взаємодія може бути власною або делегованою. Проте важливо зазначити, що виконавчі органи, що утворюються при сільських, селищних, міських та районних у місті радах, представлені лише на місцевому рівні, і не можуть бути прирівняні за своїм правовим статусом до виконавчих органів державної влади. Крім того, положення, які дозволяють місцевим державним адміністраціям адмініструвати взаємодію органів місцевого самоврядування з місцевими органами виконавчої влади, можуть бути неоднозначними і потребують удосконалення. «</w:t>
      </w:r>
      <w:r w:rsidR="00C769BF" w:rsidRPr="00B41763">
        <w:rPr>
          <w:rFonts w:ascii="Times New Roman" w:hAnsi="Times New Roman" w:cs="Times New Roman"/>
          <w:sz w:val="28"/>
          <w:szCs w:val="28"/>
        </w:rPr>
        <w:t>Як зазначається у Висновку Конституційного Суду України про надання висновку щодо відповідності щодо відповідності законопроекту про внесення змін до Конституції України щодо удосконалення системи місцевого самоврядування, положення, за яким місцеві державні адміністрації здійснюють взаємодію місцевих органів виконавчої влади з органами місцевого самоврядування, сформульоване таким чином, що допускає адміністрування з боку місцевих державних адміністрацій у сфері взаємодії органів місцевого самоврядування з місцевими органами виконавчої влади</w:t>
      </w:r>
      <w:r w:rsidRPr="00B41763">
        <w:rPr>
          <w:rFonts w:ascii="Times New Roman" w:hAnsi="Times New Roman" w:cs="Times New Roman"/>
          <w:sz w:val="28"/>
          <w:szCs w:val="28"/>
        </w:rPr>
        <w:t>»</w:t>
      </w:r>
      <w:r w:rsidR="00C665B2" w:rsidRPr="00B41763">
        <w:rPr>
          <w:rFonts w:ascii="Times New Roman" w:hAnsi="Times New Roman" w:cs="Times New Roman"/>
          <w:sz w:val="28"/>
          <w:szCs w:val="28"/>
        </w:rPr>
        <w:t xml:space="preserve"> [</w:t>
      </w:r>
      <w:r w:rsidR="005A2579">
        <w:rPr>
          <w:rFonts w:ascii="Times New Roman" w:hAnsi="Times New Roman" w:cs="Times New Roman"/>
          <w:sz w:val="28"/>
          <w:szCs w:val="28"/>
        </w:rPr>
        <w:t>2</w:t>
      </w:r>
      <w:r w:rsidR="00C665B2" w:rsidRPr="00B41763">
        <w:rPr>
          <w:rFonts w:ascii="Times New Roman" w:hAnsi="Times New Roman" w:cs="Times New Roman"/>
          <w:sz w:val="28"/>
          <w:szCs w:val="28"/>
        </w:rPr>
        <w:t>]</w:t>
      </w:r>
      <w:r w:rsidR="00C769BF" w:rsidRPr="00B41763">
        <w:rPr>
          <w:rFonts w:ascii="Times New Roman" w:hAnsi="Times New Roman" w:cs="Times New Roman"/>
          <w:sz w:val="28"/>
          <w:szCs w:val="28"/>
        </w:rPr>
        <w:t xml:space="preserve">. </w:t>
      </w:r>
    </w:p>
    <w:p w14:paraId="5FFA9934" w14:textId="77777777" w:rsidR="00C12678" w:rsidRPr="00B41763" w:rsidRDefault="00C12678" w:rsidP="00C12678">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При вивченні взаємозв'язків між виконавчими органами на різних рівнях влади варто зауважити, що одним зі завдань децентралізації є розширення та оптимізація повноважень місцевих органів самоврядування. Головним принципом взаємодії виконавчих органів різного рівня є те, що органи виконавчої влади та їх представники не мають права втручатися в законну діяльність місцевих органів та посадових осіб самоврядування (рис. 1.2). Крім того, їм заборонено вирішувати питання, які законом віднесені до повноважень місцевих органів та посадових осіб самоврядування, за винятком випадків, коли їм були делеговані такі повноваження радою, або в інших випадках, передбачених законом.</w:t>
      </w:r>
    </w:p>
    <w:p w14:paraId="6CF2A0C5" w14:textId="77777777" w:rsidR="005D3F01" w:rsidRPr="00B41763" w:rsidRDefault="005D3F01" w:rsidP="005D3F01">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При вивченні взаємозв'язків між виконавчими органами на різних рівнях влади варто зауважити, що одним зі завдань децентралізації є розширення та оптимізація повноважень місцевих органів самоврядування. Головним </w:t>
      </w:r>
      <w:r w:rsidRPr="00B41763">
        <w:rPr>
          <w:rFonts w:ascii="Times New Roman" w:hAnsi="Times New Roman" w:cs="Times New Roman"/>
          <w:sz w:val="28"/>
          <w:szCs w:val="28"/>
        </w:rPr>
        <w:lastRenderedPageBreak/>
        <w:t>принципом взаємодії виконавчих органів різного рівня є те, що органи виконавчої влади та їх представники не мають права втручатися в законну діяльність місцевих органів та посадових осіб самоврядування (рис. 1.2). Крім того, їм заборонено вирішувати питання, які законом віднесені до повноважень місцевих органів та посадових осіб самоврядування, за винятком випадків, коли їм були делеговані такі повноваження радою, або в інших випадках, передбачених законом.</w:t>
      </w:r>
    </w:p>
    <w:p w14:paraId="44116DBC" w14:textId="23B18972" w:rsidR="002F7AD0" w:rsidRPr="00B41763" w:rsidRDefault="002F7AD0" w:rsidP="00B41763">
      <w:pPr>
        <w:spacing w:after="0" w:line="360" w:lineRule="auto"/>
        <w:ind w:firstLine="708"/>
        <w:jc w:val="both"/>
        <w:rPr>
          <w:rFonts w:ascii="Times New Roman" w:hAnsi="Times New Roman" w:cs="Times New Roman"/>
          <w:sz w:val="28"/>
          <w:szCs w:val="28"/>
        </w:rPr>
      </w:pPr>
      <w:r w:rsidRPr="000D5897">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71EB324C" wp14:editId="53BADC2D">
                <wp:simplePos x="0" y="0"/>
                <wp:positionH relativeFrom="margin">
                  <wp:align>center</wp:align>
                </wp:positionH>
                <wp:positionV relativeFrom="paragraph">
                  <wp:posOffset>258445</wp:posOffset>
                </wp:positionV>
                <wp:extent cx="5638800" cy="542925"/>
                <wp:effectExtent l="19050" t="19050" r="19050" b="28575"/>
                <wp:wrapNone/>
                <wp:docPr id="2" name="Прямоугольник 2"/>
                <wp:cNvGraphicFramePr/>
                <a:graphic xmlns:a="http://schemas.openxmlformats.org/drawingml/2006/main">
                  <a:graphicData uri="http://schemas.microsoft.com/office/word/2010/wordprocessingShape">
                    <wps:wsp>
                      <wps:cNvSpPr/>
                      <wps:spPr>
                        <a:xfrm>
                          <a:off x="0" y="0"/>
                          <a:ext cx="5638800" cy="542925"/>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5B09BC" w14:textId="77777777" w:rsidR="002F7AD0" w:rsidRPr="00B329DD" w:rsidRDefault="002F7AD0" w:rsidP="002F7AD0">
                            <w:pPr>
                              <w:jc w:val="center"/>
                              <w:rPr>
                                <w:rFonts w:ascii="Times New Roman" w:hAnsi="Times New Roman" w:cs="Times New Roman"/>
                                <w:b/>
                                <w:bCs/>
                                <w:sz w:val="28"/>
                                <w:szCs w:val="28"/>
                              </w:rPr>
                            </w:pPr>
                            <w:r w:rsidRPr="00B329DD">
                              <w:rPr>
                                <w:rFonts w:ascii="Times New Roman" w:hAnsi="Times New Roman" w:cs="Times New Roman"/>
                                <w:b/>
                                <w:bCs/>
                                <w:sz w:val="28"/>
                                <w:szCs w:val="28"/>
                                <w:shd w:val="clear" w:color="auto" w:fill="F7F7F8"/>
                              </w:rPr>
                              <w:t>Основні інструменти в процесі взаємодії органів місцевого самоврядування з органами державної влади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EB324C" id="Прямоугольник 2" o:spid="_x0000_s1036" style="position:absolute;left:0;text-align:left;margin-left:0;margin-top:20.35pt;width:444pt;height:42.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" fillcolor="white [3212]" strokecolor="black [3213]" strokeweight="2.25pt">
                <v:textbox>
                  <w:txbxContent>
                    <w:p w14:paraId="2B5B09BC" w14:textId="77777777" w:rsidR="002F7AD0" w:rsidRPr="00B329DD" w:rsidRDefault="002F7AD0" w:rsidP="002F7AD0">
                      <w:pPr>
                        <w:jc w:val="center"/>
                        <w:rPr>
                          <w:rFonts w:ascii="Times New Roman" w:hAnsi="Times New Roman" w:cs="Times New Roman"/>
                          <w:b/>
                          <w:bCs/>
                          <w:sz w:val="28"/>
                          <w:szCs w:val="28"/>
                        </w:rPr>
                      </w:pPr>
                      <w:r w:rsidRPr="00B329DD">
                        <w:rPr>
                          <w:rFonts w:ascii="Times New Roman" w:hAnsi="Times New Roman" w:cs="Times New Roman"/>
                          <w:b/>
                          <w:bCs/>
                          <w:sz w:val="28"/>
                          <w:szCs w:val="28"/>
                          <w:shd w:val="clear" w:color="auto" w:fill="F7F7F8"/>
                        </w:rPr>
                        <w:t>Основні інструменти в процесі взаємодії органів місцевого самоврядування з органами державної влади</w:t>
                      </w:r>
                    </w:p>
                  </w:txbxContent>
                </v:textbox>
                <w10:wrap anchorx="margin"/>
              </v:rect>
            </w:pict>
          </mc:Fallback>
        </mc:AlternateContent>
      </w:r>
    </w:p>
    <w:p w14:paraId="6BABB10B" w14:textId="77777777" w:rsidR="002F7AD0" w:rsidRDefault="002F7AD0" w:rsidP="002F7AD0">
      <w:pPr>
        <w:rPr>
          <w:rFonts w:ascii="Times New Roman" w:hAnsi="Times New Roman" w:cs="Times New Roman"/>
          <w:sz w:val="28"/>
          <w:szCs w:val="28"/>
        </w:rPr>
      </w:pPr>
    </w:p>
    <w:p w14:paraId="4DB9EC9E" w14:textId="5F72B0B2" w:rsidR="002F7AD0" w:rsidRDefault="002F7AD0" w:rsidP="002F7AD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2336" behindDoc="0" locked="0" layoutInCell="1" allowOverlap="1" wp14:anchorId="70C7CA5A" wp14:editId="3BAAC340">
                <wp:simplePos x="0" y="0"/>
                <wp:positionH relativeFrom="margin">
                  <wp:posOffset>776605</wp:posOffset>
                </wp:positionH>
                <wp:positionV relativeFrom="paragraph">
                  <wp:posOffset>2589530</wp:posOffset>
                </wp:positionV>
                <wp:extent cx="4572000" cy="800100"/>
                <wp:effectExtent l="0" t="0" r="19050" b="19050"/>
                <wp:wrapNone/>
                <wp:docPr id="27" name="Прямоугольник 27"/>
                <wp:cNvGraphicFramePr/>
                <a:graphic xmlns:a="http://schemas.openxmlformats.org/drawingml/2006/main">
                  <a:graphicData uri="http://schemas.microsoft.com/office/word/2010/wordprocessingShape">
                    <wps:wsp>
                      <wps:cNvSpPr/>
                      <wps:spPr>
                        <a:xfrm>
                          <a:off x="0" y="0"/>
                          <a:ext cx="4572000" cy="80010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9140F2" w14:textId="77777777" w:rsidR="002F7AD0" w:rsidRPr="00592255" w:rsidRDefault="002F7AD0" w:rsidP="002F7AD0">
                            <w:pPr>
                              <w:pStyle w:val="ae"/>
                              <w:shd w:val="clear" w:color="auto" w:fill="F7F7F8"/>
                              <w:spacing w:before="0" w:beforeAutospacing="0" w:after="0" w:afterAutospacing="0"/>
                              <w:rPr>
                                <w:color w:val="374151"/>
                              </w:rPr>
                            </w:pPr>
                            <w:r w:rsidRPr="005964B9">
                              <w:rPr>
                                <w:b/>
                                <w:bCs/>
                              </w:rPr>
                              <w:t>Комунікаційні канали:</w:t>
                            </w:r>
                            <w:r w:rsidRPr="005964B9">
                              <w:t xml:space="preserve"> засоби масової інформації, інтернет-ресурси, зв’язок з громадськістю та інші канали комунікації, що дозволяють органам місцевого самоврядування та органам державної влади ефективно обмінюватися інформацією</w:t>
                            </w:r>
                            <w:r>
                              <w:t>, тощо</w:t>
                            </w:r>
                          </w:p>
                          <w:p w14:paraId="057560FB" w14:textId="77777777" w:rsidR="002F7AD0" w:rsidRDefault="002F7AD0" w:rsidP="002F7A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C7CA5A" id="Прямоугольник 27" o:spid="_x0000_s1037" style="position:absolute;margin-left:61.15pt;margin-top:203.9pt;width:5in;height:63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" fillcolor="#f2f2f2 [3052]" strokecolor="black [3213]" strokeweight="1pt">
                <v:textbox>
                  <w:txbxContent>
                    <w:p w14:paraId="5E9140F2" w14:textId="77777777" w:rsidR="002F7AD0" w:rsidRPr="00592255" w:rsidRDefault="002F7AD0" w:rsidP="002F7AD0">
                      <w:pPr>
                        <w:pStyle w:val="ae"/>
                        <w:shd w:val="clear" w:color="auto" w:fill="F7F7F8"/>
                        <w:spacing w:before="0" w:beforeAutospacing="0" w:after="0" w:afterAutospacing="0"/>
                        <w:rPr>
                          <w:color w:val="374151"/>
                        </w:rPr>
                      </w:pPr>
                      <w:r w:rsidRPr="005964B9">
                        <w:rPr>
                          <w:b/>
                          <w:bCs/>
                        </w:rPr>
                        <w:t>Комунікаційні канали:</w:t>
                      </w:r>
                      <w:r w:rsidRPr="005964B9">
                        <w:t xml:space="preserve"> засоби масової інформації, інтернет-ресурси, зв’язок з громадськістю та інші канали комунікації, що дозволяють органам місцевого самоврядування та органам державної влади ефективно обмінюватися інформацією</w:t>
                      </w:r>
                      <w:r>
                        <w:t>, тощо</w:t>
                      </w:r>
                    </w:p>
                    <w:p w14:paraId="057560FB" w14:textId="77777777" w:rsidR="002F7AD0" w:rsidRDefault="002F7AD0" w:rsidP="002F7AD0">
                      <w:pPr>
                        <w:jc w:val="center"/>
                      </w:pP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21113F1A" wp14:editId="2DAE7B8C">
                <wp:simplePos x="0" y="0"/>
                <wp:positionH relativeFrom="margin">
                  <wp:align>center</wp:align>
                </wp:positionH>
                <wp:positionV relativeFrom="paragraph">
                  <wp:posOffset>3395980</wp:posOffset>
                </wp:positionV>
                <wp:extent cx="276225" cy="314325"/>
                <wp:effectExtent l="19050" t="0" r="28575" b="47625"/>
                <wp:wrapNone/>
                <wp:docPr id="32" name="Стрелка: вниз 32"/>
                <wp:cNvGraphicFramePr/>
                <a:graphic xmlns:a="http://schemas.openxmlformats.org/drawingml/2006/main">
                  <a:graphicData uri="http://schemas.microsoft.com/office/word/2010/wordprocessingShape">
                    <wps:wsp>
                      <wps:cNvSpPr/>
                      <wps:spPr>
                        <a:xfrm>
                          <a:off x="0" y="0"/>
                          <a:ext cx="276225" cy="314325"/>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105F73" id="Стрелка: вниз 32" o:spid="_x0000_s1026" type="#_x0000_t67" style="position:absolute;margin-left:0;margin-top:267.4pt;width:21.75pt;height:24.7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" adj="12109" filled="f" strokecolor="black [3213]" strokeweight="1pt">
                <w10:wrap anchorx="margi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19C67F0E" wp14:editId="6F0503B7">
                <wp:simplePos x="0" y="0"/>
                <wp:positionH relativeFrom="margin">
                  <wp:align>center</wp:align>
                </wp:positionH>
                <wp:positionV relativeFrom="paragraph">
                  <wp:posOffset>157480</wp:posOffset>
                </wp:positionV>
                <wp:extent cx="276225" cy="314325"/>
                <wp:effectExtent l="19050" t="0" r="28575" b="47625"/>
                <wp:wrapNone/>
                <wp:docPr id="30" name="Стрелка: вниз 30"/>
                <wp:cNvGraphicFramePr/>
                <a:graphic xmlns:a="http://schemas.openxmlformats.org/drawingml/2006/main">
                  <a:graphicData uri="http://schemas.microsoft.com/office/word/2010/wordprocessingShape">
                    <wps:wsp>
                      <wps:cNvSpPr/>
                      <wps:spPr>
                        <a:xfrm>
                          <a:off x="0" y="0"/>
                          <a:ext cx="276225" cy="3143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AEB2A8" id="Стрелка: вниз 30" o:spid="_x0000_s1026" type="#_x0000_t67" style="position:absolute;margin-left:0;margin-top:12.4pt;width:21.75pt;height:24.75pt;z-index:2516654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" adj="12109" fillcolor="white [3212]" strokecolor="black [3213]" strokeweight="1pt">
                <w10:wrap anchorx="margi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6432" behindDoc="0" locked="0" layoutInCell="1" allowOverlap="1" wp14:anchorId="07518FD5" wp14:editId="37595D30">
                <wp:simplePos x="0" y="0"/>
                <wp:positionH relativeFrom="margin">
                  <wp:align>center</wp:align>
                </wp:positionH>
                <wp:positionV relativeFrom="paragraph">
                  <wp:posOffset>4567555</wp:posOffset>
                </wp:positionV>
                <wp:extent cx="276225" cy="285750"/>
                <wp:effectExtent l="19050" t="0" r="28575" b="38100"/>
                <wp:wrapNone/>
                <wp:docPr id="31" name="Стрелка: вниз 31"/>
                <wp:cNvGraphicFramePr/>
                <a:graphic xmlns:a="http://schemas.openxmlformats.org/drawingml/2006/main">
                  <a:graphicData uri="http://schemas.microsoft.com/office/word/2010/wordprocessingShape">
                    <wps:wsp>
                      <wps:cNvSpPr/>
                      <wps:spPr>
                        <a:xfrm>
                          <a:off x="0" y="0"/>
                          <a:ext cx="276225" cy="28575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1A2FF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1" o:spid="_x0000_s1026" type="#_x0000_t67" style="position:absolute;margin-left:0;margin-top:359.65pt;width:21.75pt;height:22.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" adj="11160" filled="f" strokecolor="black [3213]" strokeweight="1pt">
                <w10:wrap anchorx="margi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8480" behindDoc="0" locked="0" layoutInCell="1" allowOverlap="1" wp14:anchorId="3F7C1B5A" wp14:editId="17322E3B">
                <wp:simplePos x="0" y="0"/>
                <wp:positionH relativeFrom="margin">
                  <wp:align>center</wp:align>
                </wp:positionH>
                <wp:positionV relativeFrom="paragraph">
                  <wp:posOffset>2262505</wp:posOffset>
                </wp:positionV>
                <wp:extent cx="276225" cy="314325"/>
                <wp:effectExtent l="19050" t="0" r="28575" b="47625"/>
                <wp:wrapNone/>
                <wp:docPr id="33" name="Стрелка: вниз 33"/>
                <wp:cNvGraphicFramePr/>
                <a:graphic xmlns:a="http://schemas.openxmlformats.org/drawingml/2006/main">
                  <a:graphicData uri="http://schemas.microsoft.com/office/word/2010/wordprocessingShape">
                    <wps:wsp>
                      <wps:cNvSpPr/>
                      <wps:spPr>
                        <a:xfrm>
                          <a:off x="0" y="0"/>
                          <a:ext cx="276225" cy="314325"/>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B00EBE" id="Стрелка: вниз 33" o:spid="_x0000_s1026" type="#_x0000_t67" style="position:absolute;margin-left:0;margin-top:178.15pt;width:21.75pt;height:24.7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" adj="12109" fillcolor="white [3212]" strokecolor="black [3213]" strokeweight="1pt">
                <w10:wrap anchorx="margi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7B243B70" wp14:editId="380925C2">
                <wp:simplePos x="0" y="0"/>
                <wp:positionH relativeFrom="margin">
                  <wp:posOffset>2919730</wp:posOffset>
                </wp:positionH>
                <wp:positionV relativeFrom="paragraph">
                  <wp:posOffset>1138555</wp:posOffset>
                </wp:positionV>
                <wp:extent cx="276225" cy="285750"/>
                <wp:effectExtent l="19050" t="0" r="28575" b="38100"/>
                <wp:wrapNone/>
                <wp:docPr id="34" name="Стрелка: вниз 34"/>
                <wp:cNvGraphicFramePr/>
                <a:graphic xmlns:a="http://schemas.openxmlformats.org/drawingml/2006/main">
                  <a:graphicData uri="http://schemas.microsoft.com/office/word/2010/wordprocessingShape">
                    <wps:wsp>
                      <wps:cNvSpPr/>
                      <wps:spPr>
                        <a:xfrm>
                          <a:off x="0" y="0"/>
                          <a:ext cx="276225" cy="285750"/>
                        </a:xfrm>
                        <a:prstGeom prst="down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52082F" id="Стрелка: вниз 34" o:spid="_x0000_s1026" type="#_x0000_t67" style="position:absolute;margin-left:229.9pt;margin-top:89.65pt;width:21.75pt;height:22.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" adj="11160" fillcolor="white [3212]" strokecolor="black [3213]" strokeweight="1pt">
                <w10:wrap anchorx="margi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33140BE0" wp14:editId="715B4C1A">
                <wp:simplePos x="0" y="0"/>
                <wp:positionH relativeFrom="margin">
                  <wp:align>center</wp:align>
                </wp:positionH>
                <wp:positionV relativeFrom="paragraph">
                  <wp:posOffset>3719830</wp:posOffset>
                </wp:positionV>
                <wp:extent cx="4572000" cy="838200"/>
                <wp:effectExtent l="0" t="0" r="19050" b="19050"/>
                <wp:wrapNone/>
                <wp:docPr id="26" name="Прямоугольник 26"/>
                <wp:cNvGraphicFramePr/>
                <a:graphic xmlns:a="http://schemas.openxmlformats.org/drawingml/2006/main">
                  <a:graphicData uri="http://schemas.microsoft.com/office/word/2010/wordprocessingShape">
                    <wps:wsp>
                      <wps:cNvSpPr/>
                      <wps:spPr>
                        <a:xfrm>
                          <a:off x="0" y="0"/>
                          <a:ext cx="4572000" cy="8382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AB03F8" w14:textId="77777777" w:rsidR="002F7AD0" w:rsidRPr="00090535" w:rsidRDefault="002F7AD0" w:rsidP="002F7AD0">
                            <w:pPr>
                              <w:pStyle w:val="ae"/>
                              <w:shd w:val="clear" w:color="auto" w:fill="F7F7F8"/>
                              <w:spacing w:before="0" w:beforeAutospacing="0" w:after="0" w:afterAutospacing="0"/>
                            </w:pPr>
                            <w:r w:rsidRPr="00090535">
                              <w:rPr>
                                <w:b/>
                                <w:bCs/>
                              </w:rPr>
                              <w:t>Кадрові ресурси:</w:t>
                            </w:r>
                            <w:r w:rsidRPr="00090535">
                              <w:t xml:space="preserve"> кадрова підтримка та забезпечення належного рівня компетентності працівників органів місцевого самоврядування та органів державної влади, що забезпечує ефективну взаємодію між ними.</w:t>
                            </w:r>
                          </w:p>
                          <w:p w14:paraId="75C3F38E" w14:textId="77777777" w:rsidR="002F7AD0" w:rsidRPr="00090535" w:rsidRDefault="002F7AD0" w:rsidP="002F7A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140BE0" id="Прямоугольник 26" o:spid="_x0000_s1038" style="position:absolute;margin-left:0;margin-top:292.9pt;width:5in;height:66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" fillcolor="white [3212]" strokecolor="black [3213]" strokeweight="1pt">
                <v:textbox>
                  <w:txbxContent>
                    <w:p w14:paraId="02AB03F8" w14:textId="77777777" w:rsidR="002F7AD0" w:rsidRPr="00090535" w:rsidRDefault="002F7AD0" w:rsidP="002F7AD0">
                      <w:pPr>
                        <w:pStyle w:val="ae"/>
                        <w:shd w:val="clear" w:color="auto" w:fill="F7F7F8"/>
                        <w:spacing w:before="0" w:beforeAutospacing="0" w:after="0" w:afterAutospacing="0"/>
                      </w:pPr>
                      <w:r w:rsidRPr="00090535">
                        <w:rPr>
                          <w:b/>
                          <w:bCs/>
                        </w:rPr>
                        <w:t>Кадрові ресурси:</w:t>
                      </w:r>
                      <w:r w:rsidRPr="00090535">
                        <w:t xml:space="preserve"> кадрова підтримка та забезпечення належного рівня компетентності працівників органів місцевого самоврядування та органів державної влади, що забезпечує ефективну взаємодію між ними.</w:t>
                      </w:r>
                    </w:p>
                    <w:p w14:paraId="75C3F38E" w14:textId="77777777" w:rsidR="002F7AD0" w:rsidRPr="00090535" w:rsidRDefault="002F7AD0" w:rsidP="002F7AD0">
                      <w:pPr>
                        <w:jc w:val="center"/>
                      </w:pPr>
                    </w:p>
                  </w:txbxContent>
                </v:textbox>
                <w10:wrap anchorx="margin"/>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79DDBB17" wp14:editId="4A5F5B0A">
                <wp:simplePos x="0" y="0"/>
                <wp:positionH relativeFrom="margin">
                  <wp:align>center</wp:align>
                </wp:positionH>
                <wp:positionV relativeFrom="paragraph">
                  <wp:posOffset>1414780</wp:posOffset>
                </wp:positionV>
                <wp:extent cx="4610100" cy="857250"/>
                <wp:effectExtent l="0" t="0" r="19050" b="19050"/>
                <wp:wrapNone/>
                <wp:docPr id="28" name="Прямоугольник 28"/>
                <wp:cNvGraphicFramePr/>
                <a:graphic xmlns:a="http://schemas.openxmlformats.org/drawingml/2006/main">
                  <a:graphicData uri="http://schemas.microsoft.com/office/word/2010/wordprocessingShape">
                    <wps:wsp>
                      <wps:cNvSpPr/>
                      <wps:spPr>
                        <a:xfrm>
                          <a:off x="0" y="0"/>
                          <a:ext cx="4610100" cy="857250"/>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638875" w14:textId="77777777" w:rsidR="002F7AD0" w:rsidRPr="005964B9" w:rsidRDefault="002F7AD0" w:rsidP="002F7AD0">
                            <w:pPr>
                              <w:pStyle w:val="ae"/>
                              <w:shd w:val="clear" w:color="auto" w:fill="F7F7F8"/>
                              <w:spacing w:before="0" w:beforeAutospacing="0" w:after="0" w:afterAutospacing="0"/>
                            </w:pPr>
                            <w:r w:rsidRPr="005964B9">
                              <w:rPr>
                                <w:b/>
                                <w:bCs/>
                              </w:rPr>
                              <w:t>Механізми фінансової підтримки:</w:t>
                            </w:r>
                            <w:r w:rsidRPr="005964B9">
                              <w:t xml:space="preserve"> державні та місцеві бюджети, гранти, субвенції, трансферти та інші фінансові інструменти, що сприяють розвитку територій та забезпеченню соціально-економічного розвитку.</w:t>
                            </w:r>
                          </w:p>
                          <w:p w14:paraId="7A76DF05" w14:textId="77777777" w:rsidR="002F7AD0" w:rsidRDefault="002F7AD0" w:rsidP="002F7A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DDBB17" id="Прямоугольник 28" o:spid="_x0000_s1039" style="position:absolute;margin-left:0;margin-top:111.4pt;width:363pt;height:67.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" fillcolor="#f2f2f2 [3052]" strokecolor="black [3213]" strokeweight="1pt">
                <v:textbox>
                  <w:txbxContent>
                    <w:p w14:paraId="79638875" w14:textId="77777777" w:rsidR="002F7AD0" w:rsidRPr="005964B9" w:rsidRDefault="002F7AD0" w:rsidP="002F7AD0">
                      <w:pPr>
                        <w:pStyle w:val="ae"/>
                        <w:shd w:val="clear" w:color="auto" w:fill="F7F7F8"/>
                        <w:spacing w:before="0" w:beforeAutospacing="0" w:after="0" w:afterAutospacing="0"/>
                      </w:pPr>
                      <w:r w:rsidRPr="005964B9">
                        <w:rPr>
                          <w:b/>
                          <w:bCs/>
                        </w:rPr>
                        <w:t>Механізми фінансової підтримки:</w:t>
                      </w:r>
                      <w:r w:rsidRPr="005964B9">
                        <w:t xml:space="preserve"> державні та місцеві бюджети, гранти, субвенції, трансферти та інші фінансові інструменти, що сприяють розвитку територій та забезпеченню соціально-економічного розвитку.</w:t>
                      </w:r>
                    </w:p>
                    <w:p w14:paraId="7A76DF05" w14:textId="77777777" w:rsidR="002F7AD0" w:rsidRDefault="002F7AD0" w:rsidP="002F7AD0">
                      <w:pPr>
                        <w:jc w:val="center"/>
                      </w:pPr>
                    </w:p>
                  </w:txbxContent>
                </v:textbox>
                <w10:wrap anchorx="margin"/>
              </v:rect>
            </w:pict>
          </mc:Fallback>
        </mc:AlternateContent>
      </w:r>
    </w:p>
    <w:p w14:paraId="7052CC01" w14:textId="60EFF8DA" w:rsidR="002F7AD0" w:rsidRDefault="00CF04E4" w:rsidP="002F7AD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4384" behindDoc="0" locked="0" layoutInCell="1" allowOverlap="1" wp14:anchorId="2E6C7632" wp14:editId="03A69777">
                <wp:simplePos x="0" y="0"/>
                <wp:positionH relativeFrom="margin">
                  <wp:posOffset>748030</wp:posOffset>
                </wp:positionH>
                <wp:positionV relativeFrom="paragraph">
                  <wp:posOffset>162560</wp:posOffset>
                </wp:positionV>
                <wp:extent cx="4629150" cy="600075"/>
                <wp:effectExtent l="0" t="0" r="19050" b="28575"/>
                <wp:wrapNone/>
                <wp:docPr id="29" name="Прямоугольник 29"/>
                <wp:cNvGraphicFramePr/>
                <a:graphic xmlns:a="http://schemas.openxmlformats.org/drawingml/2006/main">
                  <a:graphicData uri="http://schemas.microsoft.com/office/word/2010/wordprocessingShape">
                    <wps:wsp>
                      <wps:cNvSpPr/>
                      <wps:spPr>
                        <a:xfrm>
                          <a:off x="0" y="0"/>
                          <a:ext cx="4629150" cy="600075"/>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16213A" w14:textId="77777777" w:rsidR="002F7AD0" w:rsidRPr="005964B9" w:rsidRDefault="002F7AD0" w:rsidP="002F7AD0">
                            <w:pPr>
                              <w:pStyle w:val="ae"/>
                              <w:shd w:val="clear" w:color="auto" w:fill="F7F7F8"/>
                              <w:spacing w:before="0" w:beforeAutospacing="0" w:after="0" w:afterAutospacing="0"/>
                            </w:pPr>
                            <w:r w:rsidRPr="005964B9">
                              <w:rPr>
                                <w:b/>
                                <w:bCs/>
                              </w:rPr>
                              <w:t>Нормативно-правові акти:</w:t>
                            </w:r>
                            <w:r w:rsidRPr="005964B9">
                              <w:t xml:space="preserve"> закони, постанови, розпорядження та інші акти, що регулюють взаємовідносини між органами місцевого самоврядування та органами державної влади.</w:t>
                            </w:r>
                          </w:p>
                          <w:p w14:paraId="03056FB6" w14:textId="77777777" w:rsidR="002F7AD0" w:rsidRPr="005964B9" w:rsidRDefault="002F7AD0" w:rsidP="002F7A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6C7632" id="Прямоугольник 29" o:spid="_x0000_s1040" style="position:absolute;margin-left:58.9pt;margin-top:12.8pt;width:364.5pt;height:47.2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" fillcolor="#f2f2f2 [3052]" strokecolor="black [3213]" strokeweight="1pt">
                <v:textbox>
                  <w:txbxContent>
                    <w:p w14:paraId="0316213A" w14:textId="77777777" w:rsidR="002F7AD0" w:rsidRPr="005964B9" w:rsidRDefault="002F7AD0" w:rsidP="002F7AD0">
                      <w:pPr>
                        <w:pStyle w:val="ae"/>
                        <w:shd w:val="clear" w:color="auto" w:fill="F7F7F8"/>
                        <w:spacing w:before="0" w:beforeAutospacing="0" w:after="0" w:afterAutospacing="0"/>
                      </w:pPr>
                      <w:r w:rsidRPr="005964B9">
                        <w:rPr>
                          <w:b/>
                          <w:bCs/>
                        </w:rPr>
                        <w:t>Нормативно-правові акти:</w:t>
                      </w:r>
                      <w:r w:rsidRPr="005964B9">
                        <w:t xml:space="preserve"> закони, постанови, розпорядження та інші акти, що регулюють взаємовідносини між органами місцевого самоврядування та органами державної влади.</w:t>
                      </w:r>
                    </w:p>
                    <w:p w14:paraId="03056FB6" w14:textId="77777777" w:rsidR="002F7AD0" w:rsidRPr="005964B9" w:rsidRDefault="002F7AD0" w:rsidP="002F7AD0">
                      <w:pPr>
                        <w:jc w:val="center"/>
                      </w:pPr>
                    </w:p>
                  </w:txbxContent>
                </v:textbox>
                <w10:wrap anchorx="margin"/>
              </v:rect>
            </w:pict>
          </mc:Fallback>
        </mc:AlternateContent>
      </w:r>
    </w:p>
    <w:p w14:paraId="5B3FEE4F" w14:textId="3EA6226B" w:rsidR="002F7AD0" w:rsidRDefault="002F7AD0" w:rsidP="002F7AD0">
      <w:pPr>
        <w:rPr>
          <w:rFonts w:ascii="Times New Roman" w:hAnsi="Times New Roman" w:cs="Times New Roman"/>
          <w:sz w:val="28"/>
          <w:szCs w:val="28"/>
        </w:rPr>
      </w:pPr>
    </w:p>
    <w:p w14:paraId="068334EC" w14:textId="7291F13C" w:rsidR="002F7AD0" w:rsidRDefault="002F7AD0" w:rsidP="002F7AD0">
      <w:pPr>
        <w:rPr>
          <w:rFonts w:ascii="Times New Roman" w:hAnsi="Times New Roman" w:cs="Times New Roman"/>
          <w:sz w:val="28"/>
          <w:szCs w:val="28"/>
        </w:rPr>
      </w:pPr>
    </w:p>
    <w:p w14:paraId="63E09124" w14:textId="392D0625" w:rsidR="002F7AD0" w:rsidRDefault="002F7AD0" w:rsidP="002F7AD0">
      <w:pPr>
        <w:rPr>
          <w:rFonts w:ascii="Times New Roman" w:hAnsi="Times New Roman" w:cs="Times New Roman"/>
          <w:sz w:val="28"/>
          <w:szCs w:val="28"/>
        </w:rPr>
      </w:pPr>
    </w:p>
    <w:p w14:paraId="0F517AC8" w14:textId="43E00D1E" w:rsidR="002F7AD0" w:rsidRDefault="002F7AD0" w:rsidP="002F7AD0">
      <w:pPr>
        <w:rPr>
          <w:rFonts w:ascii="Times New Roman" w:hAnsi="Times New Roman" w:cs="Times New Roman"/>
          <w:sz w:val="28"/>
          <w:szCs w:val="28"/>
        </w:rPr>
      </w:pPr>
    </w:p>
    <w:p w14:paraId="0564162A" w14:textId="6BB2E9B3" w:rsidR="002F7AD0" w:rsidRDefault="002F7AD0" w:rsidP="002F7AD0">
      <w:pPr>
        <w:rPr>
          <w:rFonts w:ascii="Times New Roman" w:hAnsi="Times New Roman" w:cs="Times New Roman"/>
          <w:sz w:val="28"/>
          <w:szCs w:val="28"/>
        </w:rPr>
      </w:pPr>
    </w:p>
    <w:p w14:paraId="49BC6AD1" w14:textId="5C5AB841" w:rsidR="002F7AD0" w:rsidRDefault="002F7AD0" w:rsidP="002F7AD0">
      <w:pPr>
        <w:rPr>
          <w:rFonts w:ascii="Times New Roman" w:hAnsi="Times New Roman" w:cs="Times New Roman"/>
          <w:sz w:val="28"/>
          <w:szCs w:val="28"/>
        </w:rPr>
      </w:pPr>
    </w:p>
    <w:p w14:paraId="1F5B77C6" w14:textId="130E9876" w:rsidR="002F7AD0" w:rsidRDefault="002F7AD0" w:rsidP="002F7AD0">
      <w:pPr>
        <w:rPr>
          <w:rFonts w:ascii="Times New Roman" w:hAnsi="Times New Roman" w:cs="Times New Roman"/>
          <w:sz w:val="28"/>
          <w:szCs w:val="28"/>
        </w:rPr>
      </w:pPr>
    </w:p>
    <w:p w14:paraId="31FB9CD1" w14:textId="1CBBCF60" w:rsidR="002F7AD0" w:rsidRDefault="002F7AD0" w:rsidP="002F7AD0">
      <w:pPr>
        <w:rPr>
          <w:rFonts w:ascii="Times New Roman" w:hAnsi="Times New Roman" w:cs="Times New Roman"/>
          <w:sz w:val="28"/>
          <w:szCs w:val="28"/>
        </w:rPr>
      </w:pPr>
    </w:p>
    <w:p w14:paraId="6C0F5A5B" w14:textId="240A5603" w:rsidR="002F7AD0" w:rsidRDefault="002F7AD0" w:rsidP="002F7AD0">
      <w:pPr>
        <w:rPr>
          <w:rFonts w:ascii="Times New Roman" w:hAnsi="Times New Roman" w:cs="Times New Roman"/>
          <w:sz w:val="28"/>
          <w:szCs w:val="28"/>
        </w:rPr>
      </w:pPr>
    </w:p>
    <w:p w14:paraId="3B927BCB" w14:textId="7DA3F841" w:rsidR="002F7AD0" w:rsidRDefault="002F7AD0" w:rsidP="002F7AD0">
      <w:pPr>
        <w:rPr>
          <w:rFonts w:ascii="Times New Roman" w:hAnsi="Times New Roman" w:cs="Times New Roman"/>
          <w:sz w:val="28"/>
          <w:szCs w:val="28"/>
        </w:rPr>
      </w:pPr>
    </w:p>
    <w:p w14:paraId="1677C9D4" w14:textId="0C86995E" w:rsidR="002F7AD0" w:rsidRDefault="002F7AD0" w:rsidP="002F7AD0">
      <w:pPr>
        <w:rPr>
          <w:rFonts w:ascii="Times New Roman" w:hAnsi="Times New Roman" w:cs="Times New Roman"/>
          <w:sz w:val="28"/>
          <w:szCs w:val="28"/>
        </w:rPr>
      </w:pPr>
    </w:p>
    <w:p w14:paraId="22B66C57" w14:textId="4B66FA21" w:rsidR="002F7AD0" w:rsidRDefault="002F7AD0" w:rsidP="002F7AD0">
      <w:pPr>
        <w:rPr>
          <w:rFonts w:ascii="Times New Roman" w:hAnsi="Times New Roman" w:cs="Times New Roman"/>
          <w:sz w:val="28"/>
          <w:szCs w:val="28"/>
        </w:rPr>
      </w:pPr>
    </w:p>
    <w:p w14:paraId="4896AA7D" w14:textId="571769D5" w:rsidR="002F7AD0" w:rsidRDefault="002F7AD0" w:rsidP="002F7AD0">
      <w:pPr>
        <w:rPr>
          <w:rFonts w:ascii="Times New Roman" w:hAnsi="Times New Roman" w:cs="Times New Roman"/>
          <w:sz w:val="28"/>
          <w:szCs w:val="28"/>
        </w:rPr>
      </w:pPr>
    </w:p>
    <w:p w14:paraId="3843E3DA" w14:textId="4DF178E6" w:rsidR="002F7AD0" w:rsidRDefault="00CF04E4" w:rsidP="002F7AD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51FA56DF" wp14:editId="3D61816B">
                <wp:simplePos x="0" y="0"/>
                <wp:positionH relativeFrom="margin">
                  <wp:posOffset>795655</wp:posOffset>
                </wp:positionH>
                <wp:positionV relativeFrom="paragraph">
                  <wp:posOffset>22860</wp:posOffset>
                </wp:positionV>
                <wp:extent cx="4572000" cy="790575"/>
                <wp:effectExtent l="0" t="0" r="19050" b="28575"/>
                <wp:wrapNone/>
                <wp:docPr id="25" name="Прямоугольник 25"/>
                <wp:cNvGraphicFramePr/>
                <a:graphic xmlns:a="http://schemas.openxmlformats.org/drawingml/2006/main">
                  <a:graphicData uri="http://schemas.microsoft.com/office/word/2010/wordprocessingShape">
                    <wps:wsp>
                      <wps:cNvSpPr/>
                      <wps:spPr>
                        <a:xfrm>
                          <a:off x="0" y="0"/>
                          <a:ext cx="4572000" cy="79057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29B5118" w14:textId="712AA68C" w:rsidR="002F7AD0" w:rsidRPr="00090535" w:rsidRDefault="002F7AD0" w:rsidP="002F7AD0">
                            <w:pPr>
                              <w:pStyle w:val="ae"/>
                              <w:shd w:val="clear" w:color="auto" w:fill="F7F7F8"/>
                              <w:spacing w:before="0" w:beforeAutospacing="0" w:after="0" w:afterAutospacing="0"/>
                            </w:pPr>
                            <w:r w:rsidRPr="00090535">
                              <w:rPr>
                                <w:b/>
                                <w:bCs/>
                              </w:rPr>
                              <w:t>Регулярні зустрічі та консультації:</w:t>
                            </w:r>
                            <w:r w:rsidRPr="00090535">
                              <w:t xml:space="preserve"> наради, засідання, круглі столи, робочі групи та інші формати зустрічей та обговорень, що дозволяють органам місцевого самоврядування та органам державної влади координувати свою діяльність.</w:t>
                            </w:r>
                          </w:p>
                          <w:p w14:paraId="1B82C422" w14:textId="77777777" w:rsidR="002F7AD0" w:rsidRDefault="002F7AD0" w:rsidP="002F7AD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FA56DF" id="Прямоугольник 25" o:spid="_x0000_s1041" style="position:absolute;margin-left:62.65pt;margin-top:1.8pt;width:5in;height:62.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" fillcolor="white [3212]" strokecolor="black [3213]" strokeweight="1pt">
                <v:textbox>
                  <w:txbxContent>
                    <w:p w14:paraId="029B5118" w14:textId="712AA68C" w:rsidR="002F7AD0" w:rsidRPr="00090535" w:rsidRDefault="002F7AD0" w:rsidP="002F7AD0">
                      <w:pPr>
                        <w:pStyle w:val="ae"/>
                        <w:shd w:val="clear" w:color="auto" w:fill="F7F7F8"/>
                        <w:spacing w:before="0" w:beforeAutospacing="0" w:after="0" w:afterAutospacing="0"/>
                      </w:pPr>
                      <w:r w:rsidRPr="00090535">
                        <w:rPr>
                          <w:b/>
                          <w:bCs/>
                        </w:rPr>
                        <w:t>Регулярні зустрічі та консультації:</w:t>
                      </w:r>
                      <w:r w:rsidRPr="00090535">
                        <w:t xml:space="preserve"> наради, засідання, круглі столи, робочі групи та інші формати зустрічей та обговорень, що дозволяють органам місцевого самоврядування та органам державної влади координувати свою діяльність.</w:t>
                      </w:r>
                    </w:p>
                    <w:p w14:paraId="1B82C422" w14:textId="77777777" w:rsidR="002F7AD0" w:rsidRDefault="002F7AD0" w:rsidP="002F7AD0">
                      <w:pPr>
                        <w:jc w:val="center"/>
                      </w:pPr>
                    </w:p>
                  </w:txbxContent>
                </v:textbox>
                <w10:wrap anchorx="margin"/>
              </v:rect>
            </w:pict>
          </mc:Fallback>
        </mc:AlternateContent>
      </w:r>
    </w:p>
    <w:p w14:paraId="6179A222" w14:textId="124DED76" w:rsidR="002F7AD0" w:rsidRDefault="002F7AD0" w:rsidP="002F7AD0">
      <w:pPr>
        <w:rPr>
          <w:rFonts w:ascii="Times New Roman" w:hAnsi="Times New Roman" w:cs="Times New Roman"/>
          <w:sz w:val="28"/>
          <w:szCs w:val="28"/>
        </w:rPr>
      </w:pPr>
    </w:p>
    <w:p w14:paraId="49F69A96" w14:textId="1495418A" w:rsidR="002F7AD0" w:rsidRDefault="002F7AD0" w:rsidP="002F7AD0">
      <w:pPr>
        <w:rPr>
          <w:rFonts w:ascii="Times New Roman" w:hAnsi="Times New Roman" w:cs="Times New Roman"/>
          <w:sz w:val="28"/>
          <w:szCs w:val="28"/>
        </w:rPr>
      </w:pPr>
    </w:p>
    <w:p w14:paraId="1EDBBCFF" w14:textId="11EC8896" w:rsidR="002F7AD0" w:rsidRDefault="002F7AD0" w:rsidP="002F7AD0">
      <w:pPr>
        <w:jc w:val="center"/>
        <w:rPr>
          <w:rFonts w:ascii="Times New Roman" w:hAnsi="Times New Roman" w:cs="Times New Roman"/>
          <w:sz w:val="28"/>
          <w:szCs w:val="28"/>
        </w:rPr>
      </w:pPr>
      <w:r>
        <w:rPr>
          <w:rFonts w:ascii="Times New Roman" w:hAnsi="Times New Roman" w:cs="Times New Roman"/>
          <w:sz w:val="28"/>
          <w:szCs w:val="28"/>
        </w:rPr>
        <w:t xml:space="preserve">Рис. </w:t>
      </w:r>
      <w:r w:rsidR="0052195F">
        <w:rPr>
          <w:rFonts w:ascii="Times New Roman" w:hAnsi="Times New Roman" w:cs="Times New Roman"/>
          <w:sz w:val="28"/>
          <w:szCs w:val="28"/>
        </w:rPr>
        <w:t>1.</w:t>
      </w:r>
      <w:r w:rsidR="00B329DD">
        <w:rPr>
          <w:rFonts w:ascii="Times New Roman" w:hAnsi="Times New Roman" w:cs="Times New Roman"/>
          <w:sz w:val="28"/>
          <w:szCs w:val="28"/>
        </w:rPr>
        <w:t>2</w:t>
      </w:r>
      <w:r>
        <w:rPr>
          <w:rFonts w:ascii="Times New Roman" w:hAnsi="Times New Roman" w:cs="Times New Roman"/>
          <w:sz w:val="28"/>
          <w:szCs w:val="28"/>
        </w:rPr>
        <w:t xml:space="preserve">. </w:t>
      </w:r>
      <w:r w:rsidRPr="002F7AD0">
        <w:rPr>
          <w:rFonts w:ascii="Times New Roman" w:hAnsi="Times New Roman" w:cs="Times New Roman"/>
          <w:sz w:val="28"/>
          <w:szCs w:val="28"/>
        </w:rPr>
        <w:t>Основні інструменти в процесі взаємодії органів місцевого самоврядування з органами державної влади</w:t>
      </w:r>
      <w:r>
        <w:rPr>
          <w:rFonts w:ascii="Times New Roman" w:hAnsi="Times New Roman" w:cs="Times New Roman"/>
          <w:sz w:val="28"/>
          <w:szCs w:val="28"/>
        </w:rPr>
        <w:t>.</w:t>
      </w:r>
    </w:p>
    <w:p w14:paraId="065A8F4C" w14:textId="435D16A0" w:rsidR="00CF04E4" w:rsidRPr="00CF04E4" w:rsidRDefault="00B329DD" w:rsidP="00CF04E4">
      <w:pPr>
        <w:rPr>
          <w:rFonts w:ascii="Times New Roman" w:hAnsi="Times New Roman" w:cs="Times New Roman"/>
          <w:sz w:val="26"/>
          <w:szCs w:val="26"/>
        </w:rPr>
      </w:pPr>
      <w:r w:rsidRPr="00B329DD">
        <w:rPr>
          <w:rFonts w:ascii="Times New Roman" w:hAnsi="Times New Roman" w:cs="Times New Roman"/>
          <w:sz w:val="26"/>
          <w:szCs w:val="26"/>
        </w:rPr>
        <w:t>Примітка. Складено автором</w:t>
      </w:r>
      <w:r w:rsidR="006D365F" w:rsidRPr="005A2579">
        <w:rPr>
          <w:rFonts w:ascii="Times New Roman" w:hAnsi="Times New Roman" w:cs="Times New Roman"/>
          <w:sz w:val="26"/>
          <w:szCs w:val="26"/>
        </w:rPr>
        <w:t xml:space="preserve"> </w:t>
      </w:r>
      <w:r w:rsidR="006D365F">
        <w:rPr>
          <w:rFonts w:ascii="Times New Roman" w:hAnsi="Times New Roman" w:cs="Times New Roman"/>
          <w:sz w:val="26"/>
          <w:szCs w:val="26"/>
        </w:rPr>
        <w:t>на основі</w:t>
      </w:r>
      <w:r w:rsidR="006D365F" w:rsidRPr="005A2579">
        <w:rPr>
          <w:rFonts w:ascii="Times New Roman" w:hAnsi="Times New Roman" w:cs="Times New Roman"/>
          <w:sz w:val="26"/>
          <w:szCs w:val="26"/>
        </w:rPr>
        <w:t xml:space="preserve"> [</w:t>
      </w:r>
      <w:r w:rsidR="00857BED" w:rsidRPr="005A2579">
        <w:rPr>
          <w:rFonts w:ascii="Times New Roman" w:hAnsi="Times New Roman" w:cs="Times New Roman"/>
          <w:sz w:val="26"/>
          <w:szCs w:val="26"/>
        </w:rPr>
        <w:t>2</w:t>
      </w:r>
      <w:r w:rsidR="005A2579" w:rsidRPr="005A2579">
        <w:rPr>
          <w:rFonts w:ascii="Times New Roman" w:hAnsi="Times New Roman" w:cs="Times New Roman"/>
          <w:sz w:val="26"/>
          <w:szCs w:val="26"/>
        </w:rPr>
        <w:t>2</w:t>
      </w:r>
      <w:r w:rsidR="006D365F" w:rsidRPr="005A2579">
        <w:rPr>
          <w:rFonts w:ascii="Times New Roman" w:hAnsi="Times New Roman" w:cs="Times New Roman"/>
          <w:sz w:val="26"/>
          <w:szCs w:val="26"/>
        </w:rPr>
        <w:t>]</w:t>
      </w:r>
      <w:r w:rsidRPr="00B329DD">
        <w:rPr>
          <w:rFonts w:ascii="Times New Roman" w:hAnsi="Times New Roman" w:cs="Times New Roman"/>
          <w:sz w:val="26"/>
          <w:szCs w:val="26"/>
        </w:rPr>
        <w:t>.</w:t>
      </w:r>
    </w:p>
    <w:p w14:paraId="4E564EA9" w14:textId="2FDEDDC2" w:rsidR="00916BAA" w:rsidRPr="00B41763" w:rsidRDefault="00AB000A"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lastRenderedPageBreak/>
        <w:t>«</w:t>
      </w:r>
      <w:r w:rsidR="00916BAA" w:rsidRPr="00B41763">
        <w:rPr>
          <w:rFonts w:ascii="Times New Roman" w:hAnsi="Times New Roman" w:cs="Times New Roman"/>
          <w:sz w:val="28"/>
          <w:szCs w:val="28"/>
        </w:rPr>
        <w:t>Згідно з ч. 1 ст. 72 Закону України Про місцеве самоврядування в Україні місцеві державні адміністрації є підзвітними відповідним районним, обласним радам у виконанні програм соціально-економічного і культурного розвитку, районних, обласних бюджетів, підзвітними і підконтрольними у частині повноважень, делегованих їм відповідними районними, обласними радами, а також у виконанні рішень рад з цих питань</w:t>
      </w:r>
      <w:r w:rsidR="00EF59B5" w:rsidRPr="00B41763">
        <w:rPr>
          <w:rFonts w:ascii="Times New Roman" w:hAnsi="Times New Roman" w:cs="Times New Roman"/>
          <w:sz w:val="28"/>
          <w:szCs w:val="28"/>
        </w:rPr>
        <w:t>» [</w:t>
      </w:r>
      <w:r w:rsidR="005A2579">
        <w:rPr>
          <w:rFonts w:ascii="Times New Roman" w:hAnsi="Times New Roman" w:cs="Times New Roman"/>
          <w:sz w:val="28"/>
          <w:szCs w:val="28"/>
        </w:rPr>
        <w:t>2</w:t>
      </w:r>
      <w:r w:rsidR="00EF59B5" w:rsidRPr="00B41763">
        <w:rPr>
          <w:rFonts w:ascii="Times New Roman" w:hAnsi="Times New Roman" w:cs="Times New Roman"/>
          <w:sz w:val="28"/>
          <w:szCs w:val="28"/>
        </w:rPr>
        <w:t>]</w:t>
      </w:r>
      <w:r w:rsidR="00916BAA" w:rsidRPr="00B41763">
        <w:rPr>
          <w:rFonts w:ascii="Times New Roman" w:hAnsi="Times New Roman" w:cs="Times New Roman"/>
          <w:sz w:val="28"/>
          <w:szCs w:val="28"/>
        </w:rPr>
        <w:t xml:space="preserve">. </w:t>
      </w:r>
      <w:r w:rsidR="00EF59B5" w:rsidRPr="00B41763">
        <w:rPr>
          <w:rFonts w:ascii="Times New Roman" w:hAnsi="Times New Roman" w:cs="Times New Roman"/>
          <w:sz w:val="28"/>
          <w:szCs w:val="28"/>
        </w:rPr>
        <w:t>«</w:t>
      </w:r>
      <w:r w:rsidR="00916BAA" w:rsidRPr="00B41763">
        <w:rPr>
          <w:rFonts w:ascii="Times New Roman" w:hAnsi="Times New Roman" w:cs="Times New Roman"/>
          <w:sz w:val="28"/>
          <w:szCs w:val="28"/>
        </w:rPr>
        <w:t>На цій підставі у судовій практиці сформульовано висновок про те, що особливістю органів місцевого самоврядування як суб`єктів владних повноважень є те, що кожен з таких суб`єктів, з урахуванням положень Конституції України, є самостійним, автономним та не знаходиться у підпорядкуванні жодного органу. З огляду на конституційний принцип самостійності місцевого самоврядування, така форма взаємодії між місцевими державними адміністраціями та виконавчими комітетами органів місцевого самоврядування як взаємний контроль може виникати виключно під час здійснення відповідними органами саме делегованих повноважень</w:t>
      </w:r>
      <w:r w:rsidRPr="00B41763">
        <w:rPr>
          <w:rFonts w:ascii="Times New Roman" w:hAnsi="Times New Roman" w:cs="Times New Roman"/>
          <w:sz w:val="28"/>
          <w:szCs w:val="28"/>
        </w:rPr>
        <w:t>»</w:t>
      </w:r>
      <w:r w:rsidR="00C665B2" w:rsidRPr="00B41763">
        <w:rPr>
          <w:rFonts w:ascii="Times New Roman" w:hAnsi="Times New Roman" w:cs="Times New Roman"/>
          <w:sz w:val="28"/>
          <w:szCs w:val="28"/>
        </w:rPr>
        <w:t xml:space="preserve"> [</w:t>
      </w:r>
      <w:r w:rsidR="005A2579">
        <w:rPr>
          <w:rFonts w:ascii="Times New Roman" w:hAnsi="Times New Roman" w:cs="Times New Roman"/>
          <w:sz w:val="28"/>
          <w:szCs w:val="28"/>
        </w:rPr>
        <w:t>2</w:t>
      </w:r>
      <w:r w:rsidR="00C665B2" w:rsidRPr="00B41763">
        <w:rPr>
          <w:rFonts w:ascii="Times New Roman" w:hAnsi="Times New Roman" w:cs="Times New Roman"/>
          <w:sz w:val="28"/>
          <w:szCs w:val="28"/>
        </w:rPr>
        <w:t>]</w:t>
      </w:r>
      <w:r w:rsidR="00916BAA" w:rsidRPr="00B41763">
        <w:rPr>
          <w:rFonts w:ascii="Times New Roman" w:hAnsi="Times New Roman" w:cs="Times New Roman"/>
          <w:sz w:val="28"/>
          <w:szCs w:val="28"/>
        </w:rPr>
        <w:t>.</w:t>
      </w:r>
      <w:r w:rsidR="00706D35" w:rsidRPr="00B41763">
        <w:rPr>
          <w:rFonts w:ascii="Times New Roman" w:hAnsi="Times New Roman" w:cs="Times New Roman"/>
          <w:sz w:val="28"/>
          <w:szCs w:val="28"/>
        </w:rPr>
        <w:t xml:space="preserve"> </w:t>
      </w:r>
    </w:p>
    <w:p w14:paraId="6A307D49" w14:textId="24196642" w:rsidR="00706D35" w:rsidRPr="00B41763" w:rsidRDefault="00706D35"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Розмежування повноважень між виконавчими органами місцевого самоврядування в сфері земельних правовідносин ускладнене тим, що їх територіальні повноваження можуть перетинатися, наприклад, коли землі належать як територіальній громаді області, так і територіальній громаді району. </w:t>
      </w:r>
    </w:p>
    <w:p w14:paraId="261AFF46" w14:textId="77777777" w:rsidR="00706D35" w:rsidRPr="00B41763" w:rsidRDefault="00706D35"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З огляду на взаємодію місцевих та центральних органів влади щодо формування та реалізації державної політики можна виділити дві групи принципів. </w:t>
      </w:r>
    </w:p>
    <w:p w14:paraId="00D79E70" w14:textId="77777777" w:rsidR="00706D35" w:rsidRPr="00B41763" w:rsidRDefault="00706D35"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Перша група пов'язана з розподілом відповідальності та включає самоврядування, законність, загальну територіальну осудність, субсидіарність та делегування повноважень. </w:t>
      </w:r>
    </w:p>
    <w:p w14:paraId="0E114EBB" w14:textId="77777777" w:rsidR="00706D35" w:rsidRPr="00B41763" w:rsidRDefault="00706D35"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Друга група принципів - інструментальна - забезпечує адекватну взаємодію між різними рівнями публічного управління після розподілу повноважень та відповідальності. Вона включає співпрацю, інформування та консультування, моніторинг та фінансову достатність. </w:t>
      </w:r>
    </w:p>
    <w:p w14:paraId="6143547A" w14:textId="6AE5D460" w:rsidR="00706D35" w:rsidRPr="00B41763" w:rsidRDefault="00706D35"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lastRenderedPageBreak/>
        <w:t>Перша група визначає статусність місцевих органів влади та їх відповідальність, тоді як друга регулює взаємодію між ними та іншими органами влади.</w:t>
      </w:r>
    </w:p>
    <w:p w14:paraId="3AD173A0" w14:textId="77777777" w:rsidR="007278A1" w:rsidRPr="00B41763" w:rsidRDefault="007278A1" w:rsidP="00B41763">
      <w:pPr>
        <w:spacing w:after="0" w:line="360" w:lineRule="auto"/>
        <w:ind w:firstLine="708"/>
        <w:jc w:val="both"/>
        <w:rPr>
          <w:rFonts w:ascii="Times New Roman" w:hAnsi="Times New Roman" w:cs="Times New Roman"/>
          <w:sz w:val="28"/>
          <w:szCs w:val="28"/>
        </w:rPr>
      </w:pPr>
      <w:r w:rsidRPr="00B41763">
        <w:rPr>
          <w:rFonts w:ascii="Times New Roman" w:hAnsi="Times New Roman" w:cs="Times New Roman"/>
          <w:sz w:val="28"/>
          <w:szCs w:val="28"/>
        </w:rPr>
        <w:t xml:space="preserve">Принципи, пов’язані з розподілом відповідальності: </w:t>
      </w:r>
    </w:p>
    <w:p w14:paraId="1EC75675" w14:textId="72169698" w:rsidR="00CB7C46" w:rsidRPr="00C12678" w:rsidRDefault="007278A1" w:rsidP="005710A2">
      <w:pPr>
        <w:pStyle w:val="a3"/>
        <w:numPr>
          <w:ilvl w:val="0"/>
          <w:numId w:val="11"/>
        </w:numPr>
        <w:spacing w:after="0" w:line="360" w:lineRule="auto"/>
        <w:jc w:val="both"/>
        <w:rPr>
          <w:rFonts w:ascii="Times New Roman" w:hAnsi="Times New Roman" w:cs="Times New Roman"/>
          <w:sz w:val="28"/>
          <w:szCs w:val="28"/>
        </w:rPr>
      </w:pPr>
      <w:r w:rsidRPr="00C12678">
        <w:rPr>
          <w:rFonts w:ascii="Times New Roman" w:hAnsi="Times New Roman" w:cs="Times New Roman"/>
          <w:sz w:val="28"/>
          <w:szCs w:val="28"/>
        </w:rPr>
        <w:t xml:space="preserve">Самоврядування. </w:t>
      </w:r>
      <w:r w:rsidR="004A71A2" w:rsidRPr="00C12678">
        <w:rPr>
          <w:rFonts w:ascii="Times New Roman" w:hAnsi="Times New Roman" w:cs="Times New Roman"/>
          <w:sz w:val="28"/>
          <w:szCs w:val="28"/>
        </w:rPr>
        <w:t>Одним з основних принципів є місцеве самоврядування, яке визначено у статті 2 Європейської хартії місцевого самоврядування. Цей принцип має бути закріплений у внутрішньому законодавстві та, де можливо, у Конституції</w:t>
      </w:r>
      <w:r w:rsidR="003529E1" w:rsidRPr="00C12678">
        <w:rPr>
          <w:rFonts w:ascii="Times New Roman" w:hAnsi="Times New Roman" w:cs="Times New Roman"/>
          <w:sz w:val="28"/>
          <w:szCs w:val="28"/>
        </w:rPr>
        <w:t xml:space="preserve"> [</w:t>
      </w:r>
      <w:r w:rsidR="00857BED" w:rsidRPr="00C12678">
        <w:rPr>
          <w:rFonts w:ascii="Times New Roman" w:hAnsi="Times New Roman" w:cs="Times New Roman"/>
          <w:sz w:val="28"/>
          <w:szCs w:val="28"/>
          <w:lang w:val="ru-RU"/>
        </w:rPr>
        <w:t>1</w:t>
      </w:r>
      <w:r w:rsidR="00CD5EE7">
        <w:rPr>
          <w:rFonts w:ascii="Times New Roman" w:hAnsi="Times New Roman" w:cs="Times New Roman"/>
          <w:sz w:val="28"/>
          <w:szCs w:val="28"/>
          <w:lang w:val="ru-RU"/>
        </w:rPr>
        <w:t>4</w:t>
      </w:r>
      <w:r w:rsidR="003529E1" w:rsidRPr="00C12678">
        <w:rPr>
          <w:rFonts w:ascii="Times New Roman" w:hAnsi="Times New Roman" w:cs="Times New Roman"/>
          <w:sz w:val="28"/>
          <w:szCs w:val="28"/>
        </w:rPr>
        <w:t>]</w:t>
      </w:r>
      <w:r w:rsidR="004A71A2" w:rsidRPr="00C12678">
        <w:rPr>
          <w:rFonts w:ascii="Times New Roman" w:hAnsi="Times New Roman" w:cs="Times New Roman"/>
          <w:sz w:val="28"/>
          <w:szCs w:val="28"/>
        </w:rPr>
        <w:t>. У багатьох державах місцеве самоврядування, що іноді називається місцевою автономією, є основою політичної влади місцевих органів. Він розрізняє місцеву владу як виборчу політичну територіальну одиницю від суто адміністративної одиниці. Чітке визначення повноважень та обов'язків місцевих органів влади, яке супроводжується достатньою фінансовою автономією, допомагає встановлювати демократичні механізми взаємодії з регіональними або центральними органами влади та призводить до успішної практики взаємодії.</w:t>
      </w:r>
    </w:p>
    <w:p w14:paraId="792B0F15" w14:textId="0C7C7CAB" w:rsidR="004A71A2" w:rsidRPr="00C12678" w:rsidRDefault="007278A1" w:rsidP="005710A2">
      <w:pPr>
        <w:pStyle w:val="a3"/>
        <w:numPr>
          <w:ilvl w:val="0"/>
          <w:numId w:val="11"/>
        </w:numPr>
        <w:spacing w:after="0" w:line="360" w:lineRule="auto"/>
        <w:jc w:val="both"/>
        <w:rPr>
          <w:rFonts w:ascii="Times New Roman" w:hAnsi="Times New Roman" w:cs="Times New Roman"/>
          <w:sz w:val="28"/>
          <w:szCs w:val="28"/>
        </w:rPr>
      </w:pPr>
      <w:r w:rsidRPr="00C12678">
        <w:rPr>
          <w:rFonts w:ascii="Times New Roman" w:hAnsi="Times New Roman" w:cs="Times New Roman"/>
          <w:sz w:val="28"/>
          <w:szCs w:val="28"/>
        </w:rPr>
        <w:t xml:space="preserve">Принцип законності. </w:t>
      </w:r>
      <w:r w:rsidR="004A71A2" w:rsidRPr="00C12678">
        <w:rPr>
          <w:rFonts w:ascii="Times New Roman" w:hAnsi="Times New Roman" w:cs="Times New Roman"/>
          <w:sz w:val="28"/>
          <w:szCs w:val="28"/>
        </w:rPr>
        <w:t>Місцеві органи влади мають визначені обов'язки, які регулюються законами та встановлюють обсяг їх відповідальності. Вони підпорядковані принципу законності, що передбачає юридичну та фінансову обмеженість повноважень. Незважаючи на це, згідно з Європейською хартією місцевого самоврядування, повноваження місцевих органів влади повинні бути повними й ексклюзивними, хоча їх обсяг часто зменшується через різні обмеження. У федеральних державах повноваження 72 місцевих органів влади можуть бути регульовані місцевим законодавством. Однак, залежно від країни, діяльність місцевих органів влади має бути в рамках законодавчих норм на центральному рівні.</w:t>
      </w:r>
    </w:p>
    <w:p w14:paraId="6B0D0661" w14:textId="77777777" w:rsidR="004A71A2" w:rsidRPr="00C12678" w:rsidRDefault="00DA6C12" w:rsidP="005710A2">
      <w:pPr>
        <w:pStyle w:val="a3"/>
        <w:numPr>
          <w:ilvl w:val="0"/>
          <w:numId w:val="11"/>
        </w:numPr>
        <w:spacing w:after="0" w:line="360" w:lineRule="auto"/>
        <w:jc w:val="both"/>
        <w:rPr>
          <w:rFonts w:ascii="Times New Roman" w:hAnsi="Times New Roman" w:cs="Times New Roman"/>
          <w:sz w:val="28"/>
          <w:szCs w:val="28"/>
        </w:rPr>
      </w:pPr>
      <w:r w:rsidRPr="00C12678">
        <w:rPr>
          <w:rFonts w:ascii="Times New Roman" w:hAnsi="Times New Roman" w:cs="Times New Roman"/>
          <w:sz w:val="28"/>
          <w:szCs w:val="28"/>
        </w:rPr>
        <w:t xml:space="preserve">Принцип загальної територіальної осудності. </w:t>
      </w:r>
      <w:r w:rsidR="004A71A2" w:rsidRPr="00C12678">
        <w:rPr>
          <w:rFonts w:ascii="Times New Roman" w:hAnsi="Times New Roman" w:cs="Times New Roman"/>
          <w:sz w:val="28"/>
          <w:szCs w:val="28"/>
        </w:rPr>
        <w:t xml:space="preserve">Законодавство передбачає надання конкретних повноважень, пов'язаних з визнанням загальної територіальної юрисдикції, що дає можливість місцевим органам влади розширювати свої повноваження для задоволення потреб та інтересів </w:t>
      </w:r>
      <w:r w:rsidR="004A71A2" w:rsidRPr="00C12678">
        <w:rPr>
          <w:rFonts w:ascii="Times New Roman" w:hAnsi="Times New Roman" w:cs="Times New Roman"/>
          <w:sz w:val="28"/>
          <w:szCs w:val="28"/>
        </w:rPr>
        <w:lastRenderedPageBreak/>
        <w:t>місцевого населення. Однак інколи складно визначити, які конкретно інтереси місцевого населення підпадають під це поняття.</w:t>
      </w:r>
    </w:p>
    <w:p w14:paraId="3EEE3E5F" w14:textId="77777777" w:rsidR="004A71A2" w:rsidRPr="00C12678" w:rsidRDefault="00DA6C12" w:rsidP="005710A2">
      <w:pPr>
        <w:pStyle w:val="a3"/>
        <w:numPr>
          <w:ilvl w:val="0"/>
          <w:numId w:val="11"/>
        </w:numPr>
        <w:spacing w:after="0" w:line="360" w:lineRule="auto"/>
        <w:jc w:val="both"/>
        <w:rPr>
          <w:rFonts w:ascii="Times New Roman" w:hAnsi="Times New Roman" w:cs="Times New Roman"/>
          <w:sz w:val="28"/>
          <w:szCs w:val="28"/>
        </w:rPr>
      </w:pPr>
      <w:r w:rsidRPr="00C12678">
        <w:rPr>
          <w:rFonts w:ascii="Times New Roman" w:hAnsi="Times New Roman" w:cs="Times New Roman"/>
          <w:sz w:val="28"/>
          <w:szCs w:val="28"/>
        </w:rPr>
        <w:t xml:space="preserve">Принцип субсидіарності. </w:t>
      </w:r>
      <w:r w:rsidR="004A71A2" w:rsidRPr="00C12678">
        <w:rPr>
          <w:rFonts w:ascii="Times New Roman" w:hAnsi="Times New Roman" w:cs="Times New Roman"/>
          <w:sz w:val="28"/>
          <w:szCs w:val="28"/>
        </w:rPr>
        <w:t>Відповідно до принципу субсидіарності, пріоритет у виконанні повноважень надається найближчим до громадян органам влади (згідно зі ст. 4.3 Європейської хартії місцевого самоврядування). Це означає, що при вирішенні проблем громадян повинен використовуватися найбільш ефективний рівень влади, який має загальні повноваження. Наприклад, в Італії, Португалії, Румунії, Нідерландах, Іспанії, Великобританії і Македонії цей принцип є ключовим у взаємодії між центральними і місцевими органами влади.</w:t>
      </w:r>
    </w:p>
    <w:p w14:paraId="6DD16ADA" w14:textId="5BADD617" w:rsidR="00DA6C12" w:rsidRPr="00C12678" w:rsidRDefault="00DA6C12" w:rsidP="005710A2">
      <w:pPr>
        <w:pStyle w:val="a3"/>
        <w:numPr>
          <w:ilvl w:val="0"/>
          <w:numId w:val="11"/>
        </w:numPr>
        <w:spacing w:after="0" w:line="360" w:lineRule="auto"/>
        <w:jc w:val="both"/>
        <w:rPr>
          <w:rFonts w:ascii="Times New Roman" w:hAnsi="Times New Roman" w:cs="Times New Roman"/>
          <w:sz w:val="28"/>
          <w:szCs w:val="28"/>
        </w:rPr>
      </w:pPr>
      <w:r w:rsidRPr="00C12678">
        <w:rPr>
          <w:rFonts w:ascii="Times New Roman" w:hAnsi="Times New Roman" w:cs="Times New Roman"/>
          <w:sz w:val="28"/>
          <w:szCs w:val="28"/>
        </w:rPr>
        <w:t xml:space="preserve">Принцип делегування повноважень. </w:t>
      </w:r>
      <w:r w:rsidR="00CB7C46" w:rsidRPr="00C12678">
        <w:rPr>
          <w:rFonts w:ascii="Times New Roman" w:hAnsi="Times New Roman" w:cs="Times New Roman"/>
          <w:sz w:val="28"/>
          <w:szCs w:val="28"/>
        </w:rPr>
        <w:t>У багатьох країнах, таких як Чехія, Латвія, Литва, Словаччина та Іспанія, спостерігається передача повноважень від центральних або регіональних органів влади до місцевих. У Португалії також проводиться реформа, яка передбачає значне делегування повноважень місцевим органам влади у сфері нормативно-правової бази та інституціональної структури місцевого та регіонального самоврядування.</w:t>
      </w:r>
    </w:p>
    <w:p w14:paraId="664F6413" w14:textId="7B4561B3" w:rsidR="00916BAA" w:rsidRPr="00B41763" w:rsidRDefault="00CB7C46" w:rsidP="00B41763">
      <w:pPr>
        <w:spacing w:after="0" w:line="360" w:lineRule="auto"/>
        <w:ind w:firstLine="501"/>
        <w:jc w:val="both"/>
        <w:rPr>
          <w:rFonts w:ascii="Times New Roman" w:hAnsi="Times New Roman" w:cs="Times New Roman"/>
          <w:sz w:val="28"/>
          <w:szCs w:val="28"/>
        </w:rPr>
      </w:pPr>
      <w:r w:rsidRPr="00B41763">
        <w:rPr>
          <w:rFonts w:ascii="Times New Roman" w:hAnsi="Times New Roman" w:cs="Times New Roman"/>
          <w:sz w:val="28"/>
          <w:szCs w:val="28"/>
        </w:rPr>
        <w:t>При дослідженні форм взаємодії між виконавчими органами різних рівнів влади необхідно враховувати, що одним із завдань реформи децентралізації є створення умов для ефективного та доступного надання адміністративних послуг. Для досягнення цієї мети важливо, щоб виконавчі органи здійснювали взаємодію у цій сфері, що є ключовим інструментом забезпечення якості та доступності надання послуг. «</w:t>
      </w:r>
      <w:r w:rsidR="00916BAA" w:rsidRPr="00B41763">
        <w:rPr>
          <w:rFonts w:ascii="Times New Roman" w:hAnsi="Times New Roman" w:cs="Times New Roman"/>
          <w:sz w:val="28"/>
          <w:szCs w:val="28"/>
        </w:rPr>
        <w:t xml:space="preserve">З аналізу положень Закону України Про адміністративні послуги, можна дійти висновку, що між виконавчими органами різних рівнів здійснюється, головним чином, інформаційна взаємодія. Зокрема, за допомогою такої взаємодії забезпечується: </w:t>
      </w:r>
    </w:p>
    <w:p w14:paraId="1606D7F3" w14:textId="5B2E50FE" w:rsidR="00916BAA" w:rsidRPr="00B41763" w:rsidRDefault="00916BAA" w:rsidP="005710A2">
      <w:pPr>
        <w:pStyle w:val="a3"/>
        <w:numPr>
          <w:ilvl w:val="0"/>
          <w:numId w:val="12"/>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 xml:space="preserve">ведення обліку адміністративних послуг; </w:t>
      </w:r>
    </w:p>
    <w:p w14:paraId="0ADB8E16" w14:textId="6E7D4767" w:rsidR="00916BAA" w:rsidRPr="00B41763" w:rsidRDefault="00916BAA" w:rsidP="005710A2">
      <w:pPr>
        <w:pStyle w:val="a3"/>
        <w:numPr>
          <w:ilvl w:val="0"/>
          <w:numId w:val="12"/>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 xml:space="preserve">надання відкритого і безоплатного доступу до інформації про адміністративні послуги; </w:t>
      </w:r>
    </w:p>
    <w:p w14:paraId="4621918C" w14:textId="3994D322" w:rsidR="00916BAA" w:rsidRPr="00B41763" w:rsidRDefault="00916BAA" w:rsidP="005710A2">
      <w:pPr>
        <w:pStyle w:val="a3"/>
        <w:numPr>
          <w:ilvl w:val="0"/>
          <w:numId w:val="12"/>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lastRenderedPageBreak/>
        <w:t xml:space="preserve">зберігання та можливість використання суб’єктом надання адміністративних послуг інформації, що міститься у деяких державних реєстрах та базах даних; </w:t>
      </w:r>
    </w:p>
    <w:p w14:paraId="01DBD284" w14:textId="590BD19B" w:rsidR="00916BAA" w:rsidRPr="00B41763" w:rsidRDefault="00916BAA" w:rsidP="005710A2">
      <w:pPr>
        <w:pStyle w:val="a3"/>
        <w:numPr>
          <w:ilvl w:val="0"/>
          <w:numId w:val="12"/>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 xml:space="preserve">офіційне електронне листування під час надання послуг, розгляду звернень та адміністративних справ; </w:t>
      </w:r>
    </w:p>
    <w:p w14:paraId="498D7C61" w14:textId="71AA0BC5" w:rsidR="00916BAA" w:rsidRPr="00B41763" w:rsidRDefault="00916BAA" w:rsidP="005710A2">
      <w:pPr>
        <w:pStyle w:val="a3"/>
        <w:numPr>
          <w:ilvl w:val="0"/>
          <w:numId w:val="12"/>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отримання суб’єктами звернення результатів надання електронних послуг, розгляду звернень та адміністративних справ тощо</w:t>
      </w:r>
      <w:r w:rsidR="00CB7C46" w:rsidRPr="00B41763">
        <w:rPr>
          <w:rFonts w:ascii="Times New Roman" w:hAnsi="Times New Roman" w:cs="Times New Roman"/>
          <w:sz w:val="28"/>
          <w:szCs w:val="28"/>
        </w:rPr>
        <w:t>»</w:t>
      </w:r>
      <w:r w:rsidR="00C665B2" w:rsidRPr="00B41763">
        <w:rPr>
          <w:rFonts w:ascii="Times New Roman" w:hAnsi="Times New Roman" w:cs="Times New Roman"/>
          <w:sz w:val="28"/>
          <w:szCs w:val="28"/>
        </w:rPr>
        <w:t xml:space="preserve"> [</w:t>
      </w:r>
      <w:r w:rsidR="00CD5EE7">
        <w:rPr>
          <w:rFonts w:ascii="Times New Roman" w:hAnsi="Times New Roman" w:cs="Times New Roman"/>
          <w:sz w:val="28"/>
          <w:szCs w:val="28"/>
          <w:lang w:val="ru-RU"/>
        </w:rPr>
        <w:t>2</w:t>
      </w:r>
      <w:r w:rsidR="00C665B2" w:rsidRPr="00B41763">
        <w:rPr>
          <w:rFonts w:ascii="Times New Roman" w:hAnsi="Times New Roman" w:cs="Times New Roman"/>
          <w:sz w:val="28"/>
          <w:szCs w:val="28"/>
        </w:rPr>
        <w:t>]</w:t>
      </w:r>
      <w:r w:rsidRPr="00B41763">
        <w:rPr>
          <w:rFonts w:ascii="Times New Roman" w:hAnsi="Times New Roman" w:cs="Times New Roman"/>
          <w:sz w:val="28"/>
          <w:szCs w:val="28"/>
        </w:rPr>
        <w:t xml:space="preserve">. </w:t>
      </w:r>
    </w:p>
    <w:p w14:paraId="45CAE57B" w14:textId="18665728" w:rsidR="00CB7C46" w:rsidRPr="00B41763" w:rsidRDefault="00CB7C46" w:rsidP="00B41763">
      <w:pPr>
        <w:spacing w:after="0" w:line="360" w:lineRule="auto"/>
        <w:ind w:firstLine="501"/>
        <w:jc w:val="both"/>
        <w:rPr>
          <w:rFonts w:ascii="Times New Roman" w:hAnsi="Times New Roman" w:cs="Times New Roman"/>
          <w:sz w:val="28"/>
          <w:szCs w:val="28"/>
        </w:rPr>
      </w:pPr>
      <w:r w:rsidRPr="00B41763">
        <w:rPr>
          <w:rFonts w:ascii="Times New Roman" w:hAnsi="Times New Roman" w:cs="Times New Roman"/>
          <w:sz w:val="28"/>
          <w:szCs w:val="28"/>
        </w:rPr>
        <w:t>Відповідно до цього, мета взаємодії між органами виконавчої влади на різних рівнях полягає у забезпеченні ефективності та доступності адміністративних послуг, а також дотриманні принципу раціональної мінімізації кількості документів та процедур, необхідних для отримання таких послуг, який передбачено у статті 4 Закону України "Про адміністративні послуги. Крім того, іншою сферою взаємодії органів виконавчої влади на різних рівнях є забезпечення надання соціальних послуг згідно із Законом України "Про соціальні послуги". Згідно з цим Законом, повноваження щодо надання соціальних послуг розподіляються між центральним органом виконавчої влади та органами місцевого самоврядування. Таке розмежування повноважень забезпечує формування державної політики в галузі соціального захисту населення. Із переліку уповноважених органів, які займаються наданням соціальних послуг, видно, що місцевий рівень у системі складають виконавчі органи міських рад міст обласного значення та рад об’єднаних територіальних громад. Це пояснюється тим, що повноваження у цій сфері можуть передаватися виконавчому комітету тільки об'єднаної територіальної громади, якщо сільська або селищна ради приєдналися до цієї громади.</w:t>
      </w:r>
      <w:r w:rsidR="00916BAA" w:rsidRPr="00B41763">
        <w:rPr>
          <w:rFonts w:ascii="Times New Roman" w:hAnsi="Times New Roman" w:cs="Times New Roman"/>
          <w:sz w:val="28"/>
          <w:szCs w:val="28"/>
        </w:rPr>
        <w:t xml:space="preserve"> </w:t>
      </w:r>
      <w:r w:rsidRPr="00B41763">
        <w:rPr>
          <w:rFonts w:ascii="Times New Roman" w:hAnsi="Times New Roman" w:cs="Times New Roman"/>
          <w:sz w:val="28"/>
          <w:szCs w:val="28"/>
        </w:rPr>
        <w:t>Згідно з частиною 4 статті 11 Закону України "Про соціальні послуги", до повноважень державних органів на рівні районів, районів у містах Києві та Севастополі, виконавчих органів міських рад міст обласного значення, рад об'єднаних територіальних громад належать наступні пункти:</w:t>
      </w:r>
    </w:p>
    <w:p w14:paraId="13D27B19" w14:textId="77777777" w:rsidR="00CB7C46" w:rsidRPr="00B41763" w:rsidRDefault="00CB7C46" w:rsidP="005710A2">
      <w:pPr>
        <w:pStyle w:val="a3"/>
        <w:numPr>
          <w:ilvl w:val="0"/>
          <w:numId w:val="13"/>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 xml:space="preserve">визначення потреб населення в соціальних послугах залежно від адміністративно-територіальної одиниці/територіальної громади, включаючи </w:t>
      </w:r>
      <w:r w:rsidRPr="00B41763">
        <w:rPr>
          <w:rFonts w:ascii="Times New Roman" w:hAnsi="Times New Roman" w:cs="Times New Roman"/>
          <w:sz w:val="28"/>
          <w:szCs w:val="28"/>
        </w:rPr>
        <w:lastRenderedPageBreak/>
        <w:t>залучення недержавних надавачів соціальних послуг та оприлюднення відповідних результатів;</w:t>
      </w:r>
    </w:p>
    <w:p w14:paraId="0CC938A4" w14:textId="77777777" w:rsidR="00CB7C46" w:rsidRPr="00B41763" w:rsidRDefault="00CB7C46" w:rsidP="005710A2">
      <w:pPr>
        <w:pStyle w:val="a3"/>
        <w:numPr>
          <w:ilvl w:val="0"/>
          <w:numId w:val="13"/>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інформування населення про перелік соціальних послуг, їх зміст та порядок надання в доступній формі для осіб з будь-яким видом порушення здоров'я;</w:t>
      </w:r>
    </w:p>
    <w:p w14:paraId="1E8E94CB" w14:textId="5E0D774D" w:rsidR="00CB7C46" w:rsidRPr="00B41763" w:rsidRDefault="00CB7C46" w:rsidP="005710A2">
      <w:pPr>
        <w:pStyle w:val="a3"/>
        <w:numPr>
          <w:ilvl w:val="0"/>
          <w:numId w:val="13"/>
        </w:numPr>
        <w:spacing w:after="0" w:line="360" w:lineRule="auto"/>
        <w:jc w:val="both"/>
        <w:rPr>
          <w:rFonts w:ascii="Times New Roman" w:hAnsi="Times New Roman" w:cs="Times New Roman"/>
          <w:sz w:val="28"/>
          <w:szCs w:val="28"/>
        </w:rPr>
      </w:pPr>
      <w:r w:rsidRPr="00B41763">
        <w:rPr>
          <w:rFonts w:ascii="Times New Roman" w:hAnsi="Times New Roman" w:cs="Times New Roman"/>
          <w:sz w:val="28"/>
          <w:szCs w:val="28"/>
        </w:rPr>
        <w:t>проведення заходів для виявлення вразливих груп населення та осіб/сімей, які перебувають у складних життєвих обставинах і тощо.</w:t>
      </w:r>
    </w:p>
    <w:p w14:paraId="5EEEDF79" w14:textId="5EB4B68D" w:rsidR="00CB7C46" w:rsidRPr="00CB7C46" w:rsidRDefault="00CB7C46" w:rsidP="00CB7C46">
      <w:pPr>
        <w:spacing w:after="0" w:line="360" w:lineRule="auto"/>
        <w:ind w:firstLine="360"/>
        <w:jc w:val="both"/>
        <w:rPr>
          <w:rFonts w:ascii="Times New Roman" w:eastAsia="Times New Roman" w:hAnsi="Times New Roman" w:cs="Times New Roman"/>
          <w:sz w:val="28"/>
          <w:szCs w:val="28"/>
          <w:lang w:eastAsia="uk-UA"/>
        </w:rPr>
      </w:pPr>
      <w:r w:rsidRPr="00CB7C46">
        <w:rPr>
          <w:rFonts w:ascii="Times New Roman" w:eastAsia="Times New Roman" w:hAnsi="Times New Roman" w:cs="Times New Roman"/>
          <w:sz w:val="28"/>
          <w:szCs w:val="28"/>
          <w:lang w:eastAsia="uk-UA"/>
        </w:rPr>
        <w:t>Зокрема, районні державні адміністрації відповідають за контроль за додержанням законодавства щодо надання соціальних послуг, проведення моніторингу та оцінки якості надання цих послуг на регіональному рівні, координацію діяльності суб'єктів системи надання соціальних послуг на регіональному рівні та інші контрольні та управлінські повноваження.</w:t>
      </w:r>
    </w:p>
    <w:p w14:paraId="2E31BC20" w14:textId="0D0019D9" w:rsidR="007A6FB7" w:rsidRDefault="007A6FB7" w:rsidP="00CB7C46">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Відповідно до проаналізованих повноважень та принципів взаємодії органів державної влади з органами місцевого самоврядування, можна визначити наступні форми взаємодії між ними:</w:t>
      </w:r>
    </w:p>
    <w:p w14:paraId="557214AD" w14:textId="4759997F" w:rsidR="007A6FB7" w:rsidRPr="007A6FB7" w:rsidRDefault="007A6FB7" w:rsidP="005710A2">
      <w:pPr>
        <w:pStyle w:val="a3"/>
        <w:numPr>
          <w:ilvl w:val="0"/>
          <w:numId w:val="1"/>
        </w:numPr>
        <w:spacing w:after="0" w:line="360" w:lineRule="auto"/>
        <w:ind w:left="357" w:hanging="357"/>
        <w:jc w:val="both"/>
        <w:rPr>
          <w:rFonts w:ascii="Times New Roman" w:eastAsia="Times New Roman" w:hAnsi="Times New Roman" w:cs="Times New Roman"/>
          <w:sz w:val="28"/>
          <w:szCs w:val="28"/>
          <w:lang w:eastAsia="uk-UA"/>
        </w:rPr>
      </w:pPr>
      <w:r w:rsidRPr="007A6FB7">
        <w:rPr>
          <w:rFonts w:ascii="Times New Roman" w:eastAsia="Times New Roman" w:hAnsi="Times New Roman" w:cs="Times New Roman"/>
          <w:sz w:val="28"/>
          <w:szCs w:val="28"/>
          <w:lang w:eastAsia="uk-UA"/>
        </w:rPr>
        <w:t xml:space="preserve">Консультації та координація - процес обміну інформацією та консультацій між органами державної влади та органами місцевого самоврядування </w:t>
      </w:r>
      <w:r w:rsidR="002F6683">
        <w:rPr>
          <w:rFonts w:ascii="Times New Roman" w:eastAsia="Times New Roman" w:hAnsi="Times New Roman" w:cs="Times New Roman"/>
          <w:sz w:val="28"/>
          <w:szCs w:val="28"/>
          <w:lang w:eastAsia="uk-UA"/>
        </w:rPr>
        <w:t xml:space="preserve">задля </w:t>
      </w:r>
      <w:r w:rsidRPr="007A6FB7">
        <w:rPr>
          <w:rFonts w:ascii="Times New Roman" w:eastAsia="Times New Roman" w:hAnsi="Times New Roman" w:cs="Times New Roman"/>
          <w:sz w:val="28"/>
          <w:szCs w:val="28"/>
          <w:lang w:eastAsia="uk-UA"/>
        </w:rPr>
        <w:t>досягнення спільних цілей. У рамках цієї форми взаємодії обидві сторони можуть обговорювати питання, які стосуються виконання законодавства та інших важливих питань, що стосуються розвитку території. Координація може означати, що органи державної влади та місцевого самоврядування згодні на спільні дії для досягнення спільних цілей.</w:t>
      </w:r>
    </w:p>
    <w:p w14:paraId="149002E6" w14:textId="0E93C123" w:rsidR="007A6FB7" w:rsidRPr="007A6FB7" w:rsidRDefault="007A6FB7" w:rsidP="005710A2">
      <w:pPr>
        <w:pStyle w:val="a3"/>
        <w:numPr>
          <w:ilvl w:val="0"/>
          <w:numId w:val="1"/>
        </w:numPr>
        <w:spacing w:after="0" w:line="360" w:lineRule="auto"/>
        <w:ind w:left="357" w:hanging="357"/>
        <w:jc w:val="both"/>
        <w:rPr>
          <w:rFonts w:ascii="Times New Roman" w:eastAsia="Times New Roman" w:hAnsi="Times New Roman" w:cs="Times New Roman"/>
          <w:sz w:val="28"/>
          <w:szCs w:val="28"/>
          <w:lang w:eastAsia="uk-UA"/>
        </w:rPr>
      </w:pPr>
      <w:r w:rsidRPr="007A6FB7">
        <w:rPr>
          <w:rFonts w:ascii="Times New Roman" w:eastAsia="Times New Roman" w:hAnsi="Times New Roman" w:cs="Times New Roman"/>
          <w:sz w:val="28"/>
          <w:szCs w:val="28"/>
          <w:lang w:eastAsia="uk-UA"/>
        </w:rPr>
        <w:t>Взаємодія за допомогою дорадчих органів - органів, які створюються з метою консультування та розгляду питань, пов’язаних з взаємодією між органами державної влади та місцевими органами влади. Ці органи можуть мати різні форми та функції, наприклад, можуть бути створені для обговорення конкретних питань або для консультування прийняття рішень. Дорадчі органи можуть допомогти вирішувати складні питання та забезпечувати діалог між органами державної влади та місцевими органами влади.</w:t>
      </w:r>
    </w:p>
    <w:p w14:paraId="5AE539F4" w14:textId="0465AD1C" w:rsidR="007A6FB7" w:rsidRPr="007A6FB7" w:rsidRDefault="007A6FB7" w:rsidP="005710A2">
      <w:pPr>
        <w:pStyle w:val="a3"/>
        <w:numPr>
          <w:ilvl w:val="0"/>
          <w:numId w:val="1"/>
        </w:numPr>
        <w:spacing w:after="0" w:line="360" w:lineRule="auto"/>
        <w:ind w:left="357" w:hanging="357"/>
        <w:jc w:val="both"/>
        <w:rPr>
          <w:rFonts w:ascii="Times New Roman" w:eastAsia="Times New Roman" w:hAnsi="Times New Roman" w:cs="Times New Roman"/>
          <w:sz w:val="28"/>
          <w:szCs w:val="28"/>
          <w:lang w:eastAsia="uk-UA"/>
        </w:rPr>
      </w:pPr>
      <w:r w:rsidRPr="007A6FB7">
        <w:rPr>
          <w:rFonts w:ascii="Times New Roman" w:eastAsia="Times New Roman" w:hAnsi="Times New Roman" w:cs="Times New Roman"/>
          <w:sz w:val="28"/>
          <w:szCs w:val="28"/>
          <w:lang w:eastAsia="uk-UA"/>
        </w:rPr>
        <w:t xml:space="preserve">Договори </w:t>
      </w:r>
      <w:r w:rsidR="00BD3D14" w:rsidRPr="00BD3D14">
        <w:rPr>
          <w:rFonts w:ascii="Times New Roman" w:eastAsia="Times New Roman" w:hAnsi="Times New Roman" w:cs="Times New Roman"/>
          <w:sz w:val="28"/>
          <w:szCs w:val="28"/>
          <w:lang w:val="ru-RU" w:eastAsia="uk-UA"/>
        </w:rPr>
        <w:t xml:space="preserve">- </w:t>
      </w:r>
      <w:r w:rsidRPr="007A6FB7">
        <w:rPr>
          <w:rFonts w:ascii="Times New Roman" w:eastAsia="Times New Roman" w:hAnsi="Times New Roman" w:cs="Times New Roman"/>
          <w:sz w:val="28"/>
          <w:szCs w:val="28"/>
          <w:lang w:eastAsia="uk-UA"/>
        </w:rPr>
        <w:t xml:space="preserve">угоди, які укладаються між органами державної влади та місцевими органами влади для співпраці в певних сферах. Договори можуть </w:t>
      </w:r>
      <w:r w:rsidRPr="007A6FB7">
        <w:rPr>
          <w:rFonts w:ascii="Times New Roman" w:eastAsia="Times New Roman" w:hAnsi="Times New Roman" w:cs="Times New Roman"/>
          <w:sz w:val="28"/>
          <w:szCs w:val="28"/>
          <w:lang w:eastAsia="uk-UA"/>
        </w:rPr>
        <w:lastRenderedPageBreak/>
        <w:t>стосуватися фінансової підтримки, спільної реалізації проектів, координації дій, обміну інформацією тощо. Договори можуть мати різні форми та рівні відповідальності, але вони завжди мають на меті сприяння розвитку території та підвищенню якості життя місцевого населення.</w:t>
      </w:r>
    </w:p>
    <w:p w14:paraId="26ED3583" w14:textId="01963D3F" w:rsidR="007A6FB7" w:rsidRPr="007A6FB7" w:rsidRDefault="007A6FB7" w:rsidP="005710A2">
      <w:pPr>
        <w:pStyle w:val="a3"/>
        <w:numPr>
          <w:ilvl w:val="0"/>
          <w:numId w:val="1"/>
        </w:numPr>
        <w:spacing w:after="0" w:line="360" w:lineRule="auto"/>
        <w:ind w:left="357" w:hanging="357"/>
        <w:jc w:val="both"/>
        <w:rPr>
          <w:rFonts w:ascii="Times New Roman" w:eastAsia="Times New Roman" w:hAnsi="Times New Roman" w:cs="Times New Roman"/>
          <w:sz w:val="28"/>
          <w:szCs w:val="28"/>
          <w:lang w:eastAsia="uk-UA"/>
        </w:rPr>
      </w:pPr>
      <w:r w:rsidRPr="007A6FB7">
        <w:rPr>
          <w:rFonts w:ascii="Times New Roman" w:eastAsia="Times New Roman" w:hAnsi="Times New Roman" w:cs="Times New Roman"/>
          <w:sz w:val="28"/>
          <w:szCs w:val="28"/>
          <w:lang w:eastAsia="uk-UA"/>
        </w:rPr>
        <w:t>Представництво та делегування повноважень - процес, за яким органи державної влади можуть делегувати деякі свої повноваження місцевим органам влади або представляти їх інтереси на різних рівнях влади. Це може включати представництво місцевих органів влади в державних установах або на міжнародному рівні, а також делегування повноважень з певних сфер діяльності, наприклад, управління дорогами, міським транспортом тощо.</w:t>
      </w:r>
    </w:p>
    <w:p w14:paraId="00AF206E" w14:textId="14291C9E" w:rsidR="007A6FB7" w:rsidRPr="007A6FB7" w:rsidRDefault="007A6FB7" w:rsidP="005710A2">
      <w:pPr>
        <w:pStyle w:val="a3"/>
        <w:numPr>
          <w:ilvl w:val="0"/>
          <w:numId w:val="1"/>
        </w:numPr>
        <w:spacing w:after="0" w:line="360" w:lineRule="auto"/>
        <w:ind w:left="357" w:hanging="357"/>
        <w:jc w:val="both"/>
        <w:rPr>
          <w:rFonts w:ascii="Times New Roman" w:eastAsia="Times New Roman" w:hAnsi="Times New Roman" w:cs="Times New Roman"/>
          <w:sz w:val="28"/>
          <w:szCs w:val="28"/>
          <w:lang w:eastAsia="uk-UA"/>
        </w:rPr>
      </w:pPr>
      <w:r w:rsidRPr="007A6FB7">
        <w:rPr>
          <w:rFonts w:ascii="Times New Roman" w:eastAsia="Times New Roman" w:hAnsi="Times New Roman" w:cs="Times New Roman"/>
          <w:sz w:val="28"/>
          <w:szCs w:val="28"/>
          <w:lang w:eastAsia="uk-UA"/>
        </w:rPr>
        <w:t>Фінансова співпраця - процес надання фінансової підтримки місцевим органам влади з боку органів державної влади для розвитку території та забезпечення якісних послуг для місцевого населення. Це може включати надання державних субсидій, грантів, кредитів або інших форм фінансування. Фінансова співпраця може мати різні форми та рівні відповідальності, але її головною метою є забезпечення розвитку місцевого самоврядування та підвищення якості життя населення на певній території.</w:t>
      </w:r>
    </w:p>
    <w:p w14:paraId="07074191" w14:textId="534D26A5" w:rsidR="007278A1" w:rsidRDefault="007278A1" w:rsidP="0018425C">
      <w:pPr>
        <w:shd w:val="clear" w:color="auto" w:fill="FFFFFF"/>
        <w:spacing w:after="0" w:line="360" w:lineRule="auto"/>
        <w:ind w:firstLine="708"/>
        <w:jc w:val="both"/>
        <w:rPr>
          <w:rFonts w:ascii="Times New Roman" w:hAnsi="Times New Roman" w:cs="Times New Roman"/>
          <w:sz w:val="28"/>
          <w:szCs w:val="28"/>
        </w:rPr>
      </w:pPr>
      <w:r w:rsidRPr="007278A1">
        <w:rPr>
          <w:rFonts w:ascii="Times New Roman" w:hAnsi="Times New Roman" w:cs="Times New Roman"/>
          <w:sz w:val="28"/>
          <w:szCs w:val="28"/>
        </w:rPr>
        <w:t xml:space="preserve">Класичними формами співпраці органів місцевого самоврядування, місцевих органів виконавчої влади, з політичними партіями та інституціями громадянського суспільства виступають політично-консультативні ради, що працюють з очільником обласної держадміністрації, громадські ради при районних держадміністраціях та міських виконкомах (міст обласного значення). Основна ціль, яку вони переслідують, формувати і реалізовувати ефективну політику що стосується завдань соціально-економічного та суспільно-політичного життя в </w:t>
      </w:r>
      <w:r>
        <w:rPr>
          <w:rFonts w:ascii="Times New Roman" w:hAnsi="Times New Roman" w:cs="Times New Roman"/>
          <w:sz w:val="28"/>
          <w:szCs w:val="28"/>
        </w:rPr>
        <w:t>регіоні.</w:t>
      </w:r>
    </w:p>
    <w:p w14:paraId="51D06EAB" w14:textId="44327116" w:rsidR="003818C8" w:rsidRPr="003818C8" w:rsidRDefault="003818C8" w:rsidP="003818C8">
      <w:pPr>
        <w:shd w:val="clear" w:color="auto" w:fill="FFFFFF"/>
        <w:spacing w:after="0" w:line="360" w:lineRule="auto"/>
        <w:ind w:firstLine="708"/>
        <w:jc w:val="center"/>
        <w:rPr>
          <w:rFonts w:ascii="Times New Roman" w:hAnsi="Times New Roman" w:cs="Times New Roman"/>
          <w:b/>
          <w:bCs/>
          <w:sz w:val="28"/>
          <w:szCs w:val="28"/>
        </w:rPr>
      </w:pPr>
    </w:p>
    <w:p w14:paraId="5E292019" w14:textId="6A6A0C3D" w:rsidR="003818C8" w:rsidRDefault="003818C8" w:rsidP="00C12678">
      <w:pPr>
        <w:shd w:val="clear" w:color="auto" w:fill="FFFFFF"/>
        <w:spacing w:after="0" w:line="360" w:lineRule="auto"/>
        <w:ind w:firstLine="708"/>
        <w:jc w:val="both"/>
        <w:rPr>
          <w:rFonts w:ascii="Times New Roman" w:hAnsi="Times New Roman" w:cs="Times New Roman"/>
          <w:b/>
          <w:bCs/>
          <w:sz w:val="28"/>
          <w:szCs w:val="28"/>
        </w:rPr>
      </w:pPr>
      <w:r w:rsidRPr="003818C8">
        <w:rPr>
          <w:rFonts w:ascii="Times New Roman" w:hAnsi="Times New Roman" w:cs="Times New Roman"/>
          <w:b/>
          <w:bCs/>
          <w:sz w:val="28"/>
          <w:szCs w:val="28"/>
        </w:rPr>
        <w:t>Висновки до розділу 1</w:t>
      </w:r>
    </w:p>
    <w:p w14:paraId="4D780DD3" w14:textId="77777777" w:rsidR="00C52CA8" w:rsidRDefault="00C52CA8" w:rsidP="00810F46">
      <w:pPr>
        <w:spacing w:after="0" w:line="360" w:lineRule="auto"/>
        <w:ind w:firstLine="709"/>
        <w:jc w:val="both"/>
        <w:rPr>
          <w:rFonts w:ascii="Times New Roman" w:eastAsia="Times New Roman" w:hAnsi="Times New Roman" w:cs="Times New Roman"/>
          <w:sz w:val="28"/>
          <w:szCs w:val="28"/>
          <w:lang w:eastAsia="uk-UA"/>
        </w:rPr>
      </w:pPr>
    </w:p>
    <w:p w14:paraId="47B1F18D" w14:textId="7E6F0B46" w:rsidR="00810F46" w:rsidRDefault="00810F46" w:rsidP="00810F46">
      <w:pPr>
        <w:spacing w:after="0" w:line="360" w:lineRule="auto"/>
        <w:ind w:firstLine="709"/>
        <w:jc w:val="both"/>
        <w:rPr>
          <w:rFonts w:ascii="Times New Roman" w:eastAsia="Times New Roman" w:hAnsi="Times New Roman" w:cs="Times New Roman"/>
          <w:sz w:val="28"/>
          <w:szCs w:val="28"/>
          <w:lang w:eastAsia="uk-UA"/>
        </w:rPr>
      </w:pPr>
      <w:r w:rsidRPr="00810F46">
        <w:rPr>
          <w:rFonts w:ascii="Times New Roman" w:eastAsia="Times New Roman" w:hAnsi="Times New Roman" w:cs="Times New Roman"/>
          <w:sz w:val="28"/>
          <w:szCs w:val="28"/>
          <w:lang w:eastAsia="uk-UA"/>
        </w:rPr>
        <w:t xml:space="preserve">В цьому розділі </w:t>
      </w:r>
      <w:r w:rsidR="00940C10">
        <w:rPr>
          <w:rFonts w:ascii="Times New Roman" w:eastAsia="Times New Roman" w:hAnsi="Times New Roman" w:cs="Times New Roman"/>
          <w:sz w:val="28"/>
          <w:szCs w:val="28"/>
          <w:lang w:eastAsia="uk-UA"/>
        </w:rPr>
        <w:t>б</w:t>
      </w:r>
      <w:r w:rsidRPr="00810F46">
        <w:rPr>
          <w:rFonts w:ascii="Times New Roman" w:eastAsia="Times New Roman" w:hAnsi="Times New Roman" w:cs="Times New Roman"/>
          <w:sz w:val="28"/>
          <w:szCs w:val="28"/>
          <w:lang w:eastAsia="uk-UA"/>
        </w:rPr>
        <w:t xml:space="preserve">уло розглянуто теоретичні основи взаємодії органів державної влади з органами місцевого самоврядування. Взаємодія між органами </w:t>
      </w:r>
      <w:r w:rsidRPr="00810F46">
        <w:rPr>
          <w:rFonts w:ascii="Times New Roman" w:eastAsia="Times New Roman" w:hAnsi="Times New Roman" w:cs="Times New Roman"/>
          <w:sz w:val="28"/>
          <w:szCs w:val="28"/>
          <w:lang w:eastAsia="uk-UA"/>
        </w:rPr>
        <w:lastRenderedPageBreak/>
        <w:t>державної влади та органами місцевого самоврядування є важливою складовою демократичної системи влади. Ця взаємодія повинна бути побудована на принципах співпраці та взаєморозуміння та спрямована на досягнення спільних цілей та задоволення потреб громадян.</w:t>
      </w:r>
      <w:r>
        <w:rPr>
          <w:rFonts w:ascii="Times New Roman" w:eastAsia="Times New Roman" w:hAnsi="Times New Roman" w:cs="Times New Roman"/>
          <w:sz w:val="28"/>
          <w:szCs w:val="28"/>
          <w:lang w:eastAsia="uk-UA"/>
        </w:rPr>
        <w:t xml:space="preserve"> </w:t>
      </w:r>
      <w:r w:rsidRPr="00810F46">
        <w:rPr>
          <w:rFonts w:ascii="Times New Roman" w:eastAsia="Times New Roman" w:hAnsi="Times New Roman" w:cs="Times New Roman"/>
          <w:sz w:val="28"/>
          <w:szCs w:val="28"/>
          <w:lang w:eastAsia="uk-UA"/>
        </w:rPr>
        <w:t>Реалізація принципів взаємодії між органами державної влади та органами місцевого самоврядування забезпечує ефективну взаємодію, яка дозволяє здійснювати демократичне управління на місцевому рівні, захищати інтереси громадян, забезпечувати розвиток територій та досягати стратегічних цілей регіону.</w:t>
      </w:r>
      <w:r>
        <w:rPr>
          <w:rFonts w:ascii="Times New Roman" w:eastAsia="Times New Roman" w:hAnsi="Times New Roman" w:cs="Times New Roman"/>
          <w:sz w:val="28"/>
          <w:szCs w:val="28"/>
          <w:lang w:eastAsia="uk-UA"/>
        </w:rPr>
        <w:t xml:space="preserve"> </w:t>
      </w:r>
      <w:r w:rsidRPr="00810F46">
        <w:rPr>
          <w:rFonts w:ascii="Times New Roman" w:eastAsia="Times New Roman" w:hAnsi="Times New Roman" w:cs="Times New Roman"/>
          <w:sz w:val="28"/>
          <w:szCs w:val="28"/>
          <w:lang w:eastAsia="uk-UA"/>
        </w:rPr>
        <w:t>У цьому контексті важливо враховувати різноманітність місцевих умов та специфіку функціонування місцевого самоврядування в різних регіонах країни. Це передбачає необхідність адаптувати форми та принципи взаємодії до конкретних умов і викликів.</w:t>
      </w:r>
    </w:p>
    <w:p w14:paraId="1EC5D6B7" w14:textId="7B1AC957" w:rsidR="00810F46" w:rsidRPr="00810F46" w:rsidRDefault="00810F46" w:rsidP="00810F46">
      <w:pPr>
        <w:spacing w:after="0" w:line="360" w:lineRule="auto"/>
        <w:ind w:firstLine="709"/>
        <w:jc w:val="both"/>
        <w:rPr>
          <w:rFonts w:ascii="Times New Roman" w:eastAsia="Times New Roman" w:hAnsi="Times New Roman" w:cs="Times New Roman"/>
          <w:sz w:val="28"/>
          <w:szCs w:val="28"/>
          <w:lang w:eastAsia="uk-UA"/>
        </w:rPr>
      </w:pPr>
      <w:r w:rsidRPr="00810F46">
        <w:rPr>
          <w:rFonts w:ascii="Times New Roman" w:eastAsia="Times New Roman" w:hAnsi="Times New Roman" w:cs="Times New Roman"/>
          <w:sz w:val="28"/>
          <w:szCs w:val="28"/>
          <w:lang w:eastAsia="uk-UA"/>
        </w:rPr>
        <w:t>Також</w:t>
      </w:r>
      <w:r>
        <w:rPr>
          <w:rFonts w:ascii="Times New Roman" w:eastAsia="Times New Roman" w:hAnsi="Times New Roman" w:cs="Times New Roman"/>
          <w:sz w:val="28"/>
          <w:szCs w:val="28"/>
          <w:lang w:eastAsia="uk-UA"/>
        </w:rPr>
        <w:t xml:space="preserve"> було</w:t>
      </w:r>
      <w:r w:rsidRPr="00810F46">
        <w:rPr>
          <w:rFonts w:ascii="Times New Roman" w:eastAsia="Times New Roman" w:hAnsi="Times New Roman" w:cs="Times New Roman"/>
          <w:sz w:val="28"/>
          <w:szCs w:val="28"/>
          <w:lang w:eastAsia="uk-UA"/>
        </w:rPr>
        <w:t xml:space="preserve"> визначено принципи взаємодії між органами державної влади та органами місцевого самоврядування, такі як принципи рівності, взаємодії, взаємодопомоги та взаєм</w:t>
      </w:r>
      <w:r w:rsidR="00940C10">
        <w:rPr>
          <w:rFonts w:ascii="Times New Roman" w:eastAsia="Times New Roman" w:hAnsi="Times New Roman" w:cs="Times New Roman"/>
          <w:sz w:val="28"/>
          <w:szCs w:val="28"/>
          <w:lang w:eastAsia="uk-UA"/>
        </w:rPr>
        <w:t xml:space="preserve">ного </w:t>
      </w:r>
      <w:r w:rsidRPr="00810F46">
        <w:rPr>
          <w:rFonts w:ascii="Times New Roman" w:eastAsia="Times New Roman" w:hAnsi="Times New Roman" w:cs="Times New Roman"/>
          <w:sz w:val="28"/>
          <w:szCs w:val="28"/>
          <w:lang w:eastAsia="uk-UA"/>
        </w:rPr>
        <w:t>визнання повноважень.</w:t>
      </w:r>
      <w:r>
        <w:rPr>
          <w:rFonts w:ascii="Times New Roman" w:eastAsia="Times New Roman" w:hAnsi="Times New Roman" w:cs="Times New Roman"/>
          <w:sz w:val="28"/>
          <w:szCs w:val="28"/>
          <w:lang w:eastAsia="uk-UA"/>
        </w:rPr>
        <w:t xml:space="preserve"> У цьому розділі також зазначено</w:t>
      </w:r>
      <w:r w:rsidRPr="00810F46">
        <w:rPr>
          <w:rFonts w:ascii="Times New Roman" w:eastAsia="Times New Roman" w:hAnsi="Times New Roman" w:cs="Times New Roman"/>
          <w:sz w:val="28"/>
          <w:szCs w:val="28"/>
          <w:lang w:eastAsia="uk-UA"/>
        </w:rPr>
        <w:t xml:space="preserve"> різні форми взаємодії, такі як консультації, співпраця, делегування повноважень, координація, тощо. Було визначено, що кожна з цих форм має свої переваги та недоліки та використовується в залежності від конкретної ситуації.</w:t>
      </w:r>
    </w:p>
    <w:p w14:paraId="57E299D1" w14:textId="5D372216" w:rsidR="00810F46" w:rsidRPr="00810F46" w:rsidRDefault="00810F46" w:rsidP="0052195F">
      <w:pPr>
        <w:spacing w:after="0" w:line="360" w:lineRule="auto"/>
        <w:ind w:firstLine="709"/>
        <w:jc w:val="both"/>
        <w:rPr>
          <w:rFonts w:ascii="Times New Roman" w:eastAsia="Times New Roman" w:hAnsi="Times New Roman" w:cs="Times New Roman"/>
          <w:sz w:val="28"/>
          <w:szCs w:val="28"/>
          <w:lang w:eastAsia="uk-UA"/>
        </w:rPr>
      </w:pPr>
      <w:r w:rsidRPr="00810F46">
        <w:rPr>
          <w:rFonts w:ascii="Times New Roman" w:eastAsia="Times New Roman" w:hAnsi="Times New Roman" w:cs="Times New Roman"/>
          <w:sz w:val="28"/>
          <w:szCs w:val="28"/>
          <w:lang w:eastAsia="uk-UA"/>
        </w:rPr>
        <w:t>Отже, взаємодія між органами державної влади та органами місцевого самоврядування є важливим елементом демократичного управління та має на меті сприяти реалізації потреб громадян та покращенню якості життя на місцях. Ця взаємодія повинна бути побудована на принципах співпраці та взаєморозуміння та спрямована на досягнення спільних цілей та задоволення потреб жителів громад.</w:t>
      </w:r>
    </w:p>
    <w:p w14:paraId="44E56D8C" w14:textId="77777777" w:rsidR="00672438" w:rsidRDefault="00672438" w:rsidP="004969B4">
      <w:pPr>
        <w:jc w:val="center"/>
        <w:rPr>
          <w:rFonts w:ascii="Times New Roman" w:hAnsi="Times New Roman" w:cs="Times New Roman"/>
          <w:b/>
          <w:bCs/>
          <w:color w:val="000000" w:themeColor="text1"/>
          <w:sz w:val="28"/>
          <w:szCs w:val="28"/>
        </w:rPr>
      </w:pPr>
    </w:p>
    <w:p w14:paraId="47434C2F" w14:textId="77777777" w:rsidR="00672438" w:rsidRDefault="00672438" w:rsidP="004969B4">
      <w:pPr>
        <w:jc w:val="center"/>
        <w:rPr>
          <w:rFonts w:ascii="Times New Roman" w:hAnsi="Times New Roman" w:cs="Times New Roman"/>
          <w:b/>
          <w:bCs/>
          <w:color w:val="000000" w:themeColor="text1"/>
          <w:sz w:val="28"/>
          <w:szCs w:val="28"/>
        </w:rPr>
      </w:pPr>
    </w:p>
    <w:p w14:paraId="3C512163" w14:textId="77777777" w:rsidR="00672438" w:rsidRDefault="00672438" w:rsidP="004969B4">
      <w:pPr>
        <w:jc w:val="center"/>
        <w:rPr>
          <w:rFonts w:ascii="Times New Roman" w:hAnsi="Times New Roman" w:cs="Times New Roman"/>
          <w:b/>
          <w:bCs/>
          <w:color w:val="000000" w:themeColor="text1"/>
          <w:sz w:val="28"/>
          <w:szCs w:val="28"/>
        </w:rPr>
      </w:pPr>
    </w:p>
    <w:p w14:paraId="6FC5B232" w14:textId="77777777" w:rsidR="00672438" w:rsidRDefault="00672438" w:rsidP="004969B4">
      <w:pPr>
        <w:jc w:val="center"/>
        <w:rPr>
          <w:rFonts w:ascii="Times New Roman" w:hAnsi="Times New Roman" w:cs="Times New Roman"/>
          <w:b/>
          <w:bCs/>
          <w:color w:val="000000" w:themeColor="text1"/>
          <w:sz w:val="28"/>
          <w:szCs w:val="28"/>
        </w:rPr>
      </w:pPr>
    </w:p>
    <w:p w14:paraId="7F3FC2C6" w14:textId="77777777" w:rsidR="00672438" w:rsidRDefault="00672438" w:rsidP="004969B4">
      <w:pPr>
        <w:jc w:val="center"/>
        <w:rPr>
          <w:rFonts w:ascii="Times New Roman" w:hAnsi="Times New Roman" w:cs="Times New Roman"/>
          <w:b/>
          <w:bCs/>
          <w:color w:val="000000" w:themeColor="text1"/>
          <w:sz w:val="28"/>
          <w:szCs w:val="28"/>
        </w:rPr>
      </w:pPr>
    </w:p>
    <w:p w14:paraId="078C21BA" w14:textId="77777777" w:rsidR="00672438" w:rsidRDefault="00672438" w:rsidP="004969B4">
      <w:pPr>
        <w:jc w:val="center"/>
        <w:rPr>
          <w:rFonts w:ascii="Times New Roman" w:hAnsi="Times New Roman" w:cs="Times New Roman"/>
          <w:b/>
          <w:bCs/>
          <w:color w:val="000000" w:themeColor="text1"/>
          <w:sz w:val="28"/>
          <w:szCs w:val="28"/>
        </w:rPr>
      </w:pPr>
    </w:p>
    <w:p w14:paraId="7F430B0E" w14:textId="77777777" w:rsidR="00672438" w:rsidRDefault="00672438" w:rsidP="004969B4">
      <w:pPr>
        <w:jc w:val="center"/>
        <w:rPr>
          <w:rFonts w:ascii="Times New Roman" w:hAnsi="Times New Roman" w:cs="Times New Roman"/>
          <w:b/>
          <w:bCs/>
          <w:color w:val="000000" w:themeColor="text1"/>
          <w:sz w:val="28"/>
          <w:szCs w:val="28"/>
        </w:rPr>
      </w:pPr>
    </w:p>
    <w:p w14:paraId="3037D04D" w14:textId="797088F3" w:rsidR="00940C10" w:rsidRDefault="00D435F4" w:rsidP="00672438">
      <w:pPr>
        <w:spacing w:after="0" w:line="360" w:lineRule="auto"/>
        <w:jc w:val="center"/>
        <w:rPr>
          <w:rFonts w:ascii="Times New Roman" w:hAnsi="Times New Roman" w:cs="Times New Roman"/>
          <w:b/>
          <w:bCs/>
          <w:color w:val="000000" w:themeColor="text1"/>
          <w:sz w:val="28"/>
          <w:szCs w:val="28"/>
        </w:rPr>
      </w:pPr>
      <w:r w:rsidRPr="001434F1">
        <w:rPr>
          <w:rFonts w:ascii="Times New Roman" w:hAnsi="Times New Roman" w:cs="Times New Roman"/>
          <w:b/>
          <w:bCs/>
          <w:color w:val="000000" w:themeColor="text1"/>
          <w:sz w:val="28"/>
          <w:szCs w:val="28"/>
        </w:rPr>
        <w:lastRenderedPageBreak/>
        <w:t>РОЗДІЛ 2</w:t>
      </w:r>
    </w:p>
    <w:p w14:paraId="0ABB9E8A" w14:textId="644117B8" w:rsidR="00C52CA8" w:rsidRPr="00AB6756" w:rsidRDefault="00C52CA8" w:rsidP="00672438">
      <w:pPr>
        <w:spacing w:after="0" w:line="360" w:lineRule="auto"/>
        <w:jc w:val="center"/>
        <w:rPr>
          <w:rFonts w:ascii="Times New Roman" w:hAnsi="Times New Roman" w:cs="Times New Roman"/>
          <w:b/>
          <w:bCs/>
          <w:color w:val="000000" w:themeColor="text1"/>
          <w:sz w:val="28"/>
          <w:szCs w:val="28"/>
        </w:rPr>
      </w:pPr>
      <w:r w:rsidRPr="00AB6756">
        <w:rPr>
          <w:rFonts w:ascii="Times New Roman" w:hAnsi="Times New Roman" w:cs="Times New Roman"/>
          <w:b/>
          <w:bCs/>
          <w:color w:val="000000" w:themeColor="text1"/>
          <w:sz w:val="28"/>
          <w:szCs w:val="28"/>
        </w:rPr>
        <w:t>АНАЛІЗ ПРАКТИКИ ВЗАЄМОДІЇ ОРГАНІВ ДЕРЖАВНОЇ</w:t>
      </w:r>
      <w:r>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ВЛАДИ З ОРГАНАМИ МІСЦЕВОГО САМОВРЯДУВАННЯ В</w:t>
      </w:r>
      <w:r>
        <w:rPr>
          <w:rFonts w:ascii="Times New Roman" w:hAnsi="Times New Roman" w:cs="Times New Roman"/>
          <w:b/>
          <w:bCs/>
          <w:color w:val="000000" w:themeColor="text1"/>
          <w:sz w:val="28"/>
          <w:szCs w:val="28"/>
        </w:rPr>
        <w:t xml:space="preserve"> </w:t>
      </w:r>
      <w:r w:rsidRPr="00AB6756">
        <w:rPr>
          <w:rFonts w:ascii="Times New Roman" w:hAnsi="Times New Roman" w:cs="Times New Roman"/>
          <w:b/>
          <w:bCs/>
          <w:color w:val="000000" w:themeColor="text1"/>
          <w:sz w:val="28"/>
          <w:szCs w:val="28"/>
        </w:rPr>
        <w:t>УКРАЇНІ</w:t>
      </w:r>
    </w:p>
    <w:p w14:paraId="1547495B" w14:textId="77777777" w:rsidR="00FE2F78" w:rsidRPr="00D435F4" w:rsidRDefault="00FE2F78" w:rsidP="00672438">
      <w:pPr>
        <w:spacing w:after="0" w:line="360" w:lineRule="auto"/>
        <w:rPr>
          <w:rFonts w:ascii="Times New Roman" w:hAnsi="Times New Roman" w:cs="Times New Roman"/>
          <w:b/>
          <w:bCs/>
          <w:color w:val="000000" w:themeColor="text1"/>
          <w:sz w:val="28"/>
          <w:szCs w:val="28"/>
        </w:rPr>
      </w:pPr>
    </w:p>
    <w:p w14:paraId="533736BD" w14:textId="1721D8E9" w:rsidR="00D435F4" w:rsidRPr="00D435F4" w:rsidRDefault="00D435F4" w:rsidP="00672438">
      <w:pPr>
        <w:spacing w:after="0" w:line="360" w:lineRule="auto"/>
        <w:ind w:firstLine="709"/>
        <w:jc w:val="both"/>
        <w:rPr>
          <w:rFonts w:ascii="Times New Roman" w:hAnsi="Times New Roman" w:cs="Times New Roman"/>
          <w:b/>
          <w:bCs/>
          <w:color w:val="000000" w:themeColor="text1"/>
          <w:sz w:val="28"/>
          <w:szCs w:val="28"/>
          <w:lang w:val="ru-RU"/>
        </w:rPr>
      </w:pPr>
      <w:r w:rsidRPr="00D435F4">
        <w:rPr>
          <w:rFonts w:ascii="Times New Roman" w:hAnsi="Times New Roman" w:cs="Times New Roman"/>
          <w:b/>
          <w:bCs/>
          <w:color w:val="000000" w:themeColor="text1"/>
          <w:sz w:val="28"/>
          <w:szCs w:val="28"/>
        </w:rPr>
        <w:t>2.1. Аналіз стану та проблем</w:t>
      </w:r>
      <w:r w:rsidR="00C52CA8">
        <w:rPr>
          <w:rFonts w:ascii="Times New Roman" w:hAnsi="Times New Roman" w:cs="Times New Roman"/>
          <w:b/>
          <w:bCs/>
          <w:color w:val="000000" w:themeColor="text1"/>
          <w:sz w:val="28"/>
          <w:szCs w:val="28"/>
        </w:rPr>
        <w:t>атики</w:t>
      </w:r>
      <w:r w:rsidRPr="00D435F4">
        <w:rPr>
          <w:rFonts w:ascii="Times New Roman" w:hAnsi="Times New Roman" w:cs="Times New Roman"/>
          <w:b/>
          <w:bCs/>
          <w:color w:val="000000" w:themeColor="text1"/>
          <w:sz w:val="28"/>
          <w:szCs w:val="28"/>
        </w:rPr>
        <w:t xml:space="preserve"> взаємодії органів державної влади з</w:t>
      </w:r>
      <w:r w:rsidRPr="00D435F4">
        <w:rPr>
          <w:rFonts w:ascii="Times New Roman" w:hAnsi="Times New Roman" w:cs="Times New Roman"/>
          <w:b/>
          <w:bCs/>
          <w:color w:val="000000" w:themeColor="text1"/>
          <w:sz w:val="28"/>
          <w:szCs w:val="28"/>
          <w:lang w:val="ru-RU"/>
        </w:rPr>
        <w:t xml:space="preserve"> </w:t>
      </w:r>
      <w:r w:rsidRPr="00D435F4">
        <w:rPr>
          <w:rFonts w:ascii="Times New Roman" w:hAnsi="Times New Roman" w:cs="Times New Roman"/>
          <w:b/>
          <w:bCs/>
          <w:color w:val="000000" w:themeColor="text1"/>
          <w:sz w:val="28"/>
          <w:szCs w:val="28"/>
        </w:rPr>
        <w:t>органами місцевого самоврядування</w:t>
      </w:r>
    </w:p>
    <w:p w14:paraId="282EB5A2" w14:textId="77777777" w:rsidR="00FE2F78" w:rsidRPr="00D435F4" w:rsidRDefault="00FE2F78" w:rsidP="0018425C">
      <w:pPr>
        <w:spacing w:after="0" w:line="360" w:lineRule="auto"/>
        <w:ind w:firstLine="708"/>
        <w:jc w:val="both"/>
        <w:rPr>
          <w:rFonts w:ascii="Times New Roman" w:hAnsi="Times New Roman" w:cs="Times New Roman"/>
          <w:sz w:val="28"/>
          <w:szCs w:val="28"/>
          <w:lang w:val="ru-RU"/>
        </w:rPr>
      </w:pPr>
    </w:p>
    <w:p w14:paraId="3EE3ADFC" w14:textId="77777777" w:rsidR="004211D1" w:rsidRPr="004211D1" w:rsidRDefault="004211D1" w:rsidP="004211D1">
      <w:pPr>
        <w:shd w:val="clear" w:color="auto" w:fill="F7F7F8"/>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Взаємодія органів державної влади з органами місцевого самоврядування є важливою складовою демократичного устрою суспільства. Україна не є винятком з цього правила, проте на сьогоднішній день існують певні проблеми, які перешкоджають ефективній взаємодії між цими двома суб'єктами.</w:t>
      </w:r>
    </w:p>
    <w:p w14:paraId="3F96739D" w14:textId="34FC5527" w:rsidR="004211D1" w:rsidRPr="004211D1" w:rsidRDefault="004211D1" w:rsidP="004211D1">
      <w:pPr>
        <w:shd w:val="clear" w:color="auto" w:fill="F7F7F8"/>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Однією з головних проблем є недостатня увага з боку органів державної влади до проблем місцевого самоврядування. Часто вони зосереджуються на своїх власних задачах та проблемах, не звертаючи належної уваги до потреб та проблем місцевого рівня. Це може призвести до бар</w:t>
      </w:r>
      <w:r w:rsidRPr="004211D1">
        <w:rPr>
          <w:rFonts w:ascii="Times New Roman" w:eastAsia="Times New Roman" w:hAnsi="Times New Roman" w:cs="Times New Roman"/>
          <w:color w:val="000000" w:themeColor="text1"/>
          <w:sz w:val="28"/>
          <w:szCs w:val="28"/>
          <w:lang w:val="ru-RU" w:eastAsia="uk-UA"/>
        </w:rPr>
        <w:t>’</w:t>
      </w:r>
      <w:r w:rsidRPr="004211D1">
        <w:rPr>
          <w:rFonts w:ascii="Times New Roman" w:eastAsia="Times New Roman" w:hAnsi="Times New Roman" w:cs="Times New Roman"/>
          <w:color w:val="000000" w:themeColor="text1"/>
          <w:sz w:val="28"/>
          <w:szCs w:val="28"/>
          <w:lang w:eastAsia="uk-UA"/>
        </w:rPr>
        <w:t>єрів у вирішенні важливих питань, що стосуються життя територіальних громад.</w:t>
      </w:r>
    </w:p>
    <w:p w14:paraId="5D87CEC0" w14:textId="6DE16A40" w:rsidR="00D435F4" w:rsidRPr="004211D1" w:rsidRDefault="00D435F4" w:rsidP="004211D1">
      <w:pPr>
        <w:spacing w:after="0" w:line="360" w:lineRule="auto"/>
        <w:ind w:firstLine="709"/>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Ефективне функціонування будь-якої системи публічної влади залежить від наявності чітких структурних елементів та їх функціональної спроможності,</w:t>
      </w:r>
      <w:r w:rsidR="004B7C29" w:rsidRPr="004211D1">
        <w:rPr>
          <w:rFonts w:ascii="Times New Roman" w:hAnsi="Times New Roman" w:cs="Times New Roman"/>
          <w:color w:val="000000" w:themeColor="text1"/>
          <w:sz w:val="28"/>
          <w:szCs w:val="28"/>
        </w:rPr>
        <w:t xml:space="preserve"> </w:t>
      </w:r>
      <w:r w:rsidRPr="004211D1">
        <w:rPr>
          <w:rFonts w:ascii="Times New Roman" w:hAnsi="Times New Roman" w:cs="Times New Roman"/>
          <w:color w:val="000000" w:themeColor="text1"/>
          <w:sz w:val="28"/>
          <w:szCs w:val="28"/>
        </w:rPr>
        <w:t xml:space="preserve">таких як: </w:t>
      </w:r>
    </w:p>
    <w:p w14:paraId="3E137B49" w14:textId="77777777" w:rsidR="00D435F4" w:rsidRPr="008D58D4" w:rsidRDefault="00D435F4" w:rsidP="005710A2">
      <w:pPr>
        <w:pStyle w:val="a3"/>
        <w:numPr>
          <w:ilvl w:val="0"/>
          <w:numId w:val="2"/>
        </w:numPr>
        <w:spacing w:after="0" w:line="360" w:lineRule="auto"/>
        <w:jc w:val="both"/>
        <w:rPr>
          <w:rFonts w:ascii="Times New Roman" w:hAnsi="Times New Roman" w:cs="Times New Roman"/>
          <w:color w:val="000000" w:themeColor="text1"/>
          <w:sz w:val="28"/>
          <w:szCs w:val="28"/>
        </w:rPr>
      </w:pPr>
      <w:r w:rsidRPr="008D58D4">
        <w:rPr>
          <w:rFonts w:ascii="Times New Roman" w:hAnsi="Times New Roman" w:cs="Times New Roman"/>
          <w:color w:val="000000" w:themeColor="text1"/>
          <w:sz w:val="28"/>
          <w:szCs w:val="28"/>
        </w:rPr>
        <w:t xml:space="preserve">суб’єкта прийняття рішень (виборний орган),; </w:t>
      </w:r>
    </w:p>
    <w:p w14:paraId="0C6D69B4" w14:textId="77777777" w:rsidR="00D435F4" w:rsidRPr="008D58D4" w:rsidRDefault="00D435F4" w:rsidP="005710A2">
      <w:pPr>
        <w:pStyle w:val="a3"/>
        <w:numPr>
          <w:ilvl w:val="0"/>
          <w:numId w:val="2"/>
        </w:numPr>
        <w:spacing w:after="0" w:line="360" w:lineRule="auto"/>
        <w:jc w:val="both"/>
        <w:rPr>
          <w:rFonts w:ascii="Times New Roman" w:hAnsi="Times New Roman" w:cs="Times New Roman"/>
          <w:color w:val="000000" w:themeColor="text1"/>
          <w:sz w:val="28"/>
          <w:szCs w:val="28"/>
        </w:rPr>
      </w:pPr>
      <w:r w:rsidRPr="008D58D4">
        <w:rPr>
          <w:rFonts w:ascii="Times New Roman" w:hAnsi="Times New Roman" w:cs="Times New Roman"/>
          <w:color w:val="000000" w:themeColor="text1"/>
          <w:sz w:val="28"/>
          <w:szCs w:val="28"/>
        </w:rPr>
        <w:t xml:space="preserve">чітко окреслених та закріплених у нормативно-правових актах меж компетенції суб’єкта прийняття рішень (повноваження та функції); </w:t>
      </w:r>
    </w:p>
    <w:p w14:paraId="5C7CCB1F" w14:textId="77777777" w:rsidR="00D435F4" w:rsidRPr="008D58D4" w:rsidRDefault="00D435F4" w:rsidP="005710A2">
      <w:pPr>
        <w:pStyle w:val="a3"/>
        <w:numPr>
          <w:ilvl w:val="0"/>
          <w:numId w:val="2"/>
        </w:numPr>
        <w:spacing w:after="0" w:line="360" w:lineRule="auto"/>
        <w:jc w:val="both"/>
        <w:rPr>
          <w:rFonts w:ascii="Times New Roman" w:hAnsi="Times New Roman" w:cs="Times New Roman"/>
          <w:color w:val="000000" w:themeColor="text1"/>
          <w:sz w:val="28"/>
          <w:szCs w:val="28"/>
        </w:rPr>
      </w:pPr>
      <w:r w:rsidRPr="008D58D4">
        <w:rPr>
          <w:rFonts w:ascii="Times New Roman" w:hAnsi="Times New Roman" w:cs="Times New Roman"/>
          <w:color w:val="000000" w:themeColor="text1"/>
          <w:sz w:val="28"/>
          <w:szCs w:val="28"/>
        </w:rPr>
        <w:t xml:space="preserve">суб’єкт виконання рішень (виконавчий орган); </w:t>
      </w:r>
    </w:p>
    <w:p w14:paraId="3A894EF6" w14:textId="77777777" w:rsidR="00D435F4" w:rsidRPr="008D58D4" w:rsidRDefault="00D435F4" w:rsidP="005710A2">
      <w:pPr>
        <w:pStyle w:val="a3"/>
        <w:numPr>
          <w:ilvl w:val="0"/>
          <w:numId w:val="2"/>
        </w:numPr>
        <w:spacing w:after="0" w:line="360" w:lineRule="auto"/>
        <w:jc w:val="both"/>
        <w:rPr>
          <w:rFonts w:ascii="Times New Roman" w:hAnsi="Times New Roman" w:cs="Times New Roman"/>
          <w:color w:val="000000" w:themeColor="text1"/>
          <w:sz w:val="28"/>
          <w:szCs w:val="28"/>
        </w:rPr>
      </w:pPr>
      <w:r w:rsidRPr="008D58D4">
        <w:rPr>
          <w:rFonts w:ascii="Times New Roman" w:hAnsi="Times New Roman" w:cs="Times New Roman"/>
          <w:color w:val="000000" w:themeColor="text1"/>
          <w:sz w:val="28"/>
          <w:szCs w:val="28"/>
        </w:rPr>
        <w:t xml:space="preserve">ресурсної бази для виконання прийнятих рішень, разом з організаційними основами та відповідним матеріально-фінансовим забезпеченням; </w:t>
      </w:r>
    </w:p>
    <w:p w14:paraId="40A70005" w14:textId="77777777" w:rsidR="00D435F4" w:rsidRPr="008D58D4" w:rsidRDefault="00D435F4" w:rsidP="005710A2">
      <w:pPr>
        <w:pStyle w:val="a3"/>
        <w:numPr>
          <w:ilvl w:val="0"/>
          <w:numId w:val="2"/>
        </w:numPr>
        <w:spacing w:after="0" w:line="360" w:lineRule="auto"/>
        <w:jc w:val="both"/>
        <w:rPr>
          <w:rFonts w:ascii="Times New Roman" w:hAnsi="Times New Roman" w:cs="Times New Roman"/>
          <w:color w:val="000000" w:themeColor="text1"/>
          <w:sz w:val="28"/>
          <w:szCs w:val="28"/>
        </w:rPr>
      </w:pPr>
      <w:r w:rsidRPr="008D58D4">
        <w:rPr>
          <w:rFonts w:ascii="Times New Roman" w:hAnsi="Times New Roman" w:cs="Times New Roman"/>
          <w:color w:val="000000" w:themeColor="text1"/>
          <w:sz w:val="28"/>
          <w:szCs w:val="28"/>
        </w:rPr>
        <w:t xml:space="preserve">органів державної влади, діяльність яких спрямована на реалізацію державної політики, та її ефективного поєднання з місцевою; </w:t>
      </w:r>
    </w:p>
    <w:p w14:paraId="61B892AF" w14:textId="77777777" w:rsidR="00D435F4" w:rsidRPr="008D58D4" w:rsidRDefault="00D435F4" w:rsidP="005710A2">
      <w:pPr>
        <w:pStyle w:val="a3"/>
        <w:numPr>
          <w:ilvl w:val="0"/>
          <w:numId w:val="2"/>
        </w:numPr>
        <w:spacing w:after="0" w:line="360" w:lineRule="auto"/>
        <w:jc w:val="both"/>
        <w:rPr>
          <w:rFonts w:ascii="Times New Roman" w:hAnsi="Times New Roman" w:cs="Times New Roman"/>
          <w:b/>
          <w:color w:val="000000" w:themeColor="text1"/>
          <w:sz w:val="28"/>
          <w:szCs w:val="28"/>
        </w:rPr>
      </w:pPr>
      <w:r w:rsidRPr="008D58D4">
        <w:rPr>
          <w:rFonts w:ascii="Times New Roman" w:hAnsi="Times New Roman" w:cs="Times New Roman"/>
          <w:color w:val="000000" w:themeColor="text1"/>
          <w:sz w:val="28"/>
          <w:szCs w:val="28"/>
        </w:rPr>
        <w:t>ефективної системи контролю за діяльністю органів місцевої публічної влади з боку громади та з боку держави.</w:t>
      </w:r>
    </w:p>
    <w:p w14:paraId="00E03FBC"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lastRenderedPageBreak/>
        <w:t>Враховуючи ці фактори, можна сказати, що основними недоліками у системі місцевої влади є:</w:t>
      </w:r>
    </w:p>
    <w:p w14:paraId="35F9C1F3" w14:textId="34123CC4"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xml:space="preserve">По-перше, недосконалість критеріїв класифікації територіальних громад з </w:t>
      </w:r>
      <w:r w:rsidR="002F6683">
        <w:rPr>
          <w:rFonts w:ascii="Times New Roman" w:hAnsi="Times New Roman" w:cs="Times New Roman"/>
          <w:color w:val="000000" w:themeColor="text1"/>
          <w:sz w:val="28"/>
          <w:szCs w:val="28"/>
        </w:rPr>
        <w:t>погляду</w:t>
      </w:r>
      <w:r w:rsidRPr="004211D1">
        <w:rPr>
          <w:rFonts w:ascii="Times New Roman" w:hAnsi="Times New Roman" w:cs="Times New Roman"/>
          <w:color w:val="000000" w:themeColor="text1"/>
          <w:sz w:val="28"/>
          <w:szCs w:val="28"/>
        </w:rPr>
        <w:t xml:space="preserve"> надання їм обсягу повноважень. Зокрема, через різну кількість населення та розмір місцевого бюджету недоцільним є визначення єдиного переліку повноважень для органів місцевого самоврядування сіл, селищ та міст різного ступеня підпорядкування. </w:t>
      </w:r>
    </w:p>
    <w:p w14:paraId="49925906" w14:textId="799D606E"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xml:space="preserve">По-друге, існує нечіткий розподіл компетенції органів місцевого самоврядування на різних рівнях адміністративно-територіального </w:t>
      </w:r>
      <w:r w:rsidR="002F6683">
        <w:rPr>
          <w:rFonts w:ascii="Times New Roman" w:hAnsi="Times New Roman" w:cs="Times New Roman"/>
          <w:color w:val="000000" w:themeColor="text1"/>
          <w:sz w:val="28"/>
          <w:szCs w:val="28"/>
        </w:rPr>
        <w:t>роз</w:t>
      </w:r>
      <w:r w:rsidRPr="004211D1">
        <w:rPr>
          <w:rFonts w:ascii="Times New Roman" w:hAnsi="Times New Roman" w:cs="Times New Roman"/>
          <w:color w:val="000000" w:themeColor="text1"/>
          <w:sz w:val="28"/>
          <w:szCs w:val="28"/>
        </w:rPr>
        <w:t>поділу.</w:t>
      </w:r>
    </w:p>
    <w:p w14:paraId="0E6E2701" w14:textId="0046CE89" w:rsidR="00D435F4" w:rsidRPr="00B41763" w:rsidRDefault="00D435F4" w:rsidP="004211D1">
      <w:pPr>
        <w:spacing w:after="0" w:line="360" w:lineRule="auto"/>
        <w:ind w:firstLine="708"/>
        <w:jc w:val="both"/>
        <w:rPr>
          <w:rFonts w:ascii="Times New Roman" w:hAnsi="Times New Roman" w:cs="Times New Roman"/>
          <w:sz w:val="28"/>
          <w:szCs w:val="28"/>
        </w:rPr>
      </w:pPr>
      <w:r w:rsidRPr="004211D1">
        <w:rPr>
          <w:rFonts w:ascii="Times New Roman" w:hAnsi="Times New Roman" w:cs="Times New Roman"/>
          <w:color w:val="000000" w:themeColor="text1"/>
          <w:sz w:val="28"/>
          <w:szCs w:val="28"/>
        </w:rPr>
        <w:t xml:space="preserve">По-третє, недосконалість системи державного управління на рівні села, селища й міста, зокрема за  поганим виконанням органами самоврядування  повноважень. </w:t>
      </w:r>
      <w:r w:rsidR="002F6683" w:rsidRPr="00B41763">
        <w:rPr>
          <w:rFonts w:ascii="Times New Roman" w:hAnsi="Times New Roman" w:cs="Times New Roman"/>
          <w:sz w:val="28"/>
          <w:szCs w:val="28"/>
        </w:rPr>
        <w:t>Наприклад, стаття 35 Закону України "Про місцеві державні адміністрації" делегує районним та обласним державним адміністраціям контроль за діяльністю місцевих державних адміністрацій, проте це не дає їм права втручатися у повноваження місцевих органів самоврядування.</w:t>
      </w:r>
    </w:p>
    <w:p w14:paraId="32DB1373" w14:textId="47106A7C"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По-четверте, відсутність законодавчо</w:t>
      </w:r>
      <w:r w:rsidR="002F6683">
        <w:rPr>
          <w:rFonts w:ascii="Times New Roman" w:hAnsi="Times New Roman" w:cs="Times New Roman"/>
          <w:color w:val="000000" w:themeColor="text1"/>
          <w:sz w:val="28"/>
          <w:szCs w:val="28"/>
        </w:rPr>
        <w:t xml:space="preserve"> </w:t>
      </w:r>
      <w:r w:rsidR="002F6683" w:rsidRPr="004211D1">
        <w:rPr>
          <w:rFonts w:ascii="Times New Roman" w:hAnsi="Times New Roman" w:cs="Times New Roman"/>
          <w:color w:val="000000" w:themeColor="text1"/>
          <w:sz w:val="28"/>
          <w:szCs w:val="28"/>
        </w:rPr>
        <w:t>закріпленої</w:t>
      </w:r>
      <w:r w:rsidRPr="004211D1">
        <w:rPr>
          <w:rFonts w:ascii="Times New Roman" w:hAnsi="Times New Roman" w:cs="Times New Roman"/>
          <w:color w:val="000000" w:themeColor="text1"/>
          <w:sz w:val="28"/>
          <w:szCs w:val="28"/>
        </w:rPr>
        <w:t xml:space="preserve"> процедури делегування повноважень, чітко визначених механізмів </w:t>
      </w:r>
      <w:r w:rsidR="002F6683">
        <w:rPr>
          <w:rFonts w:ascii="Times New Roman" w:hAnsi="Times New Roman" w:cs="Times New Roman"/>
          <w:color w:val="000000" w:themeColor="text1"/>
          <w:sz w:val="28"/>
          <w:szCs w:val="28"/>
        </w:rPr>
        <w:t>відмови</w:t>
      </w:r>
      <w:r w:rsidRPr="004211D1">
        <w:rPr>
          <w:rFonts w:ascii="Times New Roman" w:hAnsi="Times New Roman" w:cs="Times New Roman"/>
          <w:color w:val="000000" w:themeColor="text1"/>
          <w:sz w:val="28"/>
          <w:szCs w:val="28"/>
        </w:rPr>
        <w:t xml:space="preserve"> від виконання делегованих повноважень</w:t>
      </w:r>
      <w:r w:rsidR="002F6683">
        <w:rPr>
          <w:rFonts w:ascii="Times New Roman" w:hAnsi="Times New Roman" w:cs="Times New Roman"/>
          <w:color w:val="000000" w:themeColor="text1"/>
          <w:sz w:val="28"/>
          <w:szCs w:val="28"/>
        </w:rPr>
        <w:t xml:space="preserve"> місцевими радами</w:t>
      </w:r>
      <w:r w:rsidR="003529E1" w:rsidRPr="003529E1">
        <w:rPr>
          <w:rFonts w:ascii="Times New Roman" w:hAnsi="Times New Roman" w:cs="Times New Roman"/>
          <w:color w:val="000000" w:themeColor="text1"/>
          <w:sz w:val="28"/>
          <w:szCs w:val="28"/>
          <w:lang w:val="ru-RU"/>
        </w:rPr>
        <w:t xml:space="preserve"> [</w:t>
      </w:r>
      <w:r w:rsidR="00857BED" w:rsidRPr="00857BED">
        <w:rPr>
          <w:rFonts w:ascii="Times New Roman" w:hAnsi="Times New Roman" w:cs="Times New Roman"/>
          <w:color w:val="000000" w:themeColor="text1"/>
          <w:sz w:val="28"/>
          <w:szCs w:val="28"/>
          <w:lang w:val="ru-RU"/>
        </w:rPr>
        <w:t>1</w:t>
      </w:r>
      <w:r w:rsidR="00CD5EE7">
        <w:rPr>
          <w:rFonts w:ascii="Times New Roman" w:hAnsi="Times New Roman" w:cs="Times New Roman"/>
          <w:color w:val="000000" w:themeColor="text1"/>
          <w:sz w:val="28"/>
          <w:szCs w:val="28"/>
          <w:lang w:val="ru-RU"/>
        </w:rPr>
        <w:t>7</w:t>
      </w:r>
      <w:r w:rsidR="003529E1" w:rsidRPr="003529E1">
        <w:rPr>
          <w:rFonts w:ascii="Times New Roman" w:hAnsi="Times New Roman" w:cs="Times New Roman"/>
          <w:color w:val="000000" w:themeColor="text1"/>
          <w:sz w:val="28"/>
          <w:szCs w:val="28"/>
          <w:lang w:val="ru-RU"/>
        </w:rPr>
        <w:t>]</w:t>
      </w:r>
      <w:r w:rsidRPr="004211D1">
        <w:rPr>
          <w:rFonts w:ascii="Times New Roman" w:hAnsi="Times New Roman" w:cs="Times New Roman"/>
          <w:color w:val="000000" w:themeColor="text1"/>
          <w:sz w:val="28"/>
          <w:szCs w:val="28"/>
        </w:rPr>
        <w:t>.</w:t>
      </w:r>
    </w:p>
    <w:p w14:paraId="19860490" w14:textId="04B33B53"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По-п</w:t>
      </w:r>
      <w:r w:rsidRPr="004211D1">
        <w:rPr>
          <w:rFonts w:ascii="Times New Roman" w:hAnsi="Times New Roman" w:cs="Times New Roman"/>
          <w:color w:val="000000" w:themeColor="text1"/>
          <w:sz w:val="28"/>
          <w:szCs w:val="28"/>
          <w:lang w:val="ru-RU"/>
        </w:rPr>
        <w:t>’</w:t>
      </w:r>
      <w:r w:rsidRPr="004211D1">
        <w:rPr>
          <w:rFonts w:ascii="Times New Roman" w:hAnsi="Times New Roman" w:cs="Times New Roman"/>
          <w:color w:val="000000" w:themeColor="text1"/>
          <w:sz w:val="28"/>
          <w:szCs w:val="28"/>
        </w:rPr>
        <w:t>яте, пряме втручання державної виконавчої влади у справи територіальних колективів. Наприклад, ініціатива з розробки бюджетів і програм місцевого розвитку районів та областей належить місцевим державним адміністраціям, підпорядкованим Главі держави та Кабінетові Міністрів України. Натомість обласні та районні ради, можуть лише затверджувати їх.</w:t>
      </w:r>
    </w:p>
    <w:p w14:paraId="4569BD5D" w14:textId="30750E78"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Також, недосконалість налагодженого комунікативного зв</w:t>
      </w:r>
      <w:r w:rsidRPr="004211D1">
        <w:rPr>
          <w:rFonts w:ascii="Times New Roman" w:hAnsi="Times New Roman" w:cs="Times New Roman"/>
          <w:color w:val="000000" w:themeColor="text1"/>
          <w:sz w:val="28"/>
          <w:szCs w:val="28"/>
          <w:lang w:val="ru-RU"/>
        </w:rPr>
        <w:t>’</w:t>
      </w:r>
      <w:r w:rsidRPr="004211D1">
        <w:rPr>
          <w:rFonts w:ascii="Times New Roman" w:hAnsi="Times New Roman" w:cs="Times New Roman"/>
          <w:color w:val="000000" w:themeColor="text1"/>
          <w:sz w:val="28"/>
          <w:szCs w:val="28"/>
        </w:rPr>
        <w:t>язку між органами державної виконавчої влади, та органами місцевого самоврядування</w:t>
      </w:r>
      <w:r w:rsidR="00525C6D" w:rsidRPr="00525C6D">
        <w:rPr>
          <w:rFonts w:ascii="Times New Roman" w:hAnsi="Times New Roman" w:cs="Times New Roman"/>
          <w:color w:val="000000" w:themeColor="text1"/>
          <w:sz w:val="28"/>
          <w:szCs w:val="28"/>
          <w:lang w:val="ru-RU"/>
        </w:rPr>
        <w:t xml:space="preserve"> [</w:t>
      </w:r>
      <w:r w:rsidR="00CD5EE7">
        <w:rPr>
          <w:rFonts w:ascii="Times New Roman" w:hAnsi="Times New Roman" w:cs="Times New Roman"/>
          <w:color w:val="000000" w:themeColor="text1"/>
          <w:sz w:val="28"/>
          <w:szCs w:val="28"/>
          <w:lang w:val="ru-RU"/>
        </w:rPr>
        <w:t>18</w:t>
      </w:r>
      <w:r w:rsidR="00525C6D" w:rsidRPr="00525C6D">
        <w:rPr>
          <w:rFonts w:ascii="Times New Roman" w:hAnsi="Times New Roman" w:cs="Times New Roman"/>
          <w:color w:val="000000" w:themeColor="text1"/>
          <w:sz w:val="28"/>
          <w:szCs w:val="28"/>
          <w:lang w:val="ru-RU"/>
        </w:rPr>
        <w:t>]</w:t>
      </w:r>
      <w:r w:rsidRPr="004211D1">
        <w:rPr>
          <w:rFonts w:ascii="Times New Roman" w:hAnsi="Times New Roman" w:cs="Times New Roman"/>
          <w:color w:val="000000" w:themeColor="text1"/>
          <w:sz w:val="28"/>
          <w:szCs w:val="28"/>
        </w:rPr>
        <w:t>.</w:t>
      </w:r>
    </w:p>
    <w:p w14:paraId="04926358"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Визначаючи перспективи децентралізації влади в Україні, дослідники відзначають очікувані ризики та проблеми, які можуть призвести до цього процесу. Ці групи ризиків включають:</w:t>
      </w:r>
    </w:p>
    <w:p w14:paraId="7EF9D02D"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lastRenderedPageBreak/>
        <w:t>• труднощі, які виникнуть під час перегляду меж адміністративно-територіальних одиниць, що, ймовірно, знайде своє вираження в об'єднанні територіальних громад з метою забезпечення їх фінансової спроможності;</w:t>
      </w:r>
    </w:p>
    <w:p w14:paraId="50B44ACE"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загострення проблем бюджетної системи, у питанні фінансування повноважень органів місцевого самоврядування;</w:t>
      </w:r>
    </w:p>
    <w:p w14:paraId="2FA68F70"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послаблення державного контролю органів місцевого самоврядування за виконанням повноважень, які їм будуть передані;</w:t>
      </w:r>
    </w:p>
    <w:p w14:paraId="23D983EC" w14:textId="501F0E7D"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зниження якості місцевого самоврядування та законності прийнятих рішень через низький рівень компетентності посадових осіб місцевого самоврядування та недосконалість системи відбору до депутатського корпусу.</w:t>
      </w:r>
    </w:p>
    <w:p w14:paraId="527BAEB2" w14:textId="53657377" w:rsidR="00CF6429" w:rsidRPr="004211D1" w:rsidRDefault="00CF6429"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Також до головних проблем між відносинами органів місцевого самоврядування та органів державної влади є інституційні проблеми, які пов’язані з недосконалою системою інституту делегованих повноважень. До них відносяться:</w:t>
      </w:r>
    </w:p>
    <w:p w14:paraId="30F233C0" w14:textId="77777777" w:rsidR="001E3A7C" w:rsidRDefault="00CF6429" w:rsidP="005710A2">
      <w:pPr>
        <w:pStyle w:val="a3"/>
        <w:numPr>
          <w:ilvl w:val="0"/>
          <w:numId w:val="4"/>
        </w:numPr>
        <w:spacing w:after="0" w:line="360" w:lineRule="auto"/>
        <w:jc w:val="both"/>
        <w:rPr>
          <w:rFonts w:ascii="Times New Roman" w:hAnsi="Times New Roman" w:cs="Times New Roman"/>
          <w:color w:val="000000" w:themeColor="text1"/>
          <w:sz w:val="28"/>
          <w:szCs w:val="28"/>
        </w:rPr>
      </w:pPr>
      <w:r w:rsidRPr="001E3A7C">
        <w:rPr>
          <w:rFonts w:ascii="Times New Roman" w:hAnsi="Times New Roman" w:cs="Times New Roman"/>
          <w:color w:val="000000" w:themeColor="text1"/>
          <w:sz w:val="28"/>
          <w:szCs w:val="28"/>
        </w:rPr>
        <w:t>Безпосередня участь державної виконавчої влади в господарській діяльності територіальних колективів. Тому розробкою бюджетів та місцевих програм розвитку районів і областей займаються місцеві державні адміністрації, підпорядковані Главі держави та Кабінету Міністрів України, а вплив представницьких органів на ці установи (апарати) є недостатнім (обмежується висловлення недовіри голові Адміністрації). Натомість їх можуть затверджувати лише обласні та районні ради, які відображають спільні інтереси територіальних громад.</w:t>
      </w:r>
    </w:p>
    <w:p w14:paraId="7198806E" w14:textId="77777777" w:rsidR="001E3A7C" w:rsidRDefault="00CF6429" w:rsidP="005710A2">
      <w:pPr>
        <w:pStyle w:val="a3"/>
        <w:numPr>
          <w:ilvl w:val="0"/>
          <w:numId w:val="4"/>
        </w:numPr>
        <w:spacing w:after="0" w:line="360" w:lineRule="auto"/>
        <w:jc w:val="both"/>
        <w:rPr>
          <w:rFonts w:ascii="Times New Roman" w:hAnsi="Times New Roman" w:cs="Times New Roman"/>
          <w:color w:val="000000" w:themeColor="text1"/>
          <w:sz w:val="28"/>
          <w:szCs w:val="28"/>
        </w:rPr>
      </w:pPr>
      <w:r w:rsidRPr="001E3A7C">
        <w:rPr>
          <w:rFonts w:ascii="Times New Roman" w:hAnsi="Times New Roman" w:cs="Times New Roman"/>
          <w:color w:val="000000" w:themeColor="text1"/>
          <w:sz w:val="28"/>
          <w:szCs w:val="28"/>
        </w:rPr>
        <w:t>Розбіжності щодо делегування повноважень між обласними (районними)  радами та обласними (районними) державними адміністраціями.</w:t>
      </w:r>
    </w:p>
    <w:p w14:paraId="50E44852" w14:textId="2B658B29" w:rsidR="00CF6429" w:rsidRPr="001E3A7C" w:rsidRDefault="00CF6429" w:rsidP="005710A2">
      <w:pPr>
        <w:pStyle w:val="a3"/>
        <w:numPr>
          <w:ilvl w:val="0"/>
          <w:numId w:val="4"/>
        </w:numPr>
        <w:spacing w:after="0" w:line="360" w:lineRule="auto"/>
        <w:jc w:val="both"/>
        <w:rPr>
          <w:rFonts w:ascii="Times New Roman" w:hAnsi="Times New Roman" w:cs="Times New Roman"/>
          <w:color w:val="000000" w:themeColor="text1"/>
          <w:sz w:val="28"/>
          <w:szCs w:val="28"/>
        </w:rPr>
      </w:pPr>
      <w:r w:rsidRPr="001E3A7C">
        <w:rPr>
          <w:rFonts w:ascii="Times New Roman" w:hAnsi="Times New Roman" w:cs="Times New Roman"/>
          <w:color w:val="000000" w:themeColor="text1"/>
          <w:sz w:val="28"/>
          <w:szCs w:val="28"/>
        </w:rPr>
        <w:t>Недосконалість у структурі стримувань і противаг, яка регулює взаємодію органів місцевого самоврядування та місцевих рад. Як відомо, одним із способів забезпечення виконання делегованих повноважень є озвучення обласними та районними радами недовіри керівникам відповідних державних адміністрацій.</w:t>
      </w:r>
      <w:r w:rsidR="00F245A7" w:rsidRPr="001E3A7C">
        <w:rPr>
          <w:rFonts w:ascii="Times New Roman" w:hAnsi="Times New Roman" w:cs="Times New Roman"/>
          <w:color w:val="000000" w:themeColor="text1"/>
          <w:sz w:val="28"/>
          <w:szCs w:val="28"/>
        </w:rPr>
        <w:t xml:space="preserve"> Проте опозиційні партії, представники яких контролюють </w:t>
      </w:r>
      <w:r w:rsidR="00F245A7" w:rsidRPr="001E3A7C">
        <w:rPr>
          <w:rFonts w:ascii="Times New Roman" w:hAnsi="Times New Roman" w:cs="Times New Roman"/>
          <w:color w:val="000000" w:themeColor="text1"/>
          <w:sz w:val="28"/>
          <w:szCs w:val="28"/>
        </w:rPr>
        <w:lastRenderedPageBreak/>
        <w:t>місцеві ради, можуть використовувати цей інститут для перешкоджання діям органів місцевого самоврядування на територіях державної юрисдикції.</w:t>
      </w:r>
    </w:p>
    <w:p w14:paraId="6AA6AC1B"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Розглядаючи реформу місцевого самоврядування, необхідно враховувати ці ризики та передбачити використання механізмів пом’якшення їх негативного впливу. У свою чергу, поява певних труднощів спонукатиме владу до швидкого реагування та пошуку шляхів вирішення наявних проблем. На сучасному етапі слід зосередити увагу на забезпеченні реалізації принципу субсидіарності як засобу подолання конфліктів в інтересах місцевих органів виконавчої влади та органів місцевого самоврядування. Принцип субсидіарності має бути основою для забезпечення розподілу повноважень під час реформування територіальної організації влади, залучення громадян до прийняття управлінських рішень. Загалом, для посилення місцевого самоврядування важливо закріпити цей принцип у відповідному Законі України «Про місцеве самоврядування в Україні», запровадження якого слугуватиме механізмом стримування централізації.</w:t>
      </w:r>
    </w:p>
    <w:p w14:paraId="17256A91" w14:textId="77777777"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Здатність регіональних та місцевих органів влади приймати та реалізовувати децентралізовані повноваження виглядає більш ніж сумнівною. Надмірна політизація призначень та управлінських рішень призводить до порушення конституційних засад і механізмів влади та місцевого самоврядування. В умовах подальшої діяльності органів державної влади посилення автономії системи місцевого самоврядування має велике значення координація діяльності органів влади, що, у свою чергу, потребує посилення нормотворчого потенціалу владних структур, спроможності приймати та впроваджувати органи влади. стандарти в контексті інтегрованих систем державного управління. Саме через норми права забезпечується злагодженість у роботі різних органів державної влади та їх структурних підрозділів.</w:t>
      </w:r>
    </w:p>
    <w:p w14:paraId="1175FF97" w14:textId="3CBA84FA" w:rsidR="00D435F4" w:rsidRPr="004211D1" w:rsidRDefault="00D435F4" w:rsidP="004211D1">
      <w:pPr>
        <w:spacing w:after="0" w:line="360" w:lineRule="auto"/>
        <w:ind w:firstLine="708"/>
        <w:jc w:val="both"/>
        <w:rPr>
          <w:rFonts w:ascii="Times New Roman" w:hAnsi="Times New Roman" w:cs="Times New Roman"/>
          <w:color w:val="000000" w:themeColor="text1"/>
          <w:sz w:val="28"/>
          <w:szCs w:val="28"/>
        </w:rPr>
      </w:pPr>
      <w:r w:rsidRPr="004211D1">
        <w:rPr>
          <w:rFonts w:ascii="Times New Roman" w:hAnsi="Times New Roman" w:cs="Times New Roman"/>
          <w:color w:val="000000" w:themeColor="text1"/>
          <w:sz w:val="28"/>
          <w:szCs w:val="28"/>
        </w:rPr>
        <w:t xml:space="preserve">Організація територіальної організації влади в Україні з метою підвищення ефективності вирішення місцевих питань, створення кращих умов для соціально-економічного розвитку територій потребує визначення подальших кроків щодо зміцнення позицій органів місцевого самоврядування на обласному та </w:t>
      </w:r>
      <w:r w:rsidRPr="004211D1">
        <w:rPr>
          <w:rFonts w:ascii="Times New Roman" w:hAnsi="Times New Roman" w:cs="Times New Roman"/>
          <w:color w:val="000000" w:themeColor="text1"/>
          <w:sz w:val="28"/>
          <w:szCs w:val="28"/>
        </w:rPr>
        <w:lastRenderedPageBreak/>
        <w:t>районному рівнях, перегляду функціонального навантаження та організаційного структура місцевих органів виконавчої влади. Вирішення проблеми розподілу повноважень між органами державної влади та місцевого самоврядування відповідно до сутності верховенства права, демократії та громадянського суспільства дозволить досягти балансу інтересів у системі відносин держава-регіон-територіальна громада.</w:t>
      </w:r>
    </w:p>
    <w:p w14:paraId="14A58E38" w14:textId="68A1ABC6" w:rsidR="004211D1" w:rsidRPr="004211D1" w:rsidRDefault="004211D1" w:rsidP="004211D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 xml:space="preserve">Іншою проблемою є низький рівень </w:t>
      </w:r>
      <w:r>
        <w:rPr>
          <w:rFonts w:ascii="Times New Roman" w:eastAsia="Times New Roman" w:hAnsi="Times New Roman" w:cs="Times New Roman"/>
          <w:color w:val="000000" w:themeColor="text1"/>
          <w:sz w:val="28"/>
          <w:szCs w:val="28"/>
          <w:lang w:eastAsia="uk-UA"/>
        </w:rPr>
        <w:t>фінансової взаємодії органів державної влади з</w:t>
      </w:r>
      <w:r w:rsidRPr="004211D1">
        <w:rPr>
          <w:rFonts w:ascii="Times New Roman" w:eastAsia="Times New Roman" w:hAnsi="Times New Roman" w:cs="Times New Roman"/>
          <w:color w:val="000000" w:themeColor="text1"/>
          <w:sz w:val="28"/>
          <w:szCs w:val="28"/>
          <w:lang w:eastAsia="uk-UA"/>
        </w:rPr>
        <w:t xml:space="preserve"> орган</w:t>
      </w:r>
      <w:r>
        <w:rPr>
          <w:rFonts w:ascii="Times New Roman" w:eastAsia="Times New Roman" w:hAnsi="Times New Roman" w:cs="Times New Roman"/>
          <w:color w:val="000000" w:themeColor="text1"/>
          <w:sz w:val="28"/>
          <w:szCs w:val="28"/>
          <w:lang w:eastAsia="uk-UA"/>
        </w:rPr>
        <w:t>ами</w:t>
      </w:r>
      <w:r w:rsidRPr="004211D1">
        <w:rPr>
          <w:rFonts w:ascii="Times New Roman" w:eastAsia="Times New Roman" w:hAnsi="Times New Roman" w:cs="Times New Roman"/>
          <w:color w:val="000000" w:themeColor="text1"/>
          <w:sz w:val="28"/>
          <w:szCs w:val="28"/>
          <w:lang w:eastAsia="uk-UA"/>
        </w:rPr>
        <w:t xml:space="preserve"> місцевого самоврядування. Часто вони не мають достатн</w:t>
      </w:r>
      <w:r>
        <w:rPr>
          <w:rFonts w:ascii="Times New Roman" w:eastAsia="Times New Roman" w:hAnsi="Times New Roman" w:cs="Times New Roman"/>
          <w:color w:val="000000" w:themeColor="text1"/>
          <w:sz w:val="28"/>
          <w:szCs w:val="28"/>
          <w:lang w:eastAsia="uk-UA"/>
        </w:rPr>
        <w:t>ьої кількості</w:t>
      </w:r>
      <w:r w:rsidRPr="004211D1">
        <w:rPr>
          <w:rFonts w:ascii="Times New Roman" w:eastAsia="Times New Roman" w:hAnsi="Times New Roman" w:cs="Times New Roman"/>
          <w:color w:val="000000" w:themeColor="text1"/>
          <w:sz w:val="28"/>
          <w:szCs w:val="28"/>
          <w:lang w:eastAsia="uk-UA"/>
        </w:rPr>
        <w:t xml:space="preserve"> коштів для виконання своїх функцій та здійснення проектів, що стосуються розвитку місцевих громад. Це може призвести до відставання розвитку територій та зниження якості життя місцевого населення.</w:t>
      </w:r>
    </w:p>
    <w:p w14:paraId="2E4DC340" w14:textId="19A2CFF0" w:rsidR="004211D1" w:rsidRPr="004211D1" w:rsidRDefault="004211D1" w:rsidP="004211D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Крім того, існує проблема недостатньої інформаційної взаємодії між органами державної влади та органами місцевого самоврядування. Часто орган</w:t>
      </w:r>
      <w:r>
        <w:rPr>
          <w:rFonts w:ascii="Times New Roman" w:eastAsia="Times New Roman" w:hAnsi="Times New Roman" w:cs="Times New Roman"/>
          <w:color w:val="000000" w:themeColor="text1"/>
          <w:sz w:val="28"/>
          <w:szCs w:val="28"/>
          <w:lang w:eastAsia="uk-UA"/>
        </w:rPr>
        <w:t>и</w:t>
      </w:r>
      <w:r w:rsidRPr="004211D1">
        <w:rPr>
          <w:rFonts w:ascii="Times New Roman" w:eastAsia="Times New Roman" w:hAnsi="Times New Roman" w:cs="Times New Roman"/>
          <w:color w:val="000000" w:themeColor="text1"/>
          <w:sz w:val="28"/>
          <w:szCs w:val="28"/>
          <w:lang w:eastAsia="uk-UA"/>
        </w:rPr>
        <w:t xml:space="preserve"> місцевого самоврядування не отримують необхідної інформації про рішення, які приймаються на рівні центральної влади. Це може призвести до неправильного </w:t>
      </w:r>
      <w:r>
        <w:rPr>
          <w:rFonts w:ascii="Times New Roman" w:eastAsia="Times New Roman" w:hAnsi="Times New Roman" w:cs="Times New Roman"/>
          <w:color w:val="000000" w:themeColor="text1"/>
          <w:sz w:val="28"/>
          <w:szCs w:val="28"/>
          <w:lang w:eastAsia="uk-UA"/>
        </w:rPr>
        <w:t xml:space="preserve">підходу до </w:t>
      </w:r>
      <w:r w:rsidRPr="004211D1">
        <w:rPr>
          <w:rFonts w:ascii="Times New Roman" w:eastAsia="Times New Roman" w:hAnsi="Times New Roman" w:cs="Times New Roman"/>
          <w:color w:val="000000" w:themeColor="text1"/>
          <w:sz w:val="28"/>
          <w:szCs w:val="28"/>
          <w:lang w:eastAsia="uk-UA"/>
        </w:rPr>
        <w:t>вирішення проблем на місцевому рівні та конфліктів між органами влади.</w:t>
      </w:r>
    </w:p>
    <w:p w14:paraId="0E2D418E" w14:textId="0242D7C2" w:rsidR="004211D1" w:rsidRPr="004211D1" w:rsidRDefault="004211D1" w:rsidP="004211D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 xml:space="preserve">Для вирішення цих проблем необхідно зміцнити взаємодію між органами державної влади та органами місцевого самоврядування на рівні законодавства. Необхідно підвищити їх компетентність у </w:t>
      </w:r>
      <w:r>
        <w:rPr>
          <w:rFonts w:ascii="Times New Roman" w:eastAsia="Times New Roman" w:hAnsi="Times New Roman" w:cs="Times New Roman"/>
          <w:color w:val="000000" w:themeColor="text1"/>
          <w:sz w:val="28"/>
          <w:szCs w:val="28"/>
          <w:lang w:eastAsia="uk-UA"/>
        </w:rPr>
        <w:t xml:space="preserve">всіх </w:t>
      </w:r>
      <w:r w:rsidRPr="004211D1">
        <w:rPr>
          <w:rFonts w:ascii="Times New Roman" w:eastAsia="Times New Roman" w:hAnsi="Times New Roman" w:cs="Times New Roman"/>
          <w:color w:val="000000" w:themeColor="text1"/>
          <w:sz w:val="28"/>
          <w:szCs w:val="28"/>
          <w:lang w:eastAsia="uk-UA"/>
        </w:rPr>
        <w:t>сферах діяльності</w:t>
      </w:r>
      <w:r>
        <w:rPr>
          <w:rFonts w:ascii="Times New Roman" w:eastAsia="Times New Roman" w:hAnsi="Times New Roman" w:cs="Times New Roman"/>
          <w:color w:val="000000" w:themeColor="text1"/>
          <w:sz w:val="28"/>
          <w:szCs w:val="28"/>
          <w:lang w:eastAsia="uk-UA"/>
        </w:rPr>
        <w:t>, спробувати знайти шляхи належного та достатнього фінансового забезпечення</w:t>
      </w:r>
      <w:r w:rsidRPr="004211D1">
        <w:rPr>
          <w:rFonts w:ascii="Times New Roman" w:eastAsia="Times New Roman" w:hAnsi="Times New Roman" w:cs="Times New Roman"/>
          <w:color w:val="000000" w:themeColor="text1"/>
          <w:sz w:val="28"/>
          <w:szCs w:val="28"/>
          <w:lang w:eastAsia="uk-UA"/>
        </w:rPr>
        <w:t>. Також необхідно встановити механізми інформаційної взаємодії між різними рівнями влади. Крім того, важливим є підвищення рівня свідомості громадськості щодо ролі та значення місцевого самоврядування. Це дозволить залучити громадськість до процесу вирішення проблем місцевого рівня та підвищить ефективність діяльності органів місцевого самоврядування.</w:t>
      </w:r>
    </w:p>
    <w:p w14:paraId="79389E21" w14:textId="77777777" w:rsidR="004211D1" w:rsidRPr="004211D1" w:rsidRDefault="004211D1" w:rsidP="004211D1">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4211D1">
        <w:rPr>
          <w:rFonts w:ascii="Times New Roman" w:eastAsia="Times New Roman" w:hAnsi="Times New Roman" w:cs="Times New Roman"/>
          <w:color w:val="000000" w:themeColor="text1"/>
          <w:sz w:val="28"/>
          <w:szCs w:val="28"/>
          <w:lang w:eastAsia="uk-UA"/>
        </w:rPr>
        <w:t xml:space="preserve">Узагальнюючи, взаємодія органів державної влади з органами місцевого самоврядування має важливе значення для розвитку суспільства та підвищення якості життя населення. Проте на сьогоднішній день існують проблеми, які необхідно вирішувати для покращення ефективності цієї взаємодії. Для цього </w:t>
      </w:r>
      <w:r w:rsidRPr="004211D1">
        <w:rPr>
          <w:rFonts w:ascii="Times New Roman" w:eastAsia="Times New Roman" w:hAnsi="Times New Roman" w:cs="Times New Roman"/>
          <w:color w:val="000000" w:themeColor="text1"/>
          <w:sz w:val="28"/>
          <w:szCs w:val="28"/>
          <w:lang w:eastAsia="uk-UA"/>
        </w:rPr>
        <w:lastRenderedPageBreak/>
        <w:t>необхідно зміцнювати законодавчу базу, забезпечувати належне фінансування та компетентність органів місцевого самоврядування та підвищувати рівень свідомості громадськості щодо ролі та значення місцевого самоврядування.</w:t>
      </w:r>
    </w:p>
    <w:p w14:paraId="6BEAF1C1" w14:textId="03D7529E" w:rsidR="006F64A6" w:rsidRDefault="00887A5B" w:rsidP="001C51D4">
      <w:pPr>
        <w:spacing w:after="0" w:line="360" w:lineRule="auto"/>
        <w:jc w:val="both"/>
        <w:rPr>
          <w:rFonts w:ascii="Times New Roman" w:hAnsi="Times New Roman" w:cs="Times New Roman"/>
          <w:b/>
          <w:bCs/>
          <w:sz w:val="28"/>
          <w:szCs w:val="28"/>
        </w:rPr>
      </w:pPr>
      <w:r>
        <w:rPr>
          <w:rFonts w:ascii="Times New Roman" w:hAnsi="Times New Roman" w:cs="Times New Roman"/>
          <w:sz w:val="28"/>
          <w:szCs w:val="28"/>
        </w:rPr>
        <w:tab/>
      </w:r>
    </w:p>
    <w:p w14:paraId="4F551D8C" w14:textId="0C44021E" w:rsidR="00765BC8" w:rsidRDefault="00F245A7" w:rsidP="001C51D4">
      <w:pPr>
        <w:spacing w:after="0" w:line="360" w:lineRule="auto"/>
        <w:ind w:firstLine="709"/>
        <w:jc w:val="both"/>
        <w:rPr>
          <w:rFonts w:ascii="Times New Roman" w:hAnsi="Times New Roman" w:cs="Times New Roman"/>
          <w:b/>
          <w:color w:val="000000" w:themeColor="text1"/>
          <w:sz w:val="28"/>
          <w:szCs w:val="28"/>
        </w:rPr>
      </w:pPr>
      <w:r w:rsidRPr="00F245A7">
        <w:rPr>
          <w:rFonts w:ascii="Times New Roman" w:hAnsi="Times New Roman" w:cs="Times New Roman"/>
          <w:b/>
          <w:bCs/>
          <w:color w:val="000000" w:themeColor="text1"/>
          <w:sz w:val="28"/>
          <w:szCs w:val="28"/>
        </w:rPr>
        <w:t xml:space="preserve">2.2. </w:t>
      </w:r>
      <w:r w:rsidR="005E5F6A" w:rsidRPr="005E5F6A">
        <w:rPr>
          <w:rFonts w:ascii="Times New Roman" w:hAnsi="Times New Roman" w:cs="Times New Roman"/>
          <w:b/>
          <w:bCs/>
          <w:color w:val="000000" w:themeColor="text1"/>
          <w:sz w:val="28"/>
          <w:szCs w:val="28"/>
        </w:rPr>
        <w:t>Характеристика особливостей взаємодії органів державної влади та органів місцевого самоврядування в сфері архітектурно-будівельного контролю</w:t>
      </w:r>
    </w:p>
    <w:p w14:paraId="6B94C3EB" w14:textId="23C1E27C" w:rsidR="007278A1" w:rsidRDefault="007278A1" w:rsidP="0018425C">
      <w:pPr>
        <w:spacing w:after="0" w:line="360" w:lineRule="auto"/>
        <w:jc w:val="both"/>
        <w:rPr>
          <w:rFonts w:ascii="Times New Roman" w:hAnsi="Times New Roman" w:cs="Times New Roman"/>
          <w:b/>
          <w:color w:val="000000" w:themeColor="text1"/>
          <w:sz w:val="28"/>
          <w:szCs w:val="28"/>
        </w:rPr>
      </w:pPr>
    </w:p>
    <w:p w14:paraId="19EC4AC8" w14:textId="06BA6B00" w:rsidR="001A1C43" w:rsidRDefault="001A1C43" w:rsidP="0052195F">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Взаємодія органів державної влади та органів місцевого самоврядування у сфері архітектурно-будівельного контролю є важливим аспектом розвитку будівельної галузі. Особливості цієї взаємодії полягають у співпраці між різними рівнями влади у питаннях забезпечення безпеки та якості будівництва, забезпечення дотримання вимог законодавства в галузі архітектури та будівництва, а також у реалізації стратегічних цілей розвитку міст та населених пунктів.</w:t>
      </w:r>
      <w:r w:rsidR="0005242A">
        <w:rPr>
          <w:rFonts w:ascii="Times New Roman" w:eastAsia="Times New Roman" w:hAnsi="Times New Roman" w:cs="Times New Roman"/>
          <w:sz w:val="28"/>
          <w:szCs w:val="28"/>
          <w:lang w:eastAsia="uk-UA"/>
        </w:rPr>
        <w:t xml:space="preserve"> Загалом в Україні схематично структуру системи архітектурно-будівельного контролю можна зобразити наступним чином (рис. 2.1)</w:t>
      </w:r>
      <w:r w:rsidR="001C51D4">
        <w:rPr>
          <w:rFonts w:ascii="Times New Roman" w:eastAsia="Times New Roman" w:hAnsi="Times New Roman" w:cs="Times New Roman"/>
          <w:sz w:val="28"/>
          <w:szCs w:val="28"/>
          <w:lang w:eastAsia="uk-UA"/>
        </w:rPr>
        <w:t>.</w:t>
      </w:r>
      <w:r w:rsidR="0005242A">
        <w:rPr>
          <w:rFonts w:ascii="Times New Roman" w:eastAsia="Times New Roman" w:hAnsi="Times New Roman" w:cs="Times New Roman"/>
          <w:noProof/>
          <w:sz w:val="28"/>
          <w:szCs w:val="28"/>
          <w:lang w:eastAsia="uk-UA"/>
        </w:rPr>
        <w:drawing>
          <wp:inline distT="0" distB="0" distL="0" distR="0" wp14:anchorId="246A7CF2" wp14:editId="2A2BDD3A">
            <wp:extent cx="6096000" cy="35242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9">
                      <a:extLst>
                        <a:ext uri="{28A0092B-C50C-407E-A947-70E740481C1C}">
                          <a14:useLocalDpi xmlns:a14="http://schemas.microsoft.com/office/drawing/2010/main" val="0"/>
                        </a:ext>
                      </a:extLst>
                    </a:blip>
                    <a:stretch>
                      <a:fillRect/>
                    </a:stretch>
                  </pic:blipFill>
                  <pic:spPr>
                    <a:xfrm>
                      <a:off x="0" y="0"/>
                      <a:ext cx="6096000" cy="3524250"/>
                    </a:xfrm>
                    <a:prstGeom prst="rect">
                      <a:avLst/>
                    </a:prstGeom>
                  </pic:spPr>
                </pic:pic>
              </a:graphicData>
            </a:graphic>
          </wp:inline>
        </w:drawing>
      </w:r>
    </w:p>
    <w:p w14:paraId="065237D9" w14:textId="6BFA9DEC" w:rsidR="00CF04E4" w:rsidRDefault="0005242A" w:rsidP="0052195F">
      <w:pPr>
        <w:spacing w:after="0" w:line="360" w:lineRule="auto"/>
        <w:ind w:firstLine="357"/>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2.1. Структура державного архітектурно-будівельного контролю.</w:t>
      </w:r>
    </w:p>
    <w:p w14:paraId="64688D23" w14:textId="6F051756" w:rsidR="00CF04E4" w:rsidRPr="007644EC" w:rsidRDefault="0005242A" w:rsidP="0005242A">
      <w:pPr>
        <w:spacing w:after="0" w:line="360" w:lineRule="auto"/>
        <w:jc w:val="both"/>
        <w:rPr>
          <w:rFonts w:ascii="Times New Roman" w:eastAsia="Times New Roman" w:hAnsi="Times New Roman" w:cs="Times New Roman"/>
          <w:sz w:val="28"/>
          <w:szCs w:val="28"/>
          <w:lang w:val="ru-RU" w:eastAsia="uk-UA"/>
        </w:rPr>
      </w:pPr>
      <w:r w:rsidRPr="00872484">
        <w:rPr>
          <w:rFonts w:ascii="Times New Roman" w:eastAsia="Times New Roman" w:hAnsi="Times New Roman" w:cs="Times New Roman"/>
          <w:sz w:val="26"/>
          <w:szCs w:val="26"/>
          <w:lang w:eastAsia="uk-UA"/>
        </w:rPr>
        <w:t>Примітка. Складено автором на основі</w:t>
      </w:r>
      <w:r>
        <w:rPr>
          <w:rFonts w:ascii="Times New Roman" w:eastAsia="Times New Roman" w:hAnsi="Times New Roman" w:cs="Times New Roman"/>
          <w:sz w:val="26"/>
          <w:szCs w:val="26"/>
          <w:lang w:eastAsia="uk-UA"/>
        </w:rPr>
        <w:t xml:space="preserve"> </w:t>
      </w:r>
      <w:r w:rsidRPr="007644EC">
        <w:rPr>
          <w:rFonts w:ascii="Times New Roman" w:eastAsia="Times New Roman" w:hAnsi="Times New Roman" w:cs="Times New Roman"/>
          <w:sz w:val="26"/>
          <w:szCs w:val="26"/>
          <w:lang w:val="ru-RU" w:eastAsia="uk-UA"/>
        </w:rPr>
        <w:t>[</w:t>
      </w:r>
      <w:r w:rsidR="00845691" w:rsidRPr="007644EC">
        <w:rPr>
          <w:rFonts w:ascii="Times New Roman" w:eastAsia="Times New Roman" w:hAnsi="Times New Roman" w:cs="Times New Roman"/>
          <w:sz w:val="26"/>
          <w:szCs w:val="26"/>
          <w:lang w:val="ru-RU" w:eastAsia="uk-UA"/>
        </w:rPr>
        <w:t>3</w:t>
      </w:r>
      <w:r w:rsidR="00CD5EE7">
        <w:rPr>
          <w:rFonts w:ascii="Times New Roman" w:eastAsia="Times New Roman" w:hAnsi="Times New Roman" w:cs="Times New Roman"/>
          <w:sz w:val="26"/>
          <w:szCs w:val="26"/>
          <w:lang w:val="ru-RU" w:eastAsia="uk-UA"/>
        </w:rPr>
        <w:t>6</w:t>
      </w:r>
      <w:r w:rsidRPr="007644EC">
        <w:rPr>
          <w:rFonts w:ascii="Times New Roman" w:eastAsia="Times New Roman" w:hAnsi="Times New Roman" w:cs="Times New Roman"/>
          <w:sz w:val="26"/>
          <w:szCs w:val="26"/>
          <w:lang w:val="ru-RU" w:eastAsia="uk-UA"/>
        </w:rPr>
        <w:t>]</w:t>
      </w:r>
    </w:p>
    <w:p w14:paraId="569CECD9" w14:textId="31A9BC9A" w:rsidR="0052195F" w:rsidRDefault="00AE788B" w:rsidP="00CF04E4">
      <w:pPr>
        <w:spacing w:after="0" w:line="360" w:lineRule="auto"/>
        <w:ind w:firstLine="357"/>
        <w:jc w:val="both"/>
        <w:rPr>
          <w:rFonts w:ascii="Times New Roman" w:eastAsia="Times New Roman" w:hAnsi="Times New Roman" w:cs="Times New Roman"/>
          <w:sz w:val="28"/>
          <w:szCs w:val="28"/>
          <w:lang w:eastAsia="uk-UA"/>
        </w:rPr>
      </w:pPr>
      <w:r w:rsidRPr="00AE788B">
        <w:rPr>
          <w:rFonts w:ascii="Times New Roman" w:eastAsia="Times New Roman" w:hAnsi="Times New Roman" w:cs="Times New Roman"/>
          <w:sz w:val="28"/>
          <w:szCs w:val="28"/>
          <w:lang w:eastAsia="uk-UA"/>
        </w:rPr>
        <w:lastRenderedPageBreak/>
        <w:t>До з</w:t>
      </w:r>
      <w:r w:rsidRPr="001A1C43">
        <w:rPr>
          <w:rFonts w:ascii="Times New Roman" w:eastAsia="Times New Roman" w:hAnsi="Times New Roman" w:cs="Times New Roman"/>
          <w:sz w:val="28"/>
          <w:szCs w:val="28"/>
          <w:lang w:eastAsia="uk-UA"/>
        </w:rPr>
        <w:t>аконодавч</w:t>
      </w:r>
      <w:r w:rsidRPr="00AE788B">
        <w:rPr>
          <w:rFonts w:ascii="Times New Roman" w:eastAsia="Times New Roman" w:hAnsi="Times New Roman" w:cs="Times New Roman"/>
          <w:sz w:val="28"/>
          <w:szCs w:val="28"/>
          <w:lang w:eastAsia="uk-UA"/>
        </w:rPr>
        <w:t>их</w:t>
      </w:r>
      <w:r w:rsidRPr="001A1C43">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 нормативно-правових документів</w:t>
      </w:r>
      <w:r w:rsidRPr="001A1C43">
        <w:rPr>
          <w:rFonts w:ascii="Times New Roman" w:eastAsia="Times New Roman" w:hAnsi="Times New Roman" w:cs="Times New Roman"/>
          <w:sz w:val="28"/>
          <w:szCs w:val="28"/>
          <w:lang w:eastAsia="uk-UA"/>
        </w:rPr>
        <w:t>, що регулюють взаємодію органів державної влади та органів місцевого самоврядування в сфері архітектурно-будівельного контролю</w:t>
      </w:r>
      <w:r w:rsidRPr="00AE788B">
        <w:rPr>
          <w:rFonts w:ascii="Times New Roman" w:eastAsia="Times New Roman" w:hAnsi="Times New Roman" w:cs="Times New Roman"/>
          <w:sz w:val="28"/>
          <w:szCs w:val="28"/>
          <w:lang w:eastAsia="uk-UA"/>
        </w:rPr>
        <w:t xml:space="preserve"> відносяться</w:t>
      </w:r>
      <w:r w:rsidR="0052195F">
        <w:rPr>
          <w:rFonts w:ascii="Times New Roman" w:eastAsia="Times New Roman" w:hAnsi="Times New Roman" w:cs="Times New Roman"/>
          <w:sz w:val="28"/>
          <w:szCs w:val="28"/>
          <w:lang w:eastAsia="uk-UA"/>
        </w:rPr>
        <w:t xml:space="preserve"> наступні</w:t>
      </w:r>
      <w:r w:rsidR="00CF04E4">
        <w:rPr>
          <w:rFonts w:ascii="Times New Roman" w:eastAsia="Times New Roman" w:hAnsi="Times New Roman" w:cs="Times New Roman"/>
          <w:sz w:val="28"/>
          <w:szCs w:val="28"/>
          <w:lang w:eastAsia="uk-UA"/>
        </w:rPr>
        <w:t xml:space="preserve"> (табл. 2.1)</w:t>
      </w:r>
      <w:r w:rsidR="001C51D4">
        <w:rPr>
          <w:rFonts w:ascii="Times New Roman" w:eastAsia="Times New Roman" w:hAnsi="Times New Roman" w:cs="Times New Roman"/>
          <w:sz w:val="28"/>
          <w:szCs w:val="28"/>
          <w:lang w:eastAsia="uk-UA"/>
        </w:rPr>
        <w:t>.</w:t>
      </w:r>
    </w:p>
    <w:p w14:paraId="5989EAFD" w14:textId="281A94F8" w:rsidR="0052195F" w:rsidRDefault="0052195F" w:rsidP="0052195F">
      <w:pPr>
        <w:spacing w:after="0" w:line="360" w:lineRule="auto"/>
        <w:ind w:firstLine="357"/>
        <w:jc w:val="right"/>
        <w:rPr>
          <w:rFonts w:ascii="Times New Roman" w:eastAsia="Times New Roman" w:hAnsi="Times New Roman" w:cs="Times New Roman"/>
          <w:i/>
          <w:iCs/>
          <w:sz w:val="28"/>
          <w:szCs w:val="28"/>
          <w:lang w:eastAsia="uk-UA"/>
        </w:rPr>
      </w:pPr>
      <w:r w:rsidRPr="0052195F">
        <w:rPr>
          <w:rFonts w:ascii="Times New Roman" w:eastAsia="Times New Roman" w:hAnsi="Times New Roman" w:cs="Times New Roman"/>
          <w:i/>
          <w:iCs/>
          <w:sz w:val="28"/>
          <w:szCs w:val="28"/>
          <w:lang w:eastAsia="uk-UA"/>
        </w:rPr>
        <w:t>Таблиця 2.1.</w:t>
      </w:r>
    </w:p>
    <w:p w14:paraId="1ED1AFA9" w14:textId="5EBE531E" w:rsidR="0052195F" w:rsidRPr="00872484" w:rsidRDefault="00872484" w:rsidP="0052195F">
      <w:pPr>
        <w:spacing w:after="0" w:line="360" w:lineRule="auto"/>
        <w:ind w:firstLine="357"/>
        <w:jc w:val="center"/>
        <w:rPr>
          <w:rFonts w:ascii="Times New Roman" w:eastAsia="Times New Roman" w:hAnsi="Times New Roman" w:cs="Times New Roman"/>
          <w:b/>
          <w:bCs/>
          <w:sz w:val="28"/>
          <w:szCs w:val="28"/>
          <w:lang w:eastAsia="uk-UA"/>
        </w:rPr>
      </w:pPr>
      <w:r w:rsidRPr="00872484">
        <w:rPr>
          <w:rFonts w:ascii="Times New Roman" w:eastAsia="Times New Roman" w:hAnsi="Times New Roman" w:cs="Times New Roman"/>
          <w:b/>
          <w:bCs/>
          <w:sz w:val="28"/>
          <w:szCs w:val="28"/>
          <w:lang w:eastAsia="uk-UA"/>
        </w:rPr>
        <w:t>З</w:t>
      </w:r>
      <w:r w:rsidR="0052195F" w:rsidRPr="00872484">
        <w:rPr>
          <w:rFonts w:ascii="Times New Roman" w:eastAsia="Times New Roman" w:hAnsi="Times New Roman" w:cs="Times New Roman"/>
          <w:b/>
          <w:bCs/>
          <w:sz w:val="28"/>
          <w:szCs w:val="28"/>
          <w:lang w:eastAsia="uk-UA"/>
        </w:rPr>
        <w:t>аконодавч</w:t>
      </w:r>
      <w:r w:rsidRPr="00872484">
        <w:rPr>
          <w:rFonts w:ascii="Times New Roman" w:eastAsia="Times New Roman" w:hAnsi="Times New Roman" w:cs="Times New Roman"/>
          <w:b/>
          <w:bCs/>
          <w:sz w:val="28"/>
          <w:szCs w:val="28"/>
          <w:lang w:eastAsia="uk-UA"/>
        </w:rPr>
        <w:t>і</w:t>
      </w:r>
      <w:r w:rsidR="0052195F" w:rsidRPr="00872484">
        <w:rPr>
          <w:rFonts w:ascii="Times New Roman" w:eastAsia="Times New Roman" w:hAnsi="Times New Roman" w:cs="Times New Roman"/>
          <w:b/>
          <w:bCs/>
          <w:sz w:val="28"/>
          <w:szCs w:val="28"/>
          <w:lang w:eastAsia="uk-UA"/>
        </w:rPr>
        <w:t xml:space="preserve"> та нормативно-правов</w:t>
      </w:r>
      <w:r w:rsidRPr="00872484">
        <w:rPr>
          <w:rFonts w:ascii="Times New Roman" w:eastAsia="Times New Roman" w:hAnsi="Times New Roman" w:cs="Times New Roman"/>
          <w:b/>
          <w:bCs/>
          <w:sz w:val="28"/>
          <w:szCs w:val="28"/>
          <w:lang w:eastAsia="uk-UA"/>
        </w:rPr>
        <w:t>і</w:t>
      </w:r>
      <w:r w:rsidR="0052195F" w:rsidRPr="00872484">
        <w:rPr>
          <w:rFonts w:ascii="Times New Roman" w:eastAsia="Times New Roman" w:hAnsi="Times New Roman" w:cs="Times New Roman"/>
          <w:b/>
          <w:bCs/>
          <w:sz w:val="28"/>
          <w:szCs w:val="28"/>
          <w:lang w:eastAsia="uk-UA"/>
        </w:rPr>
        <w:t xml:space="preserve"> документ</w:t>
      </w:r>
      <w:r w:rsidRPr="00872484">
        <w:rPr>
          <w:rFonts w:ascii="Times New Roman" w:eastAsia="Times New Roman" w:hAnsi="Times New Roman" w:cs="Times New Roman"/>
          <w:b/>
          <w:bCs/>
          <w:sz w:val="28"/>
          <w:szCs w:val="28"/>
          <w:lang w:eastAsia="uk-UA"/>
        </w:rPr>
        <w:t>и</w:t>
      </w:r>
      <w:r w:rsidR="0052195F" w:rsidRPr="00872484">
        <w:rPr>
          <w:rFonts w:ascii="Times New Roman" w:eastAsia="Times New Roman" w:hAnsi="Times New Roman" w:cs="Times New Roman"/>
          <w:b/>
          <w:bCs/>
          <w:sz w:val="28"/>
          <w:szCs w:val="28"/>
          <w:lang w:eastAsia="uk-UA"/>
        </w:rPr>
        <w:t>, що регулюють взаємодію органів державної влади та органів місцевого самоврядування в сфері архітектурно-будівельного контролю</w:t>
      </w:r>
    </w:p>
    <w:tbl>
      <w:tblPr>
        <w:tblStyle w:val="af0"/>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3110"/>
        <w:gridCol w:w="6499"/>
      </w:tblGrid>
      <w:tr w:rsidR="0052195F" w14:paraId="15F264F2" w14:textId="77777777" w:rsidTr="0049733D">
        <w:tc>
          <w:tcPr>
            <w:tcW w:w="3114" w:type="dxa"/>
          </w:tcPr>
          <w:p w14:paraId="7A5A016E" w14:textId="77777777" w:rsidR="0052195F" w:rsidRPr="00190E56" w:rsidRDefault="0052195F" w:rsidP="0049733D">
            <w:pPr>
              <w:spacing w:line="276" w:lineRule="auto"/>
              <w:rPr>
                <w:rFonts w:ascii="Times New Roman" w:eastAsia="Times New Roman" w:hAnsi="Times New Roman" w:cs="Times New Roman"/>
                <w:b/>
                <w:bCs/>
                <w:sz w:val="28"/>
                <w:szCs w:val="28"/>
                <w:lang w:eastAsia="uk-UA"/>
              </w:rPr>
            </w:pPr>
            <w:r w:rsidRPr="00190E56">
              <w:rPr>
                <w:rFonts w:ascii="Times New Roman" w:eastAsia="Times New Roman" w:hAnsi="Times New Roman" w:cs="Times New Roman"/>
                <w:b/>
                <w:bCs/>
                <w:sz w:val="28"/>
                <w:szCs w:val="28"/>
                <w:lang w:eastAsia="uk-UA"/>
              </w:rPr>
              <w:t>Назва законодавч</w:t>
            </w:r>
            <w:r>
              <w:rPr>
                <w:rFonts w:ascii="Times New Roman" w:eastAsia="Times New Roman" w:hAnsi="Times New Roman" w:cs="Times New Roman"/>
                <w:b/>
                <w:bCs/>
                <w:sz w:val="28"/>
                <w:szCs w:val="28"/>
                <w:lang w:eastAsia="uk-UA"/>
              </w:rPr>
              <w:t>их</w:t>
            </w:r>
            <w:r w:rsidRPr="00190E56">
              <w:rPr>
                <w:rFonts w:ascii="Times New Roman" w:eastAsia="Times New Roman" w:hAnsi="Times New Roman" w:cs="Times New Roman"/>
                <w:b/>
                <w:bCs/>
                <w:sz w:val="28"/>
                <w:szCs w:val="28"/>
                <w:lang w:eastAsia="uk-UA"/>
              </w:rPr>
              <w:t xml:space="preserve"> документів</w:t>
            </w:r>
          </w:p>
        </w:tc>
        <w:tc>
          <w:tcPr>
            <w:tcW w:w="6515" w:type="dxa"/>
          </w:tcPr>
          <w:p w14:paraId="69F5CE26" w14:textId="77777777" w:rsidR="0052195F" w:rsidRPr="00190E56" w:rsidRDefault="0052195F" w:rsidP="0049733D">
            <w:pPr>
              <w:spacing w:line="276" w:lineRule="auto"/>
              <w:jc w:val="both"/>
              <w:rPr>
                <w:rFonts w:ascii="Times New Roman" w:eastAsia="Times New Roman" w:hAnsi="Times New Roman" w:cs="Times New Roman"/>
                <w:b/>
                <w:bCs/>
                <w:sz w:val="28"/>
                <w:szCs w:val="28"/>
                <w:lang w:eastAsia="uk-UA"/>
              </w:rPr>
            </w:pPr>
            <w:r w:rsidRPr="00190E56">
              <w:rPr>
                <w:rFonts w:ascii="Times New Roman" w:eastAsia="Times New Roman" w:hAnsi="Times New Roman" w:cs="Times New Roman"/>
                <w:b/>
                <w:bCs/>
                <w:sz w:val="28"/>
                <w:szCs w:val="28"/>
                <w:lang w:eastAsia="uk-UA"/>
              </w:rPr>
              <w:t>Характеристика законодавчих та нормативно-правових документів</w:t>
            </w:r>
          </w:p>
        </w:tc>
      </w:tr>
      <w:tr w:rsidR="0052195F" w14:paraId="684ED4BE" w14:textId="77777777" w:rsidTr="0049733D">
        <w:tc>
          <w:tcPr>
            <w:tcW w:w="3114" w:type="dxa"/>
          </w:tcPr>
          <w:p w14:paraId="0F1742ED"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Закон України "Про місцеве самоврядування в Україні".</w:t>
            </w:r>
          </w:p>
        </w:tc>
        <w:tc>
          <w:tcPr>
            <w:tcW w:w="6515" w:type="dxa"/>
          </w:tcPr>
          <w:p w14:paraId="0A6F3B9E" w14:textId="77777777" w:rsidR="0052195F" w:rsidRPr="00B215EB" w:rsidRDefault="0052195F" w:rsidP="0049733D">
            <w:pPr>
              <w:spacing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Цей закон визначає правові та організаційні засади місцевого самоврядування в Україні, а також закріплює компетенцію органів місцевого самоврядування щодо забезпечення архітектурно-будівельного контролю на території своєї громади.</w:t>
            </w:r>
          </w:p>
        </w:tc>
      </w:tr>
      <w:tr w:rsidR="0052195F" w14:paraId="1E1EA828" w14:textId="77777777" w:rsidTr="0049733D">
        <w:tc>
          <w:tcPr>
            <w:tcW w:w="3114" w:type="dxa"/>
          </w:tcPr>
          <w:p w14:paraId="33446DA4"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Закон України "Про державний архітектурно-будівельний контроль".</w:t>
            </w:r>
          </w:p>
        </w:tc>
        <w:tc>
          <w:tcPr>
            <w:tcW w:w="6515" w:type="dxa"/>
          </w:tcPr>
          <w:p w14:paraId="632F06A4" w14:textId="77777777" w:rsidR="0052195F" w:rsidRPr="00EA2D0A" w:rsidRDefault="0052195F" w:rsidP="0049733D">
            <w:pPr>
              <w:spacing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Цей закон визначає правові та організаційні засади державного архітектурно-будівельного контролю в Україні, а також встановлює процедуру проведення архітектурно-будівельного контролю та відповідальність за порушення законодавства в цій сфері.</w:t>
            </w:r>
          </w:p>
        </w:tc>
      </w:tr>
      <w:tr w:rsidR="0052195F" w14:paraId="24101F2A" w14:textId="77777777" w:rsidTr="0049733D">
        <w:tc>
          <w:tcPr>
            <w:tcW w:w="3114" w:type="dxa"/>
          </w:tcPr>
          <w:p w14:paraId="1925D38F"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Кодекс України про адміністративні правопорушення.</w:t>
            </w:r>
          </w:p>
        </w:tc>
        <w:tc>
          <w:tcPr>
            <w:tcW w:w="6515" w:type="dxa"/>
          </w:tcPr>
          <w:p w14:paraId="5B31E44C" w14:textId="77777777" w:rsidR="0052195F" w:rsidRPr="00EA2D0A" w:rsidRDefault="0052195F" w:rsidP="0049733D">
            <w:pPr>
              <w:spacing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Цей закон визначає види адміністративних правопорушень в сфері архітектури та будівництва, а також встановлює відповідальність за їх порушення.</w:t>
            </w:r>
          </w:p>
        </w:tc>
      </w:tr>
      <w:tr w:rsidR="0052195F" w14:paraId="3975BFF4" w14:textId="77777777" w:rsidTr="0049733D">
        <w:tc>
          <w:tcPr>
            <w:tcW w:w="3114" w:type="dxa"/>
          </w:tcPr>
          <w:p w14:paraId="198842C9"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Закон України "Про забезпечення санітарного та епідемічного благополуччя населення".</w:t>
            </w:r>
          </w:p>
        </w:tc>
        <w:tc>
          <w:tcPr>
            <w:tcW w:w="6515" w:type="dxa"/>
          </w:tcPr>
          <w:p w14:paraId="1B76D929" w14:textId="77777777" w:rsidR="0052195F" w:rsidRPr="00EA2D0A" w:rsidRDefault="0052195F" w:rsidP="0049733D">
            <w:pPr>
              <w:spacing w:after="100"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Цей закон визначає правові засади охорони культурної спадщини в Україні та встановлює вимоги до будівництва та реконструкції об'єктів культурної спадщини.</w:t>
            </w:r>
          </w:p>
        </w:tc>
      </w:tr>
      <w:tr w:rsidR="0052195F" w14:paraId="702688D0" w14:textId="77777777" w:rsidTr="0049733D">
        <w:tc>
          <w:tcPr>
            <w:tcW w:w="3114" w:type="dxa"/>
          </w:tcPr>
          <w:p w14:paraId="7551C71C"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Закон України "Про охорону культурної спадщини".</w:t>
            </w:r>
          </w:p>
        </w:tc>
        <w:tc>
          <w:tcPr>
            <w:tcW w:w="6515" w:type="dxa"/>
          </w:tcPr>
          <w:p w14:paraId="5D506459" w14:textId="77777777" w:rsidR="0052195F" w:rsidRPr="00EA2D0A" w:rsidRDefault="0052195F" w:rsidP="0049733D">
            <w:pPr>
              <w:spacing w:after="100"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Цей закон визначає правові засади охорони культурної спадщини в Україні та встановлює вимоги до будівництва та реконструкції об'єктів культурної спадщини.</w:t>
            </w:r>
          </w:p>
        </w:tc>
      </w:tr>
      <w:tr w:rsidR="0052195F" w14:paraId="6AEF9D07" w14:textId="77777777" w:rsidTr="0049733D">
        <w:tc>
          <w:tcPr>
            <w:tcW w:w="3114" w:type="dxa"/>
          </w:tcPr>
          <w:p w14:paraId="115B95A4"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Накази та розпорядження відповідних державних органів</w:t>
            </w:r>
          </w:p>
        </w:tc>
        <w:tc>
          <w:tcPr>
            <w:tcW w:w="6515" w:type="dxa"/>
          </w:tcPr>
          <w:p w14:paraId="018874A5" w14:textId="77777777" w:rsidR="0052195F" w:rsidRPr="00EA2D0A" w:rsidRDefault="0052195F" w:rsidP="0049733D">
            <w:pPr>
              <w:spacing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Містять у собі конкретні вимоги та правила проведення архітектурно-будівельного контролю, а також процедуру видачі дозволів на будівництво та інші дозвільні документи.</w:t>
            </w:r>
          </w:p>
        </w:tc>
      </w:tr>
      <w:tr w:rsidR="0052195F" w14:paraId="0450974E" w14:textId="77777777" w:rsidTr="0049733D">
        <w:tc>
          <w:tcPr>
            <w:tcW w:w="3114" w:type="dxa"/>
          </w:tcPr>
          <w:p w14:paraId="05681381" w14:textId="77777777" w:rsidR="0052195F" w:rsidRPr="00B215EB" w:rsidRDefault="0052195F" w:rsidP="0049733D">
            <w:pPr>
              <w:spacing w:line="276" w:lineRule="auto"/>
              <w:rPr>
                <w:sz w:val="24"/>
                <w:szCs w:val="24"/>
              </w:rPr>
            </w:pPr>
            <w:r w:rsidRPr="00B215EB">
              <w:rPr>
                <w:rFonts w:ascii="Times New Roman" w:eastAsia="Times New Roman" w:hAnsi="Times New Roman" w:cs="Times New Roman"/>
                <w:sz w:val="24"/>
                <w:szCs w:val="24"/>
                <w:lang w:eastAsia="uk-UA"/>
              </w:rPr>
              <w:t>Локальні нормативні акти місцевих органів влади (рішення міської ради, регламенти відділів міської влади)</w:t>
            </w:r>
          </w:p>
        </w:tc>
        <w:tc>
          <w:tcPr>
            <w:tcW w:w="6515" w:type="dxa"/>
          </w:tcPr>
          <w:p w14:paraId="04C0E18E" w14:textId="77777777" w:rsidR="0052195F" w:rsidRPr="00B215EB" w:rsidRDefault="0052195F" w:rsidP="0049733D">
            <w:pPr>
              <w:spacing w:line="276" w:lineRule="auto"/>
              <w:jc w:val="both"/>
              <w:rPr>
                <w:rFonts w:ascii="Times New Roman" w:eastAsia="Times New Roman" w:hAnsi="Times New Roman" w:cs="Times New Roman"/>
                <w:sz w:val="24"/>
                <w:szCs w:val="24"/>
                <w:lang w:eastAsia="uk-UA"/>
              </w:rPr>
            </w:pPr>
            <w:r w:rsidRPr="00B215EB">
              <w:rPr>
                <w:rFonts w:ascii="Times New Roman" w:eastAsia="Times New Roman" w:hAnsi="Times New Roman" w:cs="Times New Roman"/>
                <w:sz w:val="24"/>
                <w:szCs w:val="24"/>
                <w:lang w:eastAsia="uk-UA"/>
              </w:rPr>
              <w:t>Містять конкретні вимоги та правила проведення архітектурно-будівельного контролю в межах території громади, що перебуває під їхньою юрисдикцією.</w:t>
            </w:r>
          </w:p>
          <w:p w14:paraId="7699C612" w14:textId="77777777" w:rsidR="0052195F" w:rsidRPr="00B215EB" w:rsidRDefault="0052195F" w:rsidP="0049733D">
            <w:pPr>
              <w:spacing w:line="276" w:lineRule="auto"/>
              <w:rPr>
                <w:sz w:val="24"/>
                <w:szCs w:val="24"/>
              </w:rPr>
            </w:pPr>
          </w:p>
        </w:tc>
      </w:tr>
    </w:tbl>
    <w:p w14:paraId="1C586D19" w14:textId="01E19D09" w:rsidR="0052195F" w:rsidRPr="00872484" w:rsidRDefault="00872484" w:rsidP="00887A5B">
      <w:pPr>
        <w:spacing w:after="0" w:line="360" w:lineRule="auto"/>
        <w:ind w:firstLine="708"/>
        <w:jc w:val="both"/>
        <w:rPr>
          <w:rFonts w:ascii="Times New Roman" w:eastAsia="Times New Roman" w:hAnsi="Times New Roman" w:cs="Times New Roman"/>
          <w:sz w:val="26"/>
          <w:szCs w:val="26"/>
          <w:lang w:eastAsia="uk-UA"/>
        </w:rPr>
      </w:pPr>
      <w:r w:rsidRPr="00872484">
        <w:rPr>
          <w:rFonts w:ascii="Times New Roman" w:eastAsia="Times New Roman" w:hAnsi="Times New Roman" w:cs="Times New Roman"/>
          <w:sz w:val="26"/>
          <w:szCs w:val="26"/>
          <w:lang w:eastAsia="uk-UA"/>
        </w:rPr>
        <w:t>Примітка. Складено автором на основі [</w:t>
      </w:r>
      <w:r w:rsidR="00845691" w:rsidRPr="007644EC">
        <w:rPr>
          <w:rFonts w:ascii="Times New Roman" w:eastAsia="Times New Roman" w:hAnsi="Times New Roman" w:cs="Times New Roman"/>
          <w:sz w:val="26"/>
          <w:szCs w:val="26"/>
          <w:lang w:val="ru-RU" w:eastAsia="uk-UA"/>
        </w:rPr>
        <w:t>3</w:t>
      </w:r>
      <w:r w:rsidR="009152A6">
        <w:rPr>
          <w:rFonts w:ascii="Times New Roman" w:eastAsia="Times New Roman" w:hAnsi="Times New Roman" w:cs="Times New Roman"/>
          <w:sz w:val="26"/>
          <w:szCs w:val="26"/>
          <w:lang w:val="ru-RU" w:eastAsia="uk-UA"/>
        </w:rPr>
        <w:t>6</w:t>
      </w:r>
      <w:r w:rsidRPr="0018096C">
        <w:rPr>
          <w:rFonts w:ascii="Times New Roman" w:eastAsia="Times New Roman" w:hAnsi="Times New Roman" w:cs="Times New Roman"/>
          <w:sz w:val="26"/>
          <w:szCs w:val="26"/>
          <w:lang w:val="ru-RU" w:eastAsia="uk-UA"/>
        </w:rPr>
        <w:t>]</w:t>
      </w:r>
      <w:r w:rsidR="009152A6">
        <w:rPr>
          <w:rFonts w:ascii="Times New Roman" w:eastAsia="Times New Roman" w:hAnsi="Times New Roman" w:cs="Times New Roman"/>
          <w:sz w:val="26"/>
          <w:szCs w:val="26"/>
          <w:lang w:val="ru-RU" w:eastAsia="uk-UA"/>
        </w:rPr>
        <w:t>.</w:t>
      </w:r>
    </w:p>
    <w:p w14:paraId="42680704" w14:textId="27239D5B" w:rsidR="00887A5B" w:rsidRDefault="00AE788B" w:rsidP="00887A5B">
      <w:pPr>
        <w:spacing w:after="0" w:line="360" w:lineRule="auto"/>
        <w:ind w:firstLine="708"/>
        <w:jc w:val="both"/>
        <w:rPr>
          <w:rFonts w:ascii="Times New Roman" w:eastAsia="Times New Roman" w:hAnsi="Times New Roman" w:cs="Times New Roman"/>
          <w:sz w:val="28"/>
          <w:szCs w:val="28"/>
          <w:lang w:eastAsia="uk-UA"/>
        </w:rPr>
      </w:pPr>
      <w:r w:rsidRPr="00887A5B">
        <w:rPr>
          <w:rFonts w:ascii="Times New Roman" w:eastAsia="Times New Roman" w:hAnsi="Times New Roman" w:cs="Times New Roman"/>
          <w:sz w:val="28"/>
          <w:szCs w:val="28"/>
          <w:lang w:eastAsia="uk-UA"/>
        </w:rPr>
        <w:t xml:space="preserve">Особливістю цих законодавчих актів є те, що вони створені з метою забезпечення ефективної взаємодії органів державної влади та органів місцевого </w:t>
      </w:r>
      <w:r w:rsidRPr="00887A5B">
        <w:rPr>
          <w:rFonts w:ascii="Times New Roman" w:eastAsia="Times New Roman" w:hAnsi="Times New Roman" w:cs="Times New Roman"/>
          <w:sz w:val="28"/>
          <w:szCs w:val="28"/>
          <w:lang w:eastAsia="uk-UA"/>
        </w:rPr>
        <w:lastRenderedPageBreak/>
        <w:t>самоврядування в сфері архітектурно-будівельного контролю та визначення їх компетенції в цій сфері. Закони передбачають механізми взаємодії та співпраці між органами державної влади та органами місцевого самоврядування, а також встановлюють відповідальність за порушення законодавства у сфері архітектурно-будівельного контролю.</w:t>
      </w:r>
    </w:p>
    <w:p w14:paraId="6759D4B8" w14:textId="77777777"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Однією з основних функцій органів державної влади та органів місцевого самоврядування в сфері архітектурно-будівельного контролю є здійснення державного нагляду за дотриманням будівельних норм, правил і стандартів. При цьому органи місцевого самоврядування забезпечують здійснення контролю за будівництвом на своїй території, визначають умови розміщення будівель та інженерних мереж, а також здійснюють адміністративний нагляд за діяльністю підприємств будівельної галузі.</w:t>
      </w:r>
    </w:p>
    <w:p w14:paraId="00369401" w14:textId="77777777"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Органи державної влади та органи місцевого самоврядування також забезпечують планування та регулювання розвитку територій, у тому числі за допомогою встановлення містобудівних норм та правил, що визначають параметри забудови, благоустрою та інших аспектів розвитку населених пунктів. Органи місцевого самоврядування також можуть здійснювати функції з розроблення місцевих планів територіального розвитку, які визначають основні напрямки розвитку міст і регулюють використання території.</w:t>
      </w:r>
    </w:p>
    <w:p w14:paraId="7325919E" w14:textId="77777777"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Особливост</w:t>
      </w:r>
      <w:r w:rsidR="005E5F6A">
        <w:rPr>
          <w:rFonts w:ascii="Times New Roman" w:eastAsia="Times New Roman" w:hAnsi="Times New Roman" w:cs="Times New Roman"/>
          <w:sz w:val="28"/>
          <w:szCs w:val="28"/>
          <w:lang w:eastAsia="uk-UA"/>
        </w:rPr>
        <w:t>ями</w:t>
      </w:r>
      <w:r w:rsidRPr="001A1C43">
        <w:rPr>
          <w:rFonts w:ascii="Times New Roman" w:eastAsia="Times New Roman" w:hAnsi="Times New Roman" w:cs="Times New Roman"/>
          <w:sz w:val="28"/>
          <w:szCs w:val="28"/>
          <w:lang w:eastAsia="uk-UA"/>
        </w:rPr>
        <w:t xml:space="preserve"> взаємодії органів державної влади та органів місцевого самоврядування в сфері архітектурно-будівельного контролю є розподіл компетенцій між цими органами. Зокрема, відповідно до законодавства України, до компетенції органів державної влади належить здійснення державного нагляду за дотриманням будівельних норм, правил і стандартів на всій території країни, а також розроблення та затвердження нормативно-правових актів у галузі архітектури та будівництва.</w:t>
      </w:r>
      <w:r w:rsidR="005E5F6A">
        <w:rPr>
          <w:rFonts w:ascii="Times New Roman" w:eastAsia="Times New Roman" w:hAnsi="Times New Roman" w:cs="Times New Roman"/>
          <w:sz w:val="28"/>
          <w:szCs w:val="28"/>
          <w:lang w:eastAsia="uk-UA"/>
        </w:rPr>
        <w:t xml:space="preserve"> </w:t>
      </w:r>
      <w:r w:rsidRPr="001A1C43">
        <w:rPr>
          <w:rFonts w:ascii="Times New Roman" w:eastAsia="Times New Roman" w:hAnsi="Times New Roman" w:cs="Times New Roman"/>
          <w:sz w:val="28"/>
          <w:szCs w:val="28"/>
          <w:lang w:eastAsia="uk-UA"/>
        </w:rPr>
        <w:t>Органи місцевого самоврядування в свою чергу відповідальні за забезпечення виконання будівельних норм та правил на своїй території, встановлення місцевих містобудівних норм та правил, контроль за діяльністю підприємств будівельної галузі, розроблення та затвердження місцевих планів територіального розвитку та інших стратегічних документів</w:t>
      </w:r>
      <w:r w:rsidR="00887A5B">
        <w:rPr>
          <w:rFonts w:ascii="Times New Roman" w:eastAsia="Times New Roman" w:hAnsi="Times New Roman" w:cs="Times New Roman"/>
          <w:sz w:val="28"/>
          <w:szCs w:val="28"/>
          <w:lang w:eastAsia="uk-UA"/>
        </w:rPr>
        <w:t>.</w:t>
      </w:r>
    </w:p>
    <w:p w14:paraId="64279C7E" w14:textId="77777777"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lastRenderedPageBreak/>
        <w:t>Ще однією особливістю взаємодії між органами державної влади та органами місцевого самоврядування в сфері архітектурно-будівельного контролю є необхідність підтримки співпраці та координації дій між цими органами. Це може бути досягнуто шляхом регулярного взаємо</w:t>
      </w:r>
      <w:r w:rsidR="005E5F6A">
        <w:rPr>
          <w:rFonts w:ascii="Times New Roman" w:eastAsia="Times New Roman" w:hAnsi="Times New Roman" w:cs="Times New Roman"/>
          <w:sz w:val="28"/>
          <w:szCs w:val="28"/>
          <w:lang w:eastAsia="uk-UA"/>
        </w:rPr>
        <w:t>зв</w:t>
      </w:r>
      <w:r w:rsidR="005E5F6A" w:rsidRPr="005E5F6A">
        <w:rPr>
          <w:rFonts w:ascii="Times New Roman" w:eastAsia="Times New Roman" w:hAnsi="Times New Roman" w:cs="Times New Roman"/>
          <w:sz w:val="28"/>
          <w:szCs w:val="28"/>
          <w:lang w:eastAsia="uk-UA"/>
        </w:rPr>
        <w:t>’</w:t>
      </w:r>
      <w:r w:rsidR="005E5F6A">
        <w:rPr>
          <w:rFonts w:ascii="Times New Roman" w:eastAsia="Times New Roman" w:hAnsi="Times New Roman" w:cs="Times New Roman"/>
          <w:sz w:val="28"/>
          <w:szCs w:val="28"/>
          <w:lang w:eastAsia="uk-UA"/>
        </w:rPr>
        <w:t>язку</w:t>
      </w:r>
      <w:r w:rsidRPr="001A1C43">
        <w:rPr>
          <w:rFonts w:ascii="Times New Roman" w:eastAsia="Times New Roman" w:hAnsi="Times New Roman" w:cs="Times New Roman"/>
          <w:sz w:val="28"/>
          <w:szCs w:val="28"/>
          <w:lang w:eastAsia="uk-UA"/>
        </w:rPr>
        <w:t>, взаємної інформаційної підтримки, спільних нарад та координаційних зустрічей.</w:t>
      </w:r>
    </w:p>
    <w:p w14:paraId="212FAC29" w14:textId="353B397D"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 xml:space="preserve">З метою забезпечення ефективної взаємодії між органами державної влади та органами місцевого самоврядування у сфері архітектурно-будівельного контролю, </w:t>
      </w:r>
      <w:r w:rsidR="005E5F6A">
        <w:rPr>
          <w:rFonts w:ascii="Times New Roman" w:eastAsia="Times New Roman" w:hAnsi="Times New Roman" w:cs="Times New Roman"/>
          <w:sz w:val="28"/>
          <w:szCs w:val="28"/>
          <w:lang w:eastAsia="uk-UA"/>
        </w:rPr>
        <w:t xml:space="preserve">зокрема у Відділі державного архітектурно-будівельного контролю Тернопільської міської ради, </w:t>
      </w:r>
      <w:r w:rsidR="00AE788B" w:rsidRPr="00AE788B">
        <w:rPr>
          <w:rFonts w:ascii="Times New Roman" w:eastAsia="Times New Roman" w:hAnsi="Times New Roman" w:cs="Times New Roman"/>
          <w:sz w:val="28"/>
          <w:szCs w:val="28"/>
          <w:lang w:eastAsia="uk-UA"/>
        </w:rPr>
        <w:t>використовуються</w:t>
      </w:r>
      <w:r w:rsidRPr="001A1C43">
        <w:rPr>
          <w:rFonts w:ascii="Times New Roman" w:eastAsia="Times New Roman" w:hAnsi="Times New Roman" w:cs="Times New Roman"/>
          <w:sz w:val="28"/>
          <w:szCs w:val="28"/>
          <w:lang w:eastAsia="uk-UA"/>
        </w:rPr>
        <w:t xml:space="preserve"> різноманітні інструменти. Зокрема, </w:t>
      </w:r>
      <w:r w:rsidR="005E5F6A">
        <w:rPr>
          <w:rFonts w:ascii="Times New Roman" w:eastAsia="Times New Roman" w:hAnsi="Times New Roman" w:cs="Times New Roman"/>
          <w:sz w:val="28"/>
          <w:szCs w:val="28"/>
          <w:lang w:eastAsia="uk-UA"/>
        </w:rPr>
        <w:t>створюються</w:t>
      </w:r>
      <w:r w:rsidRPr="001A1C43">
        <w:rPr>
          <w:rFonts w:ascii="Times New Roman" w:eastAsia="Times New Roman" w:hAnsi="Times New Roman" w:cs="Times New Roman"/>
          <w:sz w:val="28"/>
          <w:szCs w:val="28"/>
          <w:lang w:eastAsia="uk-UA"/>
        </w:rPr>
        <w:t xml:space="preserve"> спільні робочі групи, які займатимуться вирішенням конкретних проблем у галузі архітектури та будівництва. Також </w:t>
      </w:r>
      <w:r w:rsidR="005E5F6A">
        <w:rPr>
          <w:rFonts w:ascii="Times New Roman" w:eastAsia="Times New Roman" w:hAnsi="Times New Roman" w:cs="Times New Roman"/>
          <w:sz w:val="28"/>
          <w:szCs w:val="28"/>
          <w:lang w:eastAsia="uk-UA"/>
        </w:rPr>
        <w:t>організовуються</w:t>
      </w:r>
      <w:r w:rsidRPr="001A1C43">
        <w:rPr>
          <w:rFonts w:ascii="Times New Roman" w:eastAsia="Times New Roman" w:hAnsi="Times New Roman" w:cs="Times New Roman"/>
          <w:sz w:val="28"/>
          <w:szCs w:val="28"/>
          <w:lang w:eastAsia="uk-UA"/>
        </w:rPr>
        <w:t xml:space="preserve"> спільні навчання та семінари з питань будівництва, архітектури та інженерної геодезії.</w:t>
      </w:r>
      <w:r w:rsidR="00887A5B">
        <w:rPr>
          <w:rFonts w:ascii="Times New Roman" w:eastAsia="Times New Roman" w:hAnsi="Times New Roman" w:cs="Times New Roman"/>
          <w:sz w:val="28"/>
          <w:szCs w:val="28"/>
          <w:lang w:eastAsia="uk-UA"/>
        </w:rPr>
        <w:t xml:space="preserve"> </w:t>
      </w:r>
      <w:r w:rsidRPr="001A1C43">
        <w:rPr>
          <w:rFonts w:ascii="Times New Roman" w:eastAsia="Times New Roman" w:hAnsi="Times New Roman" w:cs="Times New Roman"/>
          <w:sz w:val="28"/>
          <w:szCs w:val="28"/>
          <w:lang w:eastAsia="uk-UA"/>
        </w:rPr>
        <w:t xml:space="preserve">Крім того, важливим інструментом взаємодії між органами державної влади та органами місцевого самоврядування в сфері архітектурно-будівельного контролю є відкритість та прозорість процесу прийняття рішень. Наприклад, у разі прийняття рішень щодо зміни зонування території або видачі дозволів на будівництво, необхідно забезпечувати публічні консультації, що дозволить уникнути корупції та </w:t>
      </w:r>
      <w:r w:rsidR="005E5F6A">
        <w:rPr>
          <w:rFonts w:ascii="Times New Roman" w:eastAsia="Times New Roman" w:hAnsi="Times New Roman" w:cs="Times New Roman"/>
          <w:sz w:val="28"/>
          <w:szCs w:val="28"/>
          <w:lang w:eastAsia="uk-UA"/>
        </w:rPr>
        <w:t>порушень законів</w:t>
      </w:r>
      <w:r w:rsidRPr="001A1C43">
        <w:rPr>
          <w:rFonts w:ascii="Times New Roman" w:eastAsia="Times New Roman" w:hAnsi="Times New Roman" w:cs="Times New Roman"/>
          <w:sz w:val="28"/>
          <w:szCs w:val="28"/>
          <w:lang w:eastAsia="uk-UA"/>
        </w:rPr>
        <w:t xml:space="preserve"> у процесі вирішення даної проблеми</w:t>
      </w:r>
      <w:r w:rsidR="008319A7" w:rsidRPr="008319A7">
        <w:rPr>
          <w:rFonts w:ascii="Times New Roman" w:eastAsia="Times New Roman" w:hAnsi="Times New Roman" w:cs="Times New Roman"/>
          <w:sz w:val="28"/>
          <w:szCs w:val="28"/>
          <w:lang w:eastAsia="uk-UA"/>
        </w:rPr>
        <w:t xml:space="preserve"> [</w:t>
      </w:r>
      <w:r w:rsidR="009152A6">
        <w:rPr>
          <w:rFonts w:ascii="Times New Roman" w:eastAsia="Times New Roman" w:hAnsi="Times New Roman" w:cs="Times New Roman"/>
          <w:sz w:val="28"/>
          <w:szCs w:val="28"/>
          <w:lang w:eastAsia="uk-UA"/>
        </w:rPr>
        <w:t>7</w:t>
      </w:r>
      <w:r w:rsidR="008319A7" w:rsidRPr="008319A7">
        <w:rPr>
          <w:rFonts w:ascii="Times New Roman" w:eastAsia="Times New Roman" w:hAnsi="Times New Roman" w:cs="Times New Roman"/>
          <w:sz w:val="28"/>
          <w:szCs w:val="28"/>
          <w:lang w:eastAsia="uk-UA"/>
        </w:rPr>
        <w:t>]</w:t>
      </w:r>
      <w:r w:rsidRPr="001A1C43">
        <w:rPr>
          <w:rFonts w:ascii="Times New Roman" w:eastAsia="Times New Roman" w:hAnsi="Times New Roman" w:cs="Times New Roman"/>
          <w:sz w:val="28"/>
          <w:szCs w:val="28"/>
          <w:lang w:eastAsia="uk-UA"/>
        </w:rPr>
        <w:t>.</w:t>
      </w:r>
    </w:p>
    <w:p w14:paraId="5920C223" w14:textId="77777777" w:rsidR="00887A5B"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1A1C43">
        <w:rPr>
          <w:rFonts w:ascii="Times New Roman" w:eastAsia="Times New Roman" w:hAnsi="Times New Roman" w:cs="Times New Roman"/>
          <w:sz w:val="28"/>
          <w:szCs w:val="28"/>
          <w:lang w:eastAsia="uk-UA"/>
        </w:rPr>
        <w:t>Загальний рівень розвитку місцевого самоврядування також може вплинути на ефективність взаємодії з органами державної влади у сфері архітектурно-будівельного контролю. Недостатній рівень розвитку місцевого самоврядування може призвести до того, що органи місцевого самоврядування не зможуть ефективно вирішувати проблеми у галузі будівництва та архітектури, що негативно вплине на взаємодію між цими органами.</w:t>
      </w:r>
    </w:p>
    <w:p w14:paraId="4A3D599A"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Отже, взаємодія між органами державної влади та органами місцевого самоврядування у сфері архітектурно-будівельного контролю має свої особливості, пов'язані зі специфікою цієї галузі. Для того, щоб ця взаємодія була ефективною, необхідно забезпечувати відкритість та прозорість процесу прийняття рішень, активну участь громадських організацій та широку інформаційну кампанію для залучення громадськості до дискусії щодо </w:t>
      </w:r>
      <w:r w:rsidRPr="00B41763">
        <w:rPr>
          <w:rFonts w:ascii="Times New Roman" w:eastAsia="Times New Roman" w:hAnsi="Times New Roman" w:cs="Times New Roman"/>
          <w:sz w:val="28"/>
          <w:szCs w:val="28"/>
          <w:lang w:eastAsia="uk-UA"/>
        </w:rPr>
        <w:lastRenderedPageBreak/>
        <w:t>планування розвитку території та вирішення проблем у сфері будівництва та архітектури.</w:t>
      </w:r>
      <w:r w:rsidR="005E5F6A" w:rsidRPr="00B41763">
        <w:rPr>
          <w:rFonts w:ascii="Times New Roman" w:eastAsia="Times New Roman" w:hAnsi="Times New Roman" w:cs="Times New Roman"/>
          <w:sz w:val="28"/>
          <w:szCs w:val="28"/>
          <w:lang w:eastAsia="uk-UA"/>
        </w:rPr>
        <w:t xml:space="preserve"> </w:t>
      </w:r>
      <w:r w:rsidRPr="00B41763">
        <w:rPr>
          <w:rFonts w:ascii="Times New Roman" w:eastAsia="Times New Roman" w:hAnsi="Times New Roman" w:cs="Times New Roman"/>
          <w:sz w:val="28"/>
          <w:szCs w:val="28"/>
          <w:lang w:eastAsia="uk-UA"/>
        </w:rPr>
        <w:t>Також важливо враховувати інтереси різних груп населення, зокрема місцевих жителів, бізнесу та інших зацікавлених сторін. Оскільки проблеми у галузі будівництва та архітектури можуть мати значний вплив на життя громадян, необхідно забезпечувати активну участь громадян у процесі прийняття рішень та забезпечувати їхню участь у роботі місцевих органів влади.</w:t>
      </w:r>
    </w:p>
    <w:p w14:paraId="37ADC281" w14:textId="1B07F620" w:rsidR="005C3E7D"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Крім того, важливим аспектом взаємодії органів державної влади та органів місцевого самоврядування є необхідність враховувати різні рівні управління. Так, на рівні центральної влади можуть бути вирішені загальні питання, пов'язані зі стандартизацією, контролем та наглядом у сфері будівництва та архітектури, тоді як на місцевому рівні необхідно враховувати специфіку місцевих умов та проблем</w:t>
      </w:r>
      <w:r w:rsidR="005E5F6A" w:rsidRPr="00B41763">
        <w:rPr>
          <w:rFonts w:ascii="Times New Roman" w:eastAsia="Times New Roman" w:hAnsi="Times New Roman" w:cs="Times New Roman"/>
          <w:sz w:val="28"/>
          <w:szCs w:val="28"/>
          <w:lang w:eastAsia="uk-UA"/>
        </w:rPr>
        <w:t xml:space="preserve">. </w:t>
      </w:r>
      <w:r w:rsidRPr="00B41763">
        <w:rPr>
          <w:rFonts w:ascii="Times New Roman" w:eastAsia="Times New Roman" w:hAnsi="Times New Roman" w:cs="Times New Roman"/>
          <w:sz w:val="28"/>
          <w:szCs w:val="28"/>
          <w:lang w:eastAsia="uk-UA"/>
        </w:rPr>
        <w:t>У зв'язку з цим, важливо враховувати національні та місцеві законодавчі нормативно-правові акти, які регулюють діяльність в сфері будівництва та архітектури, а також забезпечувати їх взаємодію та взаємодію різних органів місцевого самоврядування</w:t>
      </w:r>
      <w:r w:rsidR="00C431C1" w:rsidRPr="00B41763">
        <w:rPr>
          <w:rFonts w:ascii="Times New Roman" w:eastAsia="Times New Roman" w:hAnsi="Times New Roman" w:cs="Times New Roman"/>
          <w:sz w:val="28"/>
          <w:szCs w:val="28"/>
          <w:lang w:eastAsia="uk-UA"/>
        </w:rPr>
        <w:t xml:space="preserve"> (табл. 2.2)</w:t>
      </w:r>
      <w:r w:rsidRPr="00B41763">
        <w:rPr>
          <w:rFonts w:ascii="Times New Roman" w:eastAsia="Times New Roman" w:hAnsi="Times New Roman" w:cs="Times New Roman"/>
          <w:sz w:val="28"/>
          <w:szCs w:val="28"/>
          <w:lang w:eastAsia="uk-UA"/>
        </w:rPr>
        <w:t xml:space="preserve">. Наприклад, національні законодавчі акти визначають загальні вимоги до процедури надання дозволів на будівництво, вимоги до якості будівельних матеріалів та їх відповідність стандартам безпеки. </w:t>
      </w:r>
    </w:p>
    <w:p w14:paraId="28F3A3A4" w14:textId="77777777" w:rsidR="0096048A" w:rsidRPr="00B41763" w:rsidRDefault="0096048A" w:rsidP="0096048A">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Одночасно, місцеві нормативно-правові акти визначають специфіку будівництва в конкретному регіоні та місті, зокрема встановлюють вимоги до архітектурного дизайну, забезпечення доступності будівель для людей з обмеженими можливостями, відповідність історичним та культурним пам'яткам тощо.</w:t>
      </w:r>
    </w:p>
    <w:p w14:paraId="7EDCC0C2" w14:textId="77777777" w:rsidR="0096048A" w:rsidRPr="00B41763" w:rsidRDefault="0096048A" w:rsidP="0096048A">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Окремої уваги потребує проблема корупції у сфері будівництва та архітектури. Корупційні схеми можуть складатися від різних форм вимагання хабарів до прямих втручань у процес будівництва з метою отримання неправомірної вигоди. З цією проблемою пов'язана необхідність забезпечення відкритості та прозорості процедур надання дозволів на будівництво, контролю та нагляду за будівництвом, а також залучення громадських організацій та незалежних експертів до процесу прийняття рішень у цій сфері.</w:t>
      </w:r>
    </w:p>
    <w:p w14:paraId="4A44E08C" w14:textId="72DC35B4" w:rsidR="005C3E7D" w:rsidRPr="00B41763" w:rsidRDefault="005C3E7D" w:rsidP="005C3E7D">
      <w:pPr>
        <w:spacing w:after="0" w:line="360" w:lineRule="auto"/>
        <w:ind w:firstLine="708"/>
        <w:jc w:val="right"/>
        <w:rPr>
          <w:rFonts w:ascii="Times New Roman" w:eastAsia="Times New Roman" w:hAnsi="Times New Roman" w:cs="Times New Roman"/>
          <w:i/>
          <w:iCs/>
          <w:sz w:val="28"/>
          <w:szCs w:val="28"/>
          <w:lang w:eastAsia="uk-UA"/>
        </w:rPr>
      </w:pPr>
      <w:r w:rsidRPr="00B41763">
        <w:rPr>
          <w:rFonts w:ascii="Times New Roman" w:eastAsia="Times New Roman" w:hAnsi="Times New Roman" w:cs="Times New Roman"/>
          <w:i/>
          <w:iCs/>
          <w:sz w:val="28"/>
          <w:szCs w:val="28"/>
          <w:lang w:eastAsia="uk-UA"/>
        </w:rPr>
        <w:lastRenderedPageBreak/>
        <w:t>Таблиця 2.2.</w:t>
      </w:r>
    </w:p>
    <w:p w14:paraId="3EE30C10" w14:textId="68850A93" w:rsidR="005C3E7D" w:rsidRPr="00B41763" w:rsidRDefault="005C3E7D" w:rsidP="005C3E7D">
      <w:pPr>
        <w:spacing w:after="0" w:line="360" w:lineRule="auto"/>
        <w:ind w:firstLine="708"/>
        <w:jc w:val="center"/>
        <w:rPr>
          <w:rFonts w:ascii="Times New Roman" w:eastAsia="Times New Roman" w:hAnsi="Times New Roman" w:cs="Times New Roman"/>
          <w:b/>
          <w:bCs/>
          <w:sz w:val="28"/>
          <w:szCs w:val="28"/>
          <w:lang w:eastAsia="uk-UA"/>
        </w:rPr>
      </w:pPr>
      <w:r w:rsidRPr="00B41763">
        <w:rPr>
          <w:rFonts w:ascii="Times New Roman" w:eastAsia="Times New Roman" w:hAnsi="Times New Roman" w:cs="Times New Roman"/>
          <w:b/>
          <w:bCs/>
          <w:sz w:val="28"/>
          <w:szCs w:val="28"/>
          <w:lang w:eastAsia="uk-UA"/>
        </w:rPr>
        <w:t>Механізми взаємодії органів місцевого самоврядування з органами державної влади в сфері архітектурно-будівельного контролю</w:t>
      </w:r>
    </w:p>
    <w:tbl>
      <w:tblPr>
        <w:tblStyle w:val="af0"/>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827"/>
        <w:gridCol w:w="6782"/>
      </w:tblGrid>
      <w:tr w:rsidR="005C3E7D" w:rsidRPr="00B41763" w14:paraId="596955E0" w14:textId="77777777" w:rsidTr="0049733D">
        <w:trPr>
          <w:trHeight w:val="644"/>
          <w:jc w:val="center"/>
        </w:trPr>
        <w:tc>
          <w:tcPr>
            <w:tcW w:w="2830" w:type="dxa"/>
            <w:vAlign w:val="center"/>
          </w:tcPr>
          <w:p w14:paraId="39054279" w14:textId="77777777" w:rsidR="005C3E7D" w:rsidRPr="00B41763" w:rsidRDefault="005C3E7D" w:rsidP="0049733D">
            <w:pPr>
              <w:jc w:val="center"/>
              <w:rPr>
                <w:rFonts w:ascii="Times New Roman" w:eastAsia="Times New Roman" w:hAnsi="Times New Roman" w:cs="Times New Roman"/>
                <w:b/>
                <w:bCs/>
                <w:color w:val="000000" w:themeColor="text1"/>
                <w:sz w:val="28"/>
                <w:szCs w:val="28"/>
                <w:lang w:eastAsia="uk-UA"/>
              </w:rPr>
            </w:pPr>
            <w:r w:rsidRPr="00B41763">
              <w:rPr>
                <w:rFonts w:ascii="Times New Roman" w:eastAsia="Times New Roman" w:hAnsi="Times New Roman" w:cs="Times New Roman"/>
                <w:b/>
                <w:bCs/>
                <w:color w:val="000000" w:themeColor="text1"/>
                <w:sz w:val="28"/>
                <w:szCs w:val="28"/>
                <w:lang w:eastAsia="uk-UA"/>
              </w:rPr>
              <w:t>Механізм взаємодії</w:t>
            </w:r>
          </w:p>
          <w:p w14:paraId="19D3DD26" w14:textId="77777777" w:rsidR="005C3E7D" w:rsidRPr="00B41763" w:rsidRDefault="005C3E7D" w:rsidP="0049733D">
            <w:pPr>
              <w:jc w:val="center"/>
              <w:rPr>
                <w:sz w:val="28"/>
                <w:szCs w:val="28"/>
              </w:rPr>
            </w:pPr>
          </w:p>
        </w:tc>
        <w:tc>
          <w:tcPr>
            <w:tcW w:w="6799" w:type="dxa"/>
            <w:vAlign w:val="center"/>
          </w:tcPr>
          <w:p w14:paraId="6FD7AF54" w14:textId="77777777" w:rsidR="005C3E7D" w:rsidRPr="00B41763" w:rsidRDefault="005C3E7D" w:rsidP="0049733D">
            <w:pPr>
              <w:jc w:val="center"/>
              <w:rPr>
                <w:rFonts w:ascii="Times New Roman" w:eastAsia="Times New Roman" w:hAnsi="Times New Roman" w:cs="Times New Roman"/>
                <w:b/>
                <w:bCs/>
                <w:color w:val="000000" w:themeColor="text1"/>
                <w:sz w:val="28"/>
                <w:szCs w:val="28"/>
                <w:lang w:eastAsia="uk-UA"/>
              </w:rPr>
            </w:pPr>
            <w:r w:rsidRPr="00B41763">
              <w:rPr>
                <w:rFonts w:ascii="Times New Roman" w:eastAsia="Times New Roman" w:hAnsi="Times New Roman" w:cs="Times New Roman"/>
                <w:b/>
                <w:bCs/>
                <w:color w:val="000000" w:themeColor="text1"/>
                <w:sz w:val="28"/>
                <w:szCs w:val="28"/>
                <w:lang w:eastAsia="uk-UA"/>
              </w:rPr>
              <w:t>Опис</w:t>
            </w:r>
            <w:r w:rsidRPr="00B41763">
              <w:rPr>
                <w:rFonts w:ascii="Times New Roman" w:eastAsia="Times New Roman" w:hAnsi="Times New Roman" w:cs="Times New Roman"/>
                <w:b/>
                <w:bCs/>
                <w:color w:val="000000" w:themeColor="text1"/>
                <w:sz w:val="28"/>
                <w:szCs w:val="28"/>
                <w:lang w:val="en-US" w:eastAsia="uk-UA"/>
              </w:rPr>
              <w:t xml:space="preserve"> </w:t>
            </w:r>
            <w:r w:rsidRPr="00B41763">
              <w:rPr>
                <w:rFonts w:ascii="Times New Roman" w:eastAsia="Times New Roman" w:hAnsi="Times New Roman" w:cs="Times New Roman"/>
                <w:b/>
                <w:bCs/>
                <w:color w:val="000000" w:themeColor="text1"/>
                <w:sz w:val="28"/>
                <w:szCs w:val="28"/>
                <w:lang w:eastAsia="uk-UA"/>
              </w:rPr>
              <w:t>механізму</w:t>
            </w:r>
          </w:p>
          <w:p w14:paraId="406E1005" w14:textId="77777777" w:rsidR="005C3E7D" w:rsidRPr="00B41763" w:rsidRDefault="005C3E7D" w:rsidP="0049733D">
            <w:pPr>
              <w:jc w:val="center"/>
              <w:rPr>
                <w:sz w:val="28"/>
                <w:szCs w:val="28"/>
              </w:rPr>
            </w:pPr>
          </w:p>
        </w:tc>
      </w:tr>
      <w:tr w:rsidR="005C3E7D" w:rsidRPr="00B41763" w14:paraId="7E8CD659" w14:textId="77777777" w:rsidTr="0049733D">
        <w:trPr>
          <w:jc w:val="center"/>
        </w:trPr>
        <w:tc>
          <w:tcPr>
            <w:tcW w:w="2830" w:type="dxa"/>
            <w:vAlign w:val="center"/>
          </w:tcPr>
          <w:p w14:paraId="391045D9"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Консультації</w:t>
            </w:r>
          </w:p>
        </w:tc>
        <w:tc>
          <w:tcPr>
            <w:tcW w:w="6799" w:type="dxa"/>
            <w:vAlign w:val="center"/>
          </w:tcPr>
          <w:p w14:paraId="405456A5"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Надання консультацій органам місцевого самоврядування щодо питань будівництва та експлуатації об'єктів нерухомості</w:t>
            </w:r>
          </w:p>
        </w:tc>
      </w:tr>
      <w:tr w:rsidR="005C3E7D" w:rsidRPr="00B41763" w14:paraId="63DB90D2" w14:textId="77777777" w:rsidTr="0049733D">
        <w:trPr>
          <w:jc w:val="center"/>
        </w:trPr>
        <w:tc>
          <w:tcPr>
            <w:tcW w:w="2830" w:type="dxa"/>
            <w:vAlign w:val="center"/>
          </w:tcPr>
          <w:p w14:paraId="7C080F70"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Контроль за дотриманням законодавства</w:t>
            </w:r>
          </w:p>
        </w:tc>
        <w:tc>
          <w:tcPr>
            <w:tcW w:w="6799" w:type="dxa"/>
            <w:vAlign w:val="center"/>
          </w:tcPr>
          <w:p w14:paraId="5C45264F"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Забезпечення контролю за дотриманням законодавства щодо будівництва та експлуатації об'єктів нерухомості</w:t>
            </w:r>
          </w:p>
        </w:tc>
      </w:tr>
      <w:tr w:rsidR="005C3E7D" w:rsidRPr="00B41763" w14:paraId="2CCCF5D9" w14:textId="77777777" w:rsidTr="0049733D">
        <w:trPr>
          <w:jc w:val="center"/>
        </w:trPr>
        <w:tc>
          <w:tcPr>
            <w:tcW w:w="2830" w:type="dxa"/>
            <w:vAlign w:val="center"/>
          </w:tcPr>
          <w:p w14:paraId="794FA63F"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Обмін інформацією</w:t>
            </w:r>
          </w:p>
        </w:tc>
        <w:tc>
          <w:tcPr>
            <w:tcW w:w="6799" w:type="dxa"/>
            <w:vAlign w:val="center"/>
          </w:tcPr>
          <w:p w14:paraId="7FA9B68B"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Обмін інформацією між органами державної влади та органами місцевого самоврядування щодо питань будівництва та експлуатації об'єктів нерухомості</w:t>
            </w:r>
          </w:p>
        </w:tc>
      </w:tr>
      <w:tr w:rsidR="005C3E7D" w:rsidRPr="00B41763" w14:paraId="3A1E6381" w14:textId="77777777" w:rsidTr="0049733D">
        <w:trPr>
          <w:jc w:val="center"/>
        </w:trPr>
        <w:tc>
          <w:tcPr>
            <w:tcW w:w="2830" w:type="dxa"/>
            <w:vAlign w:val="center"/>
          </w:tcPr>
          <w:p w14:paraId="4E004958"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Співпраця при проведенні перевірок</w:t>
            </w:r>
          </w:p>
        </w:tc>
        <w:tc>
          <w:tcPr>
            <w:tcW w:w="6799" w:type="dxa"/>
            <w:vAlign w:val="center"/>
          </w:tcPr>
          <w:p w14:paraId="7C0A81B1"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Спільна робота при проведенні планових та позапланових перевірок об'єктів нерухомості</w:t>
            </w:r>
          </w:p>
        </w:tc>
      </w:tr>
      <w:tr w:rsidR="005C3E7D" w:rsidRPr="00B41763" w14:paraId="341B5F03" w14:textId="77777777" w:rsidTr="0049733D">
        <w:trPr>
          <w:jc w:val="center"/>
        </w:trPr>
        <w:tc>
          <w:tcPr>
            <w:tcW w:w="2830" w:type="dxa"/>
            <w:vAlign w:val="center"/>
          </w:tcPr>
          <w:p w14:paraId="3ADC1D9C"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Розробка та затвердження місцевих правил благоустрою</w:t>
            </w:r>
          </w:p>
        </w:tc>
        <w:tc>
          <w:tcPr>
            <w:tcW w:w="6799" w:type="dxa"/>
            <w:vAlign w:val="center"/>
          </w:tcPr>
          <w:p w14:paraId="2968CA08"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Співпраця у процесі розробки та затвердження місцевих правил благоустрою території, в тому числі встановлення вимог до архітектурного оформлення будівель і споруд</w:t>
            </w:r>
          </w:p>
        </w:tc>
      </w:tr>
      <w:tr w:rsidR="005C3E7D" w:rsidRPr="00B41763" w14:paraId="500ED2C0" w14:textId="77777777" w:rsidTr="0049733D">
        <w:trPr>
          <w:jc w:val="center"/>
        </w:trPr>
        <w:tc>
          <w:tcPr>
            <w:tcW w:w="2830" w:type="dxa"/>
            <w:vAlign w:val="center"/>
          </w:tcPr>
          <w:p w14:paraId="1918C238"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Координація робіт на території територіальної громади</w:t>
            </w:r>
          </w:p>
        </w:tc>
        <w:tc>
          <w:tcPr>
            <w:tcW w:w="6799" w:type="dxa"/>
            <w:vAlign w:val="center"/>
          </w:tcPr>
          <w:p w14:paraId="65DFA6CC"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Забезпечення координації робіт з будівництва і реконструкції об'єктів нерухомості на території місцевої громади</w:t>
            </w:r>
          </w:p>
        </w:tc>
      </w:tr>
      <w:tr w:rsidR="005C3E7D" w:rsidRPr="00B41763" w14:paraId="52B16876" w14:textId="77777777" w:rsidTr="0049733D">
        <w:trPr>
          <w:jc w:val="center"/>
        </w:trPr>
        <w:tc>
          <w:tcPr>
            <w:tcW w:w="2830" w:type="dxa"/>
            <w:vAlign w:val="center"/>
          </w:tcPr>
          <w:p w14:paraId="63B7E624"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Розгляд заявок на отримання дозволів</w:t>
            </w:r>
          </w:p>
        </w:tc>
        <w:tc>
          <w:tcPr>
            <w:tcW w:w="6799" w:type="dxa"/>
            <w:vAlign w:val="center"/>
          </w:tcPr>
          <w:p w14:paraId="2104DD7A"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Розгляд заявок на отримання дозволів на будівництво, реконструкцію та експлуатацію об'єктів нерухомості</w:t>
            </w:r>
          </w:p>
        </w:tc>
      </w:tr>
      <w:tr w:rsidR="005C3E7D" w:rsidRPr="00B41763" w14:paraId="576C142D" w14:textId="77777777" w:rsidTr="0049733D">
        <w:trPr>
          <w:jc w:val="center"/>
        </w:trPr>
        <w:tc>
          <w:tcPr>
            <w:tcW w:w="2830" w:type="dxa"/>
            <w:vAlign w:val="center"/>
          </w:tcPr>
          <w:p w14:paraId="7B015A38"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Видача дозволів</w:t>
            </w:r>
          </w:p>
        </w:tc>
        <w:tc>
          <w:tcPr>
            <w:tcW w:w="6799" w:type="dxa"/>
            <w:vAlign w:val="center"/>
          </w:tcPr>
          <w:p w14:paraId="7DEF10FF"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Видача дозволів на будівництво, реконструкцію та експлуатацію об'єктів нерухомості</w:t>
            </w:r>
          </w:p>
        </w:tc>
      </w:tr>
      <w:tr w:rsidR="005C3E7D" w:rsidRPr="00B41763" w14:paraId="612C83C8" w14:textId="77777777" w:rsidTr="0049733D">
        <w:trPr>
          <w:jc w:val="center"/>
        </w:trPr>
        <w:tc>
          <w:tcPr>
            <w:tcW w:w="2830" w:type="dxa"/>
            <w:vAlign w:val="center"/>
          </w:tcPr>
          <w:p w14:paraId="684EE0D5"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Контроль за виконанням рішень та дозволів</w:t>
            </w:r>
          </w:p>
        </w:tc>
        <w:tc>
          <w:tcPr>
            <w:tcW w:w="6799" w:type="dxa"/>
            <w:vAlign w:val="center"/>
          </w:tcPr>
          <w:p w14:paraId="35142718"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Контроль за виконанням рішень та дозволів, в тому числі проведення перевірок на об'єктах нерухомості</w:t>
            </w:r>
          </w:p>
        </w:tc>
      </w:tr>
      <w:tr w:rsidR="005C3E7D" w:rsidRPr="00B41763" w14:paraId="397541A4" w14:textId="77777777" w:rsidTr="0049733D">
        <w:trPr>
          <w:jc w:val="center"/>
        </w:trPr>
        <w:tc>
          <w:tcPr>
            <w:tcW w:w="2830" w:type="dxa"/>
            <w:vAlign w:val="center"/>
          </w:tcPr>
          <w:p w14:paraId="03C8751D"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Ведення реєстрів об'єктів нерухомості</w:t>
            </w:r>
          </w:p>
        </w:tc>
        <w:tc>
          <w:tcPr>
            <w:tcW w:w="6799" w:type="dxa"/>
            <w:vAlign w:val="center"/>
          </w:tcPr>
          <w:p w14:paraId="3C418AC3"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Ведення реєстрів об'єктів нерухомості, що перебувають на території місцевої громади</w:t>
            </w:r>
          </w:p>
        </w:tc>
      </w:tr>
      <w:tr w:rsidR="005C3E7D" w:rsidRPr="00B41763" w14:paraId="549B6614" w14:textId="77777777" w:rsidTr="0049733D">
        <w:trPr>
          <w:jc w:val="center"/>
        </w:trPr>
        <w:tc>
          <w:tcPr>
            <w:tcW w:w="2830" w:type="dxa"/>
            <w:vAlign w:val="center"/>
          </w:tcPr>
          <w:p w14:paraId="62641282"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Проведення інформаційно-роз'яснювальної роботи</w:t>
            </w:r>
          </w:p>
        </w:tc>
        <w:tc>
          <w:tcPr>
            <w:tcW w:w="6799" w:type="dxa"/>
            <w:vAlign w:val="center"/>
          </w:tcPr>
          <w:p w14:paraId="3426EE94" w14:textId="77777777" w:rsidR="005C3E7D" w:rsidRPr="00B41763" w:rsidRDefault="005C3E7D" w:rsidP="0049733D">
            <w:pPr>
              <w:spacing w:line="276" w:lineRule="auto"/>
              <w:jc w:val="center"/>
            </w:pPr>
            <w:r w:rsidRPr="00B41763">
              <w:rPr>
                <w:rFonts w:ascii="Times New Roman" w:eastAsia="Times New Roman" w:hAnsi="Times New Roman" w:cs="Times New Roman"/>
                <w:color w:val="000000" w:themeColor="text1"/>
                <w:sz w:val="24"/>
                <w:szCs w:val="24"/>
                <w:lang w:eastAsia="uk-UA"/>
              </w:rPr>
              <w:t>Проведення інформаційно-роз'яснювальної роботи щодо питань будівництва та експлуатації об'єктів нерухомості</w:t>
            </w:r>
          </w:p>
        </w:tc>
      </w:tr>
    </w:tbl>
    <w:p w14:paraId="25725B21" w14:textId="37A0D0F4" w:rsidR="005C3E7D" w:rsidRPr="00B41763" w:rsidRDefault="005C3E7D" w:rsidP="00887A5B">
      <w:pPr>
        <w:spacing w:after="0" w:line="360" w:lineRule="auto"/>
        <w:ind w:firstLine="708"/>
        <w:jc w:val="both"/>
        <w:rPr>
          <w:rFonts w:ascii="Times New Roman" w:eastAsia="Times New Roman" w:hAnsi="Times New Roman" w:cs="Times New Roman"/>
          <w:sz w:val="26"/>
          <w:szCs w:val="26"/>
          <w:lang w:eastAsia="uk-UA"/>
        </w:rPr>
      </w:pPr>
      <w:r w:rsidRPr="00B41763">
        <w:rPr>
          <w:rFonts w:ascii="Times New Roman" w:eastAsia="Times New Roman" w:hAnsi="Times New Roman" w:cs="Times New Roman"/>
          <w:sz w:val="26"/>
          <w:szCs w:val="26"/>
          <w:lang w:eastAsia="uk-UA"/>
        </w:rPr>
        <w:t>Примітка. Розроблено автором.</w:t>
      </w:r>
    </w:p>
    <w:p w14:paraId="68B91152" w14:textId="77777777" w:rsidR="005C3E7D" w:rsidRPr="00B41763" w:rsidRDefault="005C3E7D" w:rsidP="00887A5B">
      <w:pPr>
        <w:spacing w:after="0" w:line="360" w:lineRule="auto"/>
        <w:ind w:firstLine="708"/>
        <w:jc w:val="both"/>
        <w:rPr>
          <w:rFonts w:ascii="Times New Roman" w:eastAsia="Times New Roman" w:hAnsi="Times New Roman" w:cs="Times New Roman"/>
          <w:sz w:val="28"/>
          <w:szCs w:val="28"/>
          <w:lang w:eastAsia="uk-UA"/>
        </w:rPr>
      </w:pPr>
    </w:p>
    <w:p w14:paraId="266984F8" w14:textId="4C5D4274"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Таким чином, взаємодія органів державної влади та органів місцевого самоврядування у сфері архітектурно-будівельного контролю має свої особливості, пов'язані зі специфікою цієї галузі. Вона передбачає не тільки співпрацю між органами, але й виконання конкретних функцій та забезпечення взаємодії різних рівнів влади, що забезпечує належне регулювання та контроль у сфері будівництва та архітектури. Залежно від конкретного регіону та міста, </w:t>
      </w:r>
      <w:r w:rsidRPr="00B41763">
        <w:rPr>
          <w:rFonts w:ascii="Times New Roman" w:eastAsia="Times New Roman" w:hAnsi="Times New Roman" w:cs="Times New Roman"/>
          <w:sz w:val="28"/>
          <w:szCs w:val="28"/>
          <w:lang w:eastAsia="uk-UA"/>
        </w:rPr>
        <w:lastRenderedPageBreak/>
        <w:t>взаємодія може мати різний характер та специфіку, проте загальні принципи регулюються національним законодавством.</w:t>
      </w:r>
      <w:r w:rsidR="0056056E" w:rsidRPr="00B41763">
        <w:rPr>
          <w:rFonts w:ascii="Times New Roman" w:eastAsia="Times New Roman" w:hAnsi="Times New Roman" w:cs="Times New Roman"/>
          <w:sz w:val="28"/>
          <w:szCs w:val="28"/>
          <w:lang w:val="ru-RU" w:eastAsia="uk-UA"/>
        </w:rPr>
        <w:t xml:space="preserve"> </w:t>
      </w:r>
      <w:r w:rsidR="0056056E" w:rsidRPr="00B41763">
        <w:rPr>
          <w:rFonts w:ascii="Times New Roman" w:eastAsia="Times New Roman" w:hAnsi="Times New Roman" w:cs="Times New Roman"/>
          <w:sz w:val="28"/>
          <w:szCs w:val="28"/>
          <w:lang w:eastAsia="uk-UA"/>
        </w:rPr>
        <w:t>Розглянемо переваги такої взаємодії на прикладі реалізації Програми розвитку малого та середнього бізнесу в Тернопільській територіальній громаді на період 2023</w:t>
      </w:r>
      <w:r w:rsidR="0056056E" w:rsidRPr="00B41763">
        <w:rPr>
          <w:rFonts w:ascii="Times New Roman" w:eastAsia="Times New Roman" w:hAnsi="Times New Roman" w:cs="Times New Roman"/>
          <w:sz w:val="28"/>
          <w:szCs w:val="28"/>
          <w:lang w:val="ru-RU" w:eastAsia="uk-UA"/>
        </w:rPr>
        <w:t>/</w:t>
      </w:r>
      <w:r w:rsidR="0056056E" w:rsidRPr="00B41763">
        <w:rPr>
          <w:rFonts w:ascii="Times New Roman" w:eastAsia="Times New Roman" w:hAnsi="Times New Roman" w:cs="Times New Roman"/>
          <w:sz w:val="28"/>
          <w:szCs w:val="28"/>
          <w:lang w:eastAsia="uk-UA"/>
        </w:rPr>
        <w:t>2024 рр. (табл. 2.3.):</w:t>
      </w:r>
    </w:p>
    <w:p w14:paraId="11D5D986" w14:textId="7470C7FB" w:rsidR="0056056E" w:rsidRPr="00B41763" w:rsidRDefault="0056056E" w:rsidP="0056056E">
      <w:pPr>
        <w:spacing w:after="0" w:line="360" w:lineRule="auto"/>
        <w:ind w:firstLine="708"/>
        <w:jc w:val="right"/>
        <w:rPr>
          <w:rFonts w:ascii="Times New Roman" w:eastAsia="Times New Roman" w:hAnsi="Times New Roman" w:cs="Times New Roman"/>
          <w:i/>
          <w:iCs/>
          <w:sz w:val="28"/>
          <w:szCs w:val="28"/>
          <w:lang w:eastAsia="uk-UA"/>
        </w:rPr>
      </w:pPr>
      <w:r w:rsidRPr="00B41763">
        <w:rPr>
          <w:rFonts w:ascii="Times New Roman" w:eastAsia="Times New Roman" w:hAnsi="Times New Roman" w:cs="Times New Roman"/>
          <w:i/>
          <w:iCs/>
          <w:sz w:val="28"/>
          <w:szCs w:val="28"/>
          <w:lang w:eastAsia="uk-UA"/>
        </w:rPr>
        <w:t>Таблиця 2.3</w:t>
      </w:r>
    </w:p>
    <w:p w14:paraId="640C45E1" w14:textId="06B11094" w:rsidR="0056056E" w:rsidRPr="00B41763" w:rsidRDefault="0056056E" w:rsidP="0056056E">
      <w:pPr>
        <w:spacing w:after="3" w:line="249" w:lineRule="auto"/>
        <w:ind w:left="140" w:right="128"/>
        <w:jc w:val="center"/>
        <w:rPr>
          <w:rFonts w:ascii="Times New Roman" w:eastAsia="Times New Roman" w:hAnsi="Times New Roman" w:cs="Times New Roman"/>
          <w:b/>
          <w:sz w:val="28"/>
          <w:szCs w:val="28"/>
        </w:rPr>
      </w:pPr>
      <w:r w:rsidRPr="00B41763">
        <w:rPr>
          <w:rFonts w:ascii="Times New Roman" w:eastAsia="Times New Roman" w:hAnsi="Times New Roman" w:cs="Times New Roman"/>
          <w:b/>
          <w:sz w:val="28"/>
          <w:szCs w:val="28"/>
        </w:rPr>
        <w:t>Результативні показники виконання Програми</w:t>
      </w:r>
      <w:r w:rsidR="00C9519A" w:rsidRPr="00B41763">
        <w:rPr>
          <w:rFonts w:ascii="Times New Roman" w:eastAsia="Times New Roman" w:hAnsi="Times New Roman" w:cs="Times New Roman"/>
          <w:b/>
          <w:sz w:val="28"/>
          <w:szCs w:val="28"/>
        </w:rPr>
        <w:t xml:space="preserve"> розвитку малого та середнього бізнесу в Тернопільській територіальній громаді</w:t>
      </w:r>
    </w:p>
    <w:tbl>
      <w:tblPr>
        <w:tblStyle w:val="TableGrid"/>
        <w:tblW w:w="8925" w:type="dxa"/>
        <w:tblInd w:w="214" w:type="dxa"/>
        <w:tblCellMar>
          <w:top w:w="62" w:type="dxa"/>
          <w:left w:w="108" w:type="dxa"/>
          <w:right w:w="61" w:type="dxa"/>
        </w:tblCellMar>
        <w:tblLook w:val="04A0" w:firstRow="1" w:lastRow="0" w:firstColumn="1" w:lastColumn="0" w:noHBand="0" w:noVBand="1"/>
      </w:tblPr>
      <w:tblGrid>
        <w:gridCol w:w="542"/>
        <w:gridCol w:w="3424"/>
        <w:gridCol w:w="1276"/>
        <w:gridCol w:w="1276"/>
        <w:gridCol w:w="1276"/>
        <w:gridCol w:w="1131"/>
      </w:tblGrid>
      <w:tr w:rsidR="0056056E" w:rsidRPr="00B41763" w14:paraId="2B755B39" w14:textId="77777777" w:rsidTr="00BF709E">
        <w:trPr>
          <w:trHeight w:val="562"/>
        </w:trPr>
        <w:tc>
          <w:tcPr>
            <w:tcW w:w="542" w:type="dxa"/>
            <w:vMerge w:val="restart"/>
            <w:tcBorders>
              <w:top w:val="single" w:sz="4" w:space="0" w:color="000000"/>
              <w:left w:val="single" w:sz="4" w:space="0" w:color="000000"/>
              <w:bottom w:val="single" w:sz="4" w:space="0" w:color="000000"/>
              <w:right w:val="single" w:sz="4" w:space="0" w:color="000000"/>
            </w:tcBorders>
          </w:tcPr>
          <w:p w14:paraId="45E1C379" w14:textId="77777777" w:rsidR="0056056E" w:rsidRPr="00B41763" w:rsidRDefault="0056056E" w:rsidP="00BF709E">
            <w:pPr>
              <w:spacing w:line="259" w:lineRule="auto"/>
              <w:ind w:left="49"/>
              <w:rPr>
                <w:rFonts w:ascii="Times New Roman" w:hAnsi="Times New Roman" w:cs="Times New Roman"/>
              </w:rPr>
            </w:pPr>
            <w:r w:rsidRPr="00B41763">
              <w:rPr>
                <w:rFonts w:ascii="Times New Roman" w:hAnsi="Times New Roman" w:cs="Times New Roman"/>
              </w:rPr>
              <w:t>№</w:t>
            </w:r>
          </w:p>
          <w:p w14:paraId="0114C0AB" w14:textId="77777777" w:rsidR="0056056E" w:rsidRPr="00B41763" w:rsidRDefault="0056056E" w:rsidP="00BF709E">
            <w:pPr>
              <w:spacing w:line="259" w:lineRule="auto"/>
              <w:ind w:left="18"/>
              <w:rPr>
                <w:rFonts w:ascii="Times New Roman" w:hAnsi="Times New Roman" w:cs="Times New Roman"/>
              </w:rPr>
            </w:pPr>
            <w:r w:rsidRPr="00B41763">
              <w:rPr>
                <w:rFonts w:ascii="Times New Roman" w:hAnsi="Times New Roman" w:cs="Times New Roman"/>
              </w:rPr>
              <w:t>з/п</w:t>
            </w:r>
          </w:p>
        </w:tc>
        <w:tc>
          <w:tcPr>
            <w:tcW w:w="3424" w:type="dxa"/>
            <w:vMerge w:val="restart"/>
            <w:tcBorders>
              <w:top w:val="single" w:sz="4" w:space="0" w:color="000000"/>
              <w:left w:val="single" w:sz="4" w:space="0" w:color="000000"/>
              <w:bottom w:val="single" w:sz="4" w:space="0" w:color="000000"/>
              <w:right w:val="single" w:sz="4" w:space="0" w:color="000000"/>
            </w:tcBorders>
          </w:tcPr>
          <w:p w14:paraId="14300D15"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Назва</w:t>
            </w:r>
            <w:r w:rsidRPr="00B41763">
              <w:rPr>
                <w:rFonts w:ascii="Times New Roman" w:eastAsia="Times New Roman" w:hAnsi="Times New Roman" w:cs="Times New Roman"/>
              </w:rPr>
              <w:t xml:space="preserve"> </w:t>
            </w:r>
            <w:r w:rsidRPr="00B41763">
              <w:rPr>
                <w:rFonts w:ascii="Times New Roman" w:hAnsi="Times New Roman" w:cs="Times New Roman"/>
              </w:rPr>
              <w:t>показника</w:t>
            </w:r>
          </w:p>
        </w:tc>
        <w:tc>
          <w:tcPr>
            <w:tcW w:w="1276" w:type="dxa"/>
            <w:vMerge w:val="restart"/>
            <w:tcBorders>
              <w:top w:val="single" w:sz="4" w:space="0" w:color="000000"/>
              <w:left w:val="single" w:sz="4" w:space="0" w:color="000000"/>
              <w:bottom w:val="single" w:sz="4" w:space="0" w:color="000000"/>
              <w:right w:val="single" w:sz="4" w:space="0" w:color="000000"/>
            </w:tcBorders>
          </w:tcPr>
          <w:p w14:paraId="12729182" w14:textId="77777777" w:rsidR="0056056E" w:rsidRPr="00B41763" w:rsidRDefault="0056056E" w:rsidP="00BF709E">
            <w:pPr>
              <w:spacing w:line="259" w:lineRule="auto"/>
              <w:jc w:val="center"/>
              <w:rPr>
                <w:rFonts w:ascii="Times New Roman" w:hAnsi="Times New Roman" w:cs="Times New Roman"/>
              </w:rPr>
            </w:pPr>
            <w:r w:rsidRPr="00B41763">
              <w:rPr>
                <w:rFonts w:ascii="Times New Roman" w:hAnsi="Times New Roman" w:cs="Times New Roman"/>
              </w:rPr>
              <w:t>Одиниця виміру</w:t>
            </w:r>
          </w:p>
        </w:tc>
        <w:tc>
          <w:tcPr>
            <w:tcW w:w="1276" w:type="dxa"/>
            <w:vMerge w:val="restart"/>
            <w:tcBorders>
              <w:top w:val="single" w:sz="4" w:space="0" w:color="000000"/>
              <w:left w:val="single" w:sz="4" w:space="0" w:color="000000"/>
              <w:bottom w:val="single" w:sz="4" w:space="0" w:color="000000"/>
              <w:right w:val="single" w:sz="4" w:space="0" w:color="000000"/>
            </w:tcBorders>
          </w:tcPr>
          <w:p w14:paraId="5044F404" w14:textId="77777777" w:rsidR="0056056E" w:rsidRPr="00B41763" w:rsidRDefault="0056056E" w:rsidP="00BF709E">
            <w:pPr>
              <w:spacing w:line="238" w:lineRule="auto"/>
              <w:jc w:val="center"/>
              <w:rPr>
                <w:rFonts w:ascii="Times New Roman" w:hAnsi="Times New Roman" w:cs="Times New Roman"/>
              </w:rPr>
            </w:pPr>
            <w:r w:rsidRPr="00B41763">
              <w:rPr>
                <w:rFonts w:ascii="Times New Roman" w:hAnsi="Times New Roman" w:cs="Times New Roman"/>
              </w:rPr>
              <w:t>Вихідні</w:t>
            </w:r>
            <w:r w:rsidRPr="00B41763">
              <w:rPr>
                <w:rFonts w:ascii="Times New Roman" w:eastAsia="Times New Roman" w:hAnsi="Times New Roman" w:cs="Times New Roman"/>
              </w:rPr>
              <w:t xml:space="preserve"> </w:t>
            </w:r>
            <w:r w:rsidRPr="00B41763">
              <w:rPr>
                <w:rFonts w:ascii="Times New Roman" w:hAnsi="Times New Roman" w:cs="Times New Roman"/>
              </w:rPr>
              <w:t>дані</w:t>
            </w:r>
            <w:r w:rsidRPr="00B41763">
              <w:rPr>
                <w:rFonts w:ascii="Times New Roman" w:eastAsia="Times New Roman" w:hAnsi="Times New Roman" w:cs="Times New Roman"/>
              </w:rPr>
              <w:t xml:space="preserve"> </w:t>
            </w:r>
            <w:r w:rsidRPr="00B41763">
              <w:rPr>
                <w:rFonts w:ascii="Times New Roman" w:hAnsi="Times New Roman" w:cs="Times New Roman"/>
              </w:rPr>
              <w:t>на</w:t>
            </w:r>
            <w:r w:rsidRPr="00B41763">
              <w:rPr>
                <w:rFonts w:ascii="Times New Roman" w:eastAsia="Times New Roman" w:hAnsi="Times New Roman" w:cs="Times New Roman"/>
              </w:rPr>
              <w:t xml:space="preserve"> </w:t>
            </w:r>
          </w:p>
          <w:p w14:paraId="0052201A" w14:textId="77777777" w:rsidR="0056056E" w:rsidRPr="00B41763" w:rsidRDefault="0056056E" w:rsidP="00BF709E">
            <w:pPr>
              <w:spacing w:line="238" w:lineRule="auto"/>
              <w:jc w:val="center"/>
              <w:rPr>
                <w:rFonts w:ascii="Times New Roman" w:hAnsi="Times New Roman" w:cs="Times New Roman"/>
              </w:rPr>
            </w:pPr>
            <w:r w:rsidRPr="00B41763">
              <w:rPr>
                <w:rFonts w:ascii="Times New Roman" w:hAnsi="Times New Roman" w:cs="Times New Roman"/>
              </w:rPr>
              <w:t>початок</w:t>
            </w:r>
            <w:r w:rsidRPr="00B41763">
              <w:rPr>
                <w:rFonts w:ascii="Times New Roman" w:eastAsia="Times New Roman" w:hAnsi="Times New Roman" w:cs="Times New Roman"/>
              </w:rPr>
              <w:t xml:space="preserve"> </w:t>
            </w:r>
            <w:r w:rsidRPr="00B41763">
              <w:rPr>
                <w:rFonts w:ascii="Times New Roman" w:hAnsi="Times New Roman" w:cs="Times New Roman"/>
              </w:rPr>
              <w:t>дії</w:t>
            </w:r>
            <w:r w:rsidRPr="00B41763">
              <w:rPr>
                <w:rFonts w:ascii="Times New Roman" w:eastAsia="Times New Roman" w:hAnsi="Times New Roman" w:cs="Times New Roman"/>
              </w:rPr>
              <w:t xml:space="preserve"> </w:t>
            </w:r>
          </w:p>
          <w:p w14:paraId="69A62AC2" w14:textId="77777777" w:rsidR="0056056E" w:rsidRPr="00B41763" w:rsidRDefault="0056056E" w:rsidP="00BF709E">
            <w:pPr>
              <w:spacing w:line="259" w:lineRule="auto"/>
              <w:ind w:left="21"/>
              <w:rPr>
                <w:rFonts w:ascii="Times New Roman" w:hAnsi="Times New Roman" w:cs="Times New Roman"/>
              </w:rPr>
            </w:pPr>
            <w:r w:rsidRPr="00B41763">
              <w:rPr>
                <w:rFonts w:ascii="Times New Roman" w:hAnsi="Times New Roman" w:cs="Times New Roman"/>
              </w:rPr>
              <w:t>Програми</w:t>
            </w:r>
          </w:p>
        </w:tc>
        <w:tc>
          <w:tcPr>
            <w:tcW w:w="2407" w:type="dxa"/>
            <w:gridSpan w:val="2"/>
            <w:tcBorders>
              <w:top w:val="single" w:sz="4" w:space="0" w:color="000000"/>
              <w:left w:val="single" w:sz="4" w:space="0" w:color="000000"/>
              <w:bottom w:val="single" w:sz="4" w:space="0" w:color="000000"/>
              <w:right w:val="single" w:sz="4" w:space="0" w:color="000000"/>
            </w:tcBorders>
          </w:tcPr>
          <w:p w14:paraId="26C33FDA" w14:textId="77777777" w:rsidR="0056056E" w:rsidRPr="00B41763" w:rsidRDefault="0056056E" w:rsidP="00BF709E">
            <w:pPr>
              <w:spacing w:line="259" w:lineRule="auto"/>
              <w:jc w:val="center"/>
              <w:rPr>
                <w:rFonts w:ascii="Times New Roman" w:hAnsi="Times New Roman" w:cs="Times New Roman"/>
              </w:rPr>
            </w:pPr>
            <w:r w:rsidRPr="00B41763">
              <w:rPr>
                <w:rFonts w:ascii="Times New Roman" w:hAnsi="Times New Roman" w:cs="Times New Roman"/>
              </w:rPr>
              <w:t>Період</w:t>
            </w:r>
            <w:r w:rsidRPr="00B41763">
              <w:rPr>
                <w:rFonts w:ascii="Times New Roman" w:eastAsia="Times New Roman" w:hAnsi="Times New Roman" w:cs="Times New Roman"/>
              </w:rPr>
              <w:t xml:space="preserve"> </w:t>
            </w:r>
            <w:r w:rsidRPr="00B41763">
              <w:rPr>
                <w:rFonts w:ascii="Times New Roman" w:hAnsi="Times New Roman" w:cs="Times New Roman"/>
              </w:rPr>
              <w:t>дії</w:t>
            </w:r>
            <w:r w:rsidRPr="00B41763">
              <w:rPr>
                <w:rFonts w:ascii="Times New Roman" w:eastAsia="Times New Roman" w:hAnsi="Times New Roman" w:cs="Times New Roman"/>
              </w:rPr>
              <w:t xml:space="preserve"> </w:t>
            </w:r>
            <w:r w:rsidRPr="00B41763">
              <w:rPr>
                <w:rFonts w:ascii="Times New Roman" w:hAnsi="Times New Roman" w:cs="Times New Roman"/>
              </w:rPr>
              <w:t>виконання</w:t>
            </w:r>
            <w:r w:rsidRPr="00B41763">
              <w:rPr>
                <w:rFonts w:ascii="Times New Roman" w:eastAsia="Times New Roman" w:hAnsi="Times New Roman" w:cs="Times New Roman"/>
              </w:rPr>
              <w:t xml:space="preserve"> </w:t>
            </w:r>
            <w:r w:rsidRPr="00B41763">
              <w:rPr>
                <w:rFonts w:ascii="Times New Roman" w:hAnsi="Times New Roman" w:cs="Times New Roman"/>
              </w:rPr>
              <w:t>Програми</w:t>
            </w:r>
          </w:p>
        </w:tc>
      </w:tr>
      <w:tr w:rsidR="0056056E" w:rsidRPr="00B41763" w14:paraId="77B3FB71" w14:textId="77777777" w:rsidTr="0056056E">
        <w:trPr>
          <w:trHeight w:val="551"/>
        </w:trPr>
        <w:tc>
          <w:tcPr>
            <w:tcW w:w="0" w:type="auto"/>
            <w:vMerge/>
            <w:tcBorders>
              <w:top w:val="nil"/>
              <w:left w:val="single" w:sz="4" w:space="0" w:color="000000"/>
              <w:bottom w:val="single" w:sz="4" w:space="0" w:color="000000"/>
              <w:right w:val="single" w:sz="4" w:space="0" w:color="000000"/>
            </w:tcBorders>
          </w:tcPr>
          <w:p w14:paraId="5039690E" w14:textId="77777777" w:rsidR="0056056E" w:rsidRPr="00B41763" w:rsidRDefault="0056056E" w:rsidP="00BF709E">
            <w:pPr>
              <w:spacing w:after="160" w:line="259" w:lineRule="auto"/>
              <w:rPr>
                <w:rFonts w:ascii="Times New Roman" w:hAnsi="Times New Roman" w:cs="Times New Roman"/>
              </w:rPr>
            </w:pPr>
          </w:p>
        </w:tc>
        <w:tc>
          <w:tcPr>
            <w:tcW w:w="0" w:type="auto"/>
            <w:vMerge/>
            <w:tcBorders>
              <w:top w:val="nil"/>
              <w:left w:val="single" w:sz="4" w:space="0" w:color="000000"/>
              <w:bottom w:val="single" w:sz="4" w:space="0" w:color="000000"/>
              <w:right w:val="single" w:sz="4" w:space="0" w:color="000000"/>
            </w:tcBorders>
          </w:tcPr>
          <w:p w14:paraId="458025A3" w14:textId="77777777" w:rsidR="0056056E" w:rsidRPr="00B41763" w:rsidRDefault="0056056E" w:rsidP="00BF709E">
            <w:pPr>
              <w:spacing w:after="160" w:line="259" w:lineRule="auto"/>
              <w:rPr>
                <w:rFonts w:ascii="Times New Roman" w:hAnsi="Times New Roman" w:cs="Times New Roman"/>
              </w:rPr>
            </w:pPr>
          </w:p>
        </w:tc>
        <w:tc>
          <w:tcPr>
            <w:tcW w:w="0" w:type="auto"/>
            <w:vMerge/>
            <w:tcBorders>
              <w:top w:val="nil"/>
              <w:left w:val="single" w:sz="4" w:space="0" w:color="000000"/>
              <w:bottom w:val="single" w:sz="4" w:space="0" w:color="000000"/>
              <w:right w:val="single" w:sz="4" w:space="0" w:color="000000"/>
            </w:tcBorders>
          </w:tcPr>
          <w:p w14:paraId="6030B91A" w14:textId="77777777" w:rsidR="0056056E" w:rsidRPr="00B41763" w:rsidRDefault="0056056E" w:rsidP="00BF709E">
            <w:pPr>
              <w:spacing w:after="160" w:line="259" w:lineRule="auto"/>
              <w:rPr>
                <w:rFonts w:ascii="Times New Roman" w:hAnsi="Times New Roman" w:cs="Times New Roman"/>
              </w:rPr>
            </w:pPr>
          </w:p>
        </w:tc>
        <w:tc>
          <w:tcPr>
            <w:tcW w:w="0" w:type="auto"/>
            <w:vMerge/>
            <w:tcBorders>
              <w:top w:val="nil"/>
              <w:left w:val="single" w:sz="4" w:space="0" w:color="000000"/>
              <w:bottom w:val="single" w:sz="4" w:space="0" w:color="000000"/>
              <w:right w:val="single" w:sz="4" w:space="0" w:color="000000"/>
            </w:tcBorders>
          </w:tcPr>
          <w:p w14:paraId="483A00F2" w14:textId="77777777" w:rsidR="0056056E" w:rsidRPr="00B41763" w:rsidRDefault="0056056E" w:rsidP="00BF709E">
            <w:pPr>
              <w:spacing w:after="160" w:line="259" w:lineRule="auto"/>
              <w:rPr>
                <w:rFonts w:ascii="Times New Roman" w:hAnsi="Times New Roman" w:cs="Times New Roman"/>
              </w:rPr>
            </w:pPr>
          </w:p>
        </w:tc>
        <w:tc>
          <w:tcPr>
            <w:tcW w:w="1276" w:type="dxa"/>
            <w:tcBorders>
              <w:top w:val="single" w:sz="4" w:space="0" w:color="000000"/>
              <w:left w:val="single" w:sz="4" w:space="0" w:color="000000"/>
              <w:bottom w:val="single" w:sz="4" w:space="0" w:color="000000"/>
              <w:right w:val="single" w:sz="4" w:space="0" w:color="000000"/>
            </w:tcBorders>
          </w:tcPr>
          <w:p w14:paraId="74433055"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2023</w:t>
            </w:r>
          </w:p>
        </w:tc>
        <w:tc>
          <w:tcPr>
            <w:tcW w:w="1131" w:type="dxa"/>
            <w:tcBorders>
              <w:top w:val="single" w:sz="4" w:space="0" w:color="000000"/>
              <w:left w:val="single" w:sz="4" w:space="0" w:color="000000"/>
              <w:bottom w:val="single" w:sz="4" w:space="0" w:color="000000"/>
              <w:right w:val="single" w:sz="4" w:space="0" w:color="000000"/>
            </w:tcBorders>
          </w:tcPr>
          <w:p w14:paraId="50A226B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2024</w:t>
            </w:r>
          </w:p>
        </w:tc>
      </w:tr>
      <w:tr w:rsidR="0056056E" w:rsidRPr="00B41763" w14:paraId="2D356DA0" w14:textId="77777777" w:rsidTr="006643E3">
        <w:trPr>
          <w:trHeight w:val="202"/>
        </w:trPr>
        <w:tc>
          <w:tcPr>
            <w:tcW w:w="542" w:type="dxa"/>
            <w:tcBorders>
              <w:top w:val="single" w:sz="4" w:space="0" w:color="000000"/>
              <w:left w:val="single" w:sz="4" w:space="0" w:color="000000"/>
              <w:bottom w:val="single" w:sz="4" w:space="0" w:color="000000"/>
              <w:right w:val="nil"/>
            </w:tcBorders>
          </w:tcPr>
          <w:p w14:paraId="4EC20A66" w14:textId="77777777" w:rsidR="0056056E" w:rsidRPr="00B41763" w:rsidRDefault="0056056E" w:rsidP="00BF709E">
            <w:pPr>
              <w:spacing w:after="160" w:line="259" w:lineRule="auto"/>
              <w:rPr>
                <w:rFonts w:ascii="Times New Roman" w:hAnsi="Times New Roman" w:cs="Times New Roman"/>
              </w:rPr>
            </w:pPr>
          </w:p>
        </w:tc>
        <w:tc>
          <w:tcPr>
            <w:tcW w:w="8383" w:type="dxa"/>
            <w:gridSpan w:val="5"/>
            <w:tcBorders>
              <w:top w:val="single" w:sz="4" w:space="0" w:color="000000"/>
              <w:left w:val="nil"/>
              <w:bottom w:val="single" w:sz="4" w:space="0" w:color="000000"/>
              <w:right w:val="single" w:sz="4" w:space="0" w:color="000000"/>
            </w:tcBorders>
          </w:tcPr>
          <w:p w14:paraId="0515B7B6" w14:textId="77777777" w:rsidR="0056056E" w:rsidRPr="00B41763" w:rsidRDefault="0056056E" w:rsidP="00BF709E">
            <w:pPr>
              <w:spacing w:line="259" w:lineRule="auto"/>
              <w:ind w:right="589"/>
              <w:jc w:val="center"/>
              <w:rPr>
                <w:rFonts w:ascii="Times New Roman" w:hAnsi="Times New Roman" w:cs="Times New Roman"/>
                <w:b/>
                <w:bCs/>
              </w:rPr>
            </w:pPr>
            <w:r w:rsidRPr="00B41763">
              <w:rPr>
                <w:rFonts w:ascii="Times New Roman" w:eastAsia="Times New Roman" w:hAnsi="Times New Roman" w:cs="Times New Roman"/>
                <w:b/>
                <w:bCs/>
                <w:i/>
              </w:rPr>
              <w:t>Показники продукту</w:t>
            </w:r>
          </w:p>
        </w:tc>
      </w:tr>
      <w:tr w:rsidR="0056056E" w:rsidRPr="00B41763" w14:paraId="710E4C52" w14:textId="77777777" w:rsidTr="00BF709E">
        <w:trPr>
          <w:trHeight w:val="599"/>
        </w:trPr>
        <w:tc>
          <w:tcPr>
            <w:tcW w:w="542" w:type="dxa"/>
            <w:tcBorders>
              <w:top w:val="single" w:sz="4" w:space="0" w:color="000000"/>
              <w:left w:val="single" w:sz="4" w:space="0" w:color="000000"/>
              <w:bottom w:val="single" w:sz="4" w:space="0" w:color="000000"/>
              <w:right w:val="single" w:sz="4" w:space="0" w:color="000000"/>
            </w:tcBorders>
          </w:tcPr>
          <w:p w14:paraId="75BB68EA"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1.1</w:t>
            </w:r>
          </w:p>
        </w:tc>
        <w:tc>
          <w:tcPr>
            <w:tcW w:w="3424" w:type="dxa"/>
            <w:tcBorders>
              <w:top w:val="single" w:sz="4" w:space="0" w:color="000000"/>
              <w:left w:val="single" w:sz="4" w:space="0" w:color="000000"/>
              <w:bottom w:val="single" w:sz="4" w:space="0" w:color="000000"/>
              <w:right w:val="single" w:sz="4" w:space="0" w:color="000000"/>
            </w:tcBorders>
          </w:tcPr>
          <w:p w14:paraId="31B4D863" w14:textId="424067EB"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Кількість</w:t>
            </w:r>
            <w:r w:rsidRPr="00B41763">
              <w:rPr>
                <w:rFonts w:ascii="Times New Roman" w:eastAsia="Times New Roman" w:hAnsi="Times New Roman" w:cs="Times New Roman"/>
              </w:rPr>
              <w:t xml:space="preserve"> </w:t>
            </w:r>
            <w:r w:rsidRPr="00B41763">
              <w:rPr>
                <w:rFonts w:ascii="Times New Roman" w:hAnsi="Times New Roman" w:cs="Times New Roman"/>
              </w:rPr>
              <w:t>суб’єктів</w:t>
            </w:r>
            <w:r w:rsidRPr="00B41763">
              <w:rPr>
                <w:rFonts w:ascii="Times New Roman" w:eastAsia="Times New Roman" w:hAnsi="Times New Roman" w:cs="Times New Roman"/>
              </w:rPr>
              <w:t xml:space="preserve"> </w:t>
            </w:r>
            <w:r w:rsidRPr="00B41763">
              <w:rPr>
                <w:rFonts w:ascii="Times New Roman" w:hAnsi="Times New Roman" w:cs="Times New Roman"/>
              </w:rPr>
              <w:t>малого</w:t>
            </w:r>
            <w:r w:rsidRPr="00B41763">
              <w:rPr>
                <w:rFonts w:ascii="Times New Roman" w:eastAsia="Times New Roman" w:hAnsi="Times New Roman" w:cs="Times New Roman"/>
              </w:rPr>
              <w:t xml:space="preserve"> </w:t>
            </w:r>
            <w:r w:rsidRPr="00B41763">
              <w:rPr>
                <w:rFonts w:ascii="Times New Roman" w:hAnsi="Times New Roman" w:cs="Times New Roman"/>
              </w:rPr>
              <w:t>і</w:t>
            </w:r>
            <w:r w:rsidRPr="00B41763">
              <w:rPr>
                <w:rFonts w:ascii="Times New Roman" w:eastAsia="Times New Roman" w:hAnsi="Times New Roman" w:cs="Times New Roman"/>
              </w:rPr>
              <w:t xml:space="preserve"> </w:t>
            </w:r>
            <w:r w:rsidRPr="00B41763">
              <w:rPr>
                <w:rFonts w:ascii="Times New Roman" w:hAnsi="Times New Roman" w:cs="Times New Roman"/>
              </w:rPr>
              <w:t>середнього</w:t>
            </w:r>
            <w:r w:rsidR="00C9519A" w:rsidRPr="00B41763">
              <w:rPr>
                <w:rFonts w:ascii="Times New Roman" w:hAnsi="Times New Roman" w:cs="Times New Roman"/>
              </w:rPr>
              <w:t xml:space="preserve"> бізнесу</w:t>
            </w:r>
          </w:p>
        </w:tc>
        <w:tc>
          <w:tcPr>
            <w:tcW w:w="1276" w:type="dxa"/>
            <w:tcBorders>
              <w:top w:val="single" w:sz="4" w:space="0" w:color="000000"/>
              <w:left w:val="single" w:sz="4" w:space="0" w:color="000000"/>
              <w:bottom w:val="single" w:sz="4" w:space="0" w:color="000000"/>
              <w:right w:val="single" w:sz="4" w:space="0" w:color="000000"/>
            </w:tcBorders>
          </w:tcPr>
          <w:p w14:paraId="01DE1FB7" w14:textId="77777777" w:rsidR="0056056E" w:rsidRPr="00B41763" w:rsidRDefault="0056056E" w:rsidP="00BF709E">
            <w:pPr>
              <w:spacing w:line="259" w:lineRule="auto"/>
              <w:ind w:left="97"/>
              <w:rPr>
                <w:rFonts w:ascii="Times New Roman" w:hAnsi="Times New Roman" w:cs="Times New Roman"/>
              </w:rPr>
            </w:pPr>
            <w:r w:rsidRPr="00B41763">
              <w:rPr>
                <w:rFonts w:ascii="Times New Roman" w:hAnsi="Times New Roman" w:cs="Times New Roman"/>
              </w:rPr>
              <w:t>одиниць</w:t>
            </w:r>
          </w:p>
        </w:tc>
        <w:tc>
          <w:tcPr>
            <w:tcW w:w="1276" w:type="dxa"/>
            <w:tcBorders>
              <w:top w:val="single" w:sz="4" w:space="0" w:color="000000"/>
              <w:left w:val="single" w:sz="4" w:space="0" w:color="000000"/>
              <w:bottom w:val="single" w:sz="4" w:space="0" w:color="000000"/>
              <w:right w:val="single" w:sz="4" w:space="0" w:color="000000"/>
            </w:tcBorders>
          </w:tcPr>
          <w:p w14:paraId="4173697A"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25778</w:t>
            </w:r>
          </w:p>
        </w:tc>
        <w:tc>
          <w:tcPr>
            <w:tcW w:w="1276" w:type="dxa"/>
            <w:tcBorders>
              <w:top w:val="single" w:sz="4" w:space="0" w:color="000000"/>
              <w:left w:val="single" w:sz="4" w:space="0" w:color="000000"/>
              <w:bottom w:val="single" w:sz="4" w:space="0" w:color="000000"/>
              <w:right w:val="single" w:sz="4" w:space="0" w:color="000000"/>
            </w:tcBorders>
          </w:tcPr>
          <w:p w14:paraId="03A2376E"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26466</w:t>
            </w:r>
          </w:p>
        </w:tc>
        <w:tc>
          <w:tcPr>
            <w:tcW w:w="1131" w:type="dxa"/>
            <w:tcBorders>
              <w:top w:val="single" w:sz="4" w:space="0" w:color="000000"/>
              <w:left w:val="single" w:sz="4" w:space="0" w:color="000000"/>
              <w:bottom w:val="single" w:sz="4" w:space="0" w:color="000000"/>
              <w:right w:val="single" w:sz="4" w:space="0" w:color="000000"/>
            </w:tcBorders>
          </w:tcPr>
          <w:p w14:paraId="013533BB"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27790</w:t>
            </w:r>
          </w:p>
        </w:tc>
      </w:tr>
      <w:tr w:rsidR="0056056E" w:rsidRPr="00B41763" w14:paraId="0022C64C" w14:textId="77777777" w:rsidTr="00BF709E">
        <w:trPr>
          <w:trHeight w:val="599"/>
        </w:trPr>
        <w:tc>
          <w:tcPr>
            <w:tcW w:w="542" w:type="dxa"/>
            <w:tcBorders>
              <w:top w:val="single" w:sz="4" w:space="0" w:color="000000"/>
              <w:left w:val="single" w:sz="4" w:space="0" w:color="000000"/>
              <w:bottom w:val="single" w:sz="4" w:space="0" w:color="000000"/>
              <w:right w:val="single" w:sz="4" w:space="0" w:color="000000"/>
            </w:tcBorders>
          </w:tcPr>
          <w:p w14:paraId="4C92D941"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1.2</w:t>
            </w:r>
          </w:p>
        </w:tc>
        <w:tc>
          <w:tcPr>
            <w:tcW w:w="3424" w:type="dxa"/>
            <w:tcBorders>
              <w:top w:val="single" w:sz="4" w:space="0" w:color="000000"/>
              <w:left w:val="single" w:sz="4" w:space="0" w:color="000000"/>
              <w:bottom w:val="single" w:sz="4" w:space="0" w:color="000000"/>
              <w:right w:val="single" w:sz="4" w:space="0" w:color="000000"/>
            </w:tcBorders>
          </w:tcPr>
          <w:p w14:paraId="38A5748C" w14:textId="01FB4832"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Кількість</w:t>
            </w:r>
            <w:r w:rsidRPr="00B41763">
              <w:rPr>
                <w:rFonts w:ascii="Times New Roman" w:eastAsia="Times New Roman" w:hAnsi="Times New Roman" w:cs="Times New Roman"/>
              </w:rPr>
              <w:t xml:space="preserve"> </w:t>
            </w:r>
            <w:r w:rsidRPr="00B41763">
              <w:rPr>
                <w:rFonts w:ascii="Times New Roman" w:hAnsi="Times New Roman" w:cs="Times New Roman"/>
              </w:rPr>
              <w:t>зайнятих</w:t>
            </w:r>
            <w:r w:rsidRPr="00B41763">
              <w:rPr>
                <w:rFonts w:ascii="Times New Roman" w:eastAsia="Times New Roman" w:hAnsi="Times New Roman" w:cs="Times New Roman"/>
              </w:rPr>
              <w:t xml:space="preserve"> </w:t>
            </w:r>
            <w:r w:rsidRPr="00B41763">
              <w:rPr>
                <w:rFonts w:ascii="Times New Roman" w:hAnsi="Times New Roman" w:cs="Times New Roman"/>
              </w:rPr>
              <w:t>в</w:t>
            </w:r>
            <w:r w:rsidRPr="00B41763">
              <w:rPr>
                <w:rFonts w:ascii="Times New Roman" w:eastAsia="Times New Roman" w:hAnsi="Times New Roman" w:cs="Times New Roman"/>
              </w:rPr>
              <w:t xml:space="preserve"> </w:t>
            </w:r>
            <w:r w:rsidRPr="00B41763">
              <w:rPr>
                <w:rFonts w:ascii="Times New Roman" w:hAnsi="Times New Roman" w:cs="Times New Roman"/>
              </w:rPr>
              <w:t>малому</w:t>
            </w:r>
            <w:r w:rsidRPr="00B41763">
              <w:rPr>
                <w:rFonts w:ascii="Times New Roman" w:eastAsia="Times New Roman" w:hAnsi="Times New Roman" w:cs="Times New Roman"/>
              </w:rPr>
              <w:t xml:space="preserve"> </w:t>
            </w:r>
            <w:r w:rsidRPr="00B41763">
              <w:rPr>
                <w:rFonts w:ascii="Times New Roman" w:hAnsi="Times New Roman" w:cs="Times New Roman"/>
              </w:rPr>
              <w:t>і</w:t>
            </w:r>
            <w:r w:rsidRPr="00B41763">
              <w:rPr>
                <w:rFonts w:ascii="Times New Roman" w:eastAsia="Times New Roman" w:hAnsi="Times New Roman" w:cs="Times New Roman"/>
              </w:rPr>
              <w:t xml:space="preserve"> </w:t>
            </w:r>
            <w:r w:rsidRPr="00B41763">
              <w:rPr>
                <w:rFonts w:ascii="Times New Roman" w:hAnsi="Times New Roman" w:cs="Times New Roman"/>
              </w:rPr>
              <w:t>середньому</w:t>
            </w:r>
            <w:r w:rsidRPr="00B41763">
              <w:rPr>
                <w:rFonts w:ascii="Times New Roman" w:eastAsia="Times New Roman" w:hAnsi="Times New Roman" w:cs="Times New Roman"/>
              </w:rPr>
              <w:t xml:space="preserve"> </w:t>
            </w:r>
            <w:r w:rsidR="00C9519A" w:rsidRPr="00B41763">
              <w:rPr>
                <w:rFonts w:ascii="Times New Roman" w:hAnsi="Times New Roman" w:cs="Times New Roman"/>
              </w:rPr>
              <w:t>бізнесі</w:t>
            </w:r>
          </w:p>
        </w:tc>
        <w:tc>
          <w:tcPr>
            <w:tcW w:w="1276" w:type="dxa"/>
            <w:tcBorders>
              <w:top w:val="single" w:sz="4" w:space="0" w:color="000000"/>
              <w:left w:val="single" w:sz="4" w:space="0" w:color="000000"/>
              <w:bottom w:val="single" w:sz="4" w:space="0" w:color="000000"/>
              <w:right w:val="single" w:sz="4" w:space="0" w:color="000000"/>
            </w:tcBorders>
          </w:tcPr>
          <w:p w14:paraId="3E74E1D8"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осіб</w:t>
            </w:r>
          </w:p>
        </w:tc>
        <w:tc>
          <w:tcPr>
            <w:tcW w:w="1276" w:type="dxa"/>
            <w:tcBorders>
              <w:top w:val="single" w:sz="4" w:space="0" w:color="000000"/>
              <w:left w:val="single" w:sz="4" w:space="0" w:color="000000"/>
              <w:bottom w:val="single" w:sz="4" w:space="0" w:color="000000"/>
              <w:right w:val="single" w:sz="4" w:space="0" w:color="000000"/>
            </w:tcBorders>
          </w:tcPr>
          <w:p w14:paraId="25090425"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46900</w:t>
            </w:r>
          </w:p>
        </w:tc>
        <w:tc>
          <w:tcPr>
            <w:tcW w:w="1276" w:type="dxa"/>
            <w:tcBorders>
              <w:top w:val="single" w:sz="4" w:space="0" w:color="000000"/>
              <w:left w:val="single" w:sz="4" w:space="0" w:color="000000"/>
              <w:bottom w:val="single" w:sz="4" w:space="0" w:color="000000"/>
              <w:right w:val="single" w:sz="4" w:space="0" w:color="000000"/>
            </w:tcBorders>
          </w:tcPr>
          <w:p w14:paraId="65F0CFC3"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47500</w:t>
            </w:r>
          </w:p>
        </w:tc>
        <w:tc>
          <w:tcPr>
            <w:tcW w:w="1131" w:type="dxa"/>
            <w:tcBorders>
              <w:top w:val="single" w:sz="4" w:space="0" w:color="000000"/>
              <w:left w:val="single" w:sz="4" w:space="0" w:color="000000"/>
              <w:bottom w:val="single" w:sz="4" w:space="0" w:color="000000"/>
              <w:right w:val="single" w:sz="4" w:space="0" w:color="000000"/>
            </w:tcBorders>
          </w:tcPr>
          <w:p w14:paraId="625F6140"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47900</w:t>
            </w:r>
          </w:p>
        </w:tc>
      </w:tr>
      <w:tr w:rsidR="0056056E" w:rsidRPr="00B41763" w14:paraId="786A434D" w14:textId="77777777" w:rsidTr="0056056E">
        <w:trPr>
          <w:trHeight w:val="899"/>
        </w:trPr>
        <w:tc>
          <w:tcPr>
            <w:tcW w:w="542" w:type="dxa"/>
            <w:tcBorders>
              <w:top w:val="single" w:sz="4" w:space="0" w:color="000000"/>
              <w:left w:val="single" w:sz="4" w:space="0" w:color="000000"/>
              <w:bottom w:val="single" w:sz="4" w:space="0" w:color="000000"/>
              <w:right w:val="single" w:sz="4" w:space="0" w:color="000000"/>
            </w:tcBorders>
          </w:tcPr>
          <w:p w14:paraId="511DF041"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1.3</w:t>
            </w:r>
          </w:p>
        </w:tc>
        <w:tc>
          <w:tcPr>
            <w:tcW w:w="3424" w:type="dxa"/>
            <w:tcBorders>
              <w:top w:val="single" w:sz="4" w:space="0" w:color="000000"/>
              <w:left w:val="single" w:sz="4" w:space="0" w:color="000000"/>
              <w:bottom w:val="single" w:sz="4" w:space="0" w:color="000000"/>
              <w:right w:val="single" w:sz="4" w:space="0" w:color="000000"/>
            </w:tcBorders>
          </w:tcPr>
          <w:p w14:paraId="0496D29F" w14:textId="77777777"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Кількість</w:t>
            </w:r>
            <w:r w:rsidRPr="00B41763">
              <w:rPr>
                <w:rFonts w:ascii="Times New Roman" w:eastAsia="Times New Roman" w:hAnsi="Times New Roman" w:cs="Times New Roman"/>
              </w:rPr>
              <w:t xml:space="preserve"> </w:t>
            </w:r>
            <w:r w:rsidRPr="00B41763">
              <w:rPr>
                <w:rFonts w:ascii="Times New Roman" w:hAnsi="Times New Roman" w:cs="Times New Roman"/>
              </w:rPr>
              <w:t>суб’єктів</w:t>
            </w:r>
            <w:r w:rsidRPr="00B41763">
              <w:rPr>
                <w:rFonts w:ascii="Times New Roman" w:eastAsia="Times New Roman" w:hAnsi="Times New Roman" w:cs="Times New Roman"/>
              </w:rPr>
              <w:t xml:space="preserve"> </w:t>
            </w:r>
            <w:r w:rsidRPr="00B41763">
              <w:rPr>
                <w:rFonts w:ascii="Times New Roman" w:hAnsi="Times New Roman" w:cs="Times New Roman"/>
              </w:rPr>
              <w:t>підприємництва,</w:t>
            </w:r>
            <w:r w:rsidRPr="00B41763">
              <w:rPr>
                <w:rFonts w:ascii="Times New Roman" w:eastAsia="Times New Roman" w:hAnsi="Times New Roman" w:cs="Times New Roman"/>
              </w:rPr>
              <w:t xml:space="preserve"> </w:t>
            </w:r>
            <w:r w:rsidRPr="00B41763">
              <w:rPr>
                <w:rFonts w:ascii="Times New Roman" w:hAnsi="Times New Roman" w:cs="Times New Roman"/>
              </w:rPr>
              <w:t>яким</w:t>
            </w:r>
            <w:r w:rsidRPr="00B41763">
              <w:rPr>
                <w:rFonts w:ascii="Times New Roman" w:eastAsia="Times New Roman" w:hAnsi="Times New Roman" w:cs="Times New Roman"/>
              </w:rPr>
              <w:t xml:space="preserve"> </w:t>
            </w:r>
            <w:r w:rsidRPr="00B41763">
              <w:rPr>
                <w:rFonts w:ascii="Times New Roman" w:hAnsi="Times New Roman" w:cs="Times New Roman"/>
              </w:rPr>
              <w:t>планується</w:t>
            </w:r>
            <w:r w:rsidRPr="00B41763">
              <w:rPr>
                <w:rFonts w:ascii="Times New Roman" w:eastAsia="Times New Roman" w:hAnsi="Times New Roman" w:cs="Times New Roman"/>
              </w:rPr>
              <w:t xml:space="preserve"> </w:t>
            </w:r>
            <w:r w:rsidRPr="00B41763">
              <w:rPr>
                <w:rFonts w:ascii="Times New Roman" w:hAnsi="Times New Roman" w:cs="Times New Roman"/>
              </w:rPr>
              <w:t>надати</w:t>
            </w:r>
            <w:r w:rsidRPr="00B41763">
              <w:rPr>
                <w:rFonts w:ascii="Times New Roman" w:eastAsia="Times New Roman" w:hAnsi="Times New Roman" w:cs="Times New Roman"/>
              </w:rPr>
              <w:t xml:space="preserve"> </w:t>
            </w:r>
            <w:r w:rsidRPr="00B41763">
              <w:rPr>
                <w:rFonts w:ascii="Times New Roman" w:hAnsi="Times New Roman" w:cs="Times New Roman"/>
              </w:rPr>
              <w:t>фінансову</w:t>
            </w:r>
            <w:r w:rsidRPr="00B41763">
              <w:rPr>
                <w:rFonts w:ascii="Times New Roman" w:eastAsia="Times New Roman" w:hAnsi="Times New Roman" w:cs="Times New Roman"/>
              </w:rPr>
              <w:t xml:space="preserve"> </w:t>
            </w:r>
            <w:r w:rsidRPr="00B41763">
              <w:rPr>
                <w:rFonts w:ascii="Times New Roman" w:hAnsi="Times New Roman" w:cs="Times New Roman"/>
              </w:rPr>
              <w:t>підтримку</w:t>
            </w:r>
          </w:p>
        </w:tc>
        <w:tc>
          <w:tcPr>
            <w:tcW w:w="1276" w:type="dxa"/>
            <w:tcBorders>
              <w:top w:val="single" w:sz="4" w:space="0" w:color="000000"/>
              <w:left w:val="single" w:sz="4" w:space="0" w:color="000000"/>
              <w:bottom w:val="single" w:sz="4" w:space="0" w:color="000000"/>
              <w:right w:val="single" w:sz="4" w:space="0" w:color="000000"/>
            </w:tcBorders>
          </w:tcPr>
          <w:p w14:paraId="291AD9EE" w14:textId="23119E5E"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одиниць</w:t>
            </w:r>
          </w:p>
        </w:tc>
        <w:tc>
          <w:tcPr>
            <w:tcW w:w="1276" w:type="dxa"/>
            <w:tcBorders>
              <w:top w:val="single" w:sz="4" w:space="0" w:color="000000"/>
              <w:left w:val="single" w:sz="4" w:space="0" w:color="000000"/>
              <w:bottom w:val="single" w:sz="4" w:space="0" w:color="000000"/>
              <w:right w:val="single" w:sz="4" w:space="0" w:color="000000"/>
            </w:tcBorders>
          </w:tcPr>
          <w:p w14:paraId="062753D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0</w:t>
            </w:r>
          </w:p>
        </w:tc>
        <w:tc>
          <w:tcPr>
            <w:tcW w:w="1276" w:type="dxa"/>
            <w:tcBorders>
              <w:top w:val="single" w:sz="4" w:space="0" w:color="000000"/>
              <w:left w:val="single" w:sz="4" w:space="0" w:color="000000"/>
              <w:bottom w:val="single" w:sz="4" w:space="0" w:color="000000"/>
              <w:right w:val="single" w:sz="4" w:space="0" w:color="000000"/>
            </w:tcBorders>
          </w:tcPr>
          <w:p w14:paraId="2DC7DA1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50</w:t>
            </w:r>
          </w:p>
        </w:tc>
        <w:tc>
          <w:tcPr>
            <w:tcW w:w="1131" w:type="dxa"/>
            <w:tcBorders>
              <w:top w:val="single" w:sz="4" w:space="0" w:color="000000"/>
              <w:left w:val="single" w:sz="4" w:space="0" w:color="000000"/>
              <w:bottom w:val="single" w:sz="4" w:space="0" w:color="000000"/>
              <w:right w:val="single" w:sz="4" w:space="0" w:color="000000"/>
            </w:tcBorders>
          </w:tcPr>
          <w:p w14:paraId="6706514F"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50</w:t>
            </w:r>
          </w:p>
        </w:tc>
      </w:tr>
      <w:tr w:rsidR="0056056E" w:rsidRPr="00B41763" w14:paraId="306B26DC" w14:textId="77777777" w:rsidTr="0056056E">
        <w:trPr>
          <w:trHeight w:val="903"/>
        </w:trPr>
        <w:tc>
          <w:tcPr>
            <w:tcW w:w="542" w:type="dxa"/>
            <w:tcBorders>
              <w:top w:val="single" w:sz="4" w:space="0" w:color="000000"/>
              <w:left w:val="single" w:sz="4" w:space="0" w:color="000000"/>
              <w:bottom w:val="single" w:sz="4" w:space="0" w:color="000000"/>
              <w:right w:val="single" w:sz="4" w:space="0" w:color="000000"/>
            </w:tcBorders>
          </w:tcPr>
          <w:p w14:paraId="1FA4C7A0"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1.4</w:t>
            </w:r>
          </w:p>
        </w:tc>
        <w:tc>
          <w:tcPr>
            <w:tcW w:w="3424" w:type="dxa"/>
            <w:tcBorders>
              <w:top w:val="single" w:sz="4" w:space="0" w:color="000000"/>
              <w:left w:val="single" w:sz="4" w:space="0" w:color="000000"/>
              <w:bottom w:val="single" w:sz="4" w:space="0" w:color="000000"/>
              <w:right w:val="single" w:sz="4" w:space="0" w:color="000000"/>
            </w:tcBorders>
          </w:tcPr>
          <w:p w14:paraId="0F8B1946" w14:textId="6837078C" w:rsidR="0056056E" w:rsidRPr="00B41763" w:rsidRDefault="0056056E" w:rsidP="00BF709E">
            <w:pPr>
              <w:spacing w:line="259" w:lineRule="auto"/>
              <w:ind w:right="47"/>
              <w:rPr>
                <w:rFonts w:ascii="Times New Roman" w:hAnsi="Times New Roman" w:cs="Times New Roman"/>
              </w:rPr>
            </w:pPr>
            <w:r w:rsidRPr="00B41763">
              <w:rPr>
                <w:rFonts w:ascii="Times New Roman" w:hAnsi="Times New Roman" w:cs="Times New Roman"/>
              </w:rPr>
              <w:t>Кількість</w:t>
            </w:r>
            <w:r w:rsidRPr="00B41763">
              <w:rPr>
                <w:rFonts w:ascii="Times New Roman" w:eastAsia="Times New Roman" w:hAnsi="Times New Roman" w:cs="Times New Roman"/>
              </w:rPr>
              <w:t xml:space="preserve"> </w:t>
            </w:r>
            <w:r w:rsidRPr="00B41763">
              <w:rPr>
                <w:rFonts w:ascii="Times New Roman" w:hAnsi="Times New Roman" w:cs="Times New Roman"/>
              </w:rPr>
              <w:t>проведених</w:t>
            </w:r>
            <w:r w:rsidRPr="00B41763">
              <w:rPr>
                <w:rFonts w:ascii="Times New Roman" w:eastAsia="Times New Roman" w:hAnsi="Times New Roman" w:cs="Times New Roman"/>
              </w:rPr>
              <w:t xml:space="preserve"> </w:t>
            </w:r>
            <w:r w:rsidRPr="00B41763">
              <w:rPr>
                <w:rFonts w:ascii="Times New Roman" w:hAnsi="Times New Roman" w:cs="Times New Roman"/>
              </w:rPr>
              <w:t>семінарів,</w:t>
            </w:r>
            <w:r w:rsidRPr="00B41763">
              <w:rPr>
                <w:rFonts w:ascii="Times New Roman" w:eastAsia="Times New Roman" w:hAnsi="Times New Roman" w:cs="Times New Roman"/>
              </w:rPr>
              <w:t xml:space="preserve"> </w:t>
            </w:r>
            <w:r w:rsidRPr="00B41763">
              <w:rPr>
                <w:rFonts w:ascii="Times New Roman" w:hAnsi="Times New Roman" w:cs="Times New Roman"/>
              </w:rPr>
              <w:t>конкурсів,</w:t>
            </w:r>
            <w:r w:rsidRPr="00B41763">
              <w:rPr>
                <w:rFonts w:ascii="Times New Roman" w:eastAsia="Times New Roman" w:hAnsi="Times New Roman" w:cs="Times New Roman"/>
              </w:rPr>
              <w:t xml:space="preserve"> </w:t>
            </w:r>
            <w:r w:rsidRPr="00B41763">
              <w:rPr>
                <w:rFonts w:ascii="Times New Roman" w:hAnsi="Times New Roman" w:cs="Times New Roman"/>
              </w:rPr>
              <w:t>круглих</w:t>
            </w:r>
            <w:r w:rsidRPr="00B41763">
              <w:rPr>
                <w:rFonts w:ascii="Times New Roman" w:eastAsia="Times New Roman" w:hAnsi="Times New Roman" w:cs="Times New Roman"/>
              </w:rPr>
              <w:t xml:space="preserve"> </w:t>
            </w:r>
            <w:r w:rsidRPr="00B41763">
              <w:rPr>
                <w:rFonts w:ascii="Times New Roman" w:hAnsi="Times New Roman" w:cs="Times New Roman"/>
              </w:rPr>
              <w:t>столів</w:t>
            </w:r>
            <w:r w:rsidRPr="00B41763">
              <w:rPr>
                <w:rFonts w:ascii="Times New Roman" w:eastAsia="Times New Roman" w:hAnsi="Times New Roman" w:cs="Times New Roman"/>
              </w:rPr>
              <w:t xml:space="preserve"> </w:t>
            </w:r>
            <w:r w:rsidRPr="00B41763">
              <w:rPr>
                <w:rFonts w:ascii="Times New Roman" w:hAnsi="Times New Roman" w:cs="Times New Roman"/>
              </w:rPr>
              <w:t>для</w:t>
            </w:r>
            <w:r w:rsidRPr="00B41763">
              <w:rPr>
                <w:rFonts w:ascii="Times New Roman" w:eastAsia="Times New Roman" w:hAnsi="Times New Roman" w:cs="Times New Roman"/>
              </w:rPr>
              <w:t xml:space="preserve"> </w:t>
            </w:r>
            <w:r w:rsidRPr="00B41763">
              <w:rPr>
                <w:rFonts w:ascii="Times New Roman" w:hAnsi="Times New Roman" w:cs="Times New Roman"/>
              </w:rPr>
              <w:t>суб</w:t>
            </w:r>
            <w:r w:rsidRPr="00B41763">
              <w:rPr>
                <w:rFonts w:ascii="Times New Roman" w:eastAsia="Times New Roman" w:hAnsi="Times New Roman" w:cs="Times New Roman"/>
              </w:rPr>
              <w:t>’</w:t>
            </w:r>
            <w:r w:rsidRPr="00B41763">
              <w:rPr>
                <w:rFonts w:ascii="Times New Roman" w:hAnsi="Times New Roman" w:cs="Times New Roman"/>
              </w:rPr>
              <w:t>єктів</w:t>
            </w:r>
            <w:r w:rsidRPr="00B41763">
              <w:rPr>
                <w:rFonts w:ascii="Times New Roman" w:eastAsia="Times New Roman" w:hAnsi="Times New Roman" w:cs="Times New Roman"/>
              </w:rPr>
              <w:t xml:space="preserve"> </w:t>
            </w:r>
            <w:r w:rsidR="00C9519A" w:rsidRPr="00B41763">
              <w:rPr>
                <w:rFonts w:ascii="Times New Roman" w:hAnsi="Times New Roman" w:cs="Times New Roman"/>
              </w:rPr>
              <w:t>бізнесу</w:t>
            </w:r>
          </w:p>
        </w:tc>
        <w:tc>
          <w:tcPr>
            <w:tcW w:w="1276" w:type="dxa"/>
            <w:tcBorders>
              <w:top w:val="single" w:sz="4" w:space="0" w:color="000000"/>
              <w:left w:val="single" w:sz="4" w:space="0" w:color="000000"/>
              <w:bottom w:val="single" w:sz="4" w:space="0" w:color="000000"/>
              <w:right w:val="single" w:sz="4" w:space="0" w:color="000000"/>
            </w:tcBorders>
          </w:tcPr>
          <w:p w14:paraId="6655453B" w14:textId="77777777" w:rsidR="0056056E" w:rsidRPr="00B41763" w:rsidRDefault="0056056E" w:rsidP="00BF709E">
            <w:pPr>
              <w:spacing w:line="259" w:lineRule="auto"/>
              <w:ind w:left="97"/>
              <w:rPr>
                <w:rFonts w:ascii="Times New Roman" w:hAnsi="Times New Roman" w:cs="Times New Roman"/>
              </w:rPr>
            </w:pPr>
            <w:r w:rsidRPr="00B41763">
              <w:rPr>
                <w:rFonts w:ascii="Times New Roman" w:hAnsi="Times New Roman" w:cs="Times New Roman"/>
              </w:rPr>
              <w:t>одиниць</w:t>
            </w:r>
          </w:p>
        </w:tc>
        <w:tc>
          <w:tcPr>
            <w:tcW w:w="1276" w:type="dxa"/>
            <w:tcBorders>
              <w:top w:val="single" w:sz="4" w:space="0" w:color="000000"/>
              <w:left w:val="single" w:sz="4" w:space="0" w:color="000000"/>
              <w:bottom w:val="single" w:sz="4" w:space="0" w:color="000000"/>
              <w:right w:val="single" w:sz="4" w:space="0" w:color="000000"/>
            </w:tcBorders>
          </w:tcPr>
          <w:p w14:paraId="704DC81D"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190</w:t>
            </w:r>
          </w:p>
        </w:tc>
        <w:tc>
          <w:tcPr>
            <w:tcW w:w="1276" w:type="dxa"/>
            <w:tcBorders>
              <w:top w:val="single" w:sz="4" w:space="0" w:color="000000"/>
              <w:left w:val="single" w:sz="4" w:space="0" w:color="000000"/>
              <w:bottom w:val="single" w:sz="4" w:space="0" w:color="000000"/>
              <w:right w:val="single" w:sz="4" w:space="0" w:color="000000"/>
            </w:tcBorders>
          </w:tcPr>
          <w:p w14:paraId="7302FF03"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201</w:t>
            </w:r>
          </w:p>
        </w:tc>
        <w:tc>
          <w:tcPr>
            <w:tcW w:w="1131" w:type="dxa"/>
            <w:tcBorders>
              <w:top w:val="single" w:sz="4" w:space="0" w:color="000000"/>
              <w:left w:val="single" w:sz="4" w:space="0" w:color="000000"/>
              <w:bottom w:val="single" w:sz="4" w:space="0" w:color="000000"/>
              <w:right w:val="single" w:sz="4" w:space="0" w:color="000000"/>
            </w:tcBorders>
          </w:tcPr>
          <w:p w14:paraId="54FE074E"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230</w:t>
            </w:r>
          </w:p>
        </w:tc>
      </w:tr>
      <w:tr w:rsidR="0056056E" w:rsidRPr="00B41763" w14:paraId="5C3536F3" w14:textId="77777777" w:rsidTr="00BF709E">
        <w:trPr>
          <w:trHeight w:val="599"/>
        </w:trPr>
        <w:tc>
          <w:tcPr>
            <w:tcW w:w="542" w:type="dxa"/>
            <w:tcBorders>
              <w:top w:val="single" w:sz="4" w:space="0" w:color="000000"/>
              <w:left w:val="single" w:sz="4" w:space="0" w:color="000000"/>
              <w:bottom w:val="single" w:sz="4" w:space="0" w:color="000000"/>
              <w:right w:val="single" w:sz="4" w:space="0" w:color="000000"/>
            </w:tcBorders>
          </w:tcPr>
          <w:p w14:paraId="19BE9280"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1.5</w:t>
            </w:r>
          </w:p>
        </w:tc>
        <w:tc>
          <w:tcPr>
            <w:tcW w:w="3424" w:type="dxa"/>
            <w:tcBorders>
              <w:top w:val="single" w:sz="4" w:space="0" w:color="000000"/>
              <w:left w:val="single" w:sz="4" w:space="0" w:color="000000"/>
              <w:bottom w:val="single" w:sz="4" w:space="0" w:color="000000"/>
              <w:right w:val="single" w:sz="4" w:space="0" w:color="000000"/>
            </w:tcBorders>
          </w:tcPr>
          <w:p w14:paraId="3F070467" w14:textId="77777777"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Кількість</w:t>
            </w:r>
            <w:r w:rsidRPr="00B41763">
              <w:rPr>
                <w:rFonts w:ascii="Times New Roman" w:eastAsia="Times New Roman" w:hAnsi="Times New Roman" w:cs="Times New Roman"/>
              </w:rPr>
              <w:t xml:space="preserve"> </w:t>
            </w:r>
            <w:r w:rsidRPr="00B41763">
              <w:rPr>
                <w:rFonts w:ascii="Times New Roman" w:hAnsi="Times New Roman" w:cs="Times New Roman"/>
              </w:rPr>
              <w:t>учасників,</w:t>
            </w:r>
            <w:r w:rsidRPr="00B41763">
              <w:rPr>
                <w:rFonts w:ascii="Times New Roman" w:eastAsia="Times New Roman" w:hAnsi="Times New Roman" w:cs="Times New Roman"/>
              </w:rPr>
              <w:t xml:space="preserve"> </w:t>
            </w:r>
            <w:r w:rsidRPr="00B41763">
              <w:rPr>
                <w:rFonts w:ascii="Times New Roman" w:hAnsi="Times New Roman" w:cs="Times New Roman"/>
              </w:rPr>
              <w:t>які</w:t>
            </w:r>
            <w:r w:rsidRPr="00B41763">
              <w:rPr>
                <w:rFonts w:ascii="Times New Roman" w:eastAsia="Times New Roman" w:hAnsi="Times New Roman" w:cs="Times New Roman"/>
              </w:rPr>
              <w:t xml:space="preserve"> </w:t>
            </w:r>
            <w:r w:rsidRPr="00B41763">
              <w:rPr>
                <w:rFonts w:ascii="Times New Roman" w:hAnsi="Times New Roman" w:cs="Times New Roman"/>
              </w:rPr>
              <w:t>прийняли</w:t>
            </w:r>
            <w:r w:rsidRPr="00B41763">
              <w:rPr>
                <w:rFonts w:ascii="Times New Roman" w:eastAsia="Times New Roman" w:hAnsi="Times New Roman" w:cs="Times New Roman"/>
              </w:rPr>
              <w:t xml:space="preserve"> </w:t>
            </w:r>
            <w:r w:rsidRPr="00B41763">
              <w:rPr>
                <w:rFonts w:ascii="Times New Roman" w:hAnsi="Times New Roman" w:cs="Times New Roman"/>
              </w:rPr>
              <w:t>участь</w:t>
            </w:r>
            <w:r w:rsidRPr="00B41763">
              <w:rPr>
                <w:rFonts w:ascii="Times New Roman" w:eastAsia="Times New Roman" w:hAnsi="Times New Roman" w:cs="Times New Roman"/>
              </w:rPr>
              <w:t xml:space="preserve"> </w:t>
            </w:r>
            <w:r w:rsidRPr="00B41763">
              <w:rPr>
                <w:rFonts w:ascii="Times New Roman" w:hAnsi="Times New Roman" w:cs="Times New Roman"/>
              </w:rPr>
              <w:t>у</w:t>
            </w:r>
            <w:r w:rsidRPr="00B41763">
              <w:rPr>
                <w:rFonts w:ascii="Times New Roman" w:eastAsia="Times New Roman" w:hAnsi="Times New Roman" w:cs="Times New Roman"/>
              </w:rPr>
              <w:t xml:space="preserve"> </w:t>
            </w:r>
            <w:r w:rsidRPr="00B41763">
              <w:rPr>
                <w:rFonts w:ascii="Times New Roman" w:hAnsi="Times New Roman" w:cs="Times New Roman"/>
              </w:rPr>
              <w:t>заходах</w:t>
            </w:r>
          </w:p>
        </w:tc>
        <w:tc>
          <w:tcPr>
            <w:tcW w:w="1276" w:type="dxa"/>
            <w:tcBorders>
              <w:top w:val="single" w:sz="4" w:space="0" w:color="000000"/>
              <w:left w:val="single" w:sz="4" w:space="0" w:color="000000"/>
              <w:bottom w:val="single" w:sz="4" w:space="0" w:color="000000"/>
              <w:right w:val="single" w:sz="4" w:space="0" w:color="000000"/>
            </w:tcBorders>
          </w:tcPr>
          <w:p w14:paraId="0B40BD5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осіб</w:t>
            </w:r>
          </w:p>
        </w:tc>
        <w:tc>
          <w:tcPr>
            <w:tcW w:w="1276" w:type="dxa"/>
            <w:tcBorders>
              <w:top w:val="single" w:sz="4" w:space="0" w:color="000000"/>
              <w:left w:val="single" w:sz="4" w:space="0" w:color="000000"/>
              <w:bottom w:val="single" w:sz="4" w:space="0" w:color="000000"/>
              <w:right w:val="single" w:sz="4" w:space="0" w:color="000000"/>
            </w:tcBorders>
          </w:tcPr>
          <w:p w14:paraId="4DAC3E85"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1258</w:t>
            </w:r>
          </w:p>
        </w:tc>
        <w:tc>
          <w:tcPr>
            <w:tcW w:w="1276" w:type="dxa"/>
            <w:tcBorders>
              <w:top w:val="single" w:sz="4" w:space="0" w:color="000000"/>
              <w:left w:val="single" w:sz="4" w:space="0" w:color="000000"/>
              <w:bottom w:val="single" w:sz="4" w:space="0" w:color="000000"/>
              <w:right w:val="single" w:sz="4" w:space="0" w:color="000000"/>
            </w:tcBorders>
          </w:tcPr>
          <w:p w14:paraId="63E74995"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1360</w:t>
            </w:r>
          </w:p>
        </w:tc>
        <w:tc>
          <w:tcPr>
            <w:tcW w:w="1131" w:type="dxa"/>
            <w:tcBorders>
              <w:top w:val="single" w:sz="4" w:space="0" w:color="000000"/>
              <w:left w:val="single" w:sz="4" w:space="0" w:color="000000"/>
              <w:bottom w:val="single" w:sz="4" w:space="0" w:color="000000"/>
              <w:right w:val="single" w:sz="4" w:space="0" w:color="000000"/>
            </w:tcBorders>
          </w:tcPr>
          <w:p w14:paraId="3AFECE18"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1460</w:t>
            </w:r>
          </w:p>
        </w:tc>
      </w:tr>
      <w:tr w:rsidR="0056056E" w:rsidRPr="00B41763" w14:paraId="1B6B743C" w14:textId="77777777" w:rsidTr="00C9519A">
        <w:trPr>
          <w:trHeight w:val="663"/>
        </w:trPr>
        <w:tc>
          <w:tcPr>
            <w:tcW w:w="542" w:type="dxa"/>
            <w:tcBorders>
              <w:top w:val="single" w:sz="4" w:space="0" w:color="000000"/>
              <w:left w:val="single" w:sz="4" w:space="0" w:color="000000"/>
              <w:bottom w:val="single" w:sz="4" w:space="0" w:color="000000"/>
              <w:right w:val="single" w:sz="4" w:space="0" w:color="000000"/>
            </w:tcBorders>
          </w:tcPr>
          <w:p w14:paraId="0089E604"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1.6</w:t>
            </w:r>
          </w:p>
        </w:tc>
        <w:tc>
          <w:tcPr>
            <w:tcW w:w="3424" w:type="dxa"/>
            <w:tcBorders>
              <w:top w:val="single" w:sz="4" w:space="0" w:color="000000"/>
              <w:left w:val="single" w:sz="4" w:space="0" w:color="000000"/>
              <w:bottom w:val="single" w:sz="4" w:space="0" w:color="000000"/>
              <w:right w:val="single" w:sz="4" w:space="0" w:color="000000"/>
            </w:tcBorders>
          </w:tcPr>
          <w:p w14:paraId="4549E3D8" w14:textId="0E0EA86C"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Середній</w:t>
            </w:r>
            <w:r w:rsidRPr="00B41763">
              <w:rPr>
                <w:rFonts w:ascii="Times New Roman" w:eastAsia="Times New Roman" w:hAnsi="Times New Roman" w:cs="Times New Roman"/>
              </w:rPr>
              <w:t xml:space="preserve"> </w:t>
            </w:r>
            <w:r w:rsidRPr="00B41763">
              <w:rPr>
                <w:rFonts w:ascii="Times New Roman" w:hAnsi="Times New Roman" w:cs="Times New Roman"/>
              </w:rPr>
              <w:t>обсяг</w:t>
            </w:r>
            <w:r w:rsidRPr="00B41763">
              <w:rPr>
                <w:rFonts w:ascii="Times New Roman" w:eastAsia="Times New Roman" w:hAnsi="Times New Roman" w:cs="Times New Roman"/>
              </w:rPr>
              <w:t xml:space="preserve"> </w:t>
            </w:r>
            <w:r w:rsidRPr="00B41763">
              <w:rPr>
                <w:rFonts w:ascii="Times New Roman" w:hAnsi="Times New Roman" w:cs="Times New Roman"/>
              </w:rPr>
              <w:t>витрат</w:t>
            </w:r>
            <w:r w:rsidRPr="00B41763">
              <w:rPr>
                <w:rFonts w:ascii="Times New Roman" w:eastAsia="Times New Roman" w:hAnsi="Times New Roman" w:cs="Times New Roman"/>
              </w:rPr>
              <w:t xml:space="preserve"> </w:t>
            </w:r>
            <w:r w:rsidRPr="00B41763">
              <w:rPr>
                <w:rFonts w:ascii="Times New Roman" w:hAnsi="Times New Roman" w:cs="Times New Roman"/>
              </w:rPr>
              <w:t>на</w:t>
            </w:r>
            <w:r w:rsidRPr="00B41763">
              <w:rPr>
                <w:rFonts w:ascii="Times New Roman" w:eastAsia="Times New Roman" w:hAnsi="Times New Roman" w:cs="Times New Roman"/>
              </w:rPr>
              <w:t xml:space="preserve"> </w:t>
            </w:r>
            <w:r w:rsidRPr="00B41763">
              <w:rPr>
                <w:rFonts w:ascii="Times New Roman" w:hAnsi="Times New Roman" w:cs="Times New Roman"/>
              </w:rPr>
              <w:t>виконання</w:t>
            </w:r>
            <w:r w:rsidRPr="00B41763">
              <w:rPr>
                <w:rFonts w:ascii="Times New Roman" w:eastAsia="Times New Roman" w:hAnsi="Times New Roman" w:cs="Times New Roman"/>
              </w:rPr>
              <w:t xml:space="preserve"> </w:t>
            </w:r>
            <w:r w:rsidRPr="00B41763">
              <w:rPr>
                <w:rFonts w:ascii="Times New Roman" w:hAnsi="Times New Roman" w:cs="Times New Roman"/>
              </w:rPr>
              <w:t>одного</w:t>
            </w:r>
            <w:r w:rsidRPr="00B41763">
              <w:rPr>
                <w:rFonts w:ascii="Times New Roman" w:eastAsia="Times New Roman" w:hAnsi="Times New Roman" w:cs="Times New Roman"/>
              </w:rPr>
              <w:t xml:space="preserve"> </w:t>
            </w:r>
            <w:r w:rsidRPr="00B41763">
              <w:rPr>
                <w:rFonts w:ascii="Times New Roman" w:hAnsi="Times New Roman" w:cs="Times New Roman"/>
              </w:rPr>
              <w:t>заходу</w:t>
            </w:r>
            <w:r w:rsidRPr="00B41763">
              <w:rPr>
                <w:rFonts w:ascii="Times New Roman" w:eastAsia="Times New Roman" w:hAnsi="Times New Roman" w:cs="Times New Roman"/>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3EB6BEBF"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тис.грн.</w:t>
            </w:r>
          </w:p>
        </w:tc>
        <w:tc>
          <w:tcPr>
            <w:tcW w:w="1276" w:type="dxa"/>
            <w:tcBorders>
              <w:top w:val="single" w:sz="4" w:space="0" w:color="000000"/>
              <w:left w:val="single" w:sz="4" w:space="0" w:color="000000"/>
              <w:bottom w:val="single" w:sz="4" w:space="0" w:color="000000"/>
              <w:right w:val="single" w:sz="4" w:space="0" w:color="000000"/>
            </w:tcBorders>
          </w:tcPr>
          <w:p w14:paraId="03C06C33"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0,0</w:t>
            </w:r>
          </w:p>
        </w:tc>
        <w:tc>
          <w:tcPr>
            <w:tcW w:w="1276" w:type="dxa"/>
            <w:tcBorders>
              <w:top w:val="single" w:sz="4" w:space="0" w:color="000000"/>
              <w:left w:val="single" w:sz="4" w:space="0" w:color="000000"/>
              <w:bottom w:val="single" w:sz="4" w:space="0" w:color="000000"/>
              <w:right w:val="single" w:sz="4" w:space="0" w:color="000000"/>
            </w:tcBorders>
          </w:tcPr>
          <w:p w14:paraId="08038698"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63,3</w:t>
            </w:r>
          </w:p>
        </w:tc>
        <w:tc>
          <w:tcPr>
            <w:tcW w:w="1131" w:type="dxa"/>
            <w:tcBorders>
              <w:top w:val="single" w:sz="4" w:space="0" w:color="000000"/>
              <w:left w:val="single" w:sz="4" w:space="0" w:color="000000"/>
              <w:bottom w:val="single" w:sz="4" w:space="0" w:color="000000"/>
              <w:right w:val="single" w:sz="4" w:space="0" w:color="000000"/>
            </w:tcBorders>
          </w:tcPr>
          <w:p w14:paraId="0A4F3330"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26,7</w:t>
            </w:r>
          </w:p>
        </w:tc>
      </w:tr>
      <w:tr w:rsidR="0056056E" w:rsidRPr="00B41763" w14:paraId="2389EDAE" w14:textId="77777777" w:rsidTr="006643E3">
        <w:trPr>
          <w:trHeight w:val="37"/>
        </w:trPr>
        <w:tc>
          <w:tcPr>
            <w:tcW w:w="542" w:type="dxa"/>
            <w:tcBorders>
              <w:top w:val="single" w:sz="4" w:space="0" w:color="000000"/>
              <w:left w:val="single" w:sz="4" w:space="0" w:color="000000"/>
              <w:bottom w:val="single" w:sz="4" w:space="0" w:color="000000"/>
              <w:right w:val="nil"/>
            </w:tcBorders>
          </w:tcPr>
          <w:p w14:paraId="0456D354" w14:textId="77777777" w:rsidR="0056056E" w:rsidRPr="00B41763" w:rsidRDefault="0056056E" w:rsidP="00BF709E">
            <w:pPr>
              <w:spacing w:after="160" w:line="259" w:lineRule="auto"/>
              <w:rPr>
                <w:rFonts w:ascii="Times New Roman" w:hAnsi="Times New Roman" w:cs="Times New Roman"/>
              </w:rPr>
            </w:pPr>
          </w:p>
        </w:tc>
        <w:tc>
          <w:tcPr>
            <w:tcW w:w="8383" w:type="dxa"/>
            <w:gridSpan w:val="5"/>
            <w:tcBorders>
              <w:top w:val="single" w:sz="4" w:space="0" w:color="000000"/>
              <w:left w:val="nil"/>
              <w:bottom w:val="single" w:sz="4" w:space="0" w:color="000000"/>
              <w:right w:val="single" w:sz="4" w:space="0" w:color="000000"/>
            </w:tcBorders>
          </w:tcPr>
          <w:p w14:paraId="11F5F378" w14:textId="77777777" w:rsidR="0056056E" w:rsidRPr="00B41763" w:rsidRDefault="0056056E" w:rsidP="00BF709E">
            <w:pPr>
              <w:spacing w:line="259" w:lineRule="auto"/>
              <w:ind w:right="589"/>
              <w:jc w:val="center"/>
              <w:rPr>
                <w:rFonts w:ascii="Times New Roman" w:hAnsi="Times New Roman" w:cs="Times New Roman"/>
                <w:b/>
                <w:bCs/>
              </w:rPr>
            </w:pPr>
            <w:r w:rsidRPr="00B41763">
              <w:rPr>
                <w:rFonts w:ascii="Times New Roman" w:eastAsia="Times New Roman" w:hAnsi="Times New Roman" w:cs="Times New Roman"/>
                <w:b/>
                <w:bCs/>
                <w:i/>
              </w:rPr>
              <w:t>Показники ефективності</w:t>
            </w:r>
          </w:p>
        </w:tc>
      </w:tr>
      <w:tr w:rsidR="0056056E" w:rsidRPr="00B41763" w14:paraId="09716F4C" w14:textId="77777777" w:rsidTr="006643E3">
        <w:trPr>
          <w:trHeight w:val="609"/>
        </w:trPr>
        <w:tc>
          <w:tcPr>
            <w:tcW w:w="542" w:type="dxa"/>
            <w:tcBorders>
              <w:top w:val="single" w:sz="4" w:space="0" w:color="000000"/>
              <w:left w:val="single" w:sz="4" w:space="0" w:color="000000"/>
              <w:bottom w:val="single" w:sz="4" w:space="0" w:color="000000"/>
              <w:right w:val="single" w:sz="4" w:space="0" w:color="000000"/>
            </w:tcBorders>
          </w:tcPr>
          <w:p w14:paraId="7D6FF0B1"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2.1</w:t>
            </w:r>
          </w:p>
        </w:tc>
        <w:tc>
          <w:tcPr>
            <w:tcW w:w="3424" w:type="dxa"/>
            <w:tcBorders>
              <w:top w:val="single" w:sz="4" w:space="0" w:color="000000"/>
              <w:left w:val="single" w:sz="4" w:space="0" w:color="000000"/>
              <w:bottom w:val="single" w:sz="4" w:space="0" w:color="000000"/>
              <w:right w:val="single" w:sz="4" w:space="0" w:color="000000"/>
            </w:tcBorders>
          </w:tcPr>
          <w:p w14:paraId="4A71B741" w14:textId="77777777" w:rsidR="0056056E" w:rsidRPr="00B41763" w:rsidRDefault="0056056E" w:rsidP="00BF709E">
            <w:pPr>
              <w:spacing w:line="254" w:lineRule="auto"/>
              <w:rPr>
                <w:rFonts w:ascii="Times New Roman" w:hAnsi="Times New Roman" w:cs="Times New Roman"/>
              </w:rPr>
            </w:pPr>
            <w:r w:rsidRPr="00B41763">
              <w:rPr>
                <w:rFonts w:ascii="Times New Roman" w:hAnsi="Times New Roman" w:cs="Times New Roman"/>
              </w:rPr>
              <w:t>Середній</w:t>
            </w:r>
            <w:r w:rsidRPr="00B41763">
              <w:rPr>
                <w:rFonts w:ascii="Times New Roman" w:eastAsia="Times New Roman" w:hAnsi="Times New Roman" w:cs="Times New Roman"/>
              </w:rPr>
              <w:t xml:space="preserve"> </w:t>
            </w:r>
            <w:r w:rsidRPr="00B41763">
              <w:rPr>
                <w:rFonts w:ascii="Times New Roman" w:hAnsi="Times New Roman" w:cs="Times New Roman"/>
              </w:rPr>
              <w:t>обсяг</w:t>
            </w:r>
            <w:r w:rsidRPr="00B41763">
              <w:rPr>
                <w:rFonts w:ascii="Times New Roman" w:eastAsia="Times New Roman" w:hAnsi="Times New Roman" w:cs="Times New Roman"/>
              </w:rPr>
              <w:t xml:space="preserve"> </w:t>
            </w:r>
            <w:r w:rsidRPr="00B41763">
              <w:rPr>
                <w:rFonts w:ascii="Times New Roman" w:hAnsi="Times New Roman" w:cs="Times New Roman"/>
              </w:rPr>
              <w:t>фінансової</w:t>
            </w:r>
            <w:r w:rsidRPr="00B41763">
              <w:rPr>
                <w:rFonts w:ascii="Times New Roman" w:eastAsia="Times New Roman" w:hAnsi="Times New Roman" w:cs="Times New Roman"/>
              </w:rPr>
              <w:t xml:space="preserve"> </w:t>
            </w:r>
            <w:r w:rsidRPr="00B41763">
              <w:rPr>
                <w:rFonts w:ascii="Times New Roman" w:hAnsi="Times New Roman" w:cs="Times New Roman"/>
              </w:rPr>
              <w:t>підтримки</w:t>
            </w:r>
            <w:r w:rsidRPr="00B41763">
              <w:rPr>
                <w:rFonts w:ascii="Times New Roman" w:eastAsia="Times New Roman" w:hAnsi="Times New Roman" w:cs="Times New Roman"/>
              </w:rPr>
              <w:t xml:space="preserve"> </w:t>
            </w:r>
            <w:r w:rsidRPr="00B41763">
              <w:rPr>
                <w:rFonts w:ascii="Times New Roman" w:hAnsi="Times New Roman" w:cs="Times New Roman"/>
              </w:rPr>
              <w:t>одному</w:t>
            </w:r>
            <w:r w:rsidRPr="00B41763">
              <w:rPr>
                <w:rFonts w:ascii="Times New Roman" w:eastAsia="Times New Roman" w:hAnsi="Times New Roman" w:cs="Times New Roman"/>
              </w:rPr>
              <w:t xml:space="preserve"> </w:t>
            </w:r>
            <w:r w:rsidRPr="00B41763">
              <w:rPr>
                <w:rFonts w:ascii="Times New Roman" w:hAnsi="Times New Roman" w:cs="Times New Roman"/>
              </w:rPr>
              <w:t>суб’єкту</w:t>
            </w:r>
            <w:r w:rsidRPr="00B41763">
              <w:rPr>
                <w:rFonts w:ascii="Times New Roman" w:eastAsia="Times New Roman" w:hAnsi="Times New Roman" w:cs="Times New Roman"/>
              </w:rPr>
              <w:t xml:space="preserve"> </w:t>
            </w:r>
          </w:p>
          <w:p w14:paraId="07900352" w14:textId="648FB500" w:rsidR="0056056E" w:rsidRPr="00B41763" w:rsidRDefault="00C9519A" w:rsidP="00BF709E">
            <w:pPr>
              <w:spacing w:line="259" w:lineRule="auto"/>
              <w:rPr>
                <w:rFonts w:ascii="Times New Roman" w:hAnsi="Times New Roman" w:cs="Times New Roman"/>
              </w:rPr>
            </w:pPr>
            <w:r w:rsidRPr="00B41763">
              <w:rPr>
                <w:rFonts w:ascii="Times New Roman" w:hAnsi="Times New Roman" w:cs="Times New Roman"/>
              </w:rPr>
              <w:t>бізнесу</w:t>
            </w:r>
          </w:p>
        </w:tc>
        <w:tc>
          <w:tcPr>
            <w:tcW w:w="1276" w:type="dxa"/>
            <w:tcBorders>
              <w:top w:val="single" w:sz="4" w:space="0" w:color="000000"/>
              <w:left w:val="single" w:sz="4" w:space="0" w:color="000000"/>
              <w:bottom w:val="single" w:sz="4" w:space="0" w:color="000000"/>
              <w:right w:val="single" w:sz="4" w:space="0" w:color="000000"/>
            </w:tcBorders>
          </w:tcPr>
          <w:p w14:paraId="3ADC17F0"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hAnsi="Times New Roman" w:cs="Times New Roman"/>
              </w:rPr>
              <w:t>тис.грн.</w:t>
            </w:r>
          </w:p>
        </w:tc>
        <w:tc>
          <w:tcPr>
            <w:tcW w:w="1276" w:type="dxa"/>
            <w:tcBorders>
              <w:top w:val="single" w:sz="4" w:space="0" w:color="000000"/>
              <w:left w:val="single" w:sz="4" w:space="0" w:color="000000"/>
              <w:bottom w:val="single" w:sz="4" w:space="0" w:color="000000"/>
              <w:right w:val="single" w:sz="4" w:space="0" w:color="000000"/>
            </w:tcBorders>
          </w:tcPr>
          <w:p w14:paraId="288F200A" w14:textId="77777777" w:rsidR="0056056E" w:rsidRPr="00B41763" w:rsidRDefault="0056056E" w:rsidP="00BF709E">
            <w:pPr>
              <w:spacing w:line="259" w:lineRule="auto"/>
              <w:rPr>
                <w:rFonts w:ascii="Times New Roman" w:hAnsi="Times New Roman" w:cs="Times New Roman"/>
              </w:rPr>
            </w:pPr>
            <w:r w:rsidRPr="00B41763">
              <w:rPr>
                <w:rFonts w:ascii="Times New Roman" w:eastAsia="Times New Roman" w:hAnsi="Times New Roman" w:cs="Times New Roman"/>
              </w:rPr>
              <w:t>0,0</w:t>
            </w:r>
          </w:p>
        </w:tc>
        <w:tc>
          <w:tcPr>
            <w:tcW w:w="1276" w:type="dxa"/>
            <w:tcBorders>
              <w:top w:val="single" w:sz="4" w:space="0" w:color="000000"/>
              <w:left w:val="single" w:sz="4" w:space="0" w:color="000000"/>
              <w:bottom w:val="single" w:sz="4" w:space="0" w:color="000000"/>
              <w:right w:val="single" w:sz="4" w:space="0" w:color="000000"/>
            </w:tcBorders>
          </w:tcPr>
          <w:p w14:paraId="15CCEEE9" w14:textId="77777777" w:rsidR="0056056E" w:rsidRPr="00B41763" w:rsidRDefault="0056056E" w:rsidP="00BF709E">
            <w:pPr>
              <w:spacing w:line="259" w:lineRule="auto"/>
              <w:rPr>
                <w:rFonts w:ascii="Times New Roman" w:hAnsi="Times New Roman" w:cs="Times New Roman"/>
              </w:rPr>
            </w:pPr>
            <w:r w:rsidRPr="00B41763">
              <w:rPr>
                <w:rFonts w:ascii="Times New Roman" w:eastAsia="Times New Roman" w:hAnsi="Times New Roman" w:cs="Times New Roman"/>
              </w:rPr>
              <w:t>45,6</w:t>
            </w:r>
          </w:p>
        </w:tc>
        <w:tc>
          <w:tcPr>
            <w:tcW w:w="1131" w:type="dxa"/>
            <w:tcBorders>
              <w:top w:val="single" w:sz="4" w:space="0" w:color="000000"/>
              <w:left w:val="single" w:sz="4" w:space="0" w:color="000000"/>
              <w:bottom w:val="single" w:sz="4" w:space="0" w:color="000000"/>
              <w:right w:val="single" w:sz="4" w:space="0" w:color="000000"/>
            </w:tcBorders>
          </w:tcPr>
          <w:p w14:paraId="71F61ADC" w14:textId="77777777" w:rsidR="0056056E" w:rsidRPr="00B41763" w:rsidRDefault="0056056E" w:rsidP="00BF709E">
            <w:pPr>
              <w:spacing w:line="259" w:lineRule="auto"/>
              <w:rPr>
                <w:rFonts w:ascii="Times New Roman" w:hAnsi="Times New Roman" w:cs="Times New Roman"/>
              </w:rPr>
            </w:pPr>
            <w:r w:rsidRPr="00B41763">
              <w:rPr>
                <w:rFonts w:ascii="Times New Roman" w:eastAsia="Times New Roman" w:hAnsi="Times New Roman" w:cs="Times New Roman"/>
              </w:rPr>
              <w:t>28,2</w:t>
            </w:r>
          </w:p>
        </w:tc>
      </w:tr>
      <w:tr w:rsidR="0056056E" w:rsidRPr="00B41763" w14:paraId="37EEC40D" w14:textId="77777777" w:rsidTr="00BF709E">
        <w:trPr>
          <w:trHeight w:val="1187"/>
        </w:trPr>
        <w:tc>
          <w:tcPr>
            <w:tcW w:w="542" w:type="dxa"/>
            <w:tcBorders>
              <w:top w:val="single" w:sz="4" w:space="0" w:color="000000"/>
              <w:left w:val="single" w:sz="4" w:space="0" w:color="000000"/>
              <w:bottom w:val="single" w:sz="4" w:space="0" w:color="000000"/>
              <w:right w:val="single" w:sz="4" w:space="0" w:color="000000"/>
            </w:tcBorders>
          </w:tcPr>
          <w:p w14:paraId="5FC7765F" w14:textId="77777777" w:rsidR="0056056E" w:rsidRPr="00B41763" w:rsidRDefault="0056056E" w:rsidP="00BF709E">
            <w:pPr>
              <w:spacing w:line="259" w:lineRule="auto"/>
              <w:rPr>
                <w:rFonts w:ascii="Times New Roman" w:hAnsi="Times New Roman" w:cs="Times New Roman"/>
              </w:rPr>
            </w:pPr>
            <w:r w:rsidRPr="00B41763">
              <w:rPr>
                <w:rFonts w:ascii="Times New Roman" w:eastAsia="Times New Roman" w:hAnsi="Times New Roman" w:cs="Times New Roman"/>
              </w:rPr>
              <w:t>2.2</w:t>
            </w:r>
          </w:p>
        </w:tc>
        <w:tc>
          <w:tcPr>
            <w:tcW w:w="3424" w:type="dxa"/>
            <w:tcBorders>
              <w:top w:val="single" w:sz="4" w:space="0" w:color="000000"/>
              <w:left w:val="single" w:sz="4" w:space="0" w:color="000000"/>
              <w:bottom w:val="single" w:sz="4" w:space="0" w:color="000000"/>
              <w:right w:val="single" w:sz="4" w:space="0" w:color="000000"/>
            </w:tcBorders>
          </w:tcPr>
          <w:p w14:paraId="02150A75" w14:textId="77777777"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Частка</w:t>
            </w:r>
            <w:r w:rsidRPr="00B41763">
              <w:rPr>
                <w:rFonts w:ascii="Times New Roman" w:eastAsia="Times New Roman" w:hAnsi="Times New Roman" w:cs="Times New Roman"/>
              </w:rPr>
              <w:t xml:space="preserve"> </w:t>
            </w:r>
            <w:r w:rsidRPr="00B41763">
              <w:rPr>
                <w:rFonts w:ascii="Times New Roman" w:hAnsi="Times New Roman" w:cs="Times New Roman"/>
              </w:rPr>
              <w:t>населення,</w:t>
            </w:r>
            <w:r w:rsidRPr="00B41763">
              <w:rPr>
                <w:rFonts w:ascii="Times New Roman" w:eastAsia="Times New Roman" w:hAnsi="Times New Roman" w:cs="Times New Roman"/>
              </w:rPr>
              <w:t xml:space="preserve"> </w:t>
            </w:r>
            <w:r w:rsidRPr="00B41763">
              <w:rPr>
                <w:rFonts w:ascii="Times New Roman" w:hAnsi="Times New Roman" w:cs="Times New Roman"/>
              </w:rPr>
              <w:t>зайнятого</w:t>
            </w:r>
            <w:r w:rsidRPr="00B41763">
              <w:rPr>
                <w:rFonts w:ascii="Times New Roman" w:eastAsia="Times New Roman" w:hAnsi="Times New Roman" w:cs="Times New Roman"/>
              </w:rPr>
              <w:t xml:space="preserve"> </w:t>
            </w:r>
            <w:r w:rsidRPr="00B41763">
              <w:rPr>
                <w:rFonts w:ascii="Times New Roman" w:hAnsi="Times New Roman" w:cs="Times New Roman"/>
              </w:rPr>
              <w:t>в</w:t>
            </w:r>
            <w:r w:rsidRPr="00B41763">
              <w:rPr>
                <w:rFonts w:ascii="Times New Roman" w:eastAsia="Times New Roman" w:hAnsi="Times New Roman" w:cs="Times New Roman"/>
              </w:rPr>
              <w:t xml:space="preserve"> </w:t>
            </w:r>
            <w:r w:rsidRPr="00B41763">
              <w:rPr>
                <w:rFonts w:ascii="Times New Roman" w:hAnsi="Times New Roman" w:cs="Times New Roman"/>
              </w:rPr>
              <w:t>малому</w:t>
            </w:r>
            <w:r w:rsidRPr="00B41763">
              <w:rPr>
                <w:rFonts w:ascii="Times New Roman" w:eastAsia="Times New Roman" w:hAnsi="Times New Roman" w:cs="Times New Roman"/>
              </w:rPr>
              <w:t xml:space="preserve"> </w:t>
            </w:r>
            <w:r w:rsidRPr="00B41763">
              <w:rPr>
                <w:rFonts w:ascii="Times New Roman" w:hAnsi="Times New Roman" w:cs="Times New Roman"/>
              </w:rPr>
              <w:t>та</w:t>
            </w:r>
            <w:r w:rsidRPr="00B41763">
              <w:rPr>
                <w:rFonts w:ascii="Times New Roman" w:eastAsia="Times New Roman" w:hAnsi="Times New Roman" w:cs="Times New Roman"/>
              </w:rPr>
              <w:t xml:space="preserve"> </w:t>
            </w:r>
            <w:r w:rsidRPr="00B41763">
              <w:rPr>
                <w:rFonts w:ascii="Times New Roman" w:hAnsi="Times New Roman" w:cs="Times New Roman"/>
              </w:rPr>
              <w:t>середньому</w:t>
            </w:r>
            <w:r w:rsidRPr="00B41763">
              <w:rPr>
                <w:rFonts w:ascii="Times New Roman" w:eastAsia="Times New Roman" w:hAnsi="Times New Roman" w:cs="Times New Roman"/>
              </w:rPr>
              <w:t xml:space="preserve"> </w:t>
            </w:r>
            <w:r w:rsidRPr="00B41763">
              <w:rPr>
                <w:rFonts w:ascii="Times New Roman" w:hAnsi="Times New Roman" w:cs="Times New Roman"/>
              </w:rPr>
              <w:t>підприємництві</w:t>
            </w:r>
            <w:r w:rsidRPr="00B41763">
              <w:rPr>
                <w:rFonts w:ascii="Times New Roman" w:eastAsia="Times New Roman" w:hAnsi="Times New Roman" w:cs="Times New Roman"/>
              </w:rPr>
              <w:t xml:space="preserve"> </w:t>
            </w:r>
            <w:r w:rsidRPr="00B41763">
              <w:rPr>
                <w:rFonts w:ascii="Times New Roman" w:hAnsi="Times New Roman" w:cs="Times New Roman"/>
              </w:rPr>
              <w:t>до</w:t>
            </w:r>
            <w:r w:rsidRPr="00B41763">
              <w:rPr>
                <w:rFonts w:ascii="Times New Roman" w:eastAsia="Times New Roman" w:hAnsi="Times New Roman" w:cs="Times New Roman"/>
              </w:rPr>
              <w:t xml:space="preserve"> </w:t>
            </w:r>
            <w:r w:rsidRPr="00B41763">
              <w:rPr>
                <w:rFonts w:ascii="Times New Roman" w:hAnsi="Times New Roman" w:cs="Times New Roman"/>
              </w:rPr>
              <w:t>економічно</w:t>
            </w:r>
            <w:r w:rsidRPr="00B41763">
              <w:rPr>
                <w:rFonts w:ascii="Times New Roman" w:eastAsia="Times New Roman" w:hAnsi="Times New Roman" w:cs="Times New Roman"/>
              </w:rPr>
              <w:t xml:space="preserve"> </w:t>
            </w:r>
            <w:r w:rsidRPr="00B41763">
              <w:rPr>
                <w:rFonts w:ascii="Times New Roman" w:hAnsi="Times New Roman" w:cs="Times New Roman"/>
              </w:rPr>
              <w:t>активного</w:t>
            </w:r>
            <w:r w:rsidRPr="00B41763">
              <w:rPr>
                <w:rFonts w:ascii="Times New Roman" w:eastAsia="Times New Roman" w:hAnsi="Times New Roman" w:cs="Times New Roman"/>
              </w:rPr>
              <w:t xml:space="preserve"> </w:t>
            </w:r>
            <w:r w:rsidRPr="00B41763">
              <w:rPr>
                <w:rFonts w:ascii="Times New Roman" w:hAnsi="Times New Roman" w:cs="Times New Roman"/>
              </w:rPr>
              <w:t>населення</w:t>
            </w:r>
            <w:r w:rsidRPr="00B41763">
              <w:rPr>
                <w:rFonts w:ascii="Times New Roman" w:eastAsia="Times New Roman" w:hAnsi="Times New Roman" w:cs="Times New Roman"/>
              </w:rPr>
              <w:t xml:space="preserve"> </w:t>
            </w:r>
            <w:r w:rsidRPr="00B41763">
              <w:rPr>
                <w:rFonts w:ascii="Times New Roman" w:hAnsi="Times New Roman" w:cs="Times New Roman"/>
              </w:rPr>
              <w:t>громади</w:t>
            </w:r>
          </w:p>
        </w:tc>
        <w:tc>
          <w:tcPr>
            <w:tcW w:w="1276" w:type="dxa"/>
            <w:tcBorders>
              <w:top w:val="single" w:sz="4" w:space="0" w:color="000000"/>
              <w:left w:val="single" w:sz="4" w:space="0" w:color="000000"/>
              <w:bottom w:val="single" w:sz="4" w:space="0" w:color="000000"/>
              <w:right w:val="single" w:sz="4" w:space="0" w:color="000000"/>
            </w:tcBorders>
          </w:tcPr>
          <w:p w14:paraId="7C3EEC3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w:t>
            </w:r>
          </w:p>
        </w:tc>
        <w:tc>
          <w:tcPr>
            <w:tcW w:w="1276" w:type="dxa"/>
            <w:tcBorders>
              <w:top w:val="single" w:sz="4" w:space="0" w:color="000000"/>
              <w:left w:val="single" w:sz="4" w:space="0" w:color="000000"/>
              <w:bottom w:val="single" w:sz="4" w:space="0" w:color="000000"/>
              <w:right w:val="single" w:sz="4" w:space="0" w:color="000000"/>
            </w:tcBorders>
          </w:tcPr>
          <w:p w14:paraId="14F8DF4A"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32,1</w:t>
            </w:r>
          </w:p>
        </w:tc>
        <w:tc>
          <w:tcPr>
            <w:tcW w:w="1276" w:type="dxa"/>
            <w:tcBorders>
              <w:top w:val="single" w:sz="4" w:space="0" w:color="000000"/>
              <w:left w:val="single" w:sz="4" w:space="0" w:color="000000"/>
              <w:bottom w:val="single" w:sz="4" w:space="0" w:color="000000"/>
              <w:right w:val="single" w:sz="4" w:space="0" w:color="000000"/>
            </w:tcBorders>
          </w:tcPr>
          <w:p w14:paraId="2A9AD441"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32,7</w:t>
            </w:r>
          </w:p>
        </w:tc>
        <w:tc>
          <w:tcPr>
            <w:tcW w:w="1131" w:type="dxa"/>
            <w:tcBorders>
              <w:top w:val="single" w:sz="4" w:space="0" w:color="000000"/>
              <w:left w:val="single" w:sz="4" w:space="0" w:color="000000"/>
              <w:bottom w:val="single" w:sz="4" w:space="0" w:color="000000"/>
              <w:right w:val="single" w:sz="4" w:space="0" w:color="000000"/>
            </w:tcBorders>
          </w:tcPr>
          <w:p w14:paraId="10CD8833"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32,8</w:t>
            </w:r>
          </w:p>
        </w:tc>
      </w:tr>
      <w:tr w:rsidR="0056056E" w:rsidRPr="00B41763" w14:paraId="72C3AE91" w14:textId="77777777" w:rsidTr="0056056E">
        <w:trPr>
          <w:trHeight w:val="262"/>
        </w:trPr>
        <w:tc>
          <w:tcPr>
            <w:tcW w:w="542" w:type="dxa"/>
            <w:tcBorders>
              <w:top w:val="single" w:sz="4" w:space="0" w:color="000000"/>
              <w:left w:val="single" w:sz="4" w:space="0" w:color="000000"/>
              <w:bottom w:val="single" w:sz="4" w:space="0" w:color="000000"/>
              <w:right w:val="nil"/>
            </w:tcBorders>
          </w:tcPr>
          <w:p w14:paraId="5DE3F10D" w14:textId="77777777" w:rsidR="0056056E" w:rsidRPr="00B41763" w:rsidRDefault="0056056E" w:rsidP="00BF709E">
            <w:pPr>
              <w:spacing w:after="160" w:line="259" w:lineRule="auto"/>
              <w:rPr>
                <w:rFonts w:ascii="Times New Roman" w:hAnsi="Times New Roman" w:cs="Times New Roman"/>
              </w:rPr>
            </w:pPr>
          </w:p>
        </w:tc>
        <w:tc>
          <w:tcPr>
            <w:tcW w:w="8383" w:type="dxa"/>
            <w:gridSpan w:val="5"/>
            <w:tcBorders>
              <w:top w:val="single" w:sz="4" w:space="0" w:color="000000"/>
              <w:left w:val="nil"/>
              <w:bottom w:val="single" w:sz="4" w:space="0" w:color="000000"/>
              <w:right w:val="single" w:sz="4" w:space="0" w:color="000000"/>
            </w:tcBorders>
          </w:tcPr>
          <w:p w14:paraId="0CA360C2" w14:textId="77777777" w:rsidR="0056056E" w:rsidRPr="00B41763" w:rsidRDefault="0056056E" w:rsidP="00BF709E">
            <w:pPr>
              <w:spacing w:line="259" w:lineRule="auto"/>
              <w:ind w:right="589"/>
              <w:jc w:val="center"/>
              <w:rPr>
                <w:rFonts w:ascii="Times New Roman" w:hAnsi="Times New Roman" w:cs="Times New Roman"/>
                <w:b/>
                <w:bCs/>
              </w:rPr>
            </w:pPr>
            <w:r w:rsidRPr="00B41763">
              <w:rPr>
                <w:rFonts w:ascii="Times New Roman" w:eastAsia="Times New Roman" w:hAnsi="Times New Roman" w:cs="Times New Roman"/>
                <w:b/>
                <w:bCs/>
                <w:i/>
              </w:rPr>
              <w:t>Показники якості</w:t>
            </w:r>
          </w:p>
        </w:tc>
      </w:tr>
      <w:tr w:rsidR="0056056E" w:rsidRPr="00B41763" w14:paraId="51DC85B3" w14:textId="77777777" w:rsidTr="0056056E">
        <w:trPr>
          <w:trHeight w:val="865"/>
        </w:trPr>
        <w:tc>
          <w:tcPr>
            <w:tcW w:w="542" w:type="dxa"/>
            <w:tcBorders>
              <w:top w:val="single" w:sz="4" w:space="0" w:color="000000"/>
              <w:left w:val="single" w:sz="4" w:space="0" w:color="000000"/>
              <w:bottom w:val="single" w:sz="4" w:space="0" w:color="000000"/>
              <w:right w:val="single" w:sz="4" w:space="0" w:color="000000"/>
            </w:tcBorders>
          </w:tcPr>
          <w:p w14:paraId="580CE470"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3.1</w:t>
            </w:r>
          </w:p>
        </w:tc>
        <w:tc>
          <w:tcPr>
            <w:tcW w:w="3424" w:type="dxa"/>
            <w:tcBorders>
              <w:top w:val="single" w:sz="4" w:space="0" w:color="000000"/>
              <w:left w:val="single" w:sz="4" w:space="0" w:color="000000"/>
              <w:bottom w:val="single" w:sz="4" w:space="0" w:color="000000"/>
              <w:right w:val="single" w:sz="4" w:space="0" w:color="000000"/>
            </w:tcBorders>
          </w:tcPr>
          <w:p w14:paraId="01A48EF5" w14:textId="742B23CB"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Питома</w:t>
            </w:r>
            <w:r w:rsidRPr="00B41763">
              <w:rPr>
                <w:rFonts w:ascii="Times New Roman" w:eastAsia="Times New Roman" w:hAnsi="Times New Roman" w:cs="Times New Roman"/>
              </w:rPr>
              <w:t xml:space="preserve"> </w:t>
            </w:r>
            <w:r w:rsidRPr="00B41763">
              <w:rPr>
                <w:rFonts w:ascii="Times New Roman" w:hAnsi="Times New Roman" w:cs="Times New Roman"/>
              </w:rPr>
              <w:t>вага</w:t>
            </w:r>
            <w:r w:rsidRPr="00B41763">
              <w:rPr>
                <w:rFonts w:ascii="Times New Roman" w:eastAsia="Times New Roman" w:hAnsi="Times New Roman" w:cs="Times New Roman"/>
              </w:rPr>
              <w:t xml:space="preserve"> </w:t>
            </w:r>
            <w:r w:rsidRPr="00B41763">
              <w:rPr>
                <w:rFonts w:ascii="Times New Roman" w:hAnsi="Times New Roman" w:cs="Times New Roman"/>
              </w:rPr>
              <w:t>надходжень</w:t>
            </w:r>
            <w:r w:rsidRPr="00B41763">
              <w:rPr>
                <w:rFonts w:ascii="Times New Roman" w:eastAsia="Times New Roman" w:hAnsi="Times New Roman" w:cs="Times New Roman"/>
              </w:rPr>
              <w:t xml:space="preserve"> </w:t>
            </w:r>
            <w:r w:rsidRPr="00B41763">
              <w:rPr>
                <w:rFonts w:ascii="Times New Roman" w:hAnsi="Times New Roman" w:cs="Times New Roman"/>
              </w:rPr>
              <w:t>до</w:t>
            </w:r>
            <w:r w:rsidRPr="00B41763">
              <w:rPr>
                <w:rFonts w:ascii="Times New Roman" w:eastAsia="Times New Roman" w:hAnsi="Times New Roman" w:cs="Times New Roman"/>
              </w:rPr>
              <w:t xml:space="preserve"> </w:t>
            </w:r>
            <w:r w:rsidRPr="00B41763">
              <w:rPr>
                <w:rFonts w:ascii="Times New Roman" w:hAnsi="Times New Roman" w:cs="Times New Roman"/>
              </w:rPr>
              <w:t>бюджету</w:t>
            </w:r>
            <w:r w:rsidRPr="00B41763">
              <w:rPr>
                <w:rFonts w:ascii="Times New Roman" w:eastAsia="Times New Roman" w:hAnsi="Times New Roman" w:cs="Times New Roman"/>
              </w:rPr>
              <w:t xml:space="preserve"> </w:t>
            </w:r>
            <w:r w:rsidRPr="00B41763">
              <w:rPr>
                <w:rFonts w:ascii="Times New Roman" w:hAnsi="Times New Roman" w:cs="Times New Roman"/>
              </w:rPr>
              <w:t>громади</w:t>
            </w:r>
            <w:r w:rsidRPr="00B41763">
              <w:rPr>
                <w:rFonts w:ascii="Times New Roman" w:eastAsia="Times New Roman" w:hAnsi="Times New Roman" w:cs="Times New Roman"/>
              </w:rPr>
              <w:t xml:space="preserve"> </w:t>
            </w:r>
            <w:r w:rsidRPr="00B41763">
              <w:rPr>
                <w:rFonts w:ascii="Times New Roman" w:hAnsi="Times New Roman" w:cs="Times New Roman"/>
              </w:rPr>
              <w:t>від</w:t>
            </w:r>
            <w:r w:rsidRPr="00B41763">
              <w:rPr>
                <w:rFonts w:ascii="Times New Roman" w:eastAsia="Times New Roman" w:hAnsi="Times New Roman" w:cs="Times New Roman"/>
              </w:rPr>
              <w:t xml:space="preserve"> </w:t>
            </w:r>
            <w:r w:rsidRPr="00B41763">
              <w:rPr>
                <w:rFonts w:ascii="Times New Roman" w:hAnsi="Times New Roman" w:cs="Times New Roman"/>
              </w:rPr>
              <w:t>діяльності</w:t>
            </w:r>
            <w:r w:rsidRPr="00B41763">
              <w:rPr>
                <w:rFonts w:ascii="Times New Roman" w:eastAsia="Times New Roman" w:hAnsi="Times New Roman" w:cs="Times New Roman"/>
              </w:rPr>
              <w:t xml:space="preserve"> </w:t>
            </w:r>
            <w:r w:rsidRPr="00B41763">
              <w:rPr>
                <w:rFonts w:ascii="Times New Roman" w:hAnsi="Times New Roman" w:cs="Times New Roman"/>
              </w:rPr>
              <w:t xml:space="preserve">суб’єктів </w:t>
            </w:r>
            <w:r w:rsidR="00C9519A" w:rsidRPr="00B41763">
              <w:rPr>
                <w:rFonts w:ascii="Times New Roman" w:hAnsi="Times New Roman" w:cs="Times New Roman"/>
              </w:rPr>
              <w:t>бізнесу</w:t>
            </w:r>
          </w:p>
        </w:tc>
        <w:tc>
          <w:tcPr>
            <w:tcW w:w="1276" w:type="dxa"/>
            <w:tcBorders>
              <w:top w:val="single" w:sz="4" w:space="0" w:color="000000"/>
              <w:left w:val="single" w:sz="4" w:space="0" w:color="000000"/>
              <w:bottom w:val="single" w:sz="4" w:space="0" w:color="000000"/>
              <w:right w:val="single" w:sz="4" w:space="0" w:color="000000"/>
            </w:tcBorders>
          </w:tcPr>
          <w:p w14:paraId="210D008F"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w:t>
            </w:r>
          </w:p>
        </w:tc>
        <w:tc>
          <w:tcPr>
            <w:tcW w:w="1276" w:type="dxa"/>
            <w:tcBorders>
              <w:top w:val="single" w:sz="4" w:space="0" w:color="000000"/>
              <w:left w:val="single" w:sz="4" w:space="0" w:color="000000"/>
              <w:bottom w:val="single" w:sz="4" w:space="0" w:color="000000"/>
              <w:right w:val="single" w:sz="4" w:space="0" w:color="000000"/>
            </w:tcBorders>
          </w:tcPr>
          <w:p w14:paraId="0ADB203B"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38,0</w:t>
            </w:r>
          </w:p>
        </w:tc>
        <w:tc>
          <w:tcPr>
            <w:tcW w:w="1276" w:type="dxa"/>
            <w:tcBorders>
              <w:top w:val="single" w:sz="4" w:space="0" w:color="000000"/>
              <w:left w:val="single" w:sz="4" w:space="0" w:color="000000"/>
              <w:bottom w:val="single" w:sz="4" w:space="0" w:color="000000"/>
              <w:right w:val="single" w:sz="4" w:space="0" w:color="000000"/>
            </w:tcBorders>
          </w:tcPr>
          <w:p w14:paraId="137031D8"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39,5</w:t>
            </w:r>
          </w:p>
        </w:tc>
        <w:tc>
          <w:tcPr>
            <w:tcW w:w="1131" w:type="dxa"/>
            <w:tcBorders>
              <w:top w:val="single" w:sz="4" w:space="0" w:color="000000"/>
              <w:left w:val="single" w:sz="4" w:space="0" w:color="000000"/>
              <w:bottom w:val="single" w:sz="4" w:space="0" w:color="000000"/>
              <w:right w:val="single" w:sz="4" w:space="0" w:color="000000"/>
            </w:tcBorders>
          </w:tcPr>
          <w:p w14:paraId="5234E25A"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44,6</w:t>
            </w:r>
          </w:p>
        </w:tc>
      </w:tr>
      <w:tr w:rsidR="0056056E" w:rsidRPr="00B41763" w14:paraId="26396E8F" w14:textId="77777777" w:rsidTr="0056056E">
        <w:trPr>
          <w:trHeight w:val="613"/>
        </w:trPr>
        <w:tc>
          <w:tcPr>
            <w:tcW w:w="542" w:type="dxa"/>
            <w:tcBorders>
              <w:top w:val="single" w:sz="4" w:space="0" w:color="000000"/>
              <w:left w:val="single" w:sz="4" w:space="0" w:color="000000"/>
              <w:bottom w:val="single" w:sz="4" w:space="0" w:color="000000"/>
              <w:right w:val="single" w:sz="4" w:space="0" w:color="000000"/>
            </w:tcBorders>
          </w:tcPr>
          <w:p w14:paraId="140214DF" w14:textId="77777777" w:rsidR="0056056E" w:rsidRPr="00B41763" w:rsidRDefault="0056056E" w:rsidP="00BF709E">
            <w:pPr>
              <w:spacing w:line="259" w:lineRule="auto"/>
              <w:ind w:left="13"/>
              <w:rPr>
                <w:rFonts w:ascii="Times New Roman" w:hAnsi="Times New Roman" w:cs="Times New Roman"/>
              </w:rPr>
            </w:pPr>
            <w:r w:rsidRPr="00B41763">
              <w:rPr>
                <w:rFonts w:ascii="Times New Roman" w:eastAsia="Times New Roman" w:hAnsi="Times New Roman" w:cs="Times New Roman"/>
              </w:rPr>
              <w:t>3.2</w:t>
            </w:r>
          </w:p>
        </w:tc>
        <w:tc>
          <w:tcPr>
            <w:tcW w:w="3424" w:type="dxa"/>
            <w:tcBorders>
              <w:top w:val="single" w:sz="4" w:space="0" w:color="000000"/>
              <w:left w:val="single" w:sz="4" w:space="0" w:color="000000"/>
              <w:bottom w:val="single" w:sz="4" w:space="0" w:color="000000"/>
              <w:right w:val="single" w:sz="4" w:space="0" w:color="000000"/>
            </w:tcBorders>
          </w:tcPr>
          <w:p w14:paraId="2EE7779E" w14:textId="3B62BE6B" w:rsidR="0056056E" w:rsidRPr="00B41763" w:rsidRDefault="0056056E" w:rsidP="00BF709E">
            <w:pPr>
              <w:spacing w:line="259" w:lineRule="auto"/>
              <w:rPr>
                <w:rFonts w:ascii="Times New Roman" w:hAnsi="Times New Roman" w:cs="Times New Roman"/>
              </w:rPr>
            </w:pPr>
            <w:r w:rsidRPr="00B41763">
              <w:rPr>
                <w:rFonts w:ascii="Times New Roman" w:hAnsi="Times New Roman" w:cs="Times New Roman"/>
              </w:rPr>
              <w:t>Темп</w:t>
            </w:r>
            <w:r w:rsidRPr="00B41763">
              <w:rPr>
                <w:rFonts w:ascii="Times New Roman" w:eastAsia="Times New Roman" w:hAnsi="Times New Roman" w:cs="Times New Roman"/>
              </w:rPr>
              <w:t xml:space="preserve"> </w:t>
            </w:r>
            <w:r w:rsidRPr="00B41763">
              <w:rPr>
                <w:rFonts w:ascii="Times New Roman" w:hAnsi="Times New Roman" w:cs="Times New Roman"/>
              </w:rPr>
              <w:t>зростання</w:t>
            </w:r>
            <w:r w:rsidRPr="00B41763">
              <w:rPr>
                <w:rFonts w:ascii="Times New Roman" w:eastAsia="Times New Roman" w:hAnsi="Times New Roman" w:cs="Times New Roman"/>
              </w:rPr>
              <w:t xml:space="preserve"> </w:t>
            </w:r>
            <w:r w:rsidRPr="00B41763">
              <w:rPr>
                <w:rFonts w:ascii="Times New Roman" w:hAnsi="Times New Roman" w:cs="Times New Roman"/>
              </w:rPr>
              <w:t>обсягів</w:t>
            </w:r>
            <w:r w:rsidRPr="00B41763">
              <w:rPr>
                <w:rFonts w:ascii="Times New Roman" w:eastAsia="Times New Roman" w:hAnsi="Times New Roman" w:cs="Times New Roman"/>
              </w:rPr>
              <w:t xml:space="preserve"> </w:t>
            </w:r>
            <w:r w:rsidRPr="00B41763">
              <w:rPr>
                <w:rFonts w:ascii="Times New Roman" w:hAnsi="Times New Roman" w:cs="Times New Roman"/>
              </w:rPr>
              <w:t>реалізованої</w:t>
            </w:r>
            <w:r w:rsidRPr="00B41763">
              <w:rPr>
                <w:rFonts w:ascii="Times New Roman" w:eastAsia="Times New Roman" w:hAnsi="Times New Roman" w:cs="Times New Roman"/>
              </w:rPr>
              <w:t xml:space="preserve"> </w:t>
            </w:r>
            <w:r w:rsidRPr="00B41763">
              <w:rPr>
                <w:rFonts w:ascii="Times New Roman" w:hAnsi="Times New Roman" w:cs="Times New Roman"/>
              </w:rPr>
              <w:t>продукції</w:t>
            </w:r>
            <w:r w:rsidRPr="00B41763">
              <w:rPr>
                <w:rFonts w:ascii="Times New Roman" w:eastAsia="Times New Roman" w:hAnsi="Times New Roman" w:cs="Times New Roman"/>
              </w:rPr>
              <w:t xml:space="preserve">  </w:t>
            </w:r>
          </w:p>
        </w:tc>
        <w:tc>
          <w:tcPr>
            <w:tcW w:w="1276" w:type="dxa"/>
            <w:tcBorders>
              <w:top w:val="single" w:sz="4" w:space="0" w:color="000000"/>
              <w:left w:val="single" w:sz="4" w:space="0" w:color="000000"/>
              <w:bottom w:val="single" w:sz="4" w:space="0" w:color="000000"/>
              <w:right w:val="single" w:sz="4" w:space="0" w:color="000000"/>
            </w:tcBorders>
          </w:tcPr>
          <w:p w14:paraId="00E4C29E"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w:t>
            </w:r>
          </w:p>
        </w:tc>
        <w:tc>
          <w:tcPr>
            <w:tcW w:w="1276" w:type="dxa"/>
            <w:tcBorders>
              <w:top w:val="single" w:sz="4" w:space="0" w:color="000000"/>
              <w:left w:val="single" w:sz="4" w:space="0" w:color="000000"/>
              <w:bottom w:val="single" w:sz="4" w:space="0" w:color="000000"/>
              <w:right w:val="single" w:sz="4" w:space="0" w:color="000000"/>
            </w:tcBorders>
          </w:tcPr>
          <w:p w14:paraId="630ACF2F"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129,0</w:t>
            </w:r>
          </w:p>
        </w:tc>
        <w:tc>
          <w:tcPr>
            <w:tcW w:w="1276" w:type="dxa"/>
            <w:tcBorders>
              <w:top w:val="single" w:sz="4" w:space="0" w:color="000000"/>
              <w:left w:val="single" w:sz="4" w:space="0" w:color="000000"/>
              <w:bottom w:val="single" w:sz="4" w:space="0" w:color="000000"/>
              <w:right w:val="single" w:sz="4" w:space="0" w:color="000000"/>
            </w:tcBorders>
          </w:tcPr>
          <w:p w14:paraId="30BB2939"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130,0</w:t>
            </w:r>
          </w:p>
        </w:tc>
        <w:tc>
          <w:tcPr>
            <w:tcW w:w="1131" w:type="dxa"/>
            <w:tcBorders>
              <w:top w:val="single" w:sz="4" w:space="0" w:color="000000"/>
              <w:left w:val="single" w:sz="4" w:space="0" w:color="000000"/>
              <w:bottom w:val="single" w:sz="4" w:space="0" w:color="000000"/>
              <w:right w:val="single" w:sz="4" w:space="0" w:color="000000"/>
            </w:tcBorders>
          </w:tcPr>
          <w:p w14:paraId="17294B46" w14:textId="77777777" w:rsidR="0056056E" w:rsidRPr="00B41763" w:rsidRDefault="0056056E" w:rsidP="00BF709E">
            <w:pPr>
              <w:spacing w:line="259" w:lineRule="auto"/>
              <w:ind w:right="47"/>
              <w:jc w:val="center"/>
              <w:rPr>
                <w:rFonts w:ascii="Times New Roman" w:hAnsi="Times New Roman" w:cs="Times New Roman"/>
              </w:rPr>
            </w:pPr>
            <w:r w:rsidRPr="00B41763">
              <w:rPr>
                <w:rFonts w:ascii="Times New Roman" w:eastAsia="Times New Roman" w:hAnsi="Times New Roman" w:cs="Times New Roman"/>
              </w:rPr>
              <w:t>130,0</w:t>
            </w:r>
          </w:p>
        </w:tc>
      </w:tr>
    </w:tbl>
    <w:p w14:paraId="188E6A71" w14:textId="3247DF28" w:rsidR="00C9519A" w:rsidRPr="00B41763" w:rsidRDefault="00C9519A" w:rsidP="00C9519A">
      <w:pPr>
        <w:spacing w:after="0" w:line="360" w:lineRule="auto"/>
        <w:ind w:firstLine="708"/>
        <w:jc w:val="both"/>
        <w:rPr>
          <w:rFonts w:ascii="Times New Roman" w:eastAsia="Times New Roman" w:hAnsi="Times New Roman" w:cs="Times New Roman"/>
          <w:sz w:val="26"/>
          <w:szCs w:val="26"/>
          <w:lang w:eastAsia="uk-UA"/>
        </w:rPr>
      </w:pPr>
      <w:r w:rsidRPr="00B41763">
        <w:rPr>
          <w:rFonts w:ascii="Times New Roman" w:eastAsia="Times New Roman" w:hAnsi="Times New Roman" w:cs="Times New Roman"/>
          <w:sz w:val="26"/>
          <w:szCs w:val="26"/>
          <w:lang w:eastAsia="uk-UA"/>
        </w:rPr>
        <w:t xml:space="preserve">Примітка. Розраховано автором на основі </w:t>
      </w:r>
      <w:r w:rsidRPr="00B41763">
        <w:rPr>
          <w:rFonts w:ascii="Times New Roman" w:eastAsia="Times New Roman" w:hAnsi="Times New Roman" w:cs="Times New Roman"/>
          <w:sz w:val="26"/>
          <w:szCs w:val="26"/>
          <w:lang w:val="ru-RU" w:eastAsia="uk-UA"/>
        </w:rPr>
        <w:t>[</w:t>
      </w:r>
      <w:r w:rsidR="00845691" w:rsidRPr="00ED0925">
        <w:rPr>
          <w:rFonts w:ascii="Times New Roman" w:eastAsia="Times New Roman" w:hAnsi="Times New Roman" w:cs="Times New Roman"/>
          <w:sz w:val="26"/>
          <w:szCs w:val="26"/>
          <w:lang w:val="ru-RU" w:eastAsia="uk-UA"/>
        </w:rPr>
        <w:t>2</w:t>
      </w:r>
      <w:r w:rsidR="009152A6">
        <w:rPr>
          <w:rFonts w:ascii="Times New Roman" w:eastAsia="Times New Roman" w:hAnsi="Times New Roman" w:cs="Times New Roman"/>
          <w:sz w:val="26"/>
          <w:szCs w:val="26"/>
          <w:lang w:val="ru-RU" w:eastAsia="uk-UA"/>
        </w:rPr>
        <w:t>5</w:t>
      </w:r>
      <w:r w:rsidRPr="00B41763">
        <w:rPr>
          <w:rFonts w:ascii="Times New Roman" w:eastAsia="Times New Roman" w:hAnsi="Times New Roman" w:cs="Times New Roman"/>
          <w:sz w:val="26"/>
          <w:szCs w:val="26"/>
          <w:lang w:val="ru-RU" w:eastAsia="uk-UA"/>
        </w:rPr>
        <w:t>]</w:t>
      </w:r>
      <w:r w:rsidRPr="00B41763">
        <w:rPr>
          <w:rFonts w:ascii="Times New Roman" w:eastAsia="Times New Roman" w:hAnsi="Times New Roman" w:cs="Times New Roman"/>
          <w:sz w:val="26"/>
          <w:szCs w:val="26"/>
          <w:lang w:eastAsia="uk-UA"/>
        </w:rPr>
        <w:t>.</w:t>
      </w:r>
    </w:p>
    <w:p w14:paraId="2B628EB3"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lastRenderedPageBreak/>
        <w:t>Для забезпечення ефективної взаємодії між органами державної влади та органами місцевого самоврядування у сфері архітектурно-будівельного контролю, необхідно враховувати історичну та культурну специфіку кожного регіону, що дозволить зберегти архітектурну спадщину та забезпечити раціональне використання земельних ресурсів. Органи місцевого самоврядування повинні мати достатні повноваження для забезпечення контролю за будівництвом на території міста чи району, що включає в себе процедуру видачі дозволів на будівництво, підготовку та проведення експертиз, контроль за виконанням вимог до якості будівельних матеріалів, проектів тощо.</w:t>
      </w:r>
    </w:p>
    <w:p w14:paraId="5D71D4F4"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Органи державної влади, у свою чергу, мають забезпечувати розробку та впровадження національних стандартів у галузі будівництва та архітектури, розробку та затвердження нормативно-правових актів, що регулюють діяльність у цій сфері, контроль за їх дотриманням. Важливо також забезпечити взаємодію між </w:t>
      </w:r>
      <w:r w:rsidR="00AE788B" w:rsidRPr="00B41763">
        <w:rPr>
          <w:rFonts w:ascii="Times New Roman" w:eastAsia="Times New Roman" w:hAnsi="Times New Roman" w:cs="Times New Roman"/>
          <w:sz w:val="28"/>
          <w:szCs w:val="28"/>
          <w:lang w:eastAsia="uk-UA"/>
        </w:rPr>
        <w:t>р</w:t>
      </w:r>
      <w:r w:rsidRPr="00B41763">
        <w:rPr>
          <w:rFonts w:ascii="Times New Roman" w:eastAsia="Times New Roman" w:hAnsi="Times New Roman" w:cs="Times New Roman"/>
          <w:sz w:val="28"/>
          <w:szCs w:val="28"/>
          <w:lang w:eastAsia="uk-UA"/>
        </w:rPr>
        <w:t>ізними рівнями влади, що дозволить належно регулювати процес будівництва та забезпечувати якість будівництва на рівні всієї країни.</w:t>
      </w:r>
    </w:p>
    <w:p w14:paraId="7498F663"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У сфері архітектурно-будівельного контролю, взаємодія між органами державної влади та органами місцевого самоврядування вимагає від учасників взаємодії дотримання ряду принципів та норм. Передусім, це прозорість та відкритість процесів, доступність інформації для громадськості, взаємна повага та співпраця між органами. За порушення законодавства у сфері архітектурно-будівельного контролю, винні особи повинні нести відповідальність відповідно до чинного законодавства.</w:t>
      </w:r>
    </w:p>
    <w:p w14:paraId="24D8E607"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Проблематика взаємодії органів державної влади та органів місцевого самоврядування в сфері архітектурно-будівельного контролю пов'язана зі складністю законодавства, його роз'ємністю та неоднозначністю. Крім того, у деяких регіонах не виконуються норми та вимоги законодавства, що призводить до порушень в сфері будівництва та несприятливо впливає на стан архітектурної спадщини та екологічної ситуації в регіоні.</w:t>
      </w:r>
      <w:r w:rsidR="00887A5B" w:rsidRPr="00B41763">
        <w:rPr>
          <w:rFonts w:ascii="Times New Roman" w:eastAsia="Times New Roman" w:hAnsi="Times New Roman" w:cs="Times New Roman"/>
          <w:sz w:val="28"/>
          <w:szCs w:val="28"/>
          <w:lang w:eastAsia="uk-UA"/>
        </w:rPr>
        <w:t xml:space="preserve"> </w:t>
      </w:r>
      <w:r w:rsidRPr="00B41763">
        <w:rPr>
          <w:rFonts w:ascii="Times New Roman" w:eastAsia="Times New Roman" w:hAnsi="Times New Roman" w:cs="Times New Roman"/>
          <w:sz w:val="28"/>
          <w:szCs w:val="28"/>
          <w:lang w:eastAsia="uk-UA"/>
        </w:rPr>
        <w:t xml:space="preserve">Також, часто виникає проблема відсутності чіткого розподілу повноважень та відповідальності між органами державної влади та органами місцевого самоврядування, що може призводити до </w:t>
      </w:r>
      <w:r w:rsidRPr="00B41763">
        <w:rPr>
          <w:rFonts w:ascii="Times New Roman" w:eastAsia="Times New Roman" w:hAnsi="Times New Roman" w:cs="Times New Roman"/>
          <w:sz w:val="28"/>
          <w:szCs w:val="28"/>
          <w:lang w:eastAsia="uk-UA"/>
        </w:rPr>
        <w:lastRenderedPageBreak/>
        <w:t>затримки в процесах видачі дозволів на будівництво та реалізації інших процедур, а також до конфліктів між органами.</w:t>
      </w:r>
    </w:p>
    <w:p w14:paraId="023F5A8E"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Додатковою проблемою є недостатня кваліфікація працівників органів державної влади та органів місцевого самоврядування у сфері архітектурно-будівельного контролю, що може призводити до помилок та недоліків у процесі видачі дозволів на будівництво та контролю за будівництвом.</w:t>
      </w:r>
    </w:p>
    <w:p w14:paraId="0C8230DA" w14:textId="77777777" w:rsidR="00887A5B" w:rsidRPr="00B41763" w:rsidRDefault="001A1C43" w:rsidP="00887A5B">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Для вирішення проблем взаємодії органів державної влади та органів місцевого самоврядування в сфері архітектурно-будівельного контролю необхідно провести реформування законодавства, забезпечити високий рівень кваліфікації працівників органів, забезпечити доступність та прозорість процесів видачі дозволів на будівництво та контролю за будівництвом, а також забезпечити ефективну співпрацю між органами державної влади та органами місцевого самоврядування на всіх рівнях.</w:t>
      </w:r>
      <w:r w:rsidR="00887A5B" w:rsidRPr="00B41763">
        <w:rPr>
          <w:rFonts w:ascii="Times New Roman" w:eastAsia="Times New Roman" w:hAnsi="Times New Roman" w:cs="Times New Roman"/>
          <w:sz w:val="28"/>
          <w:szCs w:val="28"/>
          <w:lang w:eastAsia="uk-UA"/>
        </w:rPr>
        <w:t xml:space="preserve"> Д</w:t>
      </w:r>
      <w:r w:rsidRPr="00B41763">
        <w:rPr>
          <w:rFonts w:ascii="Times New Roman" w:eastAsia="Times New Roman" w:hAnsi="Times New Roman" w:cs="Times New Roman"/>
          <w:sz w:val="28"/>
          <w:szCs w:val="28"/>
          <w:lang w:eastAsia="uk-UA"/>
        </w:rPr>
        <w:t>ля цього</w:t>
      </w:r>
      <w:r w:rsidR="00887A5B" w:rsidRPr="00B41763">
        <w:rPr>
          <w:rFonts w:ascii="Times New Roman" w:eastAsia="Times New Roman" w:hAnsi="Times New Roman" w:cs="Times New Roman"/>
          <w:sz w:val="28"/>
          <w:szCs w:val="28"/>
          <w:lang w:eastAsia="uk-UA"/>
        </w:rPr>
        <w:t xml:space="preserve"> потрібно</w:t>
      </w:r>
      <w:r w:rsidRPr="00B41763">
        <w:rPr>
          <w:rFonts w:ascii="Times New Roman" w:eastAsia="Times New Roman" w:hAnsi="Times New Roman" w:cs="Times New Roman"/>
          <w:sz w:val="28"/>
          <w:szCs w:val="28"/>
          <w:lang w:eastAsia="uk-UA"/>
        </w:rPr>
        <w:t xml:space="preserve"> запровадити систему електронного документообігу та моніторингу процесів видачі дозволів на будівництво та контролю за будівництвом, що сприятиме прозорості та доступності інформації. Також можна забезпечити підвищення кваліфікації працівників органів державної влади та органів місцевого самоврядування через проведення навчальних заходів та тренінгів.</w:t>
      </w:r>
    </w:p>
    <w:p w14:paraId="2CFE2310" w14:textId="77777777" w:rsidR="00DF6E91" w:rsidRPr="00B41763" w:rsidRDefault="001A1C43" w:rsidP="00DF6E91">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Загалом, взаємодія органів державної влади та органів місцевого самоврядування в сфері архітектурно-будівельного контролю є важливою складовою процесу будівництва та забезпечення якості житла,</w:t>
      </w:r>
      <w:r w:rsidR="00DF6E91" w:rsidRPr="00B41763">
        <w:rPr>
          <w:rFonts w:ascii="Times New Roman" w:eastAsia="Times New Roman" w:hAnsi="Times New Roman" w:cs="Times New Roman"/>
          <w:sz w:val="28"/>
          <w:szCs w:val="28"/>
          <w:lang w:eastAsia="uk-UA"/>
        </w:rPr>
        <w:t xml:space="preserve"> становлення та розвитку інфраструктури територіальних громад</w:t>
      </w:r>
      <w:r w:rsidRPr="00B41763">
        <w:rPr>
          <w:rFonts w:ascii="Times New Roman" w:eastAsia="Times New Roman" w:hAnsi="Times New Roman" w:cs="Times New Roman"/>
          <w:sz w:val="28"/>
          <w:szCs w:val="28"/>
          <w:lang w:eastAsia="uk-UA"/>
        </w:rPr>
        <w:t xml:space="preserve"> і потребує постійного удоскона</w:t>
      </w:r>
      <w:r w:rsidR="00AE788B" w:rsidRPr="00B41763">
        <w:rPr>
          <w:rFonts w:ascii="Times New Roman" w:eastAsia="Times New Roman" w:hAnsi="Times New Roman" w:cs="Times New Roman"/>
          <w:sz w:val="28"/>
          <w:szCs w:val="28"/>
          <w:lang w:eastAsia="uk-UA"/>
        </w:rPr>
        <w:t>ле</w:t>
      </w:r>
      <w:r w:rsidRPr="00B41763">
        <w:rPr>
          <w:rFonts w:ascii="Times New Roman" w:eastAsia="Times New Roman" w:hAnsi="Times New Roman" w:cs="Times New Roman"/>
          <w:sz w:val="28"/>
          <w:szCs w:val="28"/>
          <w:lang w:eastAsia="uk-UA"/>
        </w:rPr>
        <w:t>ння та оптимізації. Вирішення проблем взаємодії може призвести до зменшення корупції, покращення якості будівництва та забезпечення безпеки населення, що є важливим завданням для держави та громадян.</w:t>
      </w:r>
      <w:r w:rsidR="00DF6E91" w:rsidRPr="00B41763">
        <w:rPr>
          <w:rFonts w:ascii="Times New Roman" w:eastAsia="Times New Roman" w:hAnsi="Times New Roman" w:cs="Times New Roman"/>
          <w:sz w:val="28"/>
          <w:szCs w:val="28"/>
          <w:lang w:eastAsia="uk-UA"/>
        </w:rPr>
        <w:t xml:space="preserve"> </w:t>
      </w:r>
      <w:r w:rsidRPr="00B41763">
        <w:rPr>
          <w:rFonts w:ascii="Times New Roman" w:eastAsia="Times New Roman" w:hAnsi="Times New Roman" w:cs="Times New Roman"/>
          <w:sz w:val="28"/>
          <w:szCs w:val="28"/>
          <w:lang w:eastAsia="uk-UA"/>
        </w:rPr>
        <w:t xml:space="preserve">Важливо зазначити, що зміцнення взаємодії між органами державної влади та органами місцевого самоврядування в сфері архітектурно-будівельного контролю може виявитися корисним не тільки для вирішення конкретних проблем цієї сфери, але й для зміцнення демократії та розвитку громадянського суспільства. Зокрема, це </w:t>
      </w:r>
      <w:r w:rsidRPr="00B41763">
        <w:rPr>
          <w:rFonts w:ascii="Times New Roman" w:eastAsia="Times New Roman" w:hAnsi="Times New Roman" w:cs="Times New Roman"/>
          <w:sz w:val="28"/>
          <w:szCs w:val="28"/>
          <w:lang w:eastAsia="uk-UA"/>
        </w:rPr>
        <w:lastRenderedPageBreak/>
        <w:t>може стати приводом для залучення громадських організацій та представників громадськості до процесу прийняття рішень та контролю за їх виконанням.</w:t>
      </w:r>
    </w:p>
    <w:p w14:paraId="66E473D7" w14:textId="582C0D11" w:rsidR="001A1C43" w:rsidRPr="00B41763" w:rsidRDefault="001A1C43" w:rsidP="00DF6E91">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Отже, взаємодія органів державної влади та органів місцевого самоврядування в сфері архітектурно-будівельного контролю має свої особливості, проблеми та перспективи. Вирішення проблем можливе через зміцнення законодавства, підвищення кваліфікації працівників, запровадження ефективних механізмів контролю та співпраці, а також залучення громадських організацій до процесу прийняття рішень. Такі заходи можуть призвести до покращення якості будівництва, зменшення корупції та зміцнення демократії в країні.</w:t>
      </w:r>
    </w:p>
    <w:p w14:paraId="2B337DE5" w14:textId="77777777" w:rsidR="00502432" w:rsidRPr="00B41763" w:rsidRDefault="00502432" w:rsidP="005C3E7D">
      <w:pPr>
        <w:spacing w:after="0" w:line="360" w:lineRule="auto"/>
        <w:rPr>
          <w:rFonts w:ascii="Times New Roman" w:hAnsi="Times New Roman" w:cs="Times New Roman"/>
          <w:b/>
          <w:bCs/>
          <w:sz w:val="28"/>
          <w:szCs w:val="28"/>
        </w:rPr>
      </w:pPr>
    </w:p>
    <w:p w14:paraId="60177879" w14:textId="09A572D8" w:rsidR="0018425C" w:rsidRPr="00B41763" w:rsidRDefault="0097680E" w:rsidP="006643E3">
      <w:pPr>
        <w:spacing w:after="0" w:line="360" w:lineRule="auto"/>
        <w:ind w:firstLine="851"/>
        <w:jc w:val="both"/>
        <w:rPr>
          <w:rFonts w:ascii="Times New Roman" w:hAnsi="Times New Roman" w:cs="Times New Roman"/>
          <w:b/>
          <w:color w:val="000000" w:themeColor="text1"/>
          <w:sz w:val="28"/>
          <w:szCs w:val="28"/>
          <w:lang w:val="ru-RU"/>
        </w:rPr>
      </w:pPr>
      <w:r w:rsidRPr="00B41763">
        <w:rPr>
          <w:rFonts w:ascii="Times New Roman" w:hAnsi="Times New Roman" w:cs="Times New Roman"/>
          <w:b/>
          <w:bCs/>
          <w:sz w:val="28"/>
          <w:szCs w:val="28"/>
        </w:rPr>
        <w:t xml:space="preserve">Висновки до розділу </w:t>
      </w:r>
      <w:r w:rsidRPr="00B41763">
        <w:rPr>
          <w:rFonts w:ascii="Times New Roman" w:hAnsi="Times New Roman" w:cs="Times New Roman"/>
          <w:b/>
          <w:bCs/>
          <w:sz w:val="28"/>
          <w:szCs w:val="28"/>
          <w:lang w:val="ru-RU"/>
        </w:rPr>
        <w:t>2</w:t>
      </w:r>
    </w:p>
    <w:p w14:paraId="10E8E6AB" w14:textId="77777777" w:rsidR="0097680E" w:rsidRPr="00B41763" w:rsidRDefault="0097680E" w:rsidP="0097680E">
      <w:pPr>
        <w:spacing w:after="0" w:line="360" w:lineRule="auto"/>
        <w:ind w:firstLine="709"/>
        <w:jc w:val="both"/>
        <w:rPr>
          <w:rFonts w:ascii="Times New Roman" w:eastAsia="Times New Roman" w:hAnsi="Times New Roman" w:cs="Times New Roman"/>
          <w:sz w:val="28"/>
          <w:szCs w:val="28"/>
          <w:lang w:eastAsia="uk-UA"/>
        </w:rPr>
      </w:pPr>
    </w:p>
    <w:p w14:paraId="77AC9CB3" w14:textId="62EBF37D" w:rsidR="0097680E" w:rsidRPr="00B41763" w:rsidRDefault="0097680E" w:rsidP="0097680E">
      <w:pPr>
        <w:spacing w:after="0" w:line="360" w:lineRule="auto"/>
        <w:ind w:firstLine="709"/>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Аналіз взаємодії органів державної влади з органами місцевого самоврядування в Україні показав, що існують значні проблеми у цій сфері. Нерідко відбувається конфлікт компетенцій між цими органами, що призводить до незгоди та затримок у розв'язанні питань, що стосуються розвитку територій та забезпечення комфорту життя громадян. Окрім того, існує проблема нестачі фінансових ресурсів для виконання певних завдань, що ставить під загрозу якість надання послуг.</w:t>
      </w:r>
    </w:p>
    <w:p w14:paraId="1EF02E99" w14:textId="7A06E186" w:rsidR="00953240" w:rsidRPr="00B41763" w:rsidRDefault="0097680E" w:rsidP="00C9519A">
      <w:pPr>
        <w:spacing w:after="0" w:line="360" w:lineRule="auto"/>
        <w:ind w:firstLine="709"/>
        <w:jc w:val="both"/>
        <w:rPr>
          <w:rFonts w:ascii="Times New Roman" w:hAnsi="Times New Roman" w:cs="Times New Roman"/>
          <w:b/>
          <w:bCs/>
          <w:color w:val="000000" w:themeColor="text1"/>
          <w:sz w:val="28"/>
          <w:szCs w:val="28"/>
        </w:rPr>
      </w:pPr>
      <w:r w:rsidRPr="00B41763">
        <w:rPr>
          <w:rFonts w:ascii="Times New Roman" w:eastAsia="Times New Roman" w:hAnsi="Times New Roman" w:cs="Times New Roman"/>
          <w:sz w:val="28"/>
          <w:szCs w:val="28"/>
          <w:lang w:eastAsia="uk-UA"/>
        </w:rPr>
        <w:t>У сфері архітектурно-будівельного контролю, хоча взаємодія між органами державної влади та органами місцевого самоврядування більш організована, також є деякі особливості. Зокрема, нерідко виникає проблема недостатньої кваліфікації працівників в цій сфері,</w:t>
      </w:r>
      <w:r w:rsidR="004B0259" w:rsidRPr="00B41763">
        <w:rPr>
          <w:rFonts w:ascii="Times New Roman" w:eastAsia="Times New Roman" w:hAnsi="Times New Roman" w:cs="Times New Roman"/>
          <w:sz w:val="28"/>
          <w:szCs w:val="28"/>
          <w:lang w:eastAsia="uk-UA"/>
        </w:rPr>
        <w:t xml:space="preserve"> чи недосконалість технологічних процесів,</w:t>
      </w:r>
      <w:r w:rsidRPr="00B41763">
        <w:rPr>
          <w:rFonts w:ascii="Times New Roman" w:eastAsia="Times New Roman" w:hAnsi="Times New Roman" w:cs="Times New Roman"/>
          <w:sz w:val="28"/>
          <w:szCs w:val="28"/>
          <w:lang w:eastAsia="uk-UA"/>
        </w:rPr>
        <w:t xml:space="preserve"> що може призводити до помилок та затримок у процесі надання дозволів на будівництво та проведення інших заходів. Важливо забезпечити ефективну взаємодію між органами державної влади та органами місцевого самоврядування на всіх рівнях та забезпечити достатні ресурси для виконання завдань, що стоять перед ними. Також важливо надавати належну </w:t>
      </w:r>
    </w:p>
    <w:p w14:paraId="0BBCC678" w14:textId="77777777" w:rsidR="00953240" w:rsidRPr="00B41763" w:rsidRDefault="00953240" w:rsidP="00953240">
      <w:pPr>
        <w:spacing w:line="360" w:lineRule="auto"/>
        <w:rPr>
          <w:rFonts w:ascii="Times New Roman" w:hAnsi="Times New Roman" w:cs="Times New Roman"/>
          <w:b/>
          <w:bCs/>
          <w:color w:val="000000" w:themeColor="text1"/>
          <w:sz w:val="28"/>
          <w:szCs w:val="28"/>
        </w:rPr>
      </w:pPr>
    </w:p>
    <w:p w14:paraId="362E9229" w14:textId="3CA67C05" w:rsidR="001D539B" w:rsidRPr="00B41763" w:rsidRDefault="0028574F" w:rsidP="006643E3">
      <w:pPr>
        <w:spacing w:after="0" w:line="360" w:lineRule="auto"/>
        <w:jc w:val="center"/>
        <w:rPr>
          <w:rFonts w:ascii="Times New Roman" w:hAnsi="Times New Roman" w:cs="Times New Roman"/>
          <w:b/>
          <w:bCs/>
          <w:color w:val="000000" w:themeColor="text1"/>
          <w:sz w:val="28"/>
          <w:szCs w:val="28"/>
        </w:rPr>
      </w:pPr>
      <w:r w:rsidRPr="00B41763">
        <w:rPr>
          <w:rFonts w:ascii="Times New Roman" w:hAnsi="Times New Roman" w:cs="Times New Roman"/>
          <w:b/>
          <w:bCs/>
          <w:color w:val="000000" w:themeColor="text1"/>
          <w:sz w:val="28"/>
          <w:szCs w:val="28"/>
        </w:rPr>
        <w:lastRenderedPageBreak/>
        <w:t>РОЗДІЛ 3</w:t>
      </w:r>
    </w:p>
    <w:p w14:paraId="0747AFB0" w14:textId="6BB91384" w:rsidR="00902850" w:rsidRPr="00B41763" w:rsidRDefault="00902850" w:rsidP="006643E3">
      <w:pPr>
        <w:spacing w:after="0" w:line="360" w:lineRule="auto"/>
        <w:jc w:val="center"/>
        <w:rPr>
          <w:rFonts w:ascii="Times New Roman" w:hAnsi="Times New Roman" w:cs="Times New Roman"/>
          <w:b/>
          <w:bCs/>
          <w:color w:val="000000" w:themeColor="text1"/>
          <w:sz w:val="28"/>
          <w:szCs w:val="28"/>
        </w:rPr>
      </w:pPr>
      <w:r w:rsidRPr="00B41763">
        <w:rPr>
          <w:rFonts w:ascii="Times New Roman" w:hAnsi="Times New Roman" w:cs="Times New Roman"/>
          <w:b/>
          <w:bCs/>
          <w:color w:val="000000" w:themeColor="text1"/>
          <w:sz w:val="28"/>
          <w:szCs w:val="28"/>
        </w:rPr>
        <w:t>ШЛЯХИ ВДОСКОНАЛЕННЯ МЕХАНІЗМУ ВЗАЄМОДІЇ ОРГАНІВ МІСЦЕВОГО САМОВРЯДУВАННЯ З ОРГАНАМИ ДЕРЖАВНОЇ ВЛАДИ В УКРАЇНІ В УМОВАХ ПОСТВОЄННОЇ ВІДБУДОВИ</w:t>
      </w:r>
    </w:p>
    <w:p w14:paraId="44CDC500" w14:textId="77777777" w:rsidR="0097680E" w:rsidRPr="00B41763" w:rsidRDefault="0097680E" w:rsidP="00902850">
      <w:pPr>
        <w:spacing w:line="360" w:lineRule="auto"/>
        <w:jc w:val="center"/>
        <w:rPr>
          <w:rFonts w:ascii="Times New Roman" w:hAnsi="Times New Roman" w:cs="Times New Roman"/>
          <w:b/>
          <w:bCs/>
          <w:color w:val="000000" w:themeColor="text1"/>
          <w:sz w:val="28"/>
          <w:szCs w:val="28"/>
        </w:rPr>
      </w:pPr>
    </w:p>
    <w:p w14:paraId="7C5DF96A" w14:textId="7965576F" w:rsidR="001C1F31" w:rsidRPr="00B41763" w:rsidRDefault="001C1F31" w:rsidP="0097680E">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Після набуття незалежності в 1991 році Україна зазнала складних змін у всіх сферах життя, включаючи систему місцевого самоврядування. Закон України Про місцеве самоврядування в Україні" від 21 травня 1997 року визначає, що органи місцевого самоврядування є самостійними органами влади, які здійснюють свої повноваження в межах, визначених законодавством.</w:t>
      </w:r>
    </w:p>
    <w:p w14:paraId="502DFD66" w14:textId="70B9745E" w:rsidR="001C1F31" w:rsidRPr="00B41763" w:rsidRDefault="001C1F31" w:rsidP="00F54D28">
      <w:pPr>
        <w:spacing w:after="0" w:line="360" w:lineRule="auto"/>
        <w:ind w:firstLine="709"/>
        <w:jc w:val="both"/>
        <w:rPr>
          <w:rFonts w:ascii="Times New Roman" w:hAnsi="Times New Roman" w:cs="Times New Roman"/>
          <w:sz w:val="28"/>
          <w:szCs w:val="28"/>
        </w:rPr>
      </w:pPr>
      <w:r w:rsidRPr="00B41763">
        <w:rPr>
          <w:rFonts w:ascii="Times New Roman" w:eastAsia="Times New Roman" w:hAnsi="Times New Roman" w:cs="Times New Roman"/>
          <w:sz w:val="28"/>
          <w:szCs w:val="28"/>
          <w:lang w:eastAsia="uk-UA"/>
        </w:rPr>
        <w:t xml:space="preserve">Однак, в умовах поствоєнної відбудови, механізм взаємодії органів місцевого самоврядування з органами державної влади потребуватиме вдосконалення. </w:t>
      </w:r>
      <w:r w:rsidRPr="00B41763">
        <w:rPr>
          <w:rFonts w:ascii="Times New Roman" w:hAnsi="Times New Roman" w:cs="Times New Roman"/>
          <w:sz w:val="28"/>
          <w:szCs w:val="28"/>
        </w:rPr>
        <w:t>Враховуючи все проаналізоване, можна зазначити , що основним елементом підвищення взаємодії між органами державної влади та органами місцевого самоврядування є комунікація, а центральні органи влади повинні відігравати важливу роль у консультуванні місцевої влади. У деяких випадках рекомендації чи інформація супроводжуються навчанням місцевого персоналу, щоб допомогти муніципалітетам покращити свою роботу. Цей тип контакту відбувається там, де це необхідно, зазвичай без будь-якої заздалегідь визначеної частоти через його неформальний характер. Електронні комунікації сприяють збільшенню контактів, їх частоті та швидкості реагування.</w:t>
      </w:r>
    </w:p>
    <w:p w14:paraId="39448347" w14:textId="238E314E" w:rsidR="001C1F31" w:rsidRPr="00B41763" w:rsidRDefault="001C1F31" w:rsidP="000577F9">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Для вдосконалення механізму взаємодії органів місцевого самоврядування з органами державної влади в Україні в процесі поствоєнної відбудови, необхідно проводити комплексні заходи, які передбачають не лише удосконалення законодавства, але й забезпечення взаємодії та співпраці між органами місцевого самоврядування та органами державної влади на практичному рівні</w:t>
      </w:r>
      <w:r w:rsidR="00525C6D" w:rsidRPr="00B41763">
        <w:rPr>
          <w:rFonts w:ascii="Times New Roman" w:eastAsia="Times New Roman" w:hAnsi="Times New Roman" w:cs="Times New Roman"/>
          <w:sz w:val="28"/>
          <w:szCs w:val="28"/>
          <w:lang w:val="ru-RU" w:eastAsia="uk-UA"/>
        </w:rPr>
        <w:t xml:space="preserve"> [</w:t>
      </w:r>
      <w:r w:rsidR="00845691" w:rsidRPr="00845691">
        <w:rPr>
          <w:rFonts w:ascii="Times New Roman" w:eastAsia="Times New Roman" w:hAnsi="Times New Roman" w:cs="Times New Roman"/>
          <w:sz w:val="28"/>
          <w:szCs w:val="28"/>
          <w:lang w:val="ru-RU" w:eastAsia="uk-UA"/>
        </w:rPr>
        <w:t>4</w:t>
      </w:r>
      <w:r w:rsidR="009152A6">
        <w:rPr>
          <w:rFonts w:ascii="Times New Roman" w:eastAsia="Times New Roman" w:hAnsi="Times New Roman" w:cs="Times New Roman"/>
          <w:sz w:val="28"/>
          <w:szCs w:val="28"/>
          <w:lang w:val="ru-RU" w:eastAsia="uk-UA"/>
        </w:rPr>
        <w:t>2</w:t>
      </w:r>
      <w:r w:rsidR="00525C6D" w:rsidRPr="00B41763">
        <w:rPr>
          <w:rFonts w:ascii="Times New Roman" w:eastAsia="Times New Roman" w:hAnsi="Times New Roman" w:cs="Times New Roman"/>
          <w:sz w:val="28"/>
          <w:szCs w:val="28"/>
          <w:lang w:val="ru-RU" w:eastAsia="uk-UA"/>
        </w:rPr>
        <w:t>]</w:t>
      </w:r>
      <w:r w:rsidRPr="00B41763">
        <w:rPr>
          <w:rFonts w:ascii="Times New Roman" w:eastAsia="Times New Roman" w:hAnsi="Times New Roman" w:cs="Times New Roman"/>
          <w:sz w:val="28"/>
          <w:szCs w:val="28"/>
          <w:lang w:eastAsia="uk-UA"/>
        </w:rPr>
        <w:t>.</w:t>
      </w:r>
    </w:p>
    <w:p w14:paraId="146D00B4" w14:textId="07267ABF" w:rsidR="001C1F31" w:rsidRPr="00B41763" w:rsidRDefault="001C1F31" w:rsidP="000577F9">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У цьому контексті важливим є забезпечення відповідного рівня довіри між цими структурами та спільна робота з метою досягнення загальних цілей. Також потрібно розвивати інститути міжнародної співпраці з іншими країнами з метою </w:t>
      </w:r>
      <w:r w:rsidRPr="00B41763">
        <w:rPr>
          <w:rFonts w:ascii="Times New Roman" w:eastAsia="Times New Roman" w:hAnsi="Times New Roman" w:cs="Times New Roman"/>
          <w:sz w:val="28"/>
          <w:szCs w:val="28"/>
          <w:lang w:eastAsia="uk-UA"/>
        </w:rPr>
        <w:lastRenderedPageBreak/>
        <w:t>вивчення та використання передового досвіду в галузі місцевого самоврядування та управління територіями</w:t>
      </w:r>
      <w:r w:rsidR="00525C6D" w:rsidRPr="00B41763">
        <w:rPr>
          <w:rFonts w:ascii="Times New Roman" w:eastAsia="Times New Roman" w:hAnsi="Times New Roman" w:cs="Times New Roman"/>
          <w:sz w:val="28"/>
          <w:szCs w:val="28"/>
          <w:lang w:eastAsia="uk-UA"/>
        </w:rPr>
        <w:t xml:space="preserve"> [</w:t>
      </w:r>
      <w:r w:rsidR="009152A6">
        <w:rPr>
          <w:rFonts w:ascii="Times New Roman" w:eastAsia="Times New Roman" w:hAnsi="Times New Roman" w:cs="Times New Roman"/>
          <w:sz w:val="28"/>
          <w:szCs w:val="28"/>
          <w:lang w:eastAsia="uk-UA"/>
        </w:rPr>
        <w:t>4</w:t>
      </w:r>
      <w:r w:rsidR="00525C6D" w:rsidRPr="00B41763">
        <w:rPr>
          <w:rFonts w:ascii="Times New Roman" w:eastAsia="Times New Roman" w:hAnsi="Times New Roman" w:cs="Times New Roman"/>
          <w:sz w:val="28"/>
          <w:szCs w:val="28"/>
          <w:lang w:eastAsia="uk-UA"/>
        </w:rPr>
        <w:t>]</w:t>
      </w:r>
      <w:r w:rsidRPr="00B41763">
        <w:rPr>
          <w:rFonts w:ascii="Times New Roman" w:eastAsia="Times New Roman" w:hAnsi="Times New Roman" w:cs="Times New Roman"/>
          <w:sz w:val="28"/>
          <w:szCs w:val="28"/>
          <w:lang w:eastAsia="uk-UA"/>
        </w:rPr>
        <w:t>.</w:t>
      </w:r>
    </w:p>
    <w:p w14:paraId="34C0BEED" w14:textId="77777777" w:rsidR="001C1F31" w:rsidRPr="00B41763" w:rsidRDefault="001C1F31" w:rsidP="000577F9">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Загалом, вдосконалення механізму взаємодії органів місцевого самоврядування з органами державної влади в Україні в умовах поствоєнної відбудови є складним та багатогранним процесом, який потребує відповідальності, співпраці та згуртованості усіх структур, що займаються цими питаннями.</w:t>
      </w:r>
    </w:p>
    <w:p w14:paraId="3C363F49" w14:textId="34F335B8" w:rsidR="001C1F31" w:rsidRPr="00B41763" w:rsidRDefault="001C1F31" w:rsidP="00845691">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Основними кроками, які повинні бути первинними у поствоєнній відбудові є такі:</w:t>
      </w:r>
    </w:p>
    <w:p w14:paraId="08269D07" w14:textId="77777777" w:rsidR="001C1F31" w:rsidRPr="00B41763" w:rsidRDefault="001C1F31" w:rsidP="005710A2">
      <w:pPr>
        <w:numPr>
          <w:ilvl w:val="0"/>
          <w:numId w:val="3"/>
        </w:numPr>
        <w:spacing w:after="0" w:line="360" w:lineRule="auto"/>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Зміцнення ролі місцевих рад у процесі прийняття рішень. Місцеві ради повинні мати можливість приймати рішення з питань, які стосуються розвитку території, соціального захисту населення та інших сфер життя. Таким чином, місцеві ради зможуть відчути свою відповідальність перед громадою та забезпечити більш ефективну роботу органів місцевого самоврядування.</w:t>
      </w:r>
    </w:p>
    <w:p w14:paraId="2C30745E" w14:textId="7EED4B90" w:rsidR="001C1F31" w:rsidRPr="00B41763" w:rsidRDefault="001C1F31" w:rsidP="005710A2">
      <w:pPr>
        <w:numPr>
          <w:ilvl w:val="0"/>
          <w:numId w:val="3"/>
        </w:numPr>
        <w:spacing w:after="0" w:line="360" w:lineRule="auto"/>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Покращення координації роботи органів місцевого самоврядування та органів державної влади. Для забезпечення ефективної взаємодії між органами місцевого самоврядування та органами державної влади необхідно забезпечити систему координації роботи, включаючи зустрічі, консультації та обговорення питань відповідного рівня.</w:t>
      </w:r>
    </w:p>
    <w:p w14:paraId="59ED0992" w14:textId="77777777" w:rsidR="001C1F31" w:rsidRPr="00B41763" w:rsidRDefault="001C1F31" w:rsidP="005710A2">
      <w:pPr>
        <w:numPr>
          <w:ilvl w:val="0"/>
          <w:numId w:val="3"/>
        </w:numPr>
        <w:spacing w:after="0" w:line="360" w:lineRule="auto"/>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Підвищення рівня інформованості та підтримки громадськості. Необхідно забезпечити більшу відкритість та прозорість в роботі органів місцевого самоврядування та органів державної влади. Це можна зробити шляхом проведення громадських слухань, відкритих дебатів, опитувань громадян та інших заходів, які допоможуть залучити громаду до процесу прийняття рішень.</w:t>
      </w:r>
    </w:p>
    <w:p w14:paraId="7595148E" w14:textId="667DAFE2" w:rsidR="001C1F31" w:rsidRPr="00B41763" w:rsidRDefault="001C1F31" w:rsidP="005710A2">
      <w:pPr>
        <w:numPr>
          <w:ilvl w:val="0"/>
          <w:numId w:val="3"/>
        </w:numPr>
        <w:spacing w:after="0" w:line="360" w:lineRule="auto"/>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Забезпечення розвитку органів місцевого самоврядування за допомогою реформ. Україна повинна продовжувати реформувати систему місцевого самоврядування, щоб забезпечити більш ефективну та економічну роботу органів місцевого самоврядування. Важливим аспектом цих реформ є </w:t>
      </w:r>
      <w:r w:rsidRPr="00B41763">
        <w:rPr>
          <w:rFonts w:ascii="Times New Roman" w:eastAsia="Times New Roman" w:hAnsi="Times New Roman" w:cs="Times New Roman"/>
          <w:sz w:val="28"/>
          <w:szCs w:val="28"/>
          <w:lang w:eastAsia="uk-UA"/>
        </w:rPr>
        <w:lastRenderedPageBreak/>
        <w:t>забезпечення фінансової стабільності місцевих рад та забезпечення їх фінансової автономії.</w:t>
      </w:r>
    </w:p>
    <w:p w14:paraId="5198F0E4" w14:textId="2A091C3E" w:rsidR="001C1F31" w:rsidRPr="00B41763" w:rsidRDefault="001C1F31" w:rsidP="005710A2">
      <w:pPr>
        <w:numPr>
          <w:ilvl w:val="0"/>
          <w:numId w:val="3"/>
        </w:numPr>
        <w:spacing w:after="0" w:line="360" w:lineRule="auto"/>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Підвищення професійної підготовки кадрів. Для забезпечення ефективної роботи органів місцевого самоврядування та органів державної влади необхідно мати висококваліфіковані кадри, які здатні вирішувати складні питання та забезпечувати розвиток територій. </w:t>
      </w:r>
    </w:p>
    <w:p w14:paraId="36BFF484" w14:textId="78B2538D" w:rsidR="00373109" w:rsidRPr="00B41763" w:rsidRDefault="00EC62C5"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Б</w:t>
      </w:r>
      <w:r w:rsidR="00373109" w:rsidRPr="00B41763">
        <w:rPr>
          <w:rFonts w:ascii="Times New Roman" w:hAnsi="Times New Roman" w:cs="Times New Roman"/>
          <w:sz w:val="28"/>
          <w:szCs w:val="28"/>
        </w:rPr>
        <w:t xml:space="preserve">азуючись на </w:t>
      </w:r>
      <w:r w:rsidRPr="00B41763">
        <w:rPr>
          <w:rFonts w:ascii="Times New Roman" w:hAnsi="Times New Roman" w:cs="Times New Roman"/>
          <w:sz w:val="28"/>
          <w:szCs w:val="28"/>
        </w:rPr>
        <w:t xml:space="preserve">Європейському </w:t>
      </w:r>
      <w:r w:rsidR="00373109" w:rsidRPr="00B41763">
        <w:rPr>
          <w:rFonts w:ascii="Times New Roman" w:hAnsi="Times New Roman" w:cs="Times New Roman"/>
          <w:sz w:val="28"/>
          <w:szCs w:val="28"/>
        </w:rPr>
        <w:t>досвіді потрібно покращувати взаємодію між органами державної влади та органами місцевого самоврядування.</w:t>
      </w:r>
    </w:p>
    <w:p w14:paraId="7D144A22" w14:textId="77777777" w:rsidR="00373109" w:rsidRPr="00B41763" w:rsidRDefault="00373109"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Для цього потрібно:</w:t>
      </w:r>
    </w:p>
    <w:p w14:paraId="0E6D06EC" w14:textId="77777777" w:rsidR="00373109" w:rsidRPr="00B41763" w:rsidRDefault="00373109"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1)  Вдосконалити сферу компетенцій органів місцевого самоврядування на регіональному та субрегіональному рівнях.</w:t>
      </w:r>
    </w:p>
    <w:p w14:paraId="07AF35EC" w14:textId="77777777" w:rsidR="00373109" w:rsidRPr="00B41763" w:rsidRDefault="00373109"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2) Визначити новий перелік повноважень місцевих державних адміністрацій.</w:t>
      </w:r>
    </w:p>
    <w:p w14:paraId="67B45C53" w14:textId="77777777" w:rsidR="00373109" w:rsidRPr="00B41763" w:rsidRDefault="00373109"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3)   Вдосконалити інститут делегованих повноважень.</w:t>
      </w:r>
    </w:p>
    <w:p w14:paraId="0D46C1D5" w14:textId="77777777" w:rsidR="00373109" w:rsidRPr="00B41763" w:rsidRDefault="00373109" w:rsidP="00F54D28">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4) Запровадити нові гарантії фінансової самостійності громад через розширення джерел дохідних частин місцевих бюджетів.</w:t>
      </w:r>
    </w:p>
    <w:p w14:paraId="7D25589F" w14:textId="637C63F9" w:rsidR="0013074E" w:rsidRPr="00B41763" w:rsidRDefault="007278A1"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В умовах реформ у державній політиці управління в Україні однією з найактуальніших залишається потреба наблизити до стандартів ЄС систему публічних комунікацій, модернізувати її. Йдеться передусім про побудову ефективних механізмів комунікативної співпраці органів державної влади в першу чергу з представниками громадського сектору.</w:t>
      </w:r>
    </w:p>
    <w:p w14:paraId="361442A4" w14:textId="2D922EA8" w:rsidR="007278A1" w:rsidRPr="00B41763" w:rsidRDefault="007278A1"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І хоча з часом інститути громадянського суспільства та структурних утворень політичних партій тільки активізуються, а роль політичних партій у розбудові незалежної демократичної України зростає, громадськість в регіонах залишається пасивною щодо участі в подібних інституціях. У результаті при розв’язанні соціальних проблем головною формою впливу громадян на проблеми політичного руху досі є колективна мітингованість, яка не завжди приводить до легітимації владних ініціатив. На її місці за ідеальних обставина має бути, конструктивний діалог представників влади та мешканців громади. Сьогодні основна ціль органів державної влади на місцях – покращення ситуації </w:t>
      </w:r>
      <w:r w:rsidRPr="00B41763">
        <w:rPr>
          <w:rFonts w:ascii="Times New Roman" w:hAnsi="Times New Roman" w:cs="Times New Roman"/>
          <w:sz w:val="28"/>
          <w:szCs w:val="28"/>
        </w:rPr>
        <w:lastRenderedPageBreak/>
        <w:t>та створення усіх необхідних умов для активізації руху створення інституцій громадянського суспільства, структурних політичних партій. Влада на місцях має подумати над тим, як вивести роль згаданих вище інституцій у подолані соціальних проблем регіону на новий рівень. Використавши дієву силу організації, незміренний інтелектуальний потенціал, який зможе повести 66 за собою людей, держава зможе активізувати громадськість на досягнення спільного благополуччя.</w:t>
      </w:r>
    </w:p>
    <w:p w14:paraId="2748CA3E" w14:textId="77777777"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На початку 2020 року розпочався другий етап реформи децентралізації, в результаті якого було затверджено оновлений адміністративно-територіальний устрій України базового рівня. Проте залишилося неврегульованим питання функціонування 490 районних державних адміністрацій в усіх адміністративно-територіальних одиницях районного рівня України. Зміна територіальної організації влади назріла давно, певні рішення ухвалювалися, проте рівень таких рішень не забезпечував їх повної легітимності відповідно до Конституції України.</w:t>
      </w:r>
    </w:p>
    <w:p w14:paraId="5C14BF31" w14:textId="79199ACF"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 Необхідність реформування місцевого самоврядування, територіальної організації влади та адміністративно-територіального устрою не викликає сумнівів. Адже світ не стоїть на місці, постійно змінюються зовнішні та внутрішні умови функціонування держави, на які вона повинна адекватно (ефективно) реагувати. Ця реформа реалізовувалася на принципах субсидіарності (наближення державних послуг до людини) і забезпечення адміністративної та духовної єдності країни з одночасним збереженням культурного різноманіття на різних частинах її території. Публічність, з якою реалізовувалася ця реформа, дала суттєвий поштовх до розвитку територіальних громад та активізації громадянського суспільства, адже на рівень місцевого самоврядування почали передавати велику кількість повноважень, що раніше були присутніми тільки на вищих рівнях державного управління.</w:t>
      </w:r>
    </w:p>
    <w:p w14:paraId="03D72AEE" w14:textId="77777777"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Однією з головних новацій є створення багаторівневої системи, яка гарантує правомірність роботи органів місцевого самоврядування, а також посадових осіб. Така система передбачає наступне:</w:t>
      </w:r>
    </w:p>
    <w:p w14:paraId="73B57BB5" w14:textId="0AE71B23" w:rsidR="00DA6C12" w:rsidRPr="00B41763" w:rsidRDefault="00393428"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color w:val="000000" w:themeColor="text1"/>
          <w:sz w:val="28"/>
          <w:szCs w:val="28"/>
        </w:rPr>
        <w:lastRenderedPageBreak/>
        <w:t>«</w:t>
      </w:r>
      <w:r w:rsidR="00DA6C12" w:rsidRPr="00B41763">
        <w:rPr>
          <w:rFonts w:ascii="Times New Roman" w:hAnsi="Times New Roman" w:cs="Times New Roman"/>
          <w:sz w:val="28"/>
          <w:szCs w:val="28"/>
        </w:rPr>
        <w:t xml:space="preserve"> - акти сільських, селищних, міських рад територіальних громад, а також сільських, селищних, міських голів є предметом аналізу щодо їх відповідності Конституції України та законам України районними державними адміністраціями (орган із забезпечення законності районного рівня);</w:t>
      </w:r>
    </w:p>
    <w:p w14:paraId="5D68AD06" w14:textId="77777777"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 - акти районних рад є предметом аналізу щодо їх відповідності Конституції України та законам України обласними державними адміністраціями (орган із забезпечення законності регіонального рівня); </w:t>
      </w:r>
    </w:p>
    <w:p w14:paraId="53163C3C" w14:textId="708320B7"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акти обласних рад є предметом аналізу щодо їх відповідності Конституції України та законам України центральним органом виконавчої влади, який забезпечує законність актів органів місцевого самоврядування, їх посадових осіб (орган із забезпечення законності центрального рівня)</w:t>
      </w:r>
      <w:r w:rsidR="002F6683" w:rsidRPr="00B41763">
        <w:rPr>
          <w:rFonts w:ascii="Times New Roman" w:hAnsi="Times New Roman" w:cs="Times New Roman"/>
          <w:color w:val="000000" w:themeColor="text1"/>
          <w:sz w:val="28"/>
          <w:szCs w:val="28"/>
        </w:rPr>
        <w:t>»</w:t>
      </w:r>
      <w:r w:rsidR="00581FD4" w:rsidRPr="00B41763">
        <w:rPr>
          <w:rFonts w:ascii="Times New Roman" w:hAnsi="Times New Roman" w:cs="Times New Roman"/>
          <w:color w:val="000000" w:themeColor="text1"/>
          <w:sz w:val="28"/>
          <w:szCs w:val="28"/>
        </w:rPr>
        <w:t xml:space="preserve"> </w:t>
      </w:r>
      <w:r w:rsidR="00393428" w:rsidRPr="00B41763">
        <w:rPr>
          <w:rFonts w:ascii="Times New Roman" w:hAnsi="Times New Roman" w:cs="Times New Roman"/>
          <w:color w:val="000000" w:themeColor="text1"/>
          <w:sz w:val="28"/>
          <w:szCs w:val="28"/>
        </w:rPr>
        <w:t>[3</w:t>
      </w:r>
      <w:r w:rsidR="009A4E85">
        <w:rPr>
          <w:rFonts w:ascii="Times New Roman" w:hAnsi="Times New Roman" w:cs="Times New Roman"/>
          <w:color w:val="000000" w:themeColor="text1"/>
          <w:sz w:val="28"/>
          <w:szCs w:val="28"/>
        </w:rPr>
        <w:t>1</w:t>
      </w:r>
      <w:r w:rsidR="00393428" w:rsidRPr="00B41763">
        <w:rPr>
          <w:rFonts w:ascii="Times New Roman" w:hAnsi="Times New Roman" w:cs="Times New Roman"/>
          <w:color w:val="000000" w:themeColor="text1"/>
          <w:sz w:val="28"/>
          <w:szCs w:val="28"/>
        </w:rPr>
        <w:t>]</w:t>
      </w:r>
      <w:r w:rsidRPr="00B41763">
        <w:rPr>
          <w:rFonts w:ascii="Times New Roman" w:hAnsi="Times New Roman" w:cs="Times New Roman"/>
          <w:sz w:val="28"/>
          <w:szCs w:val="28"/>
        </w:rPr>
        <w:t xml:space="preserve">. </w:t>
      </w:r>
    </w:p>
    <w:p w14:paraId="2B35E956" w14:textId="4E454934"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Це створить умови для забезпечення законності рішень органів місцевого самоврядування органами державного управління вищого рівня, ніж вони самі, і зменшить можливість упередженої оцінки. Позитивним моментом, є також те, що предметом аналізу на відповідність Конституції України та законам України є не всі акти місцевого самоврядування, а виключно ті, які є: </w:t>
      </w:r>
    </w:p>
    <w:p w14:paraId="1E7F8AB2" w14:textId="186FD0E5" w:rsidR="00DA6C12" w:rsidRPr="00B41763" w:rsidRDefault="00581FD4"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color w:val="000000" w:themeColor="text1"/>
          <w:sz w:val="28"/>
          <w:szCs w:val="28"/>
        </w:rPr>
        <w:t>«</w:t>
      </w:r>
      <w:r w:rsidR="00DA6C12" w:rsidRPr="00B41763">
        <w:rPr>
          <w:rFonts w:ascii="Times New Roman" w:hAnsi="Times New Roman" w:cs="Times New Roman"/>
          <w:sz w:val="28"/>
          <w:szCs w:val="28"/>
        </w:rPr>
        <w:t>- нормативно-правовими актами органів місцевого самоврядування, структурних підрозділів місцевих державних адміністрацій у частині виконання ними окремих делегованих повноважень місцевого самоврядування;</w:t>
      </w:r>
    </w:p>
    <w:p w14:paraId="62466982" w14:textId="77777777" w:rsidR="00DA6C12"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 - індивідуальними актами, які приймаються органами місцевого самоврядування з питань відчуження майна територіальної громади або майна спільної власності територіальних громад району чи області, якщо таке відчуження здійснюється без застосування публічних конкурсних процедур, визначених законами України; </w:t>
      </w:r>
    </w:p>
    <w:p w14:paraId="63132B72" w14:textId="77777777" w:rsidR="00581FD4"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 актами, які містять ознаки прийняття рішень органами місцевого самоврядування поза межами їхньої компетенції; </w:t>
      </w:r>
    </w:p>
    <w:p w14:paraId="6E80CB29" w14:textId="7D55D40C" w:rsidR="00581FD4" w:rsidRPr="00B41763" w:rsidRDefault="00DA6C12" w:rsidP="00F54D28">
      <w:pPr>
        <w:shd w:val="clear" w:color="auto" w:fill="FFFFFF"/>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актами, які стосуються конституційних прав, свобод та обов’язків людини і громадянина, та містять ознаки будь-якої дискримінації окремої особи та/або групи осіб</w:t>
      </w:r>
      <w:r w:rsidR="00581FD4" w:rsidRPr="00B41763">
        <w:rPr>
          <w:rFonts w:ascii="Times New Roman" w:hAnsi="Times New Roman" w:cs="Times New Roman"/>
          <w:color w:val="000000" w:themeColor="text1"/>
          <w:sz w:val="28"/>
          <w:szCs w:val="28"/>
        </w:rPr>
        <w:t>»</w:t>
      </w:r>
      <w:r w:rsidR="00393428" w:rsidRPr="00B41763">
        <w:rPr>
          <w:rFonts w:ascii="Times New Roman" w:hAnsi="Times New Roman" w:cs="Times New Roman"/>
          <w:color w:val="000000" w:themeColor="text1"/>
          <w:sz w:val="28"/>
          <w:szCs w:val="28"/>
        </w:rPr>
        <w:t xml:space="preserve"> [</w:t>
      </w:r>
      <w:r w:rsidR="00845691" w:rsidRPr="00845691">
        <w:rPr>
          <w:rFonts w:ascii="Times New Roman" w:hAnsi="Times New Roman" w:cs="Times New Roman"/>
          <w:color w:val="000000" w:themeColor="text1"/>
          <w:sz w:val="28"/>
          <w:szCs w:val="28"/>
        </w:rPr>
        <w:t>3</w:t>
      </w:r>
      <w:r w:rsidR="009A4E85">
        <w:rPr>
          <w:rFonts w:ascii="Times New Roman" w:hAnsi="Times New Roman" w:cs="Times New Roman"/>
          <w:color w:val="000000" w:themeColor="text1"/>
          <w:sz w:val="28"/>
          <w:szCs w:val="28"/>
        </w:rPr>
        <w:t>3</w:t>
      </w:r>
      <w:r w:rsidR="00393428" w:rsidRPr="00B41763">
        <w:rPr>
          <w:rFonts w:ascii="Times New Roman" w:hAnsi="Times New Roman" w:cs="Times New Roman"/>
          <w:color w:val="000000" w:themeColor="text1"/>
          <w:sz w:val="28"/>
          <w:szCs w:val="28"/>
        </w:rPr>
        <w:t>]</w:t>
      </w:r>
      <w:r w:rsidRPr="00B41763">
        <w:rPr>
          <w:rFonts w:ascii="Times New Roman" w:hAnsi="Times New Roman" w:cs="Times New Roman"/>
          <w:sz w:val="28"/>
          <w:szCs w:val="28"/>
        </w:rPr>
        <w:t xml:space="preserve">. </w:t>
      </w:r>
    </w:p>
    <w:p w14:paraId="009B32E3" w14:textId="118A0EE5" w:rsidR="00581FD4" w:rsidRPr="00B41763" w:rsidRDefault="00DA6C12" w:rsidP="00581FD4">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lastRenderedPageBreak/>
        <w:t xml:space="preserve">Це суттєво знизить кількість актів, що підлягають нагляду (контролю), і, відповідно, зменшать кількість висококваліфікованого персоналу, необхідного для виконання цієї діяльності. Це, своєю чергою, зменшить загально-управлінські видатки на утримання апарату місцевих державних адміністрацій. </w:t>
      </w:r>
      <w:r w:rsidR="00581FD4" w:rsidRPr="00B41763">
        <w:rPr>
          <w:rFonts w:ascii="Times New Roman" w:hAnsi="Times New Roman" w:cs="Times New Roman"/>
          <w:sz w:val="28"/>
          <w:szCs w:val="28"/>
        </w:rPr>
        <w:t>Якщо орган забезпечення законності знаходить підстави, він може вимагати від органу місцевого самоврядування або посадової особи виправлення порушень Конституції та законів України. Якщо орган або посадова особа не реагують на вимоги, забезпечення законності може звернутися до суду, щоб скасувати незаконний акт повністю або частково. Окрім того, слід розглянути інститут префектури як можливість покращення взаємодії місцевих органів самоврядування та державних органів. Цей інститут успішно працює в декількох країнах Європи, збалансовуючи різні гілки влади та запобігаючи безконтрольності у зв'язку з децентралізацією</w:t>
      </w:r>
      <w:r w:rsidRPr="00B41763">
        <w:rPr>
          <w:rFonts w:ascii="Times New Roman" w:hAnsi="Times New Roman" w:cs="Times New Roman"/>
          <w:sz w:val="28"/>
          <w:szCs w:val="28"/>
        </w:rPr>
        <w:t xml:space="preserve">. </w:t>
      </w:r>
      <w:r w:rsidR="00581FD4" w:rsidRPr="00B41763">
        <w:rPr>
          <w:rFonts w:ascii="Times New Roman" w:hAnsi="Times New Roman" w:cs="Times New Roman"/>
          <w:sz w:val="28"/>
          <w:szCs w:val="28"/>
        </w:rPr>
        <w:t>Щоб зберегти баланс між загальнодержавними та муніципальними інтересами, префект отримав відповідальність за виконання ряду функцій. Наприклад, в Румунії префекти на рівні повітів та столиці керують «децентралізованими службами міністерств та інших центральних органів у адміністративно-територіальних одиницях», а також оскаржують рішення місцевих органів самоврядування</w:t>
      </w:r>
      <w:r w:rsidR="003529E1" w:rsidRPr="00B41763">
        <w:rPr>
          <w:rFonts w:ascii="Times New Roman" w:hAnsi="Times New Roman" w:cs="Times New Roman"/>
          <w:sz w:val="28"/>
          <w:szCs w:val="28"/>
        </w:rPr>
        <w:t xml:space="preserve"> [</w:t>
      </w:r>
      <w:r w:rsidR="00845691" w:rsidRPr="00845691">
        <w:rPr>
          <w:rFonts w:ascii="Times New Roman" w:hAnsi="Times New Roman" w:cs="Times New Roman"/>
          <w:sz w:val="28"/>
          <w:szCs w:val="28"/>
        </w:rPr>
        <w:t>1</w:t>
      </w:r>
      <w:r w:rsidR="009A4E85">
        <w:rPr>
          <w:rFonts w:ascii="Times New Roman" w:hAnsi="Times New Roman" w:cs="Times New Roman"/>
          <w:sz w:val="28"/>
          <w:szCs w:val="28"/>
        </w:rPr>
        <w:t>5</w:t>
      </w:r>
      <w:r w:rsidR="003529E1" w:rsidRPr="00B41763">
        <w:rPr>
          <w:rFonts w:ascii="Times New Roman" w:hAnsi="Times New Roman" w:cs="Times New Roman"/>
          <w:sz w:val="28"/>
          <w:szCs w:val="28"/>
        </w:rPr>
        <w:t>]</w:t>
      </w:r>
      <w:r w:rsidR="00581FD4" w:rsidRPr="00B41763">
        <w:rPr>
          <w:rFonts w:ascii="Times New Roman" w:hAnsi="Times New Roman" w:cs="Times New Roman"/>
          <w:sz w:val="28"/>
          <w:szCs w:val="28"/>
        </w:rPr>
        <w:t xml:space="preserve">. </w:t>
      </w:r>
    </w:p>
    <w:p w14:paraId="51AA1F4A" w14:textId="77777777" w:rsidR="00F94558" w:rsidRPr="00B41763" w:rsidRDefault="00581FD4" w:rsidP="00581FD4">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 xml:space="preserve">У Польщі воєвода керує адміністративними органами, що підпорядковані органам центральної виконавчої влади в межах воєводства, а в Італії на провінційному рівні працюють префекти, відповідальні за безпеку громадян та охорону здоров'я в період надзвичайних ситуацій. </w:t>
      </w:r>
    </w:p>
    <w:p w14:paraId="1C8B7D46" w14:textId="0ECC60CC" w:rsidR="00581FD4" w:rsidRPr="00B41763" w:rsidRDefault="00581FD4" w:rsidP="00581FD4">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t>У Франції функції префектів можна розділити на три категорії: загальне управління, яке включає повноваження щодо місцевих органів центральних державних відомств; нагляд за діяльністю органів місцевого самоврядування; та забезпечення безпеки та захисту населення. Наглядова функція зменшення ризиків прийняття незаконних рішень була звужена і зосереджена на меншій кількості ключових питань, проте функції безпеки залишаються основними для префектів, як і в будь-якій іншій державі.</w:t>
      </w:r>
    </w:p>
    <w:p w14:paraId="48C7CF82" w14:textId="7F2729E1" w:rsidR="00581FD4" w:rsidRPr="00B41763" w:rsidRDefault="00581FD4" w:rsidP="00581FD4">
      <w:pPr>
        <w:spacing w:after="0" w:line="360" w:lineRule="auto"/>
        <w:ind w:firstLine="709"/>
        <w:jc w:val="both"/>
        <w:rPr>
          <w:rFonts w:ascii="Times New Roman" w:hAnsi="Times New Roman" w:cs="Times New Roman"/>
          <w:sz w:val="28"/>
          <w:szCs w:val="28"/>
        </w:rPr>
      </w:pPr>
      <w:r w:rsidRPr="00B41763">
        <w:rPr>
          <w:rFonts w:ascii="Times New Roman" w:hAnsi="Times New Roman" w:cs="Times New Roman"/>
          <w:sz w:val="28"/>
          <w:szCs w:val="28"/>
        </w:rPr>
        <w:lastRenderedPageBreak/>
        <w:t>В Україні важливим є наділити префектів на відповідній території наступними повноваженнями: контроль за дотриманням законів та Конституції України органами місцевого самоврядування, координація діяльності територіальних органів центральних виконавчих влад, забезпечення виконання державних програм, організація взаємодії територіальних органів з органами місцевого самоврядування в умовах надзвичайних ситуацій та воєнного стану. Також префекти виконують інші повноваження, передбачені Конституцією та законами України. Однак, відкритий перелік повноважень може призвести до того, що префект перебере на себе деякі функції органів місцевого самоврядування, тому важливо визначити закритий перелік повноважень префекта за прикладом європейських країн.</w:t>
      </w:r>
    </w:p>
    <w:p w14:paraId="04B9F0D6" w14:textId="46A87CC8" w:rsidR="00F54D28" w:rsidRPr="00B41763" w:rsidRDefault="00F54D28" w:rsidP="00581FD4">
      <w:pPr>
        <w:spacing w:after="0" w:line="360" w:lineRule="auto"/>
        <w:ind w:firstLine="709"/>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Для ефективного взаємодії органів місцевого самоврядування та органів державної влади в Україні важливо</w:t>
      </w:r>
      <w:r w:rsidR="006F7211" w:rsidRPr="00B41763">
        <w:rPr>
          <w:rFonts w:ascii="Times New Roman" w:eastAsia="Times New Roman" w:hAnsi="Times New Roman" w:cs="Times New Roman"/>
          <w:sz w:val="28"/>
          <w:szCs w:val="28"/>
          <w:lang w:eastAsia="uk-UA"/>
        </w:rPr>
        <w:t xml:space="preserve"> також</w:t>
      </w:r>
      <w:r w:rsidRPr="00B41763">
        <w:rPr>
          <w:rFonts w:ascii="Times New Roman" w:eastAsia="Times New Roman" w:hAnsi="Times New Roman" w:cs="Times New Roman"/>
          <w:sz w:val="28"/>
          <w:szCs w:val="28"/>
          <w:lang w:eastAsia="uk-UA"/>
        </w:rPr>
        <w:t xml:space="preserve"> забезпечити реформування системи фінансового забезпечення територіальних громад, в тому числі шляхом збільшення обсягів передачі їм фінансових ресурсів, забезпечення їх раціонального використання та контролю за цим. Крім того, необхідно враховувати особливості регіонального розвитку та забезпечувати участь представників місцевих громад у процесах планування та реалізації державної політики. Для цього необхідно забезпечувати ефективний діалог між органами місцевого самоврядування та органами державної влади, а також підтримувати мережу комунікацій та інформаційних обмінів.</w:t>
      </w:r>
    </w:p>
    <w:p w14:paraId="6C58FA63" w14:textId="39BC5385" w:rsidR="00F54D28" w:rsidRPr="00B41763" w:rsidRDefault="00F54D28" w:rsidP="00F54D28">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Важливим чинником взаємодії органів місцевого самоврядування та органів державної влади є забезпечення належної якості управління місцевими ресурсами. Для цього необхідно забезпечити розробку та впровадження інформаційних систем управління та моніторингу діяльності місцевих органів влади, а також підвищення кваліфікації кадрів, що займаються управлінням місцевими ресурсами</w:t>
      </w:r>
      <w:r w:rsidR="003529E1" w:rsidRPr="00B41763">
        <w:rPr>
          <w:rFonts w:ascii="Times New Roman" w:eastAsia="Times New Roman" w:hAnsi="Times New Roman" w:cs="Times New Roman"/>
          <w:sz w:val="28"/>
          <w:szCs w:val="28"/>
          <w:lang w:eastAsia="uk-UA"/>
        </w:rPr>
        <w:t xml:space="preserve"> [</w:t>
      </w:r>
      <w:r w:rsidR="00845691" w:rsidRPr="00845691">
        <w:rPr>
          <w:rFonts w:ascii="Times New Roman" w:eastAsia="Times New Roman" w:hAnsi="Times New Roman" w:cs="Times New Roman"/>
          <w:sz w:val="28"/>
          <w:szCs w:val="28"/>
          <w:lang w:eastAsia="uk-UA"/>
        </w:rPr>
        <w:t>4</w:t>
      </w:r>
      <w:r w:rsidR="009A4E85">
        <w:rPr>
          <w:rFonts w:ascii="Times New Roman" w:eastAsia="Times New Roman" w:hAnsi="Times New Roman" w:cs="Times New Roman"/>
          <w:sz w:val="28"/>
          <w:szCs w:val="28"/>
          <w:lang w:eastAsia="uk-UA"/>
        </w:rPr>
        <w:t>1</w:t>
      </w:r>
      <w:r w:rsidR="003529E1" w:rsidRPr="00B41763">
        <w:rPr>
          <w:rFonts w:ascii="Times New Roman" w:eastAsia="Times New Roman" w:hAnsi="Times New Roman" w:cs="Times New Roman"/>
          <w:sz w:val="28"/>
          <w:szCs w:val="28"/>
          <w:lang w:eastAsia="uk-UA"/>
        </w:rPr>
        <w:t>]</w:t>
      </w:r>
      <w:r w:rsidRPr="00B41763">
        <w:rPr>
          <w:rFonts w:ascii="Times New Roman" w:eastAsia="Times New Roman" w:hAnsi="Times New Roman" w:cs="Times New Roman"/>
          <w:sz w:val="28"/>
          <w:szCs w:val="28"/>
          <w:lang w:eastAsia="uk-UA"/>
        </w:rPr>
        <w:t xml:space="preserve">. Можна сказати, що вдосконалення механізму взаємодії органів місцевого самоврядування з органами державної влади в Україні в умовах поствоєнної відбудови потребує комплексного підходу, який включає в себе вдосконалення законодавства, забезпечення фінансового </w:t>
      </w:r>
      <w:r w:rsidRPr="00B41763">
        <w:rPr>
          <w:rFonts w:ascii="Times New Roman" w:eastAsia="Times New Roman" w:hAnsi="Times New Roman" w:cs="Times New Roman"/>
          <w:sz w:val="28"/>
          <w:szCs w:val="28"/>
          <w:lang w:eastAsia="uk-UA"/>
        </w:rPr>
        <w:lastRenderedPageBreak/>
        <w:t>забезпечення територіальних громад, підвищення якості управління місцевими ресурсами та забезпечення ефективного діалогу між органами місцевого самоврядування та органами державної влади. Продовження процесу децентралізації та забезпечення прав місцевих громад на самоврядування є основним напрямком вдосконалення механізму взаємодії органів місцевого самоврядування та органів державної влади</w:t>
      </w:r>
      <w:r w:rsidR="008319A7" w:rsidRPr="008319A7">
        <w:rPr>
          <w:rFonts w:ascii="Times New Roman" w:eastAsia="Times New Roman" w:hAnsi="Times New Roman" w:cs="Times New Roman"/>
          <w:sz w:val="28"/>
          <w:szCs w:val="28"/>
          <w:lang w:eastAsia="uk-UA"/>
        </w:rPr>
        <w:t xml:space="preserve"> [4</w:t>
      </w:r>
      <w:r w:rsidR="009A4E85">
        <w:rPr>
          <w:rFonts w:ascii="Times New Roman" w:eastAsia="Times New Roman" w:hAnsi="Times New Roman" w:cs="Times New Roman"/>
          <w:sz w:val="28"/>
          <w:szCs w:val="28"/>
          <w:lang w:eastAsia="uk-UA"/>
        </w:rPr>
        <w:t>4</w:t>
      </w:r>
      <w:r w:rsidR="008319A7" w:rsidRPr="008319A7">
        <w:rPr>
          <w:rFonts w:ascii="Times New Roman" w:eastAsia="Times New Roman" w:hAnsi="Times New Roman" w:cs="Times New Roman"/>
          <w:sz w:val="28"/>
          <w:szCs w:val="28"/>
          <w:lang w:eastAsia="uk-UA"/>
        </w:rPr>
        <w:t>]</w:t>
      </w:r>
      <w:r w:rsidRPr="00B41763">
        <w:rPr>
          <w:rFonts w:ascii="Times New Roman" w:eastAsia="Times New Roman" w:hAnsi="Times New Roman" w:cs="Times New Roman"/>
          <w:sz w:val="28"/>
          <w:szCs w:val="28"/>
          <w:lang w:eastAsia="uk-UA"/>
        </w:rPr>
        <w:t>. Важливо забезпечити не тільки передачу повноважень та ресурсів, але й забезпечити необхідний рівень кваліфікації та підтримки місцевих органів влади.</w:t>
      </w:r>
    </w:p>
    <w:p w14:paraId="2C8A8E18" w14:textId="1FC11858" w:rsidR="00F54D28" w:rsidRPr="00B41763" w:rsidRDefault="00F54D28" w:rsidP="00176A24">
      <w:pPr>
        <w:spacing w:after="0" w:line="360" w:lineRule="auto"/>
        <w:ind w:firstLine="709"/>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Потрібно також вдосконалювати механізми міжсекторного та міжрівневого партнерства, зокрема, шляхом залучення громадських організацій, бізнесу та інших зацікавлених сторін до процесів планування та реалізації державної політики. Також важливо забезпечити розробку та впровадження новітніх технологій в управління місцевими ресурсами та підвищення рівня транспарентності та відкритості діяльності місцевих органів влади</w:t>
      </w:r>
      <w:r w:rsidR="00525C6D" w:rsidRPr="00B41763">
        <w:rPr>
          <w:rFonts w:ascii="Times New Roman" w:eastAsia="Times New Roman" w:hAnsi="Times New Roman" w:cs="Times New Roman"/>
          <w:sz w:val="28"/>
          <w:szCs w:val="28"/>
          <w:lang w:eastAsia="uk-UA"/>
        </w:rPr>
        <w:t xml:space="preserve"> [1</w:t>
      </w:r>
      <w:r w:rsidR="009A4E85">
        <w:rPr>
          <w:rFonts w:ascii="Times New Roman" w:eastAsia="Times New Roman" w:hAnsi="Times New Roman" w:cs="Times New Roman"/>
          <w:sz w:val="28"/>
          <w:szCs w:val="28"/>
          <w:lang w:eastAsia="uk-UA"/>
        </w:rPr>
        <w:t>0</w:t>
      </w:r>
      <w:r w:rsidR="00525C6D" w:rsidRPr="00B41763">
        <w:rPr>
          <w:rFonts w:ascii="Times New Roman" w:eastAsia="Times New Roman" w:hAnsi="Times New Roman" w:cs="Times New Roman"/>
          <w:sz w:val="28"/>
          <w:szCs w:val="28"/>
          <w:lang w:eastAsia="uk-UA"/>
        </w:rPr>
        <w:t>]</w:t>
      </w:r>
      <w:r w:rsidRPr="00B41763">
        <w:rPr>
          <w:rFonts w:ascii="Times New Roman" w:eastAsia="Times New Roman" w:hAnsi="Times New Roman" w:cs="Times New Roman"/>
          <w:sz w:val="28"/>
          <w:szCs w:val="28"/>
          <w:lang w:eastAsia="uk-UA"/>
        </w:rPr>
        <w:t>. При цьому необхідно враховувати специфіку місцевих умов та потреб громадян, що вимагає індивідуального підходу до кожної територіальної громади. Важливо також забезпечити доступність та ефективність механізмів контролю за діяльністю місцевих органів влади та вжити необхідних заходів щодо уникнення корупційних проявів.</w:t>
      </w:r>
    </w:p>
    <w:p w14:paraId="18EC1F98" w14:textId="3057786A" w:rsidR="00872484" w:rsidRPr="00B41763" w:rsidRDefault="00F54D28" w:rsidP="00176A24">
      <w:pPr>
        <w:spacing w:after="0" w:line="360" w:lineRule="auto"/>
        <w:ind w:firstLine="709"/>
        <w:jc w:val="both"/>
        <w:rPr>
          <w:rFonts w:ascii="Times New Roman" w:eastAsia="Times New Roman" w:hAnsi="Times New Roman" w:cs="Times New Roman"/>
          <w:b/>
          <w:bCs/>
          <w:sz w:val="28"/>
          <w:szCs w:val="28"/>
          <w:lang w:eastAsia="uk-UA"/>
        </w:rPr>
      </w:pPr>
      <w:r w:rsidRPr="00B41763">
        <w:rPr>
          <w:rFonts w:ascii="Times New Roman" w:eastAsia="Times New Roman" w:hAnsi="Times New Roman" w:cs="Times New Roman"/>
          <w:sz w:val="28"/>
          <w:szCs w:val="28"/>
          <w:lang w:eastAsia="uk-UA"/>
        </w:rPr>
        <w:t>Окрім цього, важливо підвищувати рівень свідомості та освіченості громадян з питань місцевого самоврядування, залучати їх до участі у процесах прийняття рішень та розробці місцевих програм та проектів</w:t>
      </w:r>
      <w:r w:rsidR="00525C6D" w:rsidRPr="00B41763">
        <w:rPr>
          <w:rFonts w:ascii="Times New Roman" w:eastAsia="Times New Roman" w:hAnsi="Times New Roman" w:cs="Times New Roman"/>
          <w:sz w:val="28"/>
          <w:szCs w:val="28"/>
          <w:lang w:eastAsia="uk-UA"/>
        </w:rPr>
        <w:t xml:space="preserve"> [</w:t>
      </w:r>
      <w:r w:rsidR="00845691" w:rsidRPr="00845691">
        <w:rPr>
          <w:rFonts w:ascii="Times New Roman" w:eastAsia="Times New Roman" w:hAnsi="Times New Roman" w:cs="Times New Roman"/>
          <w:sz w:val="28"/>
          <w:szCs w:val="28"/>
          <w:lang w:eastAsia="uk-UA"/>
        </w:rPr>
        <w:t>2</w:t>
      </w:r>
      <w:r w:rsidR="009A4E85">
        <w:rPr>
          <w:rFonts w:ascii="Times New Roman" w:eastAsia="Times New Roman" w:hAnsi="Times New Roman" w:cs="Times New Roman"/>
          <w:sz w:val="28"/>
          <w:szCs w:val="28"/>
          <w:lang w:eastAsia="uk-UA"/>
        </w:rPr>
        <w:t>0</w:t>
      </w:r>
      <w:r w:rsidR="00525C6D" w:rsidRPr="00B41763">
        <w:rPr>
          <w:rFonts w:ascii="Times New Roman" w:eastAsia="Times New Roman" w:hAnsi="Times New Roman" w:cs="Times New Roman"/>
          <w:sz w:val="28"/>
          <w:szCs w:val="28"/>
          <w:lang w:eastAsia="uk-UA"/>
        </w:rPr>
        <w:t>]</w:t>
      </w:r>
      <w:r w:rsidRPr="00B41763">
        <w:rPr>
          <w:rFonts w:ascii="Times New Roman" w:eastAsia="Times New Roman" w:hAnsi="Times New Roman" w:cs="Times New Roman"/>
          <w:sz w:val="28"/>
          <w:szCs w:val="28"/>
          <w:lang w:eastAsia="uk-UA"/>
        </w:rPr>
        <w:t>.</w:t>
      </w:r>
      <w:r w:rsidR="00531737" w:rsidRPr="00B41763">
        <w:rPr>
          <w:rFonts w:ascii="Times New Roman" w:eastAsia="Times New Roman" w:hAnsi="Times New Roman" w:cs="Times New Roman"/>
          <w:sz w:val="28"/>
          <w:szCs w:val="28"/>
          <w:lang w:eastAsia="uk-UA"/>
        </w:rPr>
        <w:t xml:space="preserve"> </w:t>
      </w:r>
      <w:bookmarkStart w:id="1" w:name="_Hlk135068736"/>
    </w:p>
    <w:p w14:paraId="422A96D3" w14:textId="61AAF1D9" w:rsidR="00872484" w:rsidRDefault="005071F6" w:rsidP="00176A24">
      <w:pPr>
        <w:spacing w:after="0" w:line="360" w:lineRule="auto"/>
        <w:ind w:firstLine="709"/>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Таким чином, до основних </w:t>
      </w:r>
      <w:r w:rsidRPr="00B41763">
        <w:rPr>
          <w:rFonts w:ascii="Times New Roman" w:hAnsi="Times New Roman" w:cs="Times New Roman"/>
          <w:sz w:val="28"/>
          <w:szCs w:val="28"/>
        </w:rPr>
        <w:t xml:space="preserve">напрямків </w:t>
      </w:r>
      <w:r w:rsidRPr="00B41763">
        <w:rPr>
          <w:rFonts w:ascii="Times New Roman" w:eastAsia="Times New Roman" w:hAnsi="Times New Roman" w:cs="Times New Roman"/>
          <w:sz w:val="28"/>
          <w:szCs w:val="28"/>
          <w:lang w:eastAsia="uk-UA"/>
        </w:rPr>
        <w:t>вдосконалення механізму взаємодії місцевих органів влади з органами державної влади можна віднести (таб</w:t>
      </w:r>
      <w:r w:rsidR="00176A24">
        <w:rPr>
          <w:rFonts w:ascii="Times New Roman" w:eastAsia="Times New Roman" w:hAnsi="Times New Roman" w:cs="Times New Roman"/>
          <w:sz w:val="28"/>
          <w:szCs w:val="28"/>
          <w:lang w:eastAsia="uk-UA"/>
        </w:rPr>
        <w:t>л</w:t>
      </w:r>
      <w:r w:rsidRPr="00B41763">
        <w:rPr>
          <w:rFonts w:ascii="Times New Roman" w:eastAsia="Times New Roman" w:hAnsi="Times New Roman" w:cs="Times New Roman"/>
          <w:sz w:val="28"/>
          <w:szCs w:val="28"/>
          <w:lang w:eastAsia="uk-UA"/>
        </w:rPr>
        <w:t>. 3.1)</w:t>
      </w:r>
      <w:r w:rsidR="00176A24">
        <w:rPr>
          <w:rFonts w:ascii="Times New Roman" w:eastAsia="Times New Roman" w:hAnsi="Times New Roman" w:cs="Times New Roman"/>
          <w:sz w:val="28"/>
          <w:szCs w:val="28"/>
          <w:lang w:eastAsia="uk-UA"/>
        </w:rPr>
        <w:t>.</w:t>
      </w:r>
    </w:p>
    <w:p w14:paraId="01BD367A" w14:textId="77777777" w:rsidR="00176A24" w:rsidRPr="00B41763" w:rsidRDefault="00176A24" w:rsidP="00176A24">
      <w:pPr>
        <w:spacing w:after="0" w:line="360" w:lineRule="auto"/>
        <w:ind w:firstLine="709"/>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 xml:space="preserve">Отже, для </w:t>
      </w:r>
      <w:bookmarkStart w:id="2" w:name="_Hlk135079311"/>
      <w:r w:rsidRPr="00B41763">
        <w:rPr>
          <w:rFonts w:ascii="Times New Roman" w:eastAsia="Times New Roman" w:hAnsi="Times New Roman" w:cs="Times New Roman"/>
          <w:sz w:val="28"/>
          <w:szCs w:val="28"/>
          <w:lang w:eastAsia="uk-UA"/>
        </w:rPr>
        <w:t xml:space="preserve">вдосконалення механізму взаємодії місцевих органів влади з органами державної влади </w:t>
      </w:r>
      <w:bookmarkEnd w:id="2"/>
      <w:r w:rsidRPr="00B41763">
        <w:rPr>
          <w:rFonts w:ascii="Times New Roman" w:eastAsia="Times New Roman" w:hAnsi="Times New Roman" w:cs="Times New Roman"/>
          <w:sz w:val="28"/>
          <w:szCs w:val="28"/>
          <w:lang w:eastAsia="uk-UA"/>
        </w:rPr>
        <w:t xml:space="preserve">в Україні в умовах поствоєнної відбудови необхідно реалізувати комплекс заходів, спрямованих на забезпечення ефективної взаємодії, розвиток інституційного середовища, підвищення кваліфікації та професійної підготовки державних службовців, розвиток електронної демократії та впровадження сучасних інформаційно-комунікаційних технологій, підтримку </w:t>
      </w:r>
      <w:r w:rsidRPr="00B41763">
        <w:rPr>
          <w:rFonts w:ascii="Times New Roman" w:eastAsia="Times New Roman" w:hAnsi="Times New Roman" w:cs="Times New Roman"/>
          <w:sz w:val="28"/>
          <w:szCs w:val="28"/>
          <w:lang w:eastAsia="uk-UA"/>
        </w:rPr>
        <w:lastRenderedPageBreak/>
        <w:t>місцевого бізнесу, залучення громадськості до процесу прийняття рішень та розвиток міжнародного співробітництва.</w:t>
      </w:r>
    </w:p>
    <w:p w14:paraId="42863A02" w14:textId="176BBD18" w:rsidR="005C1965" w:rsidRPr="00B41763" w:rsidRDefault="005C1965" w:rsidP="005C1965">
      <w:pPr>
        <w:spacing w:after="0" w:line="360" w:lineRule="auto"/>
        <w:ind w:firstLine="708"/>
        <w:jc w:val="right"/>
        <w:rPr>
          <w:rFonts w:ascii="Times New Roman" w:eastAsia="Times New Roman" w:hAnsi="Times New Roman" w:cs="Times New Roman"/>
          <w:i/>
          <w:iCs/>
          <w:sz w:val="28"/>
          <w:szCs w:val="28"/>
          <w:lang w:eastAsia="uk-UA"/>
        </w:rPr>
      </w:pPr>
      <w:r w:rsidRPr="00B41763">
        <w:rPr>
          <w:rFonts w:ascii="Times New Roman" w:eastAsia="Times New Roman" w:hAnsi="Times New Roman" w:cs="Times New Roman"/>
          <w:i/>
          <w:iCs/>
          <w:sz w:val="28"/>
          <w:szCs w:val="28"/>
          <w:lang w:eastAsia="uk-UA"/>
        </w:rPr>
        <w:t>Таблиця 3.1</w:t>
      </w:r>
    </w:p>
    <w:p w14:paraId="7CFC61C2" w14:textId="5DE7CC1D" w:rsidR="005C1965" w:rsidRPr="00B41763" w:rsidRDefault="005C1965" w:rsidP="005C1965">
      <w:pPr>
        <w:jc w:val="center"/>
        <w:rPr>
          <w:rFonts w:ascii="Times New Roman" w:hAnsi="Times New Roman" w:cs="Times New Roman"/>
          <w:b/>
          <w:bCs/>
          <w:sz w:val="28"/>
          <w:szCs w:val="28"/>
        </w:rPr>
      </w:pPr>
      <w:r w:rsidRPr="00B41763">
        <w:rPr>
          <w:rFonts w:ascii="Times New Roman" w:hAnsi="Times New Roman" w:cs="Times New Roman"/>
          <w:b/>
          <w:bCs/>
          <w:sz w:val="28"/>
          <w:szCs w:val="28"/>
        </w:rPr>
        <w:t xml:space="preserve">Напрямки </w:t>
      </w:r>
      <w:r w:rsidRPr="00B41763">
        <w:rPr>
          <w:rFonts w:ascii="Times New Roman" w:eastAsia="Times New Roman" w:hAnsi="Times New Roman" w:cs="Times New Roman"/>
          <w:b/>
          <w:bCs/>
          <w:sz w:val="28"/>
          <w:szCs w:val="28"/>
          <w:lang w:eastAsia="uk-UA"/>
        </w:rPr>
        <w:t>вдосконалення механізму взаємодії місцевих органів влади з органами державної влади</w:t>
      </w:r>
    </w:p>
    <w:tbl>
      <w:tblPr>
        <w:tblStyle w:val="af0"/>
        <w:tblW w:w="0" w:type="auto"/>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983"/>
        <w:gridCol w:w="6641"/>
      </w:tblGrid>
      <w:tr w:rsidR="00872484" w:rsidRPr="00B41763" w14:paraId="5B49CFA3" w14:textId="77777777" w:rsidTr="00176A24">
        <w:tc>
          <w:tcPr>
            <w:tcW w:w="2983" w:type="dxa"/>
          </w:tcPr>
          <w:p w14:paraId="6489C248" w14:textId="77777777" w:rsidR="00872484" w:rsidRPr="00B41763" w:rsidRDefault="00872484" w:rsidP="0049733D">
            <w:pPr>
              <w:rPr>
                <w:rFonts w:ascii="Times New Roman" w:eastAsia="Times New Roman" w:hAnsi="Times New Roman" w:cs="Times New Roman"/>
                <w:b/>
                <w:bCs/>
                <w:sz w:val="28"/>
                <w:szCs w:val="28"/>
                <w:lang w:eastAsia="uk-UA"/>
              </w:rPr>
            </w:pPr>
            <w:r w:rsidRPr="00B41763">
              <w:rPr>
                <w:rFonts w:ascii="Times New Roman" w:eastAsia="Times New Roman" w:hAnsi="Times New Roman" w:cs="Times New Roman"/>
                <w:b/>
                <w:bCs/>
                <w:sz w:val="28"/>
                <w:szCs w:val="28"/>
                <w:lang w:eastAsia="uk-UA"/>
              </w:rPr>
              <w:t>Назва заходів</w:t>
            </w:r>
          </w:p>
        </w:tc>
        <w:tc>
          <w:tcPr>
            <w:tcW w:w="6641" w:type="dxa"/>
          </w:tcPr>
          <w:p w14:paraId="13EF3826" w14:textId="77777777" w:rsidR="00872484" w:rsidRPr="00B41763" w:rsidRDefault="00872484" w:rsidP="0049733D">
            <w:pPr>
              <w:rPr>
                <w:rFonts w:ascii="Times New Roman" w:hAnsi="Times New Roman" w:cs="Times New Roman"/>
                <w:b/>
                <w:bCs/>
                <w:sz w:val="28"/>
                <w:szCs w:val="28"/>
              </w:rPr>
            </w:pPr>
            <w:r w:rsidRPr="00B41763">
              <w:rPr>
                <w:rFonts w:ascii="Times New Roman" w:hAnsi="Times New Roman" w:cs="Times New Roman"/>
                <w:b/>
                <w:bCs/>
                <w:sz w:val="28"/>
                <w:szCs w:val="28"/>
              </w:rPr>
              <w:t>Сутність заходів</w:t>
            </w:r>
          </w:p>
        </w:tc>
      </w:tr>
      <w:tr w:rsidR="00872484" w:rsidRPr="00B41763" w14:paraId="44DEEFAF" w14:textId="77777777" w:rsidTr="00176A24">
        <w:trPr>
          <w:trHeight w:val="1584"/>
        </w:trPr>
        <w:tc>
          <w:tcPr>
            <w:tcW w:w="2983" w:type="dxa"/>
          </w:tcPr>
          <w:p w14:paraId="39AF8525" w14:textId="77777777" w:rsidR="00872484" w:rsidRPr="00B41763" w:rsidRDefault="00872484" w:rsidP="0049733D">
            <w:pPr>
              <w:spacing w:line="276" w:lineRule="auto"/>
            </w:pPr>
            <w:r w:rsidRPr="00B41763">
              <w:rPr>
                <w:rFonts w:ascii="Times New Roman" w:eastAsia="Times New Roman" w:hAnsi="Times New Roman" w:cs="Times New Roman"/>
                <w:lang w:eastAsia="uk-UA"/>
              </w:rPr>
              <w:t>Забезпечення достатніх фінансових ресурсів для функціонування місцевих органів влади.</w:t>
            </w:r>
          </w:p>
        </w:tc>
        <w:tc>
          <w:tcPr>
            <w:tcW w:w="6641" w:type="dxa"/>
          </w:tcPr>
          <w:p w14:paraId="1D93A99F" w14:textId="77777777"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Держава повинна забезпечувати достатні кошти для реалізації проектів та програм, розроблених місцевими органами влади. Крім того, потрібно розглянути можливість збільшення податкових повноважень місцевих органів влади для забезпечення додаткових фінансових ресурсів.</w:t>
            </w:r>
          </w:p>
        </w:tc>
      </w:tr>
      <w:tr w:rsidR="00872484" w:rsidRPr="00B41763" w14:paraId="0114EA1F" w14:textId="77777777" w:rsidTr="00176A24">
        <w:tc>
          <w:tcPr>
            <w:tcW w:w="2983" w:type="dxa"/>
          </w:tcPr>
          <w:p w14:paraId="379DEBE2" w14:textId="77777777" w:rsidR="00872484" w:rsidRPr="00B41763" w:rsidRDefault="00872484" w:rsidP="0049733D">
            <w:pPr>
              <w:spacing w:line="276" w:lineRule="auto"/>
            </w:pPr>
            <w:r w:rsidRPr="00B41763">
              <w:rPr>
                <w:rFonts w:ascii="Times New Roman" w:eastAsia="Times New Roman" w:hAnsi="Times New Roman" w:cs="Times New Roman"/>
                <w:lang w:eastAsia="uk-UA"/>
              </w:rPr>
              <w:t>Підвищення рівня демократії та залучення громадськості до прийняття рішень.</w:t>
            </w:r>
          </w:p>
        </w:tc>
        <w:tc>
          <w:tcPr>
            <w:tcW w:w="6641" w:type="dxa"/>
          </w:tcPr>
          <w:p w14:paraId="406F18BD" w14:textId="780D8E6C"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Важливо забезпечити механізми залучення громадськості до процесів прийняття рішень, наприклад, проведення громадських обговорень та консультацій. Крім того, необхідно забезпечити доступ громадськості до інформації про діяльність місцевих органів влади.</w:t>
            </w:r>
          </w:p>
        </w:tc>
      </w:tr>
      <w:tr w:rsidR="00872484" w:rsidRPr="00B41763" w14:paraId="7AF53CCE" w14:textId="77777777" w:rsidTr="00176A24">
        <w:tc>
          <w:tcPr>
            <w:tcW w:w="2983" w:type="dxa"/>
          </w:tcPr>
          <w:p w14:paraId="1A666A7A" w14:textId="77777777" w:rsidR="00872484" w:rsidRPr="00B41763" w:rsidRDefault="00872484" w:rsidP="0049733D">
            <w:pPr>
              <w:spacing w:line="276" w:lineRule="auto"/>
            </w:pPr>
            <w:r w:rsidRPr="00B41763">
              <w:rPr>
                <w:rFonts w:ascii="Times New Roman" w:eastAsia="Times New Roman" w:hAnsi="Times New Roman" w:cs="Times New Roman"/>
                <w:lang w:eastAsia="uk-UA"/>
              </w:rPr>
              <w:t>Забезпечення сталого розвитку регіонів.</w:t>
            </w:r>
          </w:p>
        </w:tc>
        <w:tc>
          <w:tcPr>
            <w:tcW w:w="6641" w:type="dxa"/>
          </w:tcPr>
          <w:p w14:paraId="660F7B2C" w14:textId="77777777"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Місцеві органи влади повинні забезпечувати стале та ефективне використання місцевих ресурсів та розвиток інфраструктуру, що сприятиме розвитку господарської та соціальної сфер в регіонах. Для цього можуть бути розроблені спеціальні програми розвитку регіонів, які передбачатимуть комплексні заходи з розвитку економіки, інфраструктури та соціальної сфери.</w:t>
            </w:r>
          </w:p>
        </w:tc>
      </w:tr>
      <w:tr w:rsidR="00872484" w:rsidRPr="00B41763" w14:paraId="7784B023" w14:textId="77777777" w:rsidTr="00176A24">
        <w:tc>
          <w:tcPr>
            <w:tcW w:w="2983" w:type="dxa"/>
          </w:tcPr>
          <w:p w14:paraId="2D2AB00F" w14:textId="77777777" w:rsidR="00872484" w:rsidRPr="00B41763" w:rsidRDefault="00872484" w:rsidP="0049733D">
            <w:pPr>
              <w:spacing w:line="276" w:lineRule="auto"/>
            </w:pPr>
            <w:r w:rsidRPr="00B41763">
              <w:rPr>
                <w:rFonts w:ascii="Times New Roman" w:eastAsia="Times New Roman" w:hAnsi="Times New Roman" w:cs="Times New Roman"/>
                <w:lang w:eastAsia="uk-UA"/>
              </w:rPr>
              <w:t>Підвищення кваліфікації та професійної підготовки місцевих державних службовців.</w:t>
            </w:r>
          </w:p>
        </w:tc>
        <w:tc>
          <w:tcPr>
            <w:tcW w:w="6641" w:type="dxa"/>
          </w:tcPr>
          <w:p w14:paraId="59B107CA" w14:textId="3B1DABE3"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 xml:space="preserve">Необхідно забезпечити підвищення рівня кваліфікації державних службовців та обов'язковість проходження ними спеціальних курсів з підвищення кваліфікації. </w:t>
            </w:r>
          </w:p>
        </w:tc>
      </w:tr>
      <w:tr w:rsidR="00872484" w:rsidRPr="00B41763" w14:paraId="4E4BB69A" w14:textId="77777777" w:rsidTr="00176A24">
        <w:tc>
          <w:tcPr>
            <w:tcW w:w="2983" w:type="dxa"/>
          </w:tcPr>
          <w:p w14:paraId="3866342A" w14:textId="77777777" w:rsidR="00872484" w:rsidRPr="00B41763" w:rsidRDefault="00872484" w:rsidP="0049733D">
            <w:pPr>
              <w:spacing w:line="276" w:lineRule="auto"/>
            </w:pPr>
            <w:r w:rsidRPr="00B41763">
              <w:rPr>
                <w:rFonts w:ascii="Times New Roman" w:eastAsia="Times New Roman" w:hAnsi="Times New Roman" w:cs="Times New Roman"/>
                <w:lang w:eastAsia="uk-UA"/>
              </w:rPr>
              <w:t>Розвиток електронної демократії та впровадження сучасних інформаційно-комунікаційних технологій.</w:t>
            </w:r>
          </w:p>
        </w:tc>
        <w:tc>
          <w:tcPr>
            <w:tcW w:w="6641" w:type="dxa"/>
          </w:tcPr>
          <w:p w14:paraId="43EBF611" w14:textId="77777777"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Важливо забезпечити доступ до електронних ресурсів, які дозволять громадськості бути в курсі діяльності місцевих органів влади та прийняти активну участь у процесах прийняття рішень. Також необхідно впроваджувати сучасні інформаційні технології, які забезпечать ефективну взаємодію між місцевими органами влади та органами державної влади на рівні електронного урядування.</w:t>
            </w:r>
          </w:p>
        </w:tc>
      </w:tr>
      <w:tr w:rsidR="00872484" w:rsidRPr="00B41763" w14:paraId="7FBB1B61" w14:textId="77777777" w:rsidTr="00176A24">
        <w:tc>
          <w:tcPr>
            <w:tcW w:w="2983" w:type="dxa"/>
          </w:tcPr>
          <w:p w14:paraId="49A91646" w14:textId="77777777" w:rsidR="00872484" w:rsidRPr="00B41763" w:rsidRDefault="00872484" w:rsidP="0049733D">
            <w:pPr>
              <w:spacing w:line="276" w:lineRule="auto"/>
            </w:pPr>
            <w:r w:rsidRPr="00B41763">
              <w:rPr>
                <w:rFonts w:ascii="Times New Roman" w:eastAsia="Times New Roman" w:hAnsi="Times New Roman" w:cs="Times New Roman"/>
                <w:lang w:eastAsia="uk-UA"/>
              </w:rPr>
              <w:t>Підтримка розвитку місцевого бізнесу та сприяння приватному сектору.</w:t>
            </w:r>
          </w:p>
        </w:tc>
        <w:tc>
          <w:tcPr>
            <w:tcW w:w="6641" w:type="dxa"/>
          </w:tcPr>
          <w:p w14:paraId="76C85D95" w14:textId="77777777"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Для забезпечення сталого розвитку регіонів необхідно підтримувати розвиток місцевого бізнесу та приватного сектору. Для цього можуть бути створені спеціальні програми підтримки місцевого бізнесу, які передбачатимуть фінансову та інформаційну підтримку для малих та середніх підприємств. Також необхідно забезпечити сприятливі умови для інвестицій та створення робочих місць у регіонах.</w:t>
            </w:r>
          </w:p>
        </w:tc>
      </w:tr>
      <w:tr w:rsidR="00872484" w:rsidRPr="00B41763" w14:paraId="45575AC0" w14:textId="77777777" w:rsidTr="00176A24">
        <w:tc>
          <w:tcPr>
            <w:tcW w:w="2983" w:type="dxa"/>
          </w:tcPr>
          <w:p w14:paraId="48165AFD" w14:textId="77777777" w:rsidR="00872484" w:rsidRPr="00B41763" w:rsidRDefault="00872484" w:rsidP="0049733D">
            <w:pPr>
              <w:spacing w:line="276" w:lineRule="auto"/>
            </w:pPr>
            <w:r w:rsidRPr="00B41763">
              <w:rPr>
                <w:rFonts w:ascii="Times New Roman" w:eastAsia="Times New Roman" w:hAnsi="Times New Roman" w:cs="Times New Roman"/>
                <w:lang w:eastAsia="uk-UA"/>
              </w:rPr>
              <w:t>Залучення громадськості до процесу прийняття рішень.</w:t>
            </w:r>
          </w:p>
        </w:tc>
        <w:tc>
          <w:tcPr>
            <w:tcW w:w="6641" w:type="dxa"/>
          </w:tcPr>
          <w:p w14:paraId="1CAD7467" w14:textId="208E575E" w:rsidR="00872484" w:rsidRPr="00B41763" w:rsidRDefault="00872484" w:rsidP="0049733D">
            <w:pPr>
              <w:spacing w:line="276" w:lineRule="auto"/>
              <w:jc w:val="both"/>
              <w:rPr>
                <w:rFonts w:ascii="Times New Roman" w:eastAsia="Times New Roman" w:hAnsi="Times New Roman" w:cs="Times New Roman"/>
                <w:lang w:eastAsia="uk-UA"/>
              </w:rPr>
            </w:pPr>
            <w:r w:rsidRPr="00B41763">
              <w:rPr>
                <w:rFonts w:ascii="Times New Roman" w:eastAsia="Times New Roman" w:hAnsi="Times New Roman" w:cs="Times New Roman"/>
                <w:lang w:eastAsia="uk-UA"/>
              </w:rPr>
              <w:t>Важливо забезпечити прозорість та відкритість процесу прийняття рішень місцевими органами влади та залучення громадськості до цього процесу. Для цього можуть бути створені спеціальні платформи, які дозволять громадськості приймати участь у процесах прийняття рішень.</w:t>
            </w:r>
          </w:p>
        </w:tc>
      </w:tr>
    </w:tbl>
    <w:p w14:paraId="39E60C3F" w14:textId="2ADD8EC3" w:rsidR="00872484" w:rsidRPr="00B41763" w:rsidRDefault="00872484" w:rsidP="00872484">
      <w:pPr>
        <w:spacing w:after="0" w:line="360" w:lineRule="auto"/>
        <w:ind w:firstLine="708"/>
        <w:jc w:val="both"/>
        <w:rPr>
          <w:rFonts w:ascii="Times New Roman" w:eastAsia="Times New Roman" w:hAnsi="Times New Roman" w:cs="Times New Roman"/>
          <w:sz w:val="26"/>
          <w:szCs w:val="26"/>
          <w:lang w:eastAsia="uk-UA"/>
        </w:rPr>
      </w:pPr>
      <w:r w:rsidRPr="00B41763">
        <w:rPr>
          <w:rFonts w:ascii="Times New Roman" w:eastAsia="Times New Roman" w:hAnsi="Times New Roman" w:cs="Times New Roman"/>
          <w:sz w:val="26"/>
          <w:szCs w:val="26"/>
          <w:lang w:eastAsia="uk-UA"/>
        </w:rPr>
        <w:t>Примітка. Розроблено автором на основі [</w:t>
      </w:r>
      <w:r w:rsidR="009A4E85">
        <w:rPr>
          <w:rFonts w:ascii="Times New Roman" w:eastAsia="Times New Roman" w:hAnsi="Times New Roman" w:cs="Times New Roman"/>
          <w:sz w:val="26"/>
          <w:szCs w:val="26"/>
          <w:lang w:eastAsia="uk-UA"/>
        </w:rPr>
        <w:t>8</w:t>
      </w:r>
      <w:r w:rsidR="005C1965" w:rsidRPr="00B41763">
        <w:rPr>
          <w:rFonts w:ascii="Times New Roman" w:eastAsia="Times New Roman" w:hAnsi="Times New Roman" w:cs="Times New Roman"/>
          <w:sz w:val="26"/>
          <w:szCs w:val="26"/>
          <w:lang w:val="ru-RU" w:eastAsia="uk-UA"/>
        </w:rPr>
        <w:t>;</w:t>
      </w:r>
      <w:r w:rsidR="009A4E85">
        <w:rPr>
          <w:rFonts w:ascii="Times New Roman" w:eastAsia="Times New Roman" w:hAnsi="Times New Roman" w:cs="Times New Roman"/>
          <w:sz w:val="26"/>
          <w:szCs w:val="26"/>
          <w:lang w:val="ru-RU" w:eastAsia="uk-UA"/>
        </w:rPr>
        <w:t xml:space="preserve"> </w:t>
      </w:r>
      <w:r w:rsidR="005C1965" w:rsidRPr="00B41763">
        <w:rPr>
          <w:rFonts w:ascii="Times New Roman" w:eastAsia="Times New Roman" w:hAnsi="Times New Roman" w:cs="Times New Roman"/>
          <w:sz w:val="26"/>
          <w:szCs w:val="26"/>
          <w:lang w:val="ru-RU" w:eastAsia="uk-UA"/>
        </w:rPr>
        <w:t>1</w:t>
      </w:r>
      <w:r w:rsidR="009A4E85">
        <w:rPr>
          <w:rFonts w:ascii="Times New Roman" w:eastAsia="Times New Roman" w:hAnsi="Times New Roman" w:cs="Times New Roman"/>
          <w:sz w:val="26"/>
          <w:szCs w:val="26"/>
          <w:lang w:val="ru-RU" w:eastAsia="uk-UA"/>
        </w:rPr>
        <w:t>3</w:t>
      </w:r>
      <w:r w:rsidRPr="00B41763">
        <w:rPr>
          <w:rFonts w:ascii="Times New Roman" w:eastAsia="Times New Roman" w:hAnsi="Times New Roman" w:cs="Times New Roman"/>
          <w:sz w:val="26"/>
          <w:szCs w:val="26"/>
          <w:lang w:eastAsia="uk-UA"/>
        </w:rPr>
        <w:t>]</w:t>
      </w:r>
      <w:r w:rsidR="009A4E85">
        <w:rPr>
          <w:rFonts w:ascii="Times New Roman" w:eastAsia="Times New Roman" w:hAnsi="Times New Roman" w:cs="Times New Roman"/>
          <w:sz w:val="26"/>
          <w:szCs w:val="26"/>
          <w:lang w:eastAsia="uk-UA"/>
        </w:rPr>
        <w:t>.</w:t>
      </w:r>
    </w:p>
    <w:bookmarkEnd w:id="1"/>
    <w:p w14:paraId="4DF05FF6" w14:textId="77777777" w:rsidR="00F54D28" w:rsidRPr="00B41763" w:rsidRDefault="00F54D28" w:rsidP="00F54D28">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lastRenderedPageBreak/>
        <w:t>Насамперед, варто звернути увагу на забезпечення ефективної взаємодії між місцевими органами влади та органами державної влади, що може бути досягнуто шляхом забезпечення діалогу та обміну інформацією між ними. Необхідно розробити механізми координації та співпраці між різними рівнями влади, щоб забезпечити взаємодію та уникнути дублювання функцій. Далі, важливим кроком є розвиток інституційного середовища, що передбачає покращення законодавчої бази, розробку імплементацію стратегічних документів з питань розвитку місцевого самоврядування, забезпечення прозорості та відкритості процесу прийняття рішень та інших аспектів діяльності місцевих органів влади.</w:t>
      </w:r>
    </w:p>
    <w:p w14:paraId="73AE090C" w14:textId="77777777" w:rsidR="00F54D28" w:rsidRPr="00B41763" w:rsidRDefault="00F54D28" w:rsidP="00F54D28">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Розвиток електронної демократії та впровадження сучасних інформаційно-комунікаційних технологій дозволить покращити доступ громадян до інформації та сприяти їх участі в процесах прийняття рішень. Важливо забезпечити швидке впровадження електронних сервісів, що дозволяють звертатися до місцевих органів влади онлайн, наприклад, для подання заявок на отримання послуг, звернень чи скарг. Також можна впроваджувати електронні петиції, що дозволяють громадянам висувати свої пропозиції та вимоги щодо різних питань на рівні місцевих органів влади.</w:t>
      </w:r>
    </w:p>
    <w:p w14:paraId="6E35CFC5" w14:textId="2D398C9E" w:rsidR="00F54D28" w:rsidRDefault="00F54D28" w:rsidP="00F54D28">
      <w:pPr>
        <w:spacing w:after="0" w:line="360" w:lineRule="auto"/>
        <w:ind w:firstLine="708"/>
        <w:jc w:val="both"/>
        <w:rPr>
          <w:rFonts w:ascii="Times New Roman" w:eastAsia="Times New Roman" w:hAnsi="Times New Roman" w:cs="Times New Roman"/>
          <w:sz w:val="28"/>
          <w:szCs w:val="28"/>
          <w:lang w:eastAsia="uk-UA"/>
        </w:rPr>
      </w:pPr>
      <w:r w:rsidRPr="00B41763">
        <w:rPr>
          <w:rFonts w:ascii="Times New Roman" w:eastAsia="Times New Roman" w:hAnsi="Times New Roman" w:cs="Times New Roman"/>
          <w:sz w:val="28"/>
          <w:szCs w:val="28"/>
          <w:lang w:eastAsia="uk-UA"/>
        </w:rPr>
        <w:t>Розвиток місцевого бізнесу є важливим аспектом розвитку місцевого самоврядування. Місцеві органи влади повинні створювати сприятливі умови для розвитку малого та середнього бізнесу, зокрема, шляхом зменшення бюрократичних перешкод та спрощення процедур отримання дозволів та ліцензій, надання фінансової підтримки та консуль</w:t>
      </w:r>
      <w:r w:rsidRPr="00975E11">
        <w:rPr>
          <w:rFonts w:ascii="Times New Roman" w:eastAsia="Times New Roman" w:hAnsi="Times New Roman" w:cs="Times New Roman"/>
          <w:sz w:val="28"/>
          <w:szCs w:val="28"/>
          <w:lang w:eastAsia="uk-UA"/>
        </w:rPr>
        <w:t>тування.</w:t>
      </w:r>
      <w:r w:rsidRPr="00F54D28">
        <w:rPr>
          <w:rFonts w:ascii="Times New Roman" w:eastAsia="Times New Roman" w:hAnsi="Times New Roman" w:cs="Times New Roman"/>
          <w:sz w:val="28"/>
          <w:szCs w:val="28"/>
          <w:lang w:eastAsia="uk-UA"/>
        </w:rPr>
        <w:t xml:space="preserve"> </w:t>
      </w:r>
      <w:r w:rsidRPr="00975E11">
        <w:rPr>
          <w:rFonts w:ascii="Times New Roman" w:eastAsia="Times New Roman" w:hAnsi="Times New Roman" w:cs="Times New Roman"/>
          <w:sz w:val="28"/>
          <w:szCs w:val="28"/>
          <w:lang w:eastAsia="uk-UA"/>
        </w:rPr>
        <w:t>Ще одним важливим аспектом є залучення громадськості до процесу прийняття рішень. Місцеві органи влади повинні забезпечувати прозорість та доступність інформації про процеси прийняття рішень та активно залучати громадськість до участі у цих процесах</w:t>
      </w:r>
      <w:r w:rsidR="00525C6D" w:rsidRPr="00525C6D">
        <w:rPr>
          <w:rFonts w:ascii="Times New Roman" w:eastAsia="Times New Roman" w:hAnsi="Times New Roman" w:cs="Times New Roman"/>
          <w:sz w:val="28"/>
          <w:szCs w:val="28"/>
          <w:lang w:val="ru-RU" w:eastAsia="uk-UA"/>
        </w:rPr>
        <w:t xml:space="preserve"> [</w:t>
      </w:r>
      <w:r w:rsidR="00845691" w:rsidRPr="00845691">
        <w:rPr>
          <w:rFonts w:ascii="Times New Roman" w:eastAsia="Times New Roman" w:hAnsi="Times New Roman" w:cs="Times New Roman"/>
          <w:sz w:val="28"/>
          <w:szCs w:val="28"/>
          <w:lang w:val="ru-RU" w:eastAsia="uk-UA"/>
        </w:rPr>
        <w:t>2</w:t>
      </w:r>
      <w:r w:rsidR="009A4E85">
        <w:rPr>
          <w:rFonts w:ascii="Times New Roman" w:eastAsia="Times New Roman" w:hAnsi="Times New Roman" w:cs="Times New Roman"/>
          <w:sz w:val="28"/>
          <w:szCs w:val="28"/>
          <w:lang w:val="ru-RU" w:eastAsia="uk-UA"/>
        </w:rPr>
        <w:t>1</w:t>
      </w:r>
      <w:r w:rsidR="00525C6D" w:rsidRPr="00525C6D">
        <w:rPr>
          <w:rFonts w:ascii="Times New Roman" w:eastAsia="Times New Roman" w:hAnsi="Times New Roman" w:cs="Times New Roman"/>
          <w:sz w:val="28"/>
          <w:szCs w:val="28"/>
          <w:lang w:val="ru-RU" w:eastAsia="uk-UA"/>
        </w:rPr>
        <w:t>;</w:t>
      </w:r>
      <w:r w:rsidR="003529E1" w:rsidRPr="003529E1">
        <w:rPr>
          <w:rFonts w:ascii="Times New Roman" w:eastAsia="Times New Roman" w:hAnsi="Times New Roman" w:cs="Times New Roman"/>
          <w:sz w:val="28"/>
          <w:szCs w:val="28"/>
          <w:lang w:val="ru-RU" w:eastAsia="uk-UA"/>
        </w:rPr>
        <w:t xml:space="preserve"> </w:t>
      </w:r>
      <w:r w:rsidR="009A4E85">
        <w:rPr>
          <w:rFonts w:ascii="Times New Roman" w:eastAsia="Times New Roman" w:hAnsi="Times New Roman" w:cs="Times New Roman"/>
          <w:sz w:val="28"/>
          <w:szCs w:val="28"/>
          <w:lang w:val="ru-RU" w:eastAsia="uk-UA"/>
        </w:rPr>
        <w:t>39</w:t>
      </w:r>
      <w:r w:rsidR="00525C6D" w:rsidRPr="00525C6D">
        <w:rPr>
          <w:rFonts w:ascii="Times New Roman" w:eastAsia="Times New Roman" w:hAnsi="Times New Roman" w:cs="Times New Roman"/>
          <w:sz w:val="28"/>
          <w:szCs w:val="28"/>
          <w:lang w:val="ru-RU" w:eastAsia="uk-UA"/>
        </w:rPr>
        <w:t>]</w:t>
      </w:r>
      <w:r w:rsidRPr="00975E11">
        <w:rPr>
          <w:rFonts w:ascii="Times New Roman" w:eastAsia="Times New Roman" w:hAnsi="Times New Roman" w:cs="Times New Roman"/>
          <w:sz w:val="28"/>
          <w:szCs w:val="28"/>
          <w:lang w:eastAsia="uk-UA"/>
        </w:rPr>
        <w:t>. Для цього можна використовувати різні форми громадської участі, такі як публічні слухання, консультації, обговорення проектів рішень тощо</w:t>
      </w:r>
      <w:r w:rsidR="001D539B" w:rsidRPr="001D539B">
        <w:rPr>
          <w:rFonts w:ascii="Times New Roman" w:eastAsia="Times New Roman" w:hAnsi="Times New Roman" w:cs="Times New Roman"/>
          <w:sz w:val="28"/>
          <w:szCs w:val="28"/>
          <w:lang w:eastAsia="uk-UA"/>
        </w:rPr>
        <w:t xml:space="preserve"> </w:t>
      </w:r>
      <w:r w:rsidR="001D539B">
        <w:rPr>
          <w:rFonts w:ascii="Times New Roman" w:eastAsia="Times New Roman" w:hAnsi="Times New Roman" w:cs="Times New Roman"/>
          <w:sz w:val="28"/>
          <w:szCs w:val="28"/>
          <w:lang w:eastAsia="uk-UA"/>
        </w:rPr>
        <w:t>(рис. 3.1)</w:t>
      </w:r>
      <w:r w:rsidRPr="00975E11">
        <w:rPr>
          <w:rFonts w:ascii="Times New Roman" w:eastAsia="Times New Roman" w:hAnsi="Times New Roman" w:cs="Times New Roman"/>
          <w:sz w:val="28"/>
          <w:szCs w:val="28"/>
          <w:lang w:eastAsia="uk-UA"/>
        </w:rPr>
        <w:t>.</w:t>
      </w:r>
    </w:p>
    <w:p w14:paraId="11CE583F" w14:textId="0367A0AA" w:rsidR="001D539B" w:rsidRDefault="001D539B" w:rsidP="001D539B">
      <w:pPr>
        <w:spacing w:after="0" w:line="360" w:lineRule="auto"/>
        <w:ind w:firstLine="708"/>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4DA948D2" wp14:editId="3963F9AE">
            <wp:extent cx="5655310" cy="4352925"/>
            <wp:effectExtent l="0" t="0" r="254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10">
                      <a:extLst>
                        <a:ext uri="{28A0092B-C50C-407E-A947-70E740481C1C}">
                          <a14:useLocalDpi xmlns:a14="http://schemas.microsoft.com/office/drawing/2010/main" val="0"/>
                        </a:ext>
                      </a:extLst>
                    </a:blip>
                    <a:stretch>
                      <a:fillRect/>
                    </a:stretch>
                  </pic:blipFill>
                  <pic:spPr>
                    <a:xfrm>
                      <a:off x="0" y="0"/>
                      <a:ext cx="5662792" cy="4358684"/>
                    </a:xfrm>
                    <a:prstGeom prst="rect">
                      <a:avLst/>
                    </a:prstGeom>
                  </pic:spPr>
                </pic:pic>
              </a:graphicData>
            </a:graphic>
          </wp:inline>
        </w:drawing>
      </w:r>
    </w:p>
    <w:p w14:paraId="394436A9" w14:textId="782327CD" w:rsidR="001D539B" w:rsidRDefault="001D539B" w:rsidP="001D539B">
      <w:pPr>
        <w:jc w:val="center"/>
        <w:rPr>
          <w:rFonts w:ascii="Times New Roman" w:hAnsi="Times New Roman" w:cs="Times New Roman"/>
          <w:sz w:val="28"/>
          <w:szCs w:val="28"/>
        </w:rPr>
      </w:pPr>
      <w:r>
        <w:rPr>
          <w:rFonts w:ascii="Times New Roman" w:hAnsi="Times New Roman" w:cs="Times New Roman"/>
          <w:sz w:val="28"/>
          <w:szCs w:val="28"/>
        </w:rPr>
        <w:t xml:space="preserve">Рис. 3.1. </w:t>
      </w:r>
      <w:r>
        <w:rPr>
          <w:rFonts w:ascii="Times New Roman" w:eastAsia="Times New Roman" w:hAnsi="Times New Roman" w:cs="Times New Roman"/>
          <w:sz w:val="28"/>
          <w:szCs w:val="28"/>
          <w:lang w:eastAsia="uk-UA"/>
        </w:rPr>
        <w:t>Ф</w:t>
      </w:r>
      <w:r w:rsidRPr="00975E11">
        <w:rPr>
          <w:rFonts w:ascii="Times New Roman" w:eastAsia="Times New Roman" w:hAnsi="Times New Roman" w:cs="Times New Roman"/>
          <w:sz w:val="28"/>
          <w:szCs w:val="28"/>
          <w:lang w:eastAsia="uk-UA"/>
        </w:rPr>
        <w:t>орми громадської участі</w:t>
      </w:r>
      <w:r>
        <w:rPr>
          <w:rFonts w:ascii="Times New Roman" w:eastAsia="Times New Roman" w:hAnsi="Times New Roman" w:cs="Times New Roman"/>
          <w:sz w:val="28"/>
          <w:szCs w:val="28"/>
          <w:lang w:eastAsia="uk-UA"/>
        </w:rPr>
        <w:t xml:space="preserve"> у місцевому самоврядуванні</w:t>
      </w:r>
      <w:r>
        <w:rPr>
          <w:rFonts w:ascii="Times New Roman" w:hAnsi="Times New Roman" w:cs="Times New Roman"/>
          <w:sz w:val="28"/>
          <w:szCs w:val="28"/>
        </w:rPr>
        <w:t>.</w:t>
      </w:r>
    </w:p>
    <w:p w14:paraId="1B72638D" w14:textId="365E5A2D" w:rsidR="001D539B" w:rsidRDefault="001D539B" w:rsidP="001D539B">
      <w:pPr>
        <w:rPr>
          <w:rFonts w:ascii="Times New Roman" w:hAnsi="Times New Roman" w:cs="Times New Roman"/>
          <w:sz w:val="26"/>
          <w:szCs w:val="26"/>
        </w:rPr>
      </w:pPr>
      <w:r w:rsidRPr="00B329DD">
        <w:rPr>
          <w:rFonts w:ascii="Times New Roman" w:hAnsi="Times New Roman" w:cs="Times New Roman"/>
          <w:sz w:val="26"/>
          <w:szCs w:val="26"/>
        </w:rPr>
        <w:t>Примітка. Розроблено автором</w:t>
      </w:r>
      <w:r>
        <w:rPr>
          <w:rFonts w:ascii="Times New Roman" w:hAnsi="Times New Roman" w:cs="Times New Roman"/>
          <w:sz w:val="26"/>
          <w:szCs w:val="26"/>
        </w:rPr>
        <w:t xml:space="preserve"> на основі</w:t>
      </w:r>
      <w:r w:rsidRPr="0018096C">
        <w:rPr>
          <w:rFonts w:ascii="Times New Roman" w:hAnsi="Times New Roman" w:cs="Times New Roman"/>
          <w:sz w:val="26"/>
          <w:szCs w:val="26"/>
          <w:lang w:val="ru-RU"/>
        </w:rPr>
        <w:t xml:space="preserve"> [</w:t>
      </w:r>
      <w:r w:rsidR="00845691" w:rsidRPr="00ED0925">
        <w:rPr>
          <w:rFonts w:ascii="Times New Roman" w:hAnsi="Times New Roman" w:cs="Times New Roman"/>
          <w:sz w:val="26"/>
          <w:szCs w:val="26"/>
          <w:lang w:val="ru-RU"/>
        </w:rPr>
        <w:t>4</w:t>
      </w:r>
      <w:r w:rsidR="0060639C">
        <w:rPr>
          <w:rFonts w:ascii="Times New Roman" w:hAnsi="Times New Roman" w:cs="Times New Roman"/>
          <w:sz w:val="26"/>
          <w:szCs w:val="26"/>
          <w:lang w:val="ru-RU"/>
        </w:rPr>
        <w:t>5</w:t>
      </w:r>
      <w:r w:rsidRPr="0018096C">
        <w:rPr>
          <w:rFonts w:ascii="Times New Roman" w:hAnsi="Times New Roman" w:cs="Times New Roman"/>
          <w:sz w:val="26"/>
          <w:szCs w:val="26"/>
          <w:lang w:val="ru-RU"/>
        </w:rPr>
        <w:t>]</w:t>
      </w:r>
      <w:r w:rsidRPr="00B329DD">
        <w:rPr>
          <w:rFonts w:ascii="Times New Roman" w:hAnsi="Times New Roman" w:cs="Times New Roman"/>
          <w:sz w:val="26"/>
          <w:szCs w:val="26"/>
        </w:rPr>
        <w:t>.</w:t>
      </w:r>
    </w:p>
    <w:p w14:paraId="398B3C60" w14:textId="77777777" w:rsidR="001D539B" w:rsidRDefault="001D539B" w:rsidP="001D539B">
      <w:pPr>
        <w:spacing w:after="0" w:line="360" w:lineRule="auto"/>
        <w:rPr>
          <w:rFonts w:ascii="Times New Roman" w:eastAsia="Times New Roman" w:hAnsi="Times New Roman" w:cs="Times New Roman"/>
          <w:sz w:val="28"/>
          <w:szCs w:val="28"/>
          <w:lang w:eastAsia="uk-UA"/>
        </w:rPr>
      </w:pPr>
    </w:p>
    <w:p w14:paraId="275E1E71" w14:textId="27908472" w:rsidR="00F54D28" w:rsidRPr="00975E11" w:rsidRDefault="00F54D28" w:rsidP="00F54D28">
      <w:pPr>
        <w:spacing w:after="0" w:line="360" w:lineRule="auto"/>
        <w:ind w:firstLine="708"/>
        <w:jc w:val="both"/>
        <w:rPr>
          <w:rFonts w:ascii="Times New Roman" w:eastAsia="Times New Roman" w:hAnsi="Times New Roman" w:cs="Times New Roman"/>
          <w:sz w:val="28"/>
          <w:szCs w:val="28"/>
          <w:lang w:eastAsia="uk-UA"/>
        </w:rPr>
      </w:pPr>
      <w:r w:rsidRPr="00F54D28">
        <w:rPr>
          <w:rFonts w:ascii="Times New Roman" w:eastAsia="Times New Roman" w:hAnsi="Times New Roman" w:cs="Times New Roman"/>
          <w:sz w:val="28"/>
          <w:szCs w:val="28"/>
          <w:lang w:eastAsia="uk-UA"/>
        </w:rPr>
        <w:t>Р</w:t>
      </w:r>
      <w:r w:rsidRPr="00975E11">
        <w:rPr>
          <w:rFonts w:ascii="Times New Roman" w:eastAsia="Times New Roman" w:hAnsi="Times New Roman" w:cs="Times New Roman"/>
          <w:sz w:val="28"/>
          <w:szCs w:val="28"/>
          <w:lang w:eastAsia="uk-UA"/>
        </w:rPr>
        <w:t>озвиток міжнародного співробітництва може значно підвищити ефективність діяльності місцевих органів влади та сприяти розвитку місцевого самоврядування. Важливими аспектами такого співробітництва є обмін досвідом, технологіями та знаннями між місцевими органами влади різних країн, підтримка в рамках міжнародних проектів та програм, а також залучення іноземних інвестицій. З метою залучення іноземних інвестицій місцеві органи влади можуть організовувати виставки, конференції та інші заходи для презентації свого регіону та його інвестиційного потенціалу.</w:t>
      </w:r>
    </w:p>
    <w:p w14:paraId="5CDBC68F" w14:textId="6EEA6ADF" w:rsidR="00053729" w:rsidRPr="00053729" w:rsidRDefault="00F54D28" w:rsidP="005C3E7D">
      <w:pPr>
        <w:spacing w:after="0" w:line="360" w:lineRule="auto"/>
        <w:ind w:firstLine="708"/>
        <w:jc w:val="both"/>
        <w:rPr>
          <w:rFonts w:ascii="Times New Roman" w:eastAsia="Times New Roman" w:hAnsi="Times New Roman" w:cs="Times New Roman"/>
          <w:sz w:val="28"/>
          <w:szCs w:val="28"/>
          <w:lang w:eastAsia="uk-UA"/>
        </w:rPr>
      </w:pPr>
      <w:r w:rsidRPr="00975E11">
        <w:rPr>
          <w:rFonts w:ascii="Times New Roman" w:eastAsia="Times New Roman" w:hAnsi="Times New Roman" w:cs="Times New Roman"/>
          <w:sz w:val="28"/>
          <w:szCs w:val="28"/>
          <w:lang w:eastAsia="uk-UA"/>
        </w:rPr>
        <w:t xml:space="preserve">Узагальнюючи вищезгадані підходи, можна зазначити, що вдосконалення механізму взаємодії органів місцевого самоврядування з органами державної влади в Україні в умовах поствоєнної відбудови передбачає багатоаспектний підхід. Зокрема, необхідно розвивати місцеву демократію, забезпечувати прозорість та доступність інформації, залучати громадськість до процесу </w:t>
      </w:r>
      <w:r w:rsidRPr="00975E11">
        <w:rPr>
          <w:rFonts w:ascii="Times New Roman" w:eastAsia="Times New Roman" w:hAnsi="Times New Roman" w:cs="Times New Roman"/>
          <w:sz w:val="28"/>
          <w:szCs w:val="28"/>
          <w:lang w:eastAsia="uk-UA"/>
        </w:rPr>
        <w:lastRenderedPageBreak/>
        <w:t xml:space="preserve">прийняття рішень, покращувати роботу місцевих органів влади з питань соціально-економічного розвитку, залучення іноземних інвестицій, технологій та знань, а також забезпечувати ефективну взаємодію з органами державної влади на різних рівнях управління. </w:t>
      </w:r>
      <w:r w:rsidRPr="00F54D28">
        <w:rPr>
          <w:rFonts w:ascii="Times New Roman" w:eastAsia="Times New Roman" w:hAnsi="Times New Roman" w:cs="Times New Roman"/>
          <w:sz w:val="28"/>
          <w:szCs w:val="28"/>
          <w:lang w:eastAsia="uk-UA"/>
        </w:rPr>
        <w:t>Д</w:t>
      </w:r>
      <w:r w:rsidRPr="00975E11">
        <w:rPr>
          <w:rFonts w:ascii="Times New Roman" w:eastAsia="Times New Roman" w:hAnsi="Times New Roman" w:cs="Times New Roman"/>
          <w:sz w:val="28"/>
          <w:szCs w:val="28"/>
          <w:lang w:eastAsia="uk-UA"/>
        </w:rPr>
        <w:t>ля вдосконалення механізму взаємодії органів місцевого самоврядування з органами державної влади в Україні необхідно забезпечити комплексний підхід, який буде спрямований на забезпечення передачі повноважень та ресурсів, підвищення якості управління місцевими ресурсами, залучення громадських організацій, бізнесу та інших зацікавлених сторін до процесів планування та реалізації державної політики, а також застосування новітніх технологій та підвищення рівня транспарентності та відкритості діяльності місцевих органів влади.</w:t>
      </w:r>
    </w:p>
    <w:p w14:paraId="2D8ED8EF" w14:textId="77777777" w:rsidR="00425395" w:rsidRDefault="00425395" w:rsidP="00053729">
      <w:pPr>
        <w:spacing w:after="0" w:line="360" w:lineRule="auto"/>
        <w:jc w:val="center"/>
        <w:rPr>
          <w:rFonts w:ascii="Times New Roman" w:hAnsi="Times New Roman" w:cs="Times New Roman"/>
          <w:b/>
          <w:bCs/>
          <w:sz w:val="28"/>
          <w:szCs w:val="28"/>
        </w:rPr>
      </w:pPr>
    </w:p>
    <w:p w14:paraId="1FEA6216" w14:textId="323B71F0" w:rsidR="000577F9" w:rsidRDefault="000577F9" w:rsidP="00C36F17">
      <w:pPr>
        <w:spacing w:after="0" w:line="360" w:lineRule="auto"/>
        <w:ind w:firstLine="709"/>
        <w:jc w:val="both"/>
        <w:rPr>
          <w:rFonts w:ascii="Times New Roman" w:hAnsi="Times New Roman" w:cs="Times New Roman"/>
          <w:b/>
          <w:bCs/>
          <w:sz w:val="28"/>
          <w:szCs w:val="28"/>
        </w:rPr>
      </w:pPr>
      <w:r w:rsidRPr="003818C8">
        <w:rPr>
          <w:rFonts w:ascii="Times New Roman" w:hAnsi="Times New Roman" w:cs="Times New Roman"/>
          <w:b/>
          <w:bCs/>
          <w:sz w:val="28"/>
          <w:szCs w:val="28"/>
        </w:rPr>
        <w:t xml:space="preserve">Висновки до розділу </w:t>
      </w:r>
      <w:r>
        <w:rPr>
          <w:rFonts w:ascii="Times New Roman" w:hAnsi="Times New Roman" w:cs="Times New Roman"/>
          <w:b/>
          <w:bCs/>
          <w:sz w:val="28"/>
          <w:szCs w:val="28"/>
        </w:rPr>
        <w:t xml:space="preserve">3 </w:t>
      </w:r>
    </w:p>
    <w:p w14:paraId="663778AF" w14:textId="77777777" w:rsidR="005C3E7D" w:rsidRPr="00053729" w:rsidRDefault="005C3E7D" w:rsidP="00053729">
      <w:pPr>
        <w:spacing w:after="0" w:line="360" w:lineRule="auto"/>
        <w:jc w:val="center"/>
        <w:rPr>
          <w:rFonts w:ascii="Times New Roman" w:hAnsi="Times New Roman" w:cs="Times New Roman"/>
          <w:b/>
          <w:bCs/>
          <w:sz w:val="28"/>
          <w:szCs w:val="28"/>
        </w:rPr>
      </w:pPr>
    </w:p>
    <w:p w14:paraId="5A242543" w14:textId="328DED00" w:rsidR="000577F9" w:rsidRPr="000577F9" w:rsidRDefault="000577F9" w:rsidP="000577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0577F9">
        <w:rPr>
          <w:rFonts w:ascii="Times New Roman" w:eastAsia="Times New Roman" w:hAnsi="Times New Roman" w:cs="Times New Roman"/>
          <w:color w:val="000000" w:themeColor="text1"/>
          <w:sz w:val="28"/>
          <w:szCs w:val="28"/>
          <w:lang w:eastAsia="uk-UA"/>
        </w:rPr>
        <w:t>В даному розділі було розглянуто шляхи вдосконалення механізму взаємодії органів місцевого самоврядування з органами державної влади в Україні в умовах поствоєнної відбудови. Було проаналізовано законодавчу базу, що регулює взаємодію цих органів, а також визначено проблеми, які є перешкодами для ефективної співпраці.</w:t>
      </w:r>
    </w:p>
    <w:p w14:paraId="6D9A6195" w14:textId="216C09EB" w:rsidR="000577F9" w:rsidRPr="000577F9" w:rsidRDefault="000577F9" w:rsidP="000577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0577F9">
        <w:rPr>
          <w:rFonts w:ascii="Times New Roman" w:eastAsia="Times New Roman" w:hAnsi="Times New Roman" w:cs="Times New Roman"/>
          <w:color w:val="000000" w:themeColor="text1"/>
          <w:sz w:val="28"/>
          <w:szCs w:val="28"/>
          <w:lang w:eastAsia="uk-UA"/>
        </w:rPr>
        <w:t>Зокрема, однією з проблем є недостатня увага до розвитку місцевого самоврядування з боку державних органів. Також було в</w:t>
      </w:r>
      <w:r w:rsidR="00E15E2B">
        <w:rPr>
          <w:rFonts w:ascii="Times New Roman" w:eastAsia="Times New Roman" w:hAnsi="Times New Roman" w:cs="Times New Roman"/>
          <w:color w:val="000000" w:themeColor="text1"/>
          <w:sz w:val="28"/>
          <w:szCs w:val="28"/>
          <w:lang w:eastAsia="uk-UA"/>
        </w:rPr>
        <w:t>и</w:t>
      </w:r>
      <w:r w:rsidRPr="000577F9">
        <w:rPr>
          <w:rFonts w:ascii="Times New Roman" w:eastAsia="Times New Roman" w:hAnsi="Times New Roman" w:cs="Times New Roman"/>
          <w:color w:val="000000" w:themeColor="text1"/>
          <w:sz w:val="28"/>
          <w:szCs w:val="28"/>
          <w:lang w:eastAsia="uk-UA"/>
        </w:rPr>
        <w:t>значено, що необхідно забезпечити ефективність механізмів контролю та звітності з боку органів місцевого самоврядування. У зв'язку з цим, запропоновано ряд заходів щодо поліпшення механізму взаємодії між органами місцевого самоврядування та державної влади. Зокрема, пропонується розширити повноваження органів місцевого самоврядування, забезпечити збалансованість між централізованим та децентралізованим управлінням, а також</w:t>
      </w:r>
      <w:r w:rsidR="00E15E2B">
        <w:rPr>
          <w:rFonts w:ascii="Times New Roman" w:eastAsia="Times New Roman" w:hAnsi="Times New Roman" w:cs="Times New Roman"/>
          <w:color w:val="000000" w:themeColor="text1"/>
          <w:sz w:val="28"/>
          <w:szCs w:val="28"/>
          <w:lang w:eastAsia="uk-UA"/>
        </w:rPr>
        <w:t xml:space="preserve"> шляхи</w:t>
      </w:r>
      <w:r w:rsidRPr="000577F9">
        <w:rPr>
          <w:rFonts w:ascii="Times New Roman" w:eastAsia="Times New Roman" w:hAnsi="Times New Roman" w:cs="Times New Roman"/>
          <w:color w:val="000000" w:themeColor="text1"/>
          <w:sz w:val="28"/>
          <w:szCs w:val="28"/>
          <w:lang w:eastAsia="uk-UA"/>
        </w:rPr>
        <w:t xml:space="preserve"> покращ</w:t>
      </w:r>
      <w:r w:rsidR="00E15E2B">
        <w:rPr>
          <w:rFonts w:ascii="Times New Roman" w:eastAsia="Times New Roman" w:hAnsi="Times New Roman" w:cs="Times New Roman"/>
          <w:color w:val="000000" w:themeColor="text1"/>
          <w:sz w:val="28"/>
          <w:szCs w:val="28"/>
          <w:lang w:eastAsia="uk-UA"/>
        </w:rPr>
        <w:t>ення</w:t>
      </w:r>
      <w:r w:rsidRPr="000577F9">
        <w:rPr>
          <w:rFonts w:ascii="Times New Roman" w:eastAsia="Times New Roman" w:hAnsi="Times New Roman" w:cs="Times New Roman"/>
          <w:color w:val="000000" w:themeColor="text1"/>
          <w:sz w:val="28"/>
          <w:szCs w:val="28"/>
          <w:lang w:eastAsia="uk-UA"/>
        </w:rPr>
        <w:t xml:space="preserve"> механізм</w:t>
      </w:r>
      <w:r w:rsidR="00E15E2B">
        <w:rPr>
          <w:rFonts w:ascii="Times New Roman" w:eastAsia="Times New Roman" w:hAnsi="Times New Roman" w:cs="Times New Roman"/>
          <w:color w:val="000000" w:themeColor="text1"/>
          <w:sz w:val="28"/>
          <w:szCs w:val="28"/>
          <w:lang w:eastAsia="uk-UA"/>
        </w:rPr>
        <w:t>у</w:t>
      </w:r>
      <w:r w:rsidRPr="000577F9">
        <w:rPr>
          <w:rFonts w:ascii="Times New Roman" w:eastAsia="Times New Roman" w:hAnsi="Times New Roman" w:cs="Times New Roman"/>
          <w:color w:val="000000" w:themeColor="text1"/>
          <w:sz w:val="28"/>
          <w:szCs w:val="28"/>
          <w:lang w:eastAsia="uk-UA"/>
        </w:rPr>
        <w:t xml:space="preserve"> взаємодії та співпраці.</w:t>
      </w:r>
    </w:p>
    <w:p w14:paraId="7F6DBB8F" w14:textId="483F1AAC" w:rsidR="000577F9" w:rsidRPr="000577F9" w:rsidRDefault="000577F9" w:rsidP="000577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0577F9">
        <w:rPr>
          <w:rFonts w:ascii="Times New Roman" w:eastAsia="Times New Roman" w:hAnsi="Times New Roman" w:cs="Times New Roman"/>
          <w:color w:val="000000" w:themeColor="text1"/>
          <w:sz w:val="28"/>
          <w:szCs w:val="28"/>
          <w:lang w:eastAsia="uk-UA"/>
        </w:rPr>
        <w:t xml:space="preserve">В цілому цей розділ дозволив визначити основні напрями вдосконалення механізму взаємодії між органами місцевого самоврядування та державної влади </w:t>
      </w:r>
      <w:r w:rsidRPr="000577F9">
        <w:rPr>
          <w:rFonts w:ascii="Times New Roman" w:eastAsia="Times New Roman" w:hAnsi="Times New Roman" w:cs="Times New Roman"/>
          <w:color w:val="000000" w:themeColor="text1"/>
          <w:sz w:val="28"/>
          <w:szCs w:val="28"/>
          <w:lang w:eastAsia="uk-UA"/>
        </w:rPr>
        <w:lastRenderedPageBreak/>
        <w:t>в Україні, та показав, що ефективна взаємодія між органами місцевого самоврядування та державної влади є важливим елементом успішної реалізації реформ та забезпечення сталого розвитку України. Проте, для досягнення цієї мети, необхідно забезпечити взаємодію на рівних засадах, з урахуванням інтересів та потреб громади.</w:t>
      </w:r>
    </w:p>
    <w:p w14:paraId="2FC14A32" w14:textId="77777777" w:rsidR="000577F9" w:rsidRPr="000577F9" w:rsidRDefault="000577F9" w:rsidP="000577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0577F9">
        <w:rPr>
          <w:rFonts w:ascii="Times New Roman" w:eastAsia="Times New Roman" w:hAnsi="Times New Roman" w:cs="Times New Roman"/>
          <w:color w:val="000000" w:themeColor="text1"/>
          <w:sz w:val="28"/>
          <w:szCs w:val="28"/>
          <w:lang w:eastAsia="uk-UA"/>
        </w:rPr>
        <w:t>Для досягнення цієї мети, необхідно проводити системну роботу з поліпшення механізму взаємодії між органами місцевого самоврядування та державної влади, що передбачає розробку та впровадження необхідних законодавчих та регуляторних актів, забезпечення належної фінансової підтримки органів місцевого самоврядування, а також вдосконалення механізмів контролю та звітності.</w:t>
      </w:r>
    </w:p>
    <w:p w14:paraId="254833B6" w14:textId="77777777" w:rsidR="000577F9" w:rsidRPr="000577F9" w:rsidRDefault="000577F9" w:rsidP="000577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0577F9">
        <w:rPr>
          <w:rFonts w:ascii="Times New Roman" w:eastAsia="Times New Roman" w:hAnsi="Times New Roman" w:cs="Times New Roman"/>
          <w:color w:val="000000" w:themeColor="text1"/>
          <w:sz w:val="28"/>
          <w:szCs w:val="28"/>
          <w:lang w:eastAsia="uk-UA"/>
        </w:rPr>
        <w:t>Отже, вдосконалення механізму взаємодії між органами місцевого самоврядування та державної влади в Україні має велике значення для розвитку демократичного суспільства та підвищення якості життя місцевих громад.</w:t>
      </w:r>
    </w:p>
    <w:p w14:paraId="08C46FC7" w14:textId="77777777" w:rsidR="000577F9" w:rsidRPr="000577F9" w:rsidRDefault="000577F9" w:rsidP="000577F9">
      <w:pPr>
        <w:spacing w:after="0" w:line="360" w:lineRule="auto"/>
        <w:rPr>
          <w:rFonts w:ascii="Times New Roman" w:hAnsi="Times New Roman" w:cs="Times New Roman"/>
          <w:b/>
          <w:color w:val="000000" w:themeColor="text1"/>
          <w:sz w:val="28"/>
          <w:szCs w:val="28"/>
        </w:rPr>
      </w:pPr>
    </w:p>
    <w:p w14:paraId="2EAA4D4F" w14:textId="77777777" w:rsidR="000577F9" w:rsidRDefault="000577F9" w:rsidP="0018425C">
      <w:pPr>
        <w:spacing w:after="0" w:line="360" w:lineRule="auto"/>
        <w:jc w:val="center"/>
        <w:rPr>
          <w:rFonts w:ascii="Times New Roman" w:hAnsi="Times New Roman" w:cs="Times New Roman"/>
          <w:b/>
          <w:sz w:val="28"/>
          <w:szCs w:val="28"/>
        </w:rPr>
      </w:pPr>
    </w:p>
    <w:p w14:paraId="15F84ECB" w14:textId="71F37598" w:rsidR="006F7211" w:rsidRDefault="006F7211" w:rsidP="0018425C">
      <w:pPr>
        <w:spacing w:after="0" w:line="360" w:lineRule="auto"/>
        <w:jc w:val="center"/>
        <w:rPr>
          <w:rFonts w:ascii="Times New Roman" w:hAnsi="Times New Roman" w:cs="Times New Roman"/>
          <w:b/>
          <w:sz w:val="28"/>
          <w:szCs w:val="28"/>
        </w:rPr>
      </w:pPr>
    </w:p>
    <w:p w14:paraId="38DEF583" w14:textId="48C544D4" w:rsidR="006F7211" w:rsidRDefault="006F7211" w:rsidP="0018425C">
      <w:pPr>
        <w:spacing w:after="0" w:line="360" w:lineRule="auto"/>
        <w:jc w:val="center"/>
        <w:rPr>
          <w:rFonts w:ascii="Times New Roman" w:hAnsi="Times New Roman" w:cs="Times New Roman"/>
          <w:b/>
          <w:sz w:val="28"/>
          <w:szCs w:val="28"/>
        </w:rPr>
      </w:pPr>
    </w:p>
    <w:p w14:paraId="52EE454B" w14:textId="19E524A4" w:rsidR="00E15E2B" w:rsidRDefault="00E15E2B" w:rsidP="0018425C">
      <w:pPr>
        <w:spacing w:after="0" w:line="360" w:lineRule="auto"/>
        <w:jc w:val="center"/>
        <w:rPr>
          <w:rFonts w:ascii="Times New Roman" w:hAnsi="Times New Roman" w:cs="Times New Roman"/>
          <w:b/>
          <w:sz w:val="28"/>
          <w:szCs w:val="28"/>
        </w:rPr>
      </w:pPr>
    </w:p>
    <w:p w14:paraId="06BB6B9E" w14:textId="4F8BD1D0" w:rsidR="00E15E2B" w:rsidRDefault="00E15E2B" w:rsidP="0018425C">
      <w:pPr>
        <w:spacing w:after="0" w:line="360" w:lineRule="auto"/>
        <w:jc w:val="center"/>
        <w:rPr>
          <w:rFonts w:ascii="Times New Roman" w:hAnsi="Times New Roman" w:cs="Times New Roman"/>
          <w:b/>
          <w:sz w:val="28"/>
          <w:szCs w:val="28"/>
        </w:rPr>
      </w:pPr>
    </w:p>
    <w:p w14:paraId="41FD037C" w14:textId="227B8D9B" w:rsidR="00953240" w:rsidRDefault="00953240" w:rsidP="0018425C">
      <w:pPr>
        <w:spacing w:after="0" w:line="360" w:lineRule="auto"/>
        <w:jc w:val="center"/>
        <w:rPr>
          <w:rFonts w:ascii="Times New Roman" w:hAnsi="Times New Roman" w:cs="Times New Roman"/>
          <w:b/>
          <w:sz w:val="28"/>
          <w:szCs w:val="28"/>
        </w:rPr>
      </w:pPr>
    </w:p>
    <w:p w14:paraId="2D993DE0" w14:textId="77777777" w:rsidR="00C36F17" w:rsidRDefault="00C36F17" w:rsidP="0018425C">
      <w:pPr>
        <w:spacing w:after="0" w:line="360" w:lineRule="auto"/>
        <w:jc w:val="center"/>
        <w:rPr>
          <w:rFonts w:ascii="Times New Roman" w:hAnsi="Times New Roman" w:cs="Times New Roman"/>
          <w:b/>
          <w:sz w:val="28"/>
          <w:szCs w:val="28"/>
        </w:rPr>
      </w:pPr>
    </w:p>
    <w:p w14:paraId="4D14A2DB" w14:textId="77777777" w:rsidR="00C36F17" w:rsidRDefault="00C36F17" w:rsidP="0018425C">
      <w:pPr>
        <w:spacing w:after="0" w:line="360" w:lineRule="auto"/>
        <w:jc w:val="center"/>
        <w:rPr>
          <w:rFonts w:ascii="Times New Roman" w:hAnsi="Times New Roman" w:cs="Times New Roman"/>
          <w:b/>
          <w:sz w:val="28"/>
          <w:szCs w:val="28"/>
        </w:rPr>
      </w:pPr>
    </w:p>
    <w:p w14:paraId="62079E89" w14:textId="77777777" w:rsidR="00C36F17" w:rsidRDefault="00C36F17" w:rsidP="0018425C">
      <w:pPr>
        <w:spacing w:after="0" w:line="360" w:lineRule="auto"/>
        <w:jc w:val="center"/>
        <w:rPr>
          <w:rFonts w:ascii="Times New Roman" w:hAnsi="Times New Roman" w:cs="Times New Roman"/>
          <w:b/>
          <w:sz w:val="28"/>
          <w:szCs w:val="28"/>
        </w:rPr>
      </w:pPr>
    </w:p>
    <w:p w14:paraId="64797B46" w14:textId="77777777" w:rsidR="00C36F17" w:rsidRDefault="00C36F17" w:rsidP="0018425C">
      <w:pPr>
        <w:spacing w:after="0" w:line="360" w:lineRule="auto"/>
        <w:jc w:val="center"/>
        <w:rPr>
          <w:rFonts w:ascii="Times New Roman" w:hAnsi="Times New Roman" w:cs="Times New Roman"/>
          <w:b/>
          <w:sz w:val="28"/>
          <w:szCs w:val="28"/>
        </w:rPr>
      </w:pPr>
    </w:p>
    <w:p w14:paraId="433904E4" w14:textId="77777777" w:rsidR="00C36F17" w:rsidRDefault="00C36F17" w:rsidP="0018425C">
      <w:pPr>
        <w:spacing w:after="0" w:line="360" w:lineRule="auto"/>
        <w:jc w:val="center"/>
        <w:rPr>
          <w:rFonts w:ascii="Times New Roman" w:hAnsi="Times New Roman" w:cs="Times New Roman"/>
          <w:b/>
          <w:sz w:val="28"/>
          <w:szCs w:val="28"/>
        </w:rPr>
      </w:pPr>
    </w:p>
    <w:p w14:paraId="527C7EEE" w14:textId="77777777" w:rsidR="00C36F17" w:rsidRDefault="00C36F17" w:rsidP="0018425C">
      <w:pPr>
        <w:spacing w:after="0" w:line="360" w:lineRule="auto"/>
        <w:jc w:val="center"/>
        <w:rPr>
          <w:rFonts w:ascii="Times New Roman" w:hAnsi="Times New Roman" w:cs="Times New Roman"/>
          <w:b/>
          <w:sz w:val="28"/>
          <w:szCs w:val="28"/>
        </w:rPr>
      </w:pPr>
    </w:p>
    <w:p w14:paraId="5DE73FB6" w14:textId="77777777" w:rsidR="00C36F17" w:rsidRDefault="00C36F17" w:rsidP="0018425C">
      <w:pPr>
        <w:spacing w:after="0" w:line="360" w:lineRule="auto"/>
        <w:jc w:val="center"/>
        <w:rPr>
          <w:rFonts w:ascii="Times New Roman" w:hAnsi="Times New Roman" w:cs="Times New Roman"/>
          <w:b/>
          <w:sz w:val="28"/>
          <w:szCs w:val="28"/>
        </w:rPr>
      </w:pPr>
    </w:p>
    <w:p w14:paraId="6682D3DC" w14:textId="77777777" w:rsidR="00C36F17" w:rsidRDefault="00C36F17" w:rsidP="0018425C">
      <w:pPr>
        <w:spacing w:after="0" w:line="360" w:lineRule="auto"/>
        <w:jc w:val="center"/>
        <w:rPr>
          <w:rFonts w:ascii="Times New Roman" w:hAnsi="Times New Roman" w:cs="Times New Roman"/>
          <w:b/>
          <w:sz w:val="28"/>
          <w:szCs w:val="28"/>
        </w:rPr>
      </w:pPr>
    </w:p>
    <w:p w14:paraId="78F439D0" w14:textId="4C5ADDD8" w:rsidR="00953240" w:rsidRDefault="00953240" w:rsidP="0018425C">
      <w:pPr>
        <w:spacing w:after="0" w:line="360" w:lineRule="auto"/>
        <w:jc w:val="center"/>
        <w:rPr>
          <w:rFonts w:ascii="Times New Roman" w:hAnsi="Times New Roman" w:cs="Times New Roman"/>
          <w:b/>
          <w:sz w:val="28"/>
          <w:szCs w:val="28"/>
        </w:rPr>
      </w:pPr>
    </w:p>
    <w:p w14:paraId="316D2A83" w14:textId="1F7D43EF" w:rsidR="0081065C" w:rsidRPr="008A71D7" w:rsidRDefault="0081065C" w:rsidP="0018425C">
      <w:pPr>
        <w:spacing w:after="0" w:line="360" w:lineRule="auto"/>
        <w:jc w:val="center"/>
        <w:rPr>
          <w:rFonts w:ascii="Times New Roman" w:hAnsi="Times New Roman" w:cs="Times New Roman"/>
          <w:b/>
          <w:sz w:val="28"/>
          <w:szCs w:val="28"/>
        </w:rPr>
      </w:pPr>
      <w:r w:rsidRPr="008A71D7">
        <w:rPr>
          <w:rFonts w:ascii="Times New Roman" w:hAnsi="Times New Roman" w:cs="Times New Roman"/>
          <w:b/>
          <w:sz w:val="28"/>
          <w:szCs w:val="28"/>
        </w:rPr>
        <w:lastRenderedPageBreak/>
        <w:t>ВИСНОВКИ</w:t>
      </w:r>
    </w:p>
    <w:p w14:paraId="4404BC3B" w14:textId="77777777" w:rsidR="0081065C" w:rsidRPr="008A71D7" w:rsidRDefault="0081065C" w:rsidP="0018425C">
      <w:pPr>
        <w:spacing w:after="0" w:line="360" w:lineRule="auto"/>
        <w:jc w:val="center"/>
        <w:rPr>
          <w:rFonts w:ascii="Times New Roman" w:hAnsi="Times New Roman" w:cs="Times New Roman"/>
          <w:b/>
          <w:sz w:val="28"/>
          <w:szCs w:val="28"/>
        </w:rPr>
      </w:pPr>
    </w:p>
    <w:p w14:paraId="18E78868" w14:textId="5968582D" w:rsidR="00D22C3B" w:rsidRPr="00D22C3B" w:rsidRDefault="0081065C" w:rsidP="006E014B">
      <w:pPr>
        <w:pStyle w:val="ae"/>
        <w:spacing w:before="0" w:beforeAutospacing="0" w:after="0" w:afterAutospacing="0" w:line="360" w:lineRule="auto"/>
        <w:ind w:firstLine="708"/>
        <w:jc w:val="both"/>
        <w:rPr>
          <w:sz w:val="28"/>
          <w:szCs w:val="28"/>
        </w:rPr>
      </w:pPr>
      <w:r w:rsidRPr="0074099C">
        <w:rPr>
          <w:sz w:val="28"/>
          <w:szCs w:val="28"/>
        </w:rPr>
        <w:t>Таким чином,</w:t>
      </w:r>
      <w:r w:rsidR="00D22C3B" w:rsidRPr="0074099C">
        <w:rPr>
          <w:sz w:val="28"/>
          <w:szCs w:val="28"/>
        </w:rPr>
        <w:t xml:space="preserve"> можна зробити </w:t>
      </w:r>
      <w:r w:rsidR="0060639C" w:rsidRPr="0074099C">
        <w:rPr>
          <w:sz w:val="28"/>
          <w:szCs w:val="28"/>
        </w:rPr>
        <w:t>висновки</w:t>
      </w:r>
      <w:r w:rsidR="00D22C3B" w:rsidRPr="0074099C">
        <w:rPr>
          <w:sz w:val="28"/>
          <w:szCs w:val="28"/>
        </w:rPr>
        <w:t>, що механізм взаємодії органів державної влади з органами місцевого самоврядування є важливим елементом демократичної системи. Цей механізм забезпечує ефективну координацію роботи органів влади на різних рівнях та забезпечує належний рівень демократії та рівних прав громадян.</w:t>
      </w:r>
      <w:r w:rsidR="0074099C" w:rsidRPr="0074099C">
        <w:rPr>
          <w:sz w:val="28"/>
          <w:szCs w:val="28"/>
        </w:rPr>
        <w:t xml:space="preserve"> </w:t>
      </w:r>
      <w:r w:rsidR="00D22C3B" w:rsidRPr="00D22C3B">
        <w:rPr>
          <w:sz w:val="28"/>
          <w:szCs w:val="28"/>
        </w:rPr>
        <w:t xml:space="preserve">У </w:t>
      </w:r>
      <w:r w:rsidR="00D22C3B" w:rsidRPr="0074099C">
        <w:rPr>
          <w:sz w:val="28"/>
          <w:szCs w:val="28"/>
        </w:rPr>
        <w:t>даній</w:t>
      </w:r>
      <w:r w:rsidR="00D22C3B" w:rsidRPr="00D22C3B">
        <w:rPr>
          <w:sz w:val="28"/>
          <w:szCs w:val="28"/>
        </w:rPr>
        <w:t xml:space="preserve"> роботі</w:t>
      </w:r>
      <w:r w:rsidR="00D22C3B" w:rsidRPr="0074099C">
        <w:rPr>
          <w:sz w:val="28"/>
          <w:szCs w:val="28"/>
        </w:rPr>
        <w:t xml:space="preserve"> було</w:t>
      </w:r>
      <w:r w:rsidR="00D22C3B" w:rsidRPr="00D22C3B">
        <w:rPr>
          <w:sz w:val="28"/>
          <w:szCs w:val="28"/>
        </w:rPr>
        <w:t xml:space="preserve"> дослід</w:t>
      </w:r>
      <w:r w:rsidR="00D22C3B" w:rsidRPr="0074099C">
        <w:rPr>
          <w:sz w:val="28"/>
          <w:szCs w:val="28"/>
        </w:rPr>
        <w:t>жено</w:t>
      </w:r>
      <w:r w:rsidR="00D22C3B" w:rsidRPr="00D22C3B">
        <w:rPr>
          <w:sz w:val="28"/>
          <w:szCs w:val="28"/>
        </w:rPr>
        <w:t xml:space="preserve"> різні аспекти механізму взаємодії органів державної влади з органами місцевого самоврядування, включаючи правове забезпечення взаємодії, функції та повноваження кожного з органів, а також </w:t>
      </w:r>
      <w:r w:rsidR="00D22C3B" w:rsidRPr="0074099C">
        <w:rPr>
          <w:sz w:val="28"/>
          <w:szCs w:val="28"/>
        </w:rPr>
        <w:t>її проблематику та ризики</w:t>
      </w:r>
      <w:r w:rsidR="00D22C3B" w:rsidRPr="00D22C3B">
        <w:rPr>
          <w:sz w:val="28"/>
          <w:szCs w:val="28"/>
        </w:rPr>
        <w:t>. За допомогою досліджень і аналізу, було виявлено, що механізм взаємодії органів державної влади з органами місцевого самоврядування є надзвичайно складним процесом, який потребує постійного вдосконалення.</w:t>
      </w:r>
    </w:p>
    <w:p w14:paraId="37B506BD" w14:textId="53BD404E" w:rsidR="00D22C3B" w:rsidRPr="00D22C3B" w:rsidRDefault="00D22C3B" w:rsidP="0074099C">
      <w:pPr>
        <w:spacing w:after="0" w:line="360" w:lineRule="auto"/>
        <w:ind w:firstLine="708"/>
        <w:jc w:val="both"/>
        <w:rPr>
          <w:rFonts w:ascii="Times New Roman" w:eastAsia="Times New Roman" w:hAnsi="Times New Roman" w:cs="Times New Roman"/>
          <w:sz w:val="28"/>
          <w:szCs w:val="28"/>
          <w:lang w:eastAsia="uk-UA"/>
        </w:rPr>
      </w:pPr>
      <w:r w:rsidRPr="00D22C3B">
        <w:rPr>
          <w:rFonts w:ascii="Times New Roman" w:eastAsia="Times New Roman" w:hAnsi="Times New Roman" w:cs="Times New Roman"/>
          <w:sz w:val="28"/>
          <w:szCs w:val="28"/>
          <w:lang w:eastAsia="uk-UA"/>
        </w:rPr>
        <w:t xml:space="preserve">На основі результатів роботи можна зробити висновок, що успішна взаємодія між органами державної влади та органами місцевого самоврядування є ключовим елементом стабільності та успіху країни. Тому, необхідно докласти максимум зусиль для покращення цього механізму, забезпечення </w:t>
      </w:r>
      <w:r w:rsidRPr="0074099C">
        <w:rPr>
          <w:rFonts w:ascii="Times New Roman" w:eastAsia="Times New Roman" w:hAnsi="Times New Roman" w:cs="Times New Roman"/>
          <w:sz w:val="28"/>
          <w:szCs w:val="28"/>
          <w:lang w:eastAsia="uk-UA"/>
        </w:rPr>
        <w:t>належної нормативно-</w:t>
      </w:r>
      <w:r w:rsidRPr="00D22C3B">
        <w:rPr>
          <w:rFonts w:ascii="Times New Roman" w:eastAsia="Times New Roman" w:hAnsi="Times New Roman" w:cs="Times New Roman"/>
          <w:sz w:val="28"/>
          <w:szCs w:val="28"/>
          <w:lang w:eastAsia="uk-UA"/>
        </w:rPr>
        <w:t xml:space="preserve">правової </w:t>
      </w:r>
      <w:r w:rsidRPr="0074099C">
        <w:rPr>
          <w:rFonts w:ascii="Times New Roman" w:eastAsia="Times New Roman" w:hAnsi="Times New Roman" w:cs="Times New Roman"/>
          <w:sz w:val="28"/>
          <w:szCs w:val="28"/>
          <w:lang w:eastAsia="uk-UA"/>
        </w:rPr>
        <w:t>бази</w:t>
      </w:r>
      <w:r w:rsidRPr="00D22C3B">
        <w:rPr>
          <w:rFonts w:ascii="Times New Roman" w:eastAsia="Times New Roman" w:hAnsi="Times New Roman" w:cs="Times New Roman"/>
          <w:sz w:val="28"/>
          <w:szCs w:val="28"/>
          <w:lang w:eastAsia="uk-UA"/>
        </w:rPr>
        <w:t xml:space="preserve"> та підвищення ефективності роботи органів влади на всіх рівнях. Для досягнення цих цілей необхідно забезпечити відкритість та прозорість взаємодії між органами влади на різних рівнях. Необхідно також підвищити рівень розуміння та свідомості громадян про роль та функції органів влади на місцях, що забезпечить більш активну участь громадян у прийнятті важливих рішень на місцях.</w:t>
      </w:r>
    </w:p>
    <w:p w14:paraId="36D04E49" w14:textId="24F4EFA2" w:rsidR="00D22C3B" w:rsidRPr="00D22C3B" w:rsidRDefault="00D22C3B" w:rsidP="0074099C">
      <w:pPr>
        <w:spacing w:after="0" w:line="360" w:lineRule="auto"/>
        <w:ind w:firstLine="708"/>
        <w:jc w:val="both"/>
        <w:rPr>
          <w:rFonts w:ascii="Times New Roman" w:eastAsia="Times New Roman" w:hAnsi="Times New Roman" w:cs="Times New Roman"/>
          <w:sz w:val="28"/>
          <w:szCs w:val="28"/>
          <w:lang w:eastAsia="uk-UA"/>
        </w:rPr>
      </w:pPr>
      <w:r w:rsidRPr="00D22C3B">
        <w:rPr>
          <w:rFonts w:ascii="Times New Roman" w:eastAsia="Times New Roman" w:hAnsi="Times New Roman" w:cs="Times New Roman"/>
          <w:sz w:val="28"/>
          <w:szCs w:val="28"/>
          <w:lang w:eastAsia="uk-UA"/>
        </w:rPr>
        <w:t>З урахуванням с</w:t>
      </w:r>
      <w:r w:rsidRPr="0074099C">
        <w:rPr>
          <w:rFonts w:ascii="Times New Roman" w:eastAsia="Times New Roman" w:hAnsi="Times New Roman" w:cs="Times New Roman"/>
          <w:sz w:val="28"/>
          <w:szCs w:val="28"/>
          <w:lang w:eastAsia="uk-UA"/>
        </w:rPr>
        <w:t>кладності</w:t>
      </w:r>
      <w:r w:rsidRPr="00D22C3B">
        <w:rPr>
          <w:rFonts w:ascii="Times New Roman" w:eastAsia="Times New Roman" w:hAnsi="Times New Roman" w:cs="Times New Roman"/>
          <w:sz w:val="28"/>
          <w:szCs w:val="28"/>
          <w:lang w:eastAsia="uk-UA"/>
        </w:rPr>
        <w:t xml:space="preserve"> взаємодії між органами влади, додаткова увага має бути приділена створенню механізмів взаємодії, які були б ефективними та адаптованими до конкретних потреб різних регіонів країни. Крім того, необхідно підвищити рівень професійності та компетентності працівників органів влади та місцевого самоврядування, що допоможе у забезпеченні належного рівня взаємодії між цими органами.</w:t>
      </w:r>
    </w:p>
    <w:p w14:paraId="2DE21D63" w14:textId="77777777" w:rsidR="00304036" w:rsidRDefault="0074099C" w:rsidP="0074099C">
      <w:pPr>
        <w:spacing w:after="0" w:line="360" w:lineRule="auto"/>
        <w:ind w:firstLine="708"/>
        <w:jc w:val="both"/>
        <w:rPr>
          <w:rFonts w:ascii="Times New Roman" w:eastAsia="Times New Roman" w:hAnsi="Times New Roman" w:cs="Times New Roman"/>
          <w:sz w:val="28"/>
          <w:szCs w:val="28"/>
          <w:lang w:eastAsia="uk-UA"/>
        </w:rPr>
      </w:pPr>
      <w:r w:rsidRPr="0074099C">
        <w:rPr>
          <w:rFonts w:ascii="Times New Roman" w:eastAsia="Times New Roman" w:hAnsi="Times New Roman" w:cs="Times New Roman"/>
          <w:sz w:val="28"/>
          <w:szCs w:val="28"/>
          <w:lang w:eastAsia="uk-UA"/>
        </w:rPr>
        <w:lastRenderedPageBreak/>
        <w:t xml:space="preserve">Сьогодні органи державної влади активно взаємодіють з місцевими органами самоврядування, їх асоціаціями та громадськими організаціями з метою покращення виконання державної політики в галузі місцевого та регіонального розвитку. Проте ці форми співпраці мають бути допрацьовані. Об'єднання державних та місцевих інтересів є ефективним способом втілення децентралізованих державно-владних повноважень недержавними, за своєю природою, суб'єктами. Недосконалість розмежування компетенції та повноважень між центральними гілками влади, центром і регіонами, місцевим самоврядуванням та органами державної адміністрації призвела до дублювання роботи місцевих органів влади, суперечностей та протистояння між ними. Для стабілізації суспільства та ефективного функціонування держави потрібно забезпечити баланс загальнодержавних інтересів з інтересами регіонів, керуючись засадами унітарності та непорушності кордонів. Для цього потрібно створити спеціальний державний орган, який відіграватиме провідну роль у координації, науково-аналітичному забезпеченні та моніторингу результатів реформи. </w:t>
      </w:r>
    </w:p>
    <w:p w14:paraId="3BC51BEC" w14:textId="43E08DBF" w:rsidR="0074099C" w:rsidRPr="0074099C" w:rsidRDefault="0074099C" w:rsidP="0074099C">
      <w:pPr>
        <w:spacing w:after="0" w:line="360" w:lineRule="auto"/>
        <w:ind w:firstLine="708"/>
        <w:jc w:val="both"/>
        <w:rPr>
          <w:rFonts w:ascii="Times New Roman" w:eastAsia="Times New Roman" w:hAnsi="Times New Roman" w:cs="Times New Roman"/>
          <w:sz w:val="28"/>
          <w:szCs w:val="28"/>
          <w:lang w:eastAsia="uk-UA"/>
        </w:rPr>
      </w:pPr>
      <w:r w:rsidRPr="0074099C">
        <w:rPr>
          <w:rFonts w:ascii="Times New Roman" w:eastAsia="Times New Roman" w:hAnsi="Times New Roman" w:cs="Times New Roman"/>
          <w:sz w:val="28"/>
          <w:szCs w:val="28"/>
          <w:lang w:eastAsia="uk-UA"/>
        </w:rPr>
        <w:t xml:space="preserve">Також потрібно налагодити раціональні відносини між місцевими органами виконавчої влади та органами місцевого самоврядування, чітко розмежовуючи їх повноваження на основі принципу субсидіарності. </w:t>
      </w:r>
      <w:r w:rsidRPr="0074099C">
        <w:rPr>
          <w:rFonts w:ascii="Times New Roman" w:hAnsi="Times New Roman" w:cs="Times New Roman"/>
          <w:sz w:val="28"/>
          <w:szCs w:val="28"/>
        </w:rPr>
        <w:t>Обов’язковим елементом розширення повноважень місцевого самоврядування є забезпечення фінансової спроможності місцевих громад. З цією метою держава повинна гарантувати дохідну базу бюджету, до якої входять місцеві податки і збори, користування комунальним майном, обов’язкові відрахування до місцевих бюджетів державних податків, а також субсидії та субвенції з державного бюджету. Таким чином, основним принципом реформування системи територіальної організації державної влади є попередня стабілізація системи власності та відновлення рівня доходів державного та місцевих бюджетів</w:t>
      </w:r>
      <w:r w:rsidR="008319A7" w:rsidRPr="008319A7">
        <w:rPr>
          <w:rFonts w:ascii="Times New Roman" w:hAnsi="Times New Roman" w:cs="Times New Roman"/>
          <w:sz w:val="28"/>
          <w:szCs w:val="28"/>
        </w:rPr>
        <w:t xml:space="preserve"> </w:t>
      </w:r>
      <w:r w:rsidR="0046218F" w:rsidRPr="0046218F">
        <w:rPr>
          <w:rFonts w:ascii="Times New Roman" w:hAnsi="Times New Roman" w:cs="Times New Roman"/>
          <w:sz w:val="28"/>
          <w:szCs w:val="28"/>
        </w:rPr>
        <w:t>[48]</w:t>
      </w:r>
      <w:r w:rsidRPr="0074099C">
        <w:rPr>
          <w:rFonts w:ascii="Times New Roman" w:hAnsi="Times New Roman" w:cs="Times New Roman"/>
          <w:sz w:val="28"/>
          <w:szCs w:val="28"/>
        </w:rPr>
        <w:t>.</w:t>
      </w:r>
    </w:p>
    <w:p w14:paraId="13CD0A53" w14:textId="77777777" w:rsidR="0074099C" w:rsidRPr="0074099C" w:rsidRDefault="0074099C" w:rsidP="0074099C">
      <w:pPr>
        <w:spacing w:after="0" w:line="360" w:lineRule="auto"/>
        <w:ind w:firstLine="708"/>
        <w:jc w:val="both"/>
        <w:rPr>
          <w:rFonts w:ascii="Times New Roman" w:eastAsia="Times New Roman" w:hAnsi="Times New Roman" w:cs="Times New Roman"/>
          <w:sz w:val="28"/>
          <w:szCs w:val="28"/>
          <w:lang w:eastAsia="uk-UA"/>
        </w:rPr>
      </w:pPr>
      <w:r w:rsidRPr="0074099C">
        <w:rPr>
          <w:rFonts w:ascii="Times New Roman" w:eastAsia="Times New Roman" w:hAnsi="Times New Roman" w:cs="Times New Roman"/>
          <w:sz w:val="28"/>
          <w:szCs w:val="28"/>
          <w:lang w:eastAsia="uk-UA"/>
        </w:rPr>
        <w:t xml:space="preserve">Паралельно з цим необхідно підвищувати рівень професійності та кваліфікації працівників органів місцевого самоврядування та виконавчої влади. </w:t>
      </w:r>
      <w:r w:rsidRPr="0074099C">
        <w:rPr>
          <w:rFonts w:ascii="Times New Roman" w:eastAsia="Times New Roman" w:hAnsi="Times New Roman" w:cs="Times New Roman"/>
          <w:sz w:val="28"/>
          <w:szCs w:val="28"/>
          <w:lang w:eastAsia="uk-UA"/>
        </w:rPr>
        <w:lastRenderedPageBreak/>
        <w:t>Надавати їм можливості для отримання професійної підготовки, стажування в інших країнах та обміну досвідом. Також потрібно розробити механізми стимулювання ефективної роботи та відповідальності за невиконання своїх функцій.</w:t>
      </w:r>
    </w:p>
    <w:p w14:paraId="3C11C09C" w14:textId="77777777" w:rsidR="0074099C" w:rsidRPr="0074099C" w:rsidRDefault="0074099C" w:rsidP="0074099C">
      <w:pPr>
        <w:spacing w:after="0" w:line="360" w:lineRule="auto"/>
        <w:ind w:firstLine="708"/>
        <w:jc w:val="both"/>
        <w:rPr>
          <w:rFonts w:ascii="Times New Roman" w:eastAsia="Times New Roman" w:hAnsi="Times New Roman" w:cs="Times New Roman"/>
          <w:sz w:val="28"/>
          <w:szCs w:val="28"/>
          <w:lang w:eastAsia="uk-UA"/>
        </w:rPr>
      </w:pPr>
      <w:r w:rsidRPr="0074099C">
        <w:rPr>
          <w:rFonts w:ascii="Times New Roman" w:eastAsia="Times New Roman" w:hAnsi="Times New Roman" w:cs="Times New Roman"/>
          <w:sz w:val="28"/>
          <w:szCs w:val="28"/>
          <w:lang w:eastAsia="uk-UA"/>
        </w:rPr>
        <w:t>Важливим елементом успішної реалізації децентралізації є забезпечення громадянської участі в процесах місцевого та регіонального розвитку. Необхідно створити умови для активної участі громадян у процесах планування та виконання місцевих проектів, забезпечити доступ до інформації про діяльність органів місцевого самоврядування та виконавчої влади, забезпечити можливість звернення громадян з питань їхніх прав та інтересів до відповідних органів влади та контролювати виконання прийнятих рішень.</w:t>
      </w:r>
    </w:p>
    <w:p w14:paraId="1016EBD4" w14:textId="6826CD12" w:rsidR="0074099C" w:rsidRPr="0074099C" w:rsidRDefault="0074099C" w:rsidP="0074099C">
      <w:pPr>
        <w:spacing w:after="0" w:line="360" w:lineRule="auto"/>
        <w:ind w:firstLine="708"/>
        <w:jc w:val="both"/>
        <w:rPr>
          <w:rFonts w:ascii="Times New Roman" w:eastAsia="Times New Roman" w:hAnsi="Times New Roman" w:cs="Times New Roman"/>
          <w:sz w:val="28"/>
          <w:szCs w:val="28"/>
          <w:lang w:eastAsia="uk-UA"/>
        </w:rPr>
      </w:pPr>
      <w:r w:rsidRPr="0074099C">
        <w:rPr>
          <w:rFonts w:ascii="Times New Roman" w:eastAsia="Times New Roman" w:hAnsi="Times New Roman" w:cs="Times New Roman"/>
          <w:sz w:val="28"/>
          <w:szCs w:val="28"/>
          <w:lang w:eastAsia="uk-UA"/>
        </w:rPr>
        <w:t>Таким чином, децентралізація влади є важливим елементом реформування української держави та покращення якості життя населення. Однак, для її успішної реалізації необхідно допрацювати механізми взаємодії між всіма рівнями влади, забезпечити баланс між загальнодержавними інтересами та інтересами регіонів.</w:t>
      </w:r>
    </w:p>
    <w:p w14:paraId="7C491191" w14:textId="77777777" w:rsidR="00FE2F78" w:rsidRPr="005F4989" w:rsidRDefault="00FE2F78" w:rsidP="00916BAA">
      <w:pPr>
        <w:spacing w:line="360" w:lineRule="auto"/>
        <w:ind w:firstLine="708"/>
        <w:jc w:val="both"/>
        <w:rPr>
          <w:rFonts w:ascii="Times New Roman" w:hAnsi="Times New Roman" w:cs="Times New Roman"/>
          <w:color w:val="000000" w:themeColor="text1"/>
          <w:sz w:val="28"/>
          <w:szCs w:val="28"/>
          <w:shd w:val="clear" w:color="auto" w:fill="FFFFFF"/>
        </w:rPr>
      </w:pPr>
    </w:p>
    <w:p w14:paraId="7D218817" w14:textId="77777777" w:rsidR="00F75E66" w:rsidRDefault="00F75E66" w:rsidP="00916BAA">
      <w:pPr>
        <w:spacing w:after="0" w:line="360" w:lineRule="auto"/>
        <w:jc w:val="center"/>
        <w:rPr>
          <w:rFonts w:ascii="Times New Roman" w:hAnsi="Times New Roman" w:cs="Times New Roman"/>
          <w:b/>
          <w:color w:val="000000" w:themeColor="text1"/>
          <w:sz w:val="28"/>
          <w:szCs w:val="28"/>
        </w:rPr>
      </w:pPr>
    </w:p>
    <w:p w14:paraId="58A11ED5" w14:textId="77777777" w:rsidR="00F75E66" w:rsidRDefault="00F75E66" w:rsidP="00916BAA">
      <w:pPr>
        <w:spacing w:after="0" w:line="360" w:lineRule="auto"/>
        <w:jc w:val="center"/>
        <w:rPr>
          <w:rFonts w:ascii="Times New Roman" w:hAnsi="Times New Roman" w:cs="Times New Roman"/>
          <w:b/>
          <w:color w:val="000000" w:themeColor="text1"/>
          <w:sz w:val="28"/>
          <w:szCs w:val="28"/>
        </w:rPr>
      </w:pPr>
    </w:p>
    <w:p w14:paraId="249E9584" w14:textId="6B64F18E" w:rsidR="0018425C" w:rsidRDefault="0018425C" w:rsidP="0018425C">
      <w:pPr>
        <w:spacing w:after="0" w:line="360" w:lineRule="auto"/>
        <w:rPr>
          <w:rFonts w:ascii="Times New Roman" w:hAnsi="Times New Roman" w:cs="Times New Roman"/>
          <w:b/>
          <w:sz w:val="28"/>
          <w:szCs w:val="28"/>
        </w:rPr>
      </w:pPr>
    </w:p>
    <w:p w14:paraId="1A93C295" w14:textId="319C9A7B" w:rsidR="00C9519A" w:rsidRDefault="00C9519A" w:rsidP="0018425C">
      <w:pPr>
        <w:spacing w:after="0" w:line="360" w:lineRule="auto"/>
        <w:rPr>
          <w:rFonts w:ascii="Times New Roman" w:hAnsi="Times New Roman" w:cs="Times New Roman"/>
          <w:b/>
          <w:sz w:val="28"/>
          <w:szCs w:val="28"/>
        </w:rPr>
      </w:pPr>
    </w:p>
    <w:p w14:paraId="5FDF3E0B" w14:textId="125C1247" w:rsidR="00C9519A" w:rsidRDefault="00C9519A" w:rsidP="0018425C">
      <w:pPr>
        <w:spacing w:after="0" w:line="360" w:lineRule="auto"/>
        <w:rPr>
          <w:rFonts w:ascii="Times New Roman" w:hAnsi="Times New Roman" w:cs="Times New Roman"/>
          <w:b/>
          <w:sz w:val="28"/>
          <w:szCs w:val="28"/>
        </w:rPr>
      </w:pPr>
    </w:p>
    <w:p w14:paraId="7135DEF1" w14:textId="3AB6C9BF" w:rsidR="00C9519A" w:rsidRDefault="00C9519A" w:rsidP="0018425C">
      <w:pPr>
        <w:spacing w:after="0" w:line="360" w:lineRule="auto"/>
        <w:rPr>
          <w:rFonts w:ascii="Times New Roman" w:hAnsi="Times New Roman" w:cs="Times New Roman"/>
          <w:b/>
          <w:sz w:val="28"/>
          <w:szCs w:val="28"/>
        </w:rPr>
      </w:pPr>
    </w:p>
    <w:p w14:paraId="11668A84" w14:textId="25DCB389" w:rsidR="00C9519A" w:rsidRDefault="00C9519A" w:rsidP="0018425C">
      <w:pPr>
        <w:spacing w:after="0" w:line="360" w:lineRule="auto"/>
        <w:rPr>
          <w:rFonts w:ascii="Times New Roman" w:hAnsi="Times New Roman" w:cs="Times New Roman"/>
          <w:b/>
          <w:sz w:val="28"/>
          <w:szCs w:val="28"/>
        </w:rPr>
      </w:pPr>
    </w:p>
    <w:p w14:paraId="1EE0507C" w14:textId="1E7C63FD" w:rsidR="00C9519A" w:rsidRDefault="00C9519A" w:rsidP="0018425C">
      <w:pPr>
        <w:spacing w:after="0" w:line="360" w:lineRule="auto"/>
        <w:rPr>
          <w:rFonts w:ascii="Times New Roman" w:hAnsi="Times New Roman" w:cs="Times New Roman"/>
          <w:b/>
          <w:sz w:val="28"/>
          <w:szCs w:val="28"/>
        </w:rPr>
      </w:pPr>
    </w:p>
    <w:p w14:paraId="2514AA91" w14:textId="24E0455C" w:rsidR="00C9519A" w:rsidRDefault="00C9519A" w:rsidP="0018425C">
      <w:pPr>
        <w:spacing w:after="0" w:line="360" w:lineRule="auto"/>
        <w:rPr>
          <w:rFonts w:ascii="Times New Roman" w:hAnsi="Times New Roman" w:cs="Times New Roman"/>
          <w:b/>
          <w:sz w:val="28"/>
          <w:szCs w:val="28"/>
        </w:rPr>
      </w:pPr>
    </w:p>
    <w:p w14:paraId="4AD1953E" w14:textId="6557358D" w:rsidR="00C9519A" w:rsidRDefault="00C9519A" w:rsidP="0018425C">
      <w:pPr>
        <w:spacing w:after="0" w:line="360" w:lineRule="auto"/>
        <w:rPr>
          <w:rFonts w:ascii="Times New Roman" w:hAnsi="Times New Roman" w:cs="Times New Roman"/>
          <w:b/>
          <w:sz w:val="28"/>
          <w:szCs w:val="28"/>
        </w:rPr>
      </w:pPr>
    </w:p>
    <w:p w14:paraId="5DAE4DBE" w14:textId="77777777" w:rsidR="00C9519A" w:rsidRDefault="00C9519A" w:rsidP="0018425C">
      <w:pPr>
        <w:spacing w:after="0" w:line="360" w:lineRule="auto"/>
        <w:rPr>
          <w:rFonts w:ascii="Times New Roman" w:hAnsi="Times New Roman" w:cs="Times New Roman"/>
          <w:b/>
          <w:sz w:val="28"/>
          <w:szCs w:val="28"/>
        </w:rPr>
      </w:pPr>
    </w:p>
    <w:p w14:paraId="53634E5B" w14:textId="6FFAAF0A" w:rsidR="0018425C" w:rsidRDefault="0018425C" w:rsidP="00916BAA">
      <w:pPr>
        <w:spacing w:after="0" w:line="360" w:lineRule="auto"/>
        <w:ind w:firstLine="709"/>
        <w:jc w:val="center"/>
        <w:rPr>
          <w:rFonts w:ascii="Times New Roman" w:hAnsi="Times New Roman" w:cs="Times New Roman"/>
          <w:b/>
          <w:sz w:val="28"/>
          <w:szCs w:val="28"/>
        </w:rPr>
      </w:pPr>
    </w:p>
    <w:p w14:paraId="2CFF3986" w14:textId="68242398" w:rsidR="001D539B" w:rsidRDefault="001D539B" w:rsidP="009470CA">
      <w:pPr>
        <w:spacing w:after="0" w:line="360" w:lineRule="auto"/>
        <w:jc w:val="both"/>
        <w:rPr>
          <w:rFonts w:ascii="Times New Roman" w:hAnsi="Times New Roman" w:cs="Times New Roman"/>
          <w:sz w:val="28"/>
          <w:szCs w:val="28"/>
        </w:rPr>
      </w:pPr>
    </w:p>
    <w:p w14:paraId="713AF312" w14:textId="77777777" w:rsidR="00857BED" w:rsidRPr="008A71D7" w:rsidRDefault="00857BED" w:rsidP="00857BED">
      <w:pPr>
        <w:spacing w:after="0" w:line="360" w:lineRule="auto"/>
        <w:ind w:firstLine="709"/>
        <w:jc w:val="center"/>
        <w:rPr>
          <w:rFonts w:ascii="Times New Roman" w:hAnsi="Times New Roman" w:cs="Times New Roman"/>
          <w:b/>
          <w:sz w:val="28"/>
          <w:szCs w:val="28"/>
        </w:rPr>
      </w:pPr>
      <w:r w:rsidRPr="008A71D7">
        <w:rPr>
          <w:rFonts w:ascii="Times New Roman" w:hAnsi="Times New Roman" w:cs="Times New Roman"/>
          <w:b/>
          <w:sz w:val="28"/>
          <w:szCs w:val="28"/>
        </w:rPr>
        <w:lastRenderedPageBreak/>
        <w:t>СПИСОК ВИКОРИСТАНИХ ДЖЕРЕЛ</w:t>
      </w:r>
    </w:p>
    <w:p w14:paraId="4D76683E" w14:textId="0475F3A7" w:rsidR="00857BED" w:rsidRPr="00857BED" w:rsidRDefault="00857BED" w:rsidP="00857BED">
      <w:pPr>
        <w:spacing w:after="0" w:line="360" w:lineRule="auto"/>
        <w:jc w:val="both"/>
        <w:rPr>
          <w:rFonts w:ascii="Times New Roman" w:hAnsi="Times New Roman" w:cs="Times New Roman"/>
          <w:sz w:val="28"/>
          <w:szCs w:val="28"/>
          <w:lang w:val="en-US"/>
        </w:rPr>
      </w:pPr>
    </w:p>
    <w:p w14:paraId="64081B47" w14:textId="336E82B8" w:rsidR="00857BED" w:rsidRPr="00857BED" w:rsidRDefault="00857BED" w:rsidP="005710A2">
      <w:pPr>
        <w:pStyle w:val="a3"/>
        <w:numPr>
          <w:ilvl w:val="0"/>
          <w:numId w:val="14"/>
        </w:numPr>
        <w:autoSpaceDE w:val="0"/>
        <w:autoSpaceDN w:val="0"/>
        <w:adjustRightInd w:val="0"/>
        <w:spacing w:after="0" w:line="360" w:lineRule="auto"/>
        <w:jc w:val="both"/>
        <w:rPr>
          <w:rFonts w:ascii="Times New Roman" w:hAnsi="Times New Roman" w:cs="Times New Roman"/>
          <w:iCs/>
          <w:sz w:val="28"/>
          <w:szCs w:val="28"/>
        </w:rPr>
      </w:pPr>
      <w:r w:rsidRPr="00857BED">
        <w:rPr>
          <w:rFonts w:ascii="Times New Roman" w:hAnsi="Times New Roman" w:cs="Times New Roman"/>
          <w:iCs/>
          <w:sz w:val="28"/>
          <w:szCs w:val="28"/>
        </w:rPr>
        <w:t>Активізація дієвості соціального партнерства державних інституцій з громадськими організаціями. URL: http://</w:t>
      </w:r>
      <w:hyperlink r:id="rId11" w:history="1">
        <w:r w:rsidRPr="00857BED">
          <w:rPr>
            <w:rFonts w:ascii="Times New Roman" w:hAnsi="Times New Roman" w:cs="Times New Roman"/>
            <w:iCs/>
            <w:sz w:val="28"/>
            <w:szCs w:val="28"/>
          </w:rPr>
          <w:t>www.dy.nayka.com.ua/index.php?operation=1&amp;iid=105</w:t>
        </w:r>
      </w:hyperlink>
      <w:r w:rsidRPr="00857BED">
        <w:rPr>
          <w:rFonts w:ascii="Times New Roman" w:hAnsi="Times New Roman" w:cs="Times New Roman"/>
          <w:iCs/>
          <w:sz w:val="28"/>
          <w:szCs w:val="28"/>
        </w:rPr>
        <w:t xml:space="preserve"> </w:t>
      </w:r>
    </w:p>
    <w:p w14:paraId="260B5DF1" w14:textId="77777777" w:rsidR="00857BED" w:rsidRPr="00857BED" w:rsidRDefault="00857BED" w:rsidP="005710A2">
      <w:pPr>
        <w:pStyle w:val="a3"/>
        <w:numPr>
          <w:ilvl w:val="0"/>
          <w:numId w:val="14"/>
        </w:numPr>
        <w:spacing w:after="0" w:line="360" w:lineRule="auto"/>
        <w:jc w:val="both"/>
        <w:rPr>
          <w:rFonts w:ascii="Times New Roman" w:hAnsi="Times New Roman" w:cs="Times New Roman"/>
          <w:bCs/>
          <w:sz w:val="28"/>
          <w:szCs w:val="28"/>
          <w:u w:val="single"/>
        </w:rPr>
      </w:pPr>
      <w:r w:rsidRPr="00857BED">
        <w:rPr>
          <w:rFonts w:ascii="Times New Roman" w:eastAsia="Times New Roman" w:hAnsi="Times New Roman" w:cs="Times New Roman"/>
          <w:bCs/>
          <w:sz w:val="28"/>
          <w:szCs w:val="28"/>
        </w:rPr>
        <w:t xml:space="preserve">Антонюк О. М. Взаємодія органів виконавчої влади на базовому рівні у процесі оптимізації повноважень органів місцевого самоврядування. </w:t>
      </w:r>
      <w:r w:rsidRPr="00857BED">
        <w:rPr>
          <w:rFonts w:ascii="Times New Roman" w:hAnsi="Times New Roman" w:cs="Times New Roman"/>
          <w:bCs/>
          <w:sz w:val="28"/>
          <w:szCs w:val="28"/>
        </w:rPr>
        <w:t xml:space="preserve">Науковий вісник Ужгородського національного університету. Розділ 7. Адміністративне право і процес; </w:t>
      </w:r>
      <w:r w:rsidRPr="00857BED">
        <w:rPr>
          <w:rFonts w:ascii="Times New Roman" w:eastAsia="Arial" w:hAnsi="Times New Roman" w:cs="Times New Roman"/>
          <w:bCs/>
          <w:sz w:val="28"/>
          <w:szCs w:val="28"/>
        </w:rPr>
        <w:t xml:space="preserve"> </w:t>
      </w:r>
      <w:r w:rsidRPr="00857BED">
        <w:rPr>
          <w:rFonts w:ascii="Times New Roman" w:hAnsi="Times New Roman" w:cs="Times New Roman"/>
          <w:bCs/>
          <w:sz w:val="28"/>
          <w:szCs w:val="28"/>
        </w:rPr>
        <w:t>Фінансове право; Інформаційне право, 2022, С. 210-215.</w:t>
      </w:r>
    </w:p>
    <w:p w14:paraId="1D1FB6A7" w14:textId="09AF18D2" w:rsidR="00857BED" w:rsidRPr="00857BED" w:rsidRDefault="00857BED" w:rsidP="005710A2">
      <w:pPr>
        <w:pStyle w:val="a3"/>
        <w:numPr>
          <w:ilvl w:val="0"/>
          <w:numId w:val="14"/>
        </w:numPr>
        <w:tabs>
          <w:tab w:val="left" w:pos="743"/>
        </w:tabs>
        <w:suppressAutoHyphens/>
        <w:spacing w:after="0" w:line="360" w:lineRule="auto"/>
        <w:jc w:val="both"/>
        <w:rPr>
          <w:rStyle w:val="a5"/>
          <w:rFonts w:ascii="Times New Roman" w:hAnsi="Times New Roman"/>
          <w:color w:val="auto"/>
          <w:sz w:val="28"/>
          <w:szCs w:val="28"/>
          <w:u w:val="none"/>
        </w:rPr>
      </w:pPr>
      <w:r w:rsidRPr="00857BED">
        <w:rPr>
          <w:rFonts w:ascii="Times New Roman" w:hAnsi="Times New Roman"/>
          <w:sz w:val="28"/>
          <w:szCs w:val="28"/>
        </w:rPr>
        <w:t>Апостолюк О., Богач Ю., Васіна А., Желюк Т., Монастирський Г., Морозовська Л., Павліщи Д., Турило А.А., Турило А.М., Шкільняк М. Людський капітал в інноваціях, адаптації, потенціалі макро- та мікрорівня: монографія / за ред. М.М. Шкільняка, Д. Павліщи,</w:t>
      </w:r>
      <w:r w:rsidRPr="00857BED">
        <w:rPr>
          <w:rFonts w:ascii="Times New Roman" w:hAnsi="Times New Roman"/>
          <w:sz w:val="28"/>
          <w:szCs w:val="28"/>
          <w:lang w:val="ru-RU"/>
        </w:rPr>
        <w:t xml:space="preserve"> </w:t>
      </w:r>
      <w:r w:rsidRPr="00857BED">
        <w:rPr>
          <w:rFonts w:ascii="Times New Roman" w:hAnsi="Times New Roman"/>
          <w:sz w:val="28"/>
          <w:szCs w:val="28"/>
        </w:rPr>
        <w:t>А.М. Турила. Тернопіль: Крок,</w:t>
      </w:r>
      <w:r w:rsidRPr="00857BED">
        <w:rPr>
          <w:rFonts w:ascii="Times New Roman" w:hAnsi="Times New Roman"/>
          <w:sz w:val="28"/>
          <w:szCs w:val="28"/>
          <w:lang w:val="ru-RU"/>
        </w:rPr>
        <w:t xml:space="preserve"> 2022.</w:t>
      </w:r>
      <w:r w:rsidRPr="00857BED">
        <w:rPr>
          <w:rFonts w:ascii="Times New Roman" w:hAnsi="Times New Roman"/>
          <w:sz w:val="28"/>
          <w:szCs w:val="28"/>
        </w:rPr>
        <w:t xml:space="preserve"> 609 с. </w:t>
      </w:r>
      <w:r w:rsidRPr="00857BED">
        <w:rPr>
          <w:rStyle w:val="xfm35378219"/>
          <w:rFonts w:ascii="Times New Roman" w:hAnsi="Times New Roman"/>
          <w:sz w:val="28"/>
          <w:szCs w:val="28"/>
          <w:lang w:val="pl-PL"/>
        </w:rPr>
        <w:t>URL</w:t>
      </w:r>
      <w:r w:rsidRPr="00857BED">
        <w:rPr>
          <w:rStyle w:val="xfm35378219"/>
          <w:rFonts w:ascii="Times New Roman" w:hAnsi="Times New Roman"/>
          <w:sz w:val="28"/>
          <w:szCs w:val="28"/>
        </w:rPr>
        <w:t xml:space="preserve">: </w:t>
      </w:r>
      <w:hyperlink r:id="rId12" w:history="1">
        <w:r w:rsidRPr="00857BED">
          <w:rPr>
            <w:rStyle w:val="a5"/>
            <w:rFonts w:ascii="Times New Roman" w:hAnsi="Times New Roman"/>
            <w:color w:val="auto"/>
            <w:sz w:val="28"/>
            <w:szCs w:val="28"/>
          </w:rPr>
          <w:t>https://bit.ly/3uEfPkT</w:t>
        </w:r>
      </w:hyperlink>
    </w:p>
    <w:p w14:paraId="64AEDECF" w14:textId="0558986D" w:rsidR="00857BED" w:rsidRPr="00857BED" w:rsidRDefault="00857BED" w:rsidP="005710A2">
      <w:pPr>
        <w:pStyle w:val="a3"/>
        <w:numPr>
          <w:ilvl w:val="0"/>
          <w:numId w:val="14"/>
        </w:numPr>
        <w:spacing w:line="360" w:lineRule="auto"/>
        <w:jc w:val="both"/>
        <w:rPr>
          <w:rFonts w:ascii="Times New Roman" w:hAnsi="Times New Roman" w:cs="Times New Roman"/>
          <w:sz w:val="28"/>
          <w:szCs w:val="28"/>
        </w:rPr>
      </w:pPr>
      <w:r w:rsidRPr="00857BED">
        <w:rPr>
          <w:rFonts w:ascii="Times New Roman" w:hAnsi="Times New Roman" w:cs="Times New Roman"/>
          <w:sz w:val="28"/>
          <w:szCs w:val="28"/>
        </w:rPr>
        <w:t>Борисочева Н. Теоретичні підходи до розуміння системи органів виконавчої влади. Підприємництво, господарство і право. 2021. No 6. С. 111-116.</w:t>
      </w:r>
    </w:p>
    <w:p w14:paraId="23A6A99B" w14:textId="5BE82257" w:rsidR="00857BED" w:rsidRPr="00857BED" w:rsidRDefault="00857BED" w:rsidP="005710A2">
      <w:pPr>
        <w:pStyle w:val="a3"/>
        <w:numPr>
          <w:ilvl w:val="0"/>
          <w:numId w:val="14"/>
        </w:numPr>
        <w:shd w:val="clear" w:color="auto" w:fill="FFFFFF"/>
        <w:spacing w:after="0" w:line="360" w:lineRule="auto"/>
        <w:jc w:val="both"/>
        <w:textAlignment w:val="baseline"/>
        <w:rPr>
          <w:rFonts w:ascii="Times New Roman" w:hAnsi="Times New Roman"/>
          <w:sz w:val="28"/>
          <w:szCs w:val="28"/>
          <w:u w:val="single"/>
        </w:rPr>
      </w:pPr>
      <w:r w:rsidRPr="00857BED">
        <w:rPr>
          <w:rFonts w:ascii="Times New Roman" w:hAnsi="Times New Roman"/>
          <w:sz w:val="28"/>
          <w:szCs w:val="28"/>
        </w:rPr>
        <w:t xml:space="preserve">Василишин С. </w:t>
      </w:r>
      <w:r w:rsidRPr="00857BED">
        <w:rPr>
          <w:rFonts w:ascii="Times New Roman" w:hAnsi="Times New Roman" w:cs="Times New Roman"/>
          <w:sz w:val="28"/>
          <w:szCs w:val="28"/>
        </w:rPr>
        <w:t>Децентралізація, як чинник підвищення відповідальності та ефективності місцевих органів влади. Збірник матеріалів доповідей конференції. 2021. С. 10-18.</w:t>
      </w:r>
    </w:p>
    <w:p w14:paraId="4BC56331" w14:textId="0310EE75" w:rsidR="00857BED" w:rsidRPr="00857BED" w:rsidRDefault="00857BED" w:rsidP="005710A2">
      <w:pPr>
        <w:pStyle w:val="a3"/>
        <w:numPr>
          <w:ilvl w:val="0"/>
          <w:numId w:val="14"/>
        </w:numPr>
        <w:shd w:val="clear" w:color="auto" w:fill="FFFFFF"/>
        <w:spacing w:after="0" w:line="360" w:lineRule="auto"/>
        <w:jc w:val="both"/>
        <w:textAlignment w:val="baseline"/>
        <w:rPr>
          <w:rFonts w:ascii="Times New Roman" w:hAnsi="Times New Roman"/>
          <w:sz w:val="28"/>
          <w:szCs w:val="28"/>
          <w:u w:val="single"/>
        </w:rPr>
      </w:pPr>
      <w:r w:rsidRPr="00857BED">
        <w:rPr>
          <w:rFonts w:ascii="Times New Roman" w:hAnsi="Times New Roman"/>
          <w:sz w:val="28"/>
          <w:szCs w:val="28"/>
        </w:rPr>
        <w:t xml:space="preserve">Василишин С. </w:t>
      </w:r>
      <w:r w:rsidRPr="00857BED">
        <w:rPr>
          <w:rFonts w:ascii="Times New Roman" w:hAnsi="Times New Roman" w:cs="Times New Roman"/>
          <w:sz w:val="28"/>
          <w:szCs w:val="28"/>
        </w:rPr>
        <w:t>Координація роботи органів державної влади та органів місцевого самоврядування в ході реформи децентралізації. Збірник матеріалів доповідей конференції. Тернопіль. 2022 С. 13-20.</w:t>
      </w:r>
    </w:p>
    <w:p w14:paraId="6E7B3E5E" w14:textId="184338FC" w:rsidR="00857BED" w:rsidRPr="00857BED" w:rsidRDefault="00857BED" w:rsidP="005710A2">
      <w:pPr>
        <w:pStyle w:val="a3"/>
        <w:numPr>
          <w:ilvl w:val="0"/>
          <w:numId w:val="14"/>
        </w:numPr>
        <w:shd w:val="clear" w:color="auto" w:fill="FFFFFF"/>
        <w:spacing w:after="0" w:line="360" w:lineRule="auto"/>
        <w:jc w:val="both"/>
        <w:textAlignment w:val="baseline"/>
        <w:rPr>
          <w:rFonts w:ascii="Times New Roman" w:hAnsi="Times New Roman"/>
          <w:sz w:val="28"/>
          <w:szCs w:val="28"/>
          <w:u w:val="single"/>
        </w:rPr>
      </w:pPr>
      <w:r w:rsidRPr="00857BED">
        <w:rPr>
          <w:rStyle w:val="markedcontent"/>
          <w:rFonts w:ascii="Times New Roman" w:hAnsi="Times New Roman"/>
          <w:sz w:val="28"/>
          <w:szCs w:val="28"/>
        </w:rPr>
        <w:t>Василишин С</w:t>
      </w:r>
      <w:r w:rsidRPr="00857BED">
        <w:t xml:space="preserve">., </w:t>
      </w:r>
      <w:r w:rsidRPr="00857BED">
        <w:rPr>
          <w:rFonts w:ascii="Times New Roman" w:hAnsi="Times New Roman" w:cs="Times New Roman"/>
          <w:sz w:val="28"/>
          <w:szCs w:val="28"/>
        </w:rPr>
        <w:t>Напрямки вдосконалення механізмів взаємодії органів місцевого самоврядування з органами державної влади в Україні в умовах поствоєнної відбудови. Збірник науково-</w:t>
      </w:r>
      <w:r w:rsidRPr="00857BED">
        <w:rPr>
          <w:rFonts w:ascii="Times New Roman" w:hAnsi="Times New Roman"/>
          <w:sz w:val="28"/>
          <w:szCs w:val="28"/>
        </w:rPr>
        <w:t>практичної конференції з міжнародною участю. 2023</w:t>
      </w:r>
    </w:p>
    <w:p w14:paraId="091487C0" w14:textId="41383F5C"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Висоцька С.М. Удосконалення діалогу органів влади і громадськості на регіональному рівні / С.М. Висоцька // Державне управління: теорія та практика. – 2012. - №2. С.17-21. </w:t>
      </w:r>
    </w:p>
    <w:p w14:paraId="73A87DEE" w14:textId="56430A04"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lastRenderedPageBreak/>
        <w:t xml:space="preserve">Ворона П. В., Бобрицький Л. В. Вплив адміністративного ресурсу на процеси децентралізації влади в Україні [Електронний ресурс] / П.В. Ворона, Л.В. Бобрицький // Публічне адміністрування: теорія та практика. - 2017. – вип. 2(18). –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 xml:space="preserve">: </w:t>
      </w:r>
      <w:hyperlink r:id="rId13">
        <w:r w:rsidRPr="00857BED">
          <w:rPr>
            <w:rFonts w:ascii="Times New Roman" w:hAnsi="Times New Roman" w:cs="Times New Roman"/>
            <w:sz w:val="28"/>
            <w:szCs w:val="28"/>
            <w:u w:val="single" w:color="000000"/>
          </w:rPr>
          <w:t>http://nbuv.gov.ua/UJRN/Patp_2017_2_17</w:t>
        </w:r>
      </w:hyperlink>
      <w:hyperlink r:id="rId14"/>
      <w:r w:rsidRPr="00857BED">
        <w:rPr>
          <w:rFonts w:ascii="Times New Roman" w:hAnsi="Times New Roman" w:cs="Times New Roman"/>
          <w:sz w:val="28"/>
          <w:szCs w:val="28"/>
        </w:rPr>
        <w:t xml:space="preserve"> </w:t>
      </w:r>
    </w:p>
    <w:p w14:paraId="21F4019C" w14:textId="71219E79"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Гуріна Л. Зв’язки із громадськістю в органах державної влади / Л. Гуріна. Зб.наук.праць Національний університет «Острозька академія», 2013. </w:t>
      </w:r>
    </w:p>
    <w:p w14:paraId="28EE71C0"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Децентралізація та ефективне місцеве самоврядування: навчальний посібник для посадовців органів влади та фахівців з розвитку місцевого самоврядування. К. : ПРООН/МПВСР, 2016. 269 с.</w:t>
      </w:r>
    </w:p>
    <w:p w14:paraId="5E8E8F71" w14:textId="5614662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Джонс Б. Європейський Союз і місцеві органи влади: монографія / Б. Джонс. — Оксфорд: Clarendon Press, 2017. — 310 с.</w:t>
      </w:r>
    </w:p>
    <w:p w14:paraId="1E21C0D6"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Дяченко М. І., Коваленко Г. О. Взаємодія органів місцевого самоврядування та органів державної влади з громадкістю регіону. Електронне «Державне управління: удосконалення та розвиток». 2018. С.2-4.</w:t>
      </w:r>
    </w:p>
    <w:p w14:paraId="0FEFA2F8" w14:textId="477B57F8"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Європейська хартія місцевого самоврядування [Електронний ресурс]: Міжнародний документ від 15 жовт. 1985 р. № 994_036/ Україна. Верховна Рада.</w:t>
      </w:r>
      <w:r w:rsidRPr="00857BED">
        <w:rPr>
          <w:rFonts w:ascii="Times New Roman" w:hAnsi="Times New Roman" w:cs="Times New Roman"/>
          <w:sz w:val="28"/>
          <w:szCs w:val="28"/>
          <w:lang w:val="ru-RU"/>
        </w:rPr>
        <w:t xml:space="preserve">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 xml:space="preserve">: </w:t>
      </w:r>
      <w:hyperlink r:id="rId15">
        <w:r w:rsidRPr="00857BED">
          <w:rPr>
            <w:rFonts w:ascii="Times New Roman" w:hAnsi="Times New Roman" w:cs="Times New Roman"/>
            <w:sz w:val="28"/>
            <w:szCs w:val="28"/>
            <w:u w:val="single" w:color="000000"/>
          </w:rPr>
          <w:t>https://zakon.rada.gov.ua/laws/card/994_036</w:t>
        </w:r>
      </w:hyperlink>
      <w:hyperlink r:id="rId16">
        <w:r w:rsidRPr="00857BED">
          <w:rPr>
            <w:rFonts w:ascii="Times New Roman" w:hAnsi="Times New Roman" w:cs="Times New Roman"/>
            <w:sz w:val="28"/>
            <w:szCs w:val="28"/>
          </w:rPr>
          <w:t xml:space="preserve"> </w:t>
        </w:r>
      </w:hyperlink>
      <w:r w:rsidRPr="00857BED">
        <w:rPr>
          <w:rFonts w:ascii="Times New Roman" w:hAnsi="Times New Roman" w:cs="Times New Roman"/>
          <w:sz w:val="28"/>
          <w:szCs w:val="28"/>
        </w:rPr>
        <w:t xml:space="preserve"> </w:t>
      </w:r>
    </w:p>
    <w:p w14:paraId="774BB3AC" w14:textId="5E7474F3"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Євтушенко Є. В. Інститут префекта в контексті децентралізації як однієї з форм стратегії сталого розвитку : монографія / Є.В. Євтушенко // Публічне управління. - 2016. - Вип. 14.</w:t>
      </w:r>
    </w:p>
    <w:p w14:paraId="2E38B470" w14:textId="7DFD021C"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Закон України «Про засади до публічної інформації від 13 січня 2011 р. № 2939 VI (із змінами)». / Верховна Рада України // Відомості Верховної Ради.-К..,2011,- 9с. </w:t>
      </w:r>
    </w:p>
    <w:p w14:paraId="506EF657" w14:textId="7E8F6B85"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Кузнєцова О. О. Інститут місцевого самоврядування: проблеми становлення та розвитку [Електронний ресурс] / О. О.Кузнєцова // Державне будівництво. – 2017. - №1. –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 xml:space="preserve">: </w:t>
      </w:r>
      <w:hyperlink r:id="rId17" w:history="1">
        <w:r w:rsidRPr="00857BED">
          <w:rPr>
            <w:rStyle w:val="a5"/>
            <w:rFonts w:ascii="Times New Roman" w:hAnsi="Times New Roman" w:cs="Times New Roman"/>
            <w:color w:val="auto"/>
            <w:sz w:val="28"/>
            <w:szCs w:val="28"/>
          </w:rPr>
          <w:t>http://www.nbuv.gov.ua</w:t>
        </w:r>
      </w:hyperlink>
    </w:p>
    <w:p w14:paraId="4BED56A6"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Макаров Г. В., Держалюк О. М., Каплан Ю. Б. Взаємодія органів державної влади та місцевого самоврядування у межах нової системи територіальної організації влади в Україні: аналітична доповідь. 2011. C. 13-38.</w:t>
      </w:r>
    </w:p>
    <w:p w14:paraId="6B21FF7C" w14:textId="6A64324B"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lastRenderedPageBreak/>
        <w:t xml:space="preserve">Макаров Г.В. Взаємодія органів державної влади та місцевого самоврядування у межах нової системи територіальної організації влади в Україні. / Г.В. Макаров, О.М. Держалюк, Ю.Б. Каплан: Національний інститут стратегічних досліджень. – 2018. </w:t>
      </w:r>
    </w:p>
    <w:p w14:paraId="12532871"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Малаш С.М. Проблематика взаємовідносин між органами виконавчої влади та громадськістю. </w:t>
      </w:r>
      <w:r w:rsidRPr="00857BED">
        <w:rPr>
          <w:rFonts w:ascii="Times New Roman" w:hAnsi="Times New Roman" w:cs="Times New Roman"/>
          <w:i/>
          <w:sz w:val="28"/>
          <w:szCs w:val="28"/>
        </w:rPr>
        <w:t>Державне управління: теорія та розвиток.</w:t>
      </w:r>
      <w:r w:rsidRPr="00857BED">
        <w:rPr>
          <w:rFonts w:ascii="Times New Roman" w:hAnsi="Times New Roman" w:cs="Times New Roman"/>
          <w:sz w:val="28"/>
          <w:szCs w:val="28"/>
        </w:rPr>
        <w:t xml:space="preserve"> 2017. -№ 9. С.21-27. </w:t>
      </w:r>
    </w:p>
    <w:p w14:paraId="1B433C36" w14:textId="570E88FF"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Малаш С.М. Проблематика взаємовідносин між органами виконавчої влади та громадськістю / С.М. Малаш // Державне управління: теорія та розвиток. – 2017. -№ 9. С.21-27.</w:t>
      </w:r>
    </w:p>
    <w:p w14:paraId="7D69B031"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Малик Я. До питання про взаємодію органів державної влади та органів місцевого самоврядування в Україні. </w:t>
      </w:r>
      <w:r w:rsidRPr="00857BED">
        <w:rPr>
          <w:rFonts w:ascii="Times New Roman" w:hAnsi="Times New Roman" w:cs="Times New Roman"/>
          <w:i/>
          <w:sz w:val="28"/>
          <w:szCs w:val="28"/>
        </w:rPr>
        <w:t>Ефективність державного управління:</w:t>
      </w:r>
      <w:r w:rsidRPr="00857BED">
        <w:rPr>
          <w:rFonts w:ascii="Times New Roman" w:hAnsi="Times New Roman" w:cs="Times New Roman"/>
          <w:sz w:val="28"/>
          <w:szCs w:val="28"/>
        </w:rPr>
        <w:t xml:space="preserve"> Зб.наук.пр. Вип. 43. 2015. С.295-361.</w:t>
      </w:r>
    </w:p>
    <w:p w14:paraId="5A993A11" w14:textId="2CFB1B6F"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Монастирський Г., Волосюк М. Інституційні дисбаланси моделі управління розвитком території. </w:t>
      </w:r>
      <w:r w:rsidRPr="00857BED">
        <w:rPr>
          <w:rFonts w:ascii="Times New Roman" w:hAnsi="Times New Roman" w:cs="Times New Roman"/>
          <w:i/>
          <w:sz w:val="28"/>
          <w:szCs w:val="28"/>
        </w:rPr>
        <w:t>Вісник економіки.</w:t>
      </w:r>
      <w:r w:rsidRPr="00857BED">
        <w:rPr>
          <w:rFonts w:ascii="Times New Roman" w:hAnsi="Times New Roman" w:cs="Times New Roman"/>
          <w:sz w:val="28"/>
          <w:szCs w:val="28"/>
        </w:rPr>
        <w:t xml:space="preserve"> 2021. Вип. 4. С. 23–37. </w:t>
      </w:r>
      <w:r w:rsidRPr="00857BED">
        <w:rPr>
          <w:rStyle w:val="xfm35378219"/>
          <w:rFonts w:ascii="Times New Roman" w:hAnsi="Times New Roman"/>
          <w:sz w:val="28"/>
          <w:szCs w:val="28"/>
          <w:lang w:val="pl-PL"/>
        </w:rPr>
        <w:t>URL</w:t>
      </w:r>
      <w:r w:rsidRPr="00857BED">
        <w:rPr>
          <w:rStyle w:val="xfm35378219"/>
          <w:rFonts w:ascii="Times New Roman" w:hAnsi="Times New Roman"/>
          <w:sz w:val="28"/>
          <w:szCs w:val="28"/>
        </w:rPr>
        <w:t xml:space="preserve">: </w:t>
      </w:r>
      <w:hyperlink r:id="rId18" w:history="1">
        <w:r w:rsidRPr="00857BED">
          <w:rPr>
            <w:rStyle w:val="a5"/>
            <w:rFonts w:ascii="Times New Roman" w:hAnsi="Times New Roman" w:cs="Times New Roman"/>
            <w:color w:val="auto"/>
            <w:sz w:val="28"/>
            <w:szCs w:val="28"/>
          </w:rPr>
          <w:t>https://doi.org/10.35774/visnyk2021.04.023</w:t>
        </w:r>
      </w:hyperlink>
    </w:p>
    <w:p w14:paraId="4355782A" w14:textId="69CB096D" w:rsidR="00857BED" w:rsidRPr="00857BED" w:rsidRDefault="00857BED" w:rsidP="005710A2">
      <w:pPr>
        <w:pStyle w:val="a3"/>
        <w:numPr>
          <w:ilvl w:val="0"/>
          <w:numId w:val="14"/>
        </w:numPr>
        <w:tabs>
          <w:tab w:val="left" w:pos="743"/>
        </w:tabs>
        <w:suppressAutoHyphens/>
        <w:spacing w:after="0" w:line="360" w:lineRule="auto"/>
        <w:jc w:val="both"/>
        <w:rPr>
          <w:rFonts w:ascii="Times New Roman" w:hAnsi="Times New Roman"/>
          <w:bCs/>
          <w:sz w:val="28"/>
          <w:szCs w:val="28"/>
          <w:lang w:eastAsia="uk-UA"/>
        </w:rPr>
      </w:pPr>
      <w:r w:rsidRPr="00857BED">
        <w:rPr>
          <w:rFonts w:ascii="Times New Roman" w:hAnsi="Times New Roman"/>
          <w:bCs/>
          <w:sz w:val="28"/>
          <w:szCs w:val="28"/>
          <w:lang w:eastAsia="uk-UA"/>
        </w:rPr>
        <w:t xml:space="preserve">Монастирський Г.Л. Адміністративно-територіальна основа економічного та соціального розвитку регіону. </w:t>
      </w:r>
      <w:r w:rsidRPr="00857BED">
        <w:rPr>
          <w:rFonts w:ascii="Times New Roman" w:hAnsi="Times New Roman"/>
          <w:bCs/>
          <w:i/>
          <w:sz w:val="28"/>
          <w:szCs w:val="28"/>
          <w:lang w:eastAsia="uk-UA"/>
        </w:rPr>
        <w:t>Географія Тернопільської області:</w:t>
      </w:r>
      <w:r w:rsidRPr="00857BED">
        <w:rPr>
          <w:rFonts w:ascii="Times New Roman" w:hAnsi="Times New Roman"/>
          <w:bCs/>
          <w:sz w:val="28"/>
          <w:szCs w:val="28"/>
          <w:lang w:eastAsia="uk-UA"/>
        </w:rPr>
        <w:t xml:space="preserve"> монографія. В 2-х т. Т.2. Населення. Господарство. / за ред. проф. Л.Б.Заставецької. Тернопіль, 2020. С. 229-255.</w:t>
      </w:r>
    </w:p>
    <w:p w14:paraId="40EFC2DE" w14:textId="5AB7E39A"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Офіційний сайт Тернопільської міської ради. URL: </w:t>
      </w:r>
      <w:r w:rsidRPr="00857BED">
        <w:rPr>
          <w:rFonts w:ascii="Times New Roman" w:hAnsi="Times New Roman" w:cs="Times New Roman"/>
          <w:sz w:val="28"/>
          <w:szCs w:val="28"/>
          <w:u w:val="single"/>
        </w:rPr>
        <w:t>https://ternopilcity.gov.ua/</w:t>
      </w:r>
    </w:p>
    <w:p w14:paraId="49138FCC"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Офіційний сайт Тернопільської обласної державної адміністрації. URL: http://www.oda.te.gov.ua/</w:t>
      </w:r>
    </w:p>
    <w:p w14:paraId="0E805416" w14:textId="07544F22"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 xml:space="preserve">Про благоустрій населених пунктів [Електронний ресурс]: Закон України від 06 верес. 2005 р. № 2807-IV. / Україна. Верховна Рада.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w:t>
      </w:r>
      <w:r w:rsidRPr="00857BED">
        <w:rPr>
          <w:rFonts w:ascii="Times New Roman" w:hAnsi="Times New Roman" w:cs="Times New Roman"/>
          <w:sz w:val="28"/>
          <w:szCs w:val="28"/>
          <w:lang w:val="ru-RU"/>
        </w:rPr>
        <w:t xml:space="preserve"> </w:t>
      </w:r>
      <w:hyperlink r:id="rId19">
        <w:r w:rsidRPr="00857BED">
          <w:rPr>
            <w:rFonts w:ascii="Times New Roman" w:hAnsi="Times New Roman" w:cs="Times New Roman"/>
            <w:sz w:val="28"/>
            <w:szCs w:val="28"/>
            <w:u w:val="single" w:color="000000"/>
          </w:rPr>
          <w:t>http://zakon.rada.gov.ua/laws/show/2807</w:t>
        </w:r>
      </w:hyperlink>
      <w:hyperlink r:id="rId20">
        <w:r w:rsidRPr="00857BED">
          <w:rPr>
            <w:rFonts w:ascii="Times New Roman" w:hAnsi="Times New Roman" w:cs="Times New Roman"/>
            <w:sz w:val="28"/>
            <w:szCs w:val="28"/>
            <w:u w:val="single" w:color="000000"/>
          </w:rPr>
          <w:t>-</w:t>
        </w:r>
      </w:hyperlink>
      <w:hyperlink r:id="rId21">
        <w:r w:rsidRPr="00857BED">
          <w:rPr>
            <w:rFonts w:ascii="Times New Roman" w:hAnsi="Times New Roman" w:cs="Times New Roman"/>
            <w:sz w:val="28"/>
            <w:szCs w:val="28"/>
            <w:u w:val="single" w:color="000000"/>
          </w:rPr>
          <w:t>15</w:t>
        </w:r>
      </w:hyperlink>
      <w:r w:rsidRPr="00857BED">
        <w:rPr>
          <w:rFonts w:ascii="Times New Roman" w:hAnsi="Times New Roman" w:cs="Times New Roman"/>
          <w:sz w:val="28"/>
          <w:szCs w:val="28"/>
        </w:rPr>
        <w:t xml:space="preserve"> </w:t>
      </w:r>
    </w:p>
    <w:p w14:paraId="6C2694B3" w14:textId="05CEE56D"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 xml:space="preserve">Про внесення змін до деяких законодавчих актів України (щодо здійснення державного нагляду (контролю) за відповідністю рішень органів місцевого самоврядування Конституції та законам України) [Електронний ресурс]: Проект Закону від  19 квіт. 2017 р. / Міністерство розвитку громад та </w:t>
      </w:r>
      <w:r w:rsidRPr="00857BED">
        <w:rPr>
          <w:rFonts w:ascii="Times New Roman" w:hAnsi="Times New Roman" w:cs="Times New Roman"/>
          <w:sz w:val="28"/>
          <w:szCs w:val="28"/>
        </w:rPr>
        <w:lastRenderedPageBreak/>
        <w:t xml:space="preserve">територій України  Електрон. текст. дані. </w:t>
      </w:r>
      <w:r w:rsidRPr="007644EC">
        <w:rPr>
          <w:rFonts w:ascii="Times New Roman" w:hAnsi="Times New Roman" w:cs="Times New Roman"/>
          <w:sz w:val="28"/>
          <w:szCs w:val="28"/>
          <w:lang w:val="pl-PL"/>
        </w:rPr>
        <w:t>URL</w:t>
      </w:r>
      <w:r w:rsidRPr="00857BED">
        <w:rPr>
          <w:rFonts w:ascii="Times New Roman" w:hAnsi="Times New Roman" w:cs="Times New Roman"/>
          <w:sz w:val="28"/>
          <w:szCs w:val="28"/>
        </w:rPr>
        <w:t>:</w:t>
      </w:r>
      <w:r w:rsidRPr="007644EC">
        <w:rPr>
          <w:rFonts w:ascii="Times New Roman" w:hAnsi="Times New Roman" w:cs="Times New Roman"/>
          <w:sz w:val="28"/>
          <w:szCs w:val="28"/>
          <w:lang w:val="pl-PL"/>
        </w:rPr>
        <w:t xml:space="preserve"> </w:t>
      </w:r>
      <w:hyperlink r:id="rId22">
        <w:r w:rsidRPr="00857BED">
          <w:rPr>
            <w:rFonts w:ascii="Times New Roman" w:hAnsi="Times New Roman" w:cs="Times New Roman"/>
            <w:sz w:val="28"/>
            <w:szCs w:val="28"/>
            <w:u w:val="single" w:color="000000"/>
          </w:rPr>
          <w:t>https://auc.org.ua/novyna/zakonoproekt</w:t>
        </w:r>
      </w:hyperlink>
      <w:hyperlink r:id="rId23">
        <w:r w:rsidRPr="00857BED">
          <w:rPr>
            <w:rFonts w:ascii="Times New Roman" w:hAnsi="Times New Roman" w:cs="Times New Roman"/>
            <w:sz w:val="28"/>
            <w:szCs w:val="28"/>
            <w:u w:val="single" w:color="000000"/>
          </w:rPr>
          <w:t>-</w:t>
        </w:r>
      </w:hyperlink>
      <w:hyperlink r:id="rId24">
        <w:r w:rsidRPr="00857BED">
          <w:rPr>
            <w:rFonts w:ascii="Times New Roman" w:hAnsi="Times New Roman" w:cs="Times New Roman"/>
            <w:sz w:val="28"/>
            <w:szCs w:val="28"/>
            <w:u w:val="single" w:color="000000"/>
          </w:rPr>
          <w:t>pro</w:t>
        </w:r>
      </w:hyperlink>
      <w:hyperlink r:id="rId25">
        <w:r w:rsidRPr="00857BED">
          <w:rPr>
            <w:rFonts w:ascii="Times New Roman" w:hAnsi="Times New Roman" w:cs="Times New Roman"/>
            <w:sz w:val="28"/>
            <w:szCs w:val="28"/>
            <w:u w:val="single" w:color="000000"/>
          </w:rPr>
          <w:t>-</w:t>
        </w:r>
      </w:hyperlink>
      <w:hyperlink r:id="rId26">
        <w:r w:rsidRPr="00857BED">
          <w:rPr>
            <w:rFonts w:ascii="Times New Roman" w:hAnsi="Times New Roman" w:cs="Times New Roman"/>
            <w:sz w:val="28"/>
            <w:szCs w:val="28"/>
            <w:u w:val="single" w:color="000000"/>
          </w:rPr>
          <w:t>derzhavnyy</w:t>
        </w:r>
      </w:hyperlink>
      <w:hyperlink r:id="rId27">
        <w:r w:rsidRPr="00857BED">
          <w:rPr>
            <w:rFonts w:ascii="Times New Roman" w:hAnsi="Times New Roman" w:cs="Times New Roman"/>
            <w:sz w:val="28"/>
            <w:szCs w:val="28"/>
            <w:u w:val="single" w:color="000000"/>
          </w:rPr>
          <w:t>-</w:t>
        </w:r>
      </w:hyperlink>
      <w:hyperlink r:id="rId28">
        <w:r w:rsidRPr="00857BED">
          <w:rPr>
            <w:rFonts w:ascii="Times New Roman" w:hAnsi="Times New Roman" w:cs="Times New Roman"/>
            <w:sz w:val="28"/>
            <w:szCs w:val="28"/>
            <w:u w:val="single" w:color="000000"/>
          </w:rPr>
          <w:t>kontrol</w:t>
        </w:r>
      </w:hyperlink>
      <w:hyperlink r:id="rId29">
        <w:r w:rsidRPr="00857BED">
          <w:rPr>
            <w:rFonts w:ascii="Times New Roman" w:hAnsi="Times New Roman" w:cs="Times New Roman"/>
            <w:sz w:val="28"/>
            <w:szCs w:val="28"/>
            <w:u w:val="single" w:color="000000"/>
          </w:rPr>
          <w:t>-</w:t>
        </w:r>
      </w:hyperlink>
      <w:hyperlink r:id="rId30">
        <w:r w:rsidRPr="00857BED">
          <w:rPr>
            <w:rFonts w:ascii="Times New Roman" w:hAnsi="Times New Roman" w:cs="Times New Roman"/>
            <w:sz w:val="28"/>
            <w:szCs w:val="28"/>
            <w:u w:val="single" w:color="000000"/>
          </w:rPr>
          <w:t>za</w:t>
        </w:r>
      </w:hyperlink>
      <w:hyperlink r:id="rId31"/>
      <w:hyperlink r:id="rId32">
        <w:r w:rsidRPr="00857BED">
          <w:rPr>
            <w:rFonts w:ascii="Times New Roman" w:hAnsi="Times New Roman" w:cs="Times New Roman"/>
            <w:sz w:val="28"/>
            <w:szCs w:val="28"/>
            <w:u w:val="single" w:color="000000"/>
          </w:rPr>
          <w:t>rishennyamy</w:t>
        </w:r>
      </w:hyperlink>
      <w:hyperlink r:id="rId33">
        <w:r w:rsidRPr="00857BED">
          <w:rPr>
            <w:rFonts w:ascii="Times New Roman" w:hAnsi="Times New Roman" w:cs="Times New Roman"/>
            <w:sz w:val="28"/>
            <w:szCs w:val="28"/>
            <w:u w:val="single" w:color="000000"/>
          </w:rPr>
          <w:t>-</w:t>
        </w:r>
      </w:hyperlink>
      <w:hyperlink r:id="rId34">
        <w:r w:rsidRPr="00857BED">
          <w:rPr>
            <w:rFonts w:ascii="Times New Roman" w:hAnsi="Times New Roman" w:cs="Times New Roman"/>
            <w:sz w:val="28"/>
            <w:szCs w:val="28"/>
            <w:u w:val="single" w:color="000000"/>
          </w:rPr>
          <w:t>organiv</w:t>
        </w:r>
      </w:hyperlink>
      <w:hyperlink r:id="rId35">
        <w:r w:rsidRPr="00857BED">
          <w:rPr>
            <w:rFonts w:ascii="Times New Roman" w:hAnsi="Times New Roman" w:cs="Times New Roman"/>
            <w:sz w:val="28"/>
            <w:szCs w:val="28"/>
            <w:u w:val="single" w:color="000000"/>
          </w:rPr>
          <w:t>-</w:t>
        </w:r>
      </w:hyperlink>
      <w:hyperlink r:id="rId36">
        <w:r w:rsidRPr="00857BED">
          <w:rPr>
            <w:rFonts w:ascii="Times New Roman" w:hAnsi="Times New Roman" w:cs="Times New Roman"/>
            <w:sz w:val="28"/>
            <w:szCs w:val="28"/>
            <w:u w:val="single" w:color="000000"/>
          </w:rPr>
          <w:t>miscevogo</w:t>
        </w:r>
      </w:hyperlink>
      <w:hyperlink r:id="rId37">
        <w:r w:rsidRPr="00857BED">
          <w:rPr>
            <w:rFonts w:ascii="Times New Roman" w:hAnsi="Times New Roman" w:cs="Times New Roman"/>
            <w:sz w:val="28"/>
            <w:szCs w:val="28"/>
            <w:u w:val="single" w:color="000000"/>
          </w:rPr>
          <w:t>-</w:t>
        </w:r>
      </w:hyperlink>
      <w:hyperlink r:id="rId38">
        <w:r w:rsidRPr="00857BED">
          <w:rPr>
            <w:rFonts w:ascii="Times New Roman" w:hAnsi="Times New Roman" w:cs="Times New Roman"/>
            <w:sz w:val="28"/>
            <w:szCs w:val="28"/>
            <w:u w:val="single" w:color="000000"/>
          </w:rPr>
          <w:t>samovryaduvannya</w:t>
        </w:r>
      </w:hyperlink>
      <w:hyperlink r:id="rId39">
        <w:r w:rsidRPr="00857BED">
          <w:rPr>
            <w:rFonts w:ascii="Times New Roman" w:hAnsi="Times New Roman" w:cs="Times New Roman"/>
            <w:sz w:val="28"/>
            <w:szCs w:val="28"/>
          </w:rPr>
          <w:t xml:space="preserve"> </w:t>
        </w:r>
      </w:hyperlink>
      <w:r w:rsidRPr="00857BED">
        <w:rPr>
          <w:rFonts w:ascii="Times New Roman" w:hAnsi="Times New Roman" w:cs="Times New Roman"/>
          <w:sz w:val="28"/>
          <w:szCs w:val="28"/>
        </w:rPr>
        <w:t xml:space="preserve">  </w:t>
      </w:r>
    </w:p>
    <w:p w14:paraId="1F238686" w14:textId="26CA8C2F"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 xml:space="preserve">Про внесення змін до Закону України "Про місцеві державні адміністрації" та деяких інших законодавчих актів України щодо реформування територіальної організації виконавчої влади в Україні [Електронний ресурс]: пояснювальна записка до проекту Закону від 30 жовт. 2020 р. №4298. / Україна. Верховна Рада.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w:t>
      </w:r>
      <w:r w:rsidRPr="00857BED">
        <w:rPr>
          <w:rFonts w:ascii="Times New Roman" w:hAnsi="Times New Roman" w:cs="Times New Roman"/>
          <w:sz w:val="28"/>
          <w:szCs w:val="28"/>
          <w:lang w:val="ru-RU"/>
        </w:rPr>
        <w:t xml:space="preserve"> </w:t>
      </w:r>
      <w:hyperlink r:id="rId40">
        <w:r w:rsidRPr="00857BED">
          <w:rPr>
            <w:rFonts w:ascii="Times New Roman" w:hAnsi="Times New Roman" w:cs="Times New Roman"/>
            <w:sz w:val="28"/>
            <w:szCs w:val="28"/>
            <w:u w:val="single" w:color="000000"/>
          </w:rPr>
          <w:t>http://w1.c1.rada.gov.ua/pls/zweb2/webproc4_1?pf3511=70293</w:t>
        </w:r>
      </w:hyperlink>
      <w:hyperlink r:id="rId41">
        <w:r w:rsidRPr="00857BED">
          <w:rPr>
            <w:rFonts w:ascii="Times New Roman" w:hAnsi="Times New Roman" w:cs="Times New Roman"/>
            <w:sz w:val="28"/>
            <w:szCs w:val="28"/>
          </w:rPr>
          <w:t xml:space="preserve"> </w:t>
        </w:r>
      </w:hyperlink>
      <w:r w:rsidRPr="00857BED">
        <w:rPr>
          <w:rFonts w:ascii="Times New Roman" w:hAnsi="Times New Roman" w:cs="Times New Roman"/>
          <w:sz w:val="28"/>
          <w:szCs w:val="28"/>
        </w:rPr>
        <w:t xml:space="preserve"> </w:t>
      </w:r>
    </w:p>
    <w:p w14:paraId="30EC80F2"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Про добровільне об’єднання територіальних громад: Закон України від 05.02.2015 р. № 157-VIII. </w:t>
      </w:r>
      <w:r w:rsidRPr="00857BED">
        <w:rPr>
          <w:rFonts w:ascii="Times New Roman" w:hAnsi="Times New Roman" w:cs="Times New Roman"/>
          <w:i/>
          <w:sz w:val="28"/>
          <w:szCs w:val="28"/>
        </w:rPr>
        <w:t>Офіційний вісник України.</w:t>
      </w:r>
      <w:r w:rsidRPr="00857BED">
        <w:rPr>
          <w:rFonts w:ascii="Times New Roman" w:hAnsi="Times New Roman" w:cs="Times New Roman"/>
          <w:sz w:val="28"/>
          <w:szCs w:val="28"/>
        </w:rPr>
        <w:t xml:space="preserve"> № 18. С. 21. </w:t>
      </w:r>
    </w:p>
    <w:p w14:paraId="7C1B9B94" w14:textId="0A79FE2A"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 xml:space="preserve">Про засади державної регіональної політики  [Електронний ресурс]: Закон України від 05 лют. 2015 р. № 156-VIII. / Україна. Верховна Рада.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w:t>
      </w:r>
      <w:r w:rsidRPr="00857BED">
        <w:rPr>
          <w:rFonts w:ascii="Times New Roman" w:hAnsi="Times New Roman" w:cs="Times New Roman"/>
          <w:sz w:val="28"/>
          <w:szCs w:val="28"/>
          <w:lang w:val="ru-RU"/>
        </w:rPr>
        <w:t xml:space="preserve"> </w:t>
      </w:r>
      <w:hyperlink r:id="rId42">
        <w:r w:rsidRPr="00857BED">
          <w:rPr>
            <w:rFonts w:ascii="Times New Roman" w:hAnsi="Times New Roman" w:cs="Times New Roman"/>
            <w:sz w:val="28"/>
            <w:szCs w:val="28"/>
            <w:u w:val="single" w:color="000000"/>
          </w:rPr>
          <w:t>http://zakon.rada.gov.ua/laws/show/156</w:t>
        </w:r>
      </w:hyperlink>
      <w:hyperlink r:id="rId43">
        <w:r w:rsidRPr="00857BED">
          <w:rPr>
            <w:rFonts w:ascii="Times New Roman" w:hAnsi="Times New Roman" w:cs="Times New Roman"/>
            <w:sz w:val="28"/>
            <w:szCs w:val="28"/>
            <w:u w:val="single" w:color="000000"/>
          </w:rPr>
          <w:t>-</w:t>
        </w:r>
      </w:hyperlink>
      <w:hyperlink r:id="rId44">
        <w:r w:rsidRPr="00857BED">
          <w:rPr>
            <w:rFonts w:ascii="Times New Roman" w:hAnsi="Times New Roman" w:cs="Times New Roman"/>
            <w:sz w:val="28"/>
            <w:szCs w:val="28"/>
            <w:u w:val="single" w:color="000000"/>
          </w:rPr>
          <w:t>19</w:t>
        </w:r>
      </w:hyperlink>
      <w:hyperlink r:id="rId45">
        <w:r w:rsidRPr="00857BED">
          <w:rPr>
            <w:rFonts w:ascii="Times New Roman" w:hAnsi="Times New Roman" w:cs="Times New Roman"/>
            <w:sz w:val="28"/>
            <w:szCs w:val="28"/>
          </w:rPr>
          <w:t>.</w:t>
        </w:r>
      </w:hyperlink>
      <w:r w:rsidRPr="00857BED">
        <w:rPr>
          <w:rFonts w:ascii="Times New Roman" w:hAnsi="Times New Roman" w:cs="Times New Roman"/>
          <w:sz w:val="28"/>
          <w:szCs w:val="28"/>
        </w:rPr>
        <w:t xml:space="preserve">  </w:t>
      </w:r>
    </w:p>
    <w:p w14:paraId="4A2C6A89" w14:textId="77777777"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u w:val="single"/>
        </w:rPr>
      </w:pPr>
      <w:r w:rsidRPr="00857BED">
        <w:rPr>
          <w:rFonts w:ascii="Times New Roman" w:hAnsi="Times New Roman" w:cs="Times New Roman"/>
          <w:sz w:val="28"/>
          <w:szCs w:val="28"/>
        </w:rPr>
        <w:t xml:space="preserve">Про затвердження Порядку розгляду питань, пов'язаних з призначенням на посади та звільненням з посад керівників, заступників керівників центральних органів виконавчої влади, а також голів місцевих державних адміністрацій: Постанова Кабінету Міністрів ,від 25 травня 1998 р. N 732, Київ. </w:t>
      </w:r>
      <w:r w:rsidRPr="00ED0925">
        <w:rPr>
          <w:rFonts w:ascii="Times New Roman" w:hAnsi="Times New Roman" w:cs="Times New Roman"/>
          <w:sz w:val="28"/>
          <w:szCs w:val="28"/>
          <w:lang w:val="pl-PL"/>
        </w:rPr>
        <w:t>URL</w:t>
      </w:r>
      <w:r w:rsidRPr="00857BED">
        <w:rPr>
          <w:rFonts w:ascii="Times New Roman" w:hAnsi="Times New Roman" w:cs="Times New Roman"/>
          <w:sz w:val="28"/>
          <w:szCs w:val="28"/>
        </w:rPr>
        <w:t>:</w:t>
      </w:r>
      <w:r w:rsidRPr="00857BED">
        <w:t xml:space="preserve"> </w:t>
      </w:r>
      <w:hyperlink r:id="rId46" w:anchor="Text" w:history="1">
        <w:r w:rsidRPr="00857BED">
          <w:rPr>
            <w:rStyle w:val="a5"/>
            <w:rFonts w:ascii="Times New Roman" w:hAnsi="Times New Roman" w:cs="Times New Roman"/>
            <w:color w:val="auto"/>
            <w:sz w:val="28"/>
            <w:szCs w:val="28"/>
          </w:rPr>
          <w:t>https://zakon.rada.gov.ua/laws/show/732-98-%D0%BF#Text</w:t>
        </w:r>
      </w:hyperlink>
    </w:p>
    <w:p w14:paraId="24FFE7A8" w14:textId="2306B8B6" w:rsidR="00857BED" w:rsidRPr="00857BED" w:rsidRDefault="00857BED" w:rsidP="005710A2">
      <w:pPr>
        <w:pStyle w:val="a3"/>
        <w:numPr>
          <w:ilvl w:val="0"/>
          <w:numId w:val="14"/>
        </w:numPr>
        <w:spacing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Про місцеве самоврядування в Україні: Закон України від   21.05.1997 No   280/97-ВР. URL : </w:t>
      </w:r>
      <w:hyperlink r:id="rId47" w:history="1">
        <w:r w:rsidRPr="00857BED">
          <w:rPr>
            <w:rStyle w:val="a5"/>
            <w:rFonts w:ascii="Times New Roman" w:hAnsi="Times New Roman" w:cs="Times New Roman"/>
            <w:color w:val="auto"/>
            <w:sz w:val="28"/>
            <w:szCs w:val="28"/>
          </w:rPr>
          <w:t>https://zakon.rada.gov.ua/laws/show/280/97-%D0%B2%D1%80</w:t>
        </w:r>
      </w:hyperlink>
    </w:p>
    <w:p w14:paraId="0866E25D" w14:textId="2305E403" w:rsidR="00857BED" w:rsidRPr="00857BED" w:rsidRDefault="00857BED" w:rsidP="005710A2">
      <w:pPr>
        <w:pStyle w:val="a3"/>
        <w:numPr>
          <w:ilvl w:val="0"/>
          <w:numId w:val="14"/>
        </w:numPr>
        <w:spacing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Про місцеві державні адміністрації: Закон України від   09.04.1999 No   586-XIV. URL : </w:t>
      </w:r>
      <w:hyperlink r:id="rId48" w:history="1">
        <w:r w:rsidRPr="00857BED">
          <w:rPr>
            <w:rStyle w:val="a5"/>
            <w:rFonts w:ascii="Times New Roman" w:hAnsi="Times New Roman" w:cs="Times New Roman"/>
            <w:color w:val="auto"/>
            <w:sz w:val="28"/>
            <w:szCs w:val="28"/>
          </w:rPr>
          <w:t>https://zakon.rada.gov.ua/laws/show/586-14</w:t>
        </w:r>
      </w:hyperlink>
    </w:p>
    <w:p w14:paraId="6E06C474" w14:textId="33652D97"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Про порядок висвітлення діяльності органів державної влади та органів місцевого самоврядування в Україні засобами масової інформації [Електронний ресурс]:  Закон України від 23 верес. 1997 р. № 539/97-ВР. / Україна. Верховна Рада. –  Електрон. текст. дані.</w:t>
      </w:r>
      <w:r w:rsidRPr="00857BED">
        <w:rPr>
          <w:rFonts w:ascii="Times New Roman" w:hAnsi="Times New Roman" w:cs="Times New Roman"/>
          <w:sz w:val="28"/>
          <w:szCs w:val="28"/>
          <w:lang w:val="ru-RU"/>
        </w:rPr>
        <w:t xml:space="preserve">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 xml:space="preserve">: </w:t>
      </w:r>
      <w:hyperlink r:id="rId49">
        <w:r w:rsidRPr="00857BED">
          <w:rPr>
            <w:rFonts w:ascii="Times New Roman" w:hAnsi="Times New Roman" w:cs="Times New Roman"/>
            <w:sz w:val="28"/>
            <w:szCs w:val="28"/>
            <w:u w:val="single" w:color="000000"/>
          </w:rPr>
          <w:t>http://zakon5.rada.gov.ua/laws/show/539/97</w:t>
        </w:r>
      </w:hyperlink>
      <w:hyperlink r:id="rId50">
        <w:r w:rsidRPr="00857BED">
          <w:rPr>
            <w:rFonts w:ascii="Times New Roman" w:hAnsi="Times New Roman" w:cs="Times New Roman"/>
            <w:sz w:val="28"/>
            <w:szCs w:val="28"/>
            <w:u w:val="single" w:color="000000"/>
          </w:rPr>
          <w:t>-</w:t>
        </w:r>
      </w:hyperlink>
      <w:hyperlink r:id="rId51">
        <w:r w:rsidRPr="00857BED">
          <w:rPr>
            <w:rFonts w:ascii="Times New Roman" w:hAnsi="Times New Roman" w:cs="Times New Roman"/>
            <w:sz w:val="28"/>
            <w:szCs w:val="28"/>
            <w:u w:val="single" w:color="000000"/>
          </w:rPr>
          <w:t>%D0%B2%D1%80</w:t>
        </w:r>
      </w:hyperlink>
      <w:hyperlink r:id="rId52">
        <w:r w:rsidRPr="00857BED">
          <w:rPr>
            <w:rFonts w:ascii="Times New Roman" w:hAnsi="Times New Roman" w:cs="Times New Roman"/>
            <w:sz w:val="28"/>
            <w:szCs w:val="28"/>
          </w:rPr>
          <w:t xml:space="preserve"> </w:t>
        </w:r>
      </w:hyperlink>
      <w:r w:rsidRPr="00857BED">
        <w:rPr>
          <w:rFonts w:ascii="Times New Roman" w:hAnsi="Times New Roman" w:cs="Times New Roman"/>
          <w:sz w:val="28"/>
          <w:szCs w:val="28"/>
        </w:rPr>
        <w:t xml:space="preserve"> </w:t>
      </w:r>
    </w:p>
    <w:p w14:paraId="14AB7899" w14:textId="377602BE"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lastRenderedPageBreak/>
        <w:t xml:space="preserve">Про регулювання містобудівної діяльності [Електронний ресурс]: Закон України від 17 лют. 2011 р. № 3038-VI. / Україна. Верховна Рада.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w:t>
      </w:r>
      <w:r w:rsidRPr="00857BED">
        <w:rPr>
          <w:rFonts w:ascii="Times New Roman" w:hAnsi="Times New Roman" w:cs="Times New Roman"/>
          <w:sz w:val="28"/>
          <w:szCs w:val="28"/>
          <w:lang w:val="ru-RU"/>
        </w:rPr>
        <w:t xml:space="preserve"> </w:t>
      </w:r>
      <w:hyperlink r:id="rId53">
        <w:r w:rsidRPr="00857BED">
          <w:rPr>
            <w:rFonts w:ascii="Times New Roman" w:hAnsi="Times New Roman" w:cs="Times New Roman"/>
            <w:sz w:val="28"/>
            <w:szCs w:val="28"/>
            <w:u w:val="single" w:color="000000"/>
          </w:rPr>
          <w:t>http://zakon.rada.gov.ua/laws/show/3038</w:t>
        </w:r>
      </w:hyperlink>
      <w:hyperlink r:id="rId54">
        <w:r w:rsidRPr="00857BED">
          <w:rPr>
            <w:rFonts w:ascii="Times New Roman" w:hAnsi="Times New Roman" w:cs="Times New Roman"/>
            <w:sz w:val="28"/>
            <w:szCs w:val="28"/>
            <w:u w:val="single" w:color="000000"/>
          </w:rPr>
          <w:t>-</w:t>
        </w:r>
      </w:hyperlink>
      <w:hyperlink r:id="rId55">
        <w:r w:rsidRPr="00857BED">
          <w:rPr>
            <w:rFonts w:ascii="Times New Roman" w:hAnsi="Times New Roman" w:cs="Times New Roman"/>
            <w:sz w:val="28"/>
            <w:szCs w:val="28"/>
            <w:u w:val="single" w:color="000000"/>
          </w:rPr>
          <w:t>17</w:t>
        </w:r>
      </w:hyperlink>
      <w:r w:rsidRPr="00857BED">
        <w:rPr>
          <w:rFonts w:ascii="Times New Roman" w:hAnsi="Times New Roman" w:cs="Times New Roman"/>
          <w:sz w:val="28"/>
          <w:szCs w:val="28"/>
        </w:rPr>
        <w:t xml:space="preserve"> </w:t>
      </w:r>
    </w:p>
    <w:p w14:paraId="113E5323" w14:textId="745EA667" w:rsidR="00857BED" w:rsidRPr="00857BED" w:rsidRDefault="00857BED" w:rsidP="005710A2">
      <w:pPr>
        <w:pStyle w:val="a3"/>
        <w:numPr>
          <w:ilvl w:val="0"/>
          <w:numId w:val="14"/>
        </w:numPr>
        <w:spacing w:after="37" w:line="368" w:lineRule="auto"/>
        <w:ind w:right="1"/>
        <w:jc w:val="both"/>
        <w:rPr>
          <w:rFonts w:ascii="Times New Roman" w:hAnsi="Times New Roman" w:cs="Times New Roman"/>
          <w:sz w:val="28"/>
          <w:szCs w:val="28"/>
        </w:rPr>
      </w:pPr>
      <w:r w:rsidRPr="00857BED">
        <w:rPr>
          <w:rFonts w:ascii="Times New Roman" w:hAnsi="Times New Roman" w:cs="Times New Roman"/>
          <w:sz w:val="28"/>
          <w:szCs w:val="28"/>
        </w:rPr>
        <w:t xml:space="preserve">Про співробітництво територіальних громад [Електронний ресурс]: Закон України від 17 черв. 2014 р.  № 1508-VII. / Україна. Верховна Рада. </w:t>
      </w:r>
      <w:r w:rsidRPr="00857BED">
        <w:rPr>
          <w:rFonts w:ascii="Times New Roman" w:hAnsi="Times New Roman" w:cs="Times New Roman"/>
          <w:sz w:val="28"/>
          <w:szCs w:val="28"/>
          <w:lang w:val="en-US"/>
        </w:rPr>
        <w:t>URL</w:t>
      </w:r>
      <w:r w:rsidRPr="00857BED">
        <w:rPr>
          <w:rFonts w:ascii="Times New Roman" w:hAnsi="Times New Roman" w:cs="Times New Roman"/>
          <w:sz w:val="28"/>
          <w:szCs w:val="28"/>
        </w:rPr>
        <w:t>:</w:t>
      </w:r>
      <w:r w:rsidRPr="00857BED">
        <w:rPr>
          <w:rFonts w:ascii="Times New Roman" w:hAnsi="Times New Roman" w:cs="Times New Roman"/>
          <w:sz w:val="28"/>
          <w:szCs w:val="28"/>
          <w:lang w:val="ru-RU"/>
        </w:rPr>
        <w:t xml:space="preserve"> </w:t>
      </w:r>
      <w:hyperlink r:id="rId56">
        <w:r w:rsidRPr="00857BED">
          <w:rPr>
            <w:rFonts w:ascii="Times New Roman" w:hAnsi="Times New Roman" w:cs="Times New Roman"/>
            <w:sz w:val="28"/>
            <w:szCs w:val="28"/>
            <w:u w:val="single" w:color="000000"/>
          </w:rPr>
          <w:t>https://zakon.rada.gov.ua/laws/show/1508</w:t>
        </w:r>
      </w:hyperlink>
      <w:hyperlink r:id="rId57">
        <w:r w:rsidRPr="00857BED">
          <w:rPr>
            <w:rFonts w:ascii="Times New Roman" w:hAnsi="Times New Roman" w:cs="Times New Roman"/>
            <w:sz w:val="28"/>
            <w:szCs w:val="28"/>
            <w:u w:val="single" w:color="000000"/>
          </w:rPr>
          <w:t>-</w:t>
        </w:r>
      </w:hyperlink>
      <w:hyperlink r:id="rId58">
        <w:r w:rsidRPr="00857BED">
          <w:rPr>
            <w:rFonts w:ascii="Times New Roman" w:hAnsi="Times New Roman" w:cs="Times New Roman"/>
            <w:sz w:val="28"/>
            <w:szCs w:val="28"/>
            <w:u w:val="single" w:color="000000"/>
          </w:rPr>
          <w:t>18</w:t>
        </w:r>
      </w:hyperlink>
      <w:hyperlink r:id="rId59">
        <w:r w:rsidRPr="00857BED">
          <w:rPr>
            <w:rFonts w:ascii="Times New Roman" w:hAnsi="Times New Roman" w:cs="Times New Roman"/>
            <w:sz w:val="28"/>
            <w:szCs w:val="28"/>
          </w:rPr>
          <w:t xml:space="preserve"> </w:t>
        </w:r>
      </w:hyperlink>
      <w:r w:rsidRPr="00857BED">
        <w:rPr>
          <w:rFonts w:ascii="Times New Roman" w:hAnsi="Times New Roman" w:cs="Times New Roman"/>
          <w:sz w:val="28"/>
          <w:szCs w:val="28"/>
        </w:rPr>
        <w:t xml:space="preserve"> обєд</w:t>
      </w:r>
    </w:p>
    <w:p w14:paraId="1F08191E" w14:textId="1B5624E5" w:rsidR="00857BED" w:rsidRPr="00857BED" w:rsidRDefault="00857BED" w:rsidP="005710A2">
      <w:pPr>
        <w:pStyle w:val="a3"/>
        <w:numPr>
          <w:ilvl w:val="0"/>
          <w:numId w:val="14"/>
        </w:numPr>
        <w:spacing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Про центральні органи виконавчої влади: Закон України від 17 березня 2011 року No 3166-VI. URL : </w:t>
      </w:r>
      <w:hyperlink r:id="rId60" w:history="1">
        <w:r w:rsidRPr="00857BED">
          <w:rPr>
            <w:rStyle w:val="a5"/>
            <w:rFonts w:ascii="Times New Roman" w:hAnsi="Times New Roman" w:cs="Times New Roman"/>
            <w:color w:val="auto"/>
            <w:sz w:val="28"/>
            <w:szCs w:val="28"/>
          </w:rPr>
          <w:t>https://zakon.rada.gov.ua/laws/show/3166-17</w:t>
        </w:r>
      </w:hyperlink>
    </w:p>
    <w:p w14:paraId="14B85E9B" w14:textId="2BA5B9B5"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Рикун М. Зв’язки із громадськістю в органах місцевого самоврядування в Україні / Збірник наукових праць. - Переяслав-Хмельницький, 2013. – 216 с.</w:t>
      </w:r>
    </w:p>
    <w:p w14:paraId="00121776" w14:textId="77777777" w:rsidR="00857BED" w:rsidRPr="00857BED" w:rsidRDefault="00857BED" w:rsidP="005710A2">
      <w:pPr>
        <w:pStyle w:val="a3"/>
        <w:numPr>
          <w:ilvl w:val="0"/>
          <w:numId w:val="14"/>
        </w:numPr>
        <w:spacing w:after="0" w:line="360" w:lineRule="auto"/>
        <w:rPr>
          <w:rFonts w:ascii="Times New Roman" w:hAnsi="Times New Roman" w:cs="Times New Roman"/>
          <w:sz w:val="28"/>
          <w:szCs w:val="28"/>
        </w:rPr>
      </w:pPr>
      <w:r w:rsidRPr="00857BED">
        <w:rPr>
          <w:rFonts w:ascii="Times New Roman" w:hAnsi="Times New Roman" w:cs="Times New Roman"/>
          <w:sz w:val="28"/>
          <w:szCs w:val="28"/>
        </w:rPr>
        <w:t>Сайт «Децентралізація». URL: https://decentralization.gov.ua/gromadas</w:t>
      </w:r>
    </w:p>
    <w:p w14:paraId="511AB15B" w14:textId="5932ABC4"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Серьогін С. М., Гончарук Н. Т. Теоретичні засади та основні напрямки реформування місцевого самоврядування й децентралізації влади в Україні / С.М. Серьогін, Н.Т. Гончарук Н // Теорія та практика державного управління і місцевого самоврядування. – 2015. – №. 2</w:t>
      </w:r>
    </w:p>
    <w:p w14:paraId="0812BF56" w14:textId="22264884"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Фуртатов В.С. Удосконалення механізму взаємодії органів виконавчої влади та місцевого самоврядування / В.С. Фуртатов // Наукові праці [Чорноморського державного університету ім.. Петра Могили комплексу «Києво-Могилянська академія»]. Сер.: Державне управління. - 2010. т. – 130, Вип. 117. – С. 66-70.</w:t>
      </w:r>
    </w:p>
    <w:p w14:paraId="52430E19" w14:textId="537228B4" w:rsidR="00857BED" w:rsidRPr="00857BED" w:rsidRDefault="00857BED" w:rsidP="005710A2">
      <w:pPr>
        <w:pStyle w:val="a3"/>
        <w:numPr>
          <w:ilvl w:val="0"/>
          <w:numId w:val="14"/>
        </w:numPr>
        <w:spacing w:after="0" w:line="360" w:lineRule="auto"/>
        <w:jc w:val="both"/>
        <w:rPr>
          <w:rFonts w:ascii="Times New Roman" w:hAnsi="Times New Roman" w:cs="Times New Roman"/>
          <w:bCs/>
          <w:sz w:val="28"/>
          <w:szCs w:val="28"/>
          <w:lang w:val="ru-RU"/>
        </w:rPr>
      </w:pPr>
      <w:r w:rsidRPr="00857BED">
        <w:rPr>
          <w:rFonts w:ascii="Times New Roman" w:hAnsi="Times New Roman" w:cs="Times New Roman"/>
          <w:bCs/>
          <w:sz w:val="28"/>
          <w:szCs w:val="28"/>
        </w:rPr>
        <w:t xml:space="preserve">Шкільняк М., Васіна А., Монастирський Г., Августин Р., Дудкіна О. Управління комунальною власністю об’єднаних територіальних громад в умовах нових викликів реформування місцевого самоврядування. </w:t>
      </w:r>
      <w:r w:rsidRPr="00857BED">
        <w:rPr>
          <w:rFonts w:ascii="Times New Roman" w:hAnsi="Times New Roman" w:cs="Times New Roman"/>
          <w:bCs/>
          <w:i/>
          <w:sz w:val="28"/>
          <w:szCs w:val="28"/>
        </w:rPr>
        <w:t>Вісник Тернопільського національного економічного університету.</w:t>
      </w:r>
      <w:r w:rsidRPr="00857BED">
        <w:rPr>
          <w:rFonts w:ascii="Times New Roman" w:hAnsi="Times New Roman" w:cs="Times New Roman"/>
          <w:bCs/>
          <w:sz w:val="28"/>
          <w:szCs w:val="28"/>
        </w:rPr>
        <w:t xml:space="preserve"> 2020. № 4. C. 210-215</w:t>
      </w:r>
      <w:r w:rsidRPr="00857BED">
        <w:rPr>
          <w:rFonts w:ascii="Times New Roman" w:hAnsi="Times New Roman" w:cs="Times New Roman"/>
          <w:bCs/>
          <w:sz w:val="28"/>
          <w:szCs w:val="28"/>
          <w:lang w:val="ru-RU"/>
        </w:rPr>
        <w:t xml:space="preserve">. </w:t>
      </w:r>
      <w:r w:rsidRPr="00857BED">
        <w:rPr>
          <w:rStyle w:val="xfm35378219"/>
          <w:rFonts w:ascii="Times New Roman" w:hAnsi="Times New Roman"/>
          <w:sz w:val="28"/>
          <w:szCs w:val="28"/>
          <w:lang w:val="pl-PL"/>
        </w:rPr>
        <w:t>URL</w:t>
      </w:r>
      <w:r w:rsidRPr="00ED0925">
        <w:rPr>
          <w:rStyle w:val="xfm35378219"/>
          <w:rFonts w:ascii="Times New Roman" w:hAnsi="Times New Roman"/>
          <w:sz w:val="28"/>
          <w:szCs w:val="28"/>
          <w:lang w:val="ru-RU"/>
        </w:rPr>
        <w:t>:</w:t>
      </w:r>
      <w:r w:rsidRPr="00857BED">
        <w:rPr>
          <w:rStyle w:val="xfm35378219"/>
          <w:rFonts w:ascii="Times New Roman" w:hAnsi="Times New Roman"/>
          <w:sz w:val="28"/>
          <w:szCs w:val="28"/>
        </w:rPr>
        <w:t xml:space="preserve"> </w:t>
      </w:r>
      <w:hyperlink r:id="rId61" w:history="1">
        <w:r w:rsidRPr="00857BED">
          <w:rPr>
            <w:rStyle w:val="a5"/>
            <w:rFonts w:ascii="Times New Roman" w:hAnsi="Times New Roman" w:cs="Times New Roman"/>
            <w:bCs/>
            <w:color w:val="auto"/>
            <w:sz w:val="28"/>
            <w:szCs w:val="28"/>
            <w:lang w:val="en-US"/>
          </w:rPr>
          <w:t>http</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dspace</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wunu</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edu</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ua</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bitstream</w:t>
        </w:r>
        <w:r w:rsidRPr="00857BED">
          <w:rPr>
            <w:rStyle w:val="a5"/>
            <w:rFonts w:ascii="Times New Roman" w:hAnsi="Times New Roman" w:cs="Times New Roman"/>
            <w:bCs/>
            <w:color w:val="auto"/>
            <w:sz w:val="28"/>
            <w:szCs w:val="28"/>
            <w:lang w:val="ru-RU"/>
          </w:rPr>
          <w:t>/316497/41037/1/%</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BD</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1%83%</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BA</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BE</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w:t>
        </w:r>
        <w:r w:rsidRPr="00857BED">
          <w:rPr>
            <w:rStyle w:val="a5"/>
            <w:rFonts w:ascii="Times New Roman" w:hAnsi="Times New Roman" w:cs="Times New Roman"/>
            <w:bCs/>
            <w:color w:val="auto"/>
            <w:sz w:val="28"/>
            <w:szCs w:val="28"/>
            <w:lang w:val="ru-RU"/>
          </w:rPr>
          <w:t>2%</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w:t>
        </w:r>
        <w:r w:rsidRPr="00857BED">
          <w:rPr>
            <w:rStyle w:val="a5"/>
            <w:rFonts w:ascii="Times New Roman" w:hAnsi="Times New Roman" w:cs="Times New Roman"/>
            <w:bCs/>
            <w:color w:val="auto"/>
            <w:sz w:val="28"/>
            <w:szCs w:val="28"/>
            <w:lang w:val="ru-RU"/>
          </w:rPr>
          <w:t>5%20%</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w:t>
        </w:r>
        <w:r w:rsidRPr="00857BED">
          <w:rPr>
            <w:rStyle w:val="a5"/>
            <w:rFonts w:ascii="Times New Roman" w:hAnsi="Times New Roman" w:cs="Times New Roman"/>
            <w:bCs/>
            <w:color w:val="auto"/>
            <w:sz w:val="28"/>
            <w:szCs w:val="28"/>
            <w:lang w:val="ru-RU"/>
          </w:rPr>
          <w:t>6%</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0%</w:t>
        </w:r>
        <w:r w:rsidRPr="00857BED">
          <w:rPr>
            <w:rStyle w:val="a5"/>
            <w:rFonts w:ascii="Times New Roman" w:hAnsi="Times New Roman" w:cs="Times New Roman"/>
            <w:bCs/>
            <w:color w:val="auto"/>
            <w:sz w:val="28"/>
            <w:szCs w:val="28"/>
            <w:lang w:val="en-US"/>
          </w:rPr>
          <w:t>B</w:t>
        </w:r>
        <w:r w:rsidRPr="00857BED">
          <w:rPr>
            <w:rStyle w:val="a5"/>
            <w:rFonts w:ascii="Times New Roman" w:hAnsi="Times New Roman" w:cs="Times New Roman"/>
            <w:bCs/>
            <w:color w:val="auto"/>
            <w:sz w:val="28"/>
            <w:szCs w:val="28"/>
            <w:lang w:val="ru-RU"/>
          </w:rPr>
          <w:t>8%</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1%82%</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1%82%</w:t>
        </w:r>
        <w:r w:rsidRPr="00857BED">
          <w:rPr>
            <w:rStyle w:val="a5"/>
            <w:rFonts w:ascii="Times New Roman" w:hAnsi="Times New Roman" w:cs="Times New Roman"/>
            <w:bCs/>
            <w:color w:val="auto"/>
            <w:sz w:val="28"/>
            <w:szCs w:val="28"/>
            <w:lang w:val="en-US"/>
          </w:rPr>
          <w:t>D</w:t>
        </w:r>
        <w:r w:rsidRPr="00857BED">
          <w:rPr>
            <w:rStyle w:val="a5"/>
            <w:rFonts w:ascii="Times New Roman" w:hAnsi="Times New Roman" w:cs="Times New Roman"/>
            <w:bCs/>
            <w:color w:val="auto"/>
            <w:sz w:val="28"/>
            <w:szCs w:val="28"/>
            <w:lang w:val="ru-RU"/>
          </w:rPr>
          <w:t>1%8</w:t>
        </w:r>
        <w:r w:rsidRPr="00857BED">
          <w:rPr>
            <w:rStyle w:val="a5"/>
            <w:rFonts w:ascii="Times New Roman" w:hAnsi="Times New Roman" w:cs="Times New Roman"/>
            <w:bCs/>
            <w:color w:val="auto"/>
            <w:sz w:val="28"/>
            <w:szCs w:val="28"/>
            <w:lang w:val="en-US"/>
          </w:rPr>
          <w:t>F</w:t>
        </w:r>
        <w:r w:rsidRPr="00857BED">
          <w:rPr>
            <w:rStyle w:val="a5"/>
            <w:rFonts w:ascii="Times New Roman" w:hAnsi="Times New Roman" w:cs="Times New Roman"/>
            <w:bCs/>
            <w:color w:val="auto"/>
            <w:sz w:val="28"/>
            <w:szCs w:val="28"/>
            <w:lang w:val="ru-RU"/>
          </w:rPr>
          <w:t>.</w:t>
        </w:r>
        <w:r w:rsidRPr="00857BED">
          <w:rPr>
            <w:rStyle w:val="a5"/>
            <w:rFonts w:ascii="Times New Roman" w:hAnsi="Times New Roman" w:cs="Times New Roman"/>
            <w:bCs/>
            <w:color w:val="auto"/>
            <w:sz w:val="28"/>
            <w:szCs w:val="28"/>
            <w:lang w:val="en-US"/>
          </w:rPr>
          <w:t>pdf</w:t>
        </w:r>
      </w:hyperlink>
    </w:p>
    <w:p w14:paraId="7180B656" w14:textId="6EE0213A"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Шкільняк М., Мельник А., Монастирський Г., Васіна А., Дудкіна О. Удосконалення механізмів публічного управління та адміністрування в </w:t>
      </w:r>
      <w:r w:rsidRPr="00857BED">
        <w:rPr>
          <w:rFonts w:ascii="Times New Roman" w:hAnsi="Times New Roman" w:cs="Times New Roman"/>
          <w:sz w:val="28"/>
          <w:szCs w:val="28"/>
        </w:rPr>
        <w:lastRenderedPageBreak/>
        <w:t xml:space="preserve">контексті реалізації потенціалу децентралізації. Вісник економіки. 2021. № 2. С. 193-199. </w:t>
      </w:r>
      <w:r w:rsidRPr="00857BED">
        <w:rPr>
          <w:rStyle w:val="xfm35378219"/>
          <w:rFonts w:ascii="Times New Roman" w:hAnsi="Times New Roman"/>
          <w:sz w:val="28"/>
          <w:szCs w:val="28"/>
          <w:lang w:val="pl-PL"/>
        </w:rPr>
        <w:t>URL</w:t>
      </w:r>
      <w:r w:rsidRPr="00ED0925">
        <w:rPr>
          <w:rStyle w:val="xfm35378219"/>
          <w:rFonts w:ascii="Times New Roman" w:hAnsi="Times New Roman"/>
          <w:sz w:val="28"/>
          <w:szCs w:val="28"/>
        </w:rPr>
        <w:t>:</w:t>
      </w:r>
      <w:r w:rsidRPr="00857BED">
        <w:rPr>
          <w:rStyle w:val="xfm35378219"/>
          <w:rFonts w:ascii="Times New Roman" w:hAnsi="Times New Roman"/>
          <w:sz w:val="28"/>
          <w:szCs w:val="28"/>
        </w:rPr>
        <w:t xml:space="preserve"> </w:t>
      </w:r>
      <w:hyperlink r:id="rId62" w:history="1">
        <w:r w:rsidRPr="00857BED">
          <w:rPr>
            <w:rStyle w:val="a5"/>
            <w:rFonts w:ascii="Times New Roman" w:hAnsi="Times New Roman" w:cs="Times New Roman"/>
            <w:color w:val="auto"/>
            <w:sz w:val="28"/>
            <w:szCs w:val="28"/>
          </w:rPr>
          <w:t>http://visnykj.wunu.edu.ua/index.php/visnykj/article/download/1249/1352</w:t>
        </w:r>
      </w:hyperlink>
    </w:p>
    <w:p w14:paraId="71DFF89A" w14:textId="471D406D" w:rsidR="00857BED" w:rsidRPr="00857BED" w:rsidRDefault="00857BED" w:rsidP="005710A2">
      <w:pPr>
        <w:pStyle w:val="a3"/>
        <w:numPr>
          <w:ilvl w:val="0"/>
          <w:numId w:val="14"/>
        </w:numPr>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Шкільняк М., Мельник А., Монастирський Г., Васіна А., Іванова О., Дудкіна О. Управління життєдіяльністю територіальних громад в умовах воєнного стану: виклики й механізми реагування. </w:t>
      </w:r>
      <w:r w:rsidRPr="00857BED">
        <w:rPr>
          <w:rFonts w:ascii="Times New Roman" w:hAnsi="Times New Roman" w:cs="Times New Roman"/>
          <w:i/>
          <w:sz w:val="28"/>
          <w:szCs w:val="28"/>
        </w:rPr>
        <w:t>Вісник економіки.</w:t>
      </w:r>
      <w:r w:rsidRPr="00857BED">
        <w:rPr>
          <w:rFonts w:ascii="Times New Roman" w:hAnsi="Times New Roman" w:cs="Times New Roman"/>
          <w:sz w:val="28"/>
          <w:szCs w:val="28"/>
        </w:rPr>
        <w:t xml:space="preserve"> 2022. Вип. 2. С. 197–206.</w:t>
      </w:r>
      <w:r w:rsidRPr="00ED0925">
        <w:rPr>
          <w:rFonts w:ascii="Times New Roman" w:hAnsi="Times New Roman" w:cs="Times New Roman"/>
          <w:sz w:val="28"/>
          <w:szCs w:val="28"/>
          <w:lang w:val="ru-RU"/>
        </w:rPr>
        <w:t xml:space="preserve"> </w:t>
      </w:r>
      <w:r w:rsidRPr="00857BED">
        <w:rPr>
          <w:rStyle w:val="xfm35378219"/>
          <w:rFonts w:ascii="Times New Roman" w:hAnsi="Times New Roman"/>
          <w:sz w:val="28"/>
          <w:szCs w:val="28"/>
          <w:lang w:val="pl-PL"/>
        </w:rPr>
        <w:t>URL</w:t>
      </w:r>
      <w:r w:rsidRPr="00ED0925">
        <w:rPr>
          <w:rStyle w:val="xfm35378219"/>
          <w:rFonts w:ascii="Times New Roman" w:hAnsi="Times New Roman"/>
          <w:sz w:val="28"/>
          <w:szCs w:val="28"/>
          <w:lang w:val="ru-RU"/>
        </w:rPr>
        <w:t xml:space="preserve">: </w:t>
      </w:r>
      <w:hyperlink r:id="rId63" w:history="1">
        <w:r w:rsidRPr="00857BED">
          <w:rPr>
            <w:rStyle w:val="a5"/>
            <w:rFonts w:ascii="Times New Roman" w:hAnsi="Times New Roman" w:cs="Times New Roman"/>
            <w:color w:val="auto"/>
            <w:sz w:val="28"/>
            <w:szCs w:val="28"/>
          </w:rPr>
          <w:t>http://visnykj.wunu.edu.ua/index.php/visnykj/article/view/1372</w:t>
        </w:r>
      </w:hyperlink>
    </w:p>
    <w:p w14:paraId="3851136C" w14:textId="53DA6A49" w:rsidR="00857BED" w:rsidRPr="00857BED" w:rsidRDefault="00857BED" w:rsidP="005710A2">
      <w:pPr>
        <w:pStyle w:val="a3"/>
        <w:numPr>
          <w:ilvl w:val="0"/>
          <w:numId w:val="14"/>
        </w:numPr>
        <w:suppressLineNumbers/>
        <w:tabs>
          <w:tab w:val="left" w:pos="960"/>
        </w:tabs>
        <w:suppressAutoHyphens/>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 xml:space="preserve">Шкільняк М.М. Критерії ефективного управління комунальною власністю територіальних громад. Інноваційна економіка. 2018. № 1-2(73). С. 96-102. URL: </w:t>
      </w:r>
      <w:hyperlink r:id="rId64" w:history="1">
        <w:r w:rsidRPr="00857BED">
          <w:rPr>
            <w:rFonts w:ascii="Times New Roman" w:hAnsi="Times New Roman" w:cs="Times New Roman"/>
            <w:sz w:val="28"/>
            <w:szCs w:val="28"/>
          </w:rPr>
          <w:t>http://ie.at.ua/IE_2018/InnEko_1-2_2018.pdf</w:t>
        </w:r>
      </w:hyperlink>
    </w:p>
    <w:p w14:paraId="1962EA3B" w14:textId="7F6B40BE" w:rsidR="00857BED" w:rsidRPr="00857BED" w:rsidRDefault="00857BED" w:rsidP="005710A2">
      <w:pPr>
        <w:pStyle w:val="a3"/>
        <w:numPr>
          <w:ilvl w:val="0"/>
          <w:numId w:val="14"/>
        </w:numPr>
        <w:suppressLineNumbers/>
        <w:tabs>
          <w:tab w:val="left" w:pos="960"/>
        </w:tabs>
        <w:suppressAutoHyphens/>
        <w:spacing w:after="0" w:line="360" w:lineRule="auto"/>
        <w:jc w:val="both"/>
        <w:rPr>
          <w:rFonts w:ascii="Times New Roman" w:hAnsi="Times New Roman" w:cs="Times New Roman"/>
          <w:sz w:val="28"/>
          <w:szCs w:val="28"/>
        </w:rPr>
      </w:pPr>
      <w:r w:rsidRPr="00857BED">
        <w:rPr>
          <w:rFonts w:ascii="Times New Roman" w:hAnsi="Times New Roman" w:cs="Times New Roman"/>
          <w:sz w:val="28"/>
          <w:szCs w:val="28"/>
        </w:rPr>
        <w:t>Шкільняк М.М., Мізюк Б.М., Джегур Г.В., Полікровський Р.С . Інноваційні методики проектного менеджменту організацій в контексті реалізації політики сталого розвитку регіону в умовах децентралізації та COVID-19. Збірник наукових праць. Формування ринкових відносин в Україні. Збірник наукових праць Вип.3 (250) Державний науково-дослідний інститут інформації та моделювання економіки, Київ. 2022. 145 с. 79-84.</w:t>
      </w:r>
    </w:p>
    <w:p w14:paraId="2E39D43C" w14:textId="77777777" w:rsidR="00B32FF6" w:rsidRPr="00857BED" w:rsidRDefault="00B32FF6" w:rsidP="00B32FF6">
      <w:pPr>
        <w:pStyle w:val="a3"/>
        <w:numPr>
          <w:ilvl w:val="0"/>
          <w:numId w:val="14"/>
        </w:numPr>
        <w:shd w:val="clear" w:color="auto" w:fill="FFFFFF"/>
        <w:spacing w:after="0" w:line="360" w:lineRule="auto"/>
        <w:jc w:val="both"/>
        <w:textAlignment w:val="baseline"/>
        <w:rPr>
          <w:rStyle w:val="a5"/>
          <w:rFonts w:ascii="Times New Roman" w:hAnsi="Times New Roman"/>
          <w:color w:val="auto"/>
          <w:sz w:val="28"/>
          <w:szCs w:val="28"/>
          <w:lang w:val="en-US"/>
        </w:rPr>
      </w:pPr>
      <w:r w:rsidRPr="007644EC">
        <w:rPr>
          <w:rStyle w:val="markedcontent"/>
          <w:rFonts w:ascii="Times New Roman" w:hAnsi="Times New Roman"/>
          <w:sz w:val="28"/>
          <w:szCs w:val="28"/>
          <w:lang w:val="pl-PL"/>
        </w:rPr>
        <w:t xml:space="preserve">Ksonzhyk, I., Taran, Y., Monastyrskyi, G., Vasina, A., Sytnytska, O., &amp; Belei, S. (2021). </w:t>
      </w:r>
      <w:r w:rsidRPr="00857BED">
        <w:rPr>
          <w:rStyle w:val="markedcontent"/>
          <w:rFonts w:ascii="Times New Roman" w:hAnsi="Times New Roman"/>
          <w:sz w:val="28"/>
          <w:szCs w:val="28"/>
          <w:lang w:val="en-US"/>
        </w:rPr>
        <w:t xml:space="preserve">Implementation of the  principles of sustainable development of territorial communities: Decision making. Journal of management Information and Decision Sciences. 24(3), 1-12. </w:t>
      </w:r>
      <w:r w:rsidRPr="00857BED">
        <w:rPr>
          <w:rStyle w:val="xfm35378219"/>
          <w:rFonts w:ascii="Times New Roman" w:hAnsi="Times New Roman"/>
          <w:sz w:val="28"/>
          <w:szCs w:val="28"/>
          <w:lang w:val="en-US"/>
        </w:rPr>
        <w:t xml:space="preserve">URL: </w:t>
      </w:r>
      <w:hyperlink r:id="rId65" w:history="1">
        <w:r w:rsidRPr="00857BED">
          <w:rPr>
            <w:rStyle w:val="a5"/>
            <w:rFonts w:ascii="Times New Roman" w:hAnsi="Times New Roman"/>
            <w:color w:val="auto"/>
            <w:sz w:val="28"/>
            <w:szCs w:val="28"/>
            <w:lang w:val="en-US"/>
          </w:rPr>
          <w:t>https://www.abacademies.org/abstract/implementation-of-the-principles-of-sustainable-development-of-territorial-communities-decision-making-10271.html</w:t>
        </w:r>
      </w:hyperlink>
    </w:p>
    <w:p w14:paraId="7B8FBB90" w14:textId="77777777" w:rsidR="00B32FF6" w:rsidRPr="00ED0925" w:rsidRDefault="00B32FF6" w:rsidP="00B32FF6">
      <w:pPr>
        <w:pStyle w:val="a3"/>
        <w:numPr>
          <w:ilvl w:val="0"/>
          <w:numId w:val="14"/>
        </w:numPr>
        <w:shd w:val="clear" w:color="auto" w:fill="FFFFFF"/>
        <w:spacing w:after="0" w:line="360" w:lineRule="auto"/>
        <w:jc w:val="both"/>
        <w:textAlignment w:val="baseline"/>
        <w:rPr>
          <w:rStyle w:val="xfm35378219"/>
          <w:rFonts w:ascii="Times New Roman" w:hAnsi="Times New Roman"/>
          <w:sz w:val="28"/>
          <w:szCs w:val="28"/>
          <w:lang w:val="pl-PL"/>
        </w:rPr>
      </w:pPr>
      <w:r w:rsidRPr="00857BED">
        <w:rPr>
          <w:rStyle w:val="xfm35378219"/>
          <w:rFonts w:ascii="Times New Roman" w:hAnsi="Times New Roman"/>
          <w:sz w:val="28"/>
          <w:szCs w:val="28"/>
          <w:lang w:val="en-US"/>
        </w:rPr>
        <w:t xml:space="preserve">Novikova, M., Kozyrieva, O., Novikov, D., Monastyrskyi, G., Mazur, A. Innovative Approaches to Economic Development of the Regions of Ukraine. </w:t>
      </w:r>
      <w:r w:rsidRPr="00857BED">
        <w:rPr>
          <w:rStyle w:val="xfm35378219"/>
          <w:rFonts w:ascii="Times New Roman" w:hAnsi="Times New Roman"/>
          <w:i/>
          <w:iCs/>
          <w:sz w:val="28"/>
          <w:szCs w:val="28"/>
          <w:lang w:val="en-US"/>
        </w:rPr>
        <w:t>Vision 2025: Education Excellence and Management of Innovations through Sustainable Economic Competitive Advantage.</w:t>
      </w:r>
      <w:r w:rsidRPr="00857BED">
        <w:rPr>
          <w:rStyle w:val="xfm35378219"/>
          <w:rFonts w:ascii="Times New Roman" w:hAnsi="Times New Roman"/>
          <w:sz w:val="28"/>
          <w:szCs w:val="28"/>
          <w:lang w:val="en-US"/>
        </w:rPr>
        <w:t xml:space="preserve"> </w:t>
      </w:r>
      <w:r w:rsidRPr="00ED0925">
        <w:rPr>
          <w:rStyle w:val="xfm35378219"/>
          <w:rFonts w:ascii="Times New Roman" w:hAnsi="Times New Roman"/>
          <w:sz w:val="28"/>
          <w:szCs w:val="28"/>
          <w:lang w:val="pl-PL"/>
        </w:rPr>
        <w:t xml:space="preserve">2019. 9791-9803. URL: </w:t>
      </w:r>
      <w:hyperlink r:id="rId66" w:history="1">
        <w:r w:rsidRPr="00ED0925">
          <w:rPr>
            <w:rStyle w:val="a5"/>
            <w:rFonts w:ascii="Times New Roman" w:hAnsi="Times New Roman"/>
            <w:color w:val="auto"/>
            <w:sz w:val="28"/>
            <w:szCs w:val="28"/>
            <w:lang w:val="pl-PL"/>
          </w:rPr>
          <w:t>https://www.webofscience.com/wos/woscc/full-record/WOS:000561117203071?SID=EUW1ED0FE8sJb6iHyPqW9oEaefOeP</w:t>
        </w:r>
      </w:hyperlink>
    </w:p>
    <w:p w14:paraId="21A4B9D6" w14:textId="77777777" w:rsidR="001D539B" w:rsidRPr="00B32FF6" w:rsidRDefault="001D539B" w:rsidP="009470CA">
      <w:pPr>
        <w:spacing w:after="0" w:line="360" w:lineRule="auto"/>
        <w:jc w:val="both"/>
        <w:rPr>
          <w:rFonts w:ascii="Times New Roman" w:hAnsi="Times New Roman" w:cs="Times New Roman"/>
          <w:sz w:val="28"/>
          <w:szCs w:val="28"/>
          <w:lang w:val="pl-PL"/>
        </w:rPr>
      </w:pPr>
    </w:p>
    <w:p w14:paraId="296EF9F8" w14:textId="77777777" w:rsidR="00857BED" w:rsidRDefault="00857BED" w:rsidP="00EB2220">
      <w:pPr>
        <w:spacing w:after="0" w:line="360" w:lineRule="auto"/>
        <w:jc w:val="center"/>
        <w:rPr>
          <w:rFonts w:ascii="Times New Roman" w:hAnsi="Times New Roman" w:cs="Times New Roman"/>
          <w:sz w:val="28"/>
          <w:szCs w:val="28"/>
        </w:rPr>
      </w:pPr>
    </w:p>
    <w:p w14:paraId="2B0E90D2" w14:textId="17D57711" w:rsidR="00EB2220" w:rsidRDefault="00EB2220" w:rsidP="00EB2220">
      <w:pPr>
        <w:spacing w:after="0" w:line="360" w:lineRule="auto"/>
        <w:jc w:val="center"/>
        <w:rPr>
          <w:rFonts w:ascii="Times New Roman" w:hAnsi="Times New Roman" w:cs="Times New Roman"/>
          <w:sz w:val="28"/>
          <w:szCs w:val="28"/>
        </w:rPr>
      </w:pPr>
      <w:r w:rsidRPr="00EB2220">
        <w:rPr>
          <w:rFonts w:ascii="Times New Roman" w:hAnsi="Times New Roman" w:cs="Times New Roman"/>
          <w:sz w:val="28"/>
          <w:szCs w:val="28"/>
        </w:rPr>
        <w:lastRenderedPageBreak/>
        <w:t>Додаток А</w:t>
      </w:r>
    </w:p>
    <w:p w14:paraId="1985087C" w14:textId="77777777" w:rsidR="00EB2220" w:rsidRDefault="00EB2220" w:rsidP="00EB2220">
      <w:pPr>
        <w:spacing w:after="0" w:line="360" w:lineRule="auto"/>
        <w:jc w:val="center"/>
        <w:rPr>
          <w:rFonts w:ascii="Times New Roman" w:hAnsi="Times New Roman" w:cs="Times New Roman"/>
          <w:sz w:val="28"/>
          <w:szCs w:val="28"/>
        </w:rPr>
      </w:pPr>
    </w:p>
    <w:p w14:paraId="1FA7BE03" w14:textId="5BB6F580" w:rsidR="00EB2220" w:rsidRPr="00EB2220" w:rsidRDefault="00EB2220" w:rsidP="00EB2220">
      <w:pPr>
        <w:spacing w:after="0" w:line="360" w:lineRule="auto"/>
        <w:jc w:val="center"/>
        <w:rPr>
          <w:rFonts w:ascii="Times New Roman" w:hAnsi="Times New Roman" w:cs="Times New Roman"/>
          <w:b/>
          <w:bCs/>
          <w:sz w:val="28"/>
          <w:szCs w:val="28"/>
        </w:rPr>
      </w:pPr>
      <w:r w:rsidRPr="00EB2220">
        <w:rPr>
          <w:rFonts w:ascii="Times New Roman" w:hAnsi="Times New Roman" w:cs="Times New Roman"/>
          <w:b/>
          <w:bCs/>
          <w:sz w:val="28"/>
          <w:szCs w:val="28"/>
        </w:rPr>
        <w:t>Схема рівнів адміністративно-територіального устрою в Україні та прикладів їх повноважень</w:t>
      </w:r>
    </w:p>
    <w:p w14:paraId="3B86B6CF" w14:textId="77777777" w:rsidR="00EB2220" w:rsidRDefault="00EB2220" w:rsidP="00EB2220">
      <w:pPr>
        <w:rPr>
          <w:rFonts w:ascii="Times New Roman" w:hAnsi="Times New Roman" w:cs="Times New Roman"/>
          <w:sz w:val="28"/>
          <w:szCs w:val="28"/>
        </w:rPr>
      </w:pPr>
    </w:p>
    <w:p w14:paraId="34F0DDE1" w14:textId="77777777" w:rsidR="00EB2220" w:rsidRDefault="00EB2220" w:rsidP="00EB222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701248" behindDoc="0" locked="0" layoutInCell="1" allowOverlap="1" wp14:anchorId="64672B73" wp14:editId="64FAD223">
                <wp:simplePos x="0" y="0"/>
                <wp:positionH relativeFrom="column">
                  <wp:posOffset>2786379</wp:posOffset>
                </wp:positionH>
                <wp:positionV relativeFrom="paragraph">
                  <wp:posOffset>631825</wp:posOffset>
                </wp:positionV>
                <wp:extent cx="9525" cy="904875"/>
                <wp:effectExtent l="19050" t="19050" r="28575" b="28575"/>
                <wp:wrapNone/>
                <wp:docPr id="45" name="Прямая соединительная линия 45"/>
                <wp:cNvGraphicFramePr/>
                <a:graphic xmlns:a="http://schemas.openxmlformats.org/drawingml/2006/main">
                  <a:graphicData uri="http://schemas.microsoft.com/office/word/2010/wordprocessingShape">
                    <wps:wsp>
                      <wps:cNvCnPr/>
                      <wps:spPr>
                        <a:xfrm flipH="1">
                          <a:off x="0" y="0"/>
                          <a:ext cx="9525" cy="9048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BD646F" id="Прямая соединительная линия 45" o:spid="_x0000_s1026" style="position:absolute;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4pt,49.75pt" to="220.15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" strokecolor="black [3213]" strokeweight="2.25pt">
                <v:stroke joinstyle="miter"/>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3296" behindDoc="0" locked="0" layoutInCell="1" allowOverlap="1" wp14:anchorId="055C701F" wp14:editId="4645FBDA">
                <wp:simplePos x="0" y="0"/>
                <wp:positionH relativeFrom="margin">
                  <wp:posOffset>2786380</wp:posOffset>
                </wp:positionH>
                <wp:positionV relativeFrom="paragraph">
                  <wp:posOffset>631824</wp:posOffset>
                </wp:positionV>
                <wp:extent cx="9525" cy="352425"/>
                <wp:effectExtent l="0" t="0" r="28575" b="28575"/>
                <wp:wrapNone/>
                <wp:docPr id="47" name="Прямая соединительная линия 47"/>
                <wp:cNvGraphicFramePr/>
                <a:graphic xmlns:a="http://schemas.openxmlformats.org/drawingml/2006/main">
                  <a:graphicData uri="http://schemas.microsoft.com/office/word/2010/wordprocessingShape">
                    <wps:wsp>
                      <wps:cNvCnPr/>
                      <wps:spPr>
                        <a:xfrm>
                          <a:off x="0" y="0"/>
                          <a:ext cx="9525" cy="3524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2FF839" id="Прямая соединительная линия 47" o:spid="_x0000_s1026" style="position:absolute;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19.4pt,49.75pt" to="220.15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" strokecolor="black [3213]" strokeweight=".5pt">
                <v:stroke joinstyle="miter"/>
                <w10:wrap anchorx="margin"/>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2032" behindDoc="0" locked="0" layoutInCell="1" allowOverlap="1" wp14:anchorId="05DBA294" wp14:editId="55F8CD13">
                <wp:simplePos x="0" y="0"/>
                <wp:positionH relativeFrom="margin">
                  <wp:align>center</wp:align>
                </wp:positionH>
                <wp:positionV relativeFrom="paragraph">
                  <wp:posOffset>127000</wp:posOffset>
                </wp:positionV>
                <wp:extent cx="4143375" cy="476250"/>
                <wp:effectExtent l="19050" t="19050" r="28575" b="19050"/>
                <wp:wrapTopAndBottom/>
                <wp:docPr id="35" name="Прямоугольник: скругленные углы 35"/>
                <wp:cNvGraphicFramePr/>
                <a:graphic xmlns:a="http://schemas.openxmlformats.org/drawingml/2006/main">
                  <a:graphicData uri="http://schemas.microsoft.com/office/word/2010/wordprocessingShape">
                    <wps:wsp>
                      <wps:cNvSpPr/>
                      <wps:spPr>
                        <a:xfrm>
                          <a:off x="0" y="0"/>
                          <a:ext cx="4143375" cy="476250"/>
                        </a:xfrm>
                        <a:prstGeom prst="roundRect">
                          <a:avLst/>
                        </a:prstGeom>
                        <a:ln w="28575"/>
                      </wps:spPr>
                      <wps:style>
                        <a:lnRef idx="2">
                          <a:schemeClr val="dk1"/>
                        </a:lnRef>
                        <a:fillRef idx="1">
                          <a:schemeClr val="lt1"/>
                        </a:fillRef>
                        <a:effectRef idx="0">
                          <a:schemeClr val="dk1"/>
                        </a:effectRef>
                        <a:fontRef idx="minor">
                          <a:schemeClr val="dk1"/>
                        </a:fontRef>
                      </wps:style>
                      <wps:txbx>
                        <w:txbxContent>
                          <w:p w14:paraId="0772A8BB" w14:textId="77777777" w:rsidR="00EB2220" w:rsidRPr="00C615E2" w:rsidRDefault="00EB2220" w:rsidP="00EB2220">
                            <w:pPr>
                              <w:rPr>
                                <w:b/>
                                <w:bCs/>
                                <w:color w:val="000000" w:themeColor="text1"/>
                                <w:sz w:val="28"/>
                                <w:szCs w:val="28"/>
                              </w:rPr>
                            </w:pPr>
                            <w:r w:rsidRPr="00C615E2">
                              <w:rPr>
                                <w:rFonts w:ascii="Times New Roman" w:hAnsi="Times New Roman" w:cs="Times New Roman"/>
                                <w:b/>
                                <w:bCs/>
                                <w:color w:val="000000" w:themeColor="text1"/>
                                <w:sz w:val="28"/>
                                <w:szCs w:val="28"/>
                              </w:rPr>
                              <w:t>Рівні адміністративно- територіального устрою</w:t>
                            </w:r>
                          </w:p>
                          <w:p w14:paraId="54BFBFD6" w14:textId="77777777" w:rsidR="00EB2220" w:rsidRDefault="00EB2220" w:rsidP="00EB222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DBA294" id="Прямоугольник: скругленные углы 35" o:spid="_x0000_s1042" style="position:absolute;margin-left:0;margin-top:10pt;width:326.25pt;height:37.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" fillcolor="white [3201]" strokecolor="black [3200]" strokeweight="2.25pt">
                <v:stroke joinstyle="miter"/>
                <v:textbox>
                  <w:txbxContent>
                    <w:p w14:paraId="0772A8BB" w14:textId="77777777" w:rsidR="00EB2220" w:rsidRPr="00C615E2" w:rsidRDefault="00EB2220" w:rsidP="00EB2220">
                      <w:pPr>
                        <w:rPr>
                          <w:b/>
                          <w:bCs/>
                          <w:color w:val="000000" w:themeColor="text1"/>
                          <w:sz w:val="28"/>
                          <w:szCs w:val="28"/>
                        </w:rPr>
                      </w:pPr>
                      <w:r w:rsidRPr="00C615E2">
                        <w:rPr>
                          <w:rFonts w:ascii="Times New Roman" w:hAnsi="Times New Roman" w:cs="Times New Roman"/>
                          <w:b/>
                          <w:bCs/>
                          <w:color w:val="000000" w:themeColor="text1"/>
                          <w:sz w:val="28"/>
                          <w:szCs w:val="28"/>
                        </w:rPr>
                        <w:t>Рівні адміністративно- територіального устрою</w:t>
                      </w:r>
                    </w:p>
                    <w:p w14:paraId="54BFBFD6" w14:textId="77777777" w:rsidR="00EB2220" w:rsidRDefault="00EB2220" w:rsidP="00EB2220">
                      <w:pPr>
                        <w:jc w:val="center"/>
                      </w:pPr>
                    </w:p>
                  </w:txbxContent>
                </v:textbox>
                <w10:wrap type="topAndBottom" anchorx="margin"/>
              </v:roundrect>
            </w:pict>
          </mc:Fallback>
        </mc:AlternateContent>
      </w:r>
    </w:p>
    <w:p w14:paraId="177CD569" w14:textId="77777777" w:rsidR="00EB2220" w:rsidRDefault="00EB2220" w:rsidP="00EB222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702272" behindDoc="0" locked="0" layoutInCell="1" allowOverlap="1" wp14:anchorId="44E02C6A" wp14:editId="6714C887">
                <wp:simplePos x="0" y="0"/>
                <wp:positionH relativeFrom="column">
                  <wp:posOffset>5281930</wp:posOffset>
                </wp:positionH>
                <wp:positionV relativeFrom="paragraph">
                  <wp:posOffset>11430</wp:posOffset>
                </wp:positionV>
                <wp:extent cx="0" cy="542925"/>
                <wp:effectExtent l="19050" t="0" r="19050" b="28575"/>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0" cy="54292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A13D96" id="Прямая соединительная линия 46"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9pt,.9pt" to="415.9pt,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" strokecolor="black [3213]" strokeweight="2.25pt">
                <v:stroke joinstyle="miter"/>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00224" behindDoc="0" locked="0" layoutInCell="1" allowOverlap="1" wp14:anchorId="235DE412" wp14:editId="64035822">
                <wp:simplePos x="0" y="0"/>
                <wp:positionH relativeFrom="column">
                  <wp:posOffset>548005</wp:posOffset>
                </wp:positionH>
                <wp:positionV relativeFrom="paragraph">
                  <wp:posOffset>10795</wp:posOffset>
                </wp:positionV>
                <wp:extent cx="0" cy="542925"/>
                <wp:effectExtent l="19050" t="0" r="19050" b="28575"/>
                <wp:wrapNone/>
                <wp:docPr id="44" name="Прямая соединительная линия 44"/>
                <wp:cNvGraphicFramePr/>
                <a:graphic xmlns:a="http://schemas.openxmlformats.org/drawingml/2006/main">
                  <a:graphicData uri="http://schemas.microsoft.com/office/word/2010/wordprocessingShape">
                    <wps:wsp>
                      <wps:cNvCnPr/>
                      <wps:spPr>
                        <a:xfrm>
                          <a:off x="0" y="0"/>
                          <a:ext cx="0" cy="54292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DA02FC" id="Прямая соединительная линия 44" o:spid="_x0000_s1026" style="position:absolute;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15pt,.85pt" to="43.15pt,4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" strokecolor="black [3213]" strokeweight="2.25pt">
                <v:stroke joinstyle="miter"/>
              </v:lin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9200" behindDoc="0" locked="0" layoutInCell="1" allowOverlap="1" wp14:anchorId="6F590922" wp14:editId="45C05610">
                <wp:simplePos x="0" y="0"/>
                <wp:positionH relativeFrom="column">
                  <wp:posOffset>509906</wp:posOffset>
                </wp:positionH>
                <wp:positionV relativeFrom="paragraph">
                  <wp:posOffset>11429</wp:posOffset>
                </wp:positionV>
                <wp:extent cx="4762500" cy="19050"/>
                <wp:effectExtent l="19050" t="19050" r="19050" b="19050"/>
                <wp:wrapNone/>
                <wp:docPr id="43" name="Прямая соединительная линия 43"/>
                <wp:cNvGraphicFramePr/>
                <a:graphic xmlns:a="http://schemas.openxmlformats.org/drawingml/2006/main">
                  <a:graphicData uri="http://schemas.microsoft.com/office/word/2010/wordprocessingShape">
                    <wps:wsp>
                      <wps:cNvCnPr/>
                      <wps:spPr>
                        <a:xfrm flipV="1">
                          <a:off x="0" y="0"/>
                          <a:ext cx="4762500" cy="190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1A7397" id="Прямая соединительная линия 43" o:spid="_x0000_s1026" style="position:absolute;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15pt,.9pt" to="415.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" strokecolor="black [3213]" strokeweight="2.25pt">
                <v:stroke joinstyle="miter"/>
              </v:line>
            </w:pict>
          </mc:Fallback>
        </mc:AlternateContent>
      </w:r>
    </w:p>
    <w:p w14:paraId="2B13DA5D" w14:textId="77777777" w:rsidR="00EB2220" w:rsidRDefault="00EB2220" w:rsidP="00EB222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97152" behindDoc="0" locked="0" layoutInCell="1" allowOverlap="1" wp14:anchorId="7EB26F43" wp14:editId="1E635A2C">
                <wp:simplePos x="0" y="0"/>
                <wp:positionH relativeFrom="column">
                  <wp:posOffset>2014855</wp:posOffset>
                </wp:positionH>
                <wp:positionV relativeFrom="paragraph">
                  <wp:posOffset>1146175</wp:posOffset>
                </wp:positionV>
                <wp:extent cx="1962150" cy="3381375"/>
                <wp:effectExtent l="19050" t="19050" r="19050" b="28575"/>
                <wp:wrapNone/>
                <wp:docPr id="41" name="Прямоугольник: скругленные углы 41"/>
                <wp:cNvGraphicFramePr/>
                <a:graphic xmlns:a="http://schemas.openxmlformats.org/drawingml/2006/main">
                  <a:graphicData uri="http://schemas.microsoft.com/office/word/2010/wordprocessingShape">
                    <wps:wsp>
                      <wps:cNvSpPr/>
                      <wps:spPr>
                        <a:xfrm>
                          <a:off x="0" y="0"/>
                          <a:ext cx="1962150" cy="3381375"/>
                        </a:xfrm>
                        <a:prstGeom prst="roundRect">
                          <a:avLst/>
                        </a:prstGeom>
                        <a:solidFill>
                          <a:schemeClr val="bg1">
                            <a:lumMod val="95000"/>
                          </a:schemeClr>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BE3D9D" w14:textId="77777777" w:rsidR="00EB2220" w:rsidRDefault="00EB2220" w:rsidP="00EB2220">
                            <w:pPr>
                              <w:jc w:val="center"/>
                              <w:rPr>
                                <w:rFonts w:ascii="Times New Roman" w:hAnsi="Times New Roman" w:cs="Times New Roman"/>
                                <w:b/>
                                <w:bCs/>
                                <w:color w:val="000000" w:themeColor="text1"/>
                                <w:sz w:val="24"/>
                                <w:szCs w:val="24"/>
                              </w:rPr>
                            </w:pPr>
                            <w:r w:rsidRPr="00D14784">
                              <w:rPr>
                                <w:rFonts w:ascii="Times New Roman" w:hAnsi="Times New Roman" w:cs="Times New Roman"/>
                                <w:b/>
                                <w:bCs/>
                                <w:color w:val="000000" w:themeColor="text1"/>
                                <w:sz w:val="24"/>
                                <w:szCs w:val="24"/>
                              </w:rPr>
                              <w:t>П</w:t>
                            </w:r>
                            <w:r>
                              <w:rPr>
                                <w:rFonts w:ascii="Times New Roman" w:hAnsi="Times New Roman" w:cs="Times New Roman"/>
                                <w:b/>
                                <w:bCs/>
                                <w:color w:val="000000" w:themeColor="text1"/>
                                <w:sz w:val="24"/>
                                <w:szCs w:val="24"/>
                              </w:rPr>
                              <w:t>риклади п</w:t>
                            </w:r>
                            <w:r w:rsidRPr="00D14784">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ь</w:t>
                            </w:r>
                            <w:r w:rsidRPr="00D14784">
                              <w:rPr>
                                <w:rFonts w:ascii="Times New Roman" w:hAnsi="Times New Roman" w:cs="Times New Roman"/>
                                <w:b/>
                                <w:bCs/>
                                <w:color w:val="000000" w:themeColor="text1"/>
                                <w:sz w:val="24"/>
                                <w:szCs w:val="24"/>
                              </w:rPr>
                              <w:t xml:space="preserve"> районного рівня:</w:t>
                            </w:r>
                          </w:p>
                          <w:p w14:paraId="5D4E7664" w14:textId="77777777" w:rsidR="00EB2220" w:rsidRPr="00D14784" w:rsidRDefault="00EB2220" w:rsidP="005710A2">
                            <w:pPr>
                              <w:pStyle w:val="a3"/>
                              <w:numPr>
                                <w:ilvl w:val="0"/>
                                <w:numId w:val="7"/>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Забезпечення </w:t>
                            </w:r>
                            <w:r w:rsidRPr="00D14784">
                              <w:rPr>
                                <w:rFonts w:ascii="Times New Roman" w:hAnsi="Times New Roman" w:cs="Times New Roman"/>
                                <w:color w:val="000000" w:themeColor="text1"/>
                                <w:sz w:val="24"/>
                                <w:szCs w:val="24"/>
                              </w:rPr>
                              <w:t>виховання та навчання дітей у школах-інтернатах загального профілю;</w:t>
                            </w:r>
                          </w:p>
                          <w:p w14:paraId="2620C9AC" w14:textId="77777777" w:rsidR="00EB2220" w:rsidRPr="00D14784" w:rsidRDefault="00EB2220" w:rsidP="005710A2">
                            <w:pPr>
                              <w:pStyle w:val="a3"/>
                              <w:numPr>
                                <w:ilvl w:val="0"/>
                                <w:numId w:val="7"/>
                              </w:numPr>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надання медичних послуг вторинного рівня</w:t>
                            </w:r>
                            <w:r>
                              <w:rPr>
                                <w:rFonts w:ascii="Times New Roman" w:hAnsi="Times New Roman" w:cs="Times New Roman"/>
                                <w:color w:val="000000" w:themeColor="text1"/>
                                <w:sz w:val="24"/>
                                <w:szCs w:val="24"/>
                              </w:rPr>
                              <w:t>, тощо.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B26F43" id="Прямоугольник: скругленные углы 41" o:spid="_x0000_s1043" style="position:absolute;margin-left:158.65pt;margin-top:90.25pt;width:154.5pt;height:266.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" fillcolor="#f2f2f2 [3052]" strokecolor="black [3213]" strokeweight="2.25pt">
                <v:stroke joinstyle="miter"/>
                <v:textbox>
                  <w:txbxContent>
                    <w:p w14:paraId="40BE3D9D" w14:textId="77777777" w:rsidR="00EB2220" w:rsidRDefault="00EB2220" w:rsidP="00EB2220">
                      <w:pPr>
                        <w:jc w:val="center"/>
                        <w:rPr>
                          <w:rFonts w:ascii="Times New Roman" w:hAnsi="Times New Roman" w:cs="Times New Roman"/>
                          <w:b/>
                          <w:bCs/>
                          <w:color w:val="000000" w:themeColor="text1"/>
                          <w:sz w:val="24"/>
                          <w:szCs w:val="24"/>
                        </w:rPr>
                      </w:pPr>
                      <w:r w:rsidRPr="00D14784">
                        <w:rPr>
                          <w:rFonts w:ascii="Times New Roman" w:hAnsi="Times New Roman" w:cs="Times New Roman"/>
                          <w:b/>
                          <w:bCs/>
                          <w:color w:val="000000" w:themeColor="text1"/>
                          <w:sz w:val="24"/>
                          <w:szCs w:val="24"/>
                        </w:rPr>
                        <w:t>П</w:t>
                      </w:r>
                      <w:r>
                        <w:rPr>
                          <w:rFonts w:ascii="Times New Roman" w:hAnsi="Times New Roman" w:cs="Times New Roman"/>
                          <w:b/>
                          <w:bCs/>
                          <w:color w:val="000000" w:themeColor="text1"/>
                          <w:sz w:val="24"/>
                          <w:szCs w:val="24"/>
                        </w:rPr>
                        <w:t>риклади п</w:t>
                      </w:r>
                      <w:r w:rsidRPr="00D14784">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ь</w:t>
                      </w:r>
                      <w:r w:rsidRPr="00D14784">
                        <w:rPr>
                          <w:rFonts w:ascii="Times New Roman" w:hAnsi="Times New Roman" w:cs="Times New Roman"/>
                          <w:b/>
                          <w:bCs/>
                          <w:color w:val="000000" w:themeColor="text1"/>
                          <w:sz w:val="24"/>
                          <w:szCs w:val="24"/>
                        </w:rPr>
                        <w:t xml:space="preserve"> районного рівня:</w:t>
                      </w:r>
                    </w:p>
                    <w:p w14:paraId="5D4E7664" w14:textId="77777777" w:rsidR="00EB2220" w:rsidRPr="00D14784" w:rsidRDefault="00EB2220" w:rsidP="005710A2">
                      <w:pPr>
                        <w:pStyle w:val="a3"/>
                        <w:numPr>
                          <w:ilvl w:val="0"/>
                          <w:numId w:val="7"/>
                        </w:num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Забезпечення </w:t>
                      </w:r>
                      <w:r w:rsidRPr="00D14784">
                        <w:rPr>
                          <w:rFonts w:ascii="Times New Roman" w:hAnsi="Times New Roman" w:cs="Times New Roman"/>
                          <w:color w:val="000000" w:themeColor="text1"/>
                          <w:sz w:val="24"/>
                          <w:szCs w:val="24"/>
                        </w:rPr>
                        <w:t>виховання та навчання дітей у школах-інтернатах загального профілю;</w:t>
                      </w:r>
                    </w:p>
                    <w:p w14:paraId="2620C9AC" w14:textId="77777777" w:rsidR="00EB2220" w:rsidRPr="00D14784" w:rsidRDefault="00EB2220" w:rsidP="005710A2">
                      <w:pPr>
                        <w:pStyle w:val="a3"/>
                        <w:numPr>
                          <w:ilvl w:val="0"/>
                          <w:numId w:val="7"/>
                        </w:numPr>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надання медичних послуг вторинного рівня</w:t>
                      </w:r>
                      <w:r>
                        <w:rPr>
                          <w:rFonts w:ascii="Times New Roman" w:hAnsi="Times New Roman" w:cs="Times New Roman"/>
                          <w:color w:val="000000" w:themeColor="text1"/>
                          <w:sz w:val="24"/>
                          <w:szCs w:val="24"/>
                        </w:rPr>
                        <w:t>, тощо.</w:t>
                      </w:r>
                    </w:p>
                  </w:txbxContent>
                </v:textbox>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6128" behindDoc="0" locked="0" layoutInCell="1" allowOverlap="1" wp14:anchorId="64871523" wp14:editId="2D42C0AC">
                <wp:simplePos x="0" y="0"/>
                <wp:positionH relativeFrom="margin">
                  <wp:posOffset>-585470</wp:posOffset>
                </wp:positionH>
                <wp:positionV relativeFrom="paragraph">
                  <wp:posOffset>1165225</wp:posOffset>
                </wp:positionV>
                <wp:extent cx="2495550" cy="3419475"/>
                <wp:effectExtent l="19050" t="19050" r="19050" b="28575"/>
                <wp:wrapNone/>
                <wp:docPr id="40" name="Прямоугольник: скругленные углы 40"/>
                <wp:cNvGraphicFramePr/>
                <a:graphic xmlns:a="http://schemas.openxmlformats.org/drawingml/2006/main">
                  <a:graphicData uri="http://schemas.microsoft.com/office/word/2010/wordprocessingShape">
                    <wps:wsp>
                      <wps:cNvSpPr/>
                      <wps:spPr>
                        <a:xfrm>
                          <a:off x="0" y="0"/>
                          <a:ext cx="2495550" cy="3419475"/>
                        </a:xfrm>
                        <a:prstGeom prst="round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8B7841" w14:textId="77777777" w:rsidR="00EB2220" w:rsidRPr="00B14680" w:rsidRDefault="00EB2220" w:rsidP="00EB2220">
                            <w:pPr>
                              <w:spacing w:after="0"/>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Приклади п</w:t>
                            </w:r>
                            <w:r w:rsidRPr="00B14680">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ь</w:t>
                            </w:r>
                          </w:p>
                          <w:p w14:paraId="579142A2" w14:textId="77777777" w:rsidR="00EB2220" w:rsidRPr="00B14680" w:rsidRDefault="00EB2220" w:rsidP="00EB2220">
                            <w:pPr>
                              <w:spacing w:after="0"/>
                              <w:jc w:val="center"/>
                              <w:rPr>
                                <w:rFonts w:ascii="Times New Roman" w:hAnsi="Times New Roman" w:cs="Times New Roman"/>
                                <w:b/>
                                <w:bCs/>
                                <w:color w:val="000000" w:themeColor="text1"/>
                                <w:sz w:val="24"/>
                                <w:szCs w:val="24"/>
                              </w:rPr>
                            </w:pPr>
                            <w:r w:rsidRPr="00B14680">
                              <w:rPr>
                                <w:rFonts w:ascii="Times New Roman" w:hAnsi="Times New Roman" w:cs="Times New Roman"/>
                                <w:b/>
                                <w:bCs/>
                                <w:color w:val="000000" w:themeColor="text1"/>
                                <w:sz w:val="24"/>
                                <w:szCs w:val="24"/>
                              </w:rPr>
                              <w:t>базового рівня:</w:t>
                            </w:r>
                          </w:p>
                          <w:p w14:paraId="7AB625B4"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економічний розвиток;</w:t>
                            </w:r>
                          </w:p>
                          <w:p w14:paraId="38D156F6"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розвиток місцевої інфраструктури;</w:t>
                            </w:r>
                          </w:p>
                          <w:p w14:paraId="5201FCD9"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планування розвику території громади;</w:t>
                            </w:r>
                          </w:p>
                          <w:p w14:paraId="314DF6BC"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вирішення питань забудови території;</w:t>
                            </w:r>
                          </w:p>
                          <w:p w14:paraId="16FF6556"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благоустрій території;</w:t>
                            </w:r>
                          </w:p>
                          <w:p w14:paraId="5EDF6251"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надання житлово-комунальних послуг;</w:t>
                            </w:r>
                          </w:p>
                          <w:p w14:paraId="3ACBA19B"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громадська безпека;</w:t>
                            </w:r>
                          </w:p>
                          <w:p w14:paraId="31038B87"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адміністративні послуги через центри надання таких послуг.</w:t>
                            </w:r>
                          </w:p>
                          <w:p w14:paraId="700C9A2C" w14:textId="77777777" w:rsidR="00EB2220" w:rsidRDefault="00EB2220" w:rsidP="00EB2220">
                            <w:pPr>
                              <w:rPr>
                                <w:rFonts w:ascii="Times New Roman" w:hAnsi="Times New Roman" w:cs="Times New Roman"/>
                                <w:color w:val="000000" w:themeColor="text1"/>
                                <w:sz w:val="28"/>
                                <w:szCs w:val="28"/>
                              </w:rPr>
                            </w:pPr>
                          </w:p>
                          <w:p w14:paraId="2E838BE9" w14:textId="77777777" w:rsidR="00EB2220" w:rsidRDefault="00EB2220" w:rsidP="00EB2220">
                            <w:pPr>
                              <w:rPr>
                                <w:rFonts w:ascii="Times New Roman" w:hAnsi="Times New Roman" w:cs="Times New Roman"/>
                                <w:color w:val="000000" w:themeColor="text1"/>
                                <w:sz w:val="28"/>
                                <w:szCs w:val="28"/>
                              </w:rPr>
                            </w:pPr>
                          </w:p>
                          <w:p w14:paraId="079B424A" w14:textId="77777777" w:rsidR="00EB2220" w:rsidRPr="00B14680" w:rsidRDefault="00EB2220" w:rsidP="00EB2220">
                            <w:pPr>
                              <w:rPr>
                                <w:rFonts w:ascii="Times New Roman" w:hAnsi="Times New Roman" w:cs="Times New Roman"/>
                                <w:color w:val="000000" w:themeColor="text1"/>
                                <w:sz w:val="28"/>
                                <w:szCs w:val="28"/>
                              </w:rPr>
                            </w:pPr>
                          </w:p>
                          <w:p w14:paraId="6A4ABFC9" w14:textId="77777777" w:rsidR="00EB2220" w:rsidRDefault="00EB2220" w:rsidP="00EB2220">
                            <w:pPr>
                              <w:rPr>
                                <w:rFonts w:ascii="Times New Roman" w:hAnsi="Times New Roman" w:cs="Times New Roman"/>
                                <w:sz w:val="28"/>
                                <w:szCs w:val="28"/>
                              </w:rPr>
                            </w:pPr>
                            <w:r>
                              <w:rPr>
                                <w:rFonts w:ascii="Times New Roman" w:hAnsi="Times New Roman" w:cs="Times New Roman"/>
                                <w:sz w:val="28"/>
                                <w:szCs w:val="28"/>
                              </w:rPr>
                              <w:t>По</w:t>
                            </w:r>
                          </w:p>
                          <w:p w14:paraId="50AC76FB" w14:textId="77777777" w:rsidR="00EB2220" w:rsidRDefault="00EB2220" w:rsidP="00EB2220">
                            <w:pPr>
                              <w:rPr>
                                <w:rFonts w:ascii="Times New Roman" w:hAnsi="Times New Roman" w:cs="Times New Roman"/>
                                <w:sz w:val="28"/>
                                <w:szCs w:val="28"/>
                              </w:rPr>
                            </w:pPr>
                            <w:r>
                              <w:rPr>
                                <w:rFonts w:ascii="Times New Roman" w:hAnsi="Times New Roman" w:cs="Times New Roman"/>
                                <w:sz w:val="28"/>
                                <w:szCs w:val="28"/>
                              </w:rPr>
                              <w:t xml:space="preserve">Повноваження </w:t>
                            </w:r>
                          </w:p>
                          <w:p w14:paraId="035D69C8" w14:textId="77777777" w:rsidR="00EB2220" w:rsidRDefault="00EB2220" w:rsidP="00EB222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871523" id="Прямоугольник: скругленные углы 40" o:spid="_x0000_s1044" style="position:absolute;margin-left:-46.1pt;margin-top:91.75pt;width:196.5pt;height:269.2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" fillcolor="white [3212]" strokecolor="black [3213]" strokeweight="2.25pt">
                <v:stroke joinstyle="miter"/>
                <v:textbox>
                  <w:txbxContent>
                    <w:p w14:paraId="4E8B7841" w14:textId="77777777" w:rsidR="00EB2220" w:rsidRPr="00B14680" w:rsidRDefault="00EB2220" w:rsidP="00EB2220">
                      <w:pPr>
                        <w:spacing w:after="0"/>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Приклади п</w:t>
                      </w:r>
                      <w:r w:rsidRPr="00B14680">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ь</w:t>
                      </w:r>
                    </w:p>
                    <w:p w14:paraId="579142A2" w14:textId="77777777" w:rsidR="00EB2220" w:rsidRPr="00B14680" w:rsidRDefault="00EB2220" w:rsidP="00EB2220">
                      <w:pPr>
                        <w:spacing w:after="0"/>
                        <w:jc w:val="center"/>
                        <w:rPr>
                          <w:rFonts w:ascii="Times New Roman" w:hAnsi="Times New Roman" w:cs="Times New Roman"/>
                          <w:b/>
                          <w:bCs/>
                          <w:color w:val="000000" w:themeColor="text1"/>
                          <w:sz w:val="24"/>
                          <w:szCs w:val="24"/>
                        </w:rPr>
                      </w:pPr>
                      <w:r w:rsidRPr="00B14680">
                        <w:rPr>
                          <w:rFonts w:ascii="Times New Roman" w:hAnsi="Times New Roman" w:cs="Times New Roman"/>
                          <w:b/>
                          <w:bCs/>
                          <w:color w:val="000000" w:themeColor="text1"/>
                          <w:sz w:val="24"/>
                          <w:szCs w:val="24"/>
                        </w:rPr>
                        <w:t>базового рівня:</w:t>
                      </w:r>
                    </w:p>
                    <w:p w14:paraId="7AB625B4"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економічний розвиток;</w:t>
                      </w:r>
                    </w:p>
                    <w:p w14:paraId="38D156F6"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розвиток місцевої інфраструктури;</w:t>
                      </w:r>
                    </w:p>
                    <w:p w14:paraId="5201FCD9"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планування розвику території громади;</w:t>
                      </w:r>
                    </w:p>
                    <w:p w14:paraId="314DF6BC"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вирішення питань забудови території;</w:t>
                      </w:r>
                    </w:p>
                    <w:p w14:paraId="16FF6556"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благоустрій території;</w:t>
                      </w:r>
                    </w:p>
                    <w:p w14:paraId="5EDF6251"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надання житлово-комунальних послуг;</w:t>
                      </w:r>
                    </w:p>
                    <w:p w14:paraId="3ACBA19B"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sidRPr="00D14784">
                        <w:rPr>
                          <w:rFonts w:ascii="Times New Roman" w:hAnsi="Times New Roman" w:cs="Times New Roman"/>
                          <w:color w:val="000000" w:themeColor="text1"/>
                          <w:sz w:val="24"/>
                          <w:szCs w:val="24"/>
                        </w:rPr>
                        <w:t>громадська безпека;</w:t>
                      </w:r>
                    </w:p>
                    <w:p w14:paraId="31038B87" w14:textId="77777777" w:rsidR="00EB2220" w:rsidRPr="00D14784" w:rsidRDefault="00EB2220" w:rsidP="005710A2">
                      <w:pPr>
                        <w:pStyle w:val="a3"/>
                        <w:numPr>
                          <w:ilvl w:val="0"/>
                          <w:numId w:val="6"/>
                        </w:num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адміністративні послуги через центри надання таких послуг.</w:t>
                      </w:r>
                    </w:p>
                    <w:p w14:paraId="700C9A2C" w14:textId="77777777" w:rsidR="00EB2220" w:rsidRDefault="00EB2220" w:rsidP="00EB2220">
                      <w:pPr>
                        <w:rPr>
                          <w:rFonts w:ascii="Times New Roman" w:hAnsi="Times New Roman" w:cs="Times New Roman"/>
                          <w:color w:val="000000" w:themeColor="text1"/>
                          <w:sz w:val="28"/>
                          <w:szCs w:val="28"/>
                        </w:rPr>
                      </w:pPr>
                    </w:p>
                    <w:p w14:paraId="2E838BE9" w14:textId="77777777" w:rsidR="00EB2220" w:rsidRDefault="00EB2220" w:rsidP="00EB2220">
                      <w:pPr>
                        <w:rPr>
                          <w:rFonts w:ascii="Times New Roman" w:hAnsi="Times New Roman" w:cs="Times New Roman"/>
                          <w:color w:val="000000" w:themeColor="text1"/>
                          <w:sz w:val="28"/>
                          <w:szCs w:val="28"/>
                        </w:rPr>
                      </w:pPr>
                    </w:p>
                    <w:p w14:paraId="079B424A" w14:textId="77777777" w:rsidR="00EB2220" w:rsidRPr="00B14680" w:rsidRDefault="00EB2220" w:rsidP="00EB2220">
                      <w:pPr>
                        <w:rPr>
                          <w:rFonts w:ascii="Times New Roman" w:hAnsi="Times New Roman" w:cs="Times New Roman"/>
                          <w:color w:val="000000" w:themeColor="text1"/>
                          <w:sz w:val="28"/>
                          <w:szCs w:val="28"/>
                        </w:rPr>
                      </w:pPr>
                    </w:p>
                    <w:p w14:paraId="6A4ABFC9" w14:textId="77777777" w:rsidR="00EB2220" w:rsidRDefault="00EB2220" w:rsidP="00EB2220">
                      <w:pPr>
                        <w:rPr>
                          <w:rFonts w:ascii="Times New Roman" w:hAnsi="Times New Roman" w:cs="Times New Roman"/>
                          <w:sz w:val="28"/>
                          <w:szCs w:val="28"/>
                        </w:rPr>
                      </w:pPr>
                      <w:r>
                        <w:rPr>
                          <w:rFonts w:ascii="Times New Roman" w:hAnsi="Times New Roman" w:cs="Times New Roman"/>
                          <w:sz w:val="28"/>
                          <w:szCs w:val="28"/>
                        </w:rPr>
                        <w:t>По</w:t>
                      </w:r>
                    </w:p>
                    <w:p w14:paraId="50AC76FB" w14:textId="77777777" w:rsidR="00EB2220" w:rsidRDefault="00EB2220" w:rsidP="00EB2220">
                      <w:pPr>
                        <w:rPr>
                          <w:rFonts w:ascii="Times New Roman" w:hAnsi="Times New Roman" w:cs="Times New Roman"/>
                          <w:sz w:val="28"/>
                          <w:szCs w:val="28"/>
                        </w:rPr>
                      </w:pPr>
                      <w:r>
                        <w:rPr>
                          <w:rFonts w:ascii="Times New Roman" w:hAnsi="Times New Roman" w:cs="Times New Roman"/>
                          <w:sz w:val="28"/>
                          <w:szCs w:val="28"/>
                        </w:rPr>
                        <w:t xml:space="preserve">Повноваження </w:t>
                      </w:r>
                    </w:p>
                    <w:p w14:paraId="035D69C8" w14:textId="77777777" w:rsidR="00EB2220" w:rsidRDefault="00EB2220" w:rsidP="00EB2220">
                      <w:pPr>
                        <w:jc w:val="center"/>
                      </w:pPr>
                    </w:p>
                  </w:txbxContent>
                </v:textbox>
                <w10:wrap anchorx="margin"/>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5104" behindDoc="0" locked="0" layoutInCell="1" allowOverlap="1" wp14:anchorId="74E661F8" wp14:editId="45495EFB">
                <wp:simplePos x="0" y="0"/>
                <wp:positionH relativeFrom="margin">
                  <wp:posOffset>4034155</wp:posOffset>
                </wp:positionH>
                <wp:positionV relativeFrom="paragraph">
                  <wp:posOffset>259080</wp:posOffset>
                </wp:positionV>
                <wp:extent cx="2333625" cy="1504950"/>
                <wp:effectExtent l="19050" t="19050" r="28575" b="19050"/>
                <wp:wrapTopAndBottom/>
                <wp:docPr id="39" name="Прямоугольник: скругленные углы 39"/>
                <wp:cNvGraphicFramePr/>
                <a:graphic xmlns:a="http://schemas.openxmlformats.org/drawingml/2006/main">
                  <a:graphicData uri="http://schemas.microsoft.com/office/word/2010/wordprocessingShape">
                    <wps:wsp>
                      <wps:cNvSpPr/>
                      <wps:spPr>
                        <a:xfrm>
                          <a:off x="0" y="0"/>
                          <a:ext cx="2333625" cy="1504950"/>
                        </a:xfrm>
                        <a:prstGeom prst="roundRect">
                          <a:avLst/>
                        </a:prstGeom>
                        <a:ln w="28575"/>
                      </wps:spPr>
                      <wps:style>
                        <a:lnRef idx="2">
                          <a:schemeClr val="dk1"/>
                        </a:lnRef>
                        <a:fillRef idx="1">
                          <a:schemeClr val="lt1"/>
                        </a:fillRef>
                        <a:effectRef idx="0">
                          <a:schemeClr val="dk1"/>
                        </a:effectRef>
                        <a:fontRef idx="minor">
                          <a:schemeClr val="dk1"/>
                        </a:fontRef>
                      </wps:style>
                      <wps:txbx>
                        <w:txbxContent>
                          <w:p w14:paraId="418C504C" w14:textId="77777777" w:rsidR="00EB2220" w:rsidRPr="0089457D" w:rsidRDefault="00EB2220" w:rsidP="00EB2220">
                            <w:pPr>
                              <w:jc w:val="center"/>
                              <w:rPr>
                                <w:rFonts w:ascii="Times New Roman" w:hAnsi="Times New Roman" w:cs="Times New Roman"/>
                                <w:b/>
                                <w:bCs/>
                                <w:sz w:val="24"/>
                                <w:szCs w:val="24"/>
                              </w:rPr>
                            </w:pPr>
                            <w:r w:rsidRPr="0089457D">
                              <w:rPr>
                                <w:rFonts w:ascii="Times New Roman" w:hAnsi="Times New Roman" w:cs="Times New Roman"/>
                                <w:b/>
                                <w:bCs/>
                                <w:sz w:val="24"/>
                                <w:szCs w:val="24"/>
                              </w:rPr>
                              <w:t>Регіональні:</w:t>
                            </w:r>
                          </w:p>
                          <w:p w14:paraId="3EF15CE2"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Автономна Республіка Крим;</w:t>
                            </w:r>
                          </w:p>
                          <w:p w14:paraId="4C852BCF"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області;</w:t>
                            </w:r>
                          </w:p>
                          <w:p w14:paraId="2BEE78A5"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місто Київ та Севастополь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E661F8" id="Прямоугольник: скругленные углы 39" o:spid="_x0000_s1045" style="position:absolute;margin-left:317.65pt;margin-top:20.4pt;width:183.75pt;height:118.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" fillcolor="white [3201]" strokecolor="black [3200]" strokeweight="2.25pt">
                <v:stroke joinstyle="miter"/>
                <v:textbox>
                  <w:txbxContent>
                    <w:p w14:paraId="418C504C" w14:textId="77777777" w:rsidR="00EB2220" w:rsidRPr="0089457D" w:rsidRDefault="00EB2220" w:rsidP="00EB2220">
                      <w:pPr>
                        <w:jc w:val="center"/>
                        <w:rPr>
                          <w:rFonts w:ascii="Times New Roman" w:hAnsi="Times New Roman" w:cs="Times New Roman"/>
                          <w:b/>
                          <w:bCs/>
                          <w:sz w:val="24"/>
                          <w:szCs w:val="24"/>
                        </w:rPr>
                      </w:pPr>
                      <w:r w:rsidRPr="0089457D">
                        <w:rPr>
                          <w:rFonts w:ascii="Times New Roman" w:hAnsi="Times New Roman" w:cs="Times New Roman"/>
                          <w:b/>
                          <w:bCs/>
                          <w:sz w:val="24"/>
                          <w:szCs w:val="24"/>
                        </w:rPr>
                        <w:t>Регіональні:</w:t>
                      </w:r>
                    </w:p>
                    <w:p w14:paraId="3EF15CE2"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Автономна Республіка Крим;</w:t>
                      </w:r>
                    </w:p>
                    <w:p w14:paraId="4C852BCF"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області;</w:t>
                      </w:r>
                    </w:p>
                    <w:p w14:paraId="2BEE78A5" w14:textId="77777777" w:rsidR="00EB2220" w:rsidRPr="0089457D" w:rsidRDefault="00EB2220" w:rsidP="005710A2">
                      <w:pPr>
                        <w:pStyle w:val="a3"/>
                        <w:numPr>
                          <w:ilvl w:val="0"/>
                          <w:numId w:val="5"/>
                        </w:numPr>
                        <w:spacing w:after="0"/>
                        <w:rPr>
                          <w:rFonts w:ascii="Times New Roman" w:hAnsi="Times New Roman" w:cs="Times New Roman"/>
                          <w:sz w:val="24"/>
                          <w:szCs w:val="24"/>
                        </w:rPr>
                      </w:pPr>
                      <w:r w:rsidRPr="0089457D">
                        <w:rPr>
                          <w:rFonts w:ascii="Times New Roman" w:hAnsi="Times New Roman" w:cs="Times New Roman"/>
                          <w:sz w:val="24"/>
                          <w:szCs w:val="24"/>
                        </w:rPr>
                        <w:t>місто Київ та Севастополь</w:t>
                      </w:r>
                    </w:p>
                  </w:txbxContent>
                </v:textbox>
                <w10:wrap type="topAndBottom" anchorx="margin"/>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4080" behindDoc="0" locked="0" layoutInCell="1" allowOverlap="1" wp14:anchorId="2ACD8EA3" wp14:editId="2AE5D9AF">
                <wp:simplePos x="0" y="0"/>
                <wp:positionH relativeFrom="page">
                  <wp:posOffset>2695575</wp:posOffset>
                </wp:positionH>
                <wp:positionV relativeFrom="paragraph">
                  <wp:posOffset>297180</wp:posOffset>
                </wp:positionV>
                <wp:extent cx="1971675" cy="628650"/>
                <wp:effectExtent l="19050" t="19050" r="28575" b="19050"/>
                <wp:wrapTopAndBottom/>
                <wp:docPr id="38" name="Прямоугольник: скругленные углы 38"/>
                <wp:cNvGraphicFramePr/>
                <a:graphic xmlns:a="http://schemas.openxmlformats.org/drawingml/2006/main">
                  <a:graphicData uri="http://schemas.microsoft.com/office/word/2010/wordprocessingShape">
                    <wps:wsp>
                      <wps:cNvSpPr/>
                      <wps:spPr>
                        <a:xfrm>
                          <a:off x="0" y="0"/>
                          <a:ext cx="1971675" cy="628650"/>
                        </a:xfrm>
                        <a:prstGeom prst="roundRect">
                          <a:avLst/>
                        </a:prstGeom>
                        <a:ln w="28575"/>
                      </wps:spPr>
                      <wps:style>
                        <a:lnRef idx="2">
                          <a:schemeClr val="dk1"/>
                        </a:lnRef>
                        <a:fillRef idx="1">
                          <a:schemeClr val="lt1"/>
                        </a:fillRef>
                        <a:effectRef idx="0">
                          <a:schemeClr val="dk1"/>
                        </a:effectRef>
                        <a:fontRef idx="minor">
                          <a:schemeClr val="dk1"/>
                        </a:fontRef>
                      </wps:style>
                      <wps:txbx>
                        <w:txbxContent>
                          <w:p w14:paraId="1ECB1C9A" w14:textId="77777777" w:rsidR="00EB2220" w:rsidRPr="0089457D" w:rsidRDefault="00EB2220" w:rsidP="00EB2220">
                            <w:pPr>
                              <w:spacing w:after="0"/>
                              <w:jc w:val="center"/>
                              <w:rPr>
                                <w:rFonts w:ascii="Times New Roman" w:hAnsi="Times New Roman" w:cs="Times New Roman"/>
                                <w:b/>
                                <w:bCs/>
                                <w:sz w:val="24"/>
                                <w:szCs w:val="24"/>
                              </w:rPr>
                            </w:pPr>
                            <w:r w:rsidRPr="0089457D">
                              <w:rPr>
                                <w:rFonts w:ascii="Times New Roman" w:hAnsi="Times New Roman" w:cs="Times New Roman"/>
                                <w:b/>
                                <w:bCs/>
                                <w:sz w:val="24"/>
                                <w:szCs w:val="24"/>
                              </w:rPr>
                              <w:t>Районний:</w:t>
                            </w:r>
                          </w:p>
                          <w:p w14:paraId="7114F345"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sz w:val="24"/>
                                <w:szCs w:val="24"/>
                              </w:rPr>
                              <w:t>райони</w:t>
                            </w:r>
                          </w:p>
                          <w:p w14:paraId="4BC5882A" w14:textId="77777777" w:rsidR="00EB2220" w:rsidRDefault="00EB2220" w:rsidP="00EB222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D8EA3" id="Прямоугольник: скругленные углы 38" o:spid="_x0000_s1046" style="position:absolute;margin-left:212.25pt;margin-top:23.4pt;width:155.25pt;height:49.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" fillcolor="white [3201]" strokecolor="black [3200]" strokeweight="2.25pt">
                <v:stroke joinstyle="miter"/>
                <v:textbox>
                  <w:txbxContent>
                    <w:p w14:paraId="1ECB1C9A" w14:textId="77777777" w:rsidR="00EB2220" w:rsidRPr="0089457D" w:rsidRDefault="00EB2220" w:rsidP="00EB2220">
                      <w:pPr>
                        <w:spacing w:after="0"/>
                        <w:jc w:val="center"/>
                        <w:rPr>
                          <w:rFonts w:ascii="Times New Roman" w:hAnsi="Times New Roman" w:cs="Times New Roman"/>
                          <w:b/>
                          <w:bCs/>
                          <w:sz w:val="24"/>
                          <w:szCs w:val="24"/>
                        </w:rPr>
                      </w:pPr>
                      <w:r w:rsidRPr="0089457D">
                        <w:rPr>
                          <w:rFonts w:ascii="Times New Roman" w:hAnsi="Times New Roman" w:cs="Times New Roman"/>
                          <w:b/>
                          <w:bCs/>
                          <w:sz w:val="24"/>
                          <w:szCs w:val="24"/>
                        </w:rPr>
                        <w:t>Районний:</w:t>
                      </w:r>
                    </w:p>
                    <w:p w14:paraId="7114F345"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sz w:val="24"/>
                          <w:szCs w:val="24"/>
                        </w:rPr>
                        <w:t>райони</w:t>
                      </w:r>
                    </w:p>
                    <w:p w14:paraId="4BC5882A" w14:textId="77777777" w:rsidR="00EB2220" w:rsidRDefault="00EB2220" w:rsidP="00EB2220">
                      <w:pPr>
                        <w:jc w:val="center"/>
                      </w:pPr>
                    </w:p>
                  </w:txbxContent>
                </v:textbox>
                <w10:wrap type="topAndBottom" anchorx="page"/>
              </v:round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93056" behindDoc="0" locked="0" layoutInCell="1" allowOverlap="1" wp14:anchorId="4EDCD994" wp14:editId="0993D5CA">
                <wp:simplePos x="0" y="0"/>
                <wp:positionH relativeFrom="page">
                  <wp:posOffset>600075</wp:posOffset>
                </wp:positionH>
                <wp:positionV relativeFrom="paragraph">
                  <wp:posOffset>268605</wp:posOffset>
                </wp:positionV>
                <wp:extent cx="1962150" cy="619125"/>
                <wp:effectExtent l="19050" t="19050" r="19050" b="28575"/>
                <wp:wrapTopAndBottom/>
                <wp:docPr id="37" name="Прямоугольник: скругленные углы 37"/>
                <wp:cNvGraphicFramePr/>
                <a:graphic xmlns:a="http://schemas.openxmlformats.org/drawingml/2006/main">
                  <a:graphicData uri="http://schemas.microsoft.com/office/word/2010/wordprocessingShape">
                    <wps:wsp>
                      <wps:cNvSpPr/>
                      <wps:spPr>
                        <a:xfrm>
                          <a:off x="0" y="0"/>
                          <a:ext cx="1962150" cy="619125"/>
                        </a:xfrm>
                        <a:prstGeom prst="roundRect">
                          <a:avLst/>
                        </a:prstGeom>
                        <a:ln w="28575"/>
                      </wps:spPr>
                      <wps:style>
                        <a:lnRef idx="2">
                          <a:schemeClr val="dk1"/>
                        </a:lnRef>
                        <a:fillRef idx="1">
                          <a:schemeClr val="lt1"/>
                        </a:fillRef>
                        <a:effectRef idx="0">
                          <a:schemeClr val="dk1"/>
                        </a:effectRef>
                        <a:fontRef idx="minor">
                          <a:schemeClr val="dk1"/>
                        </a:fontRef>
                      </wps:style>
                      <wps:txbx>
                        <w:txbxContent>
                          <w:p w14:paraId="152DBC4F"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b/>
                                <w:bCs/>
                                <w:sz w:val="24"/>
                                <w:szCs w:val="24"/>
                              </w:rPr>
                              <w:t>Базовий</w:t>
                            </w:r>
                            <w:r>
                              <w:rPr>
                                <w:rFonts w:ascii="Times New Roman" w:hAnsi="Times New Roman" w:cs="Times New Roman"/>
                                <w:sz w:val="24"/>
                                <w:szCs w:val="24"/>
                              </w:rPr>
                              <w:t>:</w:t>
                            </w:r>
                          </w:p>
                          <w:p w14:paraId="169DCF49"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sz w:val="24"/>
                                <w:szCs w:val="24"/>
                              </w:rPr>
                              <w:t>громади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DCD994" id="Прямоугольник: скругленные углы 37" o:spid="_x0000_s1047" style="position:absolute;margin-left:47.25pt;margin-top:21.15pt;width:154.5pt;height:48.7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" fillcolor="white [3201]" strokecolor="black [3200]" strokeweight="2.25pt">
                <v:stroke joinstyle="miter"/>
                <v:textbox>
                  <w:txbxContent>
                    <w:p w14:paraId="152DBC4F"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b/>
                          <w:bCs/>
                          <w:sz w:val="24"/>
                          <w:szCs w:val="24"/>
                        </w:rPr>
                        <w:t>Базовий</w:t>
                      </w:r>
                      <w:r>
                        <w:rPr>
                          <w:rFonts w:ascii="Times New Roman" w:hAnsi="Times New Roman" w:cs="Times New Roman"/>
                          <w:sz w:val="24"/>
                          <w:szCs w:val="24"/>
                        </w:rPr>
                        <w:t>:</w:t>
                      </w:r>
                    </w:p>
                    <w:p w14:paraId="169DCF49" w14:textId="77777777" w:rsidR="00EB2220" w:rsidRPr="0089457D" w:rsidRDefault="00EB2220" w:rsidP="00EB2220">
                      <w:pPr>
                        <w:spacing w:after="0"/>
                        <w:jc w:val="center"/>
                        <w:rPr>
                          <w:rFonts w:ascii="Times New Roman" w:hAnsi="Times New Roman" w:cs="Times New Roman"/>
                          <w:sz w:val="24"/>
                          <w:szCs w:val="24"/>
                        </w:rPr>
                      </w:pPr>
                      <w:r w:rsidRPr="0089457D">
                        <w:rPr>
                          <w:rFonts w:ascii="Times New Roman" w:hAnsi="Times New Roman" w:cs="Times New Roman"/>
                          <w:sz w:val="24"/>
                          <w:szCs w:val="24"/>
                        </w:rPr>
                        <w:t>громади</w:t>
                      </w:r>
                    </w:p>
                  </w:txbxContent>
                </v:textbox>
                <w10:wrap type="topAndBottom" anchorx="page"/>
              </v:roundrect>
            </w:pict>
          </mc:Fallback>
        </mc:AlternateContent>
      </w:r>
    </w:p>
    <w:p w14:paraId="33ACE49F" w14:textId="77777777" w:rsidR="00EB2220" w:rsidRDefault="00EB2220" w:rsidP="00EB2220">
      <w:pP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698176" behindDoc="0" locked="0" layoutInCell="1" allowOverlap="1" wp14:anchorId="077D63C1" wp14:editId="70688D85">
                <wp:simplePos x="0" y="0"/>
                <wp:positionH relativeFrom="column">
                  <wp:posOffset>4148455</wp:posOffset>
                </wp:positionH>
                <wp:positionV relativeFrom="paragraph">
                  <wp:posOffset>1605279</wp:posOffset>
                </wp:positionV>
                <wp:extent cx="2143125" cy="4391025"/>
                <wp:effectExtent l="19050" t="19050" r="28575" b="28575"/>
                <wp:wrapNone/>
                <wp:docPr id="42" name="Прямоугольник: скругленные углы 42"/>
                <wp:cNvGraphicFramePr/>
                <a:graphic xmlns:a="http://schemas.openxmlformats.org/drawingml/2006/main">
                  <a:graphicData uri="http://schemas.microsoft.com/office/word/2010/wordprocessingShape">
                    <wps:wsp>
                      <wps:cNvSpPr/>
                      <wps:spPr>
                        <a:xfrm>
                          <a:off x="0" y="0"/>
                          <a:ext cx="2143125" cy="4391025"/>
                        </a:xfrm>
                        <a:prstGeom prst="round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25E144" w14:textId="77777777" w:rsidR="00EB2220" w:rsidRDefault="00EB2220" w:rsidP="00EB2220">
                            <w:pPr>
                              <w:jc w:val="center"/>
                              <w:rPr>
                                <w:rFonts w:ascii="Times New Roman" w:hAnsi="Times New Roman" w:cs="Times New Roman"/>
                                <w:b/>
                                <w:bCs/>
                                <w:color w:val="000000" w:themeColor="text1"/>
                                <w:sz w:val="24"/>
                                <w:szCs w:val="24"/>
                              </w:rPr>
                            </w:pPr>
                            <w:r w:rsidRPr="00D14784">
                              <w:rPr>
                                <w:rFonts w:ascii="Times New Roman" w:hAnsi="Times New Roman" w:cs="Times New Roman"/>
                                <w:b/>
                                <w:bCs/>
                                <w:color w:val="000000" w:themeColor="text1"/>
                                <w:sz w:val="24"/>
                                <w:szCs w:val="24"/>
                              </w:rPr>
                              <w:t>П</w:t>
                            </w:r>
                            <w:r>
                              <w:rPr>
                                <w:rFonts w:ascii="Times New Roman" w:hAnsi="Times New Roman" w:cs="Times New Roman"/>
                                <w:b/>
                                <w:bCs/>
                                <w:color w:val="000000" w:themeColor="text1"/>
                                <w:sz w:val="24"/>
                                <w:szCs w:val="24"/>
                              </w:rPr>
                              <w:t>риклади п</w:t>
                            </w:r>
                            <w:r w:rsidRPr="00D14784">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 xml:space="preserve">ь </w:t>
                            </w:r>
                            <w:r w:rsidRPr="00D14784">
                              <w:rPr>
                                <w:rFonts w:ascii="Times New Roman" w:hAnsi="Times New Roman" w:cs="Times New Roman"/>
                                <w:b/>
                                <w:bCs/>
                                <w:color w:val="000000" w:themeColor="text1"/>
                                <w:sz w:val="24"/>
                                <w:szCs w:val="24"/>
                              </w:rPr>
                              <w:t>обласного рівня:</w:t>
                            </w:r>
                          </w:p>
                          <w:p w14:paraId="0A3FBFD4" w14:textId="77777777" w:rsidR="00EB2220" w:rsidRPr="00C615E2"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регіональний розвиток;</w:t>
                            </w:r>
                          </w:p>
                          <w:p w14:paraId="4AAEDE7D" w14:textId="77777777" w:rsidR="00EB2220" w:rsidRPr="00C615E2"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охорона довкілля;</w:t>
                            </w:r>
                          </w:p>
                          <w:p w14:paraId="319A3D46" w14:textId="77777777" w:rsidR="00EB2220"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розвиток обласної інфраструктури,</w:t>
                            </w:r>
                          </w:p>
                          <w:p w14:paraId="052D746F" w14:textId="77777777" w:rsidR="00EB2220" w:rsidRPr="005964B9" w:rsidRDefault="00EB2220" w:rsidP="00EB2220">
                            <w:pPr>
                              <w:pStyle w:val="a3"/>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передусім шляхів обласного значення,міжрайонного та міжобласного пасажирського транспорту</w:t>
                            </w:r>
                            <w:r w:rsidRPr="005964B9">
                              <w:rPr>
                                <w:rFonts w:ascii="Times New Roman" w:hAnsi="Times New Roman" w:cs="Times New Roman"/>
                                <w:color w:val="000000" w:themeColor="text1"/>
                                <w:sz w:val="24"/>
                                <w:szCs w:val="24"/>
                              </w:rPr>
                              <w:t>;</w:t>
                            </w:r>
                          </w:p>
                          <w:p w14:paraId="3BD87D2C" w14:textId="77777777" w:rsidR="00EB2220" w:rsidRPr="00C615E2" w:rsidRDefault="00EB2220" w:rsidP="005710A2">
                            <w:pPr>
                              <w:pStyle w:val="a3"/>
                              <w:numPr>
                                <w:ilvl w:val="0"/>
                                <w:numId w:val="8"/>
                              </w:numPr>
                              <w:spacing w:after="0"/>
                              <w:rPr>
                                <w:rFonts w:ascii="Times New Roman" w:hAnsi="Times New Roman" w:cs="Times New Roman"/>
                                <w:b/>
                                <w:bCs/>
                                <w:color w:val="000000" w:themeColor="text1"/>
                                <w:sz w:val="24"/>
                                <w:szCs w:val="24"/>
                              </w:rPr>
                            </w:pPr>
                            <w:r w:rsidRPr="00C615E2">
                              <w:rPr>
                                <w:rFonts w:ascii="Times New Roman" w:hAnsi="Times New Roman" w:cs="Times New Roman"/>
                                <w:color w:val="000000" w:themeColor="text1"/>
                                <w:sz w:val="24"/>
                                <w:szCs w:val="24"/>
                              </w:rPr>
                              <w:t>розвиток</w:t>
                            </w:r>
                            <w:r>
                              <w:rPr>
                                <w:rFonts w:ascii="Times New Roman" w:hAnsi="Times New Roman" w:cs="Times New Roman"/>
                                <w:color w:val="000000" w:themeColor="text1"/>
                                <w:sz w:val="24"/>
                                <w:szCs w:val="24"/>
                              </w:rPr>
                              <w:t xml:space="preserve"> вищої та професійно- технічної освіти,</w:t>
                            </w:r>
                            <w:r w:rsidRPr="00C615E2">
                              <w:rPr>
                                <w:rFonts w:ascii="Times New Roman" w:hAnsi="Times New Roman" w:cs="Times New Roman"/>
                                <w:color w:val="000000" w:themeColor="text1"/>
                                <w:sz w:val="24"/>
                                <w:szCs w:val="24"/>
                              </w:rPr>
                              <w:t xml:space="preserve"> культури, спорту та туризму</w:t>
                            </w:r>
                            <w:r>
                              <w:rPr>
                                <w:rFonts w:ascii="Times New Roman" w:hAnsi="Times New Roman" w:cs="Times New Roman"/>
                                <w:color w:val="000000" w:themeColor="text1"/>
                                <w:sz w:val="24"/>
                                <w:szCs w:val="24"/>
                              </w:rPr>
                              <w:t>, медичного обслуговування</w:t>
                            </w:r>
                            <w:r w:rsidRPr="00C615E2">
                              <w:rPr>
                                <w:rFonts w:ascii="Times New Roman" w:hAnsi="Times New Roman" w:cs="Times New Roman"/>
                                <w:b/>
                                <w:bCs/>
                                <w:color w:val="000000" w:themeColor="text1"/>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7D63C1" id="Прямоугольник: скругленные углы 42" o:spid="_x0000_s1048" style="position:absolute;margin-left:326.65pt;margin-top:126.4pt;width:168.75pt;height:345.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" fillcolor="white [3212]" strokecolor="black [3213]" strokeweight="2.25pt">
                <v:stroke joinstyle="miter"/>
                <v:textbox>
                  <w:txbxContent>
                    <w:p w14:paraId="2A25E144" w14:textId="77777777" w:rsidR="00EB2220" w:rsidRDefault="00EB2220" w:rsidP="00EB2220">
                      <w:pPr>
                        <w:jc w:val="center"/>
                        <w:rPr>
                          <w:rFonts w:ascii="Times New Roman" w:hAnsi="Times New Roman" w:cs="Times New Roman"/>
                          <w:b/>
                          <w:bCs/>
                          <w:color w:val="000000" w:themeColor="text1"/>
                          <w:sz w:val="24"/>
                          <w:szCs w:val="24"/>
                        </w:rPr>
                      </w:pPr>
                      <w:r w:rsidRPr="00D14784">
                        <w:rPr>
                          <w:rFonts w:ascii="Times New Roman" w:hAnsi="Times New Roman" w:cs="Times New Roman"/>
                          <w:b/>
                          <w:bCs/>
                          <w:color w:val="000000" w:themeColor="text1"/>
                          <w:sz w:val="24"/>
                          <w:szCs w:val="24"/>
                        </w:rPr>
                        <w:t>П</w:t>
                      </w:r>
                      <w:r>
                        <w:rPr>
                          <w:rFonts w:ascii="Times New Roman" w:hAnsi="Times New Roman" w:cs="Times New Roman"/>
                          <w:b/>
                          <w:bCs/>
                          <w:color w:val="000000" w:themeColor="text1"/>
                          <w:sz w:val="24"/>
                          <w:szCs w:val="24"/>
                        </w:rPr>
                        <w:t>риклади п</w:t>
                      </w:r>
                      <w:r w:rsidRPr="00D14784">
                        <w:rPr>
                          <w:rFonts w:ascii="Times New Roman" w:hAnsi="Times New Roman" w:cs="Times New Roman"/>
                          <w:b/>
                          <w:bCs/>
                          <w:color w:val="000000" w:themeColor="text1"/>
                          <w:sz w:val="24"/>
                          <w:szCs w:val="24"/>
                        </w:rPr>
                        <w:t>овноважен</w:t>
                      </w:r>
                      <w:r>
                        <w:rPr>
                          <w:rFonts w:ascii="Times New Roman" w:hAnsi="Times New Roman" w:cs="Times New Roman"/>
                          <w:b/>
                          <w:bCs/>
                          <w:color w:val="000000" w:themeColor="text1"/>
                          <w:sz w:val="24"/>
                          <w:szCs w:val="24"/>
                        </w:rPr>
                        <w:t xml:space="preserve">ь </w:t>
                      </w:r>
                      <w:r w:rsidRPr="00D14784">
                        <w:rPr>
                          <w:rFonts w:ascii="Times New Roman" w:hAnsi="Times New Roman" w:cs="Times New Roman"/>
                          <w:b/>
                          <w:bCs/>
                          <w:color w:val="000000" w:themeColor="text1"/>
                          <w:sz w:val="24"/>
                          <w:szCs w:val="24"/>
                        </w:rPr>
                        <w:t>обласного рівня:</w:t>
                      </w:r>
                    </w:p>
                    <w:p w14:paraId="0A3FBFD4" w14:textId="77777777" w:rsidR="00EB2220" w:rsidRPr="00C615E2"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регіональний розвиток;</w:t>
                      </w:r>
                    </w:p>
                    <w:p w14:paraId="4AAEDE7D" w14:textId="77777777" w:rsidR="00EB2220" w:rsidRPr="00C615E2"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охорона довкілля;</w:t>
                      </w:r>
                    </w:p>
                    <w:p w14:paraId="319A3D46" w14:textId="77777777" w:rsidR="00EB2220" w:rsidRDefault="00EB2220" w:rsidP="005710A2">
                      <w:pPr>
                        <w:pStyle w:val="a3"/>
                        <w:numPr>
                          <w:ilvl w:val="0"/>
                          <w:numId w:val="8"/>
                        </w:numPr>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розвиток обласної інфраструктури,</w:t>
                      </w:r>
                    </w:p>
                    <w:p w14:paraId="052D746F" w14:textId="77777777" w:rsidR="00EB2220" w:rsidRPr="005964B9" w:rsidRDefault="00EB2220" w:rsidP="00EB2220">
                      <w:pPr>
                        <w:pStyle w:val="a3"/>
                        <w:spacing w:after="0"/>
                        <w:rPr>
                          <w:rFonts w:ascii="Times New Roman" w:hAnsi="Times New Roman" w:cs="Times New Roman"/>
                          <w:color w:val="000000" w:themeColor="text1"/>
                          <w:sz w:val="24"/>
                          <w:szCs w:val="24"/>
                        </w:rPr>
                      </w:pPr>
                      <w:r w:rsidRPr="00C615E2">
                        <w:rPr>
                          <w:rFonts w:ascii="Times New Roman" w:hAnsi="Times New Roman" w:cs="Times New Roman"/>
                          <w:color w:val="000000" w:themeColor="text1"/>
                          <w:sz w:val="24"/>
                          <w:szCs w:val="24"/>
                        </w:rPr>
                        <w:t>передусім шляхів обласного значення,міжрайонного та міжобласного пасажирського транспорту</w:t>
                      </w:r>
                      <w:r w:rsidRPr="005964B9">
                        <w:rPr>
                          <w:rFonts w:ascii="Times New Roman" w:hAnsi="Times New Roman" w:cs="Times New Roman"/>
                          <w:color w:val="000000" w:themeColor="text1"/>
                          <w:sz w:val="24"/>
                          <w:szCs w:val="24"/>
                        </w:rPr>
                        <w:t>;</w:t>
                      </w:r>
                    </w:p>
                    <w:p w14:paraId="3BD87D2C" w14:textId="77777777" w:rsidR="00EB2220" w:rsidRPr="00C615E2" w:rsidRDefault="00EB2220" w:rsidP="005710A2">
                      <w:pPr>
                        <w:pStyle w:val="a3"/>
                        <w:numPr>
                          <w:ilvl w:val="0"/>
                          <w:numId w:val="8"/>
                        </w:numPr>
                        <w:spacing w:after="0"/>
                        <w:rPr>
                          <w:rFonts w:ascii="Times New Roman" w:hAnsi="Times New Roman" w:cs="Times New Roman"/>
                          <w:b/>
                          <w:bCs/>
                          <w:color w:val="000000" w:themeColor="text1"/>
                          <w:sz w:val="24"/>
                          <w:szCs w:val="24"/>
                        </w:rPr>
                      </w:pPr>
                      <w:r w:rsidRPr="00C615E2">
                        <w:rPr>
                          <w:rFonts w:ascii="Times New Roman" w:hAnsi="Times New Roman" w:cs="Times New Roman"/>
                          <w:color w:val="000000" w:themeColor="text1"/>
                          <w:sz w:val="24"/>
                          <w:szCs w:val="24"/>
                        </w:rPr>
                        <w:t>розвиток</w:t>
                      </w:r>
                      <w:r>
                        <w:rPr>
                          <w:rFonts w:ascii="Times New Roman" w:hAnsi="Times New Roman" w:cs="Times New Roman"/>
                          <w:color w:val="000000" w:themeColor="text1"/>
                          <w:sz w:val="24"/>
                          <w:szCs w:val="24"/>
                        </w:rPr>
                        <w:t xml:space="preserve"> вищої та професійно- технічної освіти,</w:t>
                      </w:r>
                      <w:r w:rsidRPr="00C615E2">
                        <w:rPr>
                          <w:rFonts w:ascii="Times New Roman" w:hAnsi="Times New Roman" w:cs="Times New Roman"/>
                          <w:color w:val="000000" w:themeColor="text1"/>
                          <w:sz w:val="24"/>
                          <w:szCs w:val="24"/>
                        </w:rPr>
                        <w:t xml:space="preserve"> культури, спорту та туризму</w:t>
                      </w:r>
                      <w:r>
                        <w:rPr>
                          <w:rFonts w:ascii="Times New Roman" w:hAnsi="Times New Roman" w:cs="Times New Roman"/>
                          <w:color w:val="000000" w:themeColor="text1"/>
                          <w:sz w:val="24"/>
                          <w:szCs w:val="24"/>
                        </w:rPr>
                        <w:t>, медичного обслуговування</w:t>
                      </w:r>
                      <w:r w:rsidRPr="00C615E2">
                        <w:rPr>
                          <w:rFonts w:ascii="Times New Roman" w:hAnsi="Times New Roman" w:cs="Times New Roman"/>
                          <w:b/>
                          <w:bCs/>
                          <w:color w:val="000000" w:themeColor="text1"/>
                          <w:sz w:val="24"/>
                          <w:szCs w:val="24"/>
                        </w:rPr>
                        <w:t>.</w:t>
                      </w:r>
                    </w:p>
                  </w:txbxContent>
                </v:textbox>
              </v:roundrect>
            </w:pict>
          </mc:Fallback>
        </mc:AlternateContent>
      </w:r>
    </w:p>
    <w:p w14:paraId="0ACB8281" w14:textId="77777777" w:rsidR="00EB2220" w:rsidRDefault="00EB2220" w:rsidP="00EB2220">
      <w:pPr>
        <w:rPr>
          <w:rFonts w:ascii="Times New Roman" w:hAnsi="Times New Roman" w:cs="Times New Roman"/>
          <w:sz w:val="28"/>
          <w:szCs w:val="28"/>
        </w:rPr>
      </w:pPr>
    </w:p>
    <w:p w14:paraId="3C5A4111" w14:textId="77777777" w:rsidR="00EB2220" w:rsidRDefault="00EB2220" w:rsidP="00EB2220">
      <w:pPr>
        <w:rPr>
          <w:rFonts w:ascii="Times New Roman" w:hAnsi="Times New Roman" w:cs="Times New Roman"/>
          <w:sz w:val="28"/>
          <w:szCs w:val="28"/>
        </w:rPr>
      </w:pPr>
    </w:p>
    <w:p w14:paraId="6D7EF779" w14:textId="77777777" w:rsidR="00EB2220" w:rsidRDefault="00EB2220" w:rsidP="00EB2220">
      <w:pPr>
        <w:rPr>
          <w:rFonts w:ascii="Times New Roman" w:hAnsi="Times New Roman" w:cs="Times New Roman"/>
          <w:sz w:val="28"/>
          <w:szCs w:val="28"/>
        </w:rPr>
      </w:pPr>
    </w:p>
    <w:p w14:paraId="3AE8D60B" w14:textId="77777777" w:rsidR="00EB2220" w:rsidRDefault="00EB2220" w:rsidP="00EB2220">
      <w:pPr>
        <w:rPr>
          <w:rFonts w:ascii="Times New Roman" w:hAnsi="Times New Roman" w:cs="Times New Roman"/>
          <w:sz w:val="28"/>
          <w:szCs w:val="28"/>
        </w:rPr>
      </w:pPr>
    </w:p>
    <w:p w14:paraId="11682BDB" w14:textId="77777777" w:rsidR="00EB2220" w:rsidRPr="00592255" w:rsidRDefault="00EB2220" w:rsidP="00EB2220">
      <w:pPr>
        <w:rPr>
          <w:rFonts w:ascii="Times New Roman" w:hAnsi="Times New Roman" w:cs="Times New Roman"/>
          <w:sz w:val="28"/>
          <w:szCs w:val="28"/>
        </w:rPr>
      </w:pPr>
    </w:p>
    <w:p w14:paraId="25F6C866" w14:textId="77777777" w:rsidR="00EB2220" w:rsidRPr="00EB2220" w:rsidRDefault="00EB2220" w:rsidP="00EB2220">
      <w:pPr>
        <w:spacing w:after="0" w:line="360" w:lineRule="auto"/>
        <w:jc w:val="center"/>
        <w:rPr>
          <w:rFonts w:ascii="Times New Roman" w:hAnsi="Times New Roman" w:cs="Times New Roman"/>
          <w:b/>
          <w:bCs/>
          <w:sz w:val="28"/>
          <w:szCs w:val="28"/>
        </w:rPr>
      </w:pPr>
    </w:p>
    <w:p w14:paraId="2A7EFD5D" w14:textId="64CAA3DD" w:rsidR="00EB2220" w:rsidRDefault="00EB2220" w:rsidP="009470CA">
      <w:pPr>
        <w:spacing w:after="0" w:line="360" w:lineRule="auto"/>
        <w:jc w:val="both"/>
        <w:rPr>
          <w:rFonts w:ascii="Times New Roman" w:hAnsi="Times New Roman" w:cs="Times New Roman"/>
          <w:sz w:val="28"/>
          <w:szCs w:val="28"/>
        </w:rPr>
      </w:pPr>
    </w:p>
    <w:p w14:paraId="4CFD2F46" w14:textId="280B700A" w:rsidR="00EB2220" w:rsidRDefault="00EB2220" w:rsidP="009470CA">
      <w:pPr>
        <w:spacing w:after="0" w:line="360" w:lineRule="auto"/>
        <w:jc w:val="both"/>
        <w:rPr>
          <w:rFonts w:ascii="Times New Roman" w:hAnsi="Times New Roman" w:cs="Times New Roman"/>
          <w:sz w:val="28"/>
          <w:szCs w:val="28"/>
        </w:rPr>
      </w:pPr>
    </w:p>
    <w:p w14:paraId="59D600C7" w14:textId="158719D7" w:rsidR="00EB2220" w:rsidRDefault="00EB2220" w:rsidP="009470CA">
      <w:pPr>
        <w:spacing w:after="0" w:line="360" w:lineRule="auto"/>
        <w:jc w:val="both"/>
        <w:rPr>
          <w:rFonts w:ascii="Times New Roman" w:hAnsi="Times New Roman" w:cs="Times New Roman"/>
          <w:sz w:val="28"/>
          <w:szCs w:val="28"/>
          <w:lang w:val="ru-RU"/>
        </w:rPr>
      </w:pPr>
    </w:p>
    <w:p w14:paraId="7AF70167" w14:textId="70FDC460" w:rsidR="007310E1" w:rsidRDefault="007310E1" w:rsidP="009470CA">
      <w:pPr>
        <w:spacing w:after="0" w:line="360" w:lineRule="auto"/>
        <w:jc w:val="both"/>
        <w:rPr>
          <w:rFonts w:ascii="Times New Roman" w:hAnsi="Times New Roman" w:cs="Times New Roman"/>
          <w:sz w:val="28"/>
          <w:szCs w:val="28"/>
          <w:lang w:val="ru-RU"/>
        </w:rPr>
      </w:pPr>
    </w:p>
    <w:p w14:paraId="52638FBC" w14:textId="508DF8B0" w:rsidR="007310E1" w:rsidRDefault="007310E1" w:rsidP="009470CA">
      <w:pPr>
        <w:spacing w:after="0" w:line="360" w:lineRule="auto"/>
        <w:jc w:val="both"/>
        <w:rPr>
          <w:rFonts w:ascii="Times New Roman" w:hAnsi="Times New Roman" w:cs="Times New Roman"/>
          <w:sz w:val="28"/>
          <w:szCs w:val="28"/>
          <w:lang w:val="ru-RU"/>
        </w:rPr>
      </w:pPr>
    </w:p>
    <w:p w14:paraId="718A4629" w14:textId="60B28502" w:rsidR="007310E1" w:rsidRDefault="007310E1" w:rsidP="009470CA">
      <w:pPr>
        <w:spacing w:after="0" w:line="360" w:lineRule="auto"/>
        <w:jc w:val="both"/>
        <w:rPr>
          <w:rFonts w:ascii="Times New Roman" w:hAnsi="Times New Roman" w:cs="Times New Roman"/>
          <w:sz w:val="28"/>
          <w:szCs w:val="28"/>
          <w:lang w:val="ru-RU"/>
        </w:rPr>
      </w:pPr>
    </w:p>
    <w:p w14:paraId="3BA59025" w14:textId="59979CED" w:rsidR="007310E1" w:rsidRDefault="007310E1" w:rsidP="009470CA">
      <w:pPr>
        <w:spacing w:after="0" w:line="360" w:lineRule="auto"/>
        <w:jc w:val="both"/>
        <w:rPr>
          <w:rFonts w:ascii="Times New Roman" w:hAnsi="Times New Roman" w:cs="Times New Roman"/>
          <w:sz w:val="28"/>
          <w:szCs w:val="28"/>
          <w:lang w:val="ru-RU"/>
        </w:rPr>
      </w:pPr>
    </w:p>
    <w:p w14:paraId="791348E5" w14:textId="77777777" w:rsidR="000E2450" w:rsidRDefault="000E2450" w:rsidP="007310E1">
      <w:pPr>
        <w:spacing w:after="0" w:line="360" w:lineRule="auto"/>
        <w:jc w:val="center"/>
        <w:rPr>
          <w:rFonts w:ascii="Times New Roman" w:hAnsi="Times New Roman" w:cs="Times New Roman"/>
          <w:sz w:val="28"/>
          <w:szCs w:val="28"/>
        </w:rPr>
      </w:pPr>
    </w:p>
    <w:p w14:paraId="71EDDB8E" w14:textId="3E0FA3FF" w:rsidR="007310E1" w:rsidRDefault="007310E1" w:rsidP="007310E1">
      <w:pPr>
        <w:spacing w:after="0" w:line="360" w:lineRule="auto"/>
        <w:jc w:val="center"/>
        <w:rPr>
          <w:rFonts w:ascii="Times New Roman" w:hAnsi="Times New Roman" w:cs="Times New Roman"/>
          <w:sz w:val="28"/>
          <w:szCs w:val="28"/>
        </w:rPr>
      </w:pPr>
      <w:r w:rsidRPr="00EB2220">
        <w:rPr>
          <w:rFonts w:ascii="Times New Roman" w:hAnsi="Times New Roman" w:cs="Times New Roman"/>
          <w:sz w:val="28"/>
          <w:szCs w:val="28"/>
        </w:rPr>
        <w:lastRenderedPageBreak/>
        <w:t xml:space="preserve">Додаток </w:t>
      </w:r>
      <w:r>
        <w:rPr>
          <w:rFonts w:ascii="Times New Roman" w:hAnsi="Times New Roman" w:cs="Times New Roman"/>
          <w:sz w:val="28"/>
          <w:szCs w:val="28"/>
        </w:rPr>
        <w:t>Б</w:t>
      </w:r>
    </w:p>
    <w:p w14:paraId="286C26DC" w14:textId="09A6D97A" w:rsidR="007310E1" w:rsidRDefault="007310E1" w:rsidP="009470CA">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val="ru-RU"/>
        </w:rPr>
        <w:drawing>
          <wp:inline distT="0" distB="0" distL="0" distR="0" wp14:anchorId="462E5287" wp14:editId="54AB3EE0">
            <wp:extent cx="6057783" cy="8248650"/>
            <wp:effectExtent l="0" t="0" r="63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rotWithShape="1">
                    <a:blip r:embed="rId67" cstate="print">
                      <a:extLst>
                        <a:ext uri="{28A0092B-C50C-407E-A947-70E740481C1C}">
                          <a14:useLocalDpi xmlns:a14="http://schemas.microsoft.com/office/drawing/2010/main" val="0"/>
                        </a:ext>
                      </a:extLst>
                    </a:blip>
                    <a:srcRect t="1" b="3563"/>
                    <a:stretch/>
                  </pic:blipFill>
                  <pic:spPr bwMode="auto">
                    <a:xfrm rot="10800000">
                      <a:off x="0" y="0"/>
                      <a:ext cx="6061568" cy="8253804"/>
                    </a:xfrm>
                    <a:prstGeom prst="rect">
                      <a:avLst/>
                    </a:prstGeom>
                    <a:ln>
                      <a:noFill/>
                    </a:ln>
                    <a:extLst>
                      <a:ext uri="{53640926-AAD7-44D8-BBD7-CCE9431645EC}">
                        <a14:shadowObscured xmlns:a14="http://schemas.microsoft.com/office/drawing/2010/main"/>
                      </a:ext>
                    </a:extLst>
                  </pic:spPr>
                </pic:pic>
              </a:graphicData>
            </a:graphic>
          </wp:inline>
        </w:drawing>
      </w:r>
    </w:p>
    <w:p w14:paraId="5DD57879" w14:textId="77777777" w:rsidR="007310E1" w:rsidRDefault="007310E1" w:rsidP="007310E1">
      <w:pPr>
        <w:spacing w:after="0" w:line="360" w:lineRule="auto"/>
        <w:jc w:val="center"/>
        <w:rPr>
          <w:rFonts w:ascii="Times New Roman" w:hAnsi="Times New Roman" w:cs="Times New Roman"/>
          <w:sz w:val="28"/>
          <w:szCs w:val="28"/>
        </w:rPr>
      </w:pPr>
    </w:p>
    <w:p w14:paraId="5D604517" w14:textId="77777777" w:rsidR="007310E1" w:rsidRDefault="007310E1" w:rsidP="007310E1">
      <w:pPr>
        <w:spacing w:after="0" w:line="360" w:lineRule="auto"/>
        <w:jc w:val="center"/>
        <w:rPr>
          <w:rFonts w:ascii="Times New Roman" w:hAnsi="Times New Roman" w:cs="Times New Roman"/>
          <w:sz w:val="28"/>
          <w:szCs w:val="28"/>
        </w:rPr>
      </w:pPr>
    </w:p>
    <w:p w14:paraId="530546AD" w14:textId="617B9717" w:rsidR="007310E1" w:rsidRDefault="007310E1" w:rsidP="007310E1">
      <w:pPr>
        <w:spacing w:after="0" w:line="360" w:lineRule="auto"/>
        <w:jc w:val="center"/>
        <w:rPr>
          <w:rFonts w:ascii="Times New Roman" w:hAnsi="Times New Roman" w:cs="Times New Roman"/>
          <w:sz w:val="28"/>
          <w:szCs w:val="28"/>
        </w:rPr>
      </w:pPr>
      <w:r w:rsidRPr="00EB2220">
        <w:rPr>
          <w:rFonts w:ascii="Times New Roman" w:hAnsi="Times New Roman" w:cs="Times New Roman"/>
          <w:sz w:val="28"/>
          <w:szCs w:val="28"/>
        </w:rPr>
        <w:lastRenderedPageBreak/>
        <w:t xml:space="preserve">Додаток </w:t>
      </w:r>
      <w:r>
        <w:rPr>
          <w:rFonts w:ascii="Times New Roman" w:hAnsi="Times New Roman" w:cs="Times New Roman"/>
          <w:sz w:val="28"/>
          <w:szCs w:val="28"/>
        </w:rPr>
        <w:t>В</w:t>
      </w:r>
    </w:p>
    <w:p w14:paraId="65F44ED8" w14:textId="77777777" w:rsidR="007310E1" w:rsidRDefault="007310E1" w:rsidP="009470CA">
      <w:pPr>
        <w:spacing w:after="0" w:line="360" w:lineRule="auto"/>
        <w:jc w:val="both"/>
        <w:rPr>
          <w:rFonts w:ascii="Times New Roman" w:hAnsi="Times New Roman" w:cs="Times New Roman"/>
          <w:noProof/>
          <w:sz w:val="28"/>
          <w:szCs w:val="28"/>
          <w:lang w:val="ru-RU"/>
        </w:rPr>
      </w:pPr>
    </w:p>
    <w:p w14:paraId="60F1CB66" w14:textId="4B1B00A3" w:rsidR="007310E1" w:rsidRPr="00EB2220" w:rsidRDefault="007310E1" w:rsidP="009470CA">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val="ru-RU"/>
        </w:rPr>
        <w:drawing>
          <wp:inline distT="0" distB="0" distL="0" distR="0" wp14:anchorId="71E46485" wp14:editId="69AFE85B">
            <wp:extent cx="6120765" cy="81153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rotWithShape="1">
                    <a:blip r:embed="rId68" cstate="print">
                      <a:extLst>
                        <a:ext uri="{28A0092B-C50C-407E-A947-70E740481C1C}">
                          <a14:useLocalDpi xmlns:a14="http://schemas.microsoft.com/office/drawing/2010/main" val="0"/>
                        </a:ext>
                      </a:extLst>
                    </a:blip>
                    <a:srcRect t="5320" b="4022"/>
                    <a:stretch/>
                  </pic:blipFill>
                  <pic:spPr bwMode="auto">
                    <a:xfrm rot="10800000">
                      <a:off x="0" y="0"/>
                      <a:ext cx="6120765" cy="8115300"/>
                    </a:xfrm>
                    <a:prstGeom prst="rect">
                      <a:avLst/>
                    </a:prstGeom>
                    <a:ln>
                      <a:noFill/>
                    </a:ln>
                    <a:extLst>
                      <a:ext uri="{53640926-AAD7-44D8-BBD7-CCE9431645EC}">
                        <a14:shadowObscured xmlns:a14="http://schemas.microsoft.com/office/drawing/2010/main"/>
                      </a:ext>
                    </a:extLst>
                  </pic:spPr>
                </pic:pic>
              </a:graphicData>
            </a:graphic>
          </wp:inline>
        </w:drawing>
      </w:r>
    </w:p>
    <w:sectPr w:rsidR="007310E1" w:rsidRPr="00EB2220" w:rsidSect="00940C10">
      <w:headerReference w:type="default" r:id="rId69"/>
      <w:pgSz w:w="11906" w:h="16838"/>
      <w:pgMar w:top="850" w:right="850" w:bottom="850"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50627A" w14:textId="77777777" w:rsidR="000D29C7" w:rsidRDefault="000D29C7" w:rsidP="00FE6DD5">
      <w:pPr>
        <w:spacing w:after="0" w:line="240" w:lineRule="auto"/>
      </w:pPr>
      <w:r>
        <w:separator/>
      </w:r>
    </w:p>
  </w:endnote>
  <w:endnote w:type="continuationSeparator" w:id="0">
    <w:p w14:paraId="697E49C0" w14:textId="77777777" w:rsidR="000D29C7" w:rsidRDefault="000D29C7" w:rsidP="00FE6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71A82" w14:textId="77777777" w:rsidR="000D29C7" w:rsidRDefault="000D29C7" w:rsidP="00FE6DD5">
      <w:pPr>
        <w:spacing w:after="0" w:line="240" w:lineRule="auto"/>
      </w:pPr>
      <w:r>
        <w:separator/>
      </w:r>
    </w:p>
  </w:footnote>
  <w:footnote w:type="continuationSeparator" w:id="0">
    <w:p w14:paraId="3E88256F" w14:textId="77777777" w:rsidR="000D29C7" w:rsidRDefault="000D29C7" w:rsidP="00FE6D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1896871"/>
      <w:docPartObj>
        <w:docPartGallery w:val="Page Numbers (Top of Page)"/>
        <w:docPartUnique/>
      </w:docPartObj>
    </w:sdtPr>
    <w:sdtEndPr/>
    <w:sdtContent>
      <w:p w14:paraId="6DBE4865" w14:textId="50302821" w:rsidR="00FE6DD5" w:rsidRDefault="00FE6DD5" w:rsidP="00953240">
        <w:pPr>
          <w:pStyle w:val="a6"/>
          <w:jc w:val="right"/>
        </w:pPr>
        <w:r>
          <w:fldChar w:fldCharType="begin"/>
        </w:r>
        <w:r>
          <w:instrText>PAGE   \* MERGEFORMAT</w:instrText>
        </w:r>
        <w:r>
          <w:fldChar w:fldCharType="separate"/>
        </w:r>
        <w:r>
          <w:rPr>
            <w:lang w:val="ru-RU"/>
          </w:rPr>
          <w:t>2</w:t>
        </w:r>
        <w:r>
          <w:fldChar w:fldCharType="end"/>
        </w:r>
      </w:p>
    </w:sdtContent>
  </w:sdt>
  <w:p w14:paraId="0178E3E5" w14:textId="77777777" w:rsidR="00FE6DD5" w:rsidRDefault="00FE6DD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1840DA"/>
    <w:multiLevelType w:val="hybridMultilevel"/>
    <w:tmpl w:val="777C680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2A634B3F"/>
    <w:multiLevelType w:val="hybridMultilevel"/>
    <w:tmpl w:val="DFB833B8"/>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 w15:restartNumberingAfterBreak="0">
    <w:nsid w:val="398E378A"/>
    <w:multiLevelType w:val="hybridMultilevel"/>
    <w:tmpl w:val="BE845F6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 w15:restartNumberingAfterBreak="0">
    <w:nsid w:val="3A8C584D"/>
    <w:multiLevelType w:val="hybridMultilevel"/>
    <w:tmpl w:val="9C865806"/>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15:restartNumberingAfterBreak="0">
    <w:nsid w:val="3CE60D57"/>
    <w:multiLevelType w:val="hybridMultilevel"/>
    <w:tmpl w:val="0B08A26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1B877B8"/>
    <w:multiLevelType w:val="hybridMultilevel"/>
    <w:tmpl w:val="4AAAB618"/>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6" w15:restartNumberingAfterBreak="0">
    <w:nsid w:val="43793CDB"/>
    <w:multiLevelType w:val="hybridMultilevel"/>
    <w:tmpl w:val="9740ED54"/>
    <w:lvl w:ilvl="0" w:tplc="C1BA8134">
      <w:numFmt w:val="bullet"/>
      <w:lvlText w:val="-"/>
      <w:lvlJc w:val="left"/>
      <w:pPr>
        <w:ind w:left="720" w:hanging="360"/>
      </w:pPr>
      <w:rPr>
        <w:rFonts w:ascii="Calibri" w:eastAsiaTheme="minorHAnsi" w:hAnsi="Calibri"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444C4815"/>
    <w:multiLevelType w:val="hybridMultilevel"/>
    <w:tmpl w:val="339C644C"/>
    <w:lvl w:ilvl="0" w:tplc="04220001">
      <w:start w:val="1"/>
      <w:numFmt w:val="bullet"/>
      <w:lvlText w:val=""/>
      <w:lvlJc w:val="left"/>
      <w:pPr>
        <w:ind w:left="501" w:hanging="360"/>
      </w:pPr>
      <w:rPr>
        <w:rFonts w:ascii="Symbol" w:hAnsi="Symbol" w:hint="default"/>
      </w:rPr>
    </w:lvl>
    <w:lvl w:ilvl="1" w:tplc="04220003" w:tentative="1">
      <w:start w:val="1"/>
      <w:numFmt w:val="bullet"/>
      <w:lvlText w:val="o"/>
      <w:lvlJc w:val="left"/>
      <w:pPr>
        <w:ind w:left="1221" w:hanging="360"/>
      </w:pPr>
      <w:rPr>
        <w:rFonts w:ascii="Courier New" w:hAnsi="Courier New" w:cs="Courier New" w:hint="default"/>
      </w:rPr>
    </w:lvl>
    <w:lvl w:ilvl="2" w:tplc="04220005" w:tentative="1">
      <w:start w:val="1"/>
      <w:numFmt w:val="bullet"/>
      <w:lvlText w:val=""/>
      <w:lvlJc w:val="left"/>
      <w:pPr>
        <w:ind w:left="1941" w:hanging="360"/>
      </w:pPr>
      <w:rPr>
        <w:rFonts w:ascii="Wingdings" w:hAnsi="Wingdings" w:hint="default"/>
      </w:rPr>
    </w:lvl>
    <w:lvl w:ilvl="3" w:tplc="04220001" w:tentative="1">
      <w:start w:val="1"/>
      <w:numFmt w:val="bullet"/>
      <w:lvlText w:val=""/>
      <w:lvlJc w:val="left"/>
      <w:pPr>
        <w:ind w:left="2661" w:hanging="360"/>
      </w:pPr>
      <w:rPr>
        <w:rFonts w:ascii="Symbol" w:hAnsi="Symbol" w:hint="default"/>
      </w:rPr>
    </w:lvl>
    <w:lvl w:ilvl="4" w:tplc="04220003" w:tentative="1">
      <w:start w:val="1"/>
      <w:numFmt w:val="bullet"/>
      <w:lvlText w:val="o"/>
      <w:lvlJc w:val="left"/>
      <w:pPr>
        <w:ind w:left="3381" w:hanging="360"/>
      </w:pPr>
      <w:rPr>
        <w:rFonts w:ascii="Courier New" w:hAnsi="Courier New" w:cs="Courier New" w:hint="default"/>
      </w:rPr>
    </w:lvl>
    <w:lvl w:ilvl="5" w:tplc="04220005" w:tentative="1">
      <w:start w:val="1"/>
      <w:numFmt w:val="bullet"/>
      <w:lvlText w:val=""/>
      <w:lvlJc w:val="left"/>
      <w:pPr>
        <w:ind w:left="4101" w:hanging="360"/>
      </w:pPr>
      <w:rPr>
        <w:rFonts w:ascii="Wingdings" w:hAnsi="Wingdings" w:hint="default"/>
      </w:rPr>
    </w:lvl>
    <w:lvl w:ilvl="6" w:tplc="04220001" w:tentative="1">
      <w:start w:val="1"/>
      <w:numFmt w:val="bullet"/>
      <w:lvlText w:val=""/>
      <w:lvlJc w:val="left"/>
      <w:pPr>
        <w:ind w:left="4821" w:hanging="360"/>
      </w:pPr>
      <w:rPr>
        <w:rFonts w:ascii="Symbol" w:hAnsi="Symbol" w:hint="default"/>
      </w:rPr>
    </w:lvl>
    <w:lvl w:ilvl="7" w:tplc="04220003" w:tentative="1">
      <w:start w:val="1"/>
      <w:numFmt w:val="bullet"/>
      <w:lvlText w:val="o"/>
      <w:lvlJc w:val="left"/>
      <w:pPr>
        <w:ind w:left="5541" w:hanging="360"/>
      </w:pPr>
      <w:rPr>
        <w:rFonts w:ascii="Courier New" w:hAnsi="Courier New" w:cs="Courier New" w:hint="default"/>
      </w:rPr>
    </w:lvl>
    <w:lvl w:ilvl="8" w:tplc="04220005" w:tentative="1">
      <w:start w:val="1"/>
      <w:numFmt w:val="bullet"/>
      <w:lvlText w:val=""/>
      <w:lvlJc w:val="left"/>
      <w:pPr>
        <w:ind w:left="6261" w:hanging="360"/>
      </w:pPr>
      <w:rPr>
        <w:rFonts w:ascii="Wingdings" w:hAnsi="Wingdings" w:hint="default"/>
      </w:rPr>
    </w:lvl>
  </w:abstractNum>
  <w:abstractNum w:abstractNumId="8" w15:restartNumberingAfterBreak="0">
    <w:nsid w:val="487F6101"/>
    <w:multiLevelType w:val="hybridMultilevel"/>
    <w:tmpl w:val="72049324"/>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15:restartNumberingAfterBreak="0">
    <w:nsid w:val="4E5E28AB"/>
    <w:multiLevelType w:val="hybridMultilevel"/>
    <w:tmpl w:val="C164C8C2"/>
    <w:lvl w:ilvl="0" w:tplc="5364840C">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53966178"/>
    <w:multiLevelType w:val="hybridMultilevel"/>
    <w:tmpl w:val="ED929A6C"/>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ECA397C"/>
    <w:multiLevelType w:val="hybridMultilevel"/>
    <w:tmpl w:val="ECBEBBE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15:restartNumberingAfterBreak="0">
    <w:nsid w:val="731426A9"/>
    <w:multiLevelType w:val="hybridMultilevel"/>
    <w:tmpl w:val="D7240C6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 w15:restartNumberingAfterBreak="0">
    <w:nsid w:val="741110D9"/>
    <w:multiLevelType w:val="hybridMultilevel"/>
    <w:tmpl w:val="EB722BD8"/>
    <w:lvl w:ilvl="0" w:tplc="04220001">
      <w:start w:val="1"/>
      <w:numFmt w:val="bullet"/>
      <w:lvlText w:val=""/>
      <w:lvlJc w:val="left"/>
      <w:pPr>
        <w:ind w:left="501" w:hanging="360"/>
      </w:pPr>
      <w:rPr>
        <w:rFonts w:ascii="Symbol" w:hAnsi="Symbol" w:hint="default"/>
      </w:rPr>
    </w:lvl>
    <w:lvl w:ilvl="1" w:tplc="04220003" w:tentative="1">
      <w:start w:val="1"/>
      <w:numFmt w:val="bullet"/>
      <w:lvlText w:val="o"/>
      <w:lvlJc w:val="left"/>
      <w:pPr>
        <w:ind w:left="1221" w:hanging="360"/>
      </w:pPr>
      <w:rPr>
        <w:rFonts w:ascii="Courier New" w:hAnsi="Courier New" w:cs="Courier New" w:hint="default"/>
      </w:rPr>
    </w:lvl>
    <w:lvl w:ilvl="2" w:tplc="04220005" w:tentative="1">
      <w:start w:val="1"/>
      <w:numFmt w:val="bullet"/>
      <w:lvlText w:val=""/>
      <w:lvlJc w:val="left"/>
      <w:pPr>
        <w:ind w:left="1941" w:hanging="360"/>
      </w:pPr>
      <w:rPr>
        <w:rFonts w:ascii="Wingdings" w:hAnsi="Wingdings" w:hint="default"/>
      </w:rPr>
    </w:lvl>
    <w:lvl w:ilvl="3" w:tplc="04220001" w:tentative="1">
      <w:start w:val="1"/>
      <w:numFmt w:val="bullet"/>
      <w:lvlText w:val=""/>
      <w:lvlJc w:val="left"/>
      <w:pPr>
        <w:ind w:left="2661" w:hanging="360"/>
      </w:pPr>
      <w:rPr>
        <w:rFonts w:ascii="Symbol" w:hAnsi="Symbol" w:hint="default"/>
      </w:rPr>
    </w:lvl>
    <w:lvl w:ilvl="4" w:tplc="04220003" w:tentative="1">
      <w:start w:val="1"/>
      <w:numFmt w:val="bullet"/>
      <w:lvlText w:val="o"/>
      <w:lvlJc w:val="left"/>
      <w:pPr>
        <w:ind w:left="3381" w:hanging="360"/>
      </w:pPr>
      <w:rPr>
        <w:rFonts w:ascii="Courier New" w:hAnsi="Courier New" w:cs="Courier New" w:hint="default"/>
      </w:rPr>
    </w:lvl>
    <w:lvl w:ilvl="5" w:tplc="04220005" w:tentative="1">
      <w:start w:val="1"/>
      <w:numFmt w:val="bullet"/>
      <w:lvlText w:val=""/>
      <w:lvlJc w:val="left"/>
      <w:pPr>
        <w:ind w:left="4101" w:hanging="360"/>
      </w:pPr>
      <w:rPr>
        <w:rFonts w:ascii="Wingdings" w:hAnsi="Wingdings" w:hint="default"/>
      </w:rPr>
    </w:lvl>
    <w:lvl w:ilvl="6" w:tplc="04220001" w:tentative="1">
      <w:start w:val="1"/>
      <w:numFmt w:val="bullet"/>
      <w:lvlText w:val=""/>
      <w:lvlJc w:val="left"/>
      <w:pPr>
        <w:ind w:left="4821" w:hanging="360"/>
      </w:pPr>
      <w:rPr>
        <w:rFonts w:ascii="Symbol" w:hAnsi="Symbol" w:hint="default"/>
      </w:rPr>
    </w:lvl>
    <w:lvl w:ilvl="7" w:tplc="04220003" w:tentative="1">
      <w:start w:val="1"/>
      <w:numFmt w:val="bullet"/>
      <w:lvlText w:val="o"/>
      <w:lvlJc w:val="left"/>
      <w:pPr>
        <w:ind w:left="5541" w:hanging="360"/>
      </w:pPr>
      <w:rPr>
        <w:rFonts w:ascii="Courier New" w:hAnsi="Courier New" w:cs="Courier New" w:hint="default"/>
      </w:rPr>
    </w:lvl>
    <w:lvl w:ilvl="8" w:tplc="04220005" w:tentative="1">
      <w:start w:val="1"/>
      <w:numFmt w:val="bullet"/>
      <w:lvlText w:val=""/>
      <w:lvlJc w:val="left"/>
      <w:pPr>
        <w:ind w:left="6261" w:hanging="360"/>
      </w:pPr>
      <w:rPr>
        <w:rFonts w:ascii="Wingdings" w:hAnsi="Wingdings" w:hint="default"/>
      </w:rPr>
    </w:lvl>
  </w:abstractNum>
  <w:num w:numId="1" w16cid:durableId="1720129399">
    <w:abstractNumId w:val="5"/>
  </w:num>
  <w:num w:numId="2" w16cid:durableId="1388844923">
    <w:abstractNumId w:val="12"/>
  </w:num>
  <w:num w:numId="3" w16cid:durableId="946430360">
    <w:abstractNumId w:val="3"/>
  </w:num>
  <w:num w:numId="4" w16cid:durableId="1996757742">
    <w:abstractNumId w:val="11"/>
  </w:num>
  <w:num w:numId="5" w16cid:durableId="2067339854">
    <w:abstractNumId w:val="6"/>
  </w:num>
  <w:num w:numId="6" w16cid:durableId="907614849">
    <w:abstractNumId w:val="4"/>
  </w:num>
  <w:num w:numId="7" w16cid:durableId="1400323740">
    <w:abstractNumId w:val="0"/>
  </w:num>
  <w:num w:numId="8" w16cid:durableId="938559444">
    <w:abstractNumId w:val="10"/>
  </w:num>
  <w:num w:numId="9" w16cid:durableId="724722665">
    <w:abstractNumId w:val="7"/>
  </w:num>
  <w:num w:numId="10" w16cid:durableId="1773630098">
    <w:abstractNumId w:val="2"/>
  </w:num>
  <w:num w:numId="11" w16cid:durableId="55856100">
    <w:abstractNumId w:val="8"/>
  </w:num>
  <w:num w:numId="12" w16cid:durableId="766081790">
    <w:abstractNumId w:val="13"/>
  </w:num>
  <w:num w:numId="13" w16cid:durableId="372660232">
    <w:abstractNumId w:val="1"/>
  </w:num>
  <w:num w:numId="14" w16cid:durableId="260376311">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FF9"/>
    <w:rsid w:val="00022439"/>
    <w:rsid w:val="00041260"/>
    <w:rsid w:val="00043449"/>
    <w:rsid w:val="0005242A"/>
    <w:rsid w:val="00053729"/>
    <w:rsid w:val="000577F9"/>
    <w:rsid w:val="00064BA4"/>
    <w:rsid w:val="00081E2B"/>
    <w:rsid w:val="00085B45"/>
    <w:rsid w:val="000963BF"/>
    <w:rsid w:val="000B51E2"/>
    <w:rsid w:val="000B5AAE"/>
    <w:rsid w:val="000D0034"/>
    <w:rsid w:val="000D29C7"/>
    <w:rsid w:val="000E2450"/>
    <w:rsid w:val="000E43A9"/>
    <w:rsid w:val="000E7D3A"/>
    <w:rsid w:val="000F354A"/>
    <w:rsid w:val="000F3D8F"/>
    <w:rsid w:val="00123288"/>
    <w:rsid w:val="001246F6"/>
    <w:rsid w:val="00126728"/>
    <w:rsid w:val="0013074E"/>
    <w:rsid w:val="001434F1"/>
    <w:rsid w:val="001724B2"/>
    <w:rsid w:val="00176A24"/>
    <w:rsid w:val="0018096C"/>
    <w:rsid w:val="00180BA8"/>
    <w:rsid w:val="0018425C"/>
    <w:rsid w:val="001A04FC"/>
    <w:rsid w:val="001A1825"/>
    <w:rsid w:val="001A1C43"/>
    <w:rsid w:val="001C1F31"/>
    <w:rsid w:val="001C51D4"/>
    <w:rsid w:val="001D475B"/>
    <w:rsid w:val="001D539B"/>
    <w:rsid w:val="001E3A49"/>
    <w:rsid w:val="001E3A7C"/>
    <w:rsid w:val="001F34E9"/>
    <w:rsid w:val="00210990"/>
    <w:rsid w:val="002349D9"/>
    <w:rsid w:val="00234D24"/>
    <w:rsid w:val="00277F44"/>
    <w:rsid w:val="0028574F"/>
    <w:rsid w:val="00287A03"/>
    <w:rsid w:val="00291802"/>
    <w:rsid w:val="002A5D60"/>
    <w:rsid w:val="002B69D9"/>
    <w:rsid w:val="002C2887"/>
    <w:rsid w:val="002F6683"/>
    <w:rsid w:val="002F7AD0"/>
    <w:rsid w:val="00300F83"/>
    <w:rsid w:val="00302677"/>
    <w:rsid w:val="00304036"/>
    <w:rsid w:val="00342740"/>
    <w:rsid w:val="003529E1"/>
    <w:rsid w:val="00361A76"/>
    <w:rsid w:val="00370191"/>
    <w:rsid w:val="00373109"/>
    <w:rsid w:val="00381134"/>
    <w:rsid w:val="003818C8"/>
    <w:rsid w:val="003861C4"/>
    <w:rsid w:val="003864BA"/>
    <w:rsid w:val="00393428"/>
    <w:rsid w:val="003A03B1"/>
    <w:rsid w:val="003B7BFB"/>
    <w:rsid w:val="003D6826"/>
    <w:rsid w:val="003E1824"/>
    <w:rsid w:val="003F3FF7"/>
    <w:rsid w:val="00406E76"/>
    <w:rsid w:val="004211D1"/>
    <w:rsid w:val="00425395"/>
    <w:rsid w:val="004259DB"/>
    <w:rsid w:val="00453EC7"/>
    <w:rsid w:val="0046218F"/>
    <w:rsid w:val="0047661F"/>
    <w:rsid w:val="00480CC9"/>
    <w:rsid w:val="004969B4"/>
    <w:rsid w:val="004A5CEC"/>
    <w:rsid w:val="004A71A2"/>
    <w:rsid w:val="004B0259"/>
    <w:rsid w:val="004B1530"/>
    <w:rsid w:val="004B7C29"/>
    <w:rsid w:val="004E6535"/>
    <w:rsid w:val="00502432"/>
    <w:rsid w:val="005071F6"/>
    <w:rsid w:val="0052195F"/>
    <w:rsid w:val="00525C6D"/>
    <w:rsid w:val="00531737"/>
    <w:rsid w:val="00554B9E"/>
    <w:rsid w:val="0056056E"/>
    <w:rsid w:val="0056493E"/>
    <w:rsid w:val="005710A2"/>
    <w:rsid w:val="00581FD4"/>
    <w:rsid w:val="00584F6B"/>
    <w:rsid w:val="00586997"/>
    <w:rsid w:val="0059301A"/>
    <w:rsid w:val="005A2579"/>
    <w:rsid w:val="005A2690"/>
    <w:rsid w:val="005B4014"/>
    <w:rsid w:val="005C1965"/>
    <w:rsid w:val="005C3E7D"/>
    <w:rsid w:val="005D387F"/>
    <w:rsid w:val="005D3F01"/>
    <w:rsid w:val="005D3FF9"/>
    <w:rsid w:val="005D760F"/>
    <w:rsid w:val="005E3688"/>
    <w:rsid w:val="005E5F6A"/>
    <w:rsid w:val="005F1949"/>
    <w:rsid w:val="0060212B"/>
    <w:rsid w:val="0060639C"/>
    <w:rsid w:val="00633294"/>
    <w:rsid w:val="006643E3"/>
    <w:rsid w:val="00672438"/>
    <w:rsid w:val="00692F34"/>
    <w:rsid w:val="006A54B2"/>
    <w:rsid w:val="006B0008"/>
    <w:rsid w:val="006B236A"/>
    <w:rsid w:val="006B2D93"/>
    <w:rsid w:val="006B38E6"/>
    <w:rsid w:val="006C26F1"/>
    <w:rsid w:val="006C617F"/>
    <w:rsid w:val="006C67CC"/>
    <w:rsid w:val="006D365F"/>
    <w:rsid w:val="006E014B"/>
    <w:rsid w:val="006E3467"/>
    <w:rsid w:val="006F64A6"/>
    <w:rsid w:val="006F7211"/>
    <w:rsid w:val="00703504"/>
    <w:rsid w:val="0070646C"/>
    <w:rsid w:val="00706D35"/>
    <w:rsid w:val="00710385"/>
    <w:rsid w:val="00711F38"/>
    <w:rsid w:val="007202D6"/>
    <w:rsid w:val="007278A1"/>
    <w:rsid w:val="007310E1"/>
    <w:rsid w:val="0074099C"/>
    <w:rsid w:val="007644EC"/>
    <w:rsid w:val="00765BC8"/>
    <w:rsid w:val="0077526A"/>
    <w:rsid w:val="00784678"/>
    <w:rsid w:val="007A6FB7"/>
    <w:rsid w:val="007B3F43"/>
    <w:rsid w:val="007C5352"/>
    <w:rsid w:val="007D5E47"/>
    <w:rsid w:val="007F4089"/>
    <w:rsid w:val="0081065C"/>
    <w:rsid w:val="00810F46"/>
    <w:rsid w:val="0082493D"/>
    <w:rsid w:val="008319A7"/>
    <w:rsid w:val="00845691"/>
    <w:rsid w:val="00846B27"/>
    <w:rsid w:val="00857BED"/>
    <w:rsid w:val="00862A5C"/>
    <w:rsid w:val="00872484"/>
    <w:rsid w:val="00883CE3"/>
    <w:rsid w:val="0088484A"/>
    <w:rsid w:val="00886D67"/>
    <w:rsid w:val="00887A5B"/>
    <w:rsid w:val="008A5CD7"/>
    <w:rsid w:val="008B46D7"/>
    <w:rsid w:val="008D3DB9"/>
    <w:rsid w:val="008D58D4"/>
    <w:rsid w:val="008E4A71"/>
    <w:rsid w:val="00902850"/>
    <w:rsid w:val="00911D73"/>
    <w:rsid w:val="009152A6"/>
    <w:rsid w:val="00916BAA"/>
    <w:rsid w:val="00931D18"/>
    <w:rsid w:val="00940C10"/>
    <w:rsid w:val="00941903"/>
    <w:rsid w:val="009470CA"/>
    <w:rsid w:val="00953240"/>
    <w:rsid w:val="00954818"/>
    <w:rsid w:val="0096048A"/>
    <w:rsid w:val="00967A0C"/>
    <w:rsid w:val="00972A59"/>
    <w:rsid w:val="0097680E"/>
    <w:rsid w:val="00982815"/>
    <w:rsid w:val="009839F0"/>
    <w:rsid w:val="00993C7C"/>
    <w:rsid w:val="009A4E85"/>
    <w:rsid w:val="009A6144"/>
    <w:rsid w:val="009B1B7A"/>
    <w:rsid w:val="009B5620"/>
    <w:rsid w:val="009B7F6B"/>
    <w:rsid w:val="009C724D"/>
    <w:rsid w:val="009F083D"/>
    <w:rsid w:val="009F264B"/>
    <w:rsid w:val="00A16B5A"/>
    <w:rsid w:val="00A348D3"/>
    <w:rsid w:val="00A5736F"/>
    <w:rsid w:val="00A643AD"/>
    <w:rsid w:val="00A76037"/>
    <w:rsid w:val="00A810DD"/>
    <w:rsid w:val="00AB000A"/>
    <w:rsid w:val="00AB6756"/>
    <w:rsid w:val="00AD4CF5"/>
    <w:rsid w:val="00AD565C"/>
    <w:rsid w:val="00AE788B"/>
    <w:rsid w:val="00B16ED5"/>
    <w:rsid w:val="00B3139E"/>
    <w:rsid w:val="00B329DD"/>
    <w:rsid w:val="00B32FF6"/>
    <w:rsid w:val="00B40086"/>
    <w:rsid w:val="00B41763"/>
    <w:rsid w:val="00B43C47"/>
    <w:rsid w:val="00B46216"/>
    <w:rsid w:val="00B4698D"/>
    <w:rsid w:val="00B65D60"/>
    <w:rsid w:val="00B834ED"/>
    <w:rsid w:val="00B97255"/>
    <w:rsid w:val="00BA293E"/>
    <w:rsid w:val="00BA2C5B"/>
    <w:rsid w:val="00BC493F"/>
    <w:rsid w:val="00BD3D14"/>
    <w:rsid w:val="00BD541F"/>
    <w:rsid w:val="00BE0C10"/>
    <w:rsid w:val="00BF279A"/>
    <w:rsid w:val="00C03234"/>
    <w:rsid w:val="00C12678"/>
    <w:rsid w:val="00C23991"/>
    <w:rsid w:val="00C23AB9"/>
    <w:rsid w:val="00C25D0B"/>
    <w:rsid w:val="00C26AFB"/>
    <w:rsid w:val="00C36F17"/>
    <w:rsid w:val="00C40A58"/>
    <w:rsid w:val="00C40F31"/>
    <w:rsid w:val="00C431C1"/>
    <w:rsid w:val="00C52CA8"/>
    <w:rsid w:val="00C60DA7"/>
    <w:rsid w:val="00C665B2"/>
    <w:rsid w:val="00C66F5C"/>
    <w:rsid w:val="00C74FA9"/>
    <w:rsid w:val="00C75E45"/>
    <w:rsid w:val="00C769BF"/>
    <w:rsid w:val="00C9519A"/>
    <w:rsid w:val="00CB7C46"/>
    <w:rsid w:val="00CC375D"/>
    <w:rsid w:val="00CC4A61"/>
    <w:rsid w:val="00CD259C"/>
    <w:rsid w:val="00CD5EE7"/>
    <w:rsid w:val="00CD6829"/>
    <w:rsid w:val="00CF04E4"/>
    <w:rsid w:val="00CF6429"/>
    <w:rsid w:val="00D02428"/>
    <w:rsid w:val="00D22C3B"/>
    <w:rsid w:val="00D2453F"/>
    <w:rsid w:val="00D435F4"/>
    <w:rsid w:val="00D610D8"/>
    <w:rsid w:val="00D73C41"/>
    <w:rsid w:val="00D8335E"/>
    <w:rsid w:val="00D94E4C"/>
    <w:rsid w:val="00DA6C12"/>
    <w:rsid w:val="00DD20F0"/>
    <w:rsid w:val="00DF6E91"/>
    <w:rsid w:val="00E15E2B"/>
    <w:rsid w:val="00E21808"/>
    <w:rsid w:val="00E225FE"/>
    <w:rsid w:val="00E3161B"/>
    <w:rsid w:val="00E41C43"/>
    <w:rsid w:val="00E609C1"/>
    <w:rsid w:val="00E63708"/>
    <w:rsid w:val="00E720C6"/>
    <w:rsid w:val="00E7660C"/>
    <w:rsid w:val="00E7727B"/>
    <w:rsid w:val="00E94705"/>
    <w:rsid w:val="00EA1BFA"/>
    <w:rsid w:val="00EB2220"/>
    <w:rsid w:val="00EB6B5C"/>
    <w:rsid w:val="00EC62C5"/>
    <w:rsid w:val="00ED0925"/>
    <w:rsid w:val="00EE7F27"/>
    <w:rsid w:val="00EF59B5"/>
    <w:rsid w:val="00F1784A"/>
    <w:rsid w:val="00F245A7"/>
    <w:rsid w:val="00F30D52"/>
    <w:rsid w:val="00F3599D"/>
    <w:rsid w:val="00F50AD9"/>
    <w:rsid w:val="00F52947"/>
    <w:rsid w:val="00F54D28"/>
    <w:rsid w:val="00F62963"/>
    <w:rsid w:val="00F65668"/>
    <w:rsid w:val="00F75E66"/>
    <w:rsid w:val="00F94558"/>
    <w:rsid w:val="00FA2415"/>
    <w:rsid w:val="00FA2995"/>
    <w:rsid w:val="00FD4A3E"/>
    <w:rsid w:val="00FD5F31"/>
    <w:rsid w:val="00FD6213"/>
    <w:rsid w:val="00FD6EC7"/>
    <w:rsid w:val="00FE2F78"/>
    <w:rsid w:val="00FE5F94"/>
    <w:rsid w:val="00FE6DD5"/>
    <w:rsid w:val="00FF0013"/>
    <w:rsid w:val="00FF0F91"/>
    <w:rsid w:val="00FF18F7"/>
    <w:rsid w:val="00FF40AE"/>
    <w:rsid w:val="00FF52A5"/>
    <w:rsid w:val="00FF6CB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CC176"/>
  <w15:docId w15:val="{B83804CC-9210-4891-BC52-A12AAB40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493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body"/>
    <w:basedOn w:val="a"/>
    <w:link w:val="a4"/>
    <w:uiPriority w:val="34"/>
    <w:qFormat/>
    <w:rsid w:val="00B834ED"/>
    <w:pPr>
      <w:ind w:left="720"/>
      <w:contextualSpacing/>
    </w:pPr>
  </w:style>
  <w:style w:type="character" w:styleId="a5">
    <w:name w:val="Hyperlink"/>
    <w:basedOn w:val="a0"/>
    <w:uiPriority w:val="99"/>
    <w:unhideWhenUsed/>
    <w:rsid w:val="00FE2F78"/>
    <w:rPr>
      <w:color w:val="0000FF"/>
      <w:u w:val="single"/>
    </w:rPr>
  </w:style>
  <w:style w:type="paragraph" w:styleId="HTML">
    <w:name w:val="HTML Preformatted"/>
    <w:basedOn w:val="a"/>
    <w:link w:val="HTML0"/>
    <w:unhideWhenUsed/>
    <w:rsid w:val="00FE2F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rsid w:val="00FE2F78"/>
    <w:rPr>
      <w:rFonts w:ascii="Courier New" w:eastAsia="Times New Roman" w:hAnsi="Courier New" w:cs="Courier New"/>
      <w:sz w:val="20"/>
      <w:szCs w:val="20"/>
      <w:lang w:eastAsia="uk-UA"/>
    </w:rPr>
  </w:style>
  <w:style w:type="paragraph" w:customStyle="1" w:styleId="rvps2">
    <w:name w:val="rvps2"/>
    <w:basedOn w:val="a"/>
    <w:rsid w:val="00FE2F7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FE6DD5"/>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FE6DD5"/>
  </w:style>
  <w:style w:type="paragraph" w:styleId="a8">
    <w:name w:val="footer"/>
    <w:basedOn w:val="a"/>
    <w:link w:val="a9"/>
    <w:uiPriority w:val="99"/>
    <w:unhideWhenUsed/>
    <w:rsid w:val="00FE6DD5"/>
    <w:pPr>
      <w:tabs>
        <w:tab w:val="center" w:pos="4819"/>
        <w:tab w:val="right" w:pos="9639"/>
      </w:tabs>
      <w:spacing w:after="0" w:line="240" w:lineRule="auto"/>
    </w:pPr>
  </w:style>
  <w:style w:type="character" w:customStyle="1" w:styleId="a9">
    <w:name w:val="Нижній колонтитул Знак"/>
    <w:basedOn w:val="a0"/>
    <w:link w:val="a8"/>
    <w:uiPriority w:val="99"/>
    <w:rsid w:val="00FE6DD5"/>
  </w:style>
  <w:style w:type="paragraph" w:styleId="aa">
    <w:name w:val="Body Text"/>
    <w:basedOn w:val="a"/>
    <w:link w:val="ab"/>
    <w:rsid w:val="0059301A"/>
    <w:pPr>
      <w:spacing w:after="0" w:line="240" w:lineRule="auto"/>
    </w:pPr>
    <w:rPr>
      <w:rFonts w:ascii="Times New Roman" w:eastAsia="Times New Roman" w:hAnsi="Times New Roman" w:cs="Times New Roman"/>
      <w:b/>
      <w:bCs/>
      <w:sz w:val="24"/>
      <w:szCs w:val="24"/>
      <w:lang w:eastAsia="ru-RU"/>
    </w:rPr>
  </w:style>
  <w:style w:type="character" w:customStyle="1" w:styleId="ab">
    <w:name w:val="Основний текст Знак"/>
    <w:basedOn w:val="a0"/>
    <w:link w:val="aa"/>
    <w:rsid w:val="0059301A"/>
    <w:rPr>
      <w:rFonts w:ascii="Times New Roman" w:eastAsia="Times New Roman" w:hAnsi="Times New Roman" w:cs="Times New Roman"/>
      <w:b/>
      <w:bCs/>
      <w:sz w:val="24"/>
      <w:szCs w:val="24"/>
      <w:lang w:eastAsia="ru-RU"/>
    </w:rPr>
  </w:style>
  <w:style w:type="paragraph" w:styleId="ac">
    <w:name w:val="Body Text Indent"/>
    <w:basedOn w:val="a"/>
    <w:link w:val="ad"/>
    <w:rsid w:val="00D2453F"/>
    <w:pPr>
      <w:spacing w:after="120" w:line="240" w:lineRule="auto"/>
      <w:ind w:left="283"/>
    </w:pPr>
    <w:rPr>
      <w:rFonts w:ascii="Times New Roman" w:eastAsia="Times New Roman" w:hAnsi="Times New Roman" w:cs="Times New Roman"/>
      <w:sz w:val="24"/>
      <w:szCs w:val="24"/>
      <w:lang w:eastAsia="ru-RU"/>
    </w:rPr>
  </w:style>
  <w:style w:type="character" w:customStyle="1" w:styleId="ad">
    <w:name w:val="Основний текст з відступом Знак"/>
    <w:basedOn w:val="a0"/>
    <w:link w:val="ac"/>
    <w:rsid w:val="00D2453F"/>
    <w:rPr>
      <w:rFonts w:ascii="Times New Roman" w:eastAsia="Times New Roman" w:hAnsi="Times New Roman" w:cs="Times New Roman"/>
      <w:sz w:val="24"/>
      <w:szCs w:val="24"/>
      <w:lang w:eastAsia="ru-RU"/>
    </w:rPr>
  </w:style>
  <w:style w:type="paragraph" w:styleId="ae">
    <w:name w:val="Normal (Web)"/>
    <w:basedOn w:val="a"/>
    <w:uiPriority w:val="99"/>
    <w:unhideWhenUsed/>
    <w:rsid w:val="00F245A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
    <w:name w:val="Unresolved Mention"/>
    <w:basedOn w:val="a0"/>
    <w:uiPriority w:val="99"/>
    <w:semiHidden/>
    <w:unhideWhenUsed/>
    <w:rsid w:val="003F3FF7"/>
    <w:rPr>
      <w:color w:val="605E5C"/>
      <w:shd w:val="clear" w:color="auto" w:fill="E1DFDD"/>
    </w:rPr>
  </w:style>
  <w:style w:type="table" w:styleId="af0">
    <w:name w:val="Table Grid"/>
    <w:basedOn w:val="a1"/>
    <w:uiPriority w:val="39"/>
    <w:rsid w:val="00521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56056E"/>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a4">
    <w:name w:val="Абзац списку Знак"/>
    <w:aliases w:val="body Знак"/>
    <w:link w:val="a3"/>
    <w:uiPriority w:val="34"/>
    <w:locked/>
    <w:rsid w:val="00857BED"/>
  </w:style>
  <w:style w:type="character" w:customStyle="1" w:styleId="xfm35378219">
    <w:name w:val="xfm_35378219"/>
    <w:rsid w:val="00857BED"/>
  </w:style>
  <w:style w:type="character" w:customStyle="1" w:styleId="markedcontent">
    <w:name w:val="markedcontent"/>
    <w:rsid w:val="00857B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910604">
      <w:bodyDiv w:val="1"/>
      <w:marLeft w:val="0"/>
      <w:marRight w:val="0"/>
      <w:marTop w:val="0"/>
      <w:marBottom w:val="0"/>
      <w:divBdr>
        <w:top w:val="none" w:sz="0" w:space="0" w:color="auto"/>
        <w:left w:val="none" w:sz="0" w:space="0" w:color="auto"/>
        <w:bottom w:val="none" w:sz="0" w:space="0" w:color="auto"/>
        <w:right w:val="none" w:sz="0" w:space="0" w:color="auto"/>
      </w:divBdr>
    </w:div>
    <w:div w:id="161509099">
      <w:bodyDiv w:val="1"/>
      <w:marLeft w:val="0"/>
      <w:marRight w:val="0"/>
      <w:marTop w:val="0"/>
      <w:marBottom w:val="0"/>
      <w:divBdr>
        <w:top w:val="none" w:sz="0" w:space="0" w:color="auto"/>
        <w:left w:val="none" w:sz="0" w:space="0" w:color="auto"/>
        <w:bottom w:val="none" w:sz="0" w:space="0" w:color="auto"/>
        <w:right w:val="none" w:sz="0" w:space="0" w:color="auto"/>
      </w:divBdr>
    </w:div>
    <w:div w:id="166749164">
      <w:bodyDiv w:val="1"/>
      <w:marLeft w:val="0"/>
      <w:marRight w:val="0"/>
      <w:marTop w:val="0"/>
      <w:marBottom w:val="0"/>
      <w:divBdr>
        <w:top w:val="none" w:sz="0" w:space="0" w:color="auto"/>
        <w:left w:val="none" w:sz="0" w:space="0" w:color="auto"/>
        <w:bottom w:val="none" w:sz="0" w:space="0" w:color="auto"/>
        <w:right w:val="none" w:sz="0" w:space="0" w:color="auto"/>
      </w:divBdr>
    </w:div>
    <w:div w:id="216481331">
      <w:bodyDiv w:val="1"/>
      <w:marLeft w:val="0"/>
      <w:marRight w:val="0"/>
      <w:marTop w:val="0"/>
      <w:marBottom w:val="0"/>
      <w:divBdr>
        <w:top w:val="none" w:sz="0" w:space="0" w:color="auto"/>
        <w:left w:val="none" w:sz="0" w:space="0" w:color="auto"/>
        <w:bottom w:val="none" w:sz="0" w:space="0" w:color="auto"/>
        <w:right w:val="none" w:sz="0" w:space="0" w:color="auto"/>
      </w:divBdr>
    </w:div>
    <w:div w:id="591663350">
      <w:bodyDiv w:val="1"/>
      <w:marLeft w:val="0"/>
      <w:marRight w:val="0"/>
      <w:marTop w:val="0"/>
      <w:marBottom w:val="0"/>
      <w:divBdr>
        <w:top w:val="none" w:sz="0" w:space="0" w:color="auto"/>
        <w:left w:val="none" w:sz="0" w:space="0" w:color="auto"/>
        <w:bottom w:val="none" w:sz="0" w:space="0" w:color="auto"/>
        <w:right w:val="none" w:sz="0" w:space="0" w:color="auto"/>
      </w:divBdr>
    </w:div>
    <w:div w:id="620577968">
      <w:bodyDiv w:val="1"/>
      <w:marLeft w:val="0"/>
      <w:marRight w:val="0"/>
      <w:marTop w:val="0"/>
      <w:marBottom w:val="0"/>
      <w:divBdr>
        <w:top w:val="none" w:sz="0" w:space="0" w:color="auto"/>
        <w:left w:val="none" w:sz="0" w:space="0" w:color="auto"/>
        <w:bottom w:val="none" w:sz="0" w:space="0" w:color="auto"/>
        <w:right w:val="none" w:sz="0" w:space="0" w:color="auto"/>
      </w:divBdr>
      <w:divsChild>
        <w:div w:id="1060206564">
          <w:marLeft w:val="0"/>
          <w:marRight w:val="0"/>
          <w:marTop w:val="0"/>
          <w:marBottom w:val="0"/>
          <w:divBdr>
            <w:top w:val="single" w:sz="2" w:space="0" w:color="auto"/>
            <w:left w:val="single" w:sz="2" w:space="0" w:color="auto"/>
            <w:bottom w:val="single" w:sz="6" w:space="0" w:color="auto"/>
            <w:right w:val="single" w:sz="2" w:space="0" w:color="auto"/>
          </w:divBdr>
          <w:divsChild>
            <w:div w:id="411438172">
              <w:marLeft w:val="0"/>
              <w:marRight w:val="0"/>
              <w:marTop w:val="100"/>
              <w:marBottom w:val="100"/>
              <w:divBdr>
                <w:top w:val="single" w:sz="2" w:space="0" w:color="D9D9E3"/>
                <w:left w:val="single" w:sz="2" w:space="0" w:color="D9D9E3"/>
                <w:bottom w:val="single" w:sz="2" w:space="0" w:color="D9D9E3"/>
                <w:right w:val="single" w:sz="2" w:space="0" w:color="D9D9E3"/>
              </w:divBdr>
              <w:divsChild>
                <w:div w:id="879561039">
                  <w:marLeft w:val="0"/>
                  <w:marRight w:val="0"/>
                  <w:marTop w:val="0"/>
                  <w:marBottom w:val="0"/>
                  <w:divBdr>
                    <w:top w:val="single" w:sz="2" w:space="0" w:color="D9D9E3"/>
                    <w:left w:val="single" w:sz="2" w:space="0" w:color="D9D9E3"/>
                    <w:bottom w:val="single" w:sz="2" w:space="0" w:color="D9D9E3"/>
                    <w:right w:val="single" w:sz="2" w:space="0" w:color="D9D9E3"/>
                  </w:divBdr>
                  <w:divsChild>
                    <w:div w:id="2040474682">
                      <w:marLeft w:val="0"/>
                      <w:marRight w:val="0"/>
                      <w:marTop w:val="0"/>
                      <w:marBottom w:val="0"/>
                      <w:divBdr>
                        <w:top w:val="single" w:sz="2" w:space="0" w:color="D9D9E3"/>
                        <w:left w:val="single" w:sz="2" w:space="0" w:color="D9D9E3"/>
                        <w:bottom w:val="single" w:sz="2" w:space="0" w:color="D9D9E3"/>
                        <w:right w:val="single" w:sz="2" w:space="0" w:color="D9D9E3"/>
                      </w:divBdr>
                      <w:divsChild>
                        <w:div w:id="1321813297">
                          <w:marLeft w:val="0"/>
                          <w:marRight w:val="0"/>
                          <w:marTop w:val="0"/>
                          <w:marBottom w:val="0"/>
                          <w:divBdr>
                            <w:top w:val="single" w:sz="2" w:space="0" w:color="D9D9E3"/>
                            <w:left w:val="single" w:sz="2" w:space="0" w:color="D9D9E3"/>
                            <w:bottom w:val="single" w:sz="2" w:space="0" w:color="D9D9E3"/>
                            <w:right w:val="single" w:sz="2" w:space="0" w:color="D9D9E3"/>
                          </w:divBdr>
                          <w:divsChild>
                            <w:div w:id="21319753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07666701">
          <w:marLeft w:val="0"/>
          <w:marRight w:val="0"/>
          <w:marTop w:val="0"/>
          <w:marBottom w:val="0"/>
          <w:divBdr>
            <w:top w:val="single" w:sz="2" w:space="0" w:color="auto"/>
            <w:left w:val="single" w:sz="2" w:space="0" w:color="auto"/>
            <w:bottom w:val="single" w:sz="6" w:space="0" w:color="auto"/>
            <w:right w:val="single" w:sz="2" w:space="0" w:color="auto"/>
          </w:divBdr>
          <w:divsChild>
            <w:div w:id="257374291">
              <w:marLeft w:val="0"/>
              <w:marRight w:val="0"/>
              <w:marTop w:val="100"/>
              <w:marBottom w:val="100"/>
              <w:divBdr>
                <w:top w:val="single" w:sz="2" w:space="0" w:color="D9D9E3"/>
                <w:left w:val="single" w:sz="2" w:space="0" w:color="D9D9E3"/>
                <w:bottom w:val="single" w:sz="2" w:space="0" w:color="D9D9E3"/>
                <w:right w:val="single" w:sz="2" w:space="0" w:color="D9D9E3"/>
              </w:divBdr>
              <w:divsChild>
                <w:div w:id="1810515465">
                  <w:marLeft w:val="0"/>
                  <w:marRight w:val="0"/>
                  <w:marTop w:val="0"/>
                  <w:marBottom w:val="0"/>
                  <w:divBdr>
                    <w:top w:val="single" w:sz="2" w:space="0" w:color="D9D9E3"/>
                    <w:left w:val="single" w:sz="2" w:space="0" w:color="D9D9E3"/>
                    <w:bottom w:val="single" w:sz="2" w:space="0" w:color="D9D9E3"/>
                    <w:right w:val="single" w:sz="2" w:space="0" w:color="D9D9E3"/>
                  </w:divBdr>
                  <w:divsChild>
                    <w:div w:id="1485218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10210506">
                  <w:marLeft w:val="0"/>
                  <w:marRight w:val="0"/>
                  <w:marTop w:val="0"/>
                  <w:marBottom w:val="0"/>
                  <w:divBdr>
                    <w:top w:val="single" w:sz="2" w:space="0" w:color="D9D9E3"/>
                    <w:left w:val="single" w:sz="2" w:space="0" w:color="D9D9E3"/>
                    <w:bottom w:val="single" w:sz="2" w:space="0" w:color="D9D9E3"/>
                    <w:right w:val="single" w:sz="2" w:space="0" w:color="D9D9E3"/>
                  </w:divBdr>
                  <w:divsChild>
                    <w:div w:id="1828083803">
                      <w:marLeft w:val="0"/>
                      <w:marRight w:val="0"/>
                      <w:marTop w:val="0"/>
                      <w:marBottom w:val="0"/>
                      <w:divBdr>
                        <w:top w:val="single" w:sz="2" w:space="0" w:color="D9D9E3"/>
                        <w:left w:val="single" w:sz="2" w:space="0" w:color="D9D9E3"/>
                        <w:bottom w:val="single" w:sz="2" w:space="0" w:color="D9D9E3"/>
                        <w:right w:val="single" w:sz="2" w:space="0" w:color="D9D9E3"/>
                      </w:divBdr>
                      <w:divsChild>
                        <w:div w:id="17358554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17782243">
          <w:marLeft w:val="0"/>
          <w:marRight w:val="0"/>
          <w:marTop w:val="0"/>
          <w:marBottom w:val="0"/>
          <w:divBdr>
            <w:top w:val="single" w:sz="2" w:space="0" w:color="auto"/>
            <w:left w:val="single" w:sz="2" w:space="0" w:color="auto"/>
            <w:bottom w:val="single" w:sz="6" w:space="0" w:color="auto"/>
            <w:right w:val="single" w:sz="2" w:space="0" w:color="auto"/>
          </w:divBdr>
          <w:divsChild>
            <w:div w:id="1197427680">
              <w:marLeft w:val="0"/>
              <w:marRight w:val="0"/>
              <w:marTop w:val="100"/>
              <w:marBottom w:val="100"/>
              <w:divBdr>
                <w:top w:val="single" w:sz="2" w:space="0" w:color="D9D9E3"/>
                <w:left w:val="single" w:sz="2" w:space="0" w:color="D9D9E3"/>
                <w:bottom w:val="single" w:sz="2" w:space="0" w:color="D9D9E3"/>
                <w:right w:val="single" w:sz="2" w:space="0" w:color="D9D9E3"/>
              </w:divBdr>
              <w:divsChild>
                <w:div w:id="2038659543">
                  <w:marLeft w:val="0"/>
                  <w:marRight w:val="0"/>
                  <w:marTop w:val="0"/>
                  <w:marBottom w:val="0"/>
                  <w:divBdr>
                    <w:top w:val="single" w:sz="2" w:space="0" w:color="D9D9E3"/>
                    <w:left w:val="single" w:sz="2" w:space="0" w:color="D9D9E3"/>
                    <w:bottom w:val="single" w:sz="2" w:space="0" w:color="D9D9E3"/>
                    <w:right w:val="single" w:sz="2" w:space="0" w:color="D9D9E3"/>
                  </w:divBdr>
                  <w:divsChild>
                    <w:div w:id="357781763">
                      <w:marLeft w:val="0"/>
                      <w:marRight w:val="0"/>
                      <w:marTop w:val="0"/>
                      <w:marBottom w:val="0"/>
                      <w:divBdr>
                        <w:top w:val="single" w:sz="2" w:space="0" w:color="D9D9E3"/>
                        <w:left w:val="single" w:sz="2" w:space="0" w:color="D9D9E3"/>
                        <w:bottom w:val="single" w:sz="2" w:space="0" w:color="D9D9E3"/>
                        <w:right w:val="single" w:sz="2" w:space="0" w:color="D9D9E3"/>
                      </w:divBdr>
                      <w:divsChild>
                        <w:div w:id="382142722">
                          <w:marLeft w:val="0"/>
                          <w:marRight w:val="0"/>
                          <w:marTop w:val="0"/>
                          <w:marBottom w:val="0"/>
                          <w:divBdr>
                            <w:top w:val="single" w:sz="2" w:space="0" w:color="D9D9E3"/>
                            <w:left w:val="single" w:sz="2" w:space="0" w:color="D9D9E3"/>
                            <w:bottom w:val="single" w:sz="2" w:space="0" w:color="D9D9E3"/>
                            <w:right w:val="single" w:sz="2" w:space="0" w:color="D9D9E3"/>
                          </w:divBdr>
                          <w:divsChild>
                            <w:div w:id="9873965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30722544">
          <w:marLeft w:val="0"/>
          <w:marRight w:val="0"/>
          <w:marTop w:val="0"/>
          <w:marBottom w:val="0"/>
          <w:divBdr>
            <w:top w:val="single" w:sz="2" w:space="0" w:color="auto"/>
            <w:left w:val="single" w:sz="2" w:space="0" w:color="auto"/>
            <w:bottom w:val="single" w:sz="6" w:space="0" w:color="auto"/>
            <w:right w:val="single" w:sz="2" w:space="0" w:color="auto"/>
          </w:divBdr>
          <w:divsChild>
            <w:div w:id="514928804">
              <w:marLeft w:val="0"/>
              <w:marRight w:val="0"/>
              <w:marTop w:val="100"/>
              <w:marBottom w:val="100"/>
              <w:divBdr>
                <w:top w:val="single" w:sz="2" w:space="0" w:color="D9D9E3"/>
                <w:left w:val="single" w:sz="2" w:space="0" w:color="D9D9E3"/>
                <w:bottom w:val="single" w:sz="2" w:space="0" w:color="D9D9E3"/>
                <w:right w:val="single" w:sz="2" w:space="0" w:color="D9D9E3"/>
              </w:divBdr>
              <w:divsChild>
                <w:div w:id="918711371">
                  <w:marLeft w:val="0"/>
                  <w:marRight w:val="0"/>
                  <w:marTop w:val="0"/>
                  <w:marBottom w:val="0"/>
                  <w:divBdr>
                    <w:top w:val="single" w:sz="2" w:space="0" w:color="D9D9E3"/>
                    <w:left w:val="single" w:sz="2" w:space="0" w:color="D9D9E3"/>
                    <w:bottom w:val="single" w:sz="2" w:space="0" w:color="D9D9E3"/>
                    <w:right w:val="single" w:sz="2" w:space="0" w:color="D9D9E3"/>
                  </w:divBdr>
                  <w:divsChild>
                    <w:div w:id="1282832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00300348">
                  <w:marLeft w:val="0"/>
                  <w:marRight w:val="0"/>
                  <w:marTop w:val="0"/>
                  <w:marBottom w:val="0"/>
                  <w:divBdr>
                    <w:top w:val="single" w:sz="2" w:space="0" w:color="D9D9E3"/>
                    <w:left w:val="single" w:sz="2" w:space="0" w:color="D9D9E3"/>
                    <w:bottom w:val="single" w:sz="2" w:space="0" w:color="D9D9E3"/>
                    <w:right w:val="single" w:sz="2" w:space="0" w:color="D9D9E3"/>
                  </w:divBdr>
                  <w:divsChild>
                    <w:div w:id="1079251809">
                      <w:marLeft w:val="0"/>
                      <w:marRight w:val="0"/>
                      <w:marTop w:val="0"/>
                      <w:marBottom w:val="0"/>
                      <w:divBdr>
                        <w:top w:val="single" w:sz="2" w:space="0" w:color="D9D9E3"/>
                        <w:left w:val="single" w:sz="2" w:space="0" w:color="D9D9E3"/>
                        <w:bottom w:val="single" w:sz="2" w:space="0" w:color="D9D9E3"/>
                        <w:right w:val="single" w:sz="2" w:space="0" w:color="D9D9E3"/>
                      </w:divBdr>
                      <w:divsChild>
                        <w:div w:id="5595602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62887482">
          <w:marLeft w:val="0"/>
          <w:marRight w:val="0"/>
          <w:marTop w:val="0"/>
          <w:marBottom w:val="0"/>
          <w:divBdr>
            <w:top w:val="single" w:sz="2" w:space="0" w:color="auto"/>
            <w:left w:val="single" w:sz="2" w:space="0" w:color="auto"/>
            <w:bottom w:val="single" w:sz="6" w:space="0" w:color="auto"/>
            <w:right w:val="single" w:sz="2" w:space="0" w:color="auto"/>
          </w:divBdr>
          <w:divsChild>
            <w:div w:id="1202400623">
              <w:marLeft w:val="0"/>
              <w:marRight w:val="0"/>
              <w:marTop w:val="100"/>
              <w:marBottom w:val="100"/>
              <w:divBdr>
                <w:top w:val="single" w:sz="2" w:space="0" w:color="D9D9E3"/>
                <w:left w:val="single" w:sz="2" w:space="0" w:color="D9D9E3"/>
                <w:bottom w:val="single" w:sz="2" w:space="0" w:color="D9D9E3"/>
                <w:right w:val="single" w:sz="2" w:space="0" w:color="D9D9E3"/>
              </w:divBdr>
              <w:divsChild>
                <w:div w:id="805708884">
                  <w:marLeft w:val="0"/>
                  <w:marRight w:val="0"/>
                  <w:marTop w:val="0"/>
                  <w:marBottom w:val="0"/>
                  <w:divBdr>
                    <w:top w:val="single" w:sz="2" w:space="0" w:color="D9D9E3"/>
                    <w:left w:val="single" w:sz="2" w:space="0" w:color="D9D9E3"/>
                    <w:bottom w:val="single" w:sz="2" w:space="0" w:color="D9D9E3"/>
                    <w:right w:val="single" w:sz="2" w:space="0" w:color="D9D9E3"/>
                  </w:divBdr>
                  <w:divsChild>
                    <w:div w:id="960762659">
                      <w:marLeft w:val="0"/>
                      <w:marRight w:val="0"/>
                      <w:marTop w:val="0"/>
                      <w:marBottom w:val="0"/>
                      <w:divBdr>
                        <w:top w:val="single" w:sz="2" w:space="0" w:color="D9D9E3"/>
                        <w:left w:val="single" w:sz="2" w:space="0" w:color="D9D9E3"/>
                        <w:bottom w:val="single" w:sz="2" w:space="0" w:color="D9D9E3"/>
                        <w:right w:val="single" w:sz="2" w:space="0" w:color="D9D9E3"/>
                      </w:divBdr>
                      <w:divsChild>
                        <w:div w:id="293022171">
                          <w:marLeft w:val="0"/>
                          <w:marRight w:val="0"/>
                          <w:marTop w:val="0"/>
                          <w:marBottom w:val="0"/>
                          <w:divBdr>
                            <w:top w:val="single" w:sz="2" w:space="0" w:color="D9D9E3"/>
                            <w:left w:val="single" w:sz="2" w:space="0" w:color="D9D9E3"/>
                            <w:bottom w:val="single" w:sz="2" w:space="0" w:color="D9D9E3"/>
                            <w:right w:val="single" w:sz="2" w:space="0" w:color="D9D9E3"/>
                          </w:divBdr>
                          <w:divsChild>
                            <w:div w:id="12259941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53802584">
      <w:bodyDiv w:val="1"/>
      <w:marLeft w:val="0"/>
      <w:marRight w:val="0"/>
      <w:marTop w:val="0"/>
      <w:marBottom w:val="0"/>
      <w:divBdr>
        <w:top w:val="none" w:sz="0" w:space="0" w:color="auto"/>
        <w:left w:val="none" w:sz="0" w:space="0" w:color="auto"/>
        <w:bottom w:val="none" w:sz="0" w:space="0" w:color="auto"/>
        <w:right w:val="none" w:sz="0" w:space="0" w:color="auto"/>
      </w:divBdr>
      <w:divsChild>
        <w:div w:id="2086150294">
          <w:marLeft w:val="0"/>
          <w:marRight w:val="0"/>
          <w:marTop w:val="15"/>
          <w:marBottom w:val="0"/>
          <w:divBdr>
            <w:top w:val="single" w:sz="48" w:space="0" w:color="auto"/>
            <w:left w:val="single" w:sz="48" w:space="0" w:color="auto"/>
            <w:bottom w:val="single" w:sz="48" w:space="0" w:color="auto"/>
            <w:right w:val="single" w:sz="48" w:space="0" w:color="auto"/>
          </w:divBdr>
          <w:divsChild>
            <w:div w:id="1891183742">
              <w:marLeft w:val="0"/>
              <w:marRight w:val="0"/>
              <w:marTop w:val="0"/>
              <w:marBottom w:val="0"/>
              <w:divBdr>
                <w:top w:val="none" w:sz="0" w:space="0" w:color="auto"/>
                <w:left w:val="none" w:sz="0" w:space="0" w:color="auto"/>
                <w:bottom w:val="none" w:sz="0" w:space="0" w:color="auto"/>
                <w:right w:val="none" w:sz="0" w:space="0" w:color="auto"/>
              </w:divBdr>
            </w:div>
          </w:divsChild>
        </w:div>
        <w:div w:id="1111586775">
          <w:marLeft w:val="0"/>
          <w:marRight w:val="0"/>
          <w:marTop w:val="15"/>
          <w:marBottom w:val="0"/>
          <w:divBdr>
            <w:top w:val="single" w:sz="48" w:space="0" w:color="auto"/>
            <w:left w:val="single" w:sz="48" w:space="0" w:color="auto"/>
            <w:bottom w:val="single" w:sz="48" w:space="0" w:color="auto"/>
            <w:right w:val="single" w:sz="48" w:space="0" w:color="auto"/>
          </w:divBdr>
          <w:divsChild>
            <w:div w:id="85407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100712">
      <w:bodyDiv w:val="1"/>
      <w:marLeft w:val="0"/>
      <w:marRight w:val="0"/>
      <w:marTop w:val="0"/>
      <w:marBottom w:val="0"/>
      <w:divBdr>
        <w:top w:val="none" w:sz="0" w:space="0" w:color="auto"/>
        <w:left w:val="none" w:sz="0" w:space="0" w:color="auto"/>
        <w:bottom w:val="none" w:sz="0" w:space="0" w:color="auto"/>
        <w:right w:val="none" w:sz="0" w:space="0" w:color="auto"/>
      </w:divBdr>
      <w:divsChild>
        <w:div w:id="139421663">
          <w:marLeft w:val="0"/>
          <w:marRight w:val="0"/>
          <w:marTop w:val="0"/>
          <w:marBottom w:val="0"/>
          <w:divBdr>
            <w:top w:val="single" w:sz="2" w:space="0" w:color="auto"/>
            <w:left w:val="single" w:sz="2" w:space="0" w:color="auto"/>
            <w:bottom w:val="single" w:sz="6" w:space="0" w:color="auto"/>
            <w:right w:val="single" w:sz="2" w:space="0" w:color="auto"/>
          </w:divBdr>
          <w:divsChild>
            <w:div w:id="606886518">
              <w:marLeft w:val="0"/>
              <w:marRight w:val="0"/>
              <w:marTop w:val="100"/>
              <w:marBottom w:val="100"/>
              <w:divBdr>
                <w:top w:val="single" w:sz="2" w:space="0" w:color="D9D9E3"/>
                <w:left w:val="single" w:sz="2" w:space="0" w:color="D9D9E3"/>
                <w:bottom w:val="single" w:sz="2" w:space="0" w:color="D9D9E3"/>
                <w:right w:val="single" w:sz="2" w:space="0" w:color="D9D9E3"/>
              </w:divBdr>
              <w:divsChild>
                <w:div w:id="11342373">
                  <w:marLeft w:val="0"/>
                  <w:marRight w:val="0"/>
                  <w:marTop w:val="0"/>
                  <w:marBottom w:val="0"/>
                  <w:divBdr>
                    <w:top w:val="single" w:sz="2" w:space="0" w:color="D9D9E3"/>
                    <w:left w:val="single" w:sz="2" w:space="0" w:color="D9D9E3"/>
                    <w:bottom w:val="single" w:sz="2" w:space="0" w:color="D9D9E3"/>
                    <w:right w:val="single" w:sz="2" w:space="0" w:color="D9D9E3"/>
                  </w:divBdr>
                  <w:divsChild>
                    <w:div w:id="1570380662">
                      <w:marLeft w:val="0"/>
                      <w:marRight w:val="0"/>
                      <w:marTop w:val="0"/>
                      <w:marBottom w:val="0"/>
                      <w:divBdr>
                        <w:top w:val="single" w:sz="2" w:space="0" w:color="D9D9E3"/>
                        <w:left w:val="single" w:sz="2" w:space="0" w:color="D9D9E3"/>
                        <w:bottom w:val="single" w:sz="2" w:space="0" w:color="D9D9E3"/>
                        <w:right w:val="single" w:sz="2" w:space="0" w:color="D9D9E3"/>
                      </w:divBdr>
                      <w:divsChild>
                        <w:div w:id="291710140">
                          <w:marLeft w:val="0"/>
                          <w:marRight w:val="0"/>
                          <w:marTop w:val="0"/>
                          <w:marBottom w:val="0"/>
                          <w:divBdr>
                            <w:top w:val="single" w:sz="2" w:space="0" w:color="D9D9E3"/>
                            <w:left w:val="single" w:sz="2" w:space="0" w:color="D9D9E3"/>
                            <w:bottom w:val="single" w:sz="2" w:space="0" w:color="D9D9E3"/>
                            <w:right w:val="single" w:sz="2" w:space="0" w:color="D9D9E3"/>
                          </w:divBdr>
                          <w:divsChild>
                            <w:div w:id="18942693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55487276">
          <w:marLeft w:val="0"/>
          <w:marRight w:val="0"/>
          <w:marTop w:val="0"/>
          <w:marBottom w:val="0"/>
          <w:divBdr>
            <w:top w:val="single" w:sz="2" w:space="0" w:color="auto"/>
            <w:left w:val="single" w:sz="2" w:space="0" w:color="auto"/>
            <w:bottom w:val="single" w:sz="6" w:space="0" w:color="auto"/>
            <w:right w:val="single" w:sz="2" w:space="0" w:color="auto"/>
          </w:divBdr>
          <w:divsChild>
            <w:div w:id="1475022605">
              <w:marLeft w:val="0"/>
              <w:marRight w:val="0"/>
              <w:marTop w:val="100"/>
              <w:marBottom w:val="100"/>
              <w:divBdr>
                <w:top w:val="single" w:sz="2" w:space="0" w:color="D9D9E3"/>
                <w:left w:val="single" w:sz="2" w:space="0" w:color="D9D9E3"/>
                <w:bottom w:val="single" w:sz="2" w:space="0" w:color="D9D9E3"/>
                <w:right w:val="single" w:sz="2" w:space="0" w:color="D9D9E3"/>
              </w:divBdr>
              <w:divsChild>
                <w:div w:id="1023946548">
                  <w:marLeft w:val="0"/>
                  <w:marRight w:val="0"/>
                  <w:marTop w:val="0"/>
                  <w:marBottom w:val="0"/>
                  <w:divBdr>
                    <w:top w:val="single" w:sz="2" w:space="0" w:color="D9D9E3"/>
                    <w:left w:val="single" w:sz="2" w:space="0" w:color="D9D9E3"/>
                    <w:bottom w:val="single" w:sz="2" w:space="0" w:color="D9D9E3"/>
                    <w:right w:val="single" w:sz="2" w:space="0" w:color="D9D9E3"/>
                  </w:divBdr>
                  <w:divsChild>
                    <w:div w:id="1889529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103993600">
                  <w:marLeft w:val="0"/>
                  <w:marRight w:val="0"/>
                  <w:marTop w:val="0"/>
                  <w:marBottom w:val="0"/>
                  <w:divBdr>
                    <w:top w:val="single" w:sz="2" w:space="0" w:color="D9D9E3"/>
                    <w:left w:val="single" w:sz="2" w:space="0" w:color="D9D9E3"/>
                    <w:bottom w:val="single" w:sz="2" w:space="0" w:color="D9D9E3"/>
                    <w:right w:val="single" w:sz="2" w:space="0" w:color="D9D9E3"/>
                  </w:divBdr>
                  <w:divsChild>
                    <w:div w:id="198206507">
                      <w:marLeft w:val="0"/>
                      <w:marRight w:val="0"/>
                      <w:marTop w:val="0"/>
                      <w:marBottom w:val="0"/>
                      <w:divBdr>
                        <w:top w:val="single" w:sz="2" w:space="0" w:color="D9D9E3"/>
                        <w:left w:val="single" w:sz="2" w:space="0" w:color="D9D9E3"/>
                        <w:bottom w:val="single" w:sz="2" w:space="0" w:color="D9D9E3"/>
                        <w:right w:val="single" w:sz="2" w:space="0" w:color="D9D9E3"/>
                      </w:divBdr>
                      <w:divsChild>
                        <w:div w:id="17711244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799135">
          <w:marLeft w:val="0"/>
          <w:marRight w:val="0"/>
          <w:marTop w:val="0"/>
          <w:marBottom w:val="0"/>
          <w:divBdr>
            <w:top w:val="single" w:sz="2" w:space="0" w:color="auto"/>
            <w:left w:val="single" w:sz="2" w:space="0" w:color="auto"/>
            <w:bottom w:val="single" w:sz="6" w:space="0" w:color="auto"/>
            <w:right w:val="single" w:sz="2" w:space="0" w:color="auto"/>
          </w:divBdr>
          <w:divsChild>
            <w:div w:id="1581210197">
              <w:marLeft w:val="0"/>
              <w:marRight w:val="0"/>
              <w:marTop w:val="100"/>
              <w:marBottom w:val="100"/>
              <w:divBdr>
                <w:top w:val="single" w:sz="2" w:space="0" w:color="D9D9E3"/>
                <w:left w:val="single" w:sz="2" w:space="0" w:color="D9D9E3"/>
                <w:bottom w:val="single" w:sz="2" w:space="0" w:color="D9D9E3"/>
                <w:right w:val="single" w:sz="2" w:space="0" w:color="D9D9E3"/>
              </w:divBdr>
              <w:divsChild>
                <w:div w:id="716709452">
                  <w:marLeft w:val="0"/>
                  <w:marRight w:val="0"/>
                  <w:marTop w:val="0"/>
                  <w:marBottom w:val="0"/>
                  <w:divBdr>
                    <w:top w:val="single" w:sz="2" w:space="0" w:color="D9D9E3"/>
                    <w:left w:val="single" w:sz="2" w:space="0" w:color="D9D9E3"/>
                    <w:bottom w:val="single" w:sz="2" w:space="0" w:color="D9D9E3"/>
                    <w:right w:val="single" w:sz="2" w:space="0" w:color="D9D9E3"/>
                  </w:divBdr>
                  <w:divsChild>
                    <w:div w:id="155652378">
                      <w:marLeft w:val="0"/>
                      <w:marRight w:val="0"/>
                      <w:marTop w:val="0"/>
                      <w:marBottom w:val="0"/>
                      <w:divBdr>
                        <w:top w:val="single" w:sz="2" w:space="0" w:color="D9D9E3"/>
                        <w:left w:val="single" w:sz="2" w:space="0" w:color="D9D9E3"/>
                        <w:bottom w:val="single" w:sz="2" w:space="0" w:color="D9D9E3"/>
                        <w:right w:val="single" w:sz="2" w:space="0" w:color="D9D9E3"/>
                      </w:divBdr>
                      <w:divsChild>
                        <w:div w:id="85540552">
                          <w:marLeft w:val="0"/>
                          <w:marRight w:val="0"/>
                          <w:marTop w:val="0"/>
                          <w:marBottom w:val="0"/>
                          <w:divBdr>
                            <w:top w:val="single" w:sz="2" w:space="0" w:color="D9D9E3"/>
                            <w:left w:val="single" w:sz="2" w:space="0" w:color="D9D9E3"/>
                            <w:bottom w:val="single" w:sz="2" w:space="0" w:color="D9D9E3"/>
                            <w:right w:val="single" w:sz="2" w:space="0" w:color="D9D9E3"/>
                          </w:divBdr>
                          <w:divsChild>
                            <w:div w:id="7823061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61711755">
          <w:marLeft w:val="0"/>
          <w:marRight w:val="0"/>
          <w:marTop w:val="0"/>
          <w:marBottom w:val="0"/>
          <w:divBdr>
            <w:top w:val="single" w:sz="2" w:space="0" w:color="auto"/>
            <w:left w:val="single" w:sz="2" w:space="0" w:color="auto"/>
            <w:bottom w:val="single" w:sz="6" w:space="0" w:color="auto"/>
            <w:right w:val="single" w:sz="2" w:space="0" w:color="auto"/>
          </w:divBdr>
          <w:divsChild>
            <w:div w:id="19375926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27087119">
                  <w:marLeft w:val="0"/>
                  <w:marRight w:val="0"/>
                  <w:marTop w:val="0"/>
                  <w:marBottom w:val="0"/>
                  <w:divBdr>
                    <w:top w:val="single" w:sz="2" w:space="0" w:color="D9D9E3"/>
                    <w:left w:val="single" w:sz="2" w:space="0" w:color="D9D9E3"/>
                    <w:bottom w:val="single" w:sz="2" w:space="0" w:color="D9D9E3"/>
                    <w:right w:val="single" w:sz="2" w:space="0" w:color="D9D9E3"/>
                  </w:divBdr>
                  <w:divsChild>
                    <w:div w:id="8749743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26034942">
                  <w:marLeft w:val="0"/>
                  <w:marRight w:val="0"/>
                  <w:marTop w:val="0"/>
                  <w:marBottom w:val="0"/>
                  <w:divBdr>
                    <w:top w:val="single" w:sz="2" w:space="0" w:color="D9D9E3"/>
                    <w:left w:val="single" w:sz="2" w:space="0" w:color="D9D9E3"/>
                    <w:bottom w:val="single" w:sz="2" w:space="0" w:color="D9D9E3"/>
                    <w:right w:val="single" w:sz="2" w:space="0" w:color="D9D9E3"/>
                  </w:divBdr>
                  <w:divsChild>
                    <w:div w:id="903492377">
                      <w:marLeft w:val="0"/>
                      <w:marRight w:val="0"/>
                      <w:marTop w:val="0"/>
                      <w:marBottom w:val="0"/>
                      <w:divBdr>
                        <w:top w:val="single" w:sz="2" w:space="0" w:color="D9D9E3"/>
                        <w:left w:val="single" w:sz="2" w:space="0" w:color="D9D9E3"/>
                        <w:bottom w:val="single" w:sz="2" w:space="0" w:color="D9D9E3"/>
                        <w:right w:val="single" w:sz="2" w:space="0" w:color="D9D9E3"/>
                      </w:divBdr>
                      <w:divsChild>
                        <w:div w:id="2992672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40394355">
          <w:marLeft w:val="0"/>
          <w:marRight w:val="0"/>
          <w:marTop w:val="0"/>
          <w:marBottom w:val="0"/>
          <w:divBdr>
            <w:top w:val="single" w:sz="2" w:space="0" w:color="auto"/>
            <w:left w:val="single" w:sz="2" w:space="0" w:color="auto"/>
            <w:bottom w:val="single" w:sz="6" w:space="0" w:color="auto"/>
            <w:right w:val="single" w:sz="2" w:space="0" w:color="auto"/>
          </w:divBdr>
          <w:divsChild>
            <w:div w:id="158154413">
              <w:marLeft w:val="0"/>
              <w:marRight w:val="0"/>
              <w:marTop w:val="100"/>
              <w:marBottom w:val="100"/>
              <w:divBdr>
                <w:top w:val="single" w:sz="2" w:space="0" w:color="D9D9E3"/>
                <w:left w:val="single" w:sz="2" w:space="0" w:color="D9D9E3"/>
                <w:bottom w:val="single" w:sz="2" w:space="0" w:color="D9D9E3"/>
                <w:right w:val="single" w:sz="2" w:space="0" w:color="D9D9E3"/>
              </w:divBdr>
              <w:divsChild>
                <w:div w:id="1355770848">
                  <w:marLeft w:val="0"/>
                  <w:marRight w:val="0"/>
                  <w:marTop w:val="0"/>
                  <w:marBottom w:val="0"/>
                  <w:divBdr>
                    <w:top w:val="single" w:sz="2" w:space="0" w:color="D9D9E3"/>
                    <w:left w:val="single" w:sz="2" w:space="0" w:color="D9D9E3"/>
                    <w:bottom w:val="single" w:sz="2" w:space="0" w:color="D9D9E3"/>
                    <w:right w:val="single" w:sz="2" w:space="0" w:color="D9D9E3"/>
                  </w:divBdr>
                  <w:divsChild>
                    <w:div w:id="1816876804">
                      <w:marLeft w:val="0"/>
                      <w:marRight w:val="0"/>
                      <w:marTop w:val="0"/>
                      <w:marBottom w:val="0"/>
                      <w:divBdr>
                        <w:top w:val="single" w:sz="2" w:space="0" w:color="D9D9E3"/>
                        <w:left w:val="single" w:sz="2" w:space="0" w:color="D9D9E3"/>
                        <w:bottom w:val="single" w:sz="2" w:space="0" w:color="D9D9E3"/>
                        <w:right w:val="single" w:sz="2" w:space="0" w:color="D9D9E3"/>
                      </w:divBdr>
                      <w:divsChild>
                        <w:div w:id="785200882">
                          <w:marLeft w:val="0"/>
                          <w:marRight w:val="0"/>
                          <w:marTop w:val="0"/>
                          <w:marBottom w:val="0"/>
                          <w:divBdr>
                            <w:top w:val="single" w:sz="2" w:space="0" w:color="D9D9E3"/>
                            <w:left w:val="single" w:sz="2" w:space="0" w:color="D9D9E3"/>
                            <w:bottom w:val="single" w:sz="2" w:space="0" w:color="D9D9E3"/>
                            <w:right w:val="single" w:sz="2" w:space="0" w:color="D9D9E3"/>
                          </w:divBdr>
                          <w:divsChild>
                            <w:div w:id="10708836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35473609">
      <w:bodyDiv w:val="1"/>
      <w:marLeft w:val="0"/>
      <w:marRight w:val="0"/>
      <w:marTop w:val="0"/>
      <w:marBottom w:val="0"/>
      <w:divBdr>
        <w:top w:val="none" w:sz="0" w:space="0" w:color="auto"/>
        <w:left w:val="none" w:sz="0" w:space="0" w:color="auto"/>
        <w:bottom w:val="none" w:sz="0" w:space="0" w:color="auto"/>
        <w:right w:val="none" w:sz="0" w:space="0" w:color="auto"/>
      </w:divBdr>
      <w:divsChild>
        <w:div w:id="757793157">
          <w:marLeft w:val="0"/>
          <w:marRight w:val="0"/>
          <w:marTop w:val="0"/>
          <w:marBottom w:val="0"/>
          <w:divBdr>
            <w:top w:val="single" w:sz="2" w:space="0" w:color="auto"/>
            <w:left w:val="single" w:sz="2" w:space="0" w:color="auto"/>
            <w:bottom w:val="single" w:sz="6" w:space="0" w:color="auto"/>
            <w:right w:val="single" w:sz="2" w:space="0" w:color="auto"/>
          </w:divBdr>
          <w:divsChild>
            <w:div w:id="635795062">
              <w:marLeft w:val="0"/>
              <w:marRight w:val="0"/>
              <w:marTop w:val="100"/>
              <w:marBottom w:val="100"/>
              <w:divBdr>
                <w:top w:val="single" w:sz="2" w:space="0" w:color="D9D9E3"/>
                <w:left w:val="single" w:sz="2" w:space="0" w:color="D9D9E3"/>
                <w:bottom w:val="single" w:sz="2" w:space="0" w:color="D9D9E3"/>
                <w:right w:val="single" w:sz="2" w:space="0" w:color="D9D9E3"/>
              </w:divBdr>
              <w:divsChild>
                <w:div w:id="1679580214">
                  <w:marLeft w:val="0"/>
                  <w:marRight w:val="0"/>
                  <w:marTop w:val="0"/>
                  <w:marBottom w:val="0"/>
                  <w:divBdr>
                    <w:top w:val="single" w:sz="2" w:space="0" w:color="D9D9E3"/>
                    <w:left w:val="single" w:sz="2" w:space="0" w:color="D9D9E3"/>
                    <w:bottom w:val="single" w:sz="2" w:space="0" w:color="D9D9E3"/>
                    <w:right w:val="single" w:sz="2" w:space="0" w:color="D9D9E3"/>
                  </w:divBdr>
                  <w:divsChild>
                    <w:div w:id="309021700">
                      <w:marLeft w:val="0"/>
                      <w:marRight w:val="0"/>
                      <w:marTop w:val="0"/>
                      <w:marBottom w:val="0"/>
                      <w:divBdr>
                        <w:top w:val="single" w:sz="2" w:space="0" w:color="D9D9E3"/>
                        <w:left w:val="single" w:sz="2" w:space="0" w:color="D9D9E3"/>
                        <w:bottom w:val="single" w:sz="2" w:space="0" w:color="D9D9E3"/>
                        <w:right w:val="single" w:sz="2" w:space="0" w:color="D9D9E3"/>
                      </w:divBdr>
                      <w:divsChild>
                        <w:div w:id="1699431583">
                          <w:marLeft w:val="0"/>
                          <w:marRight w:val="0"/>
                          <w:marTop w:val="0"/>
                          <w:marBottom w:val="0"/>
                          <w:divBdr>
                            <w:top w:val="single" w:sz="2" w:space="0" w:color="D9D9E3"/>
                            <w:left w:val="single" w:sz="2" w:space="0" w:color="D9D9E3"/>
                            <w:bottom w:val="single" w:sz="2" w:space="0" w:color="D9D9E3"/>
                            <w:right w:val="single" w:sz="2" w:space="0" w:color="D9D9E3"/>
                          </w:divBdr>
                          <w:divsChild>
                            <w:div w:id="19485385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77063323">
          <w:marLeft w:val="0"/>
          <w:marRight w:val="0"/>
          <w:marTop w:val="0"/>
          <w:marBottom w:val="0"/>
          <w:divBdr>
            <w:top w:val="single" w:sz="2" w:space="0" w:color="auto"/>
            <w:left w:val="single" w:sz="2" w:space="0" w:color="auto"/>
            <w:bottom w:val="single" w:sz="6" w:space="0" w:color="auto"/>
            <w:right w:val="single" w:sz="2" w:space="0" w:color="auto"/>
          </w:divBdr>
          <w:divsChild>
            <w:div w:id="1641305376">
              <w:marLeft w:val="0"/>
              <w:marRight w:val="0"/>
              <w:marTop w:val="100"/>
              <w:marBottom w:val="100"/>
              <w:divBdr>
                <w:top w:val="single" w:sz="2" w:space="0" w:color="D9D9E3"/>
                <w:left w:val="single" w:sz="2" w:space="0" w:color="D9D9E3"/>
                <w:bottom w:val="single" w:sz="2" w:space="0" w:color="D9D9E3"/>
                <w:right w:val="single" w:sz="2" w:space="0" w:color="D9D9E3"/>
              </w:divBdr>
              <w:divsChild>
                <w:div w:id="2130077872">
                  <w:marLeft w:val="0"/>
                  <w:marRight w:val="0"/>
                  <w:marTop w:val="0"/>
                  <w:marBottom w:val="0"/>
                  <w:divBdr>
                    <w:top w:val="single" w:sz="2" w:space="0" w:color="D9D9E3"/>
                    <w:left w:val="single" w:sz="2" w:space="0" w:color="D9D9E3"/>
                    <w:bottom w:val="single" w:sz="2" w:space="0" w:color="D9D9E3"/>
                    <w:right w:val="single" w:sz="2" w:space="0" w:color="D9D9E3"/>
                  </w:divBdr>
                  <w:divsChild>
                    <w:div w:id="11527230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31104161">
                  <w:marLeft w:val="0"/>
                  <w:marRight w:val="0"/>
                  <w:marTop w:val="0"/>
                  <w:marBottom w:val="0"/>
                  <w:divBdr>
                    <w:top w:val="single" w:sz="2" w:space="0" w:color="D9D9E3"/>
                    <w:left w:val="single" w:sz="2" w:space="0" w:color="D9D9E3"/>
                    <w:bottom w:val="single" w:sz="2" w:space="0" w:color="D9D9E3"/>
                    <w:right w:val="single" w:sz="2" w:space="0" w:color="D9D9E3"/>
                  </w:divBdr>
                  <w:divsChild>
                    <w:div w:id="1650670788">
                      <w:marLeft w:val="0"/>
                      <w:marRight w:val="0"/>
                      <w:marTop w:val="0"/>
                      <w:marBottom w:val="0"/>
                      <w:divBdr>
                        <w:top w:val="single" w:sz="2" w:space="0" w:color="D9D9E3"/>
                        <w:left w:val="single" w:sz="2" w:space="0" w:color="D9D9E3"/>
                        <w:bottom w:val="single" w:sz="2" w:space="0" w:color="D9D9E3"/>
                        <w:right w:val="single" w:sz="2" w:space="0" w:color="D9D9E3"/>
                      </w:divBdr>
                      <w:divsChild>
                        <w:div w:id="13580411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9958376">
          <w:marLeft w:val="0"/>
          <w:marRight w:val="0"/>
          <w:marTop w:val="0"/>
          <w:marBottom w:val="0"/>
          <w:divBdr>
            <w:top w:val="single" w:sz="2" w:space="0" w:color="auto"/>
            <w:left w:val="single" w:sz="2" w:space="0" w:color="auto"/>
            <w:bottom w:val="single" w:sz="6" w:space="0" w:color="auto"/>
            <w:right w:val="single" w:sz="2" w:space="0" w:color="auto"/>
          </w:divBdr>
          <w:divsChild>
            <w:div w:id="76415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104152181">
                  <w:marLeft w:val="0"/>
                  <w:marRight w:val="0"/>
                  <w:marTop w:val="0"/>
                  <w:marBottom w:val="0"/>
                  <w:divBdr>
                    <w:top w:val="single" w:sz="2" w:space="0" w:color="D9D9E3"/>
                    <w:left w:val="single" w:sz="2" w:space="0" w:color="D9D9E3"/>
                    <w:bottom w:val="single" w:sz="2" w:space="0" w:color="D9D9E3"/>
                    <w:right w:val="single" w:sz="2" w:space="0" w:color="D9D9E3"/>
                  </w:divBdr>
                  <w:divsChild>
                    <w:div w:id="1772779083">
                      <w:marLeft w:val="0"/>
                      <w:marRight w:val="0"/>
                      <w:marTop w:val="0"/>
                      <w:marBottom w:val="0"/>
                      <w:divBdr>
                        <w:top w:val="single" w:sz="2" w:space="0" w:color="D9D9E3"/>
                        <w:left w:val="single" w:sz="2" w:space="0" w:color="D9D9E3"/>
                        <w:bottom w:val="single" w:sz="2" w:space="0" w:color="D9D9E3"/>
                        <w:right w:val="single" w:sz="2" w:space="0" w:color="D9D9E3"/>
                      </w:divBdr>
                      <w:divsChild>
                        <w:div w:id="1885865463">
                          <w:marLeft w:val="0"/>
                          <w:marRight w:val="0"/>
                          <w:marTop w:val="0"/>
                          <w:marBottom w:val="0"/>
                          <w:divBdr>
                            <w:top w:val="single" w:sz="2" w:space="0" w:color="D9D9E3"/>
                            <w:left w:val="single" w:sz="2" w:space="0" w:color="D9D9E3"/>
                            <w:bottom w:val="single" w:sz="2" w:space="0" w:color="D9D9E3"/>
                            <w:right w:val="single" w:sz="2" w:space="0" w:color="D9D9E3"/>
                          </w:divBdr>
                          <w:divsChild>
                            <w:div w:id="4227268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47446307">
      <w:bodyDiv w:val="1"/>
      <w:marLeft w:val="0"/>
      <w:marRight w:val="0"/>
      <w:marTop w:val="0"/>
      <w:marBottom w:val="0"/>
      <w:divBdr>
        <w:top w:val="none" w:sz="0" w:space="0" w:color="auto"/>
        <w:left w:val="none" w:sz="0" w:space="0" w:color="auto"/>
        <w:bottom w:val="none" w:sz="0" w:space="0" w:color="auto"/>
        <w:right w:val="none" w:sz="0" w:space="0" w:color="auto"/>
      </w:divBdr>
      <w:divsChild>
        <w:div w:id="219635201">
          <w:marLeft w:val="0"/>
          <w:marRight w:val="0"/>
          <w:marTop w:val="15"/>
          <w:marBottom w:val="0"/>
          <w:divBdr>
            <w:top w:val="single" w:sz="48" w:space="0" w:color="auto"/>
            <w:left w:val="single" w:sz="48" w:space="0" w:color="auto"/>
            <w:bottom w:val="single" w:sz="48" w:space="0" w:color="auto"/>
            <w:right w:val="single" w:sz="48" w:space="0" w:color="auto"/>
          </w:divBdr>
          <w:divsChild>
            <w:div w:id="96967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855762">
      <w:bodyDiv w:val="1"/>
      <w:marLeft w:val="0"/>
      <w:marRight w:val="0"/>
      <w:marTop w:val="0"/>
      <w:marBottom w:val="0"/>
      <w:divBdr>
        <w:top w:val="none" w:sz="0" w:space="0" w:color="auto"/>
        <w:left w:val="none" w:sz="0" w:space="0" w:color="auto"/>
        <w:bottom w:val="none" w:sz="0" w:space="0" w:color="auto"/>
        <w:right w:val="none" w:sz="0" w:space="0" w:color="auto"/>
      </w:divBdr>
    </w:div>
    <w:div w:id="1012611396">
      <w:bodyDiv w:val="1"/>
      <w:marLeft w:val="0"/>
      <w:marRight w:val="0"/>
      <w:marTop w:val="0"/>
      <w:marBottom w:val="0"/>
      <w:divBdr>
        <w:top w:val="none" w:sz="0" w:space="0" w:color="auto"/>
        <w:left w:val="none" w:sz="0" w:space="0" w:color="auto"/>
        <w:bottom w:val="none" w:sz="0" w:space="0" w:color="auto"/>
        <w:right w:val="none" w:sz="0" w:space="0" w:color="auto"/>
      </w:divBdr>
    </w:div>
    <w:div w:id="1061899956">
      <w:bodyDiv w:val="1"/>
      <w:marLeft w:val="0"/>
      <w:marRight w:val="0"/>
      <w:marTop w:val="0"/>
      <w:marBottom w:val="0"/>
      <w:divBdr>
        <w:top w:val="none" w:sz="0" w:space="0" w:color="auto"/>
        <w:left w:val="none" w:sz="0" w:space="0" w:color="auto"/>
        <w:bottom w:val="none" w:sz="0" w:space="0" w:color="auto"/>
        <w:right w:val="none" w:sz="0" w:space="0" w:color="auto"/>
      </w:divBdr>
    </w:div>
    <w:div w:id="1124498519">
      <w:bodyDiv w:val="1"/>
      <w:marLeft w:val="0"/>
      <w:marRight w:val="0"/>
      <w:marTop w:val="0"/>
      <w:marBottom w:val="0"/>
      <w:divBdr>
        <w:top w:val="none" w:sz="0" w:space="0" w:color="auto"/>
        <w:left w:val="none" w:sz="0" w:space="0" w:color="auto"/>
        <w:bottom w:val="none" w:sz="0" w:space="0" w:color="auto"/>
        <w:right w:val="none" w:sz="0" w:space="0" w:color="auto"/>
      </w:divBdr>
    </w:div>
    <w:div w:id="1144081015">
      <w:bodyDiv w:val="1"/>
      <w:marLeft w:val="0"/>
      <w:marRight w:val="0"/>
      <w:marTop w:val="0"/>
      <w:marBottom w:val="0"/>
      <w:divBdr>
        <w:top w:val="none" w:sz="0" w:space="0" w:color="auto"/>
        <w:left w:val="none" w:sz="0" w:space="0" w:color="auto"/>
        <w:bottom w:val="none" w:sz="0" w:space="0" w:color="auto"/>
        <w:right w:val="none" w:sz="0" w:space="0" w:color="auto"/>
      </w:divBdr>
      <w:divsChild>
        <w:div w:id="271741560">
          <w:marLeft w:val="0"/>
          <w:marRight w:val="0"/>
          <w:marTop w:val="0"/>
          <w:marBottom w:val="0"/>
          <w:divBdr>
            <w:top w:val="single" w:sz="2" w:space="0" w:color="auto"/>
            <w:left w:val="single" w:sz="2" w:space="0" w:color="auto"/>
            <w:bottom w:val="single" w:sz="6" w:space="0" w:color="auto"/>
            <w:right w:val="single" w:sz="2" w:space="0" w:color="auto"/>
          </w:divBdr>
          <w:divsChild>
            <w:div w:id="1972052027">
              <w:marLeft w:val="0"/>
              <w:marRight w:val="0"/>
              <w:marTop w:val="100"/>
              <w:marBottom w:val="100"/>
              <w:divBdr>
                <w:top w:val="single" w:sz="2" w:space="0" w:color="D9D9E3"/>
                <w:left w:val="single" w:sz="2" w:space="0" w:color="D9D9E3"/>
                <w:bottom w:val="single" w:sz="2" w:space="0" w:color="D9D9E3"/>
                <w:right w:val="single" w:sz="2" w:space="0" w:color="D9D9E3"/>
              </w:divBdr>
              <w:divsChild>
                <w:div w:id="1871607599">
                  <w:marLeft w:val="0"/>
                  <w:marRight w:val="0"/>
                  <w:marTop w:val="0"/>
                  <w:marBottom w:val="0"/>
                  <w:divBdr>
                    <w:top w:val="single" w:sz="2" w:space="0" w:color="D9D9E3"/>
                    <w:left w:val="single" w:sz="2" w:space="0" w:color="D9D9E3"/>
                    <w:bottom w:val="single" w:sz="2" w:space="0" w:color="D9D9E3"/>
                    <w:right w:val="single" w:sz="2" w:space="0" w:color="D9D9E3"/>
                  </w:divBdr>
                  <w:divsChild>
                    <w:div w:id="1139147972">
                      <w:marLeft w:val="0"/>
                      <w:marRight w:val="0"/>
                      <w:marTop w:val="0"/>
                      <w:marBottom w:val="0"/>
                      <w:divBdr>
                        <w:top w:val="single" w:sz="2" w:space="0" w:color="D9D9E3"/>
                        <w:left w:val="single" w:sz="2" w:space="0" w:color="D9D9E3"/>
                        <w:bottom w:val="single" w:sz="2" w:space="0" w:color="D9D9E3"/>
                        <w:right w:val="single" w:sz="2" w:space="0" w:color="D9D9E3"/>
                      </w:divBdr>
                      <w:divsChild>
                        <w:div w:id="724186014">
                          <w:marLeft w:val="0"/>
                          <w:marRight w:val="0"/>
                          <w:marTop w:val="0"/>
                          <w:marBottom w:val="0"/>
                          <w:divBdr>
                            <w:top w:val="single" w:sz="2" w:space="0" w:color="D9D9E3"/>
                            <w:left w:val="single" w:sz="2" w:space="0" w:color="D9D9E3"/>
                            <w:bottom w:val="single" w:sz="2" w:space="0" w:color="D9D9E3"/>
                            <w:right w:val="single" w:sz="2" w:space="0" w:color="D9D9E3"/>
                          </w:divBdr>
                          <w:divsChild>
                            <w:div w:id="1441028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523515544">
          <w:marLeft w:val="0"/>
          <w:marRight w:val="0"/>
          <w:marTop w:val="0"/>
          <w:marBottom w:val="0"/>
          <w:divBdr>
            <w:top w:val="single" w:sz="2" w:space="0" w:color="auto"/>
            <w:left w:val="single" w:sz="2" w:space="0" w:color="auto"/>
            <w:bottom w:val="single" w:sz="6" w:space="0" w:color="auto"/>
            <w:right w:val="single" w:sz="2" w:space="0" w:color="auto"/>
          </w:divBdr>
          <w:divsChild>
            <w:div w:id="1416439606">
              <w:marLeft w:val="0"/>
              <w:marRight w:val="0"/>
              <w:marTop w:val="100"/>
              <w:marBottom w:val="100"/>
              <w:divBdr>
                <w:top w:val="single" w:sz="2" w:space="0" w:color="D9D9E3"/>
                <w:left w:val="single" w:sz="2" w:space="0" w:color="D9D9E3"/>
                <w:bottom w:val="single" w:sz="2" w:space="0" w:color="D9D9E3"/>
                <w:right w:val="single" w:sz="2" w:space="0" w:color="D9D9E3"/>
              </w:divBdr>
              <w:divsChild>
                <w:div w:id="1326592361">
                  <w:marLeft w:val="0"/>
                  <w:marRight w:val="0"/>
                  <w:marTop w:val="0"/>
                  <w:marBottom w:val="0"/>
                  <w:divBdr>
                    <w:top w:val="single" w:sz="2" w:space="0" w:color="D9D9E3"/>
                    <w:left w:val="single" w:sz="2" w:space="0" w:color="D9D9E3"/>
                    <w:bottom w:val="single" w:sz="2" w:space="0" w:color="D9D9E3"/>
                    <w:right w:val="single" w:sz="2" w:space="0" w:color="D9D9E3"/>
                  </w:divBdr>
                  <w:divsChild>
                    <w:div w:id="5769432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20620676">
                  <w:marLeft w:val="0"/>
                  <w:marRight w:val="0"/>
                  <w:marTop w:val="0"/>
                  <w:marBottom w:val="0"/>
                  <w:divBdr>
                    <w:top w:val="single" w:sz="2" w:space="0" w:color="D9D9E3"/>
                    <w:left w:val="single" w:sz="2" w:space="0" w:color="D9D9E3"/>
                    <w:bottom w:val="single" w:sz="2" w:space="0" w:color="D9D9E3"/>
                    <w:right w:val="single" w:sz="2" w:space="0" w:color="D9D9E3"/>
                  </w:divBdr>
                  <w:divsChild>
                    <w:div w:id="242839922">
                      <w:marLeft w:val="0"/>
                      <w:marRight w:val="0"/>
                      <w:marTop w:val="0"/>
                      <w:marBottom w:val="0"/>
                      <w:divBdr>
                        <w:top w:val="single" w:sz="2" w:space="0" w:color="D9D9E3"/>
                        <w:left w:val="single" w:sz="2" w:space="0" w:color="D9D9E3"/>
                        <w:bottom w:val="single" w:sz="2" w:space="0" w:color="D9D9E3"/>
                        <w:right w:val="single" w:sz="2" w:space="0" w:color="D9D9E3"/>
                      </w:divBdr>
                      <w:divsChild>
                        <w:div w:id="5114523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626162972">
          <w:marLeft w:val="0"/>
          <w:marRight w:val="0"/>
          <w:marTop w:val="0"/>
          <w:marBottom w:val="0"/>
          <w:divBdr>
            <w:top w:val="single" w:sz="2" w:space="0" w:color="auto"/>
            <w:left w:val="single" w:sz="2" w:space="0" w:color="auto"/>
            <w:bottom w:val="single" w:sz="6" w:space="0" w:color="auto"/>
            <w:right w:val="single" w:sz="2" w:space="0" w:color="auto"/>
          </w:divBdr>
          <w:divsChild>
            <w:div w:id="813377129">
              <w:marLeft w:val="0"/>
              <w:marRight w:val="0"/>
              <w:marTop w:val="100"/>
              <w:marBottom w:val="100"/>
              <w:divBdr>
                <w:top w:val="single" w:sz="2" w:space="0" w:color="D9D9E3"/>
                <w:left w:val="single" w:sz="2" w:space="0" w:color="D9D9E3"/>
                <w:bottom w:val="single" w:sz="2" w:space="0" w:color="D9D9E3"/>
                <w:right w:val="single" w:sz="2" w:space="0" w:color="D9D9E3"/>
              </w:divBdr>
              <w:divsChild>
                <w:div w:id="650797157">
                  <w:marLeft w:val="0"/>
                  <w:marRight w:val="0"/>
                  <w:marTop w:val="0"/>
                  <w:marBottom w:val="0"/>
                  <w:divBdr>
                    <w:top w:val="single" w:sz="2" w:space="0" w:color="D9D9E3"/>
                    <w:left w:val="single" w:sz="2" w:space="0" w:color="D9D9E3"/>
                    <w:bottom w:val="single" w:sz="2" w:space="0" w:color="D9D9E3"/>
                    <w:right w:val="single" w:sz="2" w:space="0" w:color="D9D9E3"/>
                  </w:divBdr>
                  <w:divsChild>
                    <w:div w:id="1247687951">
                      <w:marLeft w:val="0"/>
                      <w:marRight w:val="0"/>
                      <w:marTop w:val="0"/>
                      <w:marBottom w:val="0"/>
                      <w:divBdr>
                        <w:top w:val="single" w:sz="2" w:space="0" w:color="D9D9E3"/>
                        <w:left w:val="single" w:sz="2" w:space="0" w:color="D9D9E3"/>
                        <w:bottom w:val="single" w:sz="2" w:space="0" w:color="D9D9E3"/>
                        <w:right w:val="single" w:sz="2" w:space="0" w:color="D9D9E3"/>
                      </w:divBdr>
                      <w:divsChild>
                        <w:div w:id="845440853">
                          <w:marLeft w:val="0"/>
                          <w:marRight w:val="0"/>
                          <w:marTop w:val="0"/>
                          <w:marBottom w:val="0"/>
                          <w:divBdr>
                            <w:top w:val="single" w:sz="2" w:space="0" w:color="D9D9E3"/>
                            <w:left w:val="single" w:sz="2" w:space="0" w:color="D9D9E3"/>
                            <w:bottom w:val="single" w:sz="2" w:space="0" w:color="D9D9E3"/>
                            <w:right w:val="single" w:sz="2" w:space="0" w:color="D9D9E3"/>
                          </w:divBdr>
                          <w:divsChild>
                            <w:div w:id="12183960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81973964">
      <w:bodyDiv w:val="1"/>
      <w:marLeft w:val="0"/>
      <w:marRight w:val="0"/>
      <w:marTop w:val="0"/>
      <w:marBottom w:val="0"/>
      <w:divBdr>
        <w:top w:val="none" w:sz="0" w:space="0" w:color="auto"/>
        <w:left w:val="none" w:sz="0" w:space="0" w:color="auto"/>
        <w:bottom w:val="none" w:sz="0" w:space="0" w:color="auto"/>
        <w:right w:val="none" w:sz="0" w:space="0" w:color="auto"/>
      </w:divBdr>
      <w:divsChild>
        <w:div w:id="277688662">
          <w:marLeft w:val="0"/>
          <w:marRight w:val="0"/>
          <w:marTop w:val="0"/>
          <w:marBottom w:val="0"/>
          <w:divBdr>
            <w:top w:val="single" w:sz="2" w:space="0" w:color="auto"/>
            <w:left w:val="single" w:sz="2" w:space="0" w:color="auto"/>
            <w:bottom w:val="single" w:sz="6" w:space="0" w:color="auto"/>
            <w:right w:val="single" w:sz="2" w:space="0" w:color="auto"/>
          </w:divBdr>
          <w:divsChild>
            <w:div w:id="1863324126">
              <w:marLeft w:val="0"/>
              <w:marRight w:val="0"/>
              <w:marTop w:val="100"/>
              <w:marBottom w:val="100"/>
              <w:divBdr>
                <w:top w:val="single" w:sz="2" w:space="0" w:color="D9D9E3"/>
                <w:left w:val="single" w:sz="2" w:space="0" w:color="D9D9E3"/>
                <w:bottom w:val="single" w:sz="2" w:space="0" w:color="D9D9E3"/>
                <w:right w:val="single" w:sz="2" w:space="0" w:color="D9D9E3"/>
              </w:divBdr>
              <w:divsChild>
                <w:div w:id="799417016">
                  <w:marLeft w:val="0"/>
                  <w:marRight w:val="0"/>
                  <w:marTop w:val="0"/>
                  <w:marBottom w:val="0"/>
                  <w:divBdr>
                    <w:top w:val="single" w:sz="2" w:space="0" w:color="D9D9E3"/>
                    <w:left w:val="single" w:sz="2" w:space="0" w:color="D9D9E3"/>
                    <w:bottom w:val="single" w:sz="2" w:space="0" w:color="D9D9E3"/>
                    <w:right w:val="single" w:sz="2" w:space="0" w:color="D9D9E3"/>
                  </w:divBdr>
                  <w:divsChild>
                    <w:div w:id="1497375524">
                      <w:marLeft w:val="0"/>
                      <w:marRight w:val="0"/>
                      <w:marTop w:val="0"/>
                      <w:marBottom w:val="0"/>
                      <w:divBdr>
                        <w:top w:val="single" w:sz="2" w:space="0" w:color="D9D9E3"/>
                        <w:left w:val="single" w:sz="2" w:space="0" w:color="D9D9E3"/>
                        <w:bottom w:val="single" w:sz="2" w:space="0" w:color="D9D9E3"/>
                        <w:right w:val="single" w:sz="2" w:space="0" w:color="D9D9E3"/>
                      </w:divBdr>
                      <w:divsChild>
                        <w:div w:id="159123238">
                          <w:marLeft w:val="0"/>
                          <w:marRight w:val="0"/>
                          <w:marTop w:val="0"/>
                          <w:marBottom w:val="0"/>
                          <w:divBdr>
                            <w:top w:val="single" w:sz="2" w:space="0" w:color="D9D9E3"/>
                            <w:left w:val="single" w:sz="2" w:space="0" w:color="D9D9E3"/>
                            <w:bottom w:val="single" w:sz="2" w:space="0" w:color="D9D9E3"/>
                            <w:right w:val="single" w:sz="2" w:space="0" w:color="D9D9E3"/>
                          </w:divBdr>
                          <w:divsChild>
                            <w:div w:id="20903029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53835054">
          <w:marLeft w:val="0"/>
          <w:marRight w:val="0"/>
          <w:marTop w:val="0"/>
          <w:marBottom w:val="0"/>
          <w:divBdr>
            <w:top w:val="single" w:sz="2" w:space="0" w:color="auto"/>
            <w:left w:val="single" w:sz="2" w:space="0" w:color="auto"/>
            <w:bottom w:val="single" w:sz="6" w:space="0" w:color="auto"/>
            <w:right w:val="single" w:sz="2" w:space="0" w:color="auto"/>
          </w:divBdr>
          <w:divsChild>
            <w:div w:id="433132725">
              <w:marLeft w:val="0"/>
              <w:marRight w:val="0"/>
              <w:marTop w:val="100"/>
              <w:marBottom w:val="100"/>
              <w:divBdr>
                <w:top w:val="single" w:sz="2" w:space="0" w:color="D9D9E3"/>
                <w:left w:val="single" w:sz="2" w:space="0" w:color="D9D9E3"/>
                <w:bottom w:val="single" w:sz="2" w:space="0" w:color="D9D9E3"/>
                <w:right w:val="single" w:sz="2" w:space="0" w:color="D9D9E3"/>
              </w:divBdr>
              <w:divsChild>
                <w:div w:id="785461938">
                  <w:marLeft w:val="0"/>
                  <w:marRight w:val="0"/>
                  <w:marTop w:val="0"/>
                  <w:marBottom w:val="0"/>
                  <w:divBdr>
                    <w:top w:val="single" w:sz="2" w:space="0" w:color="D9D9E3"/>
                    <w:left w:val="single" w:sz="2" w:space="0" w:color="D9D9E3"/>
                    <w:bottom w:val="single" w:sz="2" w:space="0" w:color="D9D9E3"/>
                    <w:right w:val="single" w:sz="2" w:space="0" w:color="D9D9E3"/>
                  </w:divBdr>
                  <w:divsChild>
                    <w:div w:id="11756522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61878677">
                  <w:marLeft w:val="0"/>
                  <w:marRight w:val="0"/>
                  <w:marTop w:val="0"/>
                  <w:marBottom w:val="0"/>
                  <w:divBdr>
                    <w:top w:val="single" w:sz="2" w:space="0" w:color="D9D9E3"/>
                    <w:left w:val="single" w:sz="2" w:space="0" w:color="D9D9E3"/>
                    <w:bottom w:val="single" w:sz="2" w:space="0" w:color="D9D9E3"/>
                    <w:right w:val="single" w:sz="2" w:space="0" w:color="D9D9E3"/>
                  </w:divBdr>
                  <w:divsChild>
                    <w:div w:id="1829011197">
                      <w:marLeft w:val="0"/>
                      <w:marRight w:val="0"/>
                      <w:marTop w:val="0"/>
                      <w:marBottom w:val="0"/>
                      <w:divBdr>
                        <w:top w:val="single" w:sz="2" w:space="0" w:color="D9D9E3"/>
                        <w:left w:val="single" w:sz="2" w:space="0" w:color="D9D9E3"/>
                        <w:bottom w:val="single" w:sz="2" w:space="0" w:color="D9D9E3"/>
                        <w:right w:val="single" w:sz="2" w:space="0" w:color="D9D9E3"/>
                      </w:divBdr>
                      <w:divsChild>
                        <w:div w:id="18150249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535969470">
          <w:marLeft w:val="0"/>
          <w:marRight w:val="0"/>
          <w:marTop w:val="0"/>
          <w:marBottom w:val="0"/>
          <w:divBdr>
            <w:top w:val="single" w:sz="2" w:space="0" w:color="auto"/>
            <w:left w:val="single" w:sz="2" w:space="0" w:color="auto"/>
            <w:bottom w:val="single" w:sz="6" w:space="0" w:color="auto"/>
            <w:right w:val="single" w:sz="2" w:space="0" w:color="auto"/>
          </w:divBdr>
          <w:divsChild>
            <w:div w:id="211189423">
              <w:marLeft w:val="0"/>
              <w:marRight w:val="0"/>
              <w:marTop w:val="100"/>
              <w:marBottom w:val="100"/>
              <w:divBdr>
                <w:top w:val="single" w:sz="2" w:space="0" w:color="D9D9E3"/>
                <w:left w:val="single" w:sz="2" w:space="0" w:color="D9D9E3"/>
                <w:bottom w:val="single" w:sz="2" w:space="0" w:color="D9D9E3"/>
                <w:right w:val="single" w:sz="2" w:space="0" w:color="D9D9E3"/>
              </w:divBdr>
              <w:divsChild>
                <w:div w:id="1884825343">
                  <w:marLeft w:val="0"/>
                  <w:marRight w:val="0"/>
                  <w:marTop w:val="0"/>
                  <w:marBottom w:val="0"/>
                  <w:divBdr>
                    <w:top w:val="single" w:sz="2" w:space="0" w:color="D9D9E3"/>
                    <w:left w:val="single" w:sz="2" w:space="0" w:color="D9D9E3"/>
                    <w:bottom w:val="single" w:sz="2" w:space="0" w:color="D9D9E3"/>
                    <w:right w:val="single" w:sz="2" w:space="0" w:color="D9D9E3"/>
                  </w:divBdr>
                  <w:divsChild>
                    <w:div w:id="369647612">
                      <w:marLeft w:val="0"/>
                      <w:marRight w:val="0"/>
                      <w:marTop w:val="0"/>
                      <w:marBottom w:val="0"/>
                      <w:divBdr>
                        <w:top w:val="single" w:sz="2" w:space="0" w:color="D9D9E3"/>
                        <w:left w:val="single" w:sz="2" w:space="0" w:color="D9D9E3"/>
                        <w:bottom w:val="single" w:sz="2" w:space="0" w:color="D9D9E3"/>
                        <w:right w:val="single" w:sz="2" w:space="0" w:color="D9D9E3"/>
                      </w:divBdr>
                      <w:divsChild>
                        <w:div w:id="827593429">
                          <w:marLeft w:val="0"/>
                          <w:marRight w:val="0"/>
                          <w:marTop w:val="0"/>
                          <w:marBottom w:val="0"/>
                          <w:divBdr>
                            <w:top w:val="single" w:sz="2" w:space="0" w:color="D9D9E3"/>
                            <w:left w:val="single" w:sz="2" w:space="0" w:color="D9D9E3"/>
                            <w:bottom w:val="single" w:sz="2" w:space="0" w:color="D9D9E3"/>
                            <w:right w:val="single" w:sz="2" w:space="0" w:color="D9D9E3"/>
                          </w:divBdr>
                          <w:divsChild>
                            <w:div w:id="13823641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078285092">
          <w:marLeft w:val="0"/>
          <w:marRight w:val="0"/>
          <w:marTop w:val="0"/>
          <w:marBottom w:val="0"/>
          <w:divBdr>
            <w:top w:val="single" w:sz="2" w:space="0" w:color="auto"/>
            <w:left w:val="single" w:sz="2" w:space="0" w:color="auto"/>
            <w:bottom w:val="single" w:sz="6" w:space="0" w:color="auto"/>
            <w:right w:val="single" w:sz="2" w:space="0" w:color="auto"/>
          </w:divBdr>
          <w:divsChild>
            <w:div w:id="4934919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9849213">
                  <w:marLeft w:val="0"/>
                  <w:marRight w:val="0"/>
                  <w:marTop w:val="0"/>
                  <w:marBottom w:val="0"/>
                  <w:divBdr>
                    <w:top w:val="single" w:sz="2" w:space="0" w:color="D9D9E3"/>
                    <w:left w:val="single" w:sz="2" w:space="0" w:color="D9D9E3"/>
                    <w:bottom w:val="single" w:sz="2" w:space="0" w:color="D9D9E3"/>
                    <w:right w:val="single" w:sz="2" w:space="0" w:color="D9D9E3"/>
                  </w:divBdr>
                  <w:divsChild>
                    <w:div w:id="6065473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2678004">
                  <w:marLeft w:val="0"/>
                  <w:marRight w:val="0"/>
                  <w:marTop w:val="0"/>
                  <w:marBottom w:val="0"/>
                  <w:divBdr>
                    <w:top w:val="single" w:sz="2" w:space="0" w:color="D9D9E3"/>
                    <w:left w:val="single" w:sz="2" w:space="0" w:color="D9D9E3"/>
                    <w:bottom w:val="single" w:sz="2" w:space="0" w:color="D9D9E3"/>
                    <w:right w:val="single" w:sz="2" w:space="0" w:color="D9D9E3"/>
                  </w:divBdr>
                  <w:divsChild>
                    <w:div w:id="1364551921">
                      <w:marLeft w:val="0"/>
                      <w:marRight w:val="0"/>
                      <w:marTop w:val="0"/>
                      <w:marBottom w:val="0"/>
                      <w:divBdr>
                        <w:top w:val="single" w:sz="2" w:space="0" w:color="D9D9E3"/>
                        <w:left w:val="single" w:sz="2" w:space="0" w:color="D9D9E3"/>
                        <w:bottom w:val="single" w:sz="2" w:space="0" w:color="D9D9E3"/>
                        <w:right w:val="single" w:sz="2" w:space="0" w:color="D9D9E3"/>
                      </w:divBdr>
                      <w:divsChild>
                        <w:div w:id="17144996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97713553">
          <w:marLeft w:val="0"/>
          <w:marRight w:val="0"/>
          <w:marTop w:val="0"/>
          <w:marBottom w:val="0"/>
          <w:divBdr>
            <w:top w:val="single" w:sz="2" w:space="0" w:color="auto"/>
            <w:left w:val="single" w:sz="2" w:space="0" w:color="auto"/>
            <w:bottom w:val="single" w:sz="6" w:space="0" w:color="auto"/>
            <w:right w:val="single" w:sz="2" w:space="0" w:color="auto"/>
          </w:divBdr>
          <w:divsChild>
            <w:div w:id="1978021687">
              <w:marLeft w:val="0"/>
              <w:marRight w:val="0"/>
              <w:marTop w:val="100"/>
              <w:marBottom w:val="100"/>
              <w:divBdr>
                <w:top w:val="single" w:sz="2" w:space="0" w:color="D9D9E3"/>
                <w:left w:val="single" w:sz="2" w:space="0" w:color="D9D9E3"/>
                <w:bottom w:val="single" w:sz="2" w:space="0" w:color="D9D9E3"/>
                <w:right w:val="single" w:sz="2" w:space="0" w:color="D9D9E3"/>
              </w:divBdr>
              <w:divsChild>
                <w:div w:id="1494300268">
                  <w:marLeft w:val="0"/>
                  <w:marRight w:val="0"/>
                  <w:marTop w:val="0"/>
                  <w:marBottom w:val="0"/>
                  <w:divBdr>
                    <w:top w:val="single" w:sz="2" w:space="0" w:color="D9D9E3"/>
                    <w:left w:val="single" w:sz="2" w:space="0" w:color="D9D9E3"/>
                    <w:bottom w:val="single" w:sz="2" w:space="0" w:color="D9D9E3"/>
                    <w:right w:val="single" w:sz="2" w:space="0" w:color="D9D9E3"/>
                  </w:divBdr>
                  <w:divsChild>
                    <w:div w:id="702480470">
                      <w:marLeft w:val="0"/>
                      <w:marRight w:val="0"/>
                      <w:marTop w:val="0"/>
                      <w:marBottom w:val="0"/>
                      <w:divBdr>
                        <w:top w:val="single" w:sz="2" w:space="0" w:color="D9D9E3"/>
                        <w:left w:val="single" w:sz="2" w:space="0" w:color="D9D9E3"/>
                        <w:bottom w:val="single" w:sz="2" w:space="0" w:color="D9D9E3"/>
                        <w:right w:val="single" w:sz="2" w:space="0" w:color="D9D9E3"/>
                      </w:divBdr>
                      <w:divsChild>
                        <w:div w:id="564268471">
                          <w:marLeft w:val="0"/>
                          <w:marRight w:val="0"/>
                          <w:marTop w:val="0"/>
                          <w:marBottom w:val="0"/>
                          <w:divBdr>
                            <w:top w:val="single" w:sz="2" w:space="0" w:color="D9D9E3"/>
                            <w:left w:val="single" w:sz="2" w:space="0" w:color="D9D9E3"/>
                            <w:bottom w:val="single" w:sz="2" w:space="0" w:color="D9D9E3"/>
                            <w:right w:val="single" w:sz="2" w:space="0" w:color="D9D9E3"/>
                          </w:divBdr>
                          <w:divsChild>
                            <w:div w:id="4998079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28146271">
      <w:bodyDiv w:val="1"/>
      <w:marLeft w:val="0"/>
      <w:marRight w:val="0"/>
      <w:marTop w:val="0"/>
      <w:marBottom w:val="0"/>
      <w:divBdr>
        <w:top w:val="none" w:sz="0" w:space="0" w:color="auto"/>
        <w:left w:val="none" w:sz="0" w:space="0" w:color="auto"/>
        <w:bottom w:val="none" w:sz="0" w:space="0" w:color="auto"/>
        <w:right w:val="none" w:sz="0" w:space="0" w:color="auto"/>
      </w:divBdr>
      <w:divsChild>
        <w:div w:id="218320396">
          <w:marLeft w:val="0"/>
          <w:marRight w:val="0"/>
          <w:marTop w:val="0"/>
          <w:marBottom w:val="0"/>
          <w:divBdr>
            <w:top w:val="single" w:sz="2" w:space="0" w:color="auto"/>
            <w:left w:val="single" w:sz="2" w:space="0" w:color="auto"/>
            <w:bottom w:val="single" w:sz="6" w:space="0" w:color="auto"/>
            <w:right w:val="single" w:sz="2" w:space="0" w:color="auto"/>
          </w:divBdr>
          <w:divsChild>
            <w:div w:id="1123689752">
              <w:marLeft w:val="0"/>
              <w:marRight w:val="0"/>
              <w:marTop w:val="100"/>
              <w:marBottom w:val="100"/>
              <w:divBdr>
                <w:top w:val="single" w:sz="2" w:space="0" w:color="D9D9E3"/>
                <w:left w:val="single" w:sz="2" w:space="0" w:color="D9D9E3"/>
                <w:bottom w:val="single" w:sz="2" w:space="0" w:color="D9D9E3"/>
                <w:right w:val="single" w:sz="2" w:space="0" w:color="D9D9E3"/>
              </w:divBdr>
              <w:divsChild>
                <w:div w:id="53702482">
                  <w:marLeft w:val="0"/>
                  <w:marRight w:val="0"/>
                  <w:marTop w:val="0"/>
                  <w:marBottom w:val="0"/>
                  <w:divBdr>
                    <w:top w:val="single" w:sz="2" w:space="0" w:color="D9D9E3"/>
                    <w:left w:val="single" w:sz="2" w:space="0" w:color="D9D9E3"/>
                    <w:bottom w:val="single" w:sz="2" w:space="0" w:color="D9D9E3"/>
                    <w:right w:val="single" w:sz="2" w:space="0" w:color="D9D9E3"/>
                  </w:divBdr>
                  <w:divsChild>
                    <w:div w:id="1274702639">
                      <w:marLeft w:val="0"/>
                      <w:marRight w:val="0"/>
                      <w:marTop w:val="0"/>
                      <w:marBottom w:val="0"/>
                      <w:divBdr>
                        <w:top w:val="single" w:sz="2" w:space="0" w:color="D9D9E3"/>
                        <w:left w:val="single" w:sz="2" w:space="0" w:color="D9D9E3"/>
                        <w:bottom w:val="single" w:sz="2" w:space="0" w:color="D9D9E3"/>
                        <w:right w:val="single" w:sz="2" w:space="0" w:color="D9D9E3"/>
                      </w:divBdr>
                      <w:divsChild>
                        <w:div w:id="1379474369">
                          <w:marLeft w:val="0"/>
                          <w:marRight w:val="0"/>
                          <w:marTop w:val="0"/>
                          <w:marBottom w:val="0"/>
                          <w:divBdr>
                            <w:top w:val="single" w:sz="2" w:space="0" w:color="D9D9E3"/>
                            <w:left w:val="single" w:sz="2" w:space="0" w:color="D9D9E3"/>
                            <w:bottom w:val="single" w:sz="2" w:space="0" w:color="D9D9E3"/>
                            <w:right w:val="single" w:sz="2" w:space="0" w:color="D9D9E3"/>
                          </w:divBdr>
                          <w:divsChild>
                            <w:div w:id="17001577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87437049">
          <w:marLeft w:val="0"/>
          <w:marRight w:val="0"/>
          <w:marTop w:val="0"/>
          <w:marBottom w:val="0"/>
          <w:divBdr>
            <w:top w:val="single" w:sz="2" w:space="0" w:color="auto"/>
            <w:left w:val="single" w:sz="2" w:space="0" w:color="auto"/>
            <w:bottom w:val="single" w:sz="6" w:space="0" w:color="auto"/>
            <w:right w:val="single" w:sz="2" w:space="0" w:color="auto"/>
          </w:divBdr>
          <w:divsChild>
            <w:div w:id="263850273">
              <w:marLeft w:val="0"/>
              <w:marRight w:val="0"/>
              <w:marTop w:val="100"/>
              <w:marBottom w:val="100"/>
              <w:divBdr>
                <w:top w:val="single" w:sz="2" w:space="0" w:color="D9D9E3"/>
                <w:left w:val="single" w:sz="2" w:space="0" w:color="D9D9E3"/>
                <w:bottom w:val="single" w:sz="2" w:space="0" w:color="D9D9E3"/>
                <w:right w:val="single" w:sz="2" w:space="0" w:color="D9D9E3"/>
              </w:divBdr>
              <w:divsChild>
                <w:div w:id="2004237462">
                  <w:marLeft w:val="0"/>
                  <w:marRight w:val="0"/>
                  <w:marTop w:val="0"/>
                  <w:marBottom w:val="0"/>
                  <w:divBdr>
                    <w:top w:val="single" w:sz="2" w:space="0" w:color="D9D9E3"/>
                    <w:left w:val="single" w:sz="2" w:space="0" w:color="D9D9E3"/>
                    <w:bottom w:val="single" w:sz="2" w:space="0" w:color="D9D9E3"/>
                    <w:right w:val="single" w:sz="2" w:space="0" w:color="D9D9E3"/>
                  </w:divBdr>
                  <w:divsChild>
                    <w:div w:id="8247798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78006039">
                  <w:marLeft w:val="0"/>
                  <w:marRight w:val="0"/>
                  <w:marTop w:val="0"/>
                  <w:marBottom w:val="0"/>
                  <w:divBdr>
                    <w:top w:val="single" w:sz="2" w:space="0" w:color="D9D9E3"/>
                    <w:left w:val="single" w:sz="2" w:space="0" w:color="D9D9E3"/>
                    <w:bottom w:val="single" w:sz="2" w:space="0" w:color="D9D9E3"/>
                    <w:right w:val="single" w:sz="2" w:space="0" w:color="D9D9E3"/>
                  </w:divBdr>
                  <w:divsChild>
                    <w:div w:id="441148339">
                      <w:marLeft w:val="0"/>
                      <w:marRight w:val="0"/>
                      <w:marTop w:val="0"/>
                      <w:marBottom w:val="0"/>
                      <w:divBdr>
                        <w:top w:val="single" w:sz="2" w:space="0" w:color="D9D9E3"/>
                        <w:left w:val="single" w:sz="2" w:space="0" w:color="D9D9E3"/>
                        <w:bottom w:val="single" w:sz="2" w:space="0" w:color="D9D9E3"/>
                        <w:right w:val="single" w:sz="2" w:space="0" w:color="D9D9E3"/>
                      </w:divBdr>
                      <w:divsChild>
                        <w:div w:id="16219540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55240483">
          <w:marLeft w:val="0"/>
          <w:marRight w:val="0"/>
          <w:marTop w:val="0"/>
          <w:marBottom w:val="0"/>
          <w:divBdr>
            <w:top w:val="single" w:sz="2" w:space="0" w:color="auto"/>
            <w:left w:val="single" w:sz="2" w:space="0" w:color="auto"/>
            <w:bottom w:val="single" w:sz="6" w:space="0" w:color="auto"/>
            <w:right w:val="single" w:sz="2" w:space="0" w:color="auto"/>
          </w:divBdr>
          <w:divsChild>
            <w:div w:id="1645161794">
              <w:marLeft w:val="0"/>
              <w:marRight w:val="0"/>
              <w:marTop w:val="100"/>
              <w:marBottom w:val="100"/>
              <w:divBdr>
                <w:top w:val="single" w:sz="2" w:space="0" w:color="D9D9E3"/>
                <w:left w:val="single" w:sz="2" w:space="0" w:color="D9D9E3"/>
                <w:bottom w:val="single" w:sz="2" w:space="0" w:color="D9D9E3"/>
                <w:right w:val="single" w:sz="2" w:space="0" w:color="D9D9E3"/>
              </w:divBdr>
              <w:divsChild>
                <w:div w:id="427241421">
                  <w:marLeft w:val="0"/>
                  <w:marRight w:val="0"/>
                  <w:marTop w:val="0"/>
                  <w:marBottom w:val="0"/>
                  <w:divBdr>
                    <w:top w:val="single" w:sz="2" w:space="0" w:color="D9D9E3"/>
                    <w:left w:val="single" w:sz="2" w:space="0" w:color="D9D9E3"/>
                    <w:bottom w:val="single" w:sz="2" w:space="0" w:color="D9D9E3"/>
                    <w:right w:val="single" w:sz="2" w:space="0" w:color="D9D9E3"/>
                  </w:divBdr>
                  <w:divsChild>
                    <w:div w:id="1884831829">
                      <w:marLeft w:val="0"/>
                      <w:marRight w:val="0"/>
                      <w:marTop w:val="0"/>
                      <w:marBottom w:val="0"/>
                      <w:divBdr>
                        <w:top w:val="single" w:sz="2" w:space="0" w:color="D9D9E3"/>
                        <w:left w:val="single" w:sz="2" w:space="0" w:color="D9D9E3"/>
                        <w:bottom w:val="single" w:sz="2" w:space="0" w:color="D9D9E3"/>
                        <w:right w:val="single" w:sz="2" w:space="0" w:color="D9D9E3"/>
                      </w:divBdr>
                      <w:divsChild>
                        <w:div w:id="212809491">
                          <w:marLeft w:val="0"/>
                          <w:marRight w:val="0"/>
                          <w:marTop w:val="0"/>
                          <w:marBottom w:val="0"/>
                          <w:divBdr>
                            <w:top w:val="single" w:sz="2" w:space="0" w:color="D9D9E3"/>
                            <w:left w:val="single" w:sz="2" w:space="0" w:color="D9D9E3"/>
                            <w:bottom w:val="single" w:sz="2" w:space="0" w:color="D9D9E3"/>
                            <w:right w:val="single" w:sz="2" w:space="0" w:color="D9D9E3"/>
                          </w:divBdr>
                          <w:divsChild>
                            <w:div w:id="16302837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45921422">
      <w:bodyDiv w:val="1"/>
      <w:marLeft w:val="0"/>
      <w:marRight w:val="0"/>
      <w:marTop w:val="0"/>
      <w:marBottom w:val="0"/>
      <w:divBdr>
        <w:top w:val="none" w:sz="0" w:space="0" w:color="auto"/>
        <w:left w:val="none" w:sz="0" w:space="0" w:color="auto"/>
        <w:bottom w:val="none" w:sz="0" w:space="0" w:color="auto"/>
        <w:right w:val="none" w:sz="0" w:space="0" w:color="auto"/>
      </w:divBdr>
      <w:divsChild>
        <w:div w:id="1322849165">
          <w:marLeft w:val="0"/>
          <w:marRight w:val="0"/>
          <w:marTop w:val="0"/>
          <w:marBottom w:val="0"/>
          <w:divBdr>
            <w:top w:val="single" w:sz="2" w:space="0" w:color="auto"/>
            <w:left w:val="single" w:sz="2" w:space="0" w:color="auto"/>
            <w:bottom w:val="single" w:sz="6" w:space="0" w:color="auto"/>
            <w:right w:val="single" w:sz="2" w:space="0" w:color="auto"/>
          </w:divBdr>
          <w:divsChild>
            <w:div w:id="836649100">
              <w:marLeft w:val="0"/>
              <w:marRight w:val="0"/>
              <w:marTop w:val="100"/>
              <w:marBottom w:val="100"/>
              <w:divBdr>
                <w:top w:val="single" w:sz="2" w:space="0" w:color="D9D9E3"/>
                <w:left w:val="single" w:sz="2" w:space="0" w:color="D9D9E3"/>
                <w:bottom w:val="single" w:sz="2" w:space="0" w:color="D9D9E3"/>
                <w:right w:val="single" w:sz="2" w:space="0" w:color="D9D9E3"/>
              </w:divBdr>
              <w:divsChild>
                <w:div w:id="2054183907">
                  <w:marLeft w:val="0"/>
                  <w:marRight w:val="0"/>
                  <w:marTop w:val="0"/>
                  <w:marBottom w:val="0"/>
                  <w:divBdr>
                    <w:top w:val="single" w:sz="2" w:space="0" w:color="D9D9E3"/>
                    <w:left w:val="single" w:sz="2" w:space="0" w:color="D9D9E3"/>
                    <w:bottom w:val="single" w:sz="2" w:space="0" w:color="D9D9E3"/>
                    <w:right w:val="single" w:sz="2" w:space="0" w:color="D9D9E3"/>
                  </w:divBdr>
                  <w:divsChild>
                    <w:div w:id="213322953">
                      <w:marLeft w:val="0"/>
                      <w:marRight w:val="0"/>
                      <w:marTop w:val="0"/>
                      <w:marBottom w:val="0"/>
                      <w:divBdr>
                        <w:top w:val="single" w:sz="2" w:space="0" w:color="D9D9E3"/>
                        <w:left w:val="single" w:sz="2" w:space="0" w:color="D9D9E3"/>
                        <w:bottom w:val="single" w:sz="2" w:space="0" w:color="D9D9E3"/>
                        <w:right w:val="single" w:sz="2" w:space="0" w:color="D9D9E3"/>
                      </w:divBdr>
                      <w:divsChild>
                        <w:div w:id="1320039768">
                          <w:marLeft w:val="0"/>
                          <w:marRight w:val="0"/>
                          <w:marTop w:val="0"/>
                          <w:marBottom w:val="0"/>
                          <w:divBdr>
                            <w:top w:val="single" w:sz="2" w:space="0" w:color="D9D9E3"/>
                            <w:left w:val="single" w:sz="2" w:space="0" w:color="D9D9E3"/>
                            <w:bottom w:val="single" w:sz="2" w:space="0" w:color="D9D9E3"/>
                            <w:right w:val="single" w:sz="2" w:space="0" w:color="D9D9E3"/>
                          </w:divBdr>
                          <w:divsChild>
                            <w:div w:id="3460313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96043939">
          <w:marLeft w:val="0"/>
          <w:marRight w:val="0"/>
          <w:marTop w:val="0"/>
          <w:marBottom w:val="0"/>
          <w:divBdr>
            <w:top w:val="single" w:sz="2" w:space="0" w:color="auto"/>
            <w:left w:val="single" w:sz="2" w:space="0" w:color="auto"/>
            <w:bottom w:val="single" w:sz="6" w:space="0" w:color="auto"/>
            <w:right w:val="single" w:sz="2" w:space="0" w:color="auto"/>
          </w:divBdr>
          <w:divsChild>
            <w:div w:id="882525685">
              <w:marLeft w:val="0"/>
              <w:marRight w:val="0"/>
              <w:marTop w:val="100"/>
              <w:marBottom w:val="100"/>
              <w:divBdr>
                <w:top w:val="single" w:sz="2" w:space="0" w:color="D9D9E3"/>
                <w:left w:val="single" w:sz="2" w:space="0" w:color="D9D9E3"/>
                <w:bottom w:val="single" w:sz="2" w:space="0" w:color="D9D9E3"/>
                <w:right w:val="single" w:sz="2" w:space="0" w:color="D9D9E3"/>
              </w:divBdr>
              <w:divsChild>
                <w:div w:id="118502410">
                  <w:marLeft w:val="0"/>
                  <w:marRight w:val="0"/>
                  <w:marTop w:val="0"/>
                  <w:marBottom w:val="0"/>
                  <w:divBdr>
                    <w:top w:val="single" w:sz="2" w:space="0" w:color="D9D9E3"/>
                    <w:left w:val="single" w:sz="2" w:space="0" w:color="D9D9E3"/>
                    <w:bottom w:val="single" w:sz="2" w:space="0" w:color="D9D9E3"/>
                    <w:right w:val="single" w:sz="2" w:space="0" w:color="D9D9E3"/>
                  </w:divBdr>
                  <w:divsChild>
                    <w:div w:id="3521504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528913">
                  <w:marLeft w:val="0"/>
                  <w:marRight w:val="0"/>
                  <w:marTop w:val="0"/>
                  <w:marBottom w:val="0"/>
                  <w:divBdr>
                    <w:top w:val="single" w:sz="2" w:space="0" w:color="D9D9E3"/>
                    <w:left w:val="single" w:sz="2" w:space="0" w:color="D9D9E3"/>
                    <w:bottom w:val="single" w:sz="2" w:space="0" w:color="D9D9E3"/>
                    <w:right w:val="single" w:sz="2" w:space="0" w:color="D9D9E3"/>
                  </w:divBdr>
                  <w:divsChild>
                    <w:div w:id="495583279">
                      <w:marLeft w:val="0"/>
                      <w:marRight w:val="0"/>
                      <w:marTop w:val="0"/>
                      <w:marBottom w:val="0"/>
                      <w:divBdr>
                        <w:top w:val="single" w:sz="2" w:space="0" w:color="D9D9E3"/>
                        <w:left w:val="single" w:sz="2" w:space="0" w:color="D9D9E3"/>
                        <w:bottom w:val="single" w:sz="2" w:space="0" w:color="D9D9E3"/>
                        <w:right w:val="single" w:sz="2" w:space="0" w:color="D9D9E3"/>
                      </w:divBdr>
                      <w:divsChild>
                        <w:div w:id="677717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607498015">
          <w:marLeft w:val="0"/>
          <w:marRight w:val="0"/>
          <w:marTop w:val="0"/>
          <w:marBottom w:val="0"/>
          <w:divBdr>
            <w:top w:val="single" w:sz="2" w:space="0" w:color="auto"/>
            <w:left w:val="single" w:sz="2" w:space="0" w:color="auto"/>
            <w:bottom w:val="single" w:sz="6" w:space="0" w:color="auto"/>
            <w:right w:val="single" w:sz="2" w:space="0" w:color="auto"/>
          </w:divBdr>
          <w:divsChild>
            <w:div w:id="1643853503">
              <w:marLeft w:val="0"/>
              <w:marRight w:val="0"/>
              <w:marTop w:val="100"/>
              <w:marBottom w:val="100"/>
              <w:divBdr>
                <w:top w:val="single" w:sz="2" w:space="0" w:color="D9D9E3"/>
                <w:left w:val="single" w:sz="2" w:space="0" w:color="D9D9E3"/>
                <w:bottom w:val="single" w:sz="2" w:space="0" w:color="D9D9E3"/>
                <w:right w:val="single" w:sz="2" w:space="0" w:color="D9D9E3"/>
              </w:divBdr>
              <w:divsChild>
                <w:div w:id="871653125">
                  <w:marLeft w:val="0"/>
                  <w:marRight w:val="0"/>
                  <w:marTop w:val="0"/>
                  <w:marBottom w:val="0"/>
                  <w:divBdr>
                    <w:top w:val="single" w:sz="2" w:space="0" w:color="D9D9E3"/>
                    <w:left w:val="single" w:sz="2" w:space="0" w:color="D9D9E3"/>
                    <w:bottom w:val="single" w:sz="2" w:space="0" w:color="D9D9E3"/>
                    <w:right w:val="single" w:sz="2" w:space="0" w:color="D9D9E3"/>
                  </w:divBdr>
                  <w:divsChild>
                    <w:div w:id="140855970">
                      <w:marLeft w:val="0"/>
                      <w:marRight w:val="0"/>
                      <w:marTop w:val="0"/>
                      <w:marBottom w:val="0"/>
                      <w:divBdr>
                        <w:top w:val="single" w:sz="2" w:space="0" w:color="D9D9E3"/>
                        <w:left w:val="single" w:sz="2" w:space="0" w:color="D9D9E3"/>
                        <w:bottom w:val="single" w:sz="2" w:space="0" w:color="D9D9E3"/>
                        <w:right w:val="single" w:sz="2" w:space="0" w:color="D9D9E3"/>
                      </w:divBdr>
                      <w:divsChild>
                        <w:div w:id="2007123970">
                          <w:marLeft w:val="0"/>
                          <w:marRight w:val="0"/>
                          <w:marTop w:val="0"/>
                          <w:marBottom w:val="0"/>
                          <w:divBdr>
                            <w:top w:val="single" w:sz="2" w:space="0" w:color="D9D9E3"/>
                            <w:left w:val="single" w:sz="2" w:space="0" w:color="D9D9E3"/>
                            <w:bottom w:val="single" w:sz="2" w:space="0" w:color="D9D9E3"/>
                            <w:right w:val="single" w:sz="2" w:space="0" w:color="D9D9E3"/>
                          </w:divBdr>
                          <w:divsChild>
                            <w:div w:id="1277461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299342806">
      <w:bodyDiv w:val="1"/>
      <w:marLeft w:val="0"/>
      <w:marRight w:val="0"/>
      <w:marTop w:val="0"/>
      <w:marBottom w:val="0"/>
      <w:divBdr>
        <w:top w:val="none" w:sz="0" w:space="0" w:color="auto"/>
        <w:left w:val="none" w:sz="0" w:space="0" w:color="auto"/>
        <w:bottom w:val="none" w:sz="0" w:space="0" w:color="auto"/>
        <w:right w:val="none" w:sz="0" w:space="0" w:color="auto"/>
      </w:divBdr>
      <w:divsChild>
        <w:div w:id="1537810189">
          <w:marLeft w:val="0"/>
          <w:marRight w:val="0"/>
          <w:marTop w:val="0"/>
          <w:marBottom w:val="0"/>
          <w:divBdr>
            <w:top w:val="single" w:sz="2" w:space="0" w:color="auto"/>
            <w:left w:val="single" w:sz="2" w:space="0" w:color="auto"/>
            <w:bottom w:val="single" w:sz="6" w:space="0" w:color="auto"/>
            <w:right w:val="single" w:sz="2" w:space="0" w:color="auto"/>
          </w:divBdr>
          <w:divsChild>
            <w:div w:id="1383363748">
              <w:marLeft w:val="0"/>
              <w:marRight w:val="0"/>
              <w:marTop w:val="100"/>
              <w:marBottom w:val="100"/>
              <w:divBdr>
                <w:top w:val="single" w:sz="2" w:space="0" w:color="D9D9E3"/>
                <w:left w:val="single" w:sz="2" w:space="0" w:color="D9D9E3"/>
                <w:bottom w:val="single" w:sz="2" w:space="0" w:color="D9D9E3"/>
                <w:right w:val="single" w:sz="2" w:space="0" w:color="D9D9E3"/>
              </w:divBdr>
              <w:divsChild>
                <w:div w:id="340470078">
                  <w:marLeft w:val="0"/>
                  <w:marRight w:val="0"/>
                  <w:marTop w:val="0"/>
                  <w:marBottom w:val="0"/>
                  <w:divBdr>
                    <w:top w:val="single" w:sz="2" w:space="0" w:color="D9D9E3"/>
                    <w:left w:val="single" w:sz="2" w:space="0" w:color="D9D9E3"/>
                    <w:bottom w:val="single" w:sz="2" w:space="0" w:color="D9D9E3"/>
                    <w:right w:val="single" w:sz="2" w:space="0" w:color="D9D9E3"/>
                  </w:divBdr>
                  <w:divsChild>
                    <w:div w:id="536550412">
                      <w:marLeft w:val="0"/>
                      <w:marRight w:val="0"/>
                      <w:marTop w:val="0"/>
                      <w:marBottom w:val="0"/>
                      <w:divBdr>
                        <w:top w:val="single" w:sz="2" w:space="0" w:color="D9D9E3"/>
                        <w:left w:val="single" w:sz="2" w:space="0" w:color="D9D9E3"/>
                        <w:bottom w:val="single" w:sz="2" w:space="0" w:color="D9D9E3"/>
                        <w:right w:val="single" w:sz="2" w:space="0" w:color="D9D9E3"/>
                      </w:divBdr>
                      <w:divsChild>
                        <w:div w:id="1859660430">
                          <w:marLeft w:val="0"/>
                          <w:marRight w:val="0"/>
                          <w:marTop w:val="0"/>
                          <w:marBottom w:val="0"/>
                          <w:divBdr>
                            <w:top w:val="single" w:sz="2" w:space="0" w:color="D9D9E3"/>
                            <w:left w:val="single" w:sz="2" w:space="0" w:color="D9D9E3"/>
                            <w:bottom w:val="single" w:sz="2" w:space="0" w:color="D9D9E3"/>
                            <w:right w:val="single" w:sz="2" w:space="0" w:color="D9D9E3"/>
                          </w:divBdr>
                          <w:divsChild>
                            <w:div w:id="4265811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25216374">
          <w:marLeft w:val="0"/>
          <w:marRight w:val="0"/>
          <w:marTop w:val="0"/>
          <w:marBottom w:val="0"/>
          <w:divBdr>
            <w:top w:val="single" w:sz="2" w:space="0" w:color="auto"/>
            <w:left w:val="single" w:sz="2" w:space="0" w:color="auto"/>
            <w:bottom w:val="single" w:sz="6" w:space="0" w:color="auto"/>
            <w:right w:val="single" w:sz="2" w:space="0" w:color="auto"/>
          </w:divBdr>
          <w:divsChild>
            <w:div w:id="155850527">
              <w:marLeft w:val="0"/>
              <w:marRight w:val="0"/>
              <w:marTop w:val="100"/>
              <w:marBottom w:val="100"/>
              <w:divBdr>
                <w:top w:val="single" w:sz="2" w:space="0" w:color="D9D9E3"/>
                <w:left w:val="single" w:sz="2" w:space="0" w:color="D9D9E3"/>
                <w:bottom w:val="single" w:sz="2" w:space="0" w:color="D9D9E3"/>
                <w:right w:val="single" w:sz="2" w:space="0" w:color="D9D9E3"/>
              </w:divBdr>
              <w:divsChild>
                <w:div w:id="1435513550">
                  <w:marLeft w:val="0"/>
                  <w:marRight w:val="0"/>
                  <w:marTop w:val="0"/>
                  <w:marBottom w:val="0"/>
                  <w:divBdr>
                    <w:top w:val="single" w:sz="2" w:space="0" w:color="D9D9E3"/>
                    <w:left w:val="single" w:sz="2" w:space="0" w:color="D9D9E3"/>
                    <w:bottom w:val="single" w:sz="2" w:space="0" w:color="D9D9E3"/>
                    <w:right w:val="single" w:sz="2" w:space="0" w:color="D9D9E3"/>
                  </w:divBdr>
                  <w:divsChild>
                    <w:div w:id="9368693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04133751">
                  <w:marLeft w:val="0"/>
                  <w:marRight w:val="0"/>
                  <w:marTop w:val="0"/>
                  <w:marBottom w:val="0"/>
                  <w:divBdr>
                    <w:top w:val="single" w:sz="2" w:space="0" w:color="D9D9E3"/>
                    <w:left w:val="single" w:sz="2" w:space="0" w:color="D9D9E3"/>
                    <w:bottom w:val="single" w:sz="2" w:space="0" w:color="D9D9E3"/>
                    <w:right w:val="single" w:sz="2" w:space="0" w:color="D9D9E3"/>
                  </w:divBdr>
                  <w:divsChild>
                    <w:div w:id="1006639704">
                      <w:marLeft w:val="0"/>
                      <w:marRight w:val="0"/>
                      <w:marTop w:val="0"/>
                      <w:marBottom w:val="0"/>
                      <w:divBdr>
                        <w:top w:val="single" w:sz="2" w:space="0" w:color="D9D9E3"/>
                        <w:left w:val="single" w:sz="2" w:space="0" w:color="D9D9E3"/>
                        <w:bottom w:val="single" w:sz="2" w:space="0" w:color="D9D9E3"/>
                        <w:right w:val="single" w:sz="2" w:space="0" w:color="D9D9E3"/>
                      </w:divBdr>
                      <w:divsChild>
                        <w:div w:id="7665787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67529908">
          <w:marLeft w:val="0"/>
          <w:marRight w:val="0"/>
          <w:marTop w:val="0"/>
          <w:marBottom w:val="0"/>
          <w:divBdr>
            <w:top w:val="single" w:sz="2" w:space="0" w:color="auto"/>
            <w:left w:val="single" w:sz="2" w:space="0" w:color="auto"/>
            <w:bottom w:val="single" w:sz="6" w:space="0" w:color="auto"/>
            <w:right w:val="single" w:sz="2" w:space="0" w:color="auto"/>
          </w:divBdr>
          <w:divsChild>
            <w:div w:id="1629824044">
              <w:marLeft w:val="0"/>
              <w:marRight w:val="0"/>
              <w:marTop w:val="100"/>
              <w:marBottom w:val="100"/>
              <w:divBdr>
                <w:top w:val="single" w:sz="2" w:space="0" w:color="D9D9E3"/>
                <w:left w:val="single" w:sz="2" w:space="0" w:color="D9D9E3"/>
                <w:bottom w:val="single" w:sz="2" w:space="0" w:color="D9D9E3"/>
                <w:right w:val="single" w:sz="2" w:space="0" w:color="D9D9E3"/>
              </w:divBdr>
              <w:divsChild>
                <w:div w:id="1108233661">
                  <w:marLeft w:val="0"/>
                  <w:marRight w:val="0"/>
                  <w:marTop w:val="0"/>
                  <w:marBottom w:val="0"/>
                  <w:divBdr>
                    <w:top w:val="single" w:sz="2" w:space="0" w:color="D9D9E3"/>
                    <w:left w:val="single" w:sz="2" w:space="0" w:color="D9D9E3"/>
                    <w:bottom w:val="single" w:sz="2" w:space="0" w:color="D9D9E3"/>
                    <w:right w:val="single" w:sz="2" w:space="0" w:color="D9D9E3"/>
                  </w:divBdr>
                  <w:divsChild>
                    <w:div w:id="737436941">
                      <w:marLeft w:val="0"/>
                      <w:marRight w:val="0"/>
                      <w:marTop w:val="0"/>
                      <w:marBottom w:val="0"/>
                      <w:divBdr>
                        <w:top w:val="single" w:sz="2" w:space="0" w:color="D9D9E3"/>
                        <w:left w:val="single" w:sz="2" w:space="0" w:color="D9D9E3"/>
                        <w:bottom w:val="single" w:sz="2" w:space="0" w:color="D9D9E3"/>
                        <w:right w:val="single" w:sz="2" w:space="0" w:color="D9D9E3"/>
                      </w:divBdr>
                      <w:divsChild>
                        <w:div w:id="1265112577">
                          <w:marLeft w:val="0"/>
                          <w:marRight w:val="0"/>
                          <w:marTop w:val="0"/>
                          <w:marBottom w:val="0"/>
                          <w:divBdr>
                            <w:top w:val="single" w:sz="2" w:space="0" w:color="D9D9E3"/>
                            <w:left w:val="single" w:sz="2" w:space="0" w:color="D9D9E3"/>
                            <w:bottom w:val="single" w:sz="2" w:space="0" w:color="D9D9E3"/>
                            <w:right w:val="single" w:sz="2" w:space="0" w:color="D9D9E3"/>
                          </w:divBdr>
                          <w:divsChild>
                            <w:div w:id="16059186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308625857">
      <w:bodyDiv w:val="1"/>
      <w:marLeft w:val="0"/>
      <w:marRight w:val="0"/>
      <w:marTop w:val="0"/>
      <w:marBottom w:val="0"/>
      <w:divBdr>
        <w:top w:val="none" w:sz="0" w:space="0" w:color="auto"/>
        <w:left w:val="none" w:sz="0" w:space="0" w:color="auto"/>
        <w:bottom w:val="none" w:sz="0" w:space="0" w:color="auto"/>
        <w:right w:val="none" w:sz="0" w:space="0" w:color="auto"/>
      </w:divBdr>
    </w:div>
    <w:div w:id="1471943684">
      <w:bodyDiv w:val="1"/>
      <w:marLeft w:val="0"/>
      <w:marRight w:val="0"/>
      <w:marTop w:val="0"/>
      <w:marBottom w:val="0"/>
      <w:divBdr>
        <w:top w:val="none" w:sz="0" w:space="0" w:color="auto"/>
        <w:left w:val="none" w:sz="0" w:space="0" w:color="auto"/>
        <w:bottom w:val="none" w:sz="0" w:space="0" w:color="auto"/>
        <w:right w:val="none" w:sz="0" w:space="0" w:color="auto"/>
      </w:divBdr>
    </w:div>
    <w:div w:id="1506476754">
      <w:bodyDiv w:val="1"/>
      <w:marLeft w:val="0"/>
      <w:marRight w:val="0"/>
      <w:marTop w:val="0"/>
      <w:marBottom w:val="0"/>
      <w:divBdr>
        <w:top w:val="none" w:sz="0" w:space="0" w:color="auto"/>
        <w:left w:val="none" w:sz="0" w:space="0" w:color="auto"/>
        <w:bottom w:val="none" w:sz="0" w:space="0" w:color="auto"/>
        <w:right w:val="none" w:sz="0" w:space="0" w:color="auto"/>
      </w:divBdr>
      <w:divsChild>
        <w:div w:id="1441728845">
          <w:marLeft w:val="0"/>
          <w:marRight w:val="0"/>
          <w:marTop w:val="0"/>
          <w:marBottom w:val="0"/>
          <w:divBdr>
            <w:top w:val="none" w:sz="0" w:space="0" w:color="auto"/>
            <w:left w:val="none" w:sz="0" w:space="0" w:color="auto"/>
            <w:bottom w:val="none" w:sz="0" w:space="0" w:color="auto"/>
            <w:right w:val="none" w:sz="0" w:space="0" w:color="auto"/>
          </w:divBdr>
        </w:div>
        <w:div w:id="1705404005">
          <w:marLeft w:val="0"/>
          <w:marRight w:val="0"/>
          <w:marTop w:val="0"/>
          <w:marBottom w:val="0"/>
          <w:divBdr>
            <w:top w:val="none" w:sz="0" w:space="0" w:color="auto"/>
            <w:left w:val="none" w:sz="0" w:space="0" w:color="auto"/>
            <w:bottom w:val="none" w:sz="0" w:space="0" w:color="auto"/>
            <w:right w:val="none" w:sz="0" w:space="0" w:color="auto"/>
          </w:divBdr>
        </w:div>
      </w:divsChild>
    </w:div>
    <w:div w:id="1639721565">
      <w:bodyDiv w:val="1"/>
      <w:marLeft w:val="0"/>
      <w:marRight w:val="0"/>
      <w:marTop w:val="0"/>
      <w:marBottom w:val="0"/>
      <w:divBdr>
        <w:top w:val="none" w:sz="0" w:space="0" w:color="auto"/>
        <w:left w:val="none" w:sz="0" w:space="0" w:color="auto"/>
        <w:bottom w:val="none" w:sz="0" w:space="0" w:color="auto"/>
        <w:right w:val="none" w:sz="0" w:space="0" w:color="auto"/>
      </w:divBdr>
    </w:div>
    <w:div w:id="1661736209">
      <w:bodyDiv w:val="1"/>
      <w:marLeft w:val="0"/>
      <w:marRight w:val="0"/>
      <w:marTop w:val="0"/>
      <w:marBottom w:val="0"/>
      <w:divBdr>
        <w:top w:val="none" w:sz="0" w:space="0" w:color="auto"/>
        <w:left w:val="none" w:sz="0" w:space="0" w:color="auto"/>
        <w:bottom w:val="none" w:sz="0" w:space="0" w:color="auto"/>
        <w:right w:val="none" w:sz="0" w:space="0" w:color="auto"/>
      </w:divBdr>
      <w:divsChild>
        <w:div w:id="935943514">
          <w:marLeft w:val="0"/>
          <w:marRight w:val="0"/>
          <w:marTop w:val="0"/>
          <w:marBottom w:val="0"/>
          <w:divBdr>
            <w:top w:val="single" w:sz="2" w:space="0" w:color="auto"/>
            <w:left w:val="single" w:sz="2" w:space="0" w:color="auto"/>
            <w:bottom w:val="single" w:sz="6" w:space="0" w:color="auto"/>
            <w:right w:val="single" w:sz="2" w:space="0" w:color="auto"/>
          </w:divBdr>
          <w:divsChild>
            <w:div w:id="929897899">
              <w:marLeft w:val="0"/>
              <w:marRight w:val="0"/>
              <w:marTop w:val="100"/>
              <w:marBottom w:val="100"/>
              <w:divBdr>
                <w:top w:val="single" w:sz="2" w:space="0" w:color="D9D9E3"/>
                <w:left w:val="single" w:sz="2" w:space="0" w:color="D9D9E3"/>
                <w:bottom w:val="single" w:sz="2" w:space="0" w:color="D9D9E3"/>
                <w:right w:val="single" w:sz="2" w:space="0" w:color="D9D9E3"/>
              </w:divBdr>
              <w:divsChild>
                <w:div w:id="1191449900">
                  <w:marLeft w:val="0"/>
                  <w:marRight w:val="0"/>
                  <w:marTop w:val="0"/>
                  <w:marBottom w:val="0"/>
                  <w:divBdr>
                    <w:top w:val="single" w:sz="2" w:space="0" w:color="D9D9E3"/>
                    <w:left w:val="single" w:sz="2" w:space="0" w:color="D9D9E3"/>
                    <w:bottom w:val="single" w:sz="2" w:space="0" w:color="D9D9E3"/>
                    <w:right w:val="single" w:sz="2" w:space="0" w:color="D9D9E3"/>
                  </w:divBdr>
                  <w:divsChild>
                    <w:div w:id="1056969638">
                      <w:marLeft w:val="0"/>
                      <w:marRight w:val="0"/>
                      <w:marTop w:val="0"/>
                      <w:marBottom w:val="0"/>
                      <w:divBdr>
                        <w:top w:val="single" w:sz="2" w:space="0" w:color="D9D9E3"/>
                        <w:left w:val="single" w:sz="2" w:space="0" w:color="D9D9E3"/>
                        <w:bottom w:val="single" w:sz="2" w:space="0" w:color="D9D9E3"/>
                        <w:right w:val="single" w:sz="2" w:space="0" w:color="D9D9E3"/>
                      </w:divBdr>
                      <w:divsChild>
                        <w:div w:id="360516810">
                          <w:marLeft w:val="0"/>
                          <w:marRight w:val="0"/>
                          <w:marTop w:val="0"/>
                          <w:marBottom w:val="0"/>
                          <w:divBdr>
                            <w:top w:val="single" w:sz="2" w:space="0" w:color="D9D9E3"/>
                            <w:left w:val="single" w:sz="2" w:space="0" w:color="D9D9E3"/>
                            <w:bottom w:val="single" w:sz="2" w:space="0" w:color="D9D9E3"/>
                            <w:right w:val="single" w:sz="2" w:space="0" w:color="D9D9E3"/>
                          </w:divBdr>
                          <w:divsChild>
                            <w:div w:id="843473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14645868">
          <w:marLeft w:val="0"/>
          <w:marRight w:val="0"/>
          <w:marTop w:val="0"/>
          <w:marBottom w:val="0"/>
          <w:divBdr>
            <w:top w:val="single" w:sz="2" w:space="0" w:color="auto"/>
            <w:left w:val="single" w:sz="2" w:space="0" w:color="auto"/>
            <w:bottom w:val="single" w:sz="6" w:space="0" w:color="auto"/>
            <w:right w:val="single" w:sz="2" w:space="0" w:color="auto"/>
          </w:divBdr>
          <w:divsChild>
            <w:div w:id="1622685206">
              <w:marLeft w:val="0"/>
              <w:marRight w:val="0"/>
              <w:marTop w:val="100"/>
              <w:marBottom w:val="100"/>
              <w:divBdr>
                <w:top w:val="single" w:sz="2" w:space="0" w:color="D9D9E3"/>
                <w:left w:val="single" w:sz="2" w:space="0" w:color="D9D9E3"/>
                <w:bottom w:val="single" w:sz="2" w:space="0" w:color="D9D9E3"/>
                <w:right w:val="single" w:sz="2" w:space="0" w:color="D9D9E3"/>
              </w:divBdr>
              <w:divsChild>
                <w:div w:id="547913021">
                  <w:marLeft w:val="0"/>
                  <w:marRight w:val="0"/>
                  <w:marTop w:val="0"/>
                  <w:marBottom w:val="0"/>
                  <w:divBdr>
                    <w:top w:val="single" w:sz="2" w:space="0" w:color="D9D9E3"/>
                    <w:left w:val="single" w:sz="2" w:space="0" w:color="D9D9E3"/>
                    <w:bottom w:val="single" w:sz="2" w:space="0" w:color="D9D9E3"/>
                    <w:right w:val="single" w:sz="2" w:space="0" w:color="D9D9E3"/>
                  </w:divBdr>
                  <w:divsChild>
                    <w:div w:id="14986934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44216434">
                  <w:marLeft w:val="0"/>
                  <w:marRight w:val="0"/>
                  <w:marTop w:val="0"/>
                  <w:marBottom w:val="0"/>
                  <w:divBdr>
                    <w:top w:val="single" w:sz="2" w:space="0" w:color="D9D9E3"/>
                    <w:left w:val="single" w:sz="2" w:space="0" w:color="D9D9E3"/>
                    <w:bottom w:val="single" w:sz="2" w:space="0" w:color="D9D9E3"/>
                    <w:right w:val="single" w:sz="2" w:space="0" w:color="D9D9E3"/>
                  </w:divBdr>
                  <w:divsChild>
                    <w:div w:id="1760104750">
                      <w:marLeft w:val="0"/>
                      <w:marRight w:val="0"/>
                      <w:marTop w:val="0"/>
                      <w:marBottom w:val="0"/>
                      <w:divBdr>
                        <w:top w:val="single" w:sz="2" w:space="0" w:color="D9D9E3"/>
                        <w:left w:val="single" w:sz="2" w:space="0" w:color="D9D9E3"/>
                        <w:bottom w:val="single" w:sz="2" w:space="0" w:color="D9D9E3"/>
                        <w:right w:val="single" w:sz="2" w:space="0" w:color="D9D9E3"/>
                      </w:divBdr>
                      <w:divsChild>
                        <w:div w:id="8997479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75942927">
          <w:marLeft w:val="0"/>
          <w:marRight w:val="0"/>
          <w:marTop w:val="0"/>
          <w:marBottom w:val="0"/>
          <w:divBdr>
            <w:top w:val="single" w:sz="2" w:space="0" w:color="auto"/>
            <w:left w:val="single" w:sz="2" w:space="0" w:color="auto"/>
            <w:bottom w:val="single" w:sz="6" w:space="0" w:color="auto"/>
            <w:right w:val="single" w:sz="2" w:space="0" w:color="auto"/>
          </w:divBdr>
          <w:divsChild>
            <w:div w:id="1936015353">
              <w:marLeft w:val="0"/>
              <w:marRight w:val="0"/>
              <w:marTop w:val="100"/>
              <w:marBottom w:val="100"/>
              <w:divBdr>
                <w:top w:val="single" w:sz="2" w:space="0" w:color="D9D9E3"/>
                <w:left w:val="single" w:sz="2" w:space="0" w:color="D9D9E3"/>
                <w:bottom w:val="single" w:sz="2" w:space="0" w:color="D9D9E3"/>
                <w:right w:val="single" w:sz="2" w:space="0" w:color="D9D9E3"/>
              </w:divBdr>
              <w:divsChild>
                <w:div w:id="533690109">
                  <w:marLeft w:val="0"/>
                  <w:marRight w:val="0"/>
                  <w:marTop w:val="0"/>
                  <w:marBottom w:val="0"/>
                  <w:divBdr>
                    <w:top w:val="single" w:sz="2" w:space="0" w:color="D9D9E3"/>
                    <w:left w:val="single" w:sz="2" w:space="0" w:color="D9D9E3"/>
                    <w:bottom w:val="single" w:sz="2" w:space="0" w:color="D9D9E3"/>
                    <w:right w:val="single" w:sz="2" w:space="0" w:color="D9D9E3"/>
                  </w:divBdr>
                  <w:divsChild>
                    <w:div w:id="1604727395">
                      <w:marLeft w:val="0"/>
                      <w:marRight w:val="0"/>
                      <w:marTop w:val="0"/>
                      <w:marBottom w:val="0"/>
                      <w:divBdr>
                        <w:top w:val="single" w:sz="2" w:space="0" w:color="D9D9E3"/>
                        <w:left w:val="single" w:sz="2" w:space="0" w:color="D9D9E3"/>
                        <w:bottom w:val="single" w:sz="2" w:space="0" w:color="D9D9E3"/>
                        <w:right w:val="single" w:sz="2" w:space="0" w:color="D9D9E3"/>
                      </w:divBdr>
                      <w:divsChild>
                        <w:div w:id="2118670304">
                          <w:marLeft w:val="0"/>
                          <w:marRight w:val="0"/>
                          <w:marTop w:val="0"/>
                          <w:marBottom w:val="0"/>
                          <w:divBdr>
                            <w:top w:val="single" w:sz="2" w:space="0" w:color="D9D9E3"/>
                            <w:left w:val="single" w:sz="2" w:space="0" w:color="D9D9E3"/>
                            <w:bottom w:val="single" w:sz="2" w:space="0" w:color="D9D9E3"/>
                            <w:right w:val="single" w:sz="2" w:space="0" w:color="D9D9E3"/>
                          </w:divBdr>
                          <w:divsChild>
                            <w:div w:id="16444297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62680847">
      <w:bodyDiv w:val="1"/>
      <w:marLeft w:val="0"/>
      <w:marRight w:val="0"/>
      <w:marTop w:val="0"/>
      <w:marBottom w:val="0"/>
      <w:divBdr>
        <w:top w:val="none" w:sz="0" w:space="0" w:color="auto"/>
        <w:left w:val="none" w:sz="0" w:space="0" w:color="auto"/>
        <w:bottom w:val="none" w:sz="0" w:space="0" w:color="auto"/>
        <w:right w:val="none" w:sz="0" w:space="0" w:color="auto"/>
      </w:divBdr>
      <w:divsChild>
        <w:div w:id="1094521706">
          <w:marLeft w:val="0"/>
          <w:marRight w:val="0"/>
          <w:marTop w:val="0"/>
          <w:marBottom w:val="0"/>
          <w:divBdr>
            <w:top w:val="single" w:sz="2" w:space="0" w:color="auto"/>
            <w:left w:val="single" w:sz="2" w:space="0" w:color="auto"/>
            <w:bottom w:val="single" w:sz="6" w:space="0" w:color="auto"/>
            <w:right w:val="single" w:sz="2" w:space="0" w:color="auto"/>
          </w:divBdr>
          <w:divsChild>
            <w:div w:id="1100832686">
              <w:marLeft w:val="0"/>
              <w:marRight w:val="0"/>
              <w:marTop w:val="100"/>
              <w:marBottom w:val="100"/>
              <w:divBdr>
                <w:top w:val="single" w:sz="2" w:space="0" w:color="D9D9E3"/>
                <w:left w:val="single" w:sz="2" w:space="0" w:color="D9D9E3"/>
                <w:bottom w:val="single" w:sz="2" w:space="0" w:color="D9D9E3"/>
                <w:right w:val="single" w:sz="2" w:space="0" w:color="D9D9E3"/>
              </w:divBdr>
              <w:divsChild>
                <w:div w:id="515578843">
                  <w:marLeft w:val="0"/>
                  <w:marRight w:val="0"/>
                  <w:marTop w:val="0"/>
                  <w:marBottom w:val="0"/>
                  <w:divBdr>
                    <w:top w:val="single" w:sz="2" w:space="0" w:color="D9D9E3"/>
                    <w:left w:val="single" w:sz="2" w:space="0" w:color="D9D9E3"/>
                    <w:bottom w:val="single" w:sz="2" w:space="0" w:color="D9D9E3"/>
                    <w:right w:val="single" w:sz="2" w:space="0" w:color="D9D9E3"/>
                  </w:divBdr>
                  <w:divsChild>
                    <w:div w:id="607549019">
                      <w:marLeft w:val="0"/>
                      <w:marRight w:val="0"/>
                      <w:marTop w:val="0"/>
                      <w:marBottom w:val="0"/>
                      <w:divBdr>
                        <w:top w:val="single" w:sz="2" w:space="0" w:color="D9D9E3"/>
                        <w:left w:val="single" w:sz="2" w:space="0" w:color="D9D9E3"/>
                        <w:bottom w:val="single" w:sz="2" w:space="0" w:color="D9D9E3"/>
                        <w:right w:val="single" w:sz="2" w:space="0" w:color="D9D9E3"/>
                      </w:divBdr>
                      <w:divsChild>
                        <w:div w:id="1474592277">
                          <w:marLeft w:val="0"/>
                          <w:marRight w:val="0"/>
                          <w:marTop w:val="0"/>
                          <w:marBottom w:val="0"/>
                          <w:divBdr>
                            <w:top w:val="single" w:sz="2" w:space="0" w:color="D9D9E3"/>
                            <w:left w:val="single" w:sz="2" w:space="0" w:color="D9D9E3"/>
                            <w:bottom w:val="single" w:sz="2" w:space="0" w:color="D9D9E3"/>
                            <w:right w:val="single" w:sz="2" w:space="0" w:color="D9D9E3"/>
                          </w:divBdr>
                          <w:divsChild>
                            <w:div w:id="6191500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717365545">
          <w:marLeft w:val="0"/>
          <w:marRight w:val="0"/>
          <w:marTop w:val="0"/>
          <w:marBottom w:val="0"/>
          <w:divBdr>
            <w:top w:val="single" w:sz="2" w:space="0" w:color="auto"/>
            <w:left w:val="single" w:sz="2" w:space="0" w:color="auto"/>
            <w:bottom w:val="single" w:sz="6" w:space="0" w:color="auto"/>
            <w:right w:val="single" w:sz="2" w:space="0" w:color="auto"/>
          </w:divBdr>
          <w:divsChild>
            <w:div w:id="708997706">
              <w:marLeft w:val="0"/>
              <w:marRight w:val="0"/>
              <w:marTop w:val="100"/>
              <w:marBottom w:val="100"/>
              <w:divBdr>
                <w:top w:val="single" w:sz="2" w:space="0" w:color="D9D9E3"/>
                <w:left w:val="single" w:sz="2" w:space="0" w:color="D9D9E3"/>
                <w:bottom w:val="single" w:sz="2" w:space="0" w:color="D9D9E3"/>
                <w:right w:val="single" w:sz="2" w:space="0" w:color="D9D9E3"/>
              </w:divBdr>
              <w:divsChild>
                <w:div w:id="157310135">
                  <w:marLeft w:val="0"/>
                  <w:marRight w:val="0"/>
                  <w:marTop w:val="0"/>
                  <w:marBottom w:val="0"/>
                  <w:divBdr>
                    <w:top w:val="single" w:sz="2" w:space="0" w:color="D9D9E3"/>
                    <w:left w:val="single" w:sz="2" w:space="0" w:color="D9D9E3"/>
                    <w:bottom w:val="single" w:sz="2" w:space="0" w:color="D9D9E3"/>
                    <w:right w:val="single" w:sz="2" w:space="0" w:color="D9D9E3"/>
                  </w:divBdr>
                  <w:divsChild>
                    <w:div w:id="14832774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2094325">
                  <w:marLeft w:val="0"/>
                  <w:marRight w:val="0"/>
                  <w:marTop w:val="0"/>
                  <w:marBottom w:val="0"/>
                  <w:divBdr>
                    <w:top w:val="single" w:sz="2" w:space="0" w:color="D9D9E3"/>
                    <w:left w:val="single" w:sz="2" w:space="0" w:color="D9D9E3"/>
                    <w:bottom w:val="single" w:sz="2" w:space="0" w:color="D9D9E3"/>
                    <w:right w:val="single" w:sz="2" w:space="0" w:color="D9D9E3"/>
                  </w:divBdr>
                  <w:divsChild>
                    <w:div w:id="834145538">
                      <w:marLeft w:val="0"/>
                      <w:marRight w:val="0"/>
                      <w:marTop w:val="0"/>
                      <w:marBottom w:val="0"/>
                      <w:divBdr>
                        <w:top w:val="single" w:sz="2" w:space="0" w:color="D9D9E3"/>
                        <w:left w:val="single" w:sz="2" w:space="0" w:color="D9D9E3"/>
                        <w:bottom w:val="single" w:sz="2" w:space="0" w:color="D9D9E3"/>
                        <w:right w:val="single" w:sz="2" w:space="0" w:color="D9D9E3"/>
                      </w:divBdr>
                      <w:divsChild>
                        <w:div w:id="19207469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991127126">
          <w:marLeft w:val="0"/>
          <w:marRight w:val="0"/>
          <w:marTop w:val="0"/>
          <w:marBottom w:val="0"/>
          <w:divBdr>
            <w:top w:val="single" w:sz="2" w:space="0" w:color="auto"/>
            <w:left w:val="single" w:sz="2" w:space="0" w:color="auto"/>
            <w:bottom w:val="single" w:sz="6" w:space="0" w:color="auto"/>
            <w:right w:val="single" w:sz="2" w:space="0" w:color="auto"/>
          </w:divBdr>
          <w:divsChild>
            <w:div w:id="1370766270">
              <w:marLeft w:val="0"/>
              <w:marRight w:val="0"/>
              <w:marTop w:val="100"/>
              <w:marBottom w:val="100"/>
              <w:divBdr>
                <w:top w:val="single" w:sz="2" w:space="0" w:color="D9D9E3"/>
                <w:left w:val="single" w:sz="2" w:space="0" w:color="D9D9E3"/>
                <w:bottom w:val="single" w:sz="2" w:space="0" w:color="D9D9E3"/>
                <w:right w:val="single" w:sz="2" w:space="0" w:color="D9D9E3"/>
              </w:divBdr>
              <w:divsChild>
                <w:div w:id="1944025589">
                  <w:marLeft w:val="0"/>
                  <w:marRight w:val="0"/>
                  <w:marTop w:val="0"/>
                  <w:marBottom w:val="0"/>
                  <w:divBdr>
                    <w:top w:val="single" w:sz="2" w:space="0" w:color="D9D9E3"/>
                    <w:left w:val="single" w:sz="2" w:space="0" w:color="D9D9E3"/>
                    <w:bottom w:val="single" w:sz="2" w:space="0" w:color="D9D9E3"/>
                    <w:right w:val="single" w:sz="2" w:space="0" w:color="D9D9E3"/>
                  </w:divBdr>
                  <w:divsChild>
                    <w:div w:id="1230192564">
                      <w:marLeft w:val="0"/>
                      <w:marRight w:val="0"/>
                      <w:marTop w:val="0"/>
                      <w:marBottom w:val="0"/>
                      <w:divBdr>
                        <w:top w:val="single" w:sz="2" w:space="0" w:color="D9D9E3"/>
                        <w:left w:val="single" w:sz="2" w:space="0" w:color="D9D9E3"/>
                        <w:bottom w:val="single" w:sz="2" w:space="0" w:color="D9D9E3"/>
                        <w:right w:val="single" w:sz="2" w:space="0" w:color="D9D9E3"/>
                      </w:divBdr>
                      <w:divsChild>
                        <w:div w:id="1235120515">
                          <w:marLeft w:val="0"/>
                          <w:marRight w:val="0"/>
                          <w:marTop w:val="0"/>
                          <w:marBottom w:val="0"/>
                          <w:divBdr>
                            <w:top w:val="single" w:sz="2" w:space="0" w:color="D9D9E3"/>
                            <w:left w:val="single" w:sz="2" w:space="0" w:color="D9D9E3"/>
                            <w:bottom w:val="single" w:sz="2" w:space="0" w:color="D9D9E3"/>
                            <w:right w:val="single" w:sz="2" w:space="0" w:color="D9D9E3"/>
                          </w:divBdr>
                          <w:divsChild>
                            <w:div w:id="11691019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463502098">
          <w:marLeft w:val="0"/>
          <w:marRight w:val="0"/>
          <w:marTop w:val="0"/>
          <w:marBottom w:val="0"/>
          <w:divBdr>
            <w:top w:val="single" w:sz="2" w:space="0" w:color="auto"/>
            <w:left w:val="single" w:sz="2" w:space="0" w:color="auto"/>
            <w:bottom w:val="single" w:sz="6" w:space="0" w:color="auto"/>
            <w:right w:val="single" w:sz="2" w:space="0" w:color="auto"/>
          </w:divBdr>
          <w:divsChild>
            <w:div w:id="719521651">
              <w:marLeft w:val="0"/>
              <w:marRight w:val="0"/>
              <w:marTop w:val="100"/>
              <w:marBottom w:val="100"/>
              <w:divBdr>
                <w:top w:val="single" w:sz="2" w:space="0" w:color="D9D9E3"/>
                <w:left w:val="single" w:sz="2" w:space="0" w:color="D9D9E3"/>
                <w:bottom w:val="single" w:sz="2" w:space="0" w:color="D9D9E3"/>
                <w:right w:val="single" w:sz="2" w:space="0" w:color="D9D9E3"/>
              </w:divBdr>
              <w:divsChild>
                <w:div w:id="970285337">
                  <w:marLeft w:val="0"/>
                  <w:marRight w:val="0"/>
                  <w:marTop w:val="0"/>
                  <w:marBottom w:val="0"/>
                  <w:divBdr>
                    <w:top w:val="single" w:sz="2" w:space="0" w:color="D9D9E3"/>
                    <w:left w:val="single" w:sz="2" w:space="0" w:color="D9D9E3"/>
                    <w:bottom w:val="single" w:sz="2" w:space="0" w:color="D9D9E3"/>
                    <w:right w:val="single" w:sz="2" w:space="0" w:color="D9D9E3"/>
                  </w:divBdr>
                  <w:divsChild>
                    <w:div w:id="14951437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51373035">
                  <w:marLeft w:val="0"/>
                  <w:marRight w:val="0"/>
                  <w:marTop w:val="0"/>
                  <w:marBottom w:val="0"/>
                  <w:divBdr>
                    <w:top w:val="single" w:sz="2" w:space="0" w:color="D9D9E3"/>
                    <w:left w:val="single" w:sz="2" w:space="0" w:color="D9D9E3"/>
                    <w:bottom w:val="single" w:sz="2" w:space="0" w:color="D9D9E3"/>
                    <w:right w:val="single" w:sz="2" w:space="0" w:color="D9D9E3"/>
                  </w:divBdr>
                  <w:divsChild>
                    <w:div w:id="1670986182">
                      <w:marLeft w:val="0"/>
                      <w:marRight w:val="0"/>
                      <w:marTop w:val="0"/>
                      <w:marBottom w:val="0"/>
                      <w:divBdr>
                        <w:top w:val="single" w:sz="2" w:space="0" w:color="D9D9E3"/>
                        <w:left w:val="single" w:sz="2" w:space="0" w:color="D9D9E3"/>
                        <w:bottom w:val="single" w:sz="2" w:space="0" w:color="D9D9E3"/>
                        <w:right w:val="single" w:sz="2" w:space="0" w:color="D9D9E3"/>
                      </w:divBdr>
                      <w:divsChild>
                        <w:div w:id="2777644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472257996">
          <w:marLeft w:val="0"/>
          <w:marRight w:val="0"/>
          <w:marTop w:val="0"/>
          <w:marBottom w:val="0"/>
          <w:divBdr>
            <w:top w:val="single" w:sz="2" w:space="0" w:color="auto"/>
            <w:left w:val="single" w:sz="2" w:space="0" w:color="auto"/>
            <w:bottom w:val="single" w:sz="6" w:space="0" w:color="auto"/>
            <w:right w:val="single" w:sz="2" w:space="0" w:color="auto"/>
          </w:divBdr>
          <w:divsChild>
            <w:div w:id="1652713980">
              <w:marLeft w:val="0"/>
              <w:marRight w:val="0"/>
              <w:marTop w:val="100"/>
              <w:marBottom w:val="100"/>
              <w:divBdr>
                <w:top w:val="single" w:sz="2" w:space="0" w:color="D9D9E3"/>
                <w:left w:val="single" w:sz="2" w:space="0" w:color="D9D9E3"/>
                <w:bottom w:val="single" w:sz="2" w:space="0" w:color="D9D9E3"/>
                <w:right w:val="single" w:sz="2" w:space="0" w:color="D9D9E3"/>
              </w:divBdr>
              <w:divsChild>
                <w:div w:id="1813866045">
                  <w:marLeft w:val="0"/>
                  <w:marRight w:val="0"/>
                  <w:marTop w:val="0"/>
                  <w:marBottom w:val="0"/>
                  <w:divBdr>
                    <w:top w:val="single" w:sz="2" w:space="0" w:color="D9D9E3"/>
                    <w:left w:val="single" w:sz="2" w:space="0" w:color="D9D9E3"/>
                    <w:bottom w:val="single" w:sz="2" w:space="0" w:color="D9D9E3"/>
                    <w:right w:val="single" w:sz="2" w:space="0" w:color="D9D9E3"/>
                  </w:divBdr>
                  <w:divsChild>
                    <w:div w:id="1372726587">
                      <w:marLeft w:val="0"/>
                      <w:marRight w:val="0"/>
                      <w:marTop w:val="0"/>
                      <w:marBottom w:val="0"/>
                      <w:divBdr>
                        <w:top w:val="single" w:sz="2" w:space="0" w:color="D9D9E3"/>
                        <w:left w:val="single" w:sz="2" w:space="0" w:color="D9D9E3"/>
                        <w:bottom w:val="single" w:sz="2" w:space="0" w:color="D9D9E3"/>
                        <w:right w:val="single" w:sz="2" w:space="0" w:color="D9D9E3"/>
                      </w:divBdr>
                      <w:divsChild>
                        <w:div w:id="862475252">
                          <w:marLeft w:val="0"/>
                          <w:marRight w:val="0"/>
                          <w:marTop w:val="0"/>
                          <w:marBottom w:val="0"/>
                          <w:divBdr>
                            <w:top w:val="single" w:sz="2" w:space="0" w:color="D9D9E3"/>
                            <w:left w:val="single" w:sz="2" w:space="0" w:color="D9D9E3"/>
                            <w:bottom w:val="single" w:sz="2" w:space="0" w:color="D9D9E3"/>
                            <w:right w:val="single" w:sz="2" w:space="0" w:color="D9D9E3"/>
                          </w:divBdr>
                          <w:divsChild>
                            <w:div w:id="14983039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92906425">
          <w:marLeft w:val="0"/>
          <w:marRight w:val="0"/>
          <w:marTop w:val="0"/>
          <w:marBottom w:val="0"/>
          <w:divBdr>
            <w:top w:val="single" w:sz="2" w:space="0" w:color="auto"/>
            <w:left w:val="single" w:sz="2" w:space="0" w:color="auto"/>
            <w:bottom w:val="single" w:sz="6" w:space="0" w:color="auto"/>
            <w:right w:val="single" w:sz="2" w:space="0" w:color="auto"/>
          </w:divBdr>
          <w:divsChild>
            <w:div w:id="2072339028">
              <w:marLeft w:val="0"/>
              <w:marRight w:val="0"/>
              <w:marTop w:val="100"/>
              <w:marBottom w:val="100"/>
              <w:divBdr>
                <w:top w:val="single" w:sz="2" w:space="0" w:color="D9D9E3"/>
                <w:left w:val="single" w:sz="2" w:space="0" w:color="D9D9E3"/>
                <w:bottom w:val="single" w:sz="2" w:space="0" w:color="D9D9E3"/>
                <w:right w:val="single" w:sz="2" w:space="0" w:color="D9D9E3"/>
              </w:divBdr>
              <w:divsChild>
                <w:div w:id="1374957975">
                  <w:marLeft w:val="0"/>
                  <w:marRight w:val="0"/>
                  <w:marTop w:val="0"/>
                  <w:marBottom w:val="0"/>
                  <w:divBdr>
                    <w:top w:val="single" w:sz="2" w:space="0" w:color="D9D9E3"/>
                    <w:left w:val="single" w:sz="2" w:space="0" w:color="D9D9E3"/>
                    <w:bottom w:val="single" w:sz="2" w:space="0" w:color="D9D9E3"/>
                    <w:right w:val="single" w:sz="2" w:space="0" w:color="D9D9E3"/>
                  </w:divBdr>
                  <w:divsChild>
                    <w:div w:id="12663801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638756620">
                  <w:marLeft w:val="0"/>
                  <w:marRight w:val="0"/>
                  <w:marTop w:val="0"/>
                  <w:marBottom w:val="0"/>
                  <w:divBdr>
                    <w:top w:val="single" w:sz="2" w:space="0" w:color="D9D9E3"/>
                    <w:left w:val="single" w:sz="2" w:space="0" w:color="D9D9E3"/>
                    <w:bottom w:val="single" w:sz="2" w:space="0" w:color="D9D9E3"/>
                    <w:right w:val="single" w:sz="2" w:space="0" w:color="D9D9E3"/>
                  </w:divBdr>
                  <w:divsChild>
                    <w:div w:id="1126700503">
                      <w:marLeft w:val="0"/>
                      <w:marRight w:val="0"/>
                      <w:marTop w:val="0"/>
                      <w:marBottom w:val="0"/>
                      <w:divBdr>
                        <w:top w:val="single" w:sz="2" w:space="0" w:color="D9D9E3"/>
                        <w:left w:val="single" w:sz="2" w:space="0" w:color="D9D9E3"/>
                        <w:bottom w:val="single" w:sz="2" w:space="0" w:color="D9D9E3"/>
                        <w:right w:val="single" w:sz="2" w:space="0" w:color="D9D9E3"/>
                      </w:divBdr>
                      <w:divsChild>
                        <w:div w:id="19223309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579679962">
          <w:marLeft w:val="0"/>
          <w:marRight w:val="0"/>
          <w:marTop w:val="0"/>
          <w:marBottom w:val="0"/>
          <w:divBdr>
            <w:top w:val="single" w:sz="2" w:space="0" w:color="auto"/>
            <w:left w:val="single" w:sz="2" w:space="0" w:color="auto"/>
            <w:bottom w:val="single" w:sz="6" w:space="0" w:color="auto"/>
            <w:right w:val="single" w:sz="2" w:space="0" w:color="auto"/>
          </w:divBdr>
          <w:divsChild>
            <w:div w:id="1161431350">
              <w:marLeft w:val="0"/>
              <w:marRight w:val="0"/>
              <w:marTop w:val="100"/>
              <w:marBottom w:val="100"/>
              <w:divBdr>
                <w:top w:val="single" w:sz="2" w:space="0" w:color="D9D9E3"/>
                <w:left w:val="single" w:sz="2" w:space="0" w:color="D9D9E3"/>
                <w:bottom w:val="single" w:sz="2" w:space="0" w:color="D9D9E3"/>
                <w:right w:val="single" w:sz="2" w:space="0" w:color="D9D9E3"/>
              </w:divBdr>
              <w:divsChild>
                <w:div w:id="428543639">
                  <w:marLeft w:val="0"/>
                  <w:marRight w:val="0"/>
                  <w:marTop w:val="0"/>
                  <w:marBottom w:val="0"/>
                  <w:divBdr>
                    <w:top w:val="single" w:sz="2" w:space="0" w:color="D9D9E3"/>
                    <w:left w:val="single" w:sz="2" w:space="0" w:color="D9D9E3"/>
                    <w:bottom w:val="single" w:sz="2" w:space="0" w:color="D9D9E3"/>
                    <w:right w:val="single" w:sz="2" w:space="0" w:color="D9D9E3"/>
                  </w:divBdr>
                  <w:divsChild>
                    <w:div w:id="1486386565">
                      <w:marLeft w:val="0"/>
                      <w:marRight w:val="0"/>
                      <w:marTop w:val="0"/>
                      <w:marBottom w:val="0"/>
                      <w:divBdr>
                        <w:top w:val="single" w:sz="2" w:space="0" w:color="D9D9E3"/>
                        <w:left w:val="single" w:sz="2" w:space="0" w:color="D9D9E3"/>
                        <w:bottom w:val="single" w:sz="2" w:space="0" w:color="D9D9E3"/>
                        <w:right w:val="single" w:sz="2" w:space="0" w:color="D9D9E3"/>
                      </w:divBdr>
                      <w:divsChild>
                        <w:div w:id="575749016">
                          <w:marLeft w:val="0"/>
                          <w:marRight w:val="0"/>
                          <w:marTop w:val="0"/>
                          <w:marBottom w:val="0"/>
                          <w:divBdr>
                            <w:top w:val="single" w:sz="2" w:space="0" w:color="D9D9E3"/>
                            <w:left w:val="single" w:sz="2" w:space="0" w:color="D9D9E3"/>
                            <w:bottom w:val="single" w:sz="2" w:space="0" w:color="D9D9E3"/>
                            <w:right w:val="single" w:sz="2" w:space="0" w:color="D9D9E3"/>
                          </w:divBdr>
                          <w:divsChild>
                            <w:div w:id="18182552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329530686">
          <w:marLeft w:val="0"/>
          <w:marRight w:val="0"/>
          <w:marTop w:val="0"/>
          <w:marBottom w:val="0"/>
          <w:divBdr>
            <w:top w:val="single" w:sz="2" w:space="0" w:color="auto"/>
            <w:left w:val="single" w:sz="2" w:space="0" w:color="auto"/>
            <w:bottom w:val="single" w:sz="6" w:space="0" w:color="auto"/>
            <w:right w:val="single" w:sz="2" w:space="0" w:color="auto"/>
          </w:divBdr>
          <w:divsChild>
            <w:div w:id="861166265">
              <w:marLeft w:val="0"/>
              <w:marRight w:val="0"/>
              <w:marTop w:val="100"/>
              <w:marBottom w:val="100"/>
              <w:divBdr>
                <w:top w:val="single" w:sz="2" w:space="0" w:color="D9D9E3"/>
                <w:left w:val="single" w:sz="2" w:space="0" w:color="D9D9E3"/>
                <w:bottom w:val="single" w:sz="2" w:space="0" w:color="D9D9E3"/>
                <w:right w:val="single" w:sz="2" w:space="0" w:color="D9D9E3"/>
              </w:divBdr>
              <w:divsChild>
                <w:div w:id="1879050970">
                  <w:marLeft w:val="0"/>
                  <w:marRight w:val="0"/>
                  <w:marTop w:val="0"/>
                  <w:marBottom w:val="0"/>
                  <w:divBdr>
                    <w:top w:val="single" w:sz="2" w:space="0" w:color="D9D9E3"/>
                    <w:left w:val="single" w:sz="2" w:space="0" w:color="D9D9E3"/>
                    <w:bottom w:val="single" w:sz="2" w:space="0" w:color="D9D9E3"/>
                    <w:right w:val="single" w:sz="2" w:space="0" w:color="D9D9E3"/>
                  </w:divBdr>
                  <w:divsChild>
                    <w:div w:id="5522320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20073047">
                  <w:marLeft w:val="0"/>
                  <w:marRight w:val="0"/>
                  <w:marTop w:val="0"/>
                  <w:marBottom w:val="0"/>
                  <w:divBdr>
                    <w:top w:val="single" w:sz="2" w:space="0" w:color="D9D9E3"/>
                    <w:left w:val="single" w:sz="2" w:space="0" w:color="D9D9E3"/>
                    <w:bottom w:val="single" w:sz="2" w:space="0" w:color="D9D9E3"/>
                    <w:right w:val="single" w:sz="2" w:space="0" w:color="D9D9E3"/>
                  </w:divBdr>
                  <w:divsChild>
                    <w:div w:id="160201899">
                      <w:marLeft w:val="0"/>
                      <w:marRight w:val="0"/>
                      <w:marTop w:val="0"/>
                      <w:marBottom w:val="0"/>
                      <w:divBdr>
                        <w:top w:val="single" w:sz="2" w:space="0" w:color="D9D9E3"/>
                        <w:left w:val="single" w:sz="2" w:space="0" w:color="D9D9E3"/>
                        <w:bottom w:val="single" w:sz="2" w:space="0" w:color="D9D9E3"/>
                        <w:right w:val="single" w:sz="2" w:space="0" w:color="D9D9E3"/>
                      </w:divBdr>
                      <w:divsChild>
                        <w:div w:id="1540169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024866748">
          <w:marLeft w:val="0"/>
          <w:marRight w:val="0"/>
          <w:marTop w:val="0"/>
          <w:marBottom w:val="0"/>
          <w:divBdr>
            <w:top w:val="single" w:sz="2" w:space="0" w:color="auto"/>
            <w:left w:val="single" w:sz="2" w:space="0" w:color="auto"/>
            <w:bottom w:val="single" w:sz="6" w:space="0" w:color="auto"/>
            <w:right w:val="single" w:sz="2" w:space="0" w:color="auto"/>
          </w:divBdr>
          <w:divsChild>
            <w:div w:id="1927613859">
              <w:marLeft w:val="0"/>
              <w:marRight w:val="0"/>
              <w:marTop w:val="100"/>
              <w:marBottom w:val="100"/>
              <w:divBdr>
                <w:top w:val="single" w:sz="2" w:space="0" w:color="D9D9E3"/>
                <w:left w:val="single" w:sz="2" w:space="0" w:color="D9D9E3"/>
                <w:bottom w:val="single" w:sz="2" w:space="0" w:color="D9D9E3"/>
                <w:right w:val="single" w:sz="2" w:space="0" w:color="D9D9E3"/>
              </w:divBdr>
              <w:divsChild>
                <w:div w:id="87889534">
                  <w:marLeft w:val="0"/>
                  <w:marRight w:val="0"/>
                  <w:marTop w:val="0"/>
                  <w:marBottom w:val="0"/>
                  <w:divBdr>
                    <w:top w:val="single" w:sz="2" w:space="0" w:color="D9D9E3"/>
                    <w:left w:val="single" w:sz="2" w:space="0" w:color="D9D9E3"/>
                    <w:bottom w:val="single" w:sz="2" w:space="0" w:color="D9D9E3"/>
                    <w:right w:val="single" w:sz="2" w:space="0" w:color="D9D9E3"/>
                  </w:divBdr>
                  <w:divsChild>
                    <w:div w:id="1442918553">
                      <w:marLeft w:val="0"/>
                      <w:marRight w:val="0"/>
                      <w:marTop w:val="0"/>
                      <w:marBottom w:val="0"/>
                      <w:divBdr>
                        <w:top w:val="single" w:sz="2" w:space="0" w:color="D9D9E3"/>
                        <w:left w:val="single" w:sz="2" w:space="0" w:color="D9D9E3"/>
                        <w:bottom w:val="single" w:sz="2" w:space="0" w:color="D9D9E3"/>
                        <w:right w:val="single" w:sz="2" w:space="0" w:color="D9D9E3"/>
                      </w:divBdr>
                      <w:divsChild>
                        <w:div w:id="2077237709">
                          <w:marLeft w:val="0"/>
                          <w:marRight w:val="0"/>
                          <w:marTop w:val="0"/>
                          <w:marBottom w:val="0"/>
                          <w:divBdr>
                            <w:top w:val="single" w:sz="2" w:space="0" w:color="D9D9E3"/>
                            <w:left w:val="single" w:sz="2" w:space="0" w:color="D9D9E3"/>
                            <w:bottom w:val="single" w:sz="2" w:space="0" w:color="D9D9E3"/>
                            <w:right w:val="single" w:sz="2" w:space="0" w:color="D9D9E3"/>
                          </w:divBdr>
                          <w:divsChild>
                            <w:div w:id="129131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64789112">
          <w:marLeft w:val="0"/>
          <w:marRight w:val="0"/>
          <w:marTop w:val="0"/>
          <w:marBottom w:val="0"/>
          <w:divBdr>
            <w:top w:val="single" w:sz="2" w:space="0" w:color="auto"/>
            <w:left w:val="single" w:sz="2" w:space="0" w:color="auto"/>
            <w:bottom w:val="single" w:sz="6" w:space="0" w:color="auto"/>
            <w:right w:val="single" w:sz="2" w:space="0" w:color="auto"/>
          </w:divBdr>
          <w:divsChild>
            <w:div w:id="1768772453">
              <w:marLeft w:val="0"/>
              <w:marRight w:val="0"/>
              <w:marTop w:val="100"/>
              <w:marBottom w:val="100"/>
              <w:divBdr>
                <w:top w:val="single" w:sz="2" w:space="0" w:color="D9D9E3"/>
                <w:left w:val="single" w:sz="2" w:space="0" w:color="D9D9E3"/>
                <w:bottom w:val="single" w:sz="2" w:space="0" w:color="D9D9E3"/>
                <w:right w:val="single" w:sz="2" w:space="0" w:color="D9D9E3"/>
              </w:divBdr>
              <w:divsChild>
                <w:div w:id="1196119530">
                  <w:marLeft w:val="0"/>
                  <w:marRight w:val="0"/>
                  <w:marTop w:val="0"/>
                  <w:marBottom w:val="0"/>
                  <w:divBdr>
                    <w:top w:val="single" w:sz="2" w:space="0" w:color="D9D9E3"/>
                    <w:left w:val="single" w:sz="2" w:space="0" w:color="D9D9E3"/>
                    <w:bottom w:val="single" w:sz="2" w:space="0" w:color="D9D9E3"/>
                    <w:right w:val="single" w:sz="2" w:space="0" w:color="D9D9E3"/>
                  </w:divBdr>
                  <w:divsChild>
                    <w:div w:id="211971154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98278347">
                  <w:marLeft w:val="0"/>
                  <w:marRight w:val="0"/>
                  <w:marTop w:val="0"/>
                  <w:marBottom w:val="0"/>
                  <w:divBdr>
                    <w:top w:val="single" w:sz="2" w:space="0" w:color="D9D9E3"/>
                    <w:left w:val="single" w:sz="2" w:space="0" w:color="D9D9E3"/>
                    <w:bottom w:val="single" w:sz="2" w:space="0" w:color="D9D9E3"/>
                    <w:right w:val="single" w:sz="2" w:space="0" w:color="D9D9E3"/>
                  </w:divBdr>
                  <w:divsChild>
                    <w:div w:id="170799806">
                      <w:marLeft w:val="0"/>
                      <w:marRight w:val="0"/>
                      <w:marTop w:val="0"/>
                      <w:marBottom w:val="0"/>
                      <w:divBdr>
                        <w:top w:val="single" w:sz="2" w:space="0" w:color="D9D9E3"/>
                        <w:left w:val="single" w:sz="2" w:space="0" w:color="D9D9E3"/>
                        <w:bottom w:val="single" w:sz="2" w:space="0" w:color="D9D9E3"/>
                        <w:right w:val="single" w:sz="2" w:space="0" w:color="D9D9E3"/>
                      </w:divBdr>
                      <w:divsChild>
                        <w:div w:id="5721607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72937835">
          <w:marLeft w:val="0"/>
          <w:marRight w:val="0"/>
          <w:marTop w:val="0"/>
          <w:marBottom w:val="0"/>
          <w:divBdr>
            <w:top w:val="single" w:sz="2" w:space="0" w:color="auto"/>
            <w:left w:val="single" w:sz="2" w:space="0" w:color="auto"/>
            <w:bottom w:val="single" w:sz="6" w:space="0" w:color="auto"/>
            <w:right w:val="single" w:sz="2" w:space="0" w:color="auto"/>
          </w:divBdr>
          <w:divsChild>
            <w:div w:id="1882205039">
              <w:marLeft w:val="0"/>
              <w:marRight w:val="0"/>
              <w:marTop w:val="100"/>
              <w:marBottom w:val="100"/>
              <w:divBdr>
                <w:top w:val="single" w:sz="2" w:space="0" w:color="D9D9E3"/>
                <w:left w:val="single" w:sz="2" w:space="0" w:color="D9D9E3"/>
                <w:bottom w:val="single" w:sz="2" w:space="0" w:color="D9D9E3"/>
                <w:right w:val="single" w:sz="2" w:space="0" w:color="D9D9E3"/>
              </w:divBdr>
              <w:divsChild>
                <w:div w:id="1649699347">
                  <w:marLeft w:val="0"/>
                  <w:marRight w:val="0"/>
                  <w:marTop w:val="0"/>
                  <w:marBottom w:val="0"/>
                  <w:divBdr>
                    <w:top w:val="single" w:sz="2" w:space="0" w:color="D9D9E3"/>
                    <w:left w:val="single" w:sz="2" w:space="0" w:color="D9D9E3"/>
                    <w:bottom w:val="single" w:sz="2" w:space="0" w:color="D9D9E3"/>
                    <w:right w:val="single" w:sz="2" w:space="0" w:color="D9D9E3"/>
                  </w:divBdr>
                  <w:divsChild>
                    <w:div w:id="1264339702">
                      <w:marLeft w:val="0"/>
                      <w:marRight w:val="0"/>
                      <w:marTop w:val="0"/>
                      <w:marBottom w:val="0"/>
                      <w:divBdr>
                        <w:top w:val="single" w:sz="2" w:space="0" w:color="D9D9E3"/>
                        <w:left w:val="single" w:sz="2" w:space="0" w:color="D9D9E3"/>
                        <w:bottom w:val="single" w:sz="2" w:space="0" w:color="D9D9E3"/>
                        <w:right w:val="single" w:sz="2" w:space="0" w:color="D9D9E3"/>
                      </w:divBdr>
                      <w:divsChild>
                        <w:div w:id="2126994330">
                          <w:marLeft w:val="0"/>
                          <w:marRight w:val="0"/>
                          <w:marTop w:val="0"/>
                          <w:marBottom w:val="0"/>
                          <w:divBdr>
                            <w:top w:val="single" w:sz="2" w:space="0" w:color="D9D9E3"/>
                            <w:left w:val="single" w:sz="2" w:space="0" w:color="D9D9E3"/>
                            <w:bottom w:val="single" w:sz="2" w:space="0" w:color="D9D9E3"/>
                            <w:right w:val="single" w:sz="2" w:space="0" w:color="D9D9E3"/>
                          </w:divBdr>
                          <w:divsChild>
                            <w:div w:id="10957113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583534732">
          <w:marLeft w:val="0"/>
          <w:marRight w:val="0"/>
          <w:marTop w:val="0"/>
          <w:marBottom w:val="0"/>
          <w:divBdr>
            <w:top w:val="single" w:sz="2" w:space="0" w:color="auto"/>
            <w:left w:val="single" w:sz="2" w:space="0" w:color="auto"/>
            <w:bottom w:val="single" w:sz="6" w:space="0" w:color="auto"/>
            <w:right w:val="single" w:sz="2" w:space="0" w:color="auto"/>
          </w:divBdr>
          <w:divsChild>
            <w:div w:id="2075278998">
              <w:marLeft w:val="0"/>
              <w:marRight w:val="0"/>
              <w:marTop w:val="100"/>
              <w:marBottom w:val="100"/>
              <w:divBdr>
                <w:top w:val="single" w:sz="2" w:space="0" w:color="D9D9E3"/>
                <w:left w:val="single" w:sz="2" w:space="0" w:color="D9D9E3"/>
                <w:bottom w:val="single" w:sz="2" w:space="0" w:color="D9D9E3"/>
                <w:right w:val="single" w:sz="2" w:space="0" w:color="D9D9E3"/>
              </w:divBdr>
              <w:divsChild>
                <w:div w:id="889610033">
                  <w:marLeft w:val="0"/>
                  <w:marRight w:val="0"/>
                  <w:marTop w:val="0"/>
                  <w:marBottom w:val="0"/>
                  <w:divBdr>
                    <w:top w:val="single" w:sz="2" w:space="0" w:color="D9D9E3"/>
                    <w:left w:val="single" w:sz="2" w:space="0" w:color="D9D9E3"/>
                    <w:bottom w:val="single" w:sz="2" w:space="0" w:color="D9D9E3"/>
                    <w:right w:val="single" w:sz="2" w:space="0" w:color="D9D9E3"/>
                  </w:divBdr>
                  <w:divsChild>
                    <w:div w:id="4790778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71565310">
                  <w:marLeft w:val="0"/>
                  <w:marRight w:val="0"/>
                  <w:marTop w:val="0"/>
                  <w:marBottom w:val="0"/>
                  <w:divBdr>
                    <w:top w:val="single" w:sz="2" w:space="0" w:color="D9D9E3"/>
                    <w:left w:val="single" w:sz="2" w:space="0" w:color="D9D9E3"/>
                    <w:bottom w:val="single" w:sz="2" w:space="0" w:color="D9D9E3"/>
                    <w:right w:val="single" w:sz="2" w:space="0" w:color="D9D9E3"/>
                  </w:divBdr>
                  <w:divsChild>
                    <w:div w:id="644048398">
                      <w:marLeft w:val="0"/>
                      <w:marRight w:val="0"/>
                      <w:marTop w:val="0"/>
                      <w:marBottom w:val="0"/>
                      <w:divBdr>
                        <w:top w:val="single" w:sz="2" w:space="0" w:color="D9D9E3"/>
                        <w:left w:val="single" w:sz="2" w:space="0" w:color="D9D9E3"/>
                        <w:bottom w:val="single" w:sz="2" w:space="0" w:color="D9D9E3"/>
                        <w:right w:val="single" w:sz="2" w:space="0" w:color="D9D9E3"/>
                      </w:divBdr>
                      <w:divsChild>
                        <w:div w:id="1476701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103917453">
          <w:marLeft w:val="0"/>
          <w:marRight w:val="0"/>
          <w:marTop w:val="0"/>
          <w:marBottom w:val="0"/>
          <w:divBdr>
            <w:top w:val="single" w:sz="2" w:space="0" w:color="auto"/>
            <w:left w:val="single" w:sz="2" w:space="0" w:color="auto"/>
            <w:bottom w:val="single" w:sz="6" w:space="0" w:color="auto"/>
            <w:right w:val="single" w:sz="2" w:space="0" w:color="auto"/>
          </w:divBdr>
          <w:divsChild>
            <w:div w:id="2108497677">
              <w:marLeft w:val="0"/>
              <w:marRight w:val="0"/>
              <w:marTop w:val="100"/>
              <w:marBottom w:val="100"/>
              <w:divBdr>
                <w:top w:val="single" w:sz="2" w:space="0" w:color="D9D9E3"/>
                <w:left w:val="single" w:sz="2" w:space="0" w:color="D9D9E3"/>
                <w:bottom w:val="single" w:sz="2" w:space="0" w:color="D9D9E3"/>
                <w:right w:val="single" w:sz="2" w:space="0" w:color="D9D9E3"/>
              </w:divBdr>
              <w:divsChild>
                <w:div w:id="833423003">
                  <w:marLeft w:val="0"/>
                  <w:marRight w:val="0"/>
                  <w:marTop w:val="0"/>
                  <w:marBottom w:val="0"/>
                  <w:divBdr>
                    <w:top w:val="single" w:sz="2" w:space="0" w:color="D9D9E3"/>
                    <w:left w:val="single" w:sz="2" w:space="0" w:color="D9D9E3"/>
                    <w:bottom w:val="single" w:sz="2" w:space="0" w:color="D9D9E3"/>
                    <w:right w:val="single" w:sz="2" w:space="0" w:color="D9D9E3"/>
                  </w:divBdr>
                  <w:divsChild>
                    <w:div w:id="1980455216">
                      <w:marLeft w:val="0"/>
                      <w:marRight w:val="0"/>
                      <w:marTop w:val="0"/>
                      <w:marBottom w:val="0"/>
                      <w:divBdr>
                        <w:top w:val="single" w:sz="2" w:space="0" w:color="D9D9E3"/>
                        <w:left w:val="single" w:sz="2" w:space="0" w:color="D9D9E3"/>
                        <w:bottom w:val="single" w:sz="2" w:space="0" w:color="D9D9E3"/>
                        <w:right w:val="single" w:sz="2" w:space="0" w:color="D9D9E3"/>
                      </w:divBdr>
                      <w:divsChild>
                        <w:div w:id="1979407786">
                          <w:marLeft w:val="0"/>
                          <w:marRight w:val="0"/>
                          <w:marTop w:val="0"/>
                          <w:marBottom w:val="0"/>
                          <w:divBdr>
                            <w:top w:val="single" w:sz="2" w:space="0" w:color="D9D9E3"/>
                            <w:left w:val="single" w:sz="2" w:space="0" w:color="D9D9E3"/>
                            <w:bottom w:val="single" w:sz="2" w:space="0" w:color="D9D9E3"/>
                            <w:right w:val="single" w:sz="2" w:space="0" w:color="D9D9E3"/>
                          </w:divBdr>
                          <w:divsChild>
                            <w:div w:id="18781538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69531479">
          <w:marLeft w:val="0"/>
          <w:marRight w:val="0"/>
          <w:marTop w:val="0"/>
          <w:marBottom w:val="0"/>
          <w:divBdr>
            <w:top w:val="single" w:sz="2" w:space="0" w:color="auto"/>
            <w:left w:val="single" w:sz="2" w:space="0" w:color="auto"/>
            <w:bottom w:val="single" w:sz="6" w:space="0" w:color="auto"/>
            <w:right w:val="single" w:sz="2" w:space="0" w:color="auto"/>
          </w:divBdr>
          <w:divsChild>
            <w:div w:id="322247173">
              <w:marLeft w:val="0"/>
              <w:marRight w:val="0"/>
              <w:marTop w:val="100"/>
              <w:marBottom w:val="100"/>
              <w:divBdr>
                <w:top w:val="single" w:sz="2" w:space="0" w:color="D9D9E3"/>
                <w:left w:val="single" w:sz="2" w:space="0" w:color="D9D9E3"/>
                <w:bottom w:val="single" w:sz="2" w:space="0" w:color="D9D9E3"/>
                <w:right w:val="single" w:sz="2" w:space="0" w:color="D9D9E3"/>
              </w:divBdr>
              <w:divsChild>
                <w:div w:id="854462192">
                  <w:marLeft w:val="0"/>
                  <w:marRight w:val="0"/>
                  <w:marTop w:val="0"/>
                  <w:marBottom w:val="0"/>
                  <w:divBdr>
                    <w:top w:val="single" w:sz="2" w:space="0" w:color="D9D9E3"/>
                    <w:left w:val="single" w:sz="2" w:space="0" w:color="D9D9E3"/>
                    <w:bottom w:val="single" w:sz="2" w:space="0" w:color="D9D9E3"/>
                    <w:right w:val="single" w:sz="2" w:space="0" w:color="D9D9E3"/>
                  </w:divBdr>
                  <w:divsChild>
                    <w:div w:id="17483818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98479304">
                  <w:marLeft w:val="0"/>
                  <w:marRight w:val="0"/>
                  <w:marTop w:val="0"/>
                  <w:marBottom w:val="0"/>
                  <w:divBdr>
                    <w:top w:val="single" w:sz="2" w:space="0" w:color="D9D9E3"/>
                    <w:left w:val="single" w:sz="2" w:space="0" w:color="D9D9E3"/>
                    <w:bottom w:val="single" w:sz="2" w:space="0" w:color="D9D9E3"/>
                    <w:right w:val="single" w:sz="2" w:space="0" w:color="D9D9E3"/>
                  </w:divBdr>
                  <w:divsChild>
                    <w:div w:id="138765204">
                      <w:marLeft w:val="0"/>
                      <w:marRight w:val="0"/>
                      <w:marTop w:val="0"/>
                      <w:marBottom w:val="0"/>
                      <w:divBdr>
                        <w:top w:val="single" w:sz="2" w:space="0" w:color="D9D9E3"/>
                        <w:left w:val="single" w:sz="2" w:space="0" w:color="D9D9E3"/>
                        <w:bottom w:val="single" w:sz="2" w:space="0" w:color="D9D9E3"/>
                        <w:right w:val="single" w:sz="2" w:space="0" w:color="D9D9E3"/>
                      </w:divBdr>
                      <w:divsChild>
                        <w:div w:id="7324369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719931497">
          <w:marLeft w:val="0"/>
          <w:marRight w:val="0"/>
          <w:marTop w:val="0"/>
          <w:marBottom w:val="0"/>
          <w:divBdr>
            <w:top w:val="single" w:sz="2" w:space="0" w:color="auto"/>
            <w:left w:val="single" w:sz="2" w:space="0" w:color="auto"/>
            <w:bottom w:val="single" w:sz="6" w:space="0" w:color="auto"/>
            <w:right w:val="single" w:sz="2" w:space="0" w:color="auto"/>
          </w:divBdr>
          <w:divsChild>
            <w:div w:id="1678072758">
              <w:marLeft w:val="0"/>
              <w:marRight w:val="0"/>
              <w:marTop w:val="100"/>
              <w:marBottom w:val="100"/>
              <w:divBdr>
                <w:top w:val="single" w:sz="2" w:space="0" w:color="D9D9E3"/>
                <w:left w:val="single" w:sz="2" w:space="0" w:color="D9D9E3"/>
                <w:bottom w:val="single" w:sz="2" w:space="0" w:color="D9D9E3"/>
                <w:right w:val="single" w:sz="2" w:space="0" w:color="D9D9E3"/>
              </w:divBdr>
              <w:divsChild>
                <w:div w:id="466820371">
                  <w:marLeft w:val="0"/>
                  <w:marRight w:val="0"/>
                  <w:marTop w:val="0"/>
                  <w:marBottom w:val="0"/>
                  <w:divBdr>
                    <w:top w:val="single" w:sz="2" w:space="0" w:color="D9D9E3"/>
                    <w:left w:val="single" w:sz="2" w:space="0" w:color="D9D9E3"/>
                    <w:bottom w:val="single" w:sz="2" w:space="0" w:color="D9D9E3"/>
                    <w:right w:val="single" w:sz="2" w:space="0" w:color="D9D9E3"/>
                  </w:divBdr>
                  <w:divsChild>
                    <w:div w:id="12145954">
                      <w:marLeft w:val="0"/>
                      <w:marRight w:val="0"/>
                      <w:marTop w:val="0"/>
                      <w:marBottom w:val="0"/>
                      <w:divBdr>
                        <w:top w:val="single" w:sz="2" w:space="0" w:color="D9D9E3"/>
                        <w:left w:val="single" w:sz="2" w:space="0" w:color="D9D9E3"/>
                        <w:bottom w:val="single" w:sz="2" w:space="0" w:color="D9D9E3"/>
                        <w:right w:val="single" w:sz="2" w:space="0" w:color="D9D9E3"/>
                      </w:divBdr>
                      <w:divsChild>
                        <w:div w:id="1674259322">
                          <w:marLeft w:val="0"/>
                          <w:marRight w:val="0"/>
                          <w:marTop w:val="0"/>
                          <w:marBottom w:val="0"/>
                          <w:divBdr>
                            <w:top w:val="single" w:sz="2" w:space="0" w:color="D9D9E3"/>
                            <w:left w:val="single" w:sz="2" w:space="0" w:color="D9D9E3"/>
                            <w:bottom w:val="single" w:sz="2" w:space="0" w:color="D9D9E3"/>
                            <w:right w:val="single" w:sz="2" w:space="0" w:color="D9D9E3"/>
                          </w:divBdr>
                          <w:divsChild>
                            <w:div w:id="20622453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96375825">
          <w:marLeft w:val="0"/>
          <w:marRight w:val="0"/>
          <w:marTop w:val="0"/>
          <w:marBottom w:val="0"/>
          <w:divBdr>
            <w:top w:val="single" w:sz="2" w:space="0" w:color="auto"/>
            <w:left w:val="single" w:sz="2" w:space="0" w:color="auto"/>
            <w:bottom w:val="single" w:sz="6" w:space="0" w:color="auto"/>
            <w:right w:val="single" w:sz="2" w:space="0" w:color="auto"/>
          </w:divBdr>
          <w:divsChild>
            <w:div w:id="391386712">
              <w:marLeft w:val="0"/>
              <w:marRight w:val="0"/>
              <w:marTop w:val="100"/>
              <w:marBottom w:val="100"/>
              <w:divBdr>
                <w:top w:val="single" w:sz="2" w:space="0" w:color="D9D9E3"/>
                <w:left w:val="single" w:sz="2" w:space="0" w:color="D9D9E3"/>
                <w:bottom w:val="single" w:sz="2" w:space="0" w:color="D9D9E3"/>
                <w:right w:val="single" w:sz="2" w:space="0" w:color="D9D9E3"/>
              </w:divBdr>
              <w:divsChild>
                <w:div w:id="39280786">
                  <w:marLeft w:val="0"/>
                  <w:marRight w:val="0"/>
                  <w:marTop w:val="0"/>
                  <w:marBottom w:val="0"/>
                  <w:divBdr>
                    <w:top w:val="single" w:sz="2" w:space="0" w:color="D9D9E3"/>
                    <w:left w:val="single" w:sz="2" w:space="0" w:color="D9D9E3"/>
                    <w:bottom w:val="single" w:sz="2" w:space="0" w:color="D9D9E3"/>
                    <w:right w:val="single" w:sz="2" w:space="0" w:color="D9D9E3"/>
                  </w:divBdr>
                  <w:divsChild>
                    <w:div w:id="15787069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01684491">
                  <w:marLeft w:val="0"/>
                  <w:marRight w:val="0"/>
                  <w:marTop w:val="0"/>
                  <w:marBottom w:val="0"/>
                  <w:divBdr>
                    <w:top w:val="single" w:sz="2" w:space="0" w:color="D9D9E3"/>
                    <w:left w:val="single" w:sz="2" w:space="0" w:color="D9D9E3"/>
                    <w:bottom w:val="single" w:sz="2" w:space="0" w:color="D9D9E3"/>
                    <w:right w:val="single" w:sz="2" w:space="0" w:color="D9D9E3"/>
                  </w:divBdr>
                  <w:divsChild>
                    <w:div w:id="69276484">
                      <w:marLeft w:val="0"/>
                      <w:marRight w:val="0"/>
                      <w:marTop w:val="0"/>
                      <w:marBottom w:val="0"/>
                      <w:divBdr>
                        <w:top w:val="single" w:sz="2" w:space="0" w:color="D9D9E3"/>
                        <w:left w:val="single" w:sz="2" w:space="0" w:color="D9D9E3"/>
                        <w:bottom w:val="single" w:sz="2" w:space="0" w:color="D9D9E3"/>
                        <w:right w:val="single" w:sz="2" w:space="0" w:color="D9D9E3"/>
                      </w:divBdr>
                      <w:divsChild>
                        <w:div w:id="16369839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52952170">
          <w:marLeft w:val="0"/>
          <w:marRight w:val="0"/>
          <w:marTop w:val="0"/>
          <w:marBottom w:val="0"/>
          <w:divBdr>
            <w:top w:val="single" w:sz="2" w:space="0" w:color="auto"/>
            <w:left w:val="single" w:sz="2" w:space="0" w:color="auto"/>
            <w:bottom w:val="single" w:sz="6" w:space="0" w:color="auto"/>
            <w:right w:val="single" w:sz="2" w:space="0" w:color="auto"/>
          </w:divBdr>
          <w:divsChild>
            <w:div w:id="28070836">
              <w:marLeft w:val="0"/>
              <w:marRight w:val="0"/>
              <w:marTop w:val="100"/>
              <w:marBottom w:val="100"/>
              <w:divBdr>
                <w:top w:val="single" w:sz="2" w:space="0" w:color="D9D9E3"/>
                <w:left w:val="single" w:sz="2" w:space="0" w:color="D9D9E3"/>
                <w:bottom w:val="single" w:sz="2" w:space="0" w:color="D9D9E3"/>
                <w:right w:val="single" w:sz="2" w:space="0" w:color="D9D9E3"/>
              </w:divBdr>
              <w:divsChild>
                <w:div w:id="1806969368">
                  <w:marLeft w:val="0"/>
                  <w:marRight w:val="0"/>
                  <w:marTop w:val="0"/>
                  <w:marBottom w:val="0"/>
                  <w:divBdr>
                    <w:top w:val="single" w:sz="2" w:space="0" w:color="D9D9E3"/>
                    <w:left w:val="single" w:sz="2" w:space="0" w:color="D9D9E3"/>
                    <w:bottom w:val="single" w:sz="2" w:space="0" w:color="D9D9E3"/>
                    <w:right w:val="single" w:sz="2" w:space="0" w:color="D9D9E3"/>
                  </w:divBdr>
                  <w:divsChild>
                    <w:div w:id="380904350">
                      <w:marLeft w:val="0"/>
                      <w:marRight w:val="0"/>
                      <w:marTop w:val="0"/>
                      <w:marBottom w:val="0"/>
                      <w:divBdr>
                        <w:top w:val="single" w:sz="2" w:space="0" w:color="D9D9E3"/>
                        <w:left w:val="single" w:sz="2" w:space="0" w:color="D9D9E3"/>
                        <w:bottom w:val="single" w:sz="2" w:space="0" w:color="D9D9E3"/>
                        <w:right w:val="single" w:sz="2" w:space="0" w:color="D9D9E3"/>
                      </w:divBdr>
                      <w:divsChild>
                        <w:div w:id="640114765">
                          <w:marLeft w:val="0"/>
                          <w:marRight w:val="0"/>
                          <w:marTop w:val="0"/>
                          <w:marBottom w:val="0"/>
                          <w:divBdr>
                            <w:top w:val="single" w:sz="2" w:space="0" w:color="D9D9E3"/>
                            <w:left w:val="single" w:sz="2" w:space="0" w:color="D9D9E3"/>
                            <w:bottom w:val="single" w:sz="2" w:space="0" w:color="D9D9E3"/>
                            <w:right w:val="single" w:sz="2" w:space="0" w:color="D9D9E3"/>
                          </w:divBdr>
                          <w:divsChild>
                            <w:div w:id="9360640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801195789">
          <w:marLeft w:val="0"/>
          <w:marRight w:val="0"/>
          <w:marTop w:val="0"/>
          <w:marBottom w:val="0"/>
          <w:divBdr>
            <w:top w:val="single" w:sz="2" w:space="0" w:color="auto"/>
            <w:left w:val="single" w:sz="2" w:space="0" w:color="auto"/>
            <w:bottom w:val="single" w:sz="6" w:space="0" w:color="auto"/>
            <w:right w:val="single" w:sz="2" w:space="0" w:color="auto"/>
          </w:divBdr>
          <w:divsChild>
            <w:div w:id="218244650">
              <w:marLeft w:val="0"/>
              <w:marRight w:val="0"/>
              <w:marTop w:val="100"/>
              <w:marBottom w:val="100"/>
              <w:divBdr>
                <w:top w:val="single" w:sz="2" w:space="0" w:color="D9D9E3"/>
                <w:left w:val="single" w:sz="2" w:space="0" w:color="D9D9E3"/>
                <w:bottom w:val="single" w:sz="2" w:space="0" w:color="D9D9E3"/>
                <w:right w:val="single" w:sz="2" w:space="0" w:color="D9D9E3"/>
              </w:divBdr>
              <w:divsChild>
                <w:div w:id="119154281">
                  <w:marLeft w:val="0"/>
                  <w:marRight w:val="0"/>
                  <w:marTop w:val="0"/>
                  <w:marBottom w:val="0"/>
                  <w:divBdr>
                    <w:top w:val="single" w:sz="2" w:space="0" w:color="D9D9E3"/>
                    <w:left w:val="single" w:sz="2" w:space="0" w:color="D9D9E3"/>
                    <w:bottom w:val="single" w:sz="2" w:space="0" w:color="D9D9E3"/>
                    <w:right w:val="single" w:sz="2" w:space="0" w:color="D9D9E3"/>
                  </w:divBdr>
                  <w:divsChild>
                    <w:div w:id="9344801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16173182">
                  <w:marLeft w:val="0"/>
                  <w:marRight w:val="0"/>
                  <w:marTop w:val="0"/>
                  <w:marBottom w:val="0"/>
                  <w:divBdr>
                    <w:top w:val="single" w:sz="2" w:space="0" w:color="D9D9E3"/>
                    <w:left w:val="single" w:sz="2" w:space="0" w:color="D9D9E3"/>
                    <w:bottom w:val="single" w:sz="2" w:space="0" w:color="D9D9E3"/>
                    <w:right w:val="single" w:sz="2" w:space="0" w:color="D9D9E3"/>
                  </w:divBdr>
                  <w:divsChild>
                    <w:div w:id="1538203544">
                      <w:marLeft w:val="0"/>
                      <w:marRight w:val="0"/>
                      <w:marTop w:val="0"/>
                      <w:marBottom w:val="0"/>
                      <w:divBdr>
                        <w:top w:val="single" w:sz="2" w:space="0" w:color="D9D9E3"/>
                        <w:left w:val="single" w:sz="2" w:space="0" w:color="D9D9E3"/>
                        <w:bottom w:val="single" w:sz="2" w:space="0" w:color="D9D9E3"/>
                        <w:right w:val="single" w:sz="2" w:space="0" w:color="D9D9E3"/>
                      </w:divBdr>
                      <w:divsChild>
                        <w:div w:id="4217251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956059904">
          <w:marLeft w:val="0"/>
          <w:marRight w:val="0"/>
          <w:marTop w:val="0"/>
          <w:marBottom w:val="0"/>
          <w:divBdr>
            <w:top w:val="single" w:sz="2" w:space="0" w:color="auto"/>
            <w:left w:val="single" w:sz="2" w:space="0" w:color="auto"/>
            <w:bottom w:val="single" w:sz="6" w:space="0" w:color="auto"/>
            <w:right w:val="single" w:sz="2" w:space="0" w:color="auto"/>
          </w:divBdr>
          <w:divsChild>
            <w:div w:id="547841456">
              <w:marLeft w:val="0"/>
              <w:marRight w:val="0"/>
              <w:marTop w:val="100"/>
              <w:marBottom w:val="100"/>
              <w:divBdr>
                <w:top w:val="single" w:sz="2" w:space="0" w:color="D9D9E3"/>
                <w:left w:val="single" w:sz="2" w:space="0" w:color="D9D9E3"/>
                <w:bottom w:val="single" w:sz="2" w:space="0" w:color="D9D9E3"/>
                <w:right w:val="single" w:sz="2" w:space="0" w:color="D9D9E3"/>
              </w:divBdr>
              <w:divsChild>
                <w:div w:id="983123547">
                  <w:marLeft w:val="0"/>
                  <w:marRight w:val="0"/>
                  <w:marTop w:val="0"/>
                  <w:marBottom w:val="0"/>
                  <w:divBdr>
                    <w:top w:val="single" w:sz="2" w:space="0" w:color="D9D9E3"/>
                    <w:left w:val="single" w:sz="2" w:space="0" w:color="D9D9E3"/>
                    <w:bottom w:val="single" w:sz="2" w:space="0" w:color="D9D9E3"/>
                    <w:right w:val="single" w:sz="2" w:space="0" w:color="D9D9E3"/>
                  </w:divBdr>
                  <w:divsChild>
                    <w:div w:id="974723836">
                      <w:marLeft w:val="0"/>
                      <w:marRight w:val="0"/>
                      <w:marTop w:val="0"/>
                      <w:marBottom w:val="0"/>
                      <w:divBdr>
                        <w:top w:val="single" w:sz="2" w:space="0" w:color="D9D9E3"/>
                        <w:left w:val="single" w:sz="2" w:space="0" w:color="D9D9E3"/>
                        <w:bottom w:val="single" w:sz="2" w:space="0" w:color="D9D9E3"/>
                        <w:right w:val="single" w:sz="2" w:space="0" w:color="D9D9E3"/>
                      </w:divBdr>
                      <w:divsChild>
                        <w:div w:id="1821726934">
                          <w:marLeft w:val="0"/>
                          <w:marRight w:val="0"/>
                          <w:marTop w:val="0"/>
                          <w:marBottom w:val="0"/>
                          <w:divBdr>
                            <w:top w:val="single" w:sz="2" w:space="0" w:color="D9D9E3"/>
                            <w:left w:val="single" w:sz="2" w:space="0" w:color="D9D9E3"/>
                            <w:bottom w:val="single" w:sz="2" w:space="0" w:color="D9D9E3"/>
                            <w:right w:val="single" w:sz="2" w:space="0" w:color="D9D9E3"/>
                          </w:divBdr>
                          <w:divsChild>
                            <w:div w:id="47070780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774663658">
          <w:marLeft w:val="0"/>
          <w:marRight w:val="0"/>
          <w:marTop w:val="0"/>
          <w:marBottom w:val="0"/>
          <w:divBdr>
            <w:top w:val="single" w:sz="2" w:space="0" w:color="auto"/>
            <w:left w:val="single" w:sz="2" w:space="0" w:color="auto"/>
            <w:bottom w:val="single" w:sz="6" w:space="0" w:color="auto"/>
            <w:right w:val="single" w:sz="2" w:space="0" w:color="auto"/>
          </w:divBdr>
          <w:divsChild>
            <w:div w:id="1478909798">
              <w:marLeft w:val="0"/>
              <w:marRight w:val="0"/>
              <w:marTop w:val="100"/>
              <w:marBottom w:val="100"/>
              <w:divBdr>
                <w:top w:val="single" w:sz="2" w:space="0" w:color="D9D9E3"/>
                <w:left w:val="single" w:sz="2" w:space="0" w:color="D9D9E3"/>
                <w:bottom w:val="single" w:sz="2" w:space="0" w:color="D9D9E3"/>
                <w:right w:val="single" w:sz="2" w:space="0" w:color="D9D9E3"/>
              </w:divBdr>
              <w:divsChild>
                <w:div w:id="1502503877">
                  <w:marLeft w:val="0"/>
                  <w:marRight w:val="0"/>
                  <w:marTop w:val="0"/>
                  <w:marBottom w:val="0"/>
                  <w:divBdr>
                    <w:top w:val="single" w:sz="2" w:space="0" w:color="D9D9E3"/>
                    <w:left w:val="single" w:sz="2" w:space="0" w:color="D9D9E3"/>
                    <w:bottom w:val="single" w:sz="2" w:space="0" w:color="D9D9E3"/>
                    <w:right w:val="single" w:sz="2" w:space="0" w:color="D9D9E3"/>
                  </w:divBdr>
                  <w:divsChild>
                    <w:div w:id="21464619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78274367">
                  <w:marLeft w:val="0"/>
                  <w:marRight w:val="0"/>
                  <w:marTop w:val="0"/>
                  <w:marBottom w:val="0"/>
                  <w:divBdr>
                    <w:top w:val="single" w:sz="2" w:space="0" w:color="D9D9E3"/>
                    <w:left w:val="single" w:sz="2" w:space="0" w:color="D9D9E3"/>
                    <w:bottom w:val="single" w:sz="2" w:space="0" w:color="D9D9E3"/>
                    <w:right w:val="single" w:sz="2" w:space="0" w:color="D9D9E3"/>
                  </w:divBdr>
                  <w:divsChild>
                    <w:div w:id="1407265124">
                      <w:marLeft w:val="0"/>
                      <w:marRight w:val="0"/>
                      <w:marTop w:val="0"/>
                      <w:marBottom w:val="0"/>
                      <w:divBdr>
                        <w:top w:val="single" w:sz="2" w:space="0" w:color="D9D9E3"/>
                        <w:left w:val="single" w:sz="2" w:space="0" w:color="D9D9E3"/>
                        <w:bottom w:val="single" w:sz="2" w:space="0" w:color="D9D9E3"/>
                        <w:right w:val="single" w:sz="2" w:space="0" w:color="D9D9E3"/>
                      </w:divBdr>
                      <w:divsChild>
                        <w:div w:id="6281218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736829775">
          <w:marLeft w:val="0"/>
          <w:marRight w:val="0"/>
          <w:marTop w:val="0"/>
          <w:marBottom w:val="0"/>
          <w:divBdr>
            <w:top w:val="single" w:sz="2" w:space="0" w:color="auto"/>
            <w:left w:val="single" w:sz="2" w:space="0" w:color="auto"/>
            <w:bottom w:val="single" w:sz="6" w:space="0" w:color="auto"/>
            <w:right w:val="single" w:sz="2" w:space="0" w:color="auto"/>
          </w:divBdr>
          <w:divsChild>
            <w:div w:id="1646663869">
              <w:marLeft w:val="0"/>
              <w:marRight w:val="0"/>
              <w:marTop w:val="100"/>
              <w:marBottom w:val="100"/>
              <w:divBdr>
                <w:top w:val="single" w:sz="2" w:space="0" w:color="D9D9E3"/>
                <w:left w:val="single" w:sz="2" w:space="0" w:color="D9D9E3"/>
                <w:bottom w:val="single" w:sz="2" w:space="0" w:color="D9D9E3"/>
                <w:right w:val="single" w:sz="2" w:space="0" w:color="D9D9E3"/>
              </w:divBdr>
              <w:divsChild>
                <w:div w:id="1780098627">
                  <w:marLeft w:val="0"/>
                  <w:marRight w:val="0"/>
                  <w:marTop w:val="0"/>
                  <w:marBottom w:val="0"/>
                  <w:divBdr>
                    <w:top w:val="single" w:sz="2" w:space="0" w:color="D9D9E3"/>
                    <w:left w:val="single" w:sz="2" w:space="0" w:color="D9D9E3"/>
                    <w:bottom w:val="single" w:sz="2" w:space="0" w:color="D9D9E3"/>
                    <w:right w:val="single" w:sz="2" w:space="0" w:color="D9D9E3"/>
                  </w:divBdr>
                  <w:divsChild>
                    <w:div w:id="2054185016">
                      <w:marLeft w:val="0"/>
                      <w:marRight w:val="0"/>
                      <w:marTop w:val="0"/>
                      <w:marBottom w:val="0"/>
                      <w:divBdr>
                        <w:top w:val="single" w:sz="2" w:space="0" w:color="D9D9E3"/>
                        <w:left w:val="single" w:sz="2" w:space="0" w:color="D9D9E3"/>
                        <w:bottom w:val="single" w:sz="2" w:space="0" w:color="D9D9E3"/>
                        <w:right w:val="single" w:sz="2" w:space="0" w:color="D9D9E3"/>
                      </w:divBdr>
                      <w:divsChild>
                        <w:div w:id="1056469837">
                          <w:marLeft w:val="0"/>
                          <w:marRight w:val="0"/>
                          <w:marTop w:val="0"/>
                          <w:marBottom w:val="0"/>
                          <w:divBdr>
                            <w:top w:val="single" w:sz="2" w:space="0" w:color="D9D9E3"/>
                            <w:left w:val="single" w:sz="2" w:space="0" w:color="D9D9E3"/>
                            <w:bottom w:val="single" w:sz="2" w:space="0" w:color="D9D9E3"/>
                            <w:right w:val="single" w:sz="2" w:space="0" w:color="D9D9E3"/>
                          </w:divBdr>
                          <w:divsChild>
                            <w:div w:id="12126141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55606267">
      <w:bodyDiv w:val="1"/>
      <w:marLeft w:val="0"/>
      <w:marRight w:val="0"/>
      <w:marTop w:val="0"/>
      <w:marBottom w:val="0"/>
      <w:divBdr>
        <w:top w:val="none" w:sz="0" w:space="0" w:color="auto"/>
        <w:left w:val="none" w:sz="0" w:space="0" w:color="auto"/>
        <w:bottom w:val="none" w:sz="0" w:space="0" w:color="auto"/>
        <w:right w:val="none" w:sz="0" w:space="0" w:color="auto"/>
      </w:divBdr>
      <w:divsChild>
        <w:div w:id="588075002">
          <w:marLeft w:val="0"/>
          <w:marRight w:val="0"/>
          <w:marTop w:val="0"/>
          <w:marBottom w:val="0"/>
          <w:divBdr>
            <w:top w:val="single" w:sz="2" w:space="0" w:color="auto"/>
            <w:left w:val="single" w:sz="2" w:space="0" w:color="auto"/>
            <w:bottom w:val="single" w:sz="6" w:space="0" w:color="auto"/>
            <w:right w:val="single" w:sz="2" w:space="0" w:color="auto"/>
          </w:divBdr>
          <w:divsChild>
            <w:div w:id="49310044">
              <w:marLeft w:val="0"/>
              <w:marRight w:val="0"/>
              <w:marTop w:val="100"/>
              <w:marBottom w:val="100"/>
              <w:divBdr>
                <w:top w:val="single" w:sz="2" w:space="0" w:color="D9D9E3"/>
                <w:left w:val="single" w:sz="2" w:space="0" w:color="D9D9E3"/>
                <w:bottom w:val="single" w:sz="2" w:space="0" w:color="D9D9E3"/>
                <w:right w:val="single" w:sz="2" w:space="0" w:color="D9D9E3"/>
              </w:divBdr>
              <w:divsChild>
                <w:div w:id="1072241689">
                  <w:marLeft w:val="0"/>
                  <w:marRight w:val="0"/>
                  <w:marTop w:val="0"/>
                  <w:marBottom w:val="0"/>
                  <w:divBdr>
                    <w:top w:val="single" w:sz="2" w:space="0" w:color="D9D9E3"/>
                    <w:left w:val="single" w:sz="2" w:space="0" w:color="D9D9E3"/>
                    <w:bottom w:val="single" w:sz="2" w:space="0" w:color="D9D9E3"/>
                    <w:right w:val="single" w:sz="2" w:space="0" w:color="D9D9E3"/>
                  </w:divBdr>
                  <w:divsChild>
                    <w:div w:id="1104958111">
                      <w:marLeft w:val="0"/>
                      <w:marRight w:val="0"/>
                      <w:marTop w:val="0"/>
                      <w:marBottom w:val="0"/>
                      <w:divBdr>
                        <w:top w:val="single" w:sz="2" w:space="0" w:color="D9D9E3"/>
                        <w:left w:val="single" w:sz="2" w:space="0" w:color="D9D9E3"/>
                        <w:bottom w:val="single" w:sz="2" w:space="0" w:color="D9D9E3"/>
                        <w:right w:val="single" w:sz="2" w:space="0" w:color="D9D9E3"/>
                      </w:divBdr>
                      <w:divsChild>
                        <w:div w:id="79254879">
                          <w:marLeft w:val="0"/>
                          <w:marRight w:val="0"/>
                          <w:marTop w:val="0"/>
                          <w:marBottom w:val="0"/>
                          <w:divBdr>
                            <w:top w:val="single" w:sz="2" w:space="0" w:color="D9D9E3"/>
                            <w:left w:val="single" w:sz="2" w:space="0" w:color="D9D9E3"/>
                            <w:bottom w:val="single" w:sz="2" w:space="0" w:color="D9D9E3"/>
                            <w:right w:val="single" w:sz="2" w:space="0" w:color="D9D9E3"/>
                          </w:divBdr>
                          <w:divsChild>
                            <w:div w:id="1424356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369911454">
          <w:marLeft w:val="0"/>
          <w:marRight w:val="0"/>
          <w:marTop w:val="0"/>
          <w:marBottom w:val="0"/>
          <w:divBdr>
            <w:top w:val="single" w:sz="2" w:space="0" w:color="auto"/>
            <w:left w:val="single" w:sz="2" w:space="0" w:color="auto"/>
            <w:bottom w:val="single" w:sz="6" w:space="0" w:color="auto"/>
            <w:right w:val="single" w:sz="2" w:space="0" w:color="auto"/>
          </w:divBdr>
          <w:divsChild>
            <w:div w:id="41710779">
              <w:marLeft w:val="0"/>
              <w:marRight w:val="0"/>
              <w:marTop w:val="100"/>
              <w:marBottom w:val="100"/>
              <w:divBdr>
                <w:top w:val="single" w:sz="2" w:space="0" w:color="D9D9E3"/>
                <w:left w:val="single" w:sz="2" w:space="0" w:color="D9D9E3"/>
                <w:bottom w:val="single" w:sz="2" w:space="0" w:color="D9D9E3"/>
                <w:right w:val="single" w:sz="2" w:space="0" w:color="D9D9E3"/>
              </w:divBdr>
              <w:divsChild>
                <w:div w:id="978651507">
                  <w:marLeft w:val="0"/>
                  <w:marRight w:val="0"/>
                  <w:marTop w:val="0"/>
                  <w:marBottom w:val="0"/>
                  <w:divBdr>
                    <w:top w:val="single" w:sz="2" w:space="0" w:color="D9D9E3"/>
                    <w:left w:val="single" w:sz="2" w:space="0" w:color="D9D9E3"/>
                    <w:bottom w:val="single" w:sz="2" w:space="0" w:color="D9D9E3"/>
                    <w:right w:val="single" w:sz="2" w:space="0" w:color="D9D9E3"/>
                  </w:divBdr>
                  <w:divsChild>
                    <w:div w:id="9182468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890924156">
                  <w:marLeft w:val="0"/>
                  <w:marRight w:val="0"/>
                  <w:marTop w:val="0"/>
                  <w:marBottom w:val="0"/>
                  <w:divBdr>
                    <w:top w:val="single" w:sz="2" w:space="0" w:color="D9D9E3"/>
                    <w:left w:val="single" w:sz="2" w:space="0" w:color="D9D9E3"/>
                    <w:bottom w:val="single" w:sz="2" w:space="0" w:color="D9D9E3"/>
                    <w:right w:val="single" w:sz="2" w:space="0" w:color="D9D9E3"/>
                  </w:divBdr>
                  <w:divsChild>
                    <w:div w:id="1629049116">
                      <w:marLeft w:val="0"/>
                      <w:marRight w:val="0"/>
                      <w:marTop w:val="0"/>
                      <w:marBottom w:val="0"/>
                      <w:divBdr>
                        <w:top w:val="single" w:sz="2" w:space="0" w:color="D9D9E3"/>
                        <w:left w:val="single" w:sz="2" w:space="0" w:color="D9D9E3"/>
                        <w:bottom w:val="single" w:sz="2" w:space="0" w:color="D9D9E3"/>
                        <w:right w:val="single" w:sz="2" w:space="0" w:color="D9D9E3"/>
                      </w:divBdr>
                      <w:divsChild>
                        <w:div w:id="4213398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1824533">
          <w:marLeft w:val="0"/>
          <w:marRight w:val="0"/>
          <w:marTop w:val="0"/>
          <w:marBottom w:val="0"/>
          <w:divBdr>
            <w:top w:val="single" w:sz="2" w:space="0" w:color="auto"/>
            <w:left w:val="single" w:sz="2" w:space="0" w:color="auto"/>
            <w:bottom w:val="single" w:sz="6" w:space="0" w:color="auto"/>
            <w:right w:val="single" w:sz="2" w:space="0" w:color="auto"/>
          </w:divBdr>
          <w:divsChild>
            <w:div w:id="84805967">
              <w:marLeft w:val="0"/>
              <w:marRight w:val="0"/>
              <w:marTop w:val="100"/>
              <w:marBottom w:val="100"/>
              <w:divBdr>
                <w:top w:val="single" w:sz="2" w:space="0" w:color="D9D9E3"/>
                <w:left w:val="single" w:sz="2" w:space="0" w:color="D9D9E3"/>
                <w:bottom w:val="single" w:sz="2" w:space="0" w:color="D9D9E3"/>
                <w:right w:val="single" w:sz="2" w:space="0" w:color="D9D9E3"/>
              </w:divBdr>
              <w:divsChild>
                <w:div w:id="1974632440">
                  <w:marLeft w:val="0"/>
                  <w:marRight w:val="0"/>
                  <w:marTop w:val="0"/>
                  <w:marBottom w:val="0"/>
                  <w:divBdr>
                    <w:top w:val="single" w:sz="2" w:space="0" w:color="D9D9E3"/>
                    <w:left w:val="single" w:sz="2" w:space="0" w:color="D9D9E3"/>
                    <w:bottom w:val="single" w:sz="2" w:space="0" w:color="D9D9E3"/>
                    <w:right w:val="single" w:sz="2" w:space="0" w:color="D9D9E3"/>
                  </w:divBdr>
                  <w:divsChild>
                    <w:div w:id="788934762">
                      <w:marLeft w:val="0"/>
                      <w:marRight w:val="0"/>
                      <w:marTop w:val="0"/>
                      <w:marBottom w:val="0"/>
                      <w:divBdr>
                        <w:top w:val="single" w:sz="2" w:space="0" w:color="D9D9E3"/>
                        <w:left w:val="single" w:sz="2" w:space="0" w:color="D9D9E3"/>
                        <w:bottom w:val="single" w:sz="2" w:space="0" w:color="D9D9E3"/>
                        <w:right w:val="single" w:sz="2" w:space="0" w:color="D9D9E3"/>
                      </w:divBdr>
                      <w:divsChild>
                        <w:div w:id="1362822556">
                          <w:marLeft w:val="0"/>
                          <w:marRight w:val="0"/>
                          <w:marTop w:val="0"/>
                          <w:marBottom w:val="0"/>
                          <w:divBdr>
                            <w:top w:val="single" w:sz="2" w:space="0" w:color="D9D9E3"/>
                            <w:left w:val="single" w:sz="2" w:space="0" w:color="D9D9E3"/>
                            <w:bottom w:val="single" w:sz="2" w:space="0" w:color="D9D9E3"/>
                            <w:right w:val="single" w:sz="2" w:space="0" w:color="D9D9E3"/>
                          </w:divBdr>
                          <w:divsChild>
                            <w:div w:id="5610199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09609683">
      <w:bodyDiv w:val="1"/>
      <w:marLeft w:val="0"/>
      <w:marRight w:val="0"/>
      <w:marTop w:val="0"/>
      <w:marBottom w:val="0"/>
      <w:divBdr>
        <w:top w:val="none" w:sz="0" w:space="0" w:color="auto"/>
        <w:left w:val="none" w:sz="0" w:space="0" w:color="auto"/>
        <w:bottom w:val="none" w:sz="0" w:space="0" w:color="auto"/>
        <w:right w:val="none" w:sz="0" w:space="0" w:color="auto"/>
      </w:divBdr>
      <w:divsChild>
        <w:div w:id="1141773477">
          <w:marLeft w:val="0"/>
          <w:marRight w:val="0"/>
          <w:marTop w:val="0"/>
          <w:marBottom w:val="0"/>
          <w:divBdr>
            <w:top w:val="single" w:sz="2" w:space="0" w:color="auto"/>
            <w:left w:val="single" w:sz="2" w:space="0" w:color="auto"/>
            <w:bottom w:val="single" w:sz="6" w:space="0" w:color="auto"/>
            <w:right w:val="single" w:sz="2" w:space="0" w:color="auto"/>
          </w:divBdr>
          <w:divsChild>
            <w:div w:id="287712160">
              <w:marLeft w:val="0"/>
              <w:marRight w:val="0"/>
              <w:marTop w:val="100"/>
              <w:marBottom w:val="100"/>
              <w:divBdr>
                <w:top w:val="single" w:sz="2" w:space="0" w:color="D9D9E3"/>
                <w:left w:val="single" w:sz="2" w:space="0" w:color="D9D9E3"/>
                <w:bottom w:val="single" w:sz="2" w:space="0" w:color="D9D9E3"/>
                <w:right w:val="single" w:sz="2" w:space="0" w:color="D9D9E3"/>
              </w:divBdr>
              <w:divsChild>
                <w:div w:id="1261178201">
                  <w:marLeft w:val="0"/>
                  <w:marRight w:val="0"/>
                  <w:marTop w:val="0"/>
                  <w:marBottom w:val="0"/>
                  <w:divBdr>
                    <w:top w:val="single" w:sz="2" w:space="0" w:color="D9D9E3"/>
                    <w:left w:val="single" w:sz="2" w:space="0" w:color="D9D9E3"/>
                    <w:bottom w:val="single" w:sz="2" w:space="0" w:color="D9D9E3"/>
                    <w:right w:val="single" w:sz="2" w:space="0" w:color="D9D9E3"/>
                  </w:divBdr>
                  <w:divsChild>
                    <w:div w:id="1427187373">
                      <w:marLeft w:val="0"/>
                      <w:marRight w:val="0"/>
                      <w:marTop w:val="0"/>
                      <w:marBottom w:val="0"/>
                      <w:divBdr>
                        <w:top w:val="single" w:sz="2" w:space="0" w:color="D9D9E3"/>
                        <w:left w:val="single" w:sz="2" w:space="0" w:color="D9D9E3"/>
                        <w:bottom w:val="single" w:sz="2" w:space="0" w:color="D9D9E3"/>
                        <w:right w:val="single" w:sz="2" w:space="0" w:color="D9D9E3"/>
                      </w:divBdr>
                      <w:divsChild>
                        <w:div w:id="893127980">
                          <w:marLeft w:val="0"/>
                          <w:marRight w:val="0"/>
                          <w:marTop w:val="0"/>
                          <w:marBottom w:val="0"/>
                          <w:divBdr>
                            <w:top w:val="single" w:sz="2" w:space="0" w:color="D9D9E3"/>
                            <w:left w:val="single" w:sz="2" w:space="0" w:color="D9D9E3"/>
                            <w:bottom w:val="single" w:sz="2" w:space="0" w:color="D9D9E3"/>
                            <w:right w:val="single" w:sz="2" w:space="0" w:color="D9D9E3"/>
                          </w:divBdr>
                          <w:divsChild>
                            <w:div w:id="1428929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34212581">
          <w:marLeft w:val="0"/>
          <w:marRight w:val="0"/>
          <w:marTop w:val="0"/>
          <w:marBottom w:val="0"/>
          <w:divBdr>
            <w:top w:val="single" w:sz="2" w:space="0" w:color="auto"/>
            <w:left w:val="single" w:sz="2" w:space="0" w:color="auto"/>
            <w:bottom w:val="single" w:sz="6" w:space="0" w:color="auto"/>
            <w:right w:val="single" w:sz="2" w:space="0" w:color="auto"/>
          </w:divBdr>
          <w:divsChild>
            <w:div w:id="1044871913">
              <w:marLeft w:val="0"/>
              <w:marRight w:val="0"/>
              <w:marTop w:val="100"/>
              <w:marBottom w:val="100"/>
              <w:divBdr>
                <w:top w:val="single" w:sz="2" w:space="0" w:color="D9D9E3"/>
                <w:left w:val="single" w:sz="2" w:space="0" w:color="D9D9E3"/>
                <w:bottom w:val="single" w:sz="2" w:space="0" w:color="D9D9E3"/>
                <w:right w:val="single" w:sz="2" w:space="0" w:color="D9D9E3"/>
              </w:divBdr>
              <w:divsChild>
                <w:div w:id="126625519">
                  <w:marLeft w:val="0"/>
                  <w:marRight w:val="0"/>
                  <w:marTop w:val="0"/>
                  <w:marBottom w:val="0"/>
                  <w:divBdr>
                    <w:top w:val="single" w:sz="2" w:space="0" w:color="D9D9E3"/>
                    <w:left w:val="single" w:sz="2" w:space="0" w:color="D9D9E3"/>
                    <w:bottom w:val="single" w:sz="2" w:space="0" w:color="D9D9E3"/>
                    <w:right w:val="single" w:sz="2" w:space="0" w:color="D9D9E3"/>
                  </w:divBdr>
                  <w:divsChild>
                    <w:div w:id="30967825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513888200">
                  <w:marLeft w:val="0"/>
                  <w:marRight w:val="0"/>
                  <w:marTop w:val="0"/>
                  <w:marBottom w:val="0"/>
                  <w:divBdr>
                    <w:top w:val="single" w:sz="2" w:space="0" w:color="D9D9E3"/>
                    <w:left w:val="single" w:sz="2" w:space="0" w:color="D9D9E3"/>
                    <w:bottom w:val="single" w:sz="2" w:space="0" w:color="D9D9E3"/>
                    <w:right w:val="single" w:sz="2" w:space="0" w:color="D9D9E3"/>
                  </w:divBdr>
                  <w:divsChild>
                    <w:div w:id="779760878">
                      <w:marLeft w:val="0"/>
                      <w:marRight w:val="0"/>
                      <w:marTop w:val="0"/>
                      <w:marBottom w:val="0"/>
                      <w:divBdr>
                        <w:top w:val="single" w:sz="2" w:space="0" w:color="D9D9E3"/>
                        <w:left w:val="single" w:sz="2" w:space="0" w:color="D9D9E3"/>
                        <w:bottom w:val="single" w:sz="2" w:space="0" w:color="D9D9E3"/>
                        <w:right w:val="single" w:sz="2" w:space="0" w:color="D9D9E3"/>
                      </w:divBdr>
                      <w:divsChild>
                        <w:div w:id="9093437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853718363">
          <w:marLeft w:val="0"/>
          <w:marRight w:val="0"/>
          <w:marTop w:val="0"/>
          <w:marBottom w:val="0"/>
          <w:divBdr>
            <w:top w:val="single" w:sz="2" w:space="0" w:color="auto"/>
            <w:left w:val="single" w:sz="2" w:space="0" w:color="auto"/>
            <w:bottom w:val="single" w:sz="6" w:space="0" w:color="auto"/>
            <w:right w:val="single" w:sz="2" w:space="0" w:color="auto"/>
          </w:divBdr>
          <w:divsChild>
            <w:div w:id="475413037">
              <w:marLeft w:val="0"/>
              <w:marRight w:val="0"/>
              <w:marTop w:val="100"/>
              <w:marBottom w:val="100"/>
              <w:divBdr>
                <w:top w:val="single" w:sz="2" w:space="0" w:color="D9D9E3"/>
                <w:left w:val="single" w:sz="2" w:space="0" w:color="D9D9E3"/>
                <w:bottom w:val="single" w:sz="2" w:space="0" w:color="D9D9E3"/>
                <w:right w:val="single" w:sz="2" w:space="0" w:color="D9D9E3"/>
              </w:divBdr>
              <w:divsChild>
                <w:div w:id="592590619">
                  <w:marLeft w:val="0"/>
                  <w:marRight w:val="0"/>
                  <w:marTop w:val="0"/>
                  <w:marBottom w:val="0"/>
                  <w:divBdr>
                    <w:top w:val="single" w:sz="2" w:space="0" w:color="D9D9E3"/>
                    <w:left w:val="single" w:sz="2" w:space="0" w:color="D9D9E3"/>
                    <w:bottom w:val="single" w:sz="2" w:space="0" w:color="D9D9E3"/>
                    <w:right w:val="single" w:sz="2" w:space="0" w:color="D9D9E3"/>
                  </w:divBdr>
                  <w:divsChild>
                    <w:div w:id="1240289176">
                      <w:marLeft w:val="0"/>
                      <w:marRight w:val="0"/>
                      <w:marTop w:val="0"/>
                      <w:marBottom w:val="0"/>
                      <w:divBdr>
                        <w:top w:val="single" w:sz="2" w:space="0" w:color="D9D9E3"/>
                        <w:left w:val="single" w:sz="2" w:space="0" w:color="D9D9E3"/>
                        <w:bottom w:val="single" w:sz="2" w:space="0" w:color="D9D9E3"/>
                        <w:right w:val="single" w:sz="2" w:space="0" w:color="D9D9E3"/>
                      </w:divBdr>
                      <w:divsChild>
                        <w:div w:id="383649601">
                          <w:marLeft w:val="0"/>
                          <w:marRight w:val="0"/>
                          <w:marTop w:val="0"/>
                          <w:marBottom w:val="0"/>
                          <w:divBdr>
                            <w:top w:val="single" w:sz="2" w:space="0" w:color="D9D9E3"/>
                            <w:left w:val="single" w:sz="2" w:space="0" w:color="D9D9E3"/>
                            <w:bottom w:val="single" w:sz="2" w:space="0" w:color="D9D9E3"/>
                            <w:right w:val="single" w:sz="2" w:space="0" w:color="D9D9E3"/>
                          </w:divBdr>
                          <w:divsChild>
                            <w:div w:id="15082038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058818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Patp_2017_2_17" TargetMode="External"/><Relationship Id="rId18" Type="http://schemas.openxmlformats.org/officeDocument/2006/relationships/hyperlink" Target="https://doi.org/10.35774/visnyk2021.04.023" TargetMode="External"/><Relationship Id="rId26" Type="http://schemas.openxmlformats.org/officeDocument/2006/relationships/hyperlink" Target="https://auc.org.ua/novyna/zakonoproekt-pro-derzhavnyy-kontrol-za-rishennyamy-organiv-miscevogo-samovryaduvannya" TargetMode="External"/><Relationship Id="rId39" Type="http://schemas.openxmlformats.org/officeDocument/2006/relationships/hyperlink" Target="https://auc.org.ua/novyna/zakonoproekt-pro-derzhavnyy-kontrol-za-rishennyamy-organiv-miscevogo-samovryaduvannya" TargetMode="External"/><Relationship Id="rId21" Type="http://schemas.openxmlformats.org/officeDocument/2006/relationships/hyperlink" Target="http://zakon.rada.gov.ua/laws/show/2807-15" TargetMode="External"/><Relationship Id="rId34" Type="http://schemas.openxmlformats.org/officeDocument/2006/relationships/hyperlink" Target="https://auc.org.ua/novyna/zakonoproekt-pro-derzhavnyy-kontrol-za-rishennyamy-organiv-miscevogo-samovryaduvannya" TargetMode="External"/><Relationship Id="rId42" Type="http://schemas.openxmlformats.org/officeDocument/2006/relationships/hyperlink" Target="http://zakon.rada.gov.ua/laws/show/156-19" TargetMode="External"/><Relationship Id="rId47" Type="http://schemas.openxmlformats.org/officeDocument/2006/relationships/hyperlink" Target="https://zakon.rada.gov.ua/laws/show/280/97-%D0%B2%D1%80" TargetMode="External"/><Relationship Id="rId50" Type="http://schemas.openxmlformats.org/officeDocument/2006/relationships/hyperlink" Target="http://zakon5.rada.gov.ua/laws/show/539/97-%D0%B2%D1%80" TargetMode="External"/><Relationship Id="rId55" Type="http://schemas.openxmlformats.org/officeDocument/2006/relationships/hyperlink" Target="http://zakon.rada.gov.ua/laws/show/3038-17" TargetMode="External"/><Relationship Id="rId63" Type="http://schemas.openxmlformats.org/officeDocument/2006/relationships/hyperlink" Target="http://visnykj.wunu.edu.ua/index.php/visnykj/article/view/1372" TargetMode="External"/><Relationship Id="rId68" Type="http://schemas.openxmlformats.org/officeDocument/2006/relationships/image" Target="media/image5.jpeg"/><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card/994_036" TargetMode="External"/><Relationship Id="rId29" Type="http://schemas.openxmlformats.org/officeDocument/2006/relationships/hyperlink" Target="https://auc.org.ua/novyna/zakonoproekt-pro-derzhavnyy-kontrol-za-rishennyamy-organiv-miscevogo-samovryaduvanny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y.nayka.com.ua/index.php?operation=1&amp;iid=105" TargetMode="External"/><Relationship Id="rId24" Type="http://schemas.openxmlformats.org/officeDocument/2006/relationships/hyperlink" Target="https://auc.org.ua/novyna/zakonoproekt-pro-derzhavnyy-kontrol-za-rishennyamy-organiv-miscevogo-samovryaduvannya" TargetMode="External"/><Relationship Id="rId32" Type="http://schemas.openxmlformats.org/officeDocument/2006/relationships/hyperlink" Target="https://auc.org.ua/novyna/zakonoproekt-pro-derzhavnyy-kontrol-za-rishennyamy-organiv-miscevogo-samovryaduvannya" TargetMode="External"/><Relationship Id="rId37" Type="http://schemas.openxmlformats.org/officeDocument/2006/relationships/hyperlink" Target="https://auc.org.ua/novyna/zakonoproekt-pro-derzhavnyy-kontrol-za-rishennyamy-organiv-miscevogo-samovryaduvannya" TargetMode="External"/><Relationship Id="rId40" Type="http://schemas.openxmlformats.org/officeDocument/2006/relationships/hyperlink" Target="http://w1.c1.rada.gov.ua/pls/zweb2/webproc4_1?pf3511=70293" TargetMode="External"/><Relationship Id="rId45" Type="http://schemas.openxmlformats.org/officeDocument/2006/relationships/hyperlink" Target="http://zakon.rada.gov.ua/laws/show/156-19" TargetMode="External"/><Relationship Id="rId53" Type="http://schemas.openxmlformats.org/officeDocument/2006/relationships/hyperlink" Target="http://zakon.rada.gov.ua/laws/show/3038-17" TargetMode="External"/><Relationship Id="rId58" Type="http://schemas.openxmlformats.org/officeDocument/2006/relationships/hyperlink" Target="https://zakon.rada.gov.ua/laws/show/1508-18" TargetMode="External"/><Relationship Id="rId66" Type="http://schemas.openxmlformats.org/officeDocument/2006/relationships/hyperlink" Target="https://www.webofscience.com/wos/woscc/full-record/WOS:000561117203071?SID=EUW1ED0FE8sJb6iHyPqW9oEaefOeP" TargetMode="External"/><Relationship Id="rId5" Type="http://schemas.openxmlformats.org/officeDocument/2006/relationships/webSettings" Target="webSettings.xml"/><Relationship Id="rId15" Type="http://schemas.openxmlformats.org/officeDocument/2006/relationships/hyperlink" Target="https://zakon.rada.gov.ua/laws/card/994_036" TargetMode="External"/><Relationship Id="rId23" Type="http://schemas.openxmlformats.org/officeDocument/2006/relationships/hyperlink" Target="https://auc.org.ua/novyna/zakonoproekt-pro-derzhavnyy-kontrol-za-rishennyamy-organiv-miscevogo-samovryaduvannya" TargetMode="External"/><Relationship Id="rId28" Type="http://schemas.openxmlformats.org/officeDocument/2006/relationships/hyperlink" Target="https://auc.org.ua/novyna/zakonoproekt-pro-derzhavnyy-kontrol-za-rishennyamy-organiv-miscevogo-samovryaduvannya" TargetMode="External"/><Relationship Id="rId36" Type="http://schemas.openxmlformats.org/officeDocument/2006/relationships/hyperlink" Target="https://auc.org.ua/novyna/zakonoproekt-pro-derzhavnyy-kontrol-za-rishennyamy-organiv-miscevogo-samovryaduvannya" TargetMode="External"/><Relationship Id="rId49" Type="http://schemas.openxmlformats.org/officeDocument/2006/relationships/hyperlink" Target="http://zakon5.rada.gov.ua/laws/show/539/97-%D0%B2%D1%80" TargetMode="External"/><Relationship Id="rId57" Type="http://schemas.openxmlformats.org/officeDocument/2006/relationships/hyperlink" Target="https://zakon.rada.gov.ua/laws/show/1508-18" TargetMode="External"/><Relationship Id="rId61" Type="http://schemas.openxmlformats.org/officeDocument/2006/relationships/hyperlink" Target="http://dspace.wunu.edu.ua/bitstream/316497/41037/1/%D0%BD%D0%B0%D1%83%D0%BA%D0%BE%D0%B2%D0%B5%20%D0%B6%D0%B8%D1%82%D1%82%D1%8F.pdf" TargetMode="External"/><Relationship Id="rId10" Type="http://schemas.openxmlformats.org/officeDocument/2006/relationships/image" Target="media/image3.png"/><Relationship Id="rId19" Type="http://schemas.openxmlformats.org/officeDocument/2006/relationships/hyperlink" Target="http://zakon.rada.gov.ua/laws/show/2807-15" TargetMode="External"/><Relationship Id="rId31" Type="http://schemas.openxmlformats.org/officeDocument/2006/relationships/hyperlink" Target="https://auc.org.ua/novyna/zakonoproekt-pro-derzhavnyy-kontrol-za-rishennyamy-organiv-miscevogo-samovryaduvannya" TargetMode="External"/><Relationship Id="rId44" Type="http://schemas.openxmlformats.org/officeDocument/2006/relationships/hyperlink" Target="http://zakon.rada.gov.ua/laws/show/156-19" TargetMode="External"/><Relationship Id="rId52" Type="http://schemas.openxmlformats.org/officeDocument/2006/relationships/hyperlink" Target="http://zakon5.rada.gov.ua/laws/show/539/97-%D0%B2%D1%80" TargetMode="External"/><Relationship Id="rId60" Type="http://schemas.openxmlformats.org/officeDocument/2006/relationships/hyperlink" Target="https://zakon.rada.gov.ua/laws/show/3166-17" TargetMode="External"/><Relationship Id="rId65" Type="http://schemas.openxmlformats.org/officeDocument/2006/relationships/hyperlink" Target="https://www.abacademies.org/abstract/implementation-of-the-principles-of-sustainable-development-of-territorial-communities-decision-making-10271.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buv.gov.ua/UJRN/Patp_2017_2_17" TargetMode="External"/><Relationship Id="rId22" Type="http://schemas.openxmlformats.org/officeDocument/2006/relationships/hyperlink" Target="https://auc.org.ua/novyna/zakonoproekt-pro-derzhavnyy-kontrol-za-rishennyamy-organiv-miscevogo-samovryaduvannya" TargetMode="External"/><Relationship Id="rId27" Type="http://schemas.openxmlformats.org/officeDocument/2006/relationships/hyperlink" Target="https://auc.org.ua/novyna/zakonoproekt-pro-derzhavnyy-kontrol-za-rishennyamy-organiv-miscevogo-samovryaduvannya" TargetMode="External"/><Relationship Id="rId30" Type="http://schemas.openxmlformats.org/officeDocument/2006/relationships/hyperlink" Target="https://auc.org.ua/novyna/zakonoproekt-pro-derzhavnyy-kontrol-za-rishennyamy-organiv-miscevogo-samovryaduvannya" TargetMode="External"/><Relationship Id="rId35" Type="http://schemas.openxmlformats.org/officeDocument/2006/relationships/hyperlink" Target="https://auc.org.ua/novyna/zakonoproekt-pro-derzhavnyy-kontrol-za-rishennyamy-organiv-miscevogo-samovryaduvannya" TargetMode="External"/><Relationship Id="rId43" Type="http://schemas.openxmlformats.org/officeDocument/2006/relationships/hyperlink" Target="http://zakon.rada.gov.ua/laws/show/156-19" TargetMode="External"/><Relationship Id="rId48" Type="http://schemas.openxmlformats.org/officeDocument/2006/relationships/hyperlink" Target="https://zakon.rada.gov.ua/laws/show/586-14" TargetMode="External"/><Relationship Id="rId56" Type="http://schemas.openxmlformats.org/officeDocument/2006/relationships/hyperlink" Target="https://zakon.rada.gov.ua/laws/show/1508-18" TargetMode="External"/><Relationship Id="rId64" Type="http://schemas.openxmlformats.org/officeDocument/2006/relationships/hyperlink" Target="http://ie.at.ua/IE_2018/InnEko_1-2_2018.pdf" TargetMode="External"/><Relationship Id="rId69"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hyperlink" Target="http://zakon5.rada.gov.ua/laws/show/539/97-%D0%B2%D1%80" TargetMode="External"/><Relationship Id="rId3" Type="http://schemas.openxmlformats.org/officeDocument/2006/relationships/styles" Target="styles.xml"/><Relationship Id="rId12" Type="http://schemas.openxmlformats.org/officeDocument/2006/relationships/hyperlink" Target="https://bit.ly/3uEfPkT" TargetMode="External"/><Relationship Id="rId17" Type="http://schemas.openxmlformats.org/officeDocument/2006/relationships/hyperlink" Target="http://www.nbuv.gov.ua" TargetMode="External"/><Relationship Id="rId25" Type="http://schemas.openxmlformats.org/officeDocument/2006/relationships/hyperlink" Target="https://auc.org.ua/novyna/zakonoproekt-pro-derzhavnyy-kontrol-za-rishennyamy-organiv-miscevogo-samovryaduvannya" TargetMode="External"/><Relationship Id="rId33" Type="http://schemas.openxmlformats.org/officeDocument/2006/relationships/hyperlink" Target="https://auc.org.ua/novyna/zakonoproekt-pro-derzhavnyy-kontrol-za-rishennyamy-organiv-miscevogo-samovryaduvannya" TargetMode="External"/><Relationship Id="rId38" Type="http://schemas.openxmlformats.org/officeDocument/2006/relationships/hyperlink" Target="https://auc.org.ua/novyna/zakonoproekt-pro-derzhavnyy-kontrol-za-rishennyamy-organiv-miscevogo-samovryaduvannya" TargetMode="External"/><Relationship Id="rId46" Type="http://schemas.openxmlformats.org/officeDocument/2006/relationships/hyperlink" Target="https://zakon.rada.gov.ua/laws/show/732-98-%D0%BF" TargetMode="External"/><Relationship Id="rId59" Type="http://schemas.openxmlformats.org/officeDocument/2006/relationships/hyperlink" Target="https://zakon.rada.gov.ua/laws/show/1508-18" TargetMode="External"/><Relationship Id="rId67" Type="http://schemas.openxmlformats.org/officeDocument/2006/relationships/image" Target="media/image4.jpeg"/><Relationship Id="rId20" Type="http://schemas.openxmlformats.org/officeDocument/2006/relationships/hyperlink" Target="http://zakon.rada.gov.ua/laws/show/2807-15" TargetMode="External"/><Relationship Id="rId41" Type="http://schemas.openxmlformats.org/officeDocument/2006/relationships/hyperlink" Target="http://w1.c1.rada.gov.ua/pls/zweb2/webproc4_1?pf3511=70293" TargetMode="External"/><Relationship Id="rId54" Type="http://schemas.openxmlformats.org/officeDocument/2006/relationships/hyperlink" Target="http://zakon.rada.gov.ua/laws/show/3038-17" TargetMode="External"/><Relationship Id="rId62" Type="http://schemas.openxmlformats.org/officeDocument/2006/relationships/hyperlink" Target="http://visnykj.wunu.edu.ua/index.php/visnykj/article/download/1249/1352" TargetMode="Externa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D6A12E-81F5-4A79-B811-67E46A4D4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1297</TotalTime>
  <Pages>63</Pages>
  <Words>71971</Words>
  <Characters>41024</Characters>
  <Application>Microsoft Office Word</Application>
  <DocSecurity>0</DocSecurity>
  <Lines>341</Lines>
  <Paragraphs>225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dc:creator>
  <cp:keywords/>
  <dc:description/>
  <cp:lastModifiedBy>Grygorii Monastyrskyi</cp:lastModifiedBy>
  <cp:revision>87</cp:revision>
  <dcterms:created xsi:type="dcterms:W3CDTF">2023-03-29T17:18:00Z</dcterms:created>
  <dcterms:modified xsi:type="dcterms:W3CDTF">2023-05-24T06:28:00Z</dcterms:modified>
</cp:coreProperties>
</file>