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6D0" w:rsidRDefault="007A06D0" w:rsidP="007A06D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УДК</w:t>
      </w:r>
      <w:r w:rsidR="00A66CE6">
        <w:rPr>
          <w:rFonts w:ascii="Times New Roman" w:hAnsi="Times New Roman" w:cs="Times New Roman"/>
          <w:b/>
          <w:sz w:val="28"/>
          <w:szCs w:val="28"/>
          <w:lang w:val="uk-UA"/>
        </w:rPr>
        <w:t xml:space="preserve"> </w:t>
      </w:r>
      <w:r w:rsidRPr="007A06D0">
        <w:rPr>
          <w:rFonts w:ascii="Times New Roman" w:hAnsi="Times New Roman" w:cs="Times New Roman"/>
          <w:b/>
          <w:bCs/>
          <w:sz w:val="28"/>
          <w:szCs w:val="28"/>
          <w:lang w:val="uk-UA"/>
        </w:rPr>
        <w:t>342.95</w:t>
      </w:r>
    </w:p>
    <w:p w:rsidR="00B705EA" w:rsidRDefault="00AD43B3" w:rsidP="00AD43B3">
      <w:pPr>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ТАРИФНІ ПРЕФЕРЕНЦІЇ: ОСОБЛИВОСТІ ЗАСТОСУВАННЯ</w:t>
      </w:r>
    </w:p>
    <w:p w:rsidR="00AD43B3" w:rsidRPr="00AD43B3" w:rsidRDefault="00AD43B3" w:rsidP="00AD43B3">
      <w:pPr>
        <w:spacing w:after="0" w:line="240" w:lineRule="auto"/>
        <w:ind w:firstLine="709"/>
        <w:jc w:val="center"/>
        <w:rPr>
          <w:rFonts w:ascii="Times New Roman" w:hAnsi="Times New Roman" w:cs="Times New Roman"/>
          <w:b/>
          <w:bCs/>
          <w:i/>
          <w:sz w:val="28"/>
          <w:szCs w:val="28"/>
          <w:lang w:val="uk-UA"/>
        </w:rPr>
      </w:pPr>
      <w:r w:rsidRPr="00AD43B3">
        <w:rPr>
          <w:rFonts w:ascii="Times New Roman" w:hAnsi="Times New Roman" w:cs="Times New Roman"/>
          <w:b/>
          <w:bCs/>
          <w:i/>
          <w:sz w:val="28"/>
          <w:szCs w:val="28"/>
        </w:rPr>
        <w:t>Г.</w:t>
      </w:r>
      <w:r w:rsidRPr="00AD43B3">
        <w:rPr>
          <w:rFonts w:ascii="Times New Roman" w:hAnsi="Times New Roman" w:cs="Times New Roman"/>
          <w:b/>
          <w:bCs/>
          <w:i/>
          <w:sz w:val="28"/>
          <w:szCs w:val="28"/>
          <w:lang w:val="uk-UA"/>
        </w:rPr>
        <w:t xml:space="preserve"> </w:t>
      </w:r>
      <w:r w:rsidRPr="00AD43B3">
        <w:rPr>
          <w:rFonts w:ascii="Times New Roman" w:hAnsi="Times New Roman" w:cs="Times New Roman"/>
          <w:b/>
          <w:bCs/>
          <w:i/>
          <w:sz w:val="28"/>
          <w:szCs w:val="28"/>
        </w:rPr>
        <w:t>І.</w:t>
      </w:r>
      <w:r w:rsidRPr="00AD43B3">
        <w:rPr>
          <w:rFonts w:ascii="Times New Roman" w:hAnsi="Times New Roman" w:cs="Times New Roman"/>
          <w:b/>
          <w:bCs/>
          <w:i/>
          <w:sz w:val="28"/>
          <w:szCs w:val="28"/>
          <w:lang w:val="uk-UA"/>
        </w:rPr>
        <w:t xml:space="preserve"> </w:t>
      </w:r>
      <w:r w:rsidRPr="00AD43B3">
        <w:rPr>
          <w:rFonts w:ascii="Times New Roman" w:hAnsi="Times New Roman" w:cs="Times New Roman"/>
          <w:b/>
          <w:bCs/>
          <w:i/>
          <w:sz w:val="28"/>
          <w:szCs w:val="28"/>
        </w:rPr>
        <w:t xml:space="preserve">Давидовська </w:t>
      </w:r>
    </w:p>
    <w:p w:rsidR="00AD43B3" w:rsidRPr="00AD43B3" w:rsidRDefault="00AD43B3" w:rsidP="00AD43B3">
      <w:pPr>
        <w:spacing w:after="0" w:line="240" w:lineRule="auto"/>
        <w:ind w:firstLine="709"/>
        <w:jc w:val="center"/>
        <w:rPr>
          <w:rFonts w:ascii="Times New Roman" w:hAnsi="Times New Roman" w:cs="Times New Roman"/>
          <w:b/>
          <w:bCs/>
          <w:i/>
          <w:iCs/>
          <w:sz w:val="28"/>
          <w:szCs w:val="28"/>
        </w:rPr>
      </w:pPr>
      <w:r w:rsidRPr="00AD43B3">
        <w:rPr>
          <w:rFonts w:ascii="Times New Roman" w:hAnsi="Times New Roman" w:cs="Times New Roman"/>
          <w:b/>
          <w:bCs/>
          <w:i/>
          <w:iCs/>
          <w:sz w:val="28"/>
          <w:szCs w:val="28"/>
        </w:rPr>
        <w:t xml:space="preserve">Чортківський </w:t>
      </w:r>
      <w:proofErr w:type="spellStart"/>
      <w:r w:rsidRPr="00AD43B3">
        <w:rPr>
          <w:rFonts w:ascii="Times New Roman" w:hAnsi="Times New Roman" w:cs="Times New Roman"/>
          <w:b/>
          <w:bCs/>
          <w:i/>
          <w:iCs/>
          <w:sz w:val="28"/>
          <w:szCs w:val="28"/>
        </w:rPr>
        <w:t>навчально-науковий</w:t>
      </w:r>
      <w:proofErr w:type="spellEnd"/>
    </w:p>
    <w:p w:rsidR="00AD43B3" w:rsidRPr="00A66CE6" w:rsidRDefault="00AD43B3" w:rsidP="00AD43B3">
      <w:pPr>
        <w:spacing w:after="0" w:line="240" w:lineRule="auto"/>
        <w:ind w:firstLine="709"/>
        <w:jc w:val="center"/>
        <w:rPr>
          <w:rFonts w:ascii="Times New Roman" w:hAnsi="Times New Roman" w:cs="Times New Roman"/>
          <w:b/>
          <w:bCs/>
          <w:i/>
          <w:iCs/>
          <w:sz w:val="28"/>
          <w:szCs w:val="28"/>
          <w:lang w:val="uk-UA"/>
        </w:rPr>
      </w:pPr>
      <w:proofErr w:type="spellStart"/>
      <w:r w:rsidRPr="00AD43B3">
        <w:rPr>
          <w:rFonts w:ascii="Times New Roman" w:hAnsi="Times New Roman" w:cs="Times New Roman"/>
          <w:b/>
          <w:bCs/>
          <w:i/>
          <w:iCs/>
          <w:sz w:val="28"/>
          <w:szCs w:val="28"/>
        </w:rPr>
        <w:t>ін</w:t>
      </w:r>
      <w:r w:rsidR="00A66CE6">
        <w:rPr>
          <w:rFonts w:ascii="Times New Roman" w:hAnsi="Times New Roman" w:cs="Times New Roman"/>
          <w:b/>
          <w:bCs/>
          <w:i/>
          <w:iCs/>
          <w:sz w:val="28"/>
          <w:szCs w:val="28"/>
        </w:rPr>
        <w:t>ститут</w:t>
      </w:r>
      <w:proofErr w:type="spellEnd"/>
      <w:r w:rsidR="00A66CE6">
        <w:rPr>
          <w:rFonts w:ascii="Times New Roman" w:hAnsi="Times New Roman" w:cs="Times New Roman"/>
          <w:b/>
          <w:bCs/>
          <w:i/>
          <w:iCs/>
          <w:sz w:val="28"/>
          <w:szCs w:val="28"/>
        </w:rPr>
        <w:t xml:space="preserve"> </w:t>
      </w:r>
      <w:proofErr w:type="spellStart"/>
      <w:proofErr w:type="gramStart"/>
      <w:r w:rsidR="00A66CE6">
        <w:rPr>
          <w:rFonts w:ascii="Times New Roman" w:hAnsi="Times New Roman" w:cs="Times New Roman"/>
          <w:b/>
          <w:bCs/>
          <w:i/>
          <w:iCs/>
          <w:sz w:val="28"/>
          <w:szCs w:val="28"/>
        </w:rPr>
        <w:t>п</w:t>
      </w:r>
      <w:proofErr w:type="gramEnd"/>
      <w:r w:rsidR="00A66CE6">
        <w:rPr>
          <w:rFonts w:ascii="Times New Roman" w:hAnsi="Times New Roman" w:cs="Times New Roman"/>
          <w:b/>
          <w:bCs/>
          <w:i/>
          <w:iCs/>
          <w:sz w:val="28"/>
          <w:szCs w:val="28"/>
        </w:rPr>
        <w:t>ідприємництва</w:t>
      </w:r>
      <w:proofErr w:type="spellEnd"/>
      <w:r w:rsidR="00A66CE6">
        <w:rPr>
          <w:rFonts w:ascii="Times New Roman" w:hAnsi="Times New Roman" w:cs="Times New Roman"/>
          <w:b/>
          <w:bCs/>
          <w:i/>
          <w:iCs/>
          <w:sz w:val="28"/>
          <w:szCs w:val="28"/>
        </w:rPr>
        <w:t xml:space="preserve"> і </w:t>
      </w:r>
      <w:proofErr w:type="spellStart"/>
      <w:r w:rsidR="00A66CE6">
        <w:rPr>
          <w:rFonts w:ascii="Times New Roman" w:hAnsi="Times New Roman" w:cs="Times New Roman"/>
          <w:b/>
          <w:bCs/>
          <w:i/>
          <w:iCs/>
          <w:sz w:val="28"/>
          <w:szCs w:val="28"/>
        </w:rPr>
        <w:t>бізнесу</w:t>
      </w:r>
      <w:proofErr w:type="spellEnd"/>
    </w:p>
    <w:p w:rsidR="00AD43B3" w:rsidRDefault="00AD43B3" w:rsidP="00AD43B3">
      <w:pPr>
        <w:spacing w:after="0" w:line="240" w:lineRule="auto"/>
        <w:ind w:firstLine="709"/>
        <w:jc w:val="center"/>
        <w:rPr>
          <w:rFonts w:ascii="Times New Roman" w:hAnsi="Times New Roman" w:cs="Times New Roman"/>
          <w:b/>
          <w:bCs/>
          <w:i/>
          <w:iCs/>
          <w:sz w:val="28"/>
          <w:szCs w:val="28"/>
          <w:lang w:val="uk-UA"/>
        </w:rPr>
      </w:pPr>
      <w:proofErr w:type="spellStart"/>
      <w:r w:rsidRPr="00AD43B3">
        <w:rPr>
          <w:rFonts w:ascii="Times New Roman" w:hAnsi="Times New Roman" w:cs="Times New Roman"/>
          <w:b/>
          <w:bCs/>
          <w:i/>
          <w:iCs/>
          <w:sz w:val="28"/>
          <w:szCs w:val="28"/>
        </w:rPr>
        <w:t>Тернопільський</w:t>
      </w:r>
      <w:proofErr w:type="spellEnd"/>
      <w:r w:rsidRPr="00AD43B3">
        <w:rPr>
          <w:rFonts w:ascii="Times New Roman" w:hAnsi="Times New Roman" w:cs="Times New Roman"/>
          <w:b/>
          <w:bCs/>
          <w:i/>
          <w:iCs/>
          <w:sz w:val="28"/>
          <w:szCs w:val="28"/>
        </w:rPr>
        <w:t xml:space="preserve"> </w:t>
      </w:r>
      <w:proofErr w:type="spellStart"/>
      <w:r w:rsidRPr="00AD43B3">
        <w:rPr>
          <w:rFonts w:ascii="Times New Roman" w:hAnsi="Times New Roman" w:cs="Times New Roman"/>
          <w:b/>
          <w:bCs/>
          <w:i/>
          <w:iCs/>
          <w:sz w:val="28"/>
          <w:szCs w:val="28"/>
        </w:rPr>
        <w:t>національний</w:t>
      </w:r>
      <w:proofErr w:type="spellEnd"/>
      <w:r w:rsidRPr="00AD43B3">
        <w:rPr>
          <w:rFonts w:ascii="Times New Roman" w:hAnsi="Times New Roman" w:cs="Times New Roman"/>
          <w:b/>
          <w:bCs/>
          <w:i/>
          <w:iCs/>
          <w:sz w:val="28"/>
          <w:szCs w:val="28"/>
        </w:rPr>
        <w:t xml:space="preserve"> </w:t>
      </w:r>
      <w:proofErr w:type="spellStart"/>
      <w:r w:rsidRPr="00AD43B3">
        <w:rPr>
          <w:rFonts w:ascii="Times New Roman" w:hAnsi="Times New Roman" w:cs="Times New Roman"/>
          <w:b/>
          <w:bCs/>
          <w:i/>
          <w:iCs/>
          <w:sz w:val="28"/>
          <w:szCs w:val="28"/>
        </w:rPr>
        <w:t>економічний</w:t>
      </w:r>
      <w:proofErr w:type="spellEnd"/>
      <w:r w:rsidRPr="00AD43B3">
        <w:rPr>
          <w:rFonts w:ascii="Times New Roman" w:hAnsi="Times New Roman" w:cs="Times New Roman"/>
          <w:b/>
          <w:bCs/>
          <w:i/>
          <w:iCs/>
          <w:sz w:val="28"/>
          <w:szCs w:val="28"/>
        </w:rPr>
        <w:t xml:space="preserve"> </w:t>
      </w:r>
      <w:proofErr w:type="spellStart"/>
      <w:r w:rsidRPr="00AD43B3">
        <w:rPr>
          <w:rFonts w:ascii="Times New Roman" w:hAnsi="Times New Roman" w:cs="Times New Roman"/>
          <w:b/>
          <w:bCs/>
          <w:i/>
          <w:iCs/>
          <w:sz w:val="28"/>
          <w:szCs w:val="28"/>
        </w:rPr>
        <w:t>університет</w:t>
      </w:r>
      <w:proofErr w:type="spellEnd"/>
    </w:p>
    <w:p w:rsidR="00AD43B3" w:rsidRPr="00AD43B3" w:rsidRDefault="00C97E28" w:rsidP="00AD43B3">
      <w:pPr>
        <w:spacing w:after="0" w:line="240" w:lineRule="auto"/>
        <w:ind w:firstLine="709"/>
        <w:jc w:val="center"/>
        <w:rPr>
          <w:rFonts w:ascii="Times New Roman" w:hAnsi="Times New Roman" w:cs="Times New Roman"/>
          <w:b/>
          <w:bCs/>
          <w:i/>
          <w:iCs/>
          <w:sz w:val="28"/>
          <w:szCs w:val="28"/>
          <w:lang w:val="uk-UA"/>
        </w:rPr>
      </w:pPr>
      <w:r w:rsidRPr="00C97E28">
        <w:rPr>
          <w:rFonts w:ascii="Times New Roman" w:hAnsi="Times New Roman" w:cs="Times New Roman"/>
          <w:b/>
          <w:bCs/>
          <w:i/>
          <w:iCs/>
          <w:sz w:val="28"/>
          <w:szCs w:val="28"/>
        </w:rPr>
        <w:t>e-</w:t>
      </w:r>
      <w:r w:rsidRPr="00C97E28">
        <w:rPr>
          <w:rFonts w:ascii="Times New Roman" w:hAnsi="Times New Roman" w:cs="Times New Roman"/>
          <w:b/>
          <w:bCs/>
          <w:i/>
          <w:iCs/>
          <w:sz w:val="28"/>
          <w:szCs w:val="28"/>
          <w:lang w:val="en-US"/>
        </w:rPr>
        <w:t>mail</w:t>
      </w:r>
      <w:r>
        <w:rPr>
          <w:rFonts w:ascii="Times New Roman" w:hAnsi="Times New Roman" w:cs="Times New Roman"/>
          <w:b/>
          <w:bCs/>
          <w:i/>
          <w:iCs/>
          <w:sz w:val="28"/>
          <w:szCs w:val="28"/>
          <w:lang w:val="uk-UA"/>
        </w:rPr>
        <w:t xml:space="preserve">: </w:t>
      </w:r>
      <w:r w:rsidR="00AD43B3" w:rsidRPr="00AD43B3">
        <w:rPr>
          <w:rFonts w:ascii="Times New Roman" w:hAnsi="Times New Roman" w:cs="Times New Roman"/>
          <w:b/>
          <w:bCs/>
          <w:i/>
          <w:iCs/>
          <w:sz w:val="28"/>
          <w:szCs w:val="28"/>
        </w:rPr>
        <w:t>galina-davidovskaya@ukr.net</w:t>
      </w:r>
    </w:p>
    <w:p w:rsidR="00AD43B3" w:rsidRPr="00B705EA" w:rsidRDefault="00AD43B3" w:rsidP="00AD43B3">
      <w:pPr>
        <w:spacing w:after="0" w:line="240" w:lineRule="auto"/>
        <w:ind w:firstLine="709"/>
        <w:jc w:val="center"/>
        <w:rPr>
          <w:rFonts w:ascii="Times New Roman" w:hAnsi="Times New Roman" w:cs="Times New Roman"/>
          <w:sz w:val="28"/>
          <w:szCs w:val="28"/>
          <w:lang w:val="uk-UA"/>
        </w:rPr>
      </w:pPr>
    </w:p>
    <w:p w:rsidR="00B705EA" w:rsidRPr="00B705EA" w:rsidRDefault="00AD43B3" w:rsidP="00AD43B3">
      <w:pPr>
        <w:spacing w:after="0" w:line="240" w:lineRule="auto"/>
        <w:ind w:firstLine="709"/>
        <w:jc w:val="both"/>
        <w:rPr>
          <w:rFonts w:ascii="Times New Roman" w:hAnsi="Times New Roman" w:cs="Times New Roman"/>
          <w:sz w:val="28"/>
          <w:szCs w:val="28"/>
          <w:lang w:val="uk-UA"/>
        </w:rPr>
      </w:pPr>
      <w:r w:rsidRPr="00AD43B3">
        <w:rPr>
          <w:rFonts w:ascii="Times New Roman" w:hAnsi="Times New Roman" w:cs="Times New Roman"/>
          <w:sz w:val="28"/>
          <w:szCs w:val="28"/>
          <w:lang w:val="uk-UA"/>
        </w:rPr>
        <w:t>В умовах ринкових перетворень економіки України докорінні зміни відбуваються в усіх сферах суспільних відносин, в тому числі й у зовнішній торгівлі та зовнішньоекономічних зв’язках. Формування передумов, необхідних для рівноправної участі нашої держави у Світовій організації торгівлі, набуття реального статусу країни з ринковою економікою, асоційованого членства в Європейському Союзі з перспективою активної участі в цьому економіко-політичному утворенні являється орієнтиром розвитку економічної царини</w:t>
      </w:r>
    </w:p>
    <w:p w:rsidR="00B705EA" w:rsidRPr="00B705EA" w:rsidRDefault="007A06D0" w:rsidP="007A06D0">
      <w:pPr>
        <w:spacing w:after="0" w:line="240" w:lineRule="auto"/>
        <w:ind w:firstLine="709"/>
        <w:jc w:val="both"/>
        <w:rPr>
          <w:rFonts w:ascii="Times New Roman" w:hAnsi="Times New Roman" w:cs="Times New Roman"/>
          <w:sz w:val="28"/>
          <w:szCs w:val="28"/>
          <w:lang w:val="uk-UA"/>
        </w:rPr>
      </w:pPr>
      <w:r w:rsidRPr="007A06D0">
        <w:rPr>
          <w:rFonts w:ascii="Times New Roman" w:hAnsi="Times New Roman" w:cs="Times New Roman"/>
          <w:sz w:val="28"/>
          <w:szCs w:val="28"/>
          <w:lang w:val="uk-UA"/>
        </w:rPr>
        <w:t>Від того, наскільки ефективним буде адміністративно-правове забезпечення надання митних і тарифних пільг, наскільки поставлені цілі та завдання відповідатимуть вимогам сьогодення, зрештою залежить стан і подальший розвиток зовнішньоекономічної діяльності, захищеність економічних інтересів та економічної безпеки держави, гарантії законних інтересів суб’єктів транскордонного переміщення товарів</w:t>
      </w:r>
      <w:r>
        <w:rPr>
          <w:rFonts w:ascii="Times New Roman" w:hAnsi="Times New Roman" w:cs="Times New Roman"/>
          <w:sz w:val="28"/>
          <w:szCs w:val="28"/>
          <w:lang w:val="uk-UA"/>
        </w:rPr>
        <w:t xml:space="preserve"> [1, </w:t>
      </w:r>
      <w:r w:rsidR="007D3114">
        <w:rPr>
          <w:rFonts w:ascii="Times New Roman" w:hAnsi="Times New Roman" w:cs="Times New Roman"/>
          <w:sz w:val="28"/>
          <w:szCs w:val="28"/>
          <w:lang w:val="uk-UA"/>
        </w:rPr>
        <w:t xml:space="preserve">с. </w:t>
      </w:r>
      <w:r>
        <w:rPr>
          <w:rFonts w:ascii="Times New Roman" w:hAnsi="Times New Roman" w:cs="Times New Roman"/>
          <w:sz w:val="28"/>
          <w:szCs w:val="28"/>
          <w:lang w:val="uk-UA"/>
        </w:rPr>
        <w:t>104]</w:t>
      </w:r>
      <w:r w:rsidRPr="007A06D0">
        <w:rPr>
          <w:rFonts w:ascii="Times New Roman" w:hAnsi="Times New Roman" w:cs="Times New Roman"/>
          <w:sz w:val="28"/>
          <w:szCs w:val="28"/>
          <w:lang w:val="uk-UA"/>
        </w:rPr>
        <w:t>.</w:t>
      </w:r>
    </w:p>
    <w:p w:rsidR="00B705EA" w:rsidRPr="00B705EA" w:rsidRDefault="00B705EA" w:rsidP="00942ACA">
      <w:pPr>
        <w:spacing w:after="0" w:line="240" w:lineRule="auto"/>
        <w:ind w:firstLine="709"/>
        <w:jc w:val="both"/>
        <w:rPr>
          <w:rFonts w:ascii="Times New Roman" w:hAnsi="Times New Roman" w:cs="Times New Roman"/>
          <w:sz w:val="28"/>
          <w:szCs w:val="28"/>
          <w:lang w:val="uk-UA"/>
        </w:rPr>
      </w:pPr>
      <w:r w:rsidRPr="00B705EA">
        <w:rPr>
          <w:rFonts w:ascii="Times New Roman" w:hAnsi="Times New Roman" w:cs="Times New Roman"/>
          <w:sz w:val="28"/>
          <w:szCs w:val="28"/>
          <w:lang w:val="uk-UA"/>
        </w:rPr>
        <w:t>Державна фіскальна служба України не може самостійно вносити зміни до розмірів преференційних ставок мита, до наданих органами законодавчої й вищої виконавчої влади тарифних преференцій. Вона лише уповноважена роз’яснювати підпорядкованим підрозділам та іншим заінтересованим особам положення того чи іншого нормативного акта. На ДФСУ покладається також завдання наглядати за законним використанням суб’єктами зовнішньоекономіч</w:t>
      </w:r>
      <w:r w:rsidR="00A66CE6">
        <w:rPr>
          <w:rFonts w:ascii="Times New Roman" w:hAnsi="Times New Roman" w:cs="Times New Roman"/>
          <w:sz w:val="28"/>
          <w:szCs w:val="28"/>
          <w:lang w:val="uk-UA"/>
        </w:rPr>
        <w:t xml:space="preserve">ної діяльності наданих їм пільг </w:t>
      </w:r>
      <w:r w:rsidR="00A66CE6" w:rsidRPr="00B705EA">
        <w:rPr>
          <w:rFonts w:ascii="Times New Roman" w:hAnsi="Times New Roman" w:cs="Times New Roman"/>
          <w:sz w:val="28"/>
          <w:szCs w:val="28"/>
          <w:lang w:val="uk-UA"/>
        </w:rPr>
        <w:t>[</w:t>
      </w:r>
      <w:r w:rsidR="00F568FF">
        <w:rPr>
          <w:rFonts w:ascii="Times New Roman" w:hAnsi="Times New Roman" w:cs="Times New Roman"/>
          <w:sz w:val="28"/>
          <w:szCs w:val="28"/>
          <w:lang w:val="uk-UA"/>
        </w:rPr>
        <w:t>2</w:t>
      </w:r>
      <w:r w:rsidR="00A66CE6" w:rsidRPr="00B705EA">
        <w:rPr>
          <w:rFonts w:ascii="Times New Roman" w:hAnsi="Times New Roman" w:cs="Times New Roman"/>
          <w:sz w:val="28"/>
          <w:szCs w:val="28"/>
          <w:lang w:val="uk-UA"/>
        </w:rPr>
        <w:t>].</w:t>
      </w:r>
    </w:p>
    <w:p w:rsidR="00B705EA" w:rsidRPr="00B705EA" w:rsidRDefault="00B705EA" w:rsidP="00942ACA">
      <w:pPr>
        <w:spacing w:after="0" w:line="240" w:lineRule="auto"/>
        <w:ind w:firstLine="709"/>
        <w:jc w:val="both"/>
        <w:rPr>
          <w:rFonts w:ascii="Times New Roman" w:hAnsi="Times New Roman" w:cs="Times New Roman"/>
          <w:sz w:val="28"/>
          <w:szCs w:val="28"/>
          <w:lang w:val="uk-UA"/>
        </w:rPr>
      </w:pPr>
      <w:r w:rsidRPr="00B705EA">
        <w:rPr>
          <w:rFonts w:ascii="Times New Roman" w:hAnsi="Times New Roman" w:cs="Times New Roman"/>
          <w:sz w:val="28"/>
          <w:szCs w:val="28"/>
          <w:lang w:val="uk-UA"/>
        </w:rPr>
        <w:t>В національному законодавстві не вистачає чіткого визначення суб’єкта встановлення митних пільг. Слід врегулювати розбіжності в законодавстві щодо цього питання якомога швидше, оскільки така невпорядкованість потягне за собою виникнення спорів про право на встановлену тарифну пільгу, бо правовласники не зможуть скористатися пільгами, що їм надані, через зазначені протиріччя. Чітке встановлення суб’єкта надання тарифних пільг і преференцій дасть змогу значно полегшити діяльність вищих органів влади і осіб, які здійснюють переміщення товарів через митний кордон нашої країни.</w:t>
      </w:r>
    </w:p>
    <w:p w:rsidR="00B705EA" w:rsidRPr="00B705EA" w:rsidRDefault="00B705EA" w:rsidP="000062BF">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Тарифні преференції </w:t>
      </w:r>
      <w:r w:rsidRPr="00B705EA">
        <w:rPr>
          <w:rFonts w:ascii="Times New Roman" w:hAnsi="Times New Roman" w:cs="Times New Roman"/>
          <w:sz w:val="28"/>
          <w:szCs w:val="28"/>
          <w:lang w:val="uk-UA"/>
        </w:rPr>
        <w:t xml:space="preserve">надають виключно щодо окремих категорій товарів на основі законів України, міжнародних договорів та інших нормативно-правових актів. Можна встановлювати тарифні пільги (тарифні преференції) щодо ставок </w:t>
      </w:r>
      <w:hyperlink r:id="rId6" w:anchor="n3" w:tgtFrame="_blank" w:history="1">
        <w:r w:rsidRPr="00B705EA">
          <w:rPr>
            <w:rFonts w:ascii="Times New Roman" w:hAnsi="Times New Roman" w:cs="Times New Roman"/>
            <w:sz w:val="28"/>
            <w:szCs w:val="28"/>
            <w:lang w:val="uk-UA"/>
          </w:rPr>
          <w:t>Митного тарифу України</w:t>
        </w:r>
      </w:hyperlink>
      <w:r w:rsidRPr="00B705EA">
        <w:rPr>
          <w:rFonts w:ascii="Times New Roman" w:hAnsi="Times New Roman" w:cs="Times New Roman"/>
          <w:sz w:val="28"/>
          <w:szCs w:val="28"/>
          <w:lang w:val="uk-UA"/>
        </w:rPr>
        <w:t xml:space="preserve"> у вигляді звільнення від оподаткування ввізним митом, встановлення тарифних квот або зниження ставок ввізного мита відповідно із законодавством України та для ввезення товарів, які мають походження з країн, з якими були укладені відповідні міжнародні договори.</w:t>
      </w:r>
    </w:p>
    <w:p w:rsidR="00B705EA" w:rsidRPr="00B705EA" w:rsidRDefault="00B705EA" w:rsidP="000062BF">
      <w:pPr>
        <w:spacing w:after="0" w:line="240" w:lineRule="auto"/>
        <w:ind w:firstLine="709"/>
        <w:jc w:val="both"/>
        <w:rPr>
          <w:rFonts w:ascii="Times New Roman" w:hAnsi="Times New Roman" w:cs="Times New Roman"/>
          <w:sz w:val="28"/>
          <w:szCs w:val="28"/>
          <w:lang w:val="uk-UA"/>
        </w:rPr>
      </w:pPr>
      <w:bookmarkStart w:id="0" w:name="n2334"/>
      <w:bookmarkEnd w:id="0"/>
      <w:r w:rsidRPr="00B705EA">
        <w:rPr>
          <w:rFonts w:ascii="Times New Roman" w:hAnsi="Times New Roman" w:cs="Times New Roman"/>
          <w:sz w:val="28"/>
          <w:szCs w:val="28"/>
          <w:lang w:val="uk-UA"/>
        </w:rPr>
        <w:t xml:space="preserve">Тарифні квоти у вигляді встановлення обсягів окремих товарів, які призначені для ввезення на митний кордон України у визначений період зі </w:t>
      </w:r>
      <w:r w:rsidRPr="00B705EA">
        <w:rPr>
          <w:rFonts w:ascii="Times New Roman" w:hAnsi="Times New Roman" w:cs="Times New Roman"/>
          <w:sz w:val="28"/>
          <w:szCs w:val="28"/>
          <w:lang w:val="uk-UA"/>
        </w:rPr>
        <w:lastRenderedPageBreak/>
        <w:t>зниженням ставки ввізного мита, встановлюються окремими законами.</w:t>
      </w:r>
      <w:bookmarkStart w:id="1" w:name="n2335"/>
      <w:bookmarkEnd w:id="1"/>
      <w:r w:rsidR="000062BF">
        <w:rPr>
          <w:rFonts w:ascii="Times New Roman" w:hAnsi="Times New Roman" w:cs="Times New Roman"/>
          <w:sz w:val="28"/>
          <w:szCs w:val="28"/>
          <w:lang w:val="uk-UA"/>
        </w:rPr>
        <w:t xml:space="preserve"> </w:t>
      </w:r>
      <w:r w:rsidRPr="00B705EA">
        <w:rPr>
          <w:rFonts w:ascii="Times New Roman" w:hAnsi="Times New Roman" w:cs="Times New Roman"/>
          <w:sz w:val="28"/>
          <w:szCs w:val="28"/>
          <w:lang w:val="uk-UA"/>
        </w:rPr>
        <w:t>Товари, які ввозяться на митну територію України поза тарифними квотами не підлягають зниженню ставок ввізного мита.</w:t>
      </w:r>
      <w:bookmarkStart w:id="2" w:name="n2336"/>
      <w:bookmarkEnd w:id="2"/>
      <w:r w:rsidR="000062BF">
        <w:rPr>
          <w:rFonts w:ascii="Times New Roman" w:hAnsi="Times New Roman" w:cs="Times New Roman"/>
          <w:sz w:val="28"/>
          <w:szCs w:val="28"/>
          <w:lang w:val="uk-UA"/>
        </w:rPr>
        <w:t xml:space="preserve"> </w:t>
      </w:r>
      <w:r w:rsidRPr="00B705EA">
        <w:rPr>
          <w:rFonts w:ascii="Times New Roman" w:hAnsi="Times New Roman" w:cs="Times New Roman"/>
          <w:sz w:val="28"/>
          <w:szCs w:val="28"/>
          <w:lang w:val="uk-UA"/>
        </w:rPr>
        <w:t>Заборонене зниження ставки ввізного мита за окремими контрактами і для окремих осіб.</w:t>
      </w:r>
    </w:p>
    <w:p w:rsidR="00B705EA" w:rsidRPr="00B705EA" w:rsidRDefault="00B705EA" w:rsidP="00942ACA">
      <w:pPr>
        <w:spacing w:after="0" w:line="240" w:lineRule="auto"/>
        <w:ind w:firstLine="709"/>
        <w:jc w:val="both"/>
        <w:rPr>
          <w:rFonts w:ascii="Times New Roman" w:hAnsi="Times New Roman" w:cs="Times New Roman"/>
          <w:sz w:val="28"/>
          <w:szCs w:val="28"/>
          <w:lang w:val="uk-UA"/>
        </w:rPr>
      </w:pPr>
      <w:bookmarkStart w:id="3" w:name="n2337"/>
      <w:bookmarkEnd w:id="3"/>
      <w:r w:rsidRPr="00B705EA">
        <w:rPr>
          <w:rFonts w:ascii="Times New Roman" w:hAnsi="Times New Roman" w:cs="Times New Roman"/>
          <w:sz w:val="28"/>
          <w:szCs w:val="28"/>
          <w:lang w:val="uk-UA"/>
        </w:rPr>
        <w:t>Тарифні пільги (тарифні преференції) будуть не встановлені або зупинені чи припинені у разі, якщо імпорт товару являється об’єктом антидемпінгових, спеціальних або компенсаційних заходів, якщо інше не передбачається у міжнародних договорах, згоду на обов’язковість яких надає ВР України.</w:t>
      </w:r>
    </w:p>
    <w:p w:rsidR="00B705EA" w:rsidRPr="00B705EA" w:rsidRDefault="00B705EA" w:rsidP="00942ACA">
      <w:pPr>
        <w:spacing w:after="0" w:line="240" w:lineRule="auto"/>
        <w:ind w:firstLine="709"/>
        <w:jc w:val="both"/>
        <w:rPr>
          <w:rFonts w:ascii="Times New Roman" w:hAnsi="Times New Roman" w:cs="Times New Roman"/>
          <w:sz w:val="28"/>
          <w:szCs w:val="28"/>
          <w:lang w:val="uk-UA"/>
        </w:rPr>
      </w:pPr>
      <w:r w:rsidRPr="00B705EA">
        <w:rPr>
          <w:rFonts w:ascii="Times New Roman" w:hAnsi="Times New Roman" w:cs="Times New Roman"/>
          <w:sz w:val="28"/>
          <w:szCs w:val="28"/>
          <w:lang w:val="uk-UA"/>
        </w:rPr>
        <w:t>Отже, тарифні преференції надаються окремим категоріям товарів та іншим предметам на підставі національних нормативних актів і міжнародних договорів. Але знати лише групи товарів для можливого використання права на тарифні преференції буде недостатньо. Щоб скористатися наданим правом, суб’єкти транскордонного переміщення мають знати та виконувати вимоги, які будуть пред’явлені до оформлення документів, що необхідні для підтвердження права на надану преференцію.</w:t>
      </w:r>
    </w:p>
    <w:p w:rsidR="00B705EA" w:rsidRPr="00B705EA" w:rsidRDefault="00B705EA" w:rsidP="00942AC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B705EA">
        <w:rPr>
          <w:rFonts w:ascii="Times New Roman" w:hAnsi="Times New Roman" w:cs="Times New Roman"/>
          <w:sz w:val="28"/>
          <w:szCs w:val="28"/>
          <w:lang w:val="uk-UA"/>
        </w:rPr>
        <w:t>ідставою надання тарифних преференцій буде служити наявність достатніх даних, які підтверджуватимуть право власника товару або його уповноваженого представника та відповідний обов’язок митного органу оформлювати цей товар, використовуючи чинну систему тарифних преференцій.</w:t>
      </w:r>
    </w:p>
    <w:p w:rsidR="00B705EA" w:rsidRPr="00B705EA" w:rsidRDefault="00B705EA" w:rsidP="00942ACA">
      <w:pPr>
        <w:spacing w:after="0" w:line="240" w:lineRule="auto"/>
        <w:ind w:firstLine="709"/>
        <w:jc w:val="both"/>
        <w:rPr>
          <w:rFonts w:ascii="Times New Roman" w:hAnsi="Times New Roman" w:cs="Times New Roman"/>
          <w:sz w:val="28"/>
          <w:szCs w:val="28"/>
          <w:lang w:val="uk-UA"/>
        </w:rPr>
      </w:pPr>
      <w:r w:rsidRPr="00B705EA">
        <w:rPr>
          <w:rFonts w:ascii="Times New Roman" w:hAnsi="Times New Roman" w:cs="Times New Roman"/>
          <w:sz w:val="28"/>
          <w:szCs w:val="28"/>
          <w:lang w:val="uk-UA"/>
        </w:rPr>
        <w:t>Підстави надання тарифних преференцій не тотожні умовам їх надання. Умова являється обставиною, від якої щось залежить, чим зумовлені певні події. Виходить, що умовами надання тарифних преференцій будуть вимоги відповідності відомостей, які заявлені, певним нормативним актам.</w:t>
      </w:r>
    </w:p>
    <w:p w:rsidR="00B705EA" w:rsidRPr="00B705EA" w:rsidRDefault="00B705EA" w:rsidP="00942ACA">
      <w:pPr>
        <w:spacing w:after="0" w:line="240" w:lineRule="auto"/>
        <w:ind w:firstLine="709"/>
        <w:jc w:val="both"/>
        <w:rPr>
          <w:rFonts w:ascii="Times New Roman" w:hAnsi="Times New Roman" w:cs="Times New Roman"/>
          <w:sz w:val="28"/>
          <w:szCs w:val="28"/>
          <w:lang w:val="uk-UA"/>
        </w:rPr>
      </w:pPr>
      <w:r w:rsidRPr="00B705EA">
        <w:rPr>
          <w:rFonts w:ascii="Times New Roman" w:hAnsi="Times New Roman" w:cs="Times New Roman"/>
          <w:sz w:val="28"/>
          <w:szCs w:val="28"/>
          <w:lang w:val="uk-UA"/>
        </w:rPr>
        <w:t>Тарифні преференції надаються товарам на основі поданих документів, які повинні засвідчувати надану перевагу. В той же час митні органи здійснюють контроль підстав преференцій, зокрема, при проведенні митного оформлення.</w:t>
      </w:r>
    </w:p>
    <w:p w:rsidR="00B705EA" w:rsidRPr="00B705EA" w:rsidRDefault="00B705EA" w:rsidP="00942ACA">
      <w:pPr>
        <w:spacing w:after="0" w:line="240" w:lineRule="auto"/>
        <w:ind w:firstLine="709"/>
        <w:jc w:val="both"/>
        <w:rPr>
          <w:rFonts w:ascii="Times New Roman" w:hAnsi="Times New Roman" w:cs="Times New Roman"/>
          <w:sz w:val="28"/>
          <w:szCs w:val="28"/>
          <w:lang w:val="uk-UA"/>
        </w:rPr>
      </w:pPr>
      <w:r w:rsidRPr="00B705EA">
        <w:rPr>
          <w:rFonts w:ascii="Times New Roman" w:hAnsi="Times New Roman" w:cs="Times New Roman"/>
          <w:sz w:val="28"/>
          <w:szCs w:val="28"/>
          <w:lang w:val="uk-UA"/>
        </w:rPr>
        <w:t>Для того, щоб використовувати тарифні пільги і тарифні преференції, які встановлює Україна при реалізації своєї зовнішньоекономічної політики щодо товарів, які здійснюють переміщення через митний кордон (на умовах взаємності чи в односторонньому порядку), важливим буде достеменне з’ясування права власника товару на їх застосування.</w:t>
      </w:r>
    </w:p>
    <w:p w:rsidR="000062BF" w:rsidRDefault="00B705EA" w:rsidP="00942ACA">
      <w:pPr>
        <w:spacing w:after="0" w:line="240" w:lineRule="auto"/>
        <w:ind w:firstLine="709"/>
        <w:jc w:val="both"/>
        <w:rPr>
          <w:rFonts w:ascii="Times New Roman" w:hAnsi="Times New Roman" w:cs="Times New Roman"/>
          <w:sz w:val="28"/>
          <w:szCs w:val="28"/>
          <w:lang w:val="uk-UA"/>
        </w:rPr>
      </w:pPr>
      <w:r w:rsidRPr="00B705EA">
        <w:rPr>
          <w:rFonts w:ascii="Times New Roman" w:hAnsi="Times New Roman" w:cs="Times New Roman"/>
          <w:sz w:val="28"/>
          <w:szCs w:val="28"/>
          <w:lang w:val="uk-UA"/>
        </w:rPr>
        <w:t xml:space="preserve">Велике значення приділяється коду товару, який здійснює переміщення через митний кордон. Усі товари, які повинні бути оподаткованими, в товарній номенклатурі Митного тарифу України відповідним чином систематизовані. Цифрові коди при цьому уніфіковані згідно Гармонізованої системи опису й кодування товарів та Комбінованої номенклатури товарів ЄС. </w:t>
      </w:r>
    </w:p>
    <w:p w:rsidR="00B705EA" w:rsidRPr="00B705EA" w:rsidRDefault="00B705EA" w:rsidP="00942ACA">
      <w:pPr>
        <w:spacing w:after="0" w:line="240" w:lineRule="auto"/>
        <w:ind w:firstLine="709"/>
        <w:jc w:val="both"/>
        <w:rPr>
          <w:rFonts w:ascii="Times New Roman" w:hAnsi="Times New Roman" w:cs="Times New Roman"/>
          <w:sz w:val="28"/>
          <w:szCs w:val="28"/>
          <w:lang w:val="uk-UA"/>
        </w:rPr>
      </w:pPr>
      <w:r w:rsidRPr="00B705EA">
        <w:rPr>
          <w:rFonts w:ascii="Times New Roman" w:hAnsi="Times New Roman" w:cs="Times New Roman"/>
          <w:sz w:val="28"/>
          <w:szCs w:val="28"/>
          <w:lang w:val="uk-UA"/>
        </w:rPr>
        <w:t>Контролю також підлягає встановлення країни походження товару. Відповідно до ст. 36 МКУ країна походження товару – це країна, в якій товар був вироблений повністю або був підданий достатній переробці відповідно з критеріями, які встановив МКУ. Принципи, за допомогою яких здійснюється з’ясування країни походження товару, керуються існуючою міжнародною практикою. Критерії достатньої переробки також визначені МКУ (ст. 40)</w:t>
      </w:r>
      <w:r w:rsidR="00F568FF">
        <w:rPr>
          <w:rFonts w:ascii="Times New Roman" w:hAnsi="Times New Roman" w:cs="Times New Roman"/>
          <w:sz w:val="28"/>
          <w:szCs w:val="28"/>
          <w:lang w:val="uk-UA"/>
        </w:rPr>
        <w:t xml:space="preserve"> [3]</w:t>
      </w:r>
      <w:r w:rsidRPr="00B705EA">
        <w:rPr>
          <w:rFonts w:ascii="Times New Roman" w:hAnsi="Times New Roman" w:cs="Times New Roman"/>
          <w:sz w:val="28"/>
          <w:szCs w:val="28"/>
          <w:lang w:val="uk-UA"/>
        </w:rPr>
        <w:t xml:space="preserve">. </w:t>
      </w:r>
    </w:p>
    <w:p w:rsidR="00B705EA" w:rsidRPr="00B705EA" w:rsidRDefault="00B705EA" w:rsidP="00C501E1">
      <w:pPr>
        <w:spacing w:after="0" w:line="240" w:lineRule="auto"/>
        <w:ind w:firstLine="709"/>
        <w:jc w:val="both"/>
        <w:rPr>
          <w:rFonts w:ascii="Times New Roman" w:hAnsi="Times New Roman" w:cs="Times New Roman"/>
          <w:sz w:val="28"/>
          <w:szCs w:val="28"/>
          <w:lang w:val="uk-UA"/>
        </w:rPr>
      </w:pPr>
      <w:r w:rsidRPr="00B705EA">
        <w:rPr>
          <w:rFonts w:ascii="Times New Roman" w:hAnsi="Times New Roman" w:cs="Times New Roman"/>
          <w:sz w:val="28"/>
          <w:szCs w:val="28"/>
          <w:lang w:val="uk-UA"/>
        </w:rPr>
        <w:t xml:space="preserve">Документами, які дають підтвердження країни походження товару, є: сертифікат про походження товару, засвідчена декларація про походження товару, декларація про походження товару, сертифікат про регіональне найменування </w:t>
      </w:r>
      <w:r w:rsidRPr="00B705EA">
        <w:rPr>
          <w:rFonts w:ascii="Times New Roman" w:hAnsi="Times New Roman" w:cs="Times New Roman"/>
          <w:sz w:val="28"/>
          <w:szCs w:val="28"/>
          <w:lang w:val="uk-UA"/>
        </w:rPr>
        <w:lastRenderedPageBreak/>
        <w:t>товару.</w:t>
      </w:r>
      <w:r w:rsidR="00C501E1">
        <w:rPr>
          <w:rFonts w:ascii="Times New Roman" w:hAnsi="Times New Roman" w:cs="Times New Roman"/>
          <w:sz w:val="28"/>
          <w:szCs w:val="28"/>
          <w:lang w:val="uk-UA"/>
        </w:rPr>
        <w:t xml:space="preserve"> </w:t>
      </w:r>
      <w:r w:rsidR="00A66CE6">
        <w:rPr>
          <w:rFonts w:ascii="Times New Roman" w:hAnsi="Times New Roman" w:cs="Times New Roman"/>
          <w:sz w:val="28"/>
          <w:szCs w:val="28"/>
          <w:lang w:val="uk-UA"/>
        </w:rPr>
        <w:t>В</w:t>
      </w:r>
      <w:r w:rsidRPr="00B705EA">
        <w:rPr>
          <w:rFonts w:ascii="Times New Roman" w:hAnsi="Times New Roman" w:cs="Times New Roman"/>
          <w:sz w:val="28"/>
          <w:szCs w:val="28"/>
          <w:lang w:val="uk-UA"/>
        </w:rPr>
        <w:t>арто зауважити, що вимоги, які стосуються контролю за наданням тарифних пільг і преференцій на етапі митного оформлення, не містять пояснень в Митному кодексі України. Даний факт не сприяє зміцненню законності в митній справі [</w:t>
      </w:r>
      <w:r w:rsidR="00F568FF">
        <w:rPr>
          <w:rFonts w:ascii="Times New Roman" w:hAnsi="Times New Roman" w:cs="Times New Roman"/>
          <w:sz w:val="28"/>
          <w:szCs w:val="28"/>
          <w:lang w:val="uk-UA"/>
        </w:rPr>
        <w:t>4</w:t>
      </w:r>
      <w:r w:rsidRPr="00B705EA">
        <w:rPr>
          <w:rFonts w:ascii="Times New Roman" w:hAnsi="Times New Roman" w:cs="Times New Roman"/>
          <w:sz w:val="28"/>
          <w:szCs w:val="28"/>
          <w:lang w:val="uk-UA"/>
        </w:rPr>
        <w:t>].</w:t>
      </w:r>
    </w:p>
    <w:p w:rsidR="00B705EA" w:rsidRPr="00B705EA" w:rsidRDefault="00B705EA" w:rsidP="00942ACA">
      <w:pPr>
        <w:spacing w:after="0" w:line="240" w:lineRule="auto"/>
        <w:ind w:firstLine="709"/>
        <w:jc w:val="both"/>
        <w:rPr>
          <w:rFonts w:ascii="Times New Roman" w:hAnsi="Times New Roman" w:cs="Times New Roman"/>
          <w:sz w:val="28"/>
          <w:szCs w:val="28"/>
          <w:lang w:val="uk-UA"/>
        </w:rPr>
      </w:pPr>
      <w:bookmarkStart w:id="4" w:name="_GoBack"/>
      <w:bookmarkEnd w:id="4"/>
      <w:r w:rsidRPr="00B705EA">
        <w:rPr>
          <w:rFonts w:ascii="Times New Roman" w:hAnsi="Times New Roman" w:cs="Times New Roman"/>
          <w:sz w:val="28"/>
          <w:szCs w:val="28"/>
          <w:lang w:val="uk-UA"/>
        </w:rPr>
        <w:t>Європейське Співтовариство, будучи колективним суб’єктом міжнародних митних відносин, володіє своєю Загальною системою преференцій. Для того, щоб було включен</w:t>
      </w:r>
      <w:r w:rsidR="00A66CE6">
        <w:rPr>
          <w:rFonts w:ascii="Times New Roman" w:hAnsi="Times New Roman" w:cs="Times New Roman"/>
          <w:sz w:val="28"/>
          <w:szCs w:val="28"/>
          <w:lang w:val="uk-UA"/>
        </w:rPr>
        <w:t>им</w:t>
      </w:r>
      <w:r w:rsidRPr="00B705EA">
        <w:rPr>
          <w:rFonts w:ascii="Times New Roman" w:hAnsi="Times New Roman" w:cs="Times New Roman"/>
          <w:sz w:val="28"/>
          <w:szCs w:val="28"/>
          <w:lang w:val="uk-UA"/>
        </w:rPr>
        <w:t xml:space="preserve"> до переліку країн, які мають митні переваги в торгівлі з ним, слід виконати певні вимоги, зокрема, здійснити ратифікацію більше 20 міжнародних конвенцій, які стосуються прав людини. Так званим пільговим торговим режимом GSP-плюс передбачено вільний доступ на ринок Співтовариства без сплати ввізного мита. У такий спосіб Європейським Співтовариством заохочується розвиток партнерських економічних взаємовідносин</w:t>
      </w:r>
      <w:r w:rsidR="00D9680B">
        <w:rPr>
          <w:rFonts w:ascii="Times New Roman" w:hAnsi="Times New Roman" w:cs="Times New Roman"/>
          <w:sz w:val="28"/>
          <w:szCs w:val="28"/>
          <w:lang w:val="uk-UA"/>
        </w:rPr>
        <w:t xml:space="preserve"> [5]</w:t>
      </w:r>
      <w:r w:rsidRPr="00B705EA">
        <w:rPr>
          <w:rFonts w:ascii="Times New Roman" w:hAnsi="Times New Roman" w:cs="Times New Roman"/>
          <w:sz w:val="28"/>
          <w:szCs w:val="28"/>
          <w:lang w:val="uk-UA"/>
        </w:rPr>
        <w:t>.</w:t>
      </w:r>
    </w:p>
    <w:p w:rsidR="00B705EA" w:rsidRPr="00B705EA" w:rsidRDefault="000062BF" w:rsidP="00942AC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B705EA" w:rsidRPr="00B705EA">
        <w:rPr>
          <w:rFonts w:ascii="Times New Roman" w:hAnsi="Times New Roman" w:cs="Times New Roman"/>
          <w:sz w:val="28"/>
          <w:szCs w:val="28"/>
          <w:lang w:val="uk-UA"/>
        </w:rPr>
        <w:t>лід зауважити, що від чіткості взаємодії органів державної влади, які уповноважені їх встановлювати, та суб’єктів митних правовідносин, яким надано відповідні права, буде залежати дієвість не лише вказаного інструменту митної політики країни, а й результативність і ефективність застосування всієї системи заходів тарифного й нетарифного регулювання зовнішньої торгівлі.</w:t>
      </w:r>
    </w:p>
    <w:p w:rsidR="00C14F5F" w:rsidRPr="00C14F5F" w:rsidRDefault="00C14F5F" w:rsidP="00C14F5F">
      <w:pPr>
        <w:spacing w:line="240" w:lineRule="auto"/>
        <w:ind w:firstLine="709"/>
        <w:rPr>
          <w:rFonts w:ascii="Times New Roman" w:hAnsi="Times New Roman" w:cs="Times New Roman"/>
          <w:b/>
          <w:sz w:val="24"/>
          <w:szCs w:val="24"/>
          <w:lang w:val="uk-UA"/>
        </w:rPr>
      </w:pPr>
    </w:p>
    <w:p w:rsidR="00D67420" w:rsidRPr="000062BF" w:rsidRDefault="00C14F5F" w:rsidP="00C14F5F">
      <w:pPr>
        <w:spacing w:after="0" w:line="240" w:lineRule="auto"/>
        <w:ind w:firstLine="709"/>
        <w:jc w:val="both"/>
        <w:rPr>
          <w:rFonts w:ascii="Times New Roman" w:hAnsi="Times New Roman" w:cs="Times New Roman"/>
          <w:sz w:val="28"/>
          <w:szCs w:val="28"/>
          <w:lang w:val="uk-UA"/>
        </w:rPr>
      </w:pPr>
      <w:r w:rsidRPr="000062BF">
        <w:rPr>
          <w:rFonts w:ascii="Times New Roman" w:hAnsi="Times New Roman" w:cs="Times New Roman"/>
          <w:b/>
          <w:sz w:val="28"/>
          <w:szCs w:val="28"/>
        </w:rPr>
        <w:t xml:space="preserve">Список </w:t>
      </w:r>
      <w:proofErr w:type="spellStart"/>
      <w:r w:rsidRPr="000062BF">
        <w:rPr>
          <w:rFonts w:ascii="Times New Roman" w:hAnsi="Times New Roman" w:cs="Times New Roman"/>
          <w:b/>
          <w:sz w:val="28"/>
          <w:szCs w:val="28"/>
        </w:rPr>
        <w:t>використаних</w:t>
      </w:r>
      <w:proofErr w:type="spellEnd"/>
      <w:r w:rsidRPr="000062BF">
        <w:rPr>
          <w:rFonts w:ascii="Times New Roman" w:hAnsi="Times New Roman" w:cs="Times New Roman"/>
          <w:b/>
          <w:sz w:val="28"/>
          <w:szCs w:val="28"/>
        </w:rPr>
        <w:t xml:space="preserve"> </w:t>
      </w:r>
      <w:proofErr w:type="spellStart"/>
      <w:r w:rsidRPr="000062BF">
        <w:rPr>
          <w:rFonts w:ascii="Times New Roman" w:hAnsi="Times New Roman" w:cs="Times New Roman"/>
          <w:b/>
          <w:sz w:val="28"/>
          <w:szCs w:val="28"/>
        </w:rPr>
        <w:t>джерел</w:t>
      </w:r>
      <w:proofErr w:type="spellEnd"/>
      <w:r w:rsidRPr="000062BF">
        <w:rPr>
          <w:rFonts w:ascii="Times New Roman" w:hAnsi="Times New Roman" w:cs="Times New Roman"/>
          <w:b/>
          <w:sz w:val="28"/>
          <w:szCs w:val="28"/>
        </w:rPr>
        <w:t>:</w:t>
      </w:r>
    </w:p>
    <w:p w:rsidR="007A06D0" w:rsidRPr="000062BF" w:rsidRDefault="00AD43B3" w:rsidP="00C14F5F">
      <w:pPr>
        <w:pStyle w:val="a3"/>
        <w:numPr>
          <w:ilvl w:val="0"/>
          <w:numId w:val="35"/>
        </w:numPr>
        <w:spacing w:after="0" w:line="240" w:lineRule="auto"/>
        <w:jc w:val="both"/>
        <w:rPr>
          <w:sz w:val="28"/>
          <w:szCs w:val="28"/>
          <w:lang w:val="uk-UA"/>
        </w:rPr>
      </w:pPr>
      <w:r w:rsidRPr="000062BF">
        <w:rPr>
          <w:rFonts w:ascii="Times New Roman" w:hAnsi="Times New Roman"/>
          <w:sz w:val="28"/>
          <w:szCs w:val="28"/>
        </w:rPr>
        <w:t xml:space="preserve">Давидовська Г. І. </w:t>
      </w:r>
      <w:proofErr w:type="spellStart"/>
      <w:r w:rsidRPr="000062BF">
        <w:rPr>
          <w:rFonts w:ascii="Times New Roman" w:hAnsi="Times New Roman"/>
          <w:sz w:val="28"/>
          <w:szCs w:val="28"/>
        </w:rPr>
        <w:t>Поняття</w:t>
      </w:r>
      <w:proofErr w:type="spellEnd"/>
      <w:r w:rsidRPr="000062BF">
        <w:rPr>
          <w:rFonts w:ascii="Times New Roman" w:hAnsi="Times New Roman"/>
          <w:sz w:val="28"/>
          <w:szCs w:val="28"/>
        </w:rPr>
        <w:t xml:space="preserve"> </w:t>
      </w:r>
      <w:proofErr w:type="spellStart"/>
      <w:r w:rsidRPr="000062BF">
        <w:rPr>
          <w:rFonts w:ascii="Times New Roman" w:hAnsi="Times New Roman"/>
          <w:sz w:val="28"/>
          <w:szCs w:val="28"/>
        </w:rPr>
        <w:t>митних</w:t>
      </w:r>
      <w:proofErr w:type="spellEnd"/>
      <w:r w:rsidRPr="000062BF">
        <w:rPr>
          <w:rFonts w:ascii="Times New Roman" w:hAnsi="Times New Roman"/>
          <w:sz w:val="28"/>
          <w:szCs w:val="28"/>
        </w:rPr>
        <w:t xml:space="preserve"> </w:t>
      </w:r>
      <w:proofErr w:type="spellStart"/>
      <w:proofErr w:type="gramStart"/>
      <w:r w:rsidRPr="000062BF">
        <w:rPr>
          <w:rFonts w:ascii="Times New Roman" w:hAnsi="Times New Roman"/>
          <w:sz w:val="28"/>
          <w:szCs w:val="28"/>
        </w:rPr>
        <w:t>п</w:t>
      </w:r>
      <w:proofErr w:type="gramEnd"/>
      <w:r w:rsidRPr="000062BF">
        <w:rPr>
          <w:rFonts w:ascii="Times New Roman" w:hAnsi="Times New Roman"/>
          <w:sz w:val="28"/>
          <w:szCs w:val="28"/>
        </w:rPr>
        <w:t>ільг</w:t>
      </w:r>
      <w:proofErr w:type="spellEnd"/>
      <w:r w:rsidRPr="000062BF">
        <w:rPr>
          <w:rFonts w:ascii="Times New Roman" w:hAnsi="Times New Roman"/>
          <w:sz w:val="28"/>
          <w:szCs w:val="28"/>
        </w:rPr>
        <w:t xml:space="preserve"> та </w:t>
      </w:r>
      <w:proofErr w:type="spellStart"/>
      <w:r w:rsidRPr="000062BF">
        <w:rPr>
          <w:rFonts w:ascii="Times New Roman" w:hAnsi="Times New Roman"/>
          <w:sz w:val="28"/>
          <w:szCs w:val="28"/>
        </w:rPr>
        <w:t>їх</w:t>
      </w:r>
      <w:proofErr w:type="spellEnd"/>
      <w:r w:rsidRPr="000062BF">
        <w:rPr>
          <w:rFonts w:ascii="Times New Roman" w:hAnsi="Times New Roman"/>
          <w:sz w:val="28"/>
          <w:szCs w:val="28"/>
        </w:rPr>
        <w:t xml:space="preserve"> </w:t>
      </w:r>
      <w:proofErr w:type="spellStart"/>
      <w:r w:rsidRPr="000062BF">
        <w:rPr>
          <w:rFonts w:ascii="Times New Roman" w:hAnsi="Times New Roman"/>
          <w:sz w:val="28"/>
          <w:szCs w:val="28"/>
        </w:rPr>
        <w:t>класифікація</w:t>
      </w:r>
      <w:proofErr w:type="spellEnd"/>
      <w:r w:rsidRPr="000062BF">
        <w:rPr>
          <w:rFonts w:ascii="Times New Roman" w:hAnsi="Times New Roman"/>
          <w:sz w:val="28"/>
          <w:szCs w:val="28"/>
        </w:rPr>
        <w:t xml:space="preserve"> / Г. І. Давидовська, Г. В. Сидор // </w:t>
      </w:r>
      <w:proofErr w:type="spellStart"/>
      <w:r w:rsidRPr="000062BF">
        <w:rPr>
          <w:rFonts w:ascii="Times New Roman" w:hAnsi="Times New Roman"/>
          <w:bCs/>
          <w:sz w:val="28"/>
          <w:szCs w:val="28"/>
        </w:rPr>
        <w:t>Інноваційна</w:t>
      </w:r>
      <w:proofErr w:type="spellEnd"/>
      <w:r w:rsidRPr="000062BF">
        <w:rPr>
          <w:rFonts w:ascii="Times New Roman" w:hAnsi="Times New Roman"/>
          <w:bCs/>
          <w:sz w:val="28"/>
          <w:szCs w:val="28"/>
        </w:rPr>
        <w:t xml:space="preserve"> </w:t>
      </w:r>
      <w:proofErr w:type="spellStart"/>
      <w:r w:rsidRPr="000062BF">
        <w:rPr>
          <w:rFonts w:ascii="Times New Roman" w:hAnsi="Times New Roman"/>
          <w:bCs/>
          <w:sz w:val="28"/>
          <w:szCs w:val="28"/>
        </w:rPr>
        <w:t>економіка</w:t>
      </w:r>
      <w:proofErr w:type="spellEnd"/>
      <w:r w:rsidRPr="000062BF">
        <w:rPr>
          <w:rFonts w:ascii="Times New Roman" w:hAnsi="Times New Roman"/>
          <w:bCs/>
          <w:sz w:val="28"/>
          <w:szCs w:val="28"/>
        </w:rPr>
        <w:t xml:space="preserve">. – 2018. – № </w:t>
      </w:r>
      <w:r w:rsidRPr="000062BF">
        <w:rPr>
          <w:rFonts w:ascii="Times New Roman" w:hAnsi="Times New Roman"/>
          <w:bCs/>
          <w:sz w:val="28"/>
          <w:szCs w:val="28"/>
          <w:lang w:val="en-US"/>
        </w:rPr>
        <w:t>5-6</w:t>
      </w:r>
      <w:r w:rsidRPr="000062BF">
        <w:rPr>
          <w:rFonts w:ascii="Times New Roman" w:hAnsi="Times New Roman"/>
          <w:bCs/>
          <w:sz w:val="28"/>
          <w:szCs w:val="28"/>
        </w:rPr>
        <w:t>. – С. 10</w:t>
      </w:r>
      <w:r w:rsidRPr="000062BF">
        <w:rPr>
          <w:rFonts w:ascii="Times New Roman" w:hAnsi="Times New Roman"/>
          <w:bCs/>
          <w:sz w:val="28"/>
          <w:szCs w:val="28"/>
          <w:lang w:val="en-US"/>
        </w:rPr>
        <w:t>4</w:t>
      </w:r>
      <w:r w:rsidRPr="000062BF">
        <w:rPr>
          <w:rFonts w:ascii="Times New Roman" w:hAnsi="Times New Roman"/>
          <w:bCs/>
          <w:sz w:val="28"/>
          <w:szCs w:val="28"/>
        </w:rPr>
        <w:t>-1</w:t>
      </w:r>
      <w:r w:rsidRPr="000062BF">
        <w:rPr>
          <w:rFonts w:ascii="Times New Roman" w:hAnsi="Times New Roman"/>
          <w:bCs/>
          <w:sz w:val="28"/>
          <w:szCs w:val="28"/>
          <w:lang w:val="en-US"/>
        </w:rPr>
        <w:t>10</w:t>
      </w:r>
      <w:r w:rsidR="00C14F5F" w:rsidRPr="000062BF">
        <w:rPr>
          <w:rFonts w:ascii="Times New Roman" w:hAnsi="Times New Roman"/>
          <w:bCs/>
          <w:sz w:val="28"/>
          <w:szCs w:val="28"/>
          <w:lang w:val="uk-UA"/>
        </w:rPr>
        <w:t>.</w:t>
      </w:r>
    </w:p>
    <w:p w:rsidR="00C14F5F" w:rsidRPr="000062BF" w:rsidRDefault="00F568FF">
      <w:pPr>
        <w:pStyle w:val="a3"/>
        <w:numPr>
          <w:ilvl w:val="0"/>
          <w:numId w:val="35"/>
        </w:numPr>
        <w:spacing w:after="0" w:line="240" w:lineRule="auto"/>
        <w:jc w:val="both"/>
        <w:rPr>
          <w:rFonts w:ascii="Times New Roman" w:hAnsi="Times New Roman" w:cs="Times New Roman"/>
          <w:sz w:val="28"/>
          <w:szCs w:val="28"/>
          <w:lang w:val="uk-UA"/>
        </w:rPr>
      </w:pPr>
      <w:r w:rsidRPr="000062BF">
        <w:rPr>
          <w:rFonts w:ascii="Times New Roman" w:hAnsi="Times New Roman" w:cs="Times New Roman"/>
          <w:sz w:val="28"/>
          <w:szCs w:val="28"/>
          <w:lang w:val="uk-UA"/>
        </w:rPr>
        <w:t xml:space="preserve">Про затвердження Примірного положення про відділ тарифів та митної вартості і Порядків його роботи: Наказ ДМС України від 02.12.99 р., №782 // </w:t>
      </w:r>
      <w:proofErr w:type="spellStart"/>
      <w:r w:rsidRPr="000062BF">
        <w:rPr>
          <w:rFonts w:ascii="Times New Roman" w:hAnsi="Times New Roman" w:cs="Times New Roman"/>
          <w:sz w:val="28"/>
          <w:szCs w:val="28"/>
          <w:lang w:val="uk-UA"/>
        </w:rPr>
        <w:t>Офіц</w:t>
      </w:r>
      <w:proofErr w:type="spellEnd"/>
      <w:r w:rsidRPr="000062BF">
        <w:rPr>
          <w:rFonts w:ascii="Times New Roman" w:hAnsi="Times New Roman" w:cs="Times New Roman"/>
          <w:sz w:val="28"/>
          <w:szCs w:val="28"/>
          <w:lang w:val="uk-UA"/>
        </w:rPr>
        <w:t xml:space="preserve">. </w:t>
      </w:r>
      <w:proofErr w:type="spellStart"/>
      <w:r w:rsidRPr="000062BF">
        <w:rPr>
          <w:rFonts w:ascii="Times New Roman" w:hAnsi="Times New Roman" w:cs="Times New Roman"/>
          <w:sz w:val="28"/>
          <w:szCs w:val="28"/>
          <w:lang w:val="uk-UA"/>
        </w:rPr>
        <w:t>вісн</w:t>
      </w:r>
      <w:proofErr w:type="spellEnd"/>
      <w:r w:rsidRPr="000062BF">
        <w:rPr>
          <w:rFonts w:ascii="Times New Roman" w:hAnsi="Times New Roman" w:cs="Times New Roman"/>
          <w:sz w:val="28"/>
          <w:szCs w:val="28"/>
          <w:lang w:val="uk-UA"/>
        </w:rPr>
        <w:t>. України. – 1999. – № 52. – 14 січ. – Ст. 2615.</w:t>
      </w:r>
    </w:p>
    <w:p w:rsidR="00F348BE" w:rsidRPr="000062BF" w:rsidRDefault="00F348BE">
      <w:pPr>
        <w:pStyle w:val="a3"/>
        <w:numPr>
          <w:ilvl w:val="0"/>
          <w:numId w:val="35"/>
        </w:numPr>
        <w:spacing w:after="0" w:line="240" w:lineRule="auto"/>
        <w:jc w:val="both"/>
        <w:rPr>
          <w:rFonts w:ascii="Times New Roman" w:hAnsi="Times New Roman" w:cs="Times New Roman"/>
          <w:sz w:val="28"/>
          <w:szCs w:val="28"/>
          <w:lang w:val="uk-UA"/>
        </w:rPr>
      </w:pPr>
      <w:r w:rsidRPr="000062BF">
        <w:rPr>
          <w:rFonts w:ascii="Times New Roman" w:hAnsi="Times New Roman" w:cs="Times New Roman"/>
          <w:sz w:val="28"/>
          <w:szCs w:val="28"/>
          <w:lang w:val="uk-UA"/>
        </w:rPr>
        <w:t xml:space="preserve">Митний кодекс України : практичні аспекти [Текст] : </w:t>
      </w:r>
      <w:proofErr w:type="spellStart"/>
      <w:r w:rsidRPr="000062BF">
        <w:rPr>
          <w:rFonts w:ascii="Times New Roman" w:hAnsi="Times New Roman" w:cs="Times New Roman"/>
          <w:sz w:val="28"/>
          <w:szCs w:val="28"/>
          <w:lang w:val="uk-UA"/>
        </w:rPr>
        <w:t>навч</w:t>
      </w:r>
      <w:proofErr w:type="spellEnd"/>
      <w:r w:rsidRPr="000062BF">
        <w:rPr>
          <w:rFonts w:ascii="Times New Roman" w:hAnsi="Times New Roman" w:cs="Times New Roman"/>
          <w:sz w:val="28"/>
          <w:szCs w:val="28"/>
          <w:lang w:val="uk-UA"/>
        </w:rPr>
        <w:t xml:space="preserve">.-метод. </w:t>
      </w:r>
      <w:proofErr w:type="spellStart"/>
      <w:r w:rsidRPr="000062BF">
        <w:rPr>
          <w:rFonts w:ascii="Times New Roman" w:hAnsi="Times New Roman" w:cs="Times New Roman"/>
          <w:sz w:val="28"/>
          <w:szCs w:val="28"/>
          <w:lang w:val="uk-UA"/>
        </w:rPr>
        <w:t>посіб</w:t>
      </w:r>
      <w:proofErr w:type="spellEnd"/>
      <w:r w:rsidRPr="000062BF">
        <w:rPr>
          <w:rFonts w:ascii="Times New Roman" w:hAnsi="Times New Roman" w:cs="Times New Roman"/>
          <w:sz w:val="28"/>
          <w:szCs w:val="28"/>
          <w:lang w:val="uk-UA"/>
        </w:rPr>
        <w:t xml:space="preserve">. / О. Л. Василенко, А. Д. </w:t>
      </w:r>
      <w:proofErr w:type="spellStart"/>
      <w:r w:rsidRPr="000062BF">
        <w:rPr>
          <w:rFonts w:ascii="Times New Roman" w:hAnsi="Times New Roman" w:cs="Times New Roman"/>
          <w:sz w:val="28"/>
          <w:szCs w:val="28"/>
          <w:lang w:val="uk-UA"/>
        </w:rPr>
        <w:t>Войцещук</w:t>
      </w:r>
      <w:proofErr w:type="spellEnd"/>
      <w:r w:rsidRPr="000062BF">
        <w:rPr>
          <w:rFonts w:ascii="Times New Roman" w:hAnsi="Times New Roman" w:cs="Times New Roman"/>
          <w:sz w:val="28"/>
          <w:szCs w:val="28"/>
          <w:lang w:val="uk-UA"/>
        </w:rPr>
        <w:t xml:space="preserve">, І. А. Гуцул [та ін.] ; </w:t>
      </w:r>
      <w:proofErr w:type="spellStart"/>
      <w:r w:rsidRPr="000062BF">
        <w:rPr>
          <w:rFonts w:ascii="Times New Roman" w:hAnsi="Times New Roman" w:cs="Times New Roman"/>
          <w:sz w:val="28"/>
          <w:szCs w:val="28"/>
          <w:lang w:val="uk-UA"/>
        </w:rPr>
        <w:t>редкол</w:t>
      </w:r>
      <w:proofErr w:type="spellEnd"/>
      <w:r w:rsidRPr="000062BF">
        <w:rPr>
          <w:rFonts w:ascii="Times New Roman" w:hAnsi="Times New Roman" w:cs="Times New Roman"/>
          <w:sz w:val="28"/>
          <w:szCs w:val="28"/>
          <w:lang w:val="uk-UA"/>
        </w:rPr>
        <w:t xml:space="preserve">. : А. Д. </w:t>
      </w:r>
      <w:proofErr w:type="spellStart"/>
      <w:r w:rsidRPr="000062BF">
        <w:rPr>
          <w:rFonts w:ascii="Times New Roman" w:hAnsi="Times New Roman" w:cs="Times New Roman"/>
          <w:sz w:val="28"/>
          <w:szCs w:val="28"/>
          <w:lang w:val="uk-UA"/>
        </w:rPr>
        <w:t>Войцещук</w:t>
      </w:r>
      <w:proofErr w:type="spellEnd"/>
      <w:r w:rsidRPr="000062BF">
        <w:rPr>
          <w:rFonts w:ascii="Times New Roman" w:hAnsi="Times New Roman" w:cs="Times New Roman"/>
          <w:sz w:val="28"/>
          <w:szCs w:val="28"/>
          <w:lang w:val="uk-UA"/>
        </w:rPr>
        <w:t xml:space="preserve">, І. О. </w:t>
      </w:r>
      <w:proofErr w:type="spellStart"/>
      <w:r w:rsidRPr="000062BF">
        <w:rPr>
          <w:rFonts w:ascii="Times New Roman" w:hAnsi="Times New Roman" w:cs="Times New Roman"/>
          <w:sz w:val="28"/>
          <w:szCs w:val="28"/>
          <w:lang w:val="uk-UA"/>
        </w:rPr>
        <w:t>Іващук</w:t>
      </w:r>
      <w:proofErr w:type="spellEnd"/>
      <w:r w:rsidRPr="000062BF">
        <w:rPr>
          <w:rFonts w:ascii="Times New Roman" w:hAnsi="Times New Roman" w:cs="Times New Roman"/>
          <w:sz w:val="28"/>
          <w:szCs w:val="28"/>
          <w:lang w:val="uk-UA"/>
        </w:rPr>
        <w:t xml:space="preserve">, А. І. </w:t>
      </w:r>
      <w:proofErr w:type="spellStart"/>
      <w:r w:rsidRPr="000062BF">
        <w:rPr>
          <w:rFonts w:ascii="Times New Roman" w:hAnsi="Times New Roman" w:cs="Times New Roman"/>
          <w:sz w:val="28"/>
          <w:szCs w:val="28"/>
          <w:lang w:val="uk-UA"/>
        </w:rPr>
        <w:t>Крисоватий</w:t>
      </w:r>
      <w:proofErr w:type="spellEnd"/>
      <w:r w:rsidRPr="000062BF">
        <w:rPr>
          <w:rFonts w:ascii="Times New Roman" w:hAnsi="Times New Roman" w:cs="Times New Roman"/>
          <w:sz w:val="28"/>
          <w:szCs w:val="28"/>
          <w:lang w:val="uk-UA"/>
        </w:rPr>
        <w:t xml:space="preserve"> [та ін.]. – Тернопіль : ТНЕУ, 2016. – 516 с. – До 50-річчя ТНЕУ.</w:t>
      </w:r>
    </w:p>
    <w:p w:rsidR="00F568FF" w:rsidRPr="000062BF" w:rsidRDefault="00F568FF">
      <w:pPr>
        <w:pStyle w:val="a3"/>
        <w:numPr>
          <w:ilvl w:val="0"/>
          <w:numId w:val="35"/>
        </w:numPr>
        <w:spacing w:after="0" w:line="240" w:lineRule="auto"/>
        <w:jc w:val="both"/>
        <w:rPr>
          <w:rFonts w:ascii="Times New Roman" w:hAnsi="Times New Roman" w:cs="Times New Roman"/>
          <w:sz w:val="28"/>
          <w:szCs w:val="28"/>
          <w:lang w:val="uk-UA"/>
        </w:rPr>
      </w:pPr>
      <w:r w:rsidRPr="000062BF">
        <w:rPr>
          <w:rFonts w:ascii="Times New Roman" w:hAnsi="Times New Roman" w:cs="Times New Roman"/>
          <w:sz w:val="28"/>
          <w:szCs w:val="28"/>
          <w:lang w:val="uk-UA"/>
        </w:rPr>
        <w:t xml:space="preserve">Майстренко О. В. Контроль за наданням тарифних пільг на етапі митного оформлення / О. В. Майстренко // Конституція – основа державно-правового будівництва і соціального розвитку України : Тези </w:t>
      </w:r>
      <w:proofErr w:type="spellStart"/>
      <w:r w:rsidRPr="000062BF">
        <w:rPr>
          <w:rFonts w:ascii="Times New Roman" w:hAnsi="Times New Roman" w:cs="Times New Roman"/>
          <w:sz w:val="28"/>
          <w:szCs w:val="28"/>
          <w:lang w:val="uk-UA"/>
        </w:rPr>
        <w:t>доп</w:t>
      </w:r>
      <w:proofErr w:type="spellEnd"/>
      <w:r w:rsidRPr="000062BF">
        <w:rPr>
          <w:rFonts w:ascii="Times New Roman" w:hAnsi="Times New Roman" w:cs="Times New Roman"/>
          <w:sz w:val="28"/>
          <w:szCs w:val="28"/>
          <w:lang w:val="uk-UA"/>
        </w:rPr>
        <w:t xml:space="preserve">. та наук. повід. </w:t>
      </w:r>
      <w:proofErr w:type="spellStart"/>
      <w:r w:rsidRPr="000062BF">
        <w:rPr>
          <w:rFonts w:ascii="Times New Roman" w:hAnsi="Times New Roman" w:cs="Times New Roman"/>
          <w:sz w:val="28"/>
          <w:szCs w:val="28"/>
          <w:lang w:val="uk-UA"/>
        </w:rPr>
        <w:t>учасн</w:t>
      </w:r>
      <w:proofErr w:type="spellEnd"/>
      <w:r w:rsidRPr="000062BF">
        <w:rPr>
          <w:rFonts w:ascii="Times New Roman" w:hAnsi="Times New Roman" w:cs="Times New Roman"/>
          <w:sz w:val="28"/>
          <w:szCs w:val="28"/>
          <w:lang w:val="uk-UA"/>
        </w:rPr>
        <w:t xml:space="preserve">. наук. </w:t>
      </w:r>
      <w:proofErr w:type="spellStart"/>
      <w:r w:rsidRPr="000062BF">
        <w:rPr>
          <w:rFonts w:ascii="Times New Roman" w:hAnsi="Times New Roman" w:cs="Times New Roman"/>
          <w:sz w:val="28"/>
          <w:szCs w:val="28"/>
          <w:lang w:val="uk-UA"/>
        </w:rPr>
        <w:t>конф</w:t>
      </w:r>
      <w:proofErr w:type="spellEnd"/>
      <w:r w:rsidRPr="000062BF">
        <w:rPr>
          <w:rFonts w:ascii="Times New Roman" w:hAnsi="Times New Roman" w:cs="Times New Roman"/>
          <w:sz w:val="28"/>
          <w:szCs w:val="28"/>
          <w:lang w:val="uk-UA"/>
        </w:rPr>
        <w:t xml:space="preserve">. молодих учених. – Х. : </w:t>
      </w:r>
      <w:proofErr w:type="spellStart"/>
      <w:r w:rsidRPr="000062BF">
        <w:rPr>
          <w:rFonts w:ascii="Times New Roman" w:hAnsi="Times New Roman" w:cs="Times New Roman"/>
          <w:sz w:val="28"/>
          <w:szCs w:val="28"/>
          <w:lang w:val="uk-UA"/>
        </w:rPr>
        <w:t>Нац</w:t>
      </w:r>
      <w:proofErr w:type="spellEnd"/>
      <w:r w:rsidRPr="000062BF">
        <w:rPr>
          <w:rFonts w:ascii="Times New Roman" w:hAnsi="Times New Roman" w:cs="Times New Roman"/>
          <w:sz w:val="28"/>
          <w:szCs w:val="28"/>
          <w:lang w:val="uk-UA"/>
        </w:rPr>
        <w:t xml:space="preserve">. </w:t>
      </w:r>
      <w:proofErr w:type="spellStart"/>
      <w:r w:rsidRPr="000062BF">
        <w:rPr>
          <w:rFonts w:ascii="Times New Roman" w:hAnsi="Times New Roman" w:cs="Times New Roman"/>
          <w:sz w:val="28"/>
          <w:szCs w:val="28"/>
          <w:lang w:val="uk-UA"/>
        </w:rPr>
        <w:t>юрид</w:t>
      </w:r>
      <w:proofErr w:type="spellEnd"/>
      <w:r w:rsidRPr="000062BF">
        <w:rPr>
          <w:rFonts w:ascii="Times New Roman" w:hAnsi="Times New Roman" w:cs="Times New Roman"/>
          <w:sz w:val="28"/>
          <w:szCs w:val="28"/>
          <w:lang w:val="uk-UA"/>
        </w:rPr>
        <w:t>. акад. України, 2001. – 219 с.</w:t>
      </w:r>
    </w:p>
    <w:p w:rsidR="00F568FF" w:rsidRPr="000062BF" w:rsidRDefault="00D9680B">
      <w:pPr>
        <w:pStyle w:val="a3"/>
        <w:numPr>
          <w:ilvl w:val="0"/>
          <w:numId w:val="35"/>
        </w:numPr>
        <w:spacing w:after="0" w:line="240" w:lineRule="auto"/>
        <w:jc w:val="both"/>
        <w:rPr>
          <w:rFonts w:ascii="Times New Roman" w:hAnsi="Times New Roman" w:cs="Times New Roman"/>
          <w:sz w:val="28"/>
          <w:szCs w:val="28"/>
          <w:lang w:val="uk-UA"/>
        </w:rPr>
      </w:pPr>
      <w:r w:rsidRPr="000062BF">
        <w:rPr>
          <w:rFonts w:ascii="Times New Roman" w:hAnsi="Times New Roman" w:cs="Times New Roman"/>
          <w:sz w:val="28"/>
          <w:szCs w:val="28"/>
          <w:lang w:val="uk-UA"/>
        </w:rPr>
        <w:t>Давидовська</w:t>
      </w:r>
      <w:r w:rsidRPr="000062BF">
        <w:rPr>
          <w:rFonts w:ascii="Times New Roman" w:hAnsi="Times New Roman" w:cs="Times New Roman"/>
          <w:sz w:val="28"/>
          <w:szCs w:val="28"/>
          <w:lang w:val="en-US"/>
        </w:rPr>
        <w:t> </w:t>
      </w:r>
      <w:r w:rsidRPr="000062BF">
        <w:rPr>
          <w:rFonts w:ascii="Times New Roman" w:hAnsi="Times New Roman" w:cs="Times New Roman"/>
          <w:sz w:val="28"/>
          <w:szCs w:val="28"/>
          <w:lang w:val="uk-UA"/>
        </w:rPr>
        <w:t>Г.</w:t>
      </w:r>
      <w:r w:rsidRPr="000062BF">
        <w:rPr>
          <w:rFonts w:ascii="Times New Roman" w:hAnsi="Times New Roman" w:cs="Times New Roman"/>
          <w:sz w:val="28"/>
          <w:szCs w:val="28"/>
          <w:lang w:val="en-US"/>
        </w:rPr>
        <w:t> </w:t>
      </w:r>
      <w:r w:rsidRPr="000062BF">
        <w:rPr>
          <w:rFonts w:ascii="Times New Roman" w:hAnsi="Times New Roman" w:cs="Times New Roman"/>
          <w:sz w:val="28"/>
          <w:szCs w:val="28"/>
          <w:lang w:val="uk-UA"/>
        </w:rPr>
        <w:t>І.</w:t>
      </w:r>
      <w:r w:rsidRPr="000062BF">
        <w:rPr>
          <w:rFonts w:ascii="Times New Roman" w:hAnsi="Times New Roman" w:cs="Times New Roman"/>
          <w:sz w:val="28"/>
          <w:szCs w:val="28"/>
        </w:rPr>
        <w:t xml:space="preserve"> </w:t>
      </w:r>
      <w:r w:rsidRPr="000062BF">
        <w:rPr>
          <w:rFonts w:ascii="Times New Roman" w:hAnsi="Times New Roman" w:cs="Times New Roman"/>
          <w:sz w:val="28"/>
          <w:szCs w:val="28"/>
          <w:lang w:val="uk-UA"/>
        </w:rPr>
        <w:t xml:space="preserve">Переваги та пільги в митній політиці України / Г. І. Давидовська, Г. В. Сидор // Актуальні проблеми соціально-економічних систем в умовах трансформаційної економіки : </w:t>
      </w:r>
      <w:proofErr w:type="spellStart"/>
      <w:r w:rsidRPr="000062BF">
        <w:rPr>
          <w:rFonts w:ascii="Times New Roman" w:hAnsi="Times New Roman" w:cs="Times New Roman"/>
          <w:sz w:val="28"/>
          <w:szCs w:val="28"/>
          <w:lang w:val="uk-UA"/>
        </w:rPr>
        <w:t>зб</w:t>
      </w:r>
      <w:proofErr w:type="spellEnd"/>
      <w:r w:rsidRPr="000062BF">
        <w:rPr>
          <w:rFonts w:ascii="Times New Roman" w:hAnsi="Times New Roman" w:cs="Times New Roman"/>
          <w:sz w:val="28"/>
          <w:szCs w:val="28"/>
          <w:lang w:val="uk-UA"/>
        </w:rPr>
        <w:t>. наук. статей за матер. </w:t>
      </w:r>
      <w:r w:rsidRPr="000062BF">
        <w:rPr>
          <w:rFonts w:ascii="Times New Roman" w:hAnsi="Times New Roman" w:cs="Times New Roman"/>
          <w:sz w:val="28"/>
          <w:szCs w:val="28"/>
          <w:lang w:val="en-US"/>
        </w:rPr>
        <w:t>IV </w:t>
      </w:r>
      <w:proofErr w:type="spellStart"/>
      <w:r w:rsidRPr="000062BF">
        <w:rPr>
          <w:rFonts w:ascii="Times New Roman" w:hAnsi="Times New Roman" w:cs="Times New Roman"/>
          <w:sz w:val="28"/>
          <w:szCs w:val="28"/>
          <w:lang w:val="uk-UA"/>
        </w:rPr>
        <w:t>Всеукр</w:t>
      </w:r>
      <w:proofErr w:type="spellEnd"/>
      <w:r w:rsidRPr="000062BF">
        <w:rPr>
          <w:rFonts w:ascii="Times New Roman" w:hAnsi="Times New Roman" w:cs="Times New Roman"/>
          <w:sz w:val="28"/>
          <w:szCs w:val="28"/>
          <w:lang w:val="uk-UA"/>
        </w:rPr>
        <w:t>. наук.-</w:t>
      </w:r>
      <w:proofErr w:type="spellStart"/>
      <w:r w:rsidRPr="000062BF">
        <w:rPr>
          <w:rFonts w:ascii="Times New Roman" w:hAnsi="Times New Roman" w:cs="Times New Roman"/>
          <w:sz w:val="28"/>
          <w:szCs w:val="28"/>
          <w:lang w:val="uk-UA"/>
        </w:rPr>
        <w:t>практ</w:t>
      </w:r>
      <w:proofErr w:type="spellEnd"/>
      <w:r w:rsidRPr="000062BF">
        <w:rPr>
          <w:rFonts w:ascii="Times New Roman" w:hAnsi="Times New Roman" w:cs="Times New Roman"/>
          <w:sz w:val="28"/>
          <w:szCs w:val="28"/>
          <w:lang w:val="uk-UA"/>
        </w:rPr>
        <w:t xml:space="preserve">. </w:t>
      </w:r>
      <w:proofErr w:type="spellStart"/>
      <w:r w:rsidRPr="000062BF">
        <w:rPr>
          <w:rFonts w:ascii="Times New Roman" w:hAnsi="Times New Roman" w:cs="Times New Roman"/>
          <w:sz w:val="28"/>
          <w:szCs w:val="28"/>
          <w:lang w:val="uk-UA"/>
        </w:rPr>
        <w:t>конф</w:t>
      </w:r>
      <w:proofErr w:type="spellEnd"/>
      <w:r w:rsidRPr="000062BF">
        <w:rPr>
          <w:rFonts w:ascii="Times New Roman" w:hAnsi="Times New Roman" w:cs="Times New Roman"/>
          <w:sz w:val="28"/>
          <w:szCs w:val="28"/>
          <w:lang w:val="uk-UA"/>
        </w:rPr>
        <w:t>., (м. Дніпро, </w:t>
      </w:r>
      <w:r w:rsidRPr="000062BF">
        <w:rPr>
          <w:rFonts w:ascii="Times New Roman" w:hAnsi="Times New Roman" w:cs="Times New Roman"/>
          <w:sz w:val="28"/>
          <w:szCs w:val="28"/>
        </w:rPr>
        <w:t>12</w:t>
      </w:r>
      <w:r w:rsidRPr="000062BF">
        <w:rPr>
          <w:rFonts w:ascii="Times New Roman" w:hAnsi="Times New Roman" w:cs="Times New Roman"/>
          <w:sz w:val="28"/>
          <w:szCs w:val="28"/>
          <w:lang w:val="uk-UA"/>
        </w:rPr>
        <w:t>–</w:t>
      </w:r>
      <w:r w:rsidRPr="000062BF">
        <w:rPr>
          <w:rFonts w:ascii="Times New Roman" w:hAnsi="Times New Roman" w:cs="Times New Roman"/>
          <w:sz w:val="28"/>
          <w:szCs w:val="28"/>
        </w:rPr>
        <w:t>13</w:t>
      </w:r>
      <w:r w:rsidRPr="000062BF">
        <w:rPr>
          <w:rFonts w:ascii="Times New Roman" w:hAnsi="Times New Roman" w:cs="Times New Roman"/>
          <w:sz w:val="28"/>
          <w:szCs w:val="28"/>
          <w:lang w:val="uk-UA"/>
        </w:rPr>
        <w:t> квіт. 2018 р.). – Дніпро, 2018. – С. 52–57.</w:t>
      </w:r>
    </w:p>
    <w:sectPr w:rsidR="00F568FF" w:rsidRPr="000062BF" w:rsidSect="00942ACA">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3439D"/>
    <w:multiLevelType w:val="multilevel"/>
    <w:tmpl w:val="2C24B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27742"/>
    <w:multiLevelType w:val="multilevel"/>
    <w:tmpl w:val="C23AC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557F42"/>
    <w:multiLevelType w:val="multilevel"/>
    <w:tmpl w:val="B414F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996CBC"/>
    <w:multiLevelType w:val="hybridMultilevel"/>
    <w:tmpl w:val="4C085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EC2F20"/>
    <w:multiLevelType w:val="hybridMultilevel"/>
    <w:tmpl w:val="F8CA0914"/>
    <w:lvl w:ilvl="0" w:tplc="11009D88">
      <w:start w:val="1"/>
      <w:numFmt w:val="decimal"/>
      <w:lvlText w:val="%1."/>
      <w:lvlJc w:val="left"/>
      <w:pPr>
        <w:ind w:left="720" w:hanging="360"/>
      </w:pPr>
      <w:rPr>
        <w:rFonts w:ascii="Times New Roman" w:hAnsi="Times New Roman"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F3667B"/>
    <w:multiLevelType w:val="multilevel"/>
    <w:tmpl w:val="58C4F0D6"/>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1D5A4639"/>
    <w:multiLevelType w:val="multilevel"/>
    <w:tmpl w:val="92229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660B19"/>
    <w:multiLevelType w:val="hybridMultilevel"/>
    <w:tmpl w:val="F56CD1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30F3617"/>
    <w:multiLevelType w:val="hybridMultilevel"/>
    <w:tmpl w:val="46324BBE"/>
    <w:lvl w:ilvl="0" w:tplc="910CF040">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36756AE"/>
    <w:multiLevelType w:val="hybridMultilevel"/>
    <w:tmpl w:val="4928F6F6"/>
    <w:lvl w:ilvl="0" w:tplc="910CF040">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7C445DA"/>
    <w:multiLevelType w:val="hybridMultilevel"/>
    <w:tmpl w:val="0902E62E"/>
    <w:lvl w:ilvl="0" w:tplc="1600671A">
      <w:start w:val="1"/>
      <w:numFmt w:val="bullet"/>
      <w:lvlText w:val="•"/>
      <w:lvlJc w:val="left"/>
      <w:pPr>
        <w:tabs>
          <w:tab w:val="num" w:pos="720"/>
        </w:tabs>
        <w:ind w:left="720" w:hanging="360"/>
      </w:pPr>
      <w:rPr>
        <w:rFonts w:ascii="Times New Roman" w:hAnsi="Times New Roman" w:hint="default"/>
      </w:rPr>
    </w:lvl>
    <w:lvl w:ilvl="1" w:tplc="B30A0E66" w:tentative="1">
      <w:start w:val="1"/>
      <w:numFmt w:val="bullet"/>
      <w:lvlText w:val="•"/>
      <w:lvlJc w:val="left"/>
      <w:pPr>
        <w:tabs>
          <w:tab w:val="num" w:pos="1440"/>
        </w:tabs>
        <w:ind w:left="1440" w:hanging="360"/>
      </w:pPr>
      <w:rPr>
        <w:rFonts w:ascii="Times New Roman" w:hAnsi="Times New Roman" w:hint="default"/>
      </w:rPr>
    </w:lvl>
    <w:lvl w:ilvl="2" w:tplc="C3C031A4" w:tentative="1">
      <w:start w:val="1"/>
      <w:numFmt w:val="bullet"/>
      <w:lvlText w:val="•"/>
      <w:lvlJc w:val="left"/>
      <w:pPr>
        <w:tabs>
          <w:tab w:val="num" w:pos="2160"/>
        </w:tabs>
        <w:ind w:left="2160" w:hanging="360"/>
      </w:pPr>
      <w:rPr>
        <w:rFonts w:ascii="Times New Roman" w:hAnsi="Times New Roman" w:hint="default"/>
      </w:rPr>
    </w:lvl>
    <w:lvl w:ilvl="3" w:tplc="D1B46BCE" w:tentative="1">
      <w:start w:val="1"/>
      <w:numFmt w:val="bullet"/>
      <w:lvlText w:val="•"/>
      <w:lvlJc w:val="left"/>
      <w:pPr>
        <w:tabs>
          <w:tab w:val="num" w:pos="2880"/>
        </w:tabs>
        <w:ind w:left="2880" w:hanging="360"/>
      </w:pPr>
      <w:rPr>
        <w:rFonts w:ascii="Times New Roman" w:hAnsi="Times New Roman" w:hint="default"/>
      </w:rPr>
    </w:lvl>
    <w:lvl w:ilvl="4" w:tplc="3200A614" w:tentative="1">
      <w:start w:val="1"/>
      <w:numFmt w:val="bullet"/>
      <w:lvlText w:val="•"/>
      <w:lvlJc w:val="left"/>
      <w:pPr>
        <w:tabs>
          <w:tab w:val="num" w:pos="3600"/>
        </w:tabs>
        <w:ind w:left="3600" w:hanging="360"/>
      </w:pPr>
      <w:rPr>
        <w:rFonts w:ascii="Times New Roman" w:hAnsi="Times New Roman" w:hint="default"/>
      </w:rPr>
    </w:lvl>
    <w:lvl w:ilvl="5" w:tplc="EB745988" w:tentative="1">
      <w:start w:val="1"/>
      <w:numFmt w:val="bullet"/>
      <w:lvlText w:val="•"/>
      <w:lvlJc w:val="left"/>
      <w:pPr>
        <w:tabs>
          <w:tab w:val="num" w:pos="4320"/>
        </w:tabs>
        <w:ind w:left="4320" w:hanging="360"/>
      </w:pPr>
      <w:rPr>
        <w:rFonts w:ascii="Times New Roman" w:hAnsi="Times New Roman" w:hint="default"/>
      </w:rPr>
    </w:lvl>
    <w:lvl w:ilvl="6" w:tplc="5364AA1A" w:tentative="1">
      <w:start w:val="1"/>
      <w:numFmt w:val="bullet"/>
      <w:lvlText w:val="•"/>
      <w:lvlJc w:val="left"/>
      <w:pPr>
        <w:tabs>
          <w:tab w:val="num" w:pos="5040"/>
        </w:tabs>
        <w:ind w:left="5040" w:hanging="360"/>
      </w:pPr>
      <w:rPr>
        <w:rFonts w:ascii="Times New Roman" w:hAnsi="Times New Roman" w:hint="default"/>
      </w:rPr>
    </w:lvl>
    <w:lvl w:ilvl="7" w:tplc="36FA78D4" w:tentative="1">
      <w:start w:val="1"/>
      <w:numFmt w:val="bullet"/>
      <w:lvlText w:val="•"/>
      <w:lvlJc w:val="left"/>
      <w:pPr>
        <w:tabs>
          <w:tab w:val="num" w:pos="5760"/>
        </w:tabs>
        <w:ind w:left="5760" w:hanging="360"/>
      </w:pPr>
      <w:rPr>
        <w:rFonts w:ascii="Times New Roman" w:hAnsi="Times New Roman" w:hint="default"/>
      </w:rPr>
    </w:lvl>
    <w:lvl w:ilvl="8" w:tplc="D538728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A013376"/>
    <w:multiLevelType w:val="hybridMultilevel"/>
    <w:tmpl w:val="CD7EE832"/>
    <w:lvl w:ilvl="0" w:tplc="910CF040">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AA41A5C"/>
    <w:multiLevelType w:val="hybridMultilevel"/>
    <w:tmpl w:val="EDBA96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B57601A"/>
    <w:multiLevelType w:val="hybridMultilevel"/>
    <w:tmpl w:val="9AB2355A"/>
    <w:lvl w:ilvl="0" w:tplc="0ABAF8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FD5307C"/>
    <w:multiLevelType w:val="hybridMultilevel"/>
    <w:tmpl w:val="F16EA346"/>
    <w:lvl w:ilvl="0" w:tplc="36EEBB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0D87B0C"/>
    <w:multiLevelType w:val="multilevel"/>
    <w:tmpl w:val="C032C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2857E6"/>
    <w:multiLevelType w:val="hybridMultilevel"/>
    <w:tmpl w:val="B5BC60C0"/>
    <w:lvl w:ilvl="0" w:tplc="455420A8">
      <w:start w:val="1"/>
      <w:numFmt w:val="bullet"/>
      <w:lvlText w:val="•"/>
      <w:lvlJc w:val="left"/>
      <w:pPr>
        <w:tabs>
          <w:tab w:val="num" w:pos="720"/>
        </w:tabs>
        <w:ind w:left="720" w:hanging="360"/>
      </w:pPr>
      <w:rPr>
        <w:rFonts w:ascii="Times New Roman" w:hAnsi="Times New Roman" w:hint="default"/>
      </w:rPr>
    </w:lvl>
    <w:lvl w:ilvl="1" w:tplc="250A5D24" w:tentative="1">
      <w:start w:val="1"/>
      <w:numFmt w:val="bullet"/>
      <w:lvlText w:val="•"/>
      <w:lvlJc w:val="left"/>
      <w:pPr>
        <w:tabs>
          <w:tab w:val="num" w:pos="1440"/>
        </w:tabs>
        <w:ind w:left="1440" w:hanging="360"/>
      </w:pPr>
      <w:rPr>
        <w:rFonts w:ascii="Times New Roman" w:hAnsi="Times New Roman" w:hint="default"/>
      </w:rPr>
    </w:lvl>
    <w:lvl w:ilvl="2" w:tplc="C9622E32" w:tentative="1">
      <w:start w:val="1"/>
      <w:numFmt w:val="bullet"/>
      <w:lvlText w:val="•"/>
      <w:lvlJc w:val="left"/>
      <w:pPr>
        <w:tabs>
          <w:tab w:val="num" w:pos="2160"/>
        </w:tabs>
        <w:ind w:left="2160" w:hanging="360"/>
      </w:pPr>
      <w:rPr>
        <w:rFonts w:ascii="Times New Roman" w:hAnsi="Times New Roman" w:hint="default"/>
      </w:rPr>
    </w:lvl>
    <w:lvl w:ilvl="3" w:tplc="BAE8DCF2" w:tentative="1">
      <w:start w:val="1"/>
      <w:numFmt w:val="bullet"/>
      <w:lvlText w:val="•"/>
      <w:lvlJc w:val="left"/>
      <w:pPr>
        <w:tabs>
          <w:tab w:val="num" w:pos="2880"/>
        </w:tabs>
        <w:ind w:left="2880" w:hanging="360"/>
      </w:pPr>
      <w:rPr>
        <w:rFonts w:ascii="Times New Roman" w:hAnsi="Times New Roman" w:hint="default"/>
      </w:rPr>
    </w:lvl>
    <w:lvl w:ilvl="4" w:tplc="CBCC0C46" w:tentative="1">
      <w:start w:val="1"/>
      <w:numFmt w:val="bullet"/>
      <w:lvlText w:val="•"/>
      <w:lvlJc w:val="left"/>
      <w:pPr>
        <w:tabs>
          <w:tab w:val="num" w:pos="3600"/>
        </w:tabs>
        <w:ind w:left="3600" w:hanging="360"/>
      </w:pPr>
      <w:rPr>
        <w:rFonts w:ascii="Times New Roman" w:hAnsi="Times New Roman" w:hint="default"/>
      </w:rPr>
    </w:lvl>
    <w:lvl w:ilvl="5" w:tplc="2A9AA704" w:tentative="1">
      <w:start w:val="1"/>
      <w:numFmt w:val="bullet"/>
      <w:lvlText w:val="•"/>
      <w:lvlJc w:val="left"/>
      <w:pPr>
        <w:tabs>
          <w:tab w:val="num" w:pos="4320"/>
        </w:tabs>
        <w:ind w:left="4320" w:hanging="360"/>
      </w:pPr>
      <w:rPr>
        <w:rFonts w:ascii="Times New Roman" w:hAnsi="Times New Roman" w:hint="default"/>
      </w:rPr>
    </w:lvl>
    <w:lvl w:ilvl="6" w:tplc="F2065606" w:tentative="1">
      <w:start w:val="1"/>
      <w:numFmt w:val="bullet"/>
      <w:lvlText w:val="•"/>
      <w:lvlJc w:val="left"/>
      <w:pPr>
        <w:tabs>
          <w:tab w:val="num" w:pos="5040"/>
        </w:tabs>
        <w:ind w:left="5040" w:hanging="360"/>
      </w:pPr>
      <w:rPr>
        <w:rFonts w:ascii="Times New Roman" w:hAnsi="Times New Roman" w:hint="default"/>
      </w:rPr>
    </w:lvl>
    <w:lvl w:ilvl="7" w:tplc="95A0A150" w:tentative="1">
      <w:start w:val="1"/>
      <w:numFmt w:val="bullet"/>
      <w:lvlText w:val="•"/>
      <w:lvlJc w:val="left"/>
      <w:pPr>
        <w:tabs>
          <w:tab w:val="num" w:pos="5760"/>
        </w:tabs>
        <w:ind w:left="5760" w:hanging="360"/>
      </w:pPr>
      <w:rPr>
        <w:rFonts w:ascii="Times New Roman" w:hAnsi="Times New Roman" w:hint="default"/>
      </w:rPr>
    </w:lvl>
    <w:lvl w:ilvl="8" w:tplc="E2160A5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729636A"/>
    <w:multiLevelType w:val="hybridMultilevel"/>
    <w:tmpl w:val="639E045C"/>
    <w:lvl w:ilvl="0" w:tplc="A86CD04A">
      <w:start w:val="1"/>
      <w:numFmt w:val="bullet"/>
      <w:lvlText w:val="•"/>
      <w:lvlJc w:val="left"/>
      <w:pPr>
        <w:tabs>
          <w:tab w:val="num" w:pos="720"/>
        </w:tabs>
        <w:ind w:left="720" w:hanging="360"/>
      </w:pPr>
      <w:rPr>
        <w:rFonts w:ascii="Times New Roman" w:hAnsi="Times New Roman" w:hint="default"/>
      </w:rPr>
    </w:lvl>
    <w:lvl w:ilvl="1" w:tplc="2D58070E" w:tentative="1">
      <w:start w:val="1"/>
      <w:numFmt w:val="bullet"/>
      <w:lvlText w:val="•"/>
      <w:lvlJc w:val="left"/>
      <w:pPr>
        <w:tabs>
          <w:tab w:val="num" w:pos="1440"/>
        </w:tabs>
        <w:ind w:left="1440" w:hanging="360"/>
      </w:pPr>
      <w:rPr>
        <w:rFonts w:ascii="Times New Roman" w:hAnsi="Times New Roman" w:hint="default"/>
      </w:rPr>
    </w:lvl>
    <w:lvl w:ilvl="2" w:tplc="E620FB00" w:tentative="1">
      <w:start w:val="1"/>
      <w:numFmt w:val="bullet"/>
      <w:lvlText w:val="•"/>
      <w:lvlJc w:val="left"/>
      <w:pPr>
        <w:tabs>
          <w:tab w:val="num" w:pos="2160"/>
        </w:tabs>
        <w:ind w:left="2160" w:hanging="360"/>
      </w:pPr>
      <w:rPr>
        <w:rFonts w:ascii="Times New Roman" w:hAnsi="Times New Roman" w:hint="default"/>
      </w:rPr>
    </w:lvl>
    <w:lvl w:ilvl="3" w:tplc="CEDED474" w:tentative="1">
      <w:start w:val="1"/>
      <w:numFmt w:val="bullet"/>
      <w:lvlText w:val="•"/>
      <w:lvlJc w:val="left"/>
      <w:pPr>
        <w:tabs>
          <w:tab w:val="num" w:pos="2880"/>
        </w:tabs>
        <w:ind w:left="2880" w:hanging="360"/>
      </w:pPr>
      <w:rPr>
        <w:rFonts w:ascii="Times New Roman" w:hAnsi="Times New Roman" w:hint="default"/>
      </w:rPr>
    </w:lvl>
    <w:lvl w:ilvl="4" w:tplc="05CA58B8" w:tentative="1">
      <w:start w:val="1"/>
      <w:numFmt w:val="bullet"/>
      <w:lvlText w:val="•"/>
      <w:lvlJc w:val="left"/>
      <w:pPr>
        <w:tabs>
          <w:tab w:val="num" w:pos="3600"/>
        </w:tabs>
        <w:ind w:left="3600" w:hanging="360"/>
      </w:pPr>
      <w:rPr>
        <w:rFonts w:ascii="Times New Roman" w:hAnsi="Times New Roman" w:hint="default"/>
      </w:rPr>
    </w:lvl>
    <w:lvl w:ilvl="5" w:tplc="E884AADA" w:tentative="1">
      <w:start w:val="1"/>
      <w:numFmt w:val="bullet"/>
      <w:lvlText w:val="•"/>
      <w:lvlJc w:val="left"/>
      <w:pPr>
        <w:tabs>
          <w:tab w:val="num" w:pos="4320"/>
        </w:tabs>
        <w:ind w:left="4320" w:hanging="360"/>
      </w:pPr>
      <w:rPr>
        <w:rFonts w:ascii="Times New Roman" w:hAnsi="Times New Roman" w:hint="default"/>
      </w:rPr>
    </w:lvl>
    <w:lvl w:ilvl="6" w:tplc="0E3C6032" w:tentative="1">
      <w:start w:val="1"/>
      <w:numFmt w:val="bullet"/>
      <w:lvlText w:val="•"/>
      <w:lvlJc w:val="left"/>
      <w:pPr>
        <w:tabs>
          <w:tab w:val="num" w:pos="5040"/>
        </w:tabs>
        <w:ind w:left="5040" w:hanging="360"/>
      </w:pPr>
      <w:rPr>
        <w:rFonts w:ascii="Times New Roman" w:hAnsi="Times New Roman" w:hint="default"/>
      </w:rPr>
    </w:lvl>
    <w:lvl w:ilvl="7" w:tplc="C8FE3FC6" w:tentative="1">
      <w:start w:val="1"/>
      <w:numFmt w:val="bullet"/>
      <w:lvlText w:val="•"/>
      <w:lvlJc w:val="left"/>
      <w:pPr>
        <w:tabs>
          <w:tab w:val="num" w:pos="5760"/>
        </w:tabs>
        <w:ind w:left="5760" w:hanging="360"/>
      </w:pPr>
      <w:rPr>
        <w:rFonts w:ascii="Times New Roman" w:hAnsi="Times New Roman" w:hint="default"/>
      </w:rPr>
    </w:lvl>
    <w:lvl w:ilvl="8" w:tplc="0196327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8D17040"/>
    <w:multiLevelType w:val="hybridMultilevel"/>
    <w:tmpl w:val="0770A48E"/>
    <w:lvl w:ilvl="0" w:tplc="43B621A8">
      <w:start w:val="1"/>
      <w:numFmt w:val="decimal"/>
      <w:lvlText w:val="%1."/>
      <w:lvlJc w:val="left"/>
      <w:pPr>
        <w:ind w:left="7023" w:hanging="360"/>
      </w:pPr>
      <w:rPr>
        <w:b w:val="0"/>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1D42FE"/>
    <w:multiLevelType w:val="multilevel"/>
    <w:tmpl w:val="95AED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824397"/>
    <w:multiLevelType w:val="hybridMultilevel"/>
    <w:tmpl w:val="6CF8D46A"/>
    <w:lvl w:ilvl="0" w:tplc="03006862">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2A96715"/>
    <w:multiLevelType w:val="hybridMultilevel"/>
    <w:tmpl w:val="CB028C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50145D1"/>
    <w:multiLevelType w:val="multilevel"/>
    <w:tmpl w:val="2CE6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1E01AA"/>
    <w:multiLevelType w:val="multilevel"/>
    <w:tmpl w:val="216C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CF32991"/>
    <w:multiLevelType w:val="hybridMultilevel"/>
    <w:tmpl w:val="D250E6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5E634F76"/>
    <w:multiLevelType w:val="multilevel"/>
    <w:tmpl w:val="6ABC2C9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ED8405C"/>
    <w:multiLevelType w:val="hybridMultilevel"/>
    <w:tmpl w:val="C5F85DAC"/>
    <w:lvl w:ilvl="0" w:tplc="93D2565E">
      <w:start w:val="1"/>
      <w:numFmt w:val="bullet"/>
      <w:lvlText w:val="-"/>
      <w:lvlJc w:val="left"/>
      <w:pPr>
        <w:ind w:left="1069" w:hanging="360"/>
      </w:pPr>
      <w:rPr>
        <w:rFonts w:ascii="MS UI Gothic" w:eastAsia="MS UI Gothic" w:hAnsi="MS UI Gothic" w:hint="eastAsia"/>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60FC68DB"/>
    <w:multiLevelType w:val="hybridMultilevel"/>
    <w:tmpl w:val="D5B8797E"/>
    <w:lvl w:ilvl="0" w:tplc="0300686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627D1E13"/>
    <w:multiLevelType w:val="hybridMultilevel"/>
    <w:tmpl w:val="B666FC78"/>
    <w:lvl w:ilvl="0" w:tplc="082273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6AB6AC1"/>
    <w:multiLevelType w:val="hybridMultilevel"/>
    <w:tmpl w:val="54442DC2"/>
    <w:lvl w:ilvl="0" w:tplc="03006862">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6991379D"/>
    <w:multiLevelType w:val="hybridMultilevel"/>
    <w:tmpl w:val="A7329E44"/>
    <w:lvl w:ilvl="0" w:tplc="910CF040">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E022496"/>
    <w:multiLevelType w:val="hybridMultilevel"/>
    <w:tmpl w:val="C4F8D17A"/>
    <w:lvl w:ilvl="0" w:tplc="910CF040">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25048C6"/>
    <w:multiLevelType w:val="hybridMultilevel"/>
    <w:tmpl w:val="B7328AFE"/>
    <w:lvl w:ilvl="0" w:tplc="04190011">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7BFC41A4"/>
    <w:multiLevelType w:val="multilevel"/>
    <w:tmpl w:val="FF249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C755BA6"/>
    <w:multiLevelType w:val="hybridMultilevel"/>
    <w:tmpl w:val="53B822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6"/>
  </w:num>
  <w:num w:numId="4">
    <w:abstractNumId w:val="2"/>
  </w:num>
  <w:num w:numId="5">
    <w:abstractNumId w:val="22"/>
  </w:num>
  <w:num w:numId="6">
    <w:abstractNumId w:val="15"/>
  </w:num>
  <w:num w:numId="7">
    <w:abstractNumId w:val="1"/>
  </w:num>
  <w:num w:numId="8">
    <w:abstractNumId w:val="12"/>
  </w:num>
  <w:num w:numId="9">
    <w:abstractNumId w:val="11"/>
  </w:num>
  <w:num w:numId="10">
    <w:abstractNumId w:val="31"/>
  </w:num>
  <w:num w:numId="11">
    <w:abstractNumId w:val="27"/>
  </w:num>
  <w:num w:numId="12">
    <w:abstractNumId w:val="23"/>
  </w:num>
  <w:num w:numId="13">
    <w:abstractNumId w:val="8"/>
  </w:num>
  <w:num w:numId="14">
    <w:abstractNumId w:val="20"/>
  </w:num>
  <w:num w:numId="15">
    <w:abstractNumId w:val="32"/>
  </w:num>
  <w:num w:numId="16">
    <w:abstractNumId w:val="29"/>
  </w:num>
  <w:num w:numId="17">
    <w:abstractNumId w:val="21"/>
  </w:num>
  <w:num w:numId="18">
    <w:abstractNumId w:val="24"/>
  </w:num>
  <w:num w:numId="19">
    <w:abstractNumId w:val="7"/>
  </w:num>
  <w:num w:numId="20">
    <w:abstractNumId w:val="9"/>
  </w:num>
  <w:num w:numId="21">
    <w:abstractNumId w:val="13"/>
  </w:num>
  <w:num w:numId="22">
    <w:abstractNumId w:val="34"/>
  </w:num>
  <w:num w:numId="23">
    <w:abstractNumId w:val="30"/>
  </w:num>
  <w:num w:numId="24">
    <w:abstractNumId w:val="25"/>
  </w:num>
  <w:num w:numId="25">
    <w:abstractNumId w:val="17"/>
  </w:num>
  <w:num w:numId="26">
    <w:abstractNumId w:val="10"/>
  </w:num>
  <w:num w:numId="27">
    <w:abstractNumId w:val="16"/>
  </w:num>
  <w:num w:numId="28">
    <w:abstractNumId w:val="0"/>
  </w:num>
  <w:num w:numId="29">
    <w:abstractNumId w:val="33"/>
  </w:num>
  <w:num w:numId="30">
    <w:abstractNumId w:val="19"/>
  </w:num>
  <w:num w:numId="31">
    <w:abstractNumId w:val="28"/>
  </w:num>
  <w:num w:numId="32">
    <w:abstractNumId w:val="18"/>
  </w:num>
  <w:num w:numId="33">
    <w:abstractNumId w:val="14"/>
  </w:num>
  <w:num w:numId="34">
    <w:abstractNumId w:val="3"/>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820"/>
    <w:rsid w:val="000062BF"/>
    <w:rsid w:val="000E0349"/>
    <w:rsid w:val="005047B0"/>
    <w:rsid w:val="00787AEA"/>
    <w:rsid w:val="007A06D0"/>
    <w:rsid w:val="007D3114"/>
    <w:rsid w:val="00890820"/>
    <w:rsid w:val="00942ACA"/>
    <w:rsid w:val="00A66CE6"/>
    <w:rsid w:val="00AD43B3"/>
    <w:rsid w:val="00B705EA"/>
    <w:rsid w:val="00C14F5F"/>
    <w:rsid w:val="00C4276E"/>
    <w:rsid w:val="00C501E1"/>
    <w:rsid w:val="00C97E28"/>
    <w:rsid w:val="00CE46E2"/>
    <w:rsid w:val="00CF5AD5"/>
    <w:rsid w:val="00D9680B"/>
    <w:rsid w:val="00DD2A31"/>
    <w:rsid w:val="00E725CC"/>
    <w:rsid w:val="00F348BE"/>
    <w:rsid w:val="00F56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705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B705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05EA"/>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B705EA"/>
    <w:rPr>
      <w:rFonts w:asciiTheme="majorHAnsi" w:eastAsiaTheme="majorEastAsia" w:hAnsiTheme="majorHAnsi" w:cstheme="majorBidi"/>
      <w:b/>
      <w:bCs/>
      <w:color w:val="4F81BD" w:themeColor="accent1"/>
    </w:rPr>
  </w:style>
  <w:style w:type="paragraph" w:styleId="a3">
    <w:name w:val="List Paragraph"/>
    <w:basedOn w:val="a"/>
    <w:uiPriority w:val="34"/>
    <w:qFormat/>
    <w:rsid w:val="00B705EA"/>
    <w:pPr>
      <w:ind w:left="720"/>
      <w:contextualSpacing/>
    </w:pPr>
  </w:style>
  <w:style w:type="character" w:styleId="a4">
    <w:name w:val="Hyperlink"/>
    <w:basedOn w:val="a0"/>
    <w:uiPriority w:val="99"/>
    <w:unhideWhenUsed/>
    <w:rsid w:val="00B705EA"/>
    <w:rPr>
      <w:color w:val="0000FF" w:themeColor="hyperlink"/>
      <w:u w:val="single"/>
    </w:rPr>
  </w:style>
  <w:style w:type="paragraph" w:styleId="a5">
    <w:name w:val="Balloon Text"/>
    <w:basedOn w:val="a"/>
    <w:link w:val="a6"/>
    <w:uiPriority w:val="99"/>
    <w:semiHidden/>
    <w:unhideWhenUsed/>
    <w:rsid w:val="00B705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05EA"/>
    <w:rPr>
      <w:rFonts w:ascii="Tahoma" w:hAnsi="Tahoma" w:cs="Tahoma"/>
      <w:sz w:val="16"/>
      <w:szCs w:val="16"/>
    </w:rPr>
  </w:style>
  <w:style w:type="paragraph" w:styleId="HTML">
    <w:name w:val="HTML Preformatted"/>
    <w:basedOn w:val="a"/>
    <w:link w:val="HTML0"/>
    <w:uiPriority w:val="99"/>
    <w:semiHidden/>
    <w:unhideWhenUsed/>
    <w:rsid w:val="00B705EA"/>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B705EA"/>
    <w:rPr>
      <w:rFonts w:ascii="Consolas" w:hAnsi="Consolas" w:cs="Consolas"/>
      <w:sz w:val="20"/>
      <w:szCs w:val="20"/>
    </w:rPr>
  </w:style>
  <w:style w:type="paragraph" w:styleId="a7">
    <w:name w:val="header"/>
    <w:basedOn w:val="a"/>
    <w:link w:val="a8"/>
    <w:uiPriority w:val="99"/>
    <w:unhideWhenUsed/>
    <w:rsid w:val="00B705E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705EA"/>
  </w:style>
  <w:style w:type="paragraph" w:styleId="a9">
    <w:name w:val="footer"/>
    <w:basedOn w:val="a"/>
    <w:link w:val="aa"/>
    <w:uiPriority w:val="99"/>
    <w:unhideWhenUsed/>
    <w:rsid w:val="00B705E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705EA"/>
  </w:style>
  <w:style w:type="table" w:styleId="ab">
    <w:name w:val="Table Grid"/>
    <w:basedOn w:val="a1"/>
    <w:uiPriority w:val="59"/>
    <w:rsid w:val="00B70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B705EA"/>
    <w:rPr>
      <w:rFonts w:ascii="Times New Roman" w:hAnsi="Times New Roman" w:cs="Times New Roman"/>
      <w:sz w:val="24"/>
      <w:szCs w:val="24"/>
    </w:rPr>
  </w:style>
  <w:style w:type="character" w:styleId="ad">
    <w:name w:val="FollowedHyperlink"/>
    <w:basedOn w:val="a0"/>
    <w:uiPriority w:val="99"/>
    <w:semiHidden/>
    <w:unhideWhenUsed/>
    <w:rsid w:val="00B705E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705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B705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05EA"/>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B705EA"/>
    <w:rPr>
      <w:rFonts w:asciiTheme="majorHAnsi" w:eastAsiaTheme="majorEastAsia" w:hAnsiTheme="majorHAnsi" w:cstheme="majorBidi"/>
      <w:b/>
      <w:bCs/>
      <w:color w:val="4F81BD" w:themeColor="accent1"/>
    </w:rPr>
  </w:style>
  <w:style w:type="paragraph" w:styleId="a3">
    <w:name w:val="List Paragraph"/>
    <w:basedOn w:val="a"/>
    <w:uiPriority w:val="34"/>
    <w:qFormat/>
    <w:rsid w:val="00B705EA"/>
    <w:pPr>
      <w:ind w:left="720"/>
      <w:contextualSpacing/>
    </w:pPr>
  </w:style>
  <w:style w:type="character" w:styleId="a4">
    <w:name w:val="Hyperlink"/>
    <w:basedOn w:val="a0"/>
    <w:uiPriority w:val="99"/>
    <w:unhideWhenUsed/>
    <w:rsid w:val="00B705EA"/>
    <w:rPr>
      <w:color w:val="0000FF" w:themeColor="hyperlink"/>
      <w:u w:val="single"/>
    </w:rPr>
  </w:style>
  <w:style w:type="paragraph" w:styleId="a5">
    <w:name w:val="Balloon Text"/>
    <w:basedOn w:val="a"/>
    <w:link w:val="a6"/>
    <w:uiPriority w:val="99"/>
    <w:semiHidden/>
    <w:unhideWhenUsed/>
    <w:rsid w:val="00B705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05EA"/>
    <w:rPr>
      <w:rFonts w:ascii="Tahoma" w:hAnsi="Tahoma" w:cs="Tahoma"/>
      <w:sz w:val="16"/>
      <w:szCs w:val="16"/>
    </w:rPr>
  </w:style>
  <w:style w:type="paragraph" w:styleId="HTML">
    <w:name w:val="HTML Preformatted"/>
    <w:basedOn w:val="a"/>
    <w:link w:val="HTML0"/>
    <w:uiPriority w:val="99"/>
    <w:semiHidden/>
    <w:unhideWhenUsed/>
    <w:rsid w:val="00B705EA"/>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B705EA"/>
    <w:rPr>
      <w:rFonts w:ascii="Consolas" w:hAnsi="Consolas" w:cs="Consolas"/>
      <w:sz w:val="20"/>
      <w:szCs w:val="20"/>
    </w:rPr>
  </w:style>
  <w:style w:type="paragraph" w:styleId="a7">
    <w:name w:val="header"/>
    <w:basedOn w:val="a"/>
    <w:link w:val="a8"/>
    <w:uiPriority w:val="99"/>
    <w:unhideWhenUsed/>
    <w:rsid w:val="00B705E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705EA"/>
  </w:style>
  <w:style w:type="paragraph" w:styleId="a9">
    <w:name w:val="footer"/>
    <w:basedOn w:val="a"/>
    <w:link w:val="aa"/>
    <w:uiPriority w:val="99"/>
    <w:unhideWhenUsed/>
    <w:rsid w:val="00B705E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705EA"/>
  </w:style>
  <w:style w:type="table" w:styleId="ab">
    <w:name w:val="Table Grid"/>
    <w:basedOn w:val="a1"/>
    <w:uiPriority w:val="59"/>
    <w:rsid w:val="00B70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B705EA"/>
    <w:rPr>
      <w:rFonts w:ascii="Times New Roman" w:hAnsi="Times New Roman" w:cs="Times New Roman"/>
      <w:sz w:val="24"/>
      <w:szCs w:val="24"/>
    </w:rPr>
  </w:style>
  <w:style w:type="character" w:styleId="ad">
    <w:name w:val="FollowedHyperlink"/>
    <w:basedOn w:val="a0"/>
    <w:uiPriority w:val="99"/>
    <w:semiHidden/>
    <w:unhideWhenUsed/>
    <w:rsid w:val="00B705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88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584-18/paran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Pages>
  <Words>1264</Words>
  <Characters>7206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galina</cp:lastModifiedBy>
  <cp:revision>12</cp:revision>
  <dcterms:created xsi:type="dcterms:W3CDTF">2019-03-29T13:22:00Z</dcterms:created>
  <dcterms:modified xsi:type="dcterms:W3CDTF">2019-03-31T11:29:00Z</dcterms:modified>
</cp:coreProperties>
</file>