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6B" w:rsidRDefault="0008076B" w:rsidP="0008076B">
      <w:pPr>
        <w:pStyle w:val="rvps2"/>
        <w:shd w:val="clear" w:color="auto" w:fill="FFFFFF"/>
        <w:spacing w:before="0" w:beforeAutospacing="0" w:after="0" w:afterAutospacing="0" w:line="360" w:lineRule="auto"/>
        <w:ind w:firstLine="709"/>
        <w:jc w:val="center"/>
        <w:rPr>
          <w:b/>
          <w:color w:val="000000"/>
          <w:sz w:val="28"/>
          <w:szCs w:val="28"/>
        </w:rPr>
      </w:pPr>
      <w:r w:rsidRPr="0008076B">
        <w:rPr>
          <w:b/>
          <w:color w:val="000000"/>
          <w:sz w:val="28"/>
          <w:szCs w:val="28"/>
        </w:rPr>
        <w:t>НАПРЯМКИ ВИРІШЕННЯ СТРУКТУРНИХ ПРОБЛЕМ РИНКУ ПРАЦІ УКРАЇНИ</w:t>
      </w:r>
    </w:p>
    <w:p w:rsidR="0008076B" w:rsidRDefault="0008076B" w:rsidP="0008076B">
      <w:pPr>
        <w:pStyle w:val="rvps2"/>
        <w:shd w:val="clear" w:color="auto" w:fill="FFFFFF"/>
        <w:spacing w:before="0" w:beforeAutospacing="0" w:after="0" w:afterAutospacing="0" w:line="360" w:lineRule="auto"/>
        <w:ind w:firstLine="709"/>
        <w:jc w:val="right"/>
        <w:rPr>
          <w:i/>
          <w:color w:val="000000"/>
          <w:sz w:val="28"/>
          <w:szCs w:val="28"/>
        </w:rPr>
      </w:pPr>
      <w:proofErr w:type="spellStart"/>
      <w:r w:rsidRPr="0008076B">
        <w:rPr>
          <w:b/>
          <w:i/>
          <w:color w:val="000000"/>
          <w:sz w:val="28"/>
          <w:szCs w:val="28"/>
        </w:rPr>
        <w:t>Чижишин</w:t>
      </w:r>
      <w:proofErr w:type="spellEnd"/>
      <w:r w:rsidRPr="0008076B">
        <w:rPr>
          <w:b/>
          <w:i/>
          <w:color w:val="000000"/>
          <w:sz w:val="28"/>
          <w:szCs w:val="28"/>
        </w:rPr>
        <w:t xml:space="preserve"> О.І., </w:t>
      </w:r>
      <w:proofErr w:type="spellStart"/>
      <w:r w:rsidRPr="0008076B">
        <w:rPr>
          <w:i/>
          <w:color w:val="000000"/>
          <w:sz w:val="28"/>
          <w:szCs w:val="28"/>
        </w:rPr>
        <w:t>к.е.н</w:t>
      </w:r>
      <w:proofErr w:type="spellEnd"/>
      <w:r w:rsidRPr="0008076B">
        <w:rPr>
          <w:i/>
          <w:color w:val="000000"/>
          <w:sz w:val="28"/>
          <w:szCs w:val="28"/>
        </w:rPr>
        <w:t>, доцент,</w:t>
      </w:r>
    </w:p>
    <w:p w:rsidR="0008076B" w:rsidRDefault="0008076B" w:rsidP="0008076B">
      <w:pPr>
        <w:pStyle w:val="rvps2"/>
        <w:shd w:val="clear" w:color="auto" w:fill="FFFFFF"/>
        <w:spacing w:before="0" w:beforeAutospacing="0" w:after="0" w:afterAutospacing="0" w:line="360" w:lineRule="auto"/>
        <w:ind w:firstLine="709"/>
        <w:jc w:val="right"/>
        <w:rPr>
          <w:i/>
          <w:color w:val="000000"/>
          <w:sz w:val="28"/>
          <w:szCs w:val="28"/>
        </w:rPr>
      </w:pPr>
      <w:proofErr w:type="spellStart"/>
      <w:r>
        <w:rPr>
          <w:i/>
          <w:color w:val="000000"/>
          <w:sz w:val="28"/>
          <w:szCs w:val="28"/>
        </w:rPr>
        <w:t>Чортківський</w:t>
      </w:r>
      <w:proofErr w:type="spellEnd"/>
      <w:r>
        <w:rPr>
          <w:i/>
          <w:color w:val="000000"/>
          <w:sz w:val="28"/>
          <w:szCs w:val="28"/>
        </w:rPr>
        <w:t xml:space="preserve"> навчально-науковий </w:t>
      </w:r>
    </w:p>
    <w:p w:rsidR="0008076B" w:rsidRPr="0008076B" w:rsidRDefault="0008076B" w:rsidP="0008076B">
      <w:pPr>
        <w:pStyle w:val="rvps2"/>
        <w:shd w:val="clear" w:color="auto" w:fill="FFFFFF"/>
        <w:spacing w:before="0" w:beforeAutospacing="0" w:after="0" w:afterAutospacing="0" w:line="360" w:lineRule="auto"/>
        <w:ind w:firstLine="709"/>
        <w:jc w:val="right"/>
        <w:rPr>
          <w:i/>
          <w:color w:val="000000"/>
          <w:sz w:val="28"/>
          <w:szCs w:val="28"/>
        </w:rPr>
      </w:pPr>
      <w:r>
        <w:rPr>
          <w:i/>
          <w:color w:val="000000"/>
          <w:sz w:val="28"/>
          <w:szCs w:val="28"/>
        </w:rPr>
        <w:t>інститут підприємництва і бізнесу ТНЕУ</w:t>
      </w:r>
    </w:p>
    <w:p w:rsidR="0008076B" w:rsidRPr="0008076B" w:rsidRDefault="0008076B" w:rsidP="0008076B">
      <w:pPr>
        <w:pStyle w:val="rvps2"/>
        <w:shd w:val="clear" w:color="auto" w:fill="FFFFFF"/>
        <w:spacing w:before="0" w:beforeAutospacing="0" w:after="0" w:afterAutospacing="0" w:line="360" w:lineRule="auto"/>
        <w:ind w:firstLine="709"/>
        <w:jc w:val="center"/>
        <w:rPr>
          <w:b/>
          <w:color w:val="000000"/>
          <w:sz w:val="28"/>
          <w:szCs w:val="28"/>
        </w:rPr>
      </w:pP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Розвиток національного ринку праці насамперед залежить від макроекономічної ситуації в Україні та є її віддзеркаленням. Підґрунтям для поліпшення ситуації на ринку праці та появи позитивних тенденцій у сфері зайнятості є наявність в країні сприятливих економічних процесів, спрямованих на стале економічне зростання.</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Серед причин низьких темпів розвитку економічних відносин в Україні можна виділити такі: нерівність умов діяльності різних суб’єктів господарювання та низький рівень залучення інвестицій у створення нових виробничих потужностей. Це дає змогу констатувати системну кризу існуючої економічної моделі розвитку країни та доводить необхідність побудови інститутів сучасної ринкової економіки, здатних забезпечити стале економічне зростання.</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Втрата позицій суб’єктів великого підприємництва та гнучкість суб’єктів малого і середнього підприємництва в кризових умовах призводять до збільшення ролі малого і середнього підприємництва у забезпеченні стійкого економічного розвитку України.</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Крім того, за показниками кількості суб’єктів господарювання, частки зайнятості та обсягу реалізованої продукції (товарів, послуг) мале і середнє підприємництво займає вагоме місце в національній економіці. У період з 2013 по 2018 рік частка зайнятих працівників на великих підприємствах скоротилася з 32,2 до 26,4 відсотка загальної чисельності зайнятих, в той час як частка зайнятих у малому і середньому підприємництві зросла з 67,8 до 73,6 відсотка</w:t>
      </w:r>
      <w:r w:rsidR="006B7357">
        <w:rPr>
          <w:color w:val="000000"/>
          <w:sz w:val="28"/>
          <w:szCs w:val="28"/>
        </w:rPr>
        <w:t xml:space="preserve"> [1]</w:t>
      </w:r>
      <w:r w:rsidRPr="0008076B">
        <w:rPr>
          <w:color w:val="000000"/>
          <w:sz w:val="28"/>
          <w:szCs w:val="28"/>
        </w:rPr>
        <w:t>.</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Реалізація напряму здійснюватиметься шляхом:</w:t>
      </w:r>
    </w:p>
    <w:p w:rsidR="00B06CF9" w:rsidRPr="0008076B" w:rsidRDefault="00B06CF9" w:rsidP="0008076B">
      <w:pPr>
        <w:pStyle w:val="rvps2"/>
        <w:numPr>
          <w:ilvl w:val="0"/>
          <w:numId w:val="2"/>
        </w:numPr>
        <w:shd w:val="clear" w:color="auto" w:fill="FFFFFF"/>
        <w:spacing w:before="0" w:beforeAutospacing="0" w:after="0" w:afterAutospacing="0" w:line="360" w:lineRule="auto"/>
        <w:jc w:val="both"/>
        <w:rPr>
          <w:color w:val="000000"/>
          <w:sz w:val="28"/>
          <w:szCs w:val="28"/>
        </w:rPr>
      </w:pPr>
      <w:r w:rsidRPr="0008076B">
        <w:rPr>
          <w:color w:val="000000"/>
          <w:sz w:val="28"/>
          <w:szCs w:val="28"/>
        </w:rPr>
        <w:lastRenderedPageBreak/>
        <w:t>створення сприятливого середовища для розвитку малого і середнього підприємництва;</w:t>
      </w:r>
    </w:p>
    <w:p w:rsidR="00B06CF9" w:rsidRPr="0008076B" w:rsidRDefault="00B06CF9" w:rsidP="0008076B">
      <w:pPr>
        <w:pStyle w:val="rvps2"/>
        <w:numPr>
          <w:ilvl w:val="0"/>
          <w:numId w:val="2"/>
        </w:numPr>
        <w:shd w:val="clear" w:color="auto" w:fill="FFFFFF"/>
        <w:spacing w:before="0" w:beforeAutospacing="0" w:after="0" w:afterAutospacing="0" w:line="360" w:lineRule="auto"/>
        <w:jc w:val="both"/>
        <w:rPr>
          <w:color w:val="000000"/>
          <w:sz w:val="28"/>
          <w:szCs w:val="28"/>
        </w:rPr>
      </w:pPr>
      <w:r w:rsidRPr="0008076B">
        <w:rPr>
          <w:color w:val="000000"/>
          <w:sz w:val="28"/>
          <w:szCs w:val="28"/>
        </w:rPr>
        <w:t>сприяння самостійній зайнятості, розвитку підприємницької ініціативи громадян, у тому числі безробітних;</w:t>
      </w:r>
    </w:p>
    <w:p w:rsidR="00B06CF9" w:rsidRPr="0008076B" w:rsidRDefault="00B06CF9" w:rsidP="0008076B">
      <w:pPr>
        <w:pStyle w:val="rvps2"/>
        <w:numPr>
          <w:ilvl w:val="0"/>
          <w:numId w:val="2"/>
        </w:numPr>
        <w:shd w:val="clear" w:color="auto" w:fill="FFFFFF"/>
        <w:spacing w:before="0" w:beforeAutospacing="0" w:after="0" w:afterAutospacing="0" w:line="360" w:lineRule="auto"/>
        <w:jc w:val="both"/>
        <w:rPr>
          <w:color w:val="000000"/>
          <w:sz w:val="28"/>
          <w:szCs w:val="28"/>
        </w:rPr>
      </w:pPr>
      <w:r w:rsidRPr="0008076B">
        <w:rPr>
          <w:color w:val="000000"/>
          <w:sz w:val="28"/>
          <w:szCs w:val="28"/>
        </w:rPr>
        <w:t>забезпечення розвитку гнучких форм зайнятості для збільшення частки зайнятих в малому і середньому підприємництві.</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 xml:space="preserve">Разом з цим в Україні заробітна плата порівняно з іншими країнами є суттєво нижчою. За даними </w:t>
      </w:r>
      <w:proofErr w:type="spellStart"/>
      <w:r w:rsidRPr="0008076B">
        <w:rPr>
          <w:color w:val="000000"/>
          <w:sz w:val="28"/>
          <w:szCs w:val="28"/>
        </w:rPr>
        <w:t>Євростату</w:t>
      </w:r>
      <w:proofErr w:type="spellEnd"/>
      <w:r w:rsidRPr="0008076B">
        <w:rPr>
          <w:color w:val="000000"/>
          <w:sz w:val="28"/>
          <w:szCs w:val="28"/>
        </w:rPr>
        <w:t xml:space="preserve">, мінімальна заробітна плата станом на 1 січня 2019 р. у Нідерландах становила 1616 євро, Німеччині </w:t>
      </w:r>
      <w:r w:rsidR="0008076B">
        <w:rPr>
          <w:color w:val="000000"/>
          <w:sz w:val="28"/>
          <w:szCs w:val="28"/>
        </w:rPr>
        <w:sym w:font="Symbol" w:char="F02D"/>
      </w:r>
      <w:r w:rsidRPr="0008076B">
        <w:rPr>
          <w:color w:val="000000"/>
          <w:sz w:val="28"/>
          <w:szCs w:val="28"/>
        </w:rPr>
        <w:t xml:space="preserve"> 1557 євро, Великобританії </w:t>
      </w:r>
      <w:r w:rsidR="0008076B">
        <w:rPr>
          <w:color w:val="000000"/>
          <w:sz w:val="28"/>
          <w:szCs w:val="28"/>
        </w:rPr>
        <w:sym w:font="Symbol" w:char="F02D"/>
      </w:r>
      <w:r w:rsidRPr="0008076B">
        <w:rPr>
          <w:color w:val="000000"/>
          <w:sz w:val="28"/>
          <w:szCs w:val="28"/>
        </w:rPr>
        <w:t xml:space="preserve"> 1453 євро, Греції </w:t>
      </w:r>
      <w:r w:rsidR="0008076B">
        <w:rPr>
          <w:color w:val="000000"/>
          <w:sz w:val="28"/>
          <w:szCs w:val="28"/>
        </w:rPr>
        <w:sym w:font="Symbol" w:char="F02D"/>
      </w:r>
      <w:r w:rsidRPr="0008076B">
        <w:rPr>
          <w:color w:val="000000"/>
          <w:sz w:val="28"/>
          <w:szCs w:val="28"/>
        </w:rPr>
        <w:t xml:space="preserve"> 684 євро, Польщі </w:t>
      </w:r>
      <w:r w:rsidR="0008076B">
        <w:rPr>
          <w:color w:val="000000"/>
          <w:sz w:val="28"/>
          <w:szCs w:val="28"/>
        </w:rPr>
        <w:sym w:font="Symbol" w:char="F02D"/>
      </w:r>
      <w:r w:rsidRPr="0008076B">
        <w:rPr>
          <w:color w:val="000000"/>
          <w:sz w:val="28"/>
          <w:szCs w:val="28"/>
        </w:rPr>
        <w:t xml:space="preserve"> 523 євро, Словаччині </w:t>
      </w:r>
      <w:r w:rsidR="0008076B">
        <w:rPr>
          <w:color w:val="000000"/>
          <w:sz w:val="28"/>
          <w:szCs w:val="28"/>
        </w:rPr>
        <w:sym w:font="Symbol" w:char="F02D"/>
      </w:r>
      <w:r w:rsidRPr="0008076B">
        <w:rPr>
          <w:color w:val="000000"/>
          <w:sz w:val="28"/>
          <w:szCs w:val="28"/>
        </w:rPr>
        <w:t xml:space="preserve"> 520 євро, Чеській Республіці </w:t>
      </w:r>
      <w:r w:rsidR="0008076B">
        <w:rPr>
          <w:color w:val="000000"/>
          <w:sz w:val="28"/>
          <w:szCs w:val="28"/>
        </w:rPr>
        <w:sym w:font="Symbol" w:char="F02D"/>
      </w:r>
      <w:r w:rsidRPr="0008076B">
        <w:rPr>
          <w:color w:val="000000"/>
          <w:sz w:val="28"/>
          <w:szCs w:val="28"/>
        </w:rPr>
        <w:t xml:space="preserve"> 519 євро, Угорщині </w:t>
      </w:r>
      <w:r w:rsidR="0008076B">
        <w:rPr>
          <w:color w:val="000000"/>
          <w:sz w:val="28"/>
          <w:szCs w:val="28"/>
        </w:rPr>
        <w:sym w:font="Symbol" w:char="F02D"/>
      </w:r>
      <w:r w:rsidRPr="0008076B">
        <w:rPr>
          <w:color w:val="000000"/>
          <w:sz w:val="28"/>
          <w:szCs w:val="28"/>
        </w:rPr>
        <w:t xml:space="preserve"> 464 євро, в Україні </w:t>
      </w:r>
      <w:r w:rsidR="0008076B">
        <w:rPr>
          <w:color w:val="000000"/>
          <w:sz w:val="28"/>
          <w:szCs w:val="28"/>
        </w:rPr>
        <w:sym w:font="Symbol" w:char="F02D"/>
      </w:r>
      <w:r w:rsidRPr="0008076B">
        <w:rPr>
          <w:color w:val="000000"/>
          <w:sz w:val="28"/>
          <w:szCs w:val="28"/>
        </w:rPr>
        <w:t xml:space="preserve"> 132 євро</w:t>
      </w:r>
      <w:r w:rsidR="006B7357">
        <w:rPr>
          <w:color w:val="000000"/>
          <w:sz w:val="28"/>
          <w:szCs w:val="28"/>
        </w:rPr>
        <w:t xml:space="preserve"> </w:t>
      </w:r>
      <w:r w:rsidR="006B7357">
        <w:rPr>
          <w:color w:val="000000"/>
          <w:sz w:val="28"/>
          <w:szCs w:val="28"/>
        </w:rPr>
        <w:t>[</w:t>
      </w:r>
      <w:r w:rsidR="006B7357">
        <w:rPr>
          <w:color w:val="000000"/>
          <w:sz w:val="28"/>
          <w:szCs w:val="28"/>
        </w:rPr>
        <w:t>2</w:t>
      </w:r>
      <w:r w:rsidR="006B7357">
        <w:rPr>
          <w:color w:val="000000"/>
          <w:sz w:val="28"/>
          <w:szCs w:val="28"/>
        </w:rPr>
        <w:t>]</w:t>
      </w:r>
      <w:r w:rsidRPr="0008076B">
        <w:rPr>
          <w:color w:val="000000"/>
          <w:sz w:val="28"/>
          <w:szCs w:val="28"/>
        </w:rPr>
        <w:t>.</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 xml:space="preserve">За результатами моніторингу створення нових робочих місць, що проводиться відповідно до Методики моніторингу створення нових робочих місць, затвердженої наказом </w:t>
      </w:r>
      <w:proofErr w:type="spellStart"/>
      <w:r w:rsidRPr="0008076B">
        <w:rPr>
          <w:color w:val="000000"/>
          <w:sz w:val="28"/>
          <w:szCs w:val="28"/>
        </w:rPr>
        <w:t>Мінсоцполітики</w:t>
      </w:r>
      <w:proofErr w:type="spellEnd"/>
      <w:r w:rsidRPr="0008076B">
        <w:rPr>
          <w:color w:val="000000"/>
          <w:sz w:val="28"/>
          <w:szCs w:val="28"/>
        </w:rPr>
        <w:t xml:space="preserve"> від 23 вересня 2013 р. № 611, нові робочі місця, які створюються юридичними особами, характеризуються низьким рівнем оплати праці</w:t>
      </w:r>
      <w:r w:rsidR="0008076B">
        <w:rPr>
          <w:color w:val="000000"/>
          <w:sz w:val="28"/>
          <w:szCs w:val="28"/>
        </w:rPr>
        <w:t xml:space="preserve"> </w:t>
      </w:r>
      <w:r w:rsidR="006B7357">
        <w:rPr>
          <w:color w:val="000000"/>
          <w:sz w:val="28"/>
          <w:szCs w:val="28"/>
        </w:rPr>
        <w:t>[</w:t>
      </w:r>
      <w:r w:rsidR="006B7357">
        <w:rPr>
          <w:color w:val="000000"/>
          <w:sz w:val="28"/>
          <w:szCs w:val="28"/>
        </w:rPr>
        <w:t>3</w:t>
      </w:r>
      <w:r w:rsidR="006B7357">
        <w:rPr>
          <w:color w:val="000000"/>
          <w:sz w:val="28"/>
          <w:szCs w:val="28"/>
        </w:rPr>
        <w:t>]</w:t>
      </w:r>
      <w:r w:rsidR="006B7357" w:rsidRPr="0008076B">
        <w:rPr>
          <w:color w:val="000000"/>
          <w:sz w:val="28"/>
          <w:szCs w:val="28"/>
        </w:rPr>
        <w:t>.</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Невідповідність напрямів підготовки молодих фахівців потребам економіки призводить до професійно-кваліфікаційного дисбалансу на ринку праці. В результаті ринок праці переповнений випускниками закладів освіти, які здобули спеціальності, що не користуються попитом на ринку праці.</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 xml:space="preserve">Наявність структурної диспропорції між попитом та пропозицією робочої сили </w:t>
      </w:r>
      <w:r w:rsidR="0008076B">
        <w:rPr>
          <w:color w:val="000000"/>
          <w:sz w:val="28"/>
          <w:szCs w:val="28"/>
        </w:rPr>
        <w:sym w:font="Symbol" w:char="F02D"/>
      </w:r>
      <w:r w:rsidRPr="0008076B">
        <w:rPr>
          <w:color w:val="000000"/>
          <w:sz w:val="28"/>
          <w:szCs w:val="28"/>
        </w:rPr>
        <w:t xml:space="preserve"> за професійними групами працівників, видами економічної діяльності та у регіональному розрізі, </w:t>
      </w:r>
      <w:r w:rsidR="0008076B">
        <w:rPr>
          <w:color w:val="000000"/>
          <w:sz w:val="28"/>
          <w:szCs w:val="28"/>
        </w:rPr>
        <w:sym w:font="Symbol" w:char="F02D"/>
      </w:r>
      <w:r w:rsidRPr="0008076B">
        <w:rPr>
          <w:color w:val="000000"/>
          <w:sz w:val="28"/>
          <w:szCs w:val="28"/>
        </w:rPr>
        <w:t xml:space="preserve"> а також незадовільні якісні характеристики вакантних робочих місць (посад) за умовами та оплатою праці є чинниками, що не приваблюють кваліфікованих працівників до роботи на таких робочих місцях, а отже, обмежують можливості працевлаштування безробітних громадян та задоволення потреби роботодавців у працівниках.</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lastRenderedPageBreak/>
        <w:t>З іншого боку, роботодавців не влаштовує значна кількість працівників внаслідок особливих вимог виробництва до рівня їх кваліфікації та досвіду роботи, а розв’язання проблеми укомплектування вільних робочих місць висококваліфікованими працівниками ускладнюється через незадовільні якісні характеристики значної кількості таких робочих місць.</w:t>
      </w:r>
    </w:p>
    <w:p w:rsidR="00B06CF9" w:rsidRPr="0008076B" w:rsidRDefault="00B06CF9" w:rsidP="0008076B">
      <w:pPr>
        <w:pStyle w:val="rvps2"/>
        <w:shd w:val="clear" w:color="auto" w:fill="FFFFFF"/>
        <w:spacing w:before="0" w:beforeAutospacing="0" w:after="0" w:afterAutospacing="0" w:line="360" w:lineRule="auto"/>
        <w:ind w:firstLine="709"/>
        <w:jc w:val="both"/>
        <w:rPr>
          <w:color w:val="000000"/>
          <w:sz w:val="28"/>
          <w:szCs w:val="28"/>
        </w:rPr>
      </w:pPr>
      <w:r w:rsidRPr="0008076B">
        <w:rPr>
          <w:color w:val="000000"/>
          <w:sz w:val="28"/>
          <w:szCs w:val="28"/>
        </w:rPr>
        <w:t>Реалізація напряму здійснюватиметься шляхом:</w:t>
      </w:r>
    </w:p>
    <w:p w:rsidR="00B06CF9" w:rsidRPr="0008076B" w:rsidRDefault="00B06CF9" w:rsidP="0008076B">
      <w:pPr>
        <w:pStyle w:val="rvps2"/>
        <w:numPr>
          <w:ilvl w:val="0"/>
          <w:numId w:val="3"/>
        </w:numPr>
        <w:shd w:val="clear" w:color="auto" w:fill="FFFFFF"/>
        <w:spacing w:before="0" w:beforeAutospacing="0" w:after="0" w:afterAutospacing="0" w:line="360" w:lineRule="auto"/>
        <w:jc w:val="both"/>
        <w:rPr>
          <w:color w:val="000000"/>
          <w:sz w:val="28"/>
          <w:szCs w:val="28"/>
        </w:rPr>
      </w:pPr>
      <w:r w:rsidRPr="0008076B">
        <w:rPr>
          <w:color w:val="000000"/>
          <w:sz w:val="28"/>
          <w:szCs w:val="28"/>
        </w:rPr>
        <w:t>забезпечення розвитку системи професійного навчання впродовж життя;</w:t>
      </w:r>
    </w:p>
    <w:p w:rsidR="00B06CF9" w:rsidRPr="0008076B" w:rsidRDefault="00B06CF9" w:rsidP="0008076B">
      <w:pPr>
        <w:pStyle w:val="rvps2"/>
        <w:numPr>
          <w:ilvl w:val="0"/>
          <w:numId w:val="3"/>
        </w:numPr>
        <w:shd w:val="clear" w:color="auto" w:fill="FFFFFF"/>
        <w:spacing w:before="0" w:beforeAutospacing="0" w:after="0" w:afterAutospacing="0" w:line="360" w:lineRule="auto"/>
        <w:jc w:val="both"/>
        <w:rPr>
          <w:color w:val="000000"/>
          <w:sz w:val="28"/>
          <w:szCs w:val="28"/>
        </w:rPr>
      </w:pPr>
      <w:r w:rsidRPr="0008076B">
        <w:rPr>
          <w:color w:val="000000"/>
          <w:sz w:val="28"/>
          <w:szCs w:val="28"/>
        </w:rPr>
        <w:t>забезпечення розвитку Національної системи кваліфікацій, сприяння розробленню та впровадженню професійних стандартів і стандартів освіти;</w:t>
      </w:r>
    </w:p>
    <w:p w:rsidR="00B06CF9" w:rsidRPr="0008076B" w:rsidRDefault="00B06CF9" w:rsidP="0008076B">
      <w:pPr>
        <w:pStyle w:val="rvps2"/>
        <w:numPr>
          <w:ilvl w:val="0"/>
          <w:numId w:val="3"/>
        </w:numPr>
        <w:shd w:val="clear" w:color="auto" w:fill="FFFFFF"/>
        <w:spacing w:before="0" w:beforeAutospacing="0" w:after="0" w:afterAutospacing="0" w:line="360" w:lineRule="auto"/>
        <w:jc w:val="both"/>
        <w:rPr>
          <w:color w:val="000000"/>
          <w:sz w:val="28"/>
          <w:szCs w:val="28"/>
        </w:rPr>
      </w:pPr>
      <w:r w:rsidRPr="0008076B">
        <w:rPr>
          <w:color w:val="000000"/>
          <w:sz w:val="28"/>
          <w:szCs w:val="28"/>
        </w:rPr>
        <w:t>забезпечення розвитку дуальної форми здобуття освіти;</w:t>
      </w:r>
    </w:p>
    <w:p w:rsidR="00B06CF9" w:rsidRPr="0008076B" w:rsidRDefault="00B06CF9" w:rsidP="0008076B">
      <w:pPr>
        <w:pStyle w:val="rvps2"/>
        <w:numPr>
          <w:ilvl w:val="0"/>
          <w:numId w:val="3"/>
        </w:numPr>
        <w:shd w:val="clear" w:color="auto" w:fill="FFFFFF"/>
        <w:spacing w:before="0" w:beforeAutospacing="0" w:after="0" w:afterAutospacing="0" w:line="360" w:lineRule="auto"/>
        <w:jc w:val="both"/>
        <w:rPr>
          <w:color w:val="000000"/>
          <w:sz w:val="28"/>
          <w:szCs w:val="28"/>
        </w:rPr>
      </w:pPr>
      <w:r w:rsidRPr="0008076B">
        <w:rPr>
          <w:color w:val="000000"/>
          <w:sz w:val="28"/>
          <w:szCs w:val="28"/>
        </w:rPr>
        <w:t>удосконалення системи професійного навчання на виробництві.</w:t>
      </w:r>
    </w:p>
    <w:p w:rsidR="0008076B" w:rsidRDefault="0008076B" w:rsidP="0008076B">
      <w:pPr>
        <w:pStyle w:val="rvps2"/>
        <w:shd w:val="clear" w:color="auto" w:fill="FFFFFF"/>
        <w:spacing w:before="0" w:beforeAutospacing="0" w:after="0" w:afterAutospacing="0" w:line="360" w:lineRule="auto"/>
        <w:ind w:firstLine="680"/>
        <w:jc w:val="both"/>
        <w:rPr>
          <w:color w:val="000000"/>
          <w:sz w:val="28"/>
          <w:szCs w:val="28"/>
        </w:rPr>
      </w:pPr>
      <w:r w:rsidRPr="0008076B">
        <w:rPr>
          <w:color w:val="000000"/>
          <w:sz w:val="28"/>
          <w:szCs w:val="28"/>
        </w:rPr>
        <w:t>Основними причинами безробіття серед молоді є невідповідність обсягів та напрямів професійного навчання потребам економіки та ринку праці, недостатній рівень якості професійної підготовки, незадовільні умови праці, які пропонуються молоді роботодавцями на конкретних робочих місцях. Така ситуація виникла, зокрема, внаслідок недосконалого формування державного/регіонального замовлення на підготовку кадрів, відсутності дієвих взаємозв’язків між закладами освіти, роботодавцями та місцевими органами виконавчої влади та недостатньою мотивацією молоді до оволодіння робітничими професіями.</w:t>
      </w:r>
    </w:p>
    <w:p w:rsidR="0008076B" w:rsidRDefault="0008076B" w:rsidP="0008076B">
      <w:pPr>
        <w:pStyle w:val="rvps2"/>
        <w:shd w:val="clear" w:color="auto" w:fill="FFFFFF"/>
        <w:spacing w:before="0" w:beforeAutospacing="0" w:after="0" w:afterAutospacing="0" w:line="360" w:lineRule="auto"/>
        <w:ind w:firstLine="680"/>
        <w:jc w:val="both"/>
        <w:rPr>
          <w:color w:val="000000"/>
          <w:sz w:val="28"/>
          <w:szCs w:val="28"/>
        </w:rPr>
      </w:pPr>
      <w:r w:rsidRPr="0008076B">
        <w:rPr>
          <w:color w:val="000000"/>
          <w:sz w:val="28"/>
          <w:szCs w:val="28"/>
        </w:rPr>
        <w:t>Залишається складною ситуація з працевлаштування осіб з інвалідністю. Їх чисельність протягом останніх років зростає і станом на 1 січня 2018 р. становила 2,6 млн. осіб. Чисельність працюючих осіб з інвалідністю станом на 1 січня 2018 р. становила 670,2 тис. осіб (25,4 відсотка загальної чисельності), у тому числі 530,4 тис. осіб працездатного віку</w:t>
      </w:r>
      <w:r w:rsidR="006B7357">
        <w:rPr>
          <w:color w:val="000000"/>
          <w:sz w:val="28"/>
          <w:szCs w:val="28"/>
        </w:rPr>
        <w:t xml:space="preserve"> </w:t>
      </w:r>
      <w:r w:rsidR="006B7357">
        <w:rPr>
          <w:color w:val="000000"/>
          <w:sz w:val="28"/>
          <w:szCs w:val="28"/>
        </w:rPr>
        <w:t>[1]</w:t>
      </w:r>
      <w:r w:rsidR="006B7357" w:rsidRPr="0008076B">
        <w:rPr>
          <w:color w:val="000000"/>
          <w:sz w:val="28"/>
          <w:szCs w:val="28"/>
        </w:rPr>
        <w:t>.</w:t>
      </w:r>
    </w:p>
    <w:p w:rsidR="0008076B" w:rsidRPr="0008076B" w:rsidRDefault="0008076B" w:rsidP="0008076B">
      <w:pPr>
        <w:pStyle w:val="rvps2"/>
        <w:shd w:val="clear" w:color="auto" w:fill="FFFFFF"/>
        <w:spacing w:before="0" w:beforeAutospacing="0" w:after="0" w:afterAutospacing="0" w:line="360" w:lineRule="auto"/>
        <w:ind w:firstLine="680"/>
        <w:jc w:val="both"/>
        <w:rPr>
          <w:color w:val="000000"/>
          <w:sz w:val="28"/>
          <w:szCs w:val="28"/>
        </w:rPr>
      </w:pPr>
      <w:r w:rsidRPr="0008076B">
        <w:rPr>
          <w:color w:val="000000"/>
          <w:sz w:val="28"/>
          <w:szCs w:val="28"/>
        </w:rPr>
        <w:t xml:space="preserve">Актуальною проблемою ринку праці є працевлаштування осіб старшого віку. Станом на 1 листопада 2019 р. серед зареєстрованих безробітних 40 </w:t>
      </w:r>
      <w:r w:rsidRPr="0008076B">
        <w:rPr>
          <w:color w:val="000000"/>
          <w:sz w:val="28"/>
          <w:szCs w:val="28"/>
        </w:rPr>
        <w:lastRenderedPageBreak/>
        <w:t>відсотків становили особи у віці понад 45 років, 18 відсотків - особи, яким залишилось 10 і менше років до пенсії</w:t>
      </w:r>
      <w:r w:rsidR="006B7357">
        <w:rPr>
          <w:color w:val="000000"/>
          <w:sz w:val="28"/>
          <w:szCs w:val="28"/>
        </w:rPr>
        <w:t xml:space="preserve"> </w:t>
      </w:r>
      <w:r w:rsidR="006B7357">
        <w:rPr>
          <w:color w:val="000000"/>
          <w:sz w:val="28"/>
          <w:szCs w:val="28"/>
        </w:rPr>
        <w:t>[1]</w:t>
      </w:r>
      <w:r w:rsidR="006B7357" w:rsidRPr="0008076B">
        <w:rPr>
          <w:color w:val="000000"/>
          <w:sz w:val="28"/>
          <w:szCs w:val="28"/>
        </w:rPr>
        <w:t>.</w:t>
      </w:r>
    </w:p>
    <w:p w:rsidR="0008076B" w:rsidRPr="0008076B" w:rsidRDefault="0008076B" w:rsidP="0008076B">
      <w:pPr>
        <w:pStyle w:val="rvps2"/>
        <w:shd w:val="clear" w:color="auto" w:fill="FFFFFF"/>
        <w:spacing w:before="0" w:beforeAutospacing="0" w:after="0" w:afterAutospacing="0" w:line="360" w:lineRule="auto"/>
        <w:ind w:left="680"/>
        <w:jc w:val="both"/>
        <w:rPr>
          <w:color w:val="000000"/>
          <w:sz w:val="28"/>
          <w:szCs w:val="28"/>
        </w:rPr>
      </w:pPr>
      <w:r w:rsidRPr="0008076B">
        <w:rPr>
          <w:color w:val="000000"/>
          <w:sz w:val="28"/>
          <w:szCs w:val="28"/>
        </w:rPr>
        <w:t>Реалізація напряму здійснюватиметься шляхом:</w:t>
      </w:r>
    </w:p>
    <w:p w:rsidR="0008076B" w:rsidRPr="0008076B" w:rsidRDefault="0008076B" w:rsidP="0008076B">
      <w:pPr>
        <w:pStyle w:val="rvps2"/>
        <w:numPr>
          <w:ilvl w:val="0"/>
          <w:numId w:val="3"/>
        </w:numPr>
        <w:shd w:val="clear" w:color="auto" w:fill="FFFFFF"/>
        <w:spacing w:before="0" w:beforeAutospacing="0" w:after="0" w:afterAutospacing="0" w:line="360" w:lineRule="auto"/>
        <w:ind w:left="0" w:firstLine="680"/>
        <w:jc w:val="both"/>
        <w:rPr>
          <w:color w:val="000000"/>
          <w:sz w:val="28"/>
          <w:szCs w:val="28"/>
        </w:rPr>
      </w:pPr>
      <w:r w:rsidRPr="0008076B">
        <w:rPr>
          <w:color w:val="000000"/>
          <w:sz w:val="28"/>
          <w:szCs w:val="28"/>
        </w:rPr>
        <w:t>забезпечення розвитку інклюзивного ринку праці для створення нових і збереження існуючих робочих місць;</w:t>
      </w:r>
    </w:p>
    <w:p w:rsidR="0008076B" w:rsidRPr="0008076B" w:rsidRDefault="0008076B" w:rsidP="0008076B">
      <w:pPr>
        <w:pStyle w:val="rvps2"/>
        <w:numPr>
          <w:ilvl w:val="0"/>
          <w:numId w:val="3"/>
        </w:numPr>
        <w:shd w:val="clear" w:color="auto" w:fill="FFFFFF"/>
        <w:spacing w:before="0" w:beforeAutospacing="0" w:after="0" w:afterAutospacing="0" w:line="360" w:lineRule="auto"/>
        <w:ind w:left="0" w:firstLine="680"/>
        <w:jc w:val="both"/>
        <w:rPr>
          <w:color w:val="000000"/>
          <w:sz w:val="28"/>
          <w:szCs w:val="28"/>
        </w:rPr>
      </w:pPr>
      <w:r w:rsidRPr="0008076B">
        <w:rPr>
          <w:color w:val="000000"/>
          <w:sz w:val="28"/>
          <w:szCs w:val="28"/>
        </w:rPr>
        <w:t>удосконалення механізму сприяння працевлаштуванню, підтримки зайнятості осіб з інвалідністю та автоматизованого контролю за виконанням нормативу робочих місць; інституційної визначеності та розбудови органу, відповідального за реалізацію політики у зазначеній сфері;</w:t>
      </w:r>
    </w:p>
    <w:p w:rsidR="0008076B" w:rsidRPr="0008076B" w:rsidRDefault="0008076B" w:rsidP="0008076B">
      <w:pPr>
        <w:pStyle w:val="rvps2"/>
        <w:numPr>
          <w:ilvl w:val="0"/>
          <w:numId w:val="3"/>
        </w:numPr>
        <w:shd w:val="clear" w:color="auto" w:fill="FFFFFF"/>
        <w:spacing w:before="0" w:beforeAutospacing="0" w:after="0" w:afterAutospacing="0" w:line="360" w:lineRule="auto"/>
        <w:ind w:left="0" w:firstLine="680"/>
        <w:jc w:val="both"/>
        <w:rPr>
          <w:color w:val="000000"/>
          <w:sz w:val="28"/>
          <w:szCs w:val="28"/>
        </w:rPr>
      </w:pPr>
      <w:r w:rsidRPr="0008076B">
        <w:rPr>
          <w:color w:val="000000"/>
          <w:sz w:val="28"/>
          <w:szCs w:val="28"/>
        </w:rPr>
        <w:t>забезпечення розвитку системи професійної орієнтації населення;</w:t>
      </w:r>
    </w:p>
    <w:p w:rsidR="0008076B" w:rsidRPr="0008076B" w:rsidRDefault="0008076B" w:rsidP="0008076B">
      <w:pPr>
        <w:pStyle w:val="rvps2"/>
        <w:numPr>
          <w:ilvl w:val="0"/>
          <w:numId w:val="3"/>
        </w:numPr>
        <w:shd w:val="clear" w:color="auto" w:fill="FFFFFF"/>
        <w:spacing w:before="0" w:beforeAutospacing="0" w:after="0" w:afterAutospacing="0" w:line="360" w:lineRule="auto"/>
        <w:ind w:left="0" w:firstLine="680"/>
        <w:jc w:val="both"/>
        <w:rPr>
          <w:color w:val="000000"/>
          <w:sz w:val="28"/>
          <w:szCs w:val="28"/>
        </w:rPr>
      </w:pPr>
      <w:r w:rsidRPr="0008076B">
        <w:rPr>
          <w:color w:val="000000"/>
          <w:sz w:val="28"/>
          <w:szCs w:val="28"/>
        </w:rPr>
        <w:t>стимулювання партнерства між органами влади, роботодавцями та закладами освіти на ринку праці;</w:t>
      </w:r>
    </w:p>
    <w:p w:rsidR="0008076B" w:rsidRPr="0008076B" w:rsidRDefault="0008076B" w:rsidP="0008076B">
      <w:pPr>
        <w:pStyle w:val="rvps2"/>
        <w:numPr>
          <w:ilvl w:val="0"/>
          <w:numId w:val="3"/>
        </w:numPr>
        <w:shd w:val="clear" w:color="auto" w:fill="FFFFFF"/>
        <w:spacing w:before="0" w:beforeAutospacing="0" w:after="0" w:afterAutospacing="0" w:line="360" w:lineRule="auto"/>
        <w:ind w:left="0" w:firstLine="680"/>
        <w:jc w:val="both"/>
        <w:rPr>
          <w:color w:val="000000"/>
          <w:sz w:val="28"/>
          <w:szCs w:val="28"/>
        </w:rPr>
      </w:pPr>
      <w:r w:rsidRPr="0008076B">
        <w:rPr>
          <w:color w:val="000000"/>
          <w:sz w:val="28"/>
          <w:szCs w:val="28"/>
        </w:rPr>
        <w:t>сприяння зайнятості молоді, її кар’єрному розвитку;</w:t>
      </w:r>
    </w:p>
    <w:p w:rsidR="0008076B" w:rsidRDefault="0008076B" w:rsidP="0008076B">
      <w:pPr>
        <w:pStyle w:val="rvps2"/>
        <w:numPr>
          <w:ilvl w:val="0"/>
          <w:numId w:val="3"/>
        </w:numPr>
        <w:shd w:val="clear" w:color="auto" w:fill="FFFFFF"/>
        <w:spacing w:before="0" w:beforeAutospacing="0" w:after="0" w:afterAutospacing="0" w:line="360" w:lineRule="auto"/>
        <w:ind w:left="0" w:firstLine="680"/>
        <w:jc w:val="both"/>
        <w:rPr>
          <w:color w:val="000000"/>
          <w:sz w:val="28"/>
          <w:szCs w:val="28"/>
        </w:rPr>
      </w:pPr>
      <w:r w:rsidRPr="0008076B">
        <w:rPr>
          <w:color w:val="000000"/>
          <w:sz w:val="28"/>
          <w:szCs w:val="28"/>
        </w:rPr>
        <w:t>сприяння розвитку політики недискримінації на ринку праці.</w:t>
      </w:r>
    </w:p>
    <w:p w:rsidR="006B7357" w:rsidRDefault="006B7357" w:rsidP="0008076B">
      <w:pPr>
        <w:pStyle w:val="rvps2"/>
        <w:shd w:val="clear" w:color="auto" w:fill="FFFFFF"/>
        <w:spacing w:before="0" w:beforeAutospacing="0" w:after="0" w:afterAutospacing="0" w:line="360" w:lineRule="auto"/>
        <w:ind w:left="680"/>
        <w:jc w:val="center"/>
        <w:rPr>
          <w:b/>
          <w:color w:val="000000"/>
          <w:sz w:val="28"/>
          <w:szCs w:val="28"/>
        </w:rPr>
      </w:pPr>
    </w:p>
    <w:p w:rsidR="0008076B" w:rsidRDefault="0008076B" w:rsidP="0008076B">
      <w:pPr>
        <w:pStyle w:val="rvps2"/>
        <w:shd w:val="clear" w:color="auto" w:fill="FFFFFF"/>
        <w:spacing w:before="0" w:beforeAutospacing="0" w:after="0" w:afterAutospacing="0" w:line="360" w:lineRule="auto"/>
        <w:ind w:left="680"/>
        <w:jc w:val="center"/>
        <w:rPr>
          <w:b/>
          <w:color w:val="000000"/>
          <w:sz w:val="28"/>
          <w:szCs w:val="28"/>
        </w:rPr>
      </w:pPr>
      <w:r>
        <w:rPr>
          <w:b/>
          <w:color w:val="000000"/>
          <w:sz w:val="28"/>
          <w:szCs w:val="28"/>
        </w:rPr>
        <w:t>Список використаних джерел:</w:t>
      </w:r>
    </w:p>
    <w:p w:rsidR="006B7357" w:rsidRDefault="006B7357" w:rsidP="0008076B">
      <w:pPr>
        <w:pStyle w:val="rvps2"/>
        <w:shd w:val="clear" w:color="auto" w:fill="FFFFFF"/>
        <w:spacing w:before="0" w:beforeAutospacing="0" w:after="0" w:afterAutospacing="0" w:line="360" w:lineRule="auto"/>
        <w:ind w:left="680"/>
        <w:jc w:val="center"/>
        <w:rPr>
          <w:b/>
          <w:color w:val="000000"/>
          <w:sz w:val="28"/>
          <w:szCs w:val="28"/>
        </w:rPr>
      </w:pPr>
    </w:p>
    <w:p w:rsidR="006B7357" w:rsidRPr="006B7357" w:rsidRDefault="006B7357" w:rsidP="006B73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6B7357">
        <w:rPr>
          <w:rFonts w:ascii="Times New Roman" w:hAnsi="Times New Roman" w:cs="Times New Roman"/>
          <w:sz w:val="28"/>
          <w:szCs w:val="28"/>
        </w:rPr>
        <w:t>Держкомстат України 2019р.</w:t>
      </w:r>
      <w:hyperlink r:id="rId6" w:history="1">
        <w:r w:rsidRPr="006B7357">
          <w:rPr>
            <w:rStyle w:val="a3"/>
            <w:rFonts w:ascii="Times New Roman" w:hAnsi="Times New Roman" w:cs="Times New Roman"/>
            <w:color w:val="auto"/>
            <w:sz w:val="28"/>
            <w:szCs w:val="28"/>
          </w:rPr>
          <w:t>https://ukrstat.org/uk/operativ/oper_new.html</w:t>
        </w:r>
      </w:hyperlink>
    </w:p>
    <w:p w:rsidR="003B4C42" w:rsidRPr="006B7357" w:rsidRDefault="003B4C42" w:rsidP="006B7357">
      <w:pPr>
        <w:spacing w:after="0" w:line="360" w:lineRule="auto"/>
        <w:jc w:val="both"/>
        <w:outlineLvl w:val="0"/>
        <w:rPr>
          <w:rFonts w:ascii="Times New Roman" w:hAnsi="Times New Roman" w:cs="Times New Roman"/>
          <w:b/>
          <w:sz w:val="28"/>
          <w:szCs w:val="28"/>
        </w:rPr>
      </w:pPr>
      <w:r w:rsidRPr="006B7357">
        <w:rPr>
          <w:rFonts w:ascii="Times New Roman" w:eastAsia="Times New Roman" w:hAnsi="Times New Roman" w:cs="Times New Roman"/>
          <w:kern w:val="36"/>
          <w:sz w:val="28"/>
          <w:szCs w:val="28"/>
          <w:lang w:eastAsia="uk-UA"/>
        </w:rPr>
        <w:t xml:space="preserve">2.Еuropean </w:t>
      </w:r>
      <w:proofErr w:type="spellStart"/>
      <w:r w:rsidRPr="006B7357">
        <w:rPr>
          <w:rFonts w:ascii="Times New Roman" w:eastAsia="Times New Roman" w:hAnsi="Times New Roman" w:cs="Times New Roman"/>
          <w:kern w:val="36"/>
          <w:sz w:val="28"/>
          <w:szCs w:val="28"/>
          <w:lang w:eastAsia="uk-UA"/>
        </w:rPr>
        <w:t>statistics</w:t>
      </w:r>
      <w:proofErr w:type="spellEnd"/>
      <w:r w:rsidRPr="006B7357">
        <w:rPr>
          <w:rFonts w:ascii="Times New Roman" w:eastAsia="Times New Roman" w:hAnsi="Times New Roman" w:cs="Times New Roman"/>
          <w:kern w:val="36"/>
          <w:sz w:val="28"/>
          <w:szCs w:val="28"/>
          <w:lang w:eastAsia="uk-UA"/>
        </w:rPr>
        <w:t xml:space="preserve"> </w:t>
      </w:r>
      <w:proofErr w:type="spellStart"/>
      <w:r w:rsidRPr="006B7357">
        <w:rPr>
          <w:rFonts w:ascii="Times New Roman" w:eastAsia="Times New Roman" w:hAnsi="Times New Roman" w:cs="Times New Roman"/>
          <w:kern w:val="36"/>
          <w:sz w:val="28"/>
          <w:szCs w:val="28"/>
          <w:lang w:eastAsia="uk-UA"/>
        </w:rPr>
        <w:t>day</w:t>
      </w:r>
      <w:proofErr w:type="spellEnd"/>
      <w:r w:rsidRPr="006B7357">
        <w:rPr>
          <w:rFonts w:ascii="Times New Roman" w:eastAsia="Times New Roman" w:hAnsi="Times New Roman" w:cs="Times New Roman"/>
          <w:kern w:val="36"/>
          <w:sz w:val="28"/>
          <w:szCs w:val="28"/>
          <w:lang w:eastAsia="uk-UA"/>
        </w:rPr>
        <w:t xml:space="preserve"> 2019</w:t>
      </w:r>
      <w:hyperlink r:id="rId7" w:history="1">
        <w:r w:rsidRPr="006B7357">
          <w:rPr>
            <w:rStyle w:val="a3"/>
            <w:rFonts w:ascii="Times New Roman" w:hAnsi="Times New Roman" w:cs="Times New Roman"/>
            <w:color w:val="auto"/>
            <w:sz w:val="28"/>
            <w:szCs w:val="28"/>
          </w:rPr>
          <w:t>https://ec.europa.eu/eurostat/news/themes-in-the-spotlight/european-statistics-day-2019</w:t>
        </w:r>
      </w:hyperlink>
    </w:p>
    <w:p w:rsidR="006B7357" w:rsidRPr="006B7357" w:rsidRDefault="006B7357" w:rsidP="006B7357">
      <w:pPr>
        <w:spacing w:after="0" w:line="360" w:lineRule="auto"/>
        <w:jc w:val="both"/>
        <w:rPr>
          <w:rFonts w:ascii="Times New Roman" w:hAnsi="Times New Roman" w:cs="Times New Roman"/>
          <w:sz w:val="28"/>
          <w:szCs w:val="28"/>
        </w:rPr>
      </w:pPr>
      <w:r w:rsidRPr="006B7357">
        <w:rPr>
          <w:rFonts w:ascii="Times New Roman" w:hAnsi="Times New Roman" w:cs="Times New Roman"/>
          <w:sz w:val="28"/>
          <w:szCs w:val="28"/>
        </w:rPr>
        <w:t xml:space="preserve">3. </w:t>
      </w:r>
      <w:r w:rsidRPr="006B7357">
        <w:rPr>
          <w:rFonts w:ascii="Times New Roman" w:hAnsi="Times New Roman" w:cs="Times New Roman"/>
          <w:sz w:val="28"/>
          <w:szCs w:val="28"/>
        </w:rPr>
        <w:t xml:space="preserve">Про затвердження Методики моніторингу створення нових робочих місць Наказ </w:t>
      </w:r>
      <w:proofErr w:type="spellStart"/>
      <w:r w:rsidRPr="006B7357">
        <w:rPr>
          <w:rFonts w:ascii="Times New Roman" w:hAnsi="Times New Roman" w:cs="Times New Roman"/>
          <w:sz w:val="28"/>
          <w:szCs w:val="28"/>
        </w:rPr>
        <w:t>Мінсоцполітики</w:t>
      </w:r>
      <w:proofErr w:type="spellEnd"/>
      <w:r w:rsidRPr="006B7357">
        <w:rPr>
          <w:rFonts w:ascii="Times New Roman" w:hAnsi="Times New Roman" w:cs="Times New Roman"/>
          <w:sz w:val="28"/>
          <w:szCs w:val="28"/>
        </w:rPr>
        <w:t xml:space="preserve"> від 23 вересня 2013 р. № 611 URL: </w:t>
      </w:r>
      <w:hyperlink r:id="rId8" w:history="1">
        <w:r w:rsidRPr="006B7357">
          <w:rPr>
            <w:rStyle w:val="a3"/>
            <w:rFonts w:ascii="Times New Roman" w:hAnsi="Times New Roman" w:cs="Times New Roman"/>
            <w:color w:val="auto"/>
            <w:sz w:val="28"/>
            <w:szCs w:val="28"/>
          </w:rPr>
          <w:t>http://zakon.rada.gov</w:t>
        </w:r>
      </w:hyperlink>
      <w:r w:rsidRPr="006B7357">
        <w:rPr>
          <w:rFonts w:ascii="Times New Roman" w:hAnsi="Times New Roman" w:cs="Times New Roman"/>
          <w:sz w:val="28"/>
          <w:szCs w:val="28"/>
        </w:rPr>
        <w:t>.</w:t>
      </w:r>
    </w:p>
    <w:p w:rsidR="0008076B" w:rsidRPr="0008076B" w:rsidRDefault="0008076B" w:rsidP="0008076B">
      <w:pPr>
        <w:pStyle w:val="rvps2"/>
        <w:shd w:val="clear" w:color="auto" w:fill="FFFFFF"/>
        <w:spacing w:before="0" w:beforeAutospacing="0" w:after="0" w:afterAutospacing="0" w:line="360" w:lineRule="auto"/>
        <w:ind w:left="680"/>
        <w:jc w:val="center"/>
        <w:rPr>
          <w:b/>
          <w:color w:val="000000"/>
          <w:sz w:val="28"/>
          <w:szCs w:val="28"/>
        </w:rPr>
      </w:pPr>
    </w:p>
    <w:p w:rsidR="00AD0A67" w:rsidRDefault="00AA7E3B" w:rsidP="0008076B">
      <w:pPr>
        <w:spacing w:after="0" w:line="360" w:lineRule="auto"/>
        <w:ind w:firstLine="709"/>
        <w:jc w:val="both"/>
        <w:rPr>
          <w:sz w:val="28"/>
          <w:szCs w:val="28"/>
        </w:rPr>
      </w:pPr>
    </w:p>
    <w:p w:rsidR="006B7357" w:rsidRDefault="006B7357" w:rsidP="0008076B">
      <w:pPr>
        <w:spacing w:after="0" w:line="360" w:lineRule="auto"/>
        <w:ind w:firstLine="709"/>
        <w:jc w:val="both"/>
        <w:rPr>
          <w:sz w:val="28"/>
          <w:szCs w:val="28"/>
        </w:rPr>
      </w:pPr>
    </w:p>
    <w:p w:rsidR="006B7357" w:rsidRDefault="006B7357" w:rsidP="0008076B">
      <w:pPr>
        <w:spacing w:after="0" w:line="360" w:lineRule="auto"/>
        <w:ind w:firstLine="709"/>
        <w:jc w:val="both"/>
        <w:rPr>
          <w:sz w:val="28"/>
          <w:szCs w:val="28"/>
        </w:rPr>
      </w:pPr>
    </w:p>
    <w:p w:rsidR="006B7357" w:rsidRDefault="006B7357" w:rsidP="0008076B">
      <w:pPr>
        <w:spacing w:after="0" w:line="360" w:lineRule="auto"/>
        <w:ind w:firstLine="709"/>
        <w:jc w:val="both"/>
        <w:rPr>
          <w:sz w:val="28"/>
          <w:szCs w:val="28"/>
        </w:rPr>
      </w:pPr>
    </w:p>
    <w:p w:rsidR="006B7357" w:rsidRDefault="006B7357" w:rsidP="0008076B">
      <w:pPr>
        <w:spacing w:after="0" w:line="360" w:lineRule="auto"/>
        <w:ind w:firstLine="709"/>
        <w:jc w:val="both"/>
        <w:rPr>
          <w:sz w:val="28"/>
          <w:szCs w:val="28"/>
        </w:rPr>
      </w:pPr>
    </w:p>
    <w:p w:rsidR="006B7357" w:rsidRPr="006B7357" w:rsidRDefault="006B7357" w:rsidP="006B7357">
      <w:pPr>
        <w:spacing w:after="0" w:line="360" w:lineRule="auto"/>
        <w:ind w:firstLine="709"/>
        <w:jc w:val="center"/>
        <w:rPr>
          <w:rFonts w:ascii="Times New Roman" w:hAnsi="Times New Roman" w:cs="Times New Roman"/>
          <w:b/>
          <w:sz w:val="28"/>
          <w:szCs w:val="28"/>
        </w:rPr>
      </w:pPr>
      <w:r w:rsidRPr="006B7357">
        <w:rPr>
          <w:rFonts w:ascii="Times New Roman" w:hAnsi="Times New Roman" w:cs="Times New Roman"/>
          <w:b/>
          <w:sz w:val="28"/>
          <w:szCs w:val="28"/>
        </w:rPr>
        <w:lastRenderedPageBreak/>
        <w:t>ЗАЯВКА</w:t>
      </w:r>
    </w:p>
    <w:p w:rsidR="006B7357" w:rsidRPr="006B7357" w:rsidRDefault="006B7357" w:rsidP="006B7357">
      <w:pPr>
        <w:spacing w:after="0" w:line="360" w:lineRule="auto"/>
        <w:ind w:firstLine="709"/>
        <w:jc w:val="center"/>
        <w:rPr>
          <w:rFonts w:ascii="Times New Roman" w:hAnsi="Times New Roman" w:cs="Times New Roman"/>
          <w:sz w:val="28"/>
          <w:szCs w:val="28"/>
        </w:rPr>
      </w:pPr>
    </w:p>
    <w:p w:rsidR="006B7357" w:rsidRPr="006B7357" w:rsidRDefault="006B7357" w:rsidP="006B7357">
      <w:pPr>
        <w:spacing w:after="0" w:line="360" w:lineRule="auto"/>
        <w:ind w:firstLine="709"/>
        <w:jc w:val="center"/>
        <w:rPr>
          <w:rFonts w:ascii="Times New Roman" w:hAnsi="Times New Roman" w:cs="Times New Roman"/>
          <w:sz w:val="28"/>
          <w:szCs w:val="28"/>
        </w:rPr>
      </w:pPr>
      <w:r w:rsidRPr="006B7357">
        <w:rPr>
          <w:rFonts w:ascii="Times New Roman" w:hAnsi="Times New Roman" w:cs="Times New Roman"/>
          <w:sz w:val="28"/>
          <w:szCs w:val="28"/>
        </w:rPr>
        <w:t>на участь у Міжнародній науково-практичній конференції</w:t>
      </w:r>
    </w:p>
    <w:p w:rsidR="006B7357" w:rsidRPr="006B7357" w:rsidRDefault="006B7357" w:rsidP="006B7357">
      <w:pPr>
        <w:spacing w:after="0" w:line="360" w:lineRule="auto"/>
        <w:ind w:firstLine="709"/>
        <w:jc w:val="center"/>
        <w:rPr>
          <w:rFonts w:ascii="Times New Roman" w:hAnsi="Times New Roman" w:cs="Times New Roman"/>
          <w:sz w:val="28"/>
          <w:szCs w:val="28"/>
        </w:rPr>
      </w:pPr>
      <w:r w:rsidRPr="006B7357">
        <w:rPr>
          <w:rFonts w:ascii="Times New Roman" w:hAnsi="Times New Roman" w:cs="Times New Roman"/>
          <w:sz w:val="28"/>
          <w:szCs w:val="28"/>
        </w:rPr>
        <w:t>«Перспективи розвитку фінансово-економічного простору України»,</w:t>
      </w:r>
    </w:p>
    <w:p w:rsidR="006B7357" w:rsidRPr="006B7357" w:rsidRDefault="006B7357" w:rsidP="006B7357">
      <w:pPr>
        <w:spacing w:after="0" w:line="360" w:lineRule="auto"/>
        <w:ind w:firstLine="709"/>
        <w:jc w:val="center"/>
        <w:rPr>
          <w:rFonts w:ascii="Times New Roman" w:hAnsi="Times New Roman" w:cs="Times New Roman"/>
          <w:sz w:val="28"/>
          <w:szCs w:val="28"/>
        </w:rPr>
      </w:pPr>
      <w:r w:rsidRPr="006B7357">
        <w:rPr>
          <w:rFonts w:ascii="Times New Roman" w:hAnsi="Times New Roman" w:cs="Times New Roman"/>
          <w:sz w:val="28"/>
          <w:szCs w:val="28"/>
        </w:rPr>
        <w:t>8 квітня 2020 р., м. Вінниця</w:t>
      </w:r>
    </w:p>
    <w:p w:rsidR="006B7357" w:rsidRDefault="006B7357" w:rsidP="0008076B">
      <w:pPr>
        <w:spacing w:after="0" w:line="360" w:lineRule="auto"/>
        <w:ind w:firstLine="709"/>
        <w:jc w:val="both"/>
        <w:rPr>
          <w:sz w:val="28"/>
          <w:szCs w:val="28"/>
        </w:rPr>
      </w:pPr>
    </w:p>
    <w:p w:rsidR="006B7357" w:rsidRPr="009212AF" w:rsidRDefault="006B7357" w:rsidP="006B7357">
      <w:pPr>
        <w:tabs>
          <w:tab w:val="left" w:pos="7260"/>
        </w:tabs>
        <w:spacing w:after="0" w:line="360" w:lineRule="auto"/>
        <w:ind w:firstLine="709"/>
        <w:jc w:val="both"/>
        <w:rPr>
          <w:rFonts w:ascii="Times New Roman" w:hAnsi="Times New Roman" w:cs="Times New Roman"/>
          <w:sz w:val="28"/>
          <w:szCs w:val="28"/>
          <w:u w:val="single"/>
        </w:rPr>
      </w:pPr>
      <w:r w:rsidRPr="009212AF">
        <w:rPr>
          <w:rFonts w:ascii="Times New Roman" w:hAnsi="Times New Roman" w:cs="Times New Roman"/>
          <w:sz w:val="28"/>
          <w:szCs w:val="28"/>
          <w:u w:val="single"/>
        </w:rPr>
        <w:t xml:space="preserve">Прізвище, ім'я, по  батькові  </w:t>
      </w:r>
      <w:proofErr w:type="spellStart"/>
      <w:r w:rsidRPr="009212AF">
        <w:rPr>
          <w:rFonts w:ascii="Times New Roman" w:hAnsi="Times New Roman" w:cs="Times New Roman"/>
          <w:b/>
          <w:sz w:val="28"/>
          <w:szCs w:val="28"/>
          <w:u w:val="single"/>
        </w:rPr>
        <w:t>Чижишин</w:t>
      </w:r>
      <w:proofErr w:type="spellEnd"/>
      <w:r w:rsidRPr="009212AF">
        <w:rPr>
          <w:rFonts w:ascii="Times New Roman" w:hAnsi="Times New Roman" w:cs="Times New Roman"/>
          <w:b/>
          <w:sz w:val="28"/>
          <w:szCs w:val="28"/>
          <w:u w:val="single"/>
        </w:rPr>
        <w:t xml:space="preserve"> Оксана Ігорівна</w:t>
      </w:r>
    </w:p>
    <w:p w:rsidR="006B7357" w:rsidRDefault="006B7357" w:rsidP="006B7357">
      <w:pPr>
        <w:tabs>
          <w:tab w:val="left" w:pos="7260"/>
        </w:tabs>
        <w:spacing w:after="0" w:line="360" w:lineRule="auto"/>
        <w:ind w:firstLine="709"/>
        <w:jc w:val="both"/>
        <w:rPr>
          <w:rFonts w:ascii="Times New Roman" w:hAnsi="Times New Roman" w:cs="Times New Roman"/>
          <w:sz w:val="28"/>
          <w:szCs w:val="28"/>
          <w:u w:val="single"/>
        </w:rPr>
      </w:pPr>
      <w:r w:rsidRPr="009212AF">
        <w:rPr>
          <w:rFonts w:ascii="Times New Roman" w:hAnsi="Times New Roman" w:cs="Times New Roman"/>
          <w:sz w:val="28"/>
          <w:szCs w:val="28"/>
          <w:u w:val="single"/>
        </w:rPr>
        <w:t xml:space="preserve">Науковий ступінь, учене звання, </w:t>
      </w:r>
      <w:proofErr w:type="spellStart"/>
      <w:r w:rsidRPr="006B7357">
        <w:rPr>
          <w:rFonts w:ascii="Times New Roman" w:hAnsi="Times New Roman" w:cs="Times New Roman"/>
          <w:b/>
          <w:sz w:val="28"/>
          <w:szCs w:val="28"/>
          <w:u w:val="single"/>
        </w:rPr>
        <w:t>к.е.н</w:t>
      </w:r>
      <w:proofErr w:type="spellEnd"/>
      <w:r w:rsidRPr="006B7357">
        <w:rPr>
          <w:rFonts w:ascii="Times New Roman" w:hAnsi="Times New Roman" w:cs="Times New Roman"/>
          <w:b/>
          <w:sz w:val="28"/>
          <w:szCs w:val="28"/>
          <w:u w:val="single"/>
        </w:rPr>
        <w:t>., доцент</w:t>
      </w:r>
      <w:r w:rsidRPr="009212AF">
        <w:rPr>
          <w:rFonts w:ascii="Times New Roman" w:hAnsi="Times New Roman" w:cs="Times New Roman"/>
          <w:sz w:val="28"/>
          <w:szCs w:val="28"/>
          <w:u w:val="single"/>
        </w:rPr>
        <w:t xml:space="preserve">     </w:t>
      </w:r>
    </w:p>
    <w:p w:rsidR="006B7357" w:rsidRPr="009212AF" w:rsidRDefault="006B7357" w:rsidP="006B7357">
      <w:pPr>
        <w:tabs>
          <w:tab w:val="left" w:pos="7260"/>
        </w:tabs>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sz w:val="28"/>
          <w:szCs w:val="28"/>
          <w:u w:val="single"/>
        </w:rPr>
        <w:t xml:space="preserve">Місце роботи </w:t>
      </w:r>
      <w:r w:rsidRPr="009212AF">
        <w:rPr>
          <w:rFonts w:ascii="Times New Roman" w:hAnsi="Times New Roman" w:cs="Times New Roman"/>
          <w:sz w:val="28"/>
          <w:szCs w:val="28"/>
          <w:u w:val="single"/>
        </w:rPr>
        <w:t xml:space="preserve"> </w:t>
      </w:r>
      <w:proofErr w:type="spellStart"/>
      <w:r w:rsidRPr="009212AF">
        <w:rPr>
          <w:rFonts w:ascii="Times New Roman" w:hAnsi="Times New Roman" w:cs="Times New Roman"/>
          <w:b/>
          <w:sz w:val="28"/>
          <w:szCs w:val="28"/>
          <w:u w:val="single"/>
        </w:rPr>
        <w:t>Чортківський</w:t>
      </w:r>
      <w:proofErr w:type="spellEnd"/>
      <w:r w:rsidRPr="009212AF">
        <w:rPr>
          <w:rFonts w:ascii="Times New Roman" w:hAnsi="Times New Roman" w:cs="Times New Roman"/>
          <w:b/>
          <w:sz w:val="28"/>
          <w:szCs w:val="28"/>
          <w:u w:val="single"/>
        </w:rPr>
        <w:t xml:space="preserve"> навчально-науковий інститут підприємництва і бізнесу ТНЕУ</w:t>
      </w:r>
    </w:p>
    <w:p w:rsidR="006B7357" w:rsidRDefault="006B7357" w:rsidP="006B7357">
      <w:pPr>
        <w:tabs>
          <w:tab w:val="left" w:pos="7260"/>
        </w:tabs>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Посада </w:t>
      </w:r>
      <w:r w:rsidRPr="006B7357">
        <w:rPr>
          <w:rFonts w:ascii="Times New Roman" w:hAnsi="Times New Roman" w:cs="Times New Roman"/>
          <w:b/>
          <w:sz w:val="28"/>
          <w:szCs w:val="28"/>
          <w:u w:val="single"/>
        </w:rPr>
        <w:t>доцент</w:t>
      </w:r>
    </w:p>
    <w:p w:rsidR="006B7357" w:rsidRPr="009212AF" w:rsidRDefault="006B7357" w:rsidP="006B7357">
      <w:pPr>
        <w:tabs>
          <w:tab w:val="left" w:pos="7260"/>
        </w:tabs>
        <w:spacing w:after="0" w:line="360" w:lineRule="auto"/>
        <w:ind w:firstLine="709"/>
        <w:jc w:val="both"/>
        <w:rPr>
          <w:rFonts w:ascii="Times New Roman" w:hAnsi="Times New Roman" w:cs="Times New Roman"/>
          <w:b/>
          <w:sz w:val="28"/>
          <w:szCs w:val="28"/>
          <w:u w:val="single"/>
        </w:rPr>
      </w:pPr>
      <w:r w:rsidRPr="009212AF">
        <w:rPr>
          <w:rFonts w:ascii="Times New Roman" w:hAnsi="Times New Roman" w:cs="Times New Roman"/>
          <w:sz w:val="28"/>
          <w:szCs w:val="28"/>
          <w:u w:val="single"/>
        </w:rPr>
        <w:t xml:space="preserve">Контактні телефони: </w:t>
      </w:r>
      <w:r w:rsidRPr="009212AF">
        <w:rPr>
          <w:rFonts w:ascii="Times New Roman" w:hAnsi="Times New Roman" w:cs="Times New Roman"/>
          <w:b/>
          <w:sz w:val="28"/>
          <w:szCs w:val="28"/>
          <w:u w:val="single"/>
        </w:rPr>
        <w:t>0669251507</w:t>
      </w:r>
    </w:p>
    <w:p w:rsidR="006B7357" w:rsidRPr="009212AF" w:rsidRDefault="006B7357" w:rsidP="006B7357">
      <w:pPr>
        <w:tabs>
          <w:tab w:val="left" w:pos="7260"/>
        </w:tabs>
        <w:spacing w:after="0" w:line="360" w:lineRule="auto"/>
        <w:ind w:firstLine="709"/>
        <w:jc w:val="both"/>
        <w:rPr>
          <w:rFonts w:ascii="Times New Roman" w:hAnsi="Times New Roman" w:cs="Times New Roman"/>
          <w:sz w:val="28"/>
          <w:szCs w:val="28"/>
          <w:u w:val="single"/>
        </w:rPr>
      </w:pPr>
      <w:r w:rsidRPr="009212AF">
        <w:rPr>
          <w:rFonts w:ascii="Times New Roman" w:hAnsi="Times New Roman" w:cs="Times New Roman"/>
          <w:sz w:val="28"/>
          <w:szCs w:val="28"/>
          <w:u w:val="single"/>
          <w:lang w:val="en-US"/>
        </w:rPr>
        <w:t>E</w:t>
      </w:r>
      <w:r w:rsidRPr="009212AF">
        <w:rPr>
          <w:rFonts w:ascii="Times New Roman" w:hAnsi="Times New Roman" w:cs="Times New Roman"/>
          <w:sz w:val="28"/>
          <w:szCs w:val="28"/>
          <w:u w:val="single"/>
        </w:rPr>
        <w:t>-</w:t>
      </w:r>
      <w:r w:rsidRPr="009212AF">
        <w:rPr>
          <w:rFonts w:ascii="Times New Roman" w:hAnsi="Times New Roman" w:cs="Times New Roman"/>
          <w:sz w:val="28"/>
          <w:szCs w:val="28"/>
          <w:u w:val="single"/>
          <w:lang w:val="en-US"/>
        </w:rPr>
        <w:t>mail</w:t>
      </w:r>
      <w:r w:rsidRPr="009212AF">
        <w:rPr>
          <w:rFonts w:ascii="Times New Roman" w:hAnsi="Times New Roman" w:cs="Times New Roman"/>
          <w:sz w:val="28"/>
          <w:szCs w:val="28"/>
          <w:u w:val="single"/>
        </w:rPr>
        <w:t>:</w:t>
      </w:r>
      <w:r w:rsidRPr="002C6E8D">
        <w:rPr>
          <w:rFonts w:ascii="Times New Roman" w:hAnsi="Times New Roman" w:cs="Times New Roman"/>
          <w:sz w:val="28"/>
          <w:szCs w:val="28"/>
          <w:u w:val="single"/>
        </w:rPr>
        <w:t xml:space="preserve"> </w:t>
      </w:r>
      <w:hyperlink r:id="rId9" w:history="1">
        <w:r w:rsidRPr="00FF2B4B">
          <w:rPr>
            <w:rStyle w:val="a3"/>
            <w:rFonts w:ascii="Times New Roman" w:hAnsi="Times New Roman" w:cs="Times New Roman"/>
            <w:sz w:val="28"/>
            <w:szCs w:val="28"/>
            <w:lang w:val="en-US"/>
          </w:rPr>
          <w:t>chyzhysh</w:t>
        </w:r>
        <w:r w:rsidRPr="002C6E8D">
          <w:rPr>
            <w:rStyle w:val="a3"/>
            <w:rFonts w:ascii="Times New Roman" w:hAnsi="Times New Roman" w:cs="Times New Roman"/>
            <w:sz w:val="28"/>
            <w:szCs w:val="28"/>
          </w:rPr>
          <w:t>@</w:t>
        </w:r>
        <w:r w:rsidRPr="00FF2B4B">
          <w:rPr>
            <w:rStyle w:val="a3"/>
            <w:rFonts w:ascii="Times New Roman" w:hAnsi="Times New Roman" w:cs="Times New Roman"/>
            <w:sz w:val="28"/>
            <w:szCs w:val="28"/>
            <w:lang w:val="en-US"/>
          </w:rPr>
          <w:t>gmail</w:t>
        </w:r>
        <w:r w:rsidRPr="002C6E8D">
          <w:rPr>
            <w:rStyle w:val="a3"/>
            <w:rFonts w:ascii="Times New Roman" w:hAnsi="Times New Roman" w:cs="Times New Roman"/>
            <w:sz w:val="28"/>
            <w:szCs w:val="28"/>
          </w:rPr>
          <w:t>.</w:t>
        </w:r>
        <w:r w:rsidRPr="00FF2B4B">
          <w:rPr>
            <w:rStyle w:val="a3"/>
            <w:rFonts w:ascii="Times New Roman" w:hAnsi="Times New Roman" w:cs="Times New Roman"/>
            <w:sz w:val="28"/>
            <w:szCs w:val="28"/>
            <w:lang w:val="en-US"/>
          </w:rPr>
          <w:t>com</w:t>
        </w:r>
      </w:hyperlink>
      <w:r>
        <w:rPr>
          <w:rFonts w:ascii="Times New Roman" w:hAnsi="Times New Roman" w:cs="Times New Roman"/>
          <w:sz w:val="28"/>
          <w:szCs w:val="28"/>
          <w:u w:val="single"/>
        </w:rPr>
        <w:t xml:space="preserve"> </w:t>
      </w:r>
    </w:p>
    <w:p w:rsidR="00AA7E3B" w:rsidRPr="00AA7E3B" w:rsidRDefault="006B7357" w:rsidP="00AA7E3B">
      <w:pPr>
        <w:tabs>
          <w:tab w:val="left" w:pos="7260"/>
        </w:tabs>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sz w:val="28"/>
          <w:szCs w:val="28"/>
          <w:u w:val="single"/>
        </w:rPr>
        <w:t>Назва тематичного напряму</w:t>
      </w:r>
      <w:r w:rsidRPr="009212AF">
        <w:rPr>
          <w:rFonts w:ascii="Times New Roman" w:hAnsi="Times New Roman" w:cs="Times New Roman"/>
          <w:sz w:val="28"/>
          <w:szCs w:val="28"/>
          <w:u w:val="single"/>
        </w:rPr>
        <w:t xml:space="preserve">: </w:t>
      </w:r>
      <w:r w:rsidR="00AA7E3B" w:rsidRPr="00AA7E3B">
        <w:rPr>
          <w:rFonts w:ascii="Times New Roman" w:hAnsi="Times New Roman" w:cs="Times New Roman"/>
          <w:b/>
          <w:sz w:val="28"/>
          <w:szCs w:val="28"/>
          <w:u w:val="single"/>
        </w:rPr>
        <w:t>Ефективне управління економікою:</w:t>
      </w:r>
    </w:p>
    <w:p w:rsidR="00AA7E3B" w:rsidRDefault="00AA7E3B" w:rsidP="00AA7E3B">
      <w:pPr>
        <w:tabs>
          <w:tab w:val="left" w:pos="7260"/>
        </w:tabs>
        <w:spacing w:after="0" w:line="360" w:lineRule="auto"/>
        <w:ind w:firstLine="709"/>
        <w:jc w:val="both"/>
        <w:rPr>
          <w:rFonts w:ascii="Times New Roman" w:hAnsi="Times New Roman" w:cs="Times New Roman"/>
          <w:b/>
          <w:sz w:val="28"/>
          <w:szCs w:val="28"/>
          <w:u w:val="single"/>
        </w:rPr>
      </w:pPr>
      <w:r w:rsidRPr="00AA7E3B">
        <w:rPr>
          <w:rFonts w:ascii="Times New Roman" w:hAnsi="Times New Roman" w:cs="Times New Roman"/>
          <w:b/>
          <w:sz w:val="28"/>
          <w:szCs w:val="28"/>
          <w:u w:val="single"/>
        </w:rPr>
        <w:t>теорія та практика.</w:t>
      </w:r>
    </w:p>
    <w:p w:rsidR="00AA7E3B" w:rsidRPr="00AA7E3B" w:rsidRDefault="00AA7E3B" w:rsidP="00AA7E3B">
      <w:pPr>
        <w:pStyle w:val="rvps2"/>
        <w:shd w:val="clear" w:color="auto" w:fill="FFFFFF"/>
        <w:spacing w:before="0" w:beforeAutospacing="0" w:after="0" w:afterAutospacing="0" w:line="360" w:lineRule="auto"/>
        <w:ind w:firstLine="709"/>
        <w:jc w:val="both"/>
        <w:rPr>
          <w:b/>
          <w:color w:val="000000"/>
          <w:sz w:val="28"/>
          <w:szCs w:val="28"/>
          <w:u w:val="single"/>
        </w:rPr>
      </w:pPr>
      <w:r w:rsidRPr="00AA7E3B">
        <w:rPr>
          <w:sz w:val="28"/>
          <w:szCs w:val="28"/>
          <w:u w:val="single"/>
        </w:rPr>
        <w:t>Назва доповіді</w:t>
      </w:r>
      <w:r w:rsidR="006B7357" w:rsidRPr="009212AF">
        <w:rPr>
          <w:sz w:val="28"/>
          <w:szCs w:val="28"/>
          <w:u w:val="single"/>
        </w:rPr>
        <w:t xml:space="preserve">: </w:t>
      </w:r>
      <w:r w:rsidRPr="00AA7E3B">
        <w:rPr>
          <w:b/>
          <w:color w:val="000000"/>
          <w:sz w:val="28"/>
          <w:szCs w:val="28"/>
          <w:u w:val="single"/>
        </w:rPr>
        <w:t>напрямки вирішення с</w:t>
      </w:r>
      <w:r>
        <w:rPr>
          <w:b/>
          <w:color w:val="000000"/>
          <w:sz w:val="28"/>
          <w:szCs w:val="28"/>
          <w:u w:val="single"/>
        </w:rPr>
        <w:t>труктурних проблем ринку праці У</w:t>
      </w:r>
      <w:bookmarkStart w:id="0" w:name="_GoBack"/>
      <w:bookmarkEnd w:id="0"/>
      <w:r w:rsidRPr="00AA7E3B">
        <w:rPr>
          <w:b/>
          <w:color w:val="000000"/>
          <w:sz w:val="28"/>
          <w:szCs w:val="28"/>
          <w:u w:val="single"/>
        </w:rPr>
        <w:t>країни</w:t>
      </w:r>
    </w:p>
    <w:p w:rsidR="006B7357" w:rsidRPr="009212AF" w:rsidRDefault="006B7357" w:rsidP="00AA7E3B">
      <w:pPr>
        <w:tabs>
          <w:tab w:val="left" w:pos="7260"/>
        </w:tabs>
        <w:spacing w:after="0" w:line="360" w:lineRule="auto"/>
        <w:ind w:firstLine="709"/>
        <w:jc w:val="both"/>
        <w:rPr>
          <w:rFonts w:ascii="Times New Roman" w:hAnsi="Times New Roman" w:cs="Times New Roman"/>
          <w:sz w:val="28"/>
          <w:szCs w:val="28"/>
          <w:u w:val="single"/>
        </w:rPr>
      </w:pPr>
    </w:p>
    <w:p w:rsidR="006B7357" w:rsidRDefault="006B7357" w:rsidP="0008076B">
      <w:pPr>
        <w:spacing w:after="0" w:line="360" w:lineRule="auto"/>
        <w:ind w:firstLine="709"/>
        <w:jc w:val="both"/>
        <w:rPr>
          <w:sz w:val="28"/>
          <w:szCs w:val="28"/>
        </w:rPr>
      </w:pPr>
    </w:p>
    <w:p w:rsidR="006B7357" w:rsidRDefault="006B7357" w:rsidP="0008076B">
      <w:pPr>
        <w:spacing w:after="0" w:line="360" w:lineRule="auto"/>
        <w:ind w:firstLine="709"/>
        <w:jc w:val="both"/>
        <w:rPr>
          <w:sz w:val="28"/>
          <w:szCs w:val="28"/>
        </w:rPr>
      </w:pPr>
    </w:p>
    <w:p w:rsidR="006B7357" w:rsidRDefault="006B7357" w:rsidP="0008076B">
      <w:pPr>
        <w:spacing w:after="0" w:line="360" w:lineRule="auto"/>
        <w:ind w:firstLine="709"/>
        <w:jc w:val="both"/>
        <w:rPr>
          <w:sz w:val="28"/>
          <w:szCs w:val="28"/>
        </w:rPr>
      </w:pPr>
    </w:p>
    <w:p w:rsidR="006B7357" w:rsidRPr="0008076B" w:rsidRDefault="006B7357" w:rsidP="0008076B">
      <w:pPr>
        <w:spacing w:after="0" w:line="360" w:lineRule="auto"/>
        <w:ind w:firstLine="709"/>
        <w:jc w:val="both"/>
        <w:rPr>
          <w:sz w:val="28"/>
          <w:szCs w:val="28"/>
        </w:rPr>
      </w:pPr>
    </w:p>
    <w:sectPr w:rsidR="006B7357" w:rsidRPr="0008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569"/>
    <w:multiLevelType w:val="hybridMultilevel"/>
    <w:tmpl w:val="037E5B70"/>
    <w:lvl w:ilvl="0" w:tplc="8D72C94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6C681B"/>
    <w:multiLevelType w:val="hybridMultilevel"/>
    <w:tmpl w:val="3586B60C"/>
    <w:lvl w:ilvl="0" w:tplc="8D72C94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6B215D4"/>
    <w:multiLevelType w:val="hybridMultilevel"/>
    <w:tmpl w:val="3664F11E"/>
    <w:lvl w:ilvl="0" w:tplc="8D72C94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F9"/>
    <w:rsid w:val="0008076B"/>
    <w:rsid w:val="002D03B0"/>
    <w:rsid w:val="00392B1A"/>
    <w:rsid w:val="003B4C42"/>
    <w:rsid w:val="003D3795"/>
    <w:rsid w:val="006B7357"/>
    <w:rsid w:val="007C22CC"/>
    <w:rsid w:val="00AA7E3B"/>
    <w:rsid w:val="00B06CF9"/>
    <w:rsid w:val="00C01BFA"/>
    <w:rsid w:val="00C53F44"/>
    <w:rsid w:val="00D3277E"/>
    <w:rsid w:val="00E515E5"/>
    <w:rsid w:val="00E53E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4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06C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B4C42"/>
    <w:rPr>
      <w:color w:val="0000FF"/>
      <w:u w:val="single"/>
    </w:rPr>
  </w:style>
  <w:style w:type="character" w:customStyle="1" w:styleId="10">
    <w:name w:val="Заголовок 1 Знак"/>
    <w:basedOn w:val="a0"/>
    <w:link w:val="1"/>
    <w:uiPriority w:val="9"/>
    <w:rsid w:val="003B4C42"/>
    <w:rPr>
      <w:rFonts w:ascii="Times New Roman" w:eastAsia="Times New Roman" w:hAnsi="Times New Roman" w:cs="Times New Roman"/>
      <w:b/>
      <w:bCs/>
      <w:kern w:val="36"/>
      <w:sz w:val="48"/>
      <w:szCs w:val="48"/>
      <w:lang w:eastAsia="uk-UA"/>
    </w:rPr>
  </w:style>
  <w:style w:type="character" w:customStyle="1" w:styleId="portlet-title-text">
    <w:name w:val="portlet-title-text"/>
    <w:basedOn w:val="a0"/>
    <w:rsid w:val="003B4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4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06C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B4C42"/>
    <w:rPr>
      <w:color w:val="0000FF"/>
      <w:u w:val="single"/>
    </w:rPr>
  </w:style>
  <w:style w:type="character" w:customStyle="1" w:styleId="10">
    <w:name w:val="Заголовок 1 Знак"/>
    <w:basedOn w:val="a0"/>
    <w:link w:val="1"/>
    <w:uiPriority w:val="9"/>
    <w:rsid w:val="003B4C42"/>
    <w:rPr>
      <w:rFonts w:ascii="Times New Roman" w:eastAsia="Times New Roman" w:hAnsi="Times New Roman" w:cs="Times New Roman"/>
      <w:b/>
      <w:bCs/>
      <w:kern w:val="36"/>
      <w:sz w:val="48"/>
      <w:szCs w:val="48"/>
      <w:lang w:eastAsia="uk-UA"/>
    </w:rPr>
  </w:style>
  <w:style w:type="character" w:customStyle="1" w:styleId="portlet-title-text">
    <w:name w:val="portlet-title-text"/>
    <w:basedOn w:val="a0"/>
    <w:rsid w:val="003B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 TargetMode="External"/><Relationship Id="rId3" Type="http://schemas.microsoft.com/office/2007/relationships/stylesWithEffects" Target="stylesWithEffects.xml"/><Relationship Id="rId7" Type="http://schemas.openxmlformats.org/officeDocument/2006/relationships/hyperlink" Target="https://ec.europa.eu/eurostat/news/themes-in-the-spotlight/european-statistics-day-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rstat.org/uk/operativ/oper_new.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yzhysh@gmail.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4601</Words>
  <Characters>2624</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2020-03-29T14:26:00Z</dcterms:created>
  <dcterms:modified xsi:type="dcterms:W3CDTF">2020-03-29T15:11:00Z</dcterms:modified>
</cp:coreProperties>
</file>