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8F4" w:rsidRDefault="00941CB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МІНІСТЕРСТВ СВІТИ І НАУКИ УКРАЇНИ</w:t>
      </w:r>
    </w:p>
    <w:p w:rsidR="000768F4" w:rsidRDefault="00941CB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ЗАХІДНОУКРАЇНСЬКИЙ НАЦІОНАЛЬНИЙ УНІВЕРСИТЕТ</w:t>
      </w:r>
    </w:p>
    <w:p w:rsidR="000768F4" w:rsidRDefault="00941CB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НАВЧАЛЬНО – НАУКОВИЙ ІНСТИТУТ МІЖНАРОДНИХ ВІДНОСИН ІМ. Б. Д. ГАВРИЛИШИНА</w:t>
      </w:r>
    </w:p>
    <w:p w:rsidR="000768F4" w:rsidRDefault="000768F4">
      <w:pPr>
        <w:spacing w:after="0"/>
        <w:jc w:val="center"/>
        <w:rPr>
          <w:rFonts w:ascii="Times New Roman" w:hAnsi="Times New Roman" w:cs="Times New Roman"/>
          <w:sz w:val="28"/>
          <w:szCs w:val="28"/>
          <w:lang w:val="uk-UA"/>
        </w:rPr>
      </w:pPr>
    </w:p>
    <w:p w:rsidR="000768F4" w:rsidRDefault="00941CB6">
      <w:pPr>
        <w:jc w:val="right"/>
        <w:rPr>
          <w:rFonts w:ascii="Times New Roman" w:hAnsi="Times New Roman" w:cs="Times New Roman"/>
          <w:sz w:val="28"/>
          <w:szCs w:val="28"/>
          <w:lang w:val="uk-UA"/>
        </w:rPr>
      </w:pPr>
      <w:r>
        <w:rPr>
          <w:rFonts w:ascii="Times New Roman" w:hAnsi="Times New Roman" w:cs="Times New Roman"/>
          <w:sz w:val="28"/>
          <w:szCs w:val="28"/>
          <w:lang w:val="uk-UA"/>
        </w:rPr>
        <w:t>Кафедра міжнародної економіки</w:t>
      </w:r>
    </w:p>
    <w:p w:rsidR="000768F4" w:rsidRDefault="000768F4">
      <w:pPr>
        <w:jc w:val="center"/>
        <w:rPr>
          <w:rFonts w:ascii="Times New Roman" w:eastAsiaTheme="majorEastAsia" w:hAnsi="Times New Roman" w:cs="Times New Roman"/>
          <w:b/>
          <w:bCs/>
          <w:i/>
          <w:color w:val="000000"/>
          <w:sz w:val="28"/>
          <w:szCs w:val="28"/>
        </w:rPr>
      </w:pPr>
    </w:p>
    <w:p w:rsidR="000768F4" w:rsidRDefault="000768F4">
      <w:pPr>
        <w:jc w:val="center"/>
        <w:rPr>
          <w:rFonts w:ascii="Times New Roman" w:eastAsiaTheme="majorEastAsia" w:hAnsi="Times New Roman" w:cs="Times New Roman"/>
          <w:b/>
          <w:bCs/>
          <w:i/>
          <w:color w:val="000000"/>
          <w:sz w:val="28"/>
          <w:szCs w:val="28"/>
        </w:rPr>
      </w:pPr>
    </w:p>
    <w:p w:rsidR="000768F4" w:rsidRDefault="00941CB6">
      <w:pPr>
        <w:jc w:val="center"/>
        <w:rPr>
          <w:rFonts w:ascii="Times New Roman" w:eastAsiaTheme="majorEastAsia" w:hAnsi="Times New Roman" w:cs="Times New Roman"/>
          <w:b/>
          <w:bCs/>
          <w:i/>
          <w:color w:val="000000"/>
          <w:sz w:val="28"/>
          <w:szCs w:val="28"/>
        </w:rPr>
      </w:pPr>
      <w:r>
        <w:rPr>
          <w:rFonts w:ascii="Times New Roman" w:eastAsiaTheme="majorEastAsia" w:hAnsi="Times New Roman" w:cs="Times New Roman"/>
          <w:b/>
          <w:bCs/>
          <w:i/>
          <w:color w:val="000000" w:themeColor="text1"/>
          <w:sz w:val="28"/>
          <w:szCs w:val="28"/>
        </w:rPr>
        <w:t>Дорога Олеся Вадимівна</w:t>
      </w:r>
    </w:p>
    <w:p w:rsidR="000768F4" w:rsidRDefault="00941CB6">
      <w:pPr>
        <w:jc w:val="center"/>
        <w:rPr>
          <w:rFonts w:ascii="Times New Roman" w:hAnsi="Times New Roman" w:cs="Times New Roman"/>
          <w:b/>
          <w:i/>
          <w:sz w:val="28"/>
          <w:lang w:val="uk-UA"/>
        </w:rPr>
      </w:pPr>
      <w:r>
        <w:rPr>
          <w:rFonts w:ascii="Times New Roman" w:eastAsiaTheme="majorEastAsia" w:hAnsi="Times New Roman" w:cs="Times New Roman"/>
          <w:b/>
          <w:i/>
          <w:sz w:val="28"/>
          <w:lang w:val="uk-UA"/>
        </w:rPr>
        <w:t>Міжнародна торгівля відходами в Європейському союзі</w:t>
      </w:r>
    </w:p>
    <w:p w:rsidR="000768F4" w:rsidRDefault="000768F4">
      <w:pPr>
        <w:rPr>
          <w:sz w:val="28"/>
          <w:lang w:val="uk-UA"/>
        </w:rPr>
      </w:pPr>
    </w:p>
    <w:p w:rsidR="000768F4" w:rsidRDefault="00941CB6">
      <w:pPr>
        <w:jc w:val="center"/>
        <w:rPr>
          <w:rFonts w:ascii="Times New Roman" w:hAnsi="Times New Roman" w:cs="Times New Roman"/>
          <w:sz w:val="28"/>
          <w:szCs w:val="28"/>
          <w:lang w:val="uk-UA"/>
        </w:rPr>
      </w:pPr>
      <w:r>
        <w:rPr>
          <w:rFonts w:ascii="Times New Roman" w:eastAsiaTheme="majorEastAsia" w:hAnsi="Times New Roman" w:cs="Times New Roman"/>
          <w:sz w:val="28"/>
          <w:szCs w:val="28"/>
          <w:lang w:val="uk-UA"/>
        </w:rPr>
        <w:t>випускна кваліфікаційна робота за освітнім ступенем «магістр»</w:t>
      </w:r>
    </w:p>
    <w:p w:rsidR="000768F4" w:rsidRDefault="000768F4">
      <w:pPr>
        <w:jc w:val="center"/>
        <w:rPr>
          <w:sz w:val="28"/>
          <w:lang w:val="uk-UA"/>
        </w:rPr>
      </w:pPr>
    </w:p>
    <w:p w:rsidR="000768F4" w:rsidRDefault="000768F4">
      <w:pPr>
        <w:jc w:val="center"/>
        <w:rPr>
          <w:sz w:val="28"/>
          <w:lang w:val="uk-UA"/>
        </w:rPr>
      </w:pPr>
    </w:p>
    <w:p w:rsidR="000768F4" w:rsidRDefault="000768F4">
      <w:pPr>
        <w:jc w:val="center"/>
        <w:rPr>
          <w:sz w:val="28"/>
          <w:lang w:val="uk-UA"/>
        </w:rPr>
      </w:pPr>
    </w:p>
    <w:p w:rsidR="000768F4" w:rsidRDefault="00941CB6">
      <w:pPr>
        <w:jc w:val="right"/>
        <w:rPr>
          <w:rFonts w:ascii="Times New Roman" w:hAnsi="Times New Roman" w:cs="Times New Roman"/>
          <w:sz w:val="28"/>
          <w:lang w:val="uk-UA"/>
        </w:rPr>
      </w:pPr>
      <w:r>
        <w:rPr>
          <w:rFonts w:ascii="Times New Roman" w:eastAsiaTheme="majorEastAsia" w:hAnsi="Times New Roman" w:cs="Times New Roman"/>
          <w:sz w:val="28"/>
          <w:lang w:val="uk-UA"/>
        </w:rPr>
        <w:t>Виконала студентка</w:t>
      </w:r>
    </w:p>
    <w:p w:rsidR="000768F4" w:rsidRDefault="00941CB6">
      <w:pPr>
        <w:jc w:val="right"/>
        <w:rPr>
          <w:rFonts w:ascii="Times New Roman" w:hAnsi="Times New Roman" w:cs="Times New Roman"/>
          <w:sz w:val="28"/>
          <w:lang w:val="uk-UA"/>
        </w:rPr>
      </w:pPr>
      <w:r>
        <w:rPr>
          <w:rFonts w:ascii="Times New Roman" w:eastAsiaTheme="majorEastAsia" w:hAnsi="Times New Roman" w:cs="Times New Roman"/>
          <w:sz w:val="28"/>
          <w:lang w:val="uk-UA"/>
        </w:rPr>
        <w:t>Дорога О. В.</w:t>
      </w:r>
    </w:p>
    <w:p w:rsidR="000768F4" w:rsidRDefault="00941CB6">
      <w:pPr>
        <w:jc w:val="right"/>
        <w:rPr>
          <w:rFonts w:ascii="Times New Roman" w:hAnsi="Times New Roman" w:cs="Times New Roman"/>
          <w:sz w:val="28"/>
          <w:lang w:val="uk-UA"/>
        </w:rPr>
      </w:pPr>
      <w:r>
        <w:rPr>
          <w:rFonts w:ascii="Times New Roman" w:eastAsiaTheme="majorEastAsia" w:hAnsi="Times New Roman" w:cs="Times New Roman"/>
          <w:sz w:val="28"/>
          <w:lang w:val="uk-UA"/>
        </w:rPr>
        <w:t>Керівник: Пораденко О. С.</w:t>
      </w:r>
    </w:p>
    <w:p w:rsidR="000768F4" w:rsidRDefault="00941CB6">
      <w:pPr>
        <w:jc w:val="right"/>
        <w:rPr>
          <w:rFonts w:ascii="Times New Roman" w:hAnsi="Times New Roman" w:cs="Times New Roman"/>
          <w:sz w:val="28"/>
          <w:lang w:val="uk-UA"/>
        </w:rPr>
      </w:pPr>
      <w:r>
        <w:rPr>
          <w:rFonts w:ascii="Times New Roman" w:eastAsiaTheme="majorEastAsia" w:hAnsi="Times New Roman" w:cs="Times New Roman"/>
          <w:sz w:val="28"/>
          <w:lang w:val="uk-UA"/>
        </w:rPr>
        <w:t>Доц., к.е.н.</w:t>
      </w:r>
    </w:p>
    <w:p w:rsidR="000768F4" w:rsidRDefault="000768F4">
      <w:pPr>
        <w:jc w:val="center"/>
        <w:rPr>
          <w:rFonts w:ascii="Times New Roman" w:hAnsi="Times New Roman" w:cs="Times New Roman"/>
          <w:sz w:val="28"/>
          <w:lang w:val="uk-UA"/>
        </w:rPr>
      </w:pPr>
    </w:p>
    <w:p w:rsidR="000768F4" w:rsidRDefault="000768F4">
      <w:pPr>
        <w:rPr>
          <w:sz w:val="28"/>
          <w:lang w:val="uk-UA"/>
        </w:rPr>
      </w:pPr>
    </w:p>
    <w:p w:rsidR="000768F4" w:rsidRDefault="000768F4">
      <w:pPr>
        <w:jc w:val="center"/>
        <w:rPr>
          <w:sz w:val="28"/>
          <w:lang w:val="uk-UA"/>
        </w:rPr>
      </w:pPr>
    </w:p>
    <w:p w:rsidR="000768F4" w:rsidRDefault="000768F4">
      <w:pPr>
        <w:jc w:val="center"/>
        <w:rPr>
          <w:sz w:val="28"/>
          <w:lang w:val="uk-UA"/>
        </w:rPr>
      </w:pPr>
    </w:p>
    <w:p w:rsidR="000768F4" w:rsidRDefault="000768F4">
      <w:pPr>
        <w:jc w:val="center"/>
        <w:rPr>
          <w:sz w:val="28"/>
          <w:lang w:val="uk-UA"/>
        </w:rPr>
      </w:pPr>
    </w:p>
    <w:p w:rsidR="000768F4" w:rsidRDefault="000768F4">
      <w:pPr>
        <w:jc w:val="center"/>
        <w:rPr>
          <w:sz w:val="28"/>
          <w:lang w:val="uk-UA"/>
        </w:rPr>
      </w:pPr>
    </w:p>
    <w:p w:rsidR="000768F4" w:rsidRDefault="000768F4">
      <w:pPr>
        <w:jc w:val="center"/>
        <w:rPr>
          <w:sz w:val="28"/>
          <w:lang w:val="uk-UA"/>
        </w:rPr>
      </w:pPr>
    </w:p>
    <w:p w:rsidR="000768F4" w:rsidRDefault="000768F4">
      <w:pPr>
        <w:jc w:val="center"/>
        <w:rPr>
          <w:sz w:val="28"/>
          <w:lang w:val="uk-UA"/>
        </w:rPr>
      </w:pPr>
    </w:p>
    <w:p w:rsidR="000768F4" w:rsidRDefault="000768F4">
      <w:pPr>
        <w:rPr>
          <w:sz w:val="28"/>
          <w:lang w:val="uk-UA"/>
        </w:rPr>
      </w:pPr>
    </w:p>
    <w:p w:rsidR="000768F4" w:rsidRDefault="00941CB6">
      <w:pPr>
        <w:jc w:val="center"/>
        <w:rPr>
          <w:rFonts w:ascii="Times New Roman" w:hAnsi="Times New Roman" w:cs="Times New Roman"/>
          <w:sz w:val="20"/>
          <w:lang w:val="uk-UA"/>
        </w:rPr>
      </w:pPr>
      <w:r>
        <w:rPr>
          <w:rFonts w:ascii="Times New Roman" w:eastAsiaTheme="majorEastAsia" w:hAnsi="Times New Roman" w:cs="Times New Roman"/>
          <w:sz w:val="28"/>
          <w:lang w:val="uk-UA"/>
        </w:rPr>
        <w:t>Тернопіль – 2021 рік</w:t>
      </w:r>
    </w:p>
    <w:sdt>
      <w:sdtPr>
        <w:id w:val="-1070811782"/>
        <w:docPartObj>
          <w:docPartGallery w:val="Table of Contents"/>
          <w:docPartUnique/>
        </w:docPartObj>
      </w:sdtPr>
      <w:sdtEndPr>
        <w:rPr>
          <w:rFonts w:ascii="Times New Roman" w:hAnsi="Times New Roman" w:cs="Times New Roman"/>
          <w:b/>
          <w:bCs/>
          <w:sz w:val="24"/>
          <w:szCs w:val="24"/>
        </w:rPr>
      </w:sdtEndPr>
      <w:sdtContent>
        <w:p w:rsidR="00695E79" w:rsidRPr="00695E79" w:rsidRDefault="00695E79" w:rsidP="00695E79">
          <w:pPr>
            <w:pStyle w:val="13"/>
            <w:tabs>
              <w:tab w:val="right" w:leader="dot" w:pos="9345"/>
            </w:tabs>
            <w:jc w:val="center"/>
            <w:rPr>
              <w:rFonts w:ascii="Times New Roman" w:hAnsi="Times New Roman" w:cs="Times New Roman"/>
              <w:b/>
              <w:sz w:val="28"/>
              <w:szCs w:val="28"/>
              <w:lang w:val="uk-UA"/>
            </w:rPr>
          </w:pPr>
          <w:r w:rsidRPr="00695E79">
            <w:rPr>
              <w:rFonts w:ascii="Times New Roman" w:hAnsi="Times New Roman" w:cs="Times New Roman"/>
              <w:b/>
              <w:sz w:val="28"/>
              <w:szCs w:val="28"/>
              <w:lang w:val="uk-UA"/>
            </w:rPr>
            <w:t>ЗМІСТ</w:t>
          </w:r>
        </w:p>
        <w:p w:rsidR="009C4B37" w:rsidRDefault="00695E79">
          <w:pPr>
            <w:pStyle w:val="13"/>
            <w:tabs>
              <w:tab w:val="right" w:leader="dot" w:pos="9345"/>
            </w:tabs>
            <w:rPr>
              <w:rFonts w:eastAsiaTheme="minorEastAsia"/>
              <w:noProof/>
              <w:lang w:eastAsia="ru-RU"/>
            </w:rPr>
          </w:pPr>
          <w:r w:rsidRPr="005B2CAC">
            <w:rPr>
              <w:rFonts w:ascii="Times New Roman" w:hAnsi="Times New Roman" w:cs="Times New Roman"/>
              <w:sz w:val="24"/>
              <w:szCs w:val="24"/>
            </w:rPr>
            <w:fldChar w:fldCharType="begin"/>
          </w:r>
          <w:r w:rsidRPr="005B2CAC">
            <w:rPr>
              <w:rFonts w:ascii="Times New Roman" w:hAnsi="Times New Roman" w:cs="Times New Roman"/>
              <w:sz w:val="24"/>
              <w:szCs w:val="24"/>
            </w:rPr>
            <w:instrText xml:space="preserve"> TOC \o "1-3" \h \z \u </w:instrText>
          </w:r>
          <w:r w:rsidRPr="005B2CAC">
            <w:rPr>
              <w:rFonts w:ascii="Times New Roman" w:hAnsi="Times New Roman" w:cs="Times New Roman"/>
              <w:sz w:val="24"/>
              <w:szCs w:val="24"/>
            </w:rPr>
            <w:fldChar w:fldCharType="separate"/>
          </w:r>
          <w:hyperlink w:anchor="_Toc89201762" w:history="1">
            <w:r w:rsidR="009C4B37" w:rsidRPr="0076057F">
              <w:rPr>
                <w:rStyle w:val="a4"/>
                <w:rFonts w:ascii="Times New Roman" w:hAnsi="Times New Roman" w:cs="Times New Roman"/>
                <w:b/>
                <w:noProof/>
                <w:lang w:val="uk-UA"/>
              </w:rPr>
              <w:t>ВСТУП</w:t>
            </w:r>
            <w:r w:rsidR="009C4B37">
              <w:rPr>
                <w:noProof/>
                <w:webHidden/>
              </w:rPr>
              <w:tab/>
            </w:r>
            <w:r w:rsidR="009C4B37">
              <w:rPr>
                <w:noProof/>
                <w:webHidden/>
              </w:rPr>
              <w:fldChar w:fldCharType="begin"/>
            </w:r>
            <w:r w:rsidR="009C4B37">
              <w:rPr>
                <w:noProof/>
                <w:webHidden/>
              </w:rPr>
              <w:instrText xml:space="preserve"> PAGEREF _Toc89201762 \h </w:instrText>
            </w:r>
            <w:r w:rsidR="009C4B37">
              <w:rPr>
                <w:noProof/>
                <w:webHidden/>
              </w:rPr>
            </w:r>
            <w:r w:rsidR="009C4B37">
              <w:rPr>
                <w:noProof/>
                <w:webHidden/>
              </w:rPr>
              <w:fldChar w:fldCharType="separate"/>
            </w:r>
            <w:r w:rsidR="009C4B37">
              <w:rPr>
                <w:noProof/>
                <w:webHidden/>
              </w:rPr>
              <w:t>4</w:t>
            </w:r>
            <w:r w:rsidR="009C4B37">
              <w:rPr>
                <w:noProof/>
                <w:webHidden/>
              </w:rPr>
              <w:fldChar w:fldCharType="end"/>
            </w:r>
          </w:hyperlink>
        </w:p>
        <w:p w:rsidR="009C4B37" w:rsidRDefault="004000A8">
          <w:pPr>
            <w:pStyle w:val="13"/>
            <w:tabs>
              <w:tab w:val="right" w:leader="dot" w:pos="9345"/>
            </w:tabs>
            <w:rPr>
              <w:rFonts w:eastAsiaTheme="minorEastAsia"/>
              <w:noProof/>
              <w:lang w:eastAsia="ru-RU"/>
            </w:rPr>
          </w:pPr>
          <w:hyperlink w:anchor="_Toc89201763" w:history="1">
            <w:r w:rsidR="009C4B37" w:rsidRPr="0076057F">
              <w:rPr>
                <w:rStyle w:val="a4"/>
                <w:rFonts w:ascii="Times New Roman" w:hAnsi="Times New Roman" w:cs="Times New Roman"/>
                <w:b/>
                <w:noProof/>
                <w:lang w:val="uk-UA"/>
              </w:rPr>
              <w:t>РОЗДІЛ 1. ТЕОРЕТИКО-МЕТОДОЛОГІЧНІ ПІДХОДИ ДО ПРОБЛЕМАТИКИ МІЖНАРОДНОЇ ТОРГІВЛІ ВІДХОДАМИ</w:t>
            </w:r>
            <w:r w:rsidR="009C4B37">
              <w:rPr>
                <w:noProof/>
                <w:webHidden/>
              </w:rPr>
              <w:tab/>
            </w:r>
            <w:r w:rsidR="009C4B37">
              <w:rPr>
                <w:noProof/>
                <w:webHidden/>
              </w:rPr>
              <w:fldChar w:fldCharType="begin"/>
            </w:r>
            <w:r w:rsidR="009C4B37">
              <w:rPr>
                <w:noProof/>
                <w:webHidden/>
              </w:rPr>
              <w:instrText xml:space="preserve"> PAGEREF _Toc89201763 \h </w:instrText>
            </w:r>
            <w:r w:rsidR="009C4B37">
              <w:rPr>
                <w:noProof/>
                <w:webHidden/>
              </w:rPr>
            </w:r>
            <w:r w:rsidR="009C4B37">
              <w:rPr>
                <w:noProof/>
                <w:webHidden/>
              </w:rPr>
              <w:fldChar w:fldCharType="separate"/>
            </w:r>
            <w:r w:rsidR="009C4B37">
              <w:rPr>
                <w:noProof/>
                <w:webHidden/>
              </w:rPr>
              <w:t>7</w:t>
            </w:r>
            <w:r w:rsidR="009C4B37">
              <w:rPr>
                <w:noProof/>
                <w:webHidden/>
              </w:rPr>
              <w:fldChar w:fldCharType="end"/>
            </w:r>
          </w:hyperlink>
        </w:p>
        <w:p w:rsidR="009C4B37" w:rsidRDefault="004000A8">
          <w:pPr>
            <w:pStyle w:val="13"/>
            <w:tabs>
              <w:tab w:val="right" w:leader="dot" w:pos="9345"/>
            </w:tabs>
            <w:rPr>
              <w:rFonts w:eastAsiaTheme="minorEastAsia"/>
              <w:noProof/>
              <w:lang w:eastAsia="ru-RU"/>
            </w:rPr>
          </w:pPr>
          <w:hyperlink w:anchor="_Toc89201764" w:history="1">
            <w:r w:rsidR="009C4B37" w:rsidRPr="0076057F">
              <w:rPr>
                <w:rStyle w:val="a4"/>
                <w:rFonts w:ascii="Times New Roman" w:hAnsi="Times New Roman" w:cs="Times New Roman"/>
                <w:b/>
                <w:noProof/>
                <w:lang w:val="uk-UA"/>
              </w:rPr>
              <w:t>1.1. Визначення, види та місце основ розвитку міжнародної торгівлі відходами</w:t>
            </w:r>
            <w:r w:rsidR="009C4B37">
              <w:rPr>
                <w:noProof/>
                <w:webHidden/>
              </w:rPr>
              <w:tab/>
            </w:r>
            <w:r w:rsidR="009C4B37">
              <w:rPr>
                <w:noProof/>
                <w:webHidden/>
              </w:rPr>
              <w:fldChar w:fldCharType="begin"/>
            </w:r>
            <w:r w:rsidR="009C4B37">
              <w:rPr>
                <w:noProof/>
                <w:webHidden/>
              </w:rPr>
              <w:instrText xml:space="preserve"> PAGEREF _Toc89201764 \h </w:instrText>
            </w:r>
            <w:r w:rsidR="009C4B37">
              <w:rPr>
                <w:noProof/>
                <w:webHidden/>
              </w:rPr>
            </w:r>
            <w:r w:rsidR="009C4B37">
              <w:rPr>
                <w:noProof/>
                <w:webHidden/>
              </w:rPr>
              <w:fldChar w:fldCharType="separate"/>
            </w:r>
            <w:r w:rsidR="009C4B37">
              <w:rPr>
                <w:noProof/>
                <w:webHidden/>
              </w:rPr>
              <w:t>7</w:t>
            </w:r>
            <w:r w:rsidR="009C4B37">
              <w:rPr>
                <w:noProof/>
                <w:webHidden/>
              </w:rPr>
              <w:fldChar w:fldCharType="end"/>
            </w:r>
          </w:hyperlink>
        </w:p>
        <w:p w:rsidR="009C4B37" w:rsidRDefault="004000A8">
          <w:pPr>
            <w:pStyle w:val="13"/>
            <w:tabs>
              <w:tab w:val="right" w:leader="dot" w:pos="9345"/>
            </w:tabs>
            <w:rPr>
              <w:rFonts w:eastAsiaTheme="minorEastAsia"/>
              <w:noProof/>
              <w:lang w:eastAsia="ru-RU"/>
            </w:rPr>
          </w:pPr>
          <w:hyperlink w:anchor="_Toc89201765" w:history="1">
            <w:r w:rsidR="009C4B37" w:rsidRPr="0076057F">
              <w:rPr>
                <w:rStyle w:val="a4"/>
                <w:rFonts w:ascii="Times New Roman" w:hAnsi="Times New Roman" w:cs="Times New Roman"/>
                <w:b/>
                <w:noProof/>
                <w:lang w:val="uk-UA"/>
              </w:rPr>
              <w:t>1.2. Сутність та форми зовнішньої торгівлі відходами</w:t>
            </w:r>
            <w:r w:rsidR="009C4B37">
              <w:rPr>
                <w:noProof/>
                <w:webHidden/>
              </w:rPr>
              <w:tab/>
            </w:r>
            <w:r w:rsidR="009C4B37">
              <w:rPr>
                <w:noProof/>
                <w:webHidden/>
              </w:rPr>
              <w:fldChar w:fldCharType="begin"/>
            </w:r>
            <w:r w:rsidR="009C4B37">
              <w:rPr>
                <w:noProof/>
                <w:webHidden/>
              </w:rPr>
              <w:instrText xml:space="preserve"> PAGEREF _Toc89201765 \h </w:instrText>
            </w:r>
            <w:r w:rsidR="009C4B37">
              <w:rPr>
                <w:noProof/>
                <w:webHidden/>
              </w:rPr>
            </w:r>
            <w:r w:rsidR="009C4B37">
              <w:rPr>
                <w:noProof/>
                <w:webHidden/>
              </w:rPr>
              <w:fldChar w:fldCharType="separate"/>
            </w:r>
            <w:r w:rsidR="009C4B37">
              <w:rPr>
                <w:noProof/>
                <w:webHidden/>
              </w:rPr>
              <w:t>14</w:t>
            </w:r>
            <w:r w:rsidR="009C4B37">
              <w:rPr>
                <w:noProof/>
                <w:webHidden/>
              </w:rPr>
              <w:fldChar w:fldCharType="end"/>
            </w:r>
          </w:hyperlink>
        </w:p>
        <w:p w:rsidR="009C4B37" w:rsidRDefault="004000A8">
          <w:pPr>
            <w:pStyle w:val="13"/>
            <w:tabs>
              <w:tab w:val="right" w:leader="dot" w:pos="9345"/>
            </w:tabs>
            <w:rPr>
              <w:rFonts w:eastAsiaTheme="minorEastAsia"/>
              <w:noProof/>
              <w:lang w:eastAsia="ru-RU"/>
            </w:rPr>
          </w:pPr>
          <w:hyperlink w:anchor="_Toc89201766" w:history="1">
            <w:r w:rsidR="009C4B37" w:rsidRPr="0076057F">
              <w:rPr>
                <w:rStyle w:val="a4"/>
                <w:rFonts w:ascii="Times New Roman" w:hAnsi="Times New Roman" w:cs="Times New Roman"/>
                <w:b/>
                <w:noProof/>
                <w:shd w:val="clear" w:color="auto" w:fill="FFFFFF"/>
                <w:lang w:val="uk-UA"/>
              </w:rPr>
              <w:t>В</w:t>
            </w:r>
            <w:r w:rsidR="00195439">
              <w:rPr>
                <w:rStyle w:val="a4"/>
                <w:rFonts w:ascii="Times New Roman" w:hAnsi="Times New Roman" w:cs="Times New Roman"/>
                <w:b/>
                <w:noProof/>
                <w:shd w:val="clear" w:color="auto" w:fill="FFFFFF"/>
                <w:lang w:val="uk-UA"/>
              </w:rPr>
              <w:t>исновок до розділу</w:t>
            </w:r>
            <w:r w:rsidR="009C4B37" w:rsidRPr="0076057F">
              <w:rPr>
                <w:rStyle w:val="a4"/>
                <w:rFonts w:ascii="Times New Roman" w:hAnsi="Times New Roman" w:cs="Times New Roman"/>
                <w:b/>
                <w:noProof/>
                <w:shd w:val="clear" w:color="auto" w:fill="FFFFFF"/>
                <w:lang w:val="uk-UA"/>
              </w:rPr>
              <w:t xml:space="preserve"> 1</w:t>
            </w:r>
            <w:r w:rsidR="009C4B37">
              <w:rPr>
                <w:noProof/>
                <w:webHidden/>
              </w:rPr>
              <w:tab/>
            </w:r>
            <w:r w:rsidR="009C4B37">
              <w:rPr>
                <w:noProof/>
                <w:webHidden/>
              </w:rPr>
              <w:fldChar w:fldCharType="begin"/>
            </w:r>
            <w:r w:rsidR="009C4B37">
              <w:rPr>
                <w:noProof/>
                <w:webHidden/>
              </w:rPr>
              <w:instrText xml:space="preserve"> PAGEREF _Toc89201766 \h </w:instrText>
            </w:r>
            <w:r w:rsidR="009C4B37">
              <w:rPr>
                <w:noProof/>
                <w:webHidden/>
              </w:rPr>
            </w:r>
            <w:r w:rsidR="009C4B37">
              <w:rPr>
                <w:noProof/>
                <w:webHidden/>
              </w:rPr>
              <w:fldChar w:fldCharType="separate"/>
            </w:r>
            <w:r w:rsidR="009C4B37">
              <w:rPr>
                <w:noProof/>
                <w:webHidden/>
              </w:rPr>
              <w:t>24</w:t>
            </w:r>
            <w:r w:rsidR="009C4B37">
              <w:rPr>
                <w:noProof/>
                <w:webHidden/>
              </w:rPr>
              <w:fldChar w:fldCharType="end"/>
            </w:r>
          </w:hyperlink>
        </w:p>
        <w:p w:rsidR="009C4B37" w:rsidRDefault="004000A8">
          <w:pPr>
            <w:pStyle w:val="13"/>
            <w:tabs>
              <w:tab w:val="right" w:leader="dot" w:pos="9345"/>
            </w:tabs>
            <w:rPr>
              <w:rFonts w:eastAsiaTheme="minorEastAsia"/>
              <w:noProof/>
              <w:lang w:eastAsia="ru-RU"/>
            </w:rPr>
          </w:pPr>
          <w:hyperlink w:anchor="_Toc89201767" w:history="1">
            <w:r w:rsidR="009C4B37" w:rsidRPr="0076057F">
              <w:rPr>
                <w:rStyle w:val="a4"/>
                <w:rFonts w:ascii="Times New Roman" w:hAnsi="Times New Roman" w:cs="Times New Roman"/>
                <w:b/>
                <w:noProof/>
                <w:shd w:val="clear" w:color="auto" w:fill="FFFFFF"/>
                <w:lang w:val="uk-UA"/>
              </w:rPr>
              <w:t>РОЗДІЛ 2. АНАЛІЗ ЗОВНІШНЬОЇ ТОРГІВЛІ ВІДХОДАМИ ВЄВРОПЕЙСЬКОМУ СЮЗІ</w:t>
            </w:r>
            <w:r w:rsidR="009C4B37">
              <w:rPr>
                <w:noProof/>
                <w:webHidden/>
              </w:rPr>
              <w:tab/>
            </w:r>
            <w:r w:rsidR="009C4B37">
              <w:rPr>
                <w:noProof/>
                <w:webHidden/>
              </w:rPr>
              <w:fldChar w:fldCharType="begin"/>
            </w:r>
            <w:r w:rsidR="009C4B37">
              <w:rPr>
                <w:noProof/>
                <w:webHidden/>
              </w:rPr>
              <w:instrText xml:space="preserve"> PAGEREF _Toc89201767 \h </w:instrText>
            </w:r>
            <w:r w:rsidR="009C4B37">
              <w:rPr>
                <w:noProof/>
                <w:webHidden/>
              </w:rPr>
            </w:r>
            <w:r w:rsidR="009C4B37">
              <w:rPr>
                <w:noProof/>
                <w:webHidden/>
              </w:rPr>
              <w:fldChar w:fldCharType="separate"/>
            </w:r>
            <w:r w:rsidR="009C4B37">
              <w:rPr>
                <w:noProof/>
                <w:webHidden/>
              </w:rPr>
              <w:t>26</w:t>
            </w:r>
            <w:r w:rsidR="009C4B37">
              <w:rPr>
                <w:noProof/>
                <w:webHidden/>
              </w:rPr>
              <w:fldChar w:fldCharType="end"/>
            </w:r>
          </w:hyperlink>
        </w:p>
        <w:p w:rsidR="009C4B37" w:rsidRDefault="004000A8">
          <w:pPr>
            <w:pStyle w:val="13"/>
            <w:tabs>
              <w:tab w:val="right" w:leader="dot" w:pos="9345"/>
            </w:tabs>
            <w:rPr>
              <w:rFonts w:eastAsiaTheme="minorEastAsia"/>
              <w:noProof/>
              <w:lang w:eastAsia="ru-RU"/>
            </w:rPr>
          </w:pPr>
          <w:hyperlink w:anchor="_Toc89201768" w:history="1">
            <w:r w:rsidR="009C4B37" w:rsidRPr="0076057F">
              <w:rPr>
                <w:rStyle w:val="a4"/>
                <w:rFonts w:ascii="Times New Roman" w:hAnsi="Times New Roman" w:cs="Times New Roman"/>
                <w:b/>
                <w:noProof/>
                <w:lang w:val="uk-UA"/>
              </w:rPr>
              <w:t>2.1. Аналіз географічної структури міжнародної торгівлі відходами та її динаміка</w:t>
            </w:r>
            <w:r w:rsidR="009C4B37">
              <w:rPr>
                <w:noProof/>
                <w:webHidden/>
              </w:rPr>
              <w:tab/>
            </w:r>
            <w:r w:rsidR="009C4B37">
              <w:rPr>
                <w:noProof/>
                <w:webHidden/>
              </w:rPr>
              <w:fldChar w:fldCharType="begin"/>
            </w:r>
            <w:r w:rsidR="009C4B37">
              <w:rPr>
                <w:noProof/>
                <w:webHidden/>
              </w:rPr>
              <w:instrText xml:space="preserve"> PAGEREF _Toc89201768 \h </w:instrText>
            </w:r>
            <w:r w:rsidR="009C4B37">
              <w:rPr>
                <w:noProof/>
                <w:webHidden/>
              </w:rPr>
            </w:r>
            <w:r w:rsidR="009C4B37">
              <w:rPr>
                <w:noProof/>
                <w:webHidden/>
              </w:rPr>
              <w:fldChar w:fldCharType="separate"/>
            </w:r>
            <w:r w:rsidR="009C4B37">
              <w:rPr>
                <w:noProof/>
                <w:webHidden/>
              </w:rPr>
              <w:t>26</w:t>
            </w:r>
            <w:r w:rsidR="009C4B37">
              <w:rPr>
                <w:noProof/>
                <w:webHidden/>
              </w:rPr>
              <w:fldChar w:fldCharType="end"/>
            </w:r>
          </w:hyperlink>
        </w:p>
        <w:p w:rsidR="009C4B37" w:rsidRDefault="004000A8">
          <w:pPr>
            <w:pStyle w:val="13"/>
            <w:tabs>
              <w:tab w:val="right" w:leader="dot" w:pos="9345"/>
            </w:tabs>
            <w:rPr>
              <w:rFonts w:eastAsiaTheme="minorEastAsia"/>
              <w:noProof/>
              <w:lang w:eastAsia="ru-RU"/>
            </w:rPr>
          </w:pPr>
          <w:hyperlink w:anchor="_Toc89201769" w:history="1">
            <w:r w:rsidR="009C4B37" w:rsidRPr="0076057F">
              <w:rPr>
                <w:rStyle w:val="a4"/>
                <w:rFonts w:ascii="Times New Roman" w:hAnsi="Times New Roman" w:cs="Times New Roman"/>
                <w:b/>
                <w:noProof/>
                <w:shd w:val="clear" w:color="auto" w:fill="FFFFFF"/>
                <w:lang w:val="uk-UA"/>
              </w:rPr>
              <w:t>2.2. Вплив торгівлі відходами  на економіку та середовище країн Європейського союзу</w:t>
            </w:r>
            <w:r w:rsidR="009C4B37">
              <w:rPr>
                <w:noProof/>
                <w:webHidden/>
              </w:rPr>
              <w:tab/>
            </w:r>
            <w:r w:rsidR="009C4B37">
              <w:rPr>
                <w:noProof/>
                <w:webHidden/>
              </w:rPr>
              <w:fldChar w:fldCharType="begin"/>
            </w:r>
            <w:r w:rsidR="009C4B37">
              <w:rPr>
                <w:noProof/>
                <w:webHidden/>
              </w:rPr>
              <w:instrText xml:space="preserve"> PAGEREF _Toc89201769 \h </w:instrText>
            </w:r>
            <w:r w:rsidR="009C4B37">
              <w:rPr>
                <w:noProof/>
                <w:webHidden/>
              </w:rPr>
            </w:r>
            <w:r w:rsidR="009C4B37">
              <w:rPr>
                <w:noProof/>
                <w:webHidden/>
              </w:rPr>
              <w:fldChar w:fldCharType="separate"/>
            </w:r>
            <w:r w:rsidR="009C4B37">
              <w:rPr>
                <w:noProof/>
                <w:webHidden/>
              </w:rPr>
              <w:t>38</w:t>
            </w:r>
            <w:r w:rsidR="009C4B37">
              <w:rPr>
                <w:noProof/>
                <w:webHidden/>
              </w:rPr>
              <w:fldChar w:fldCharType="end"/>
            </w:r>
          </w:hyperlink>
        </w:p>
        <w:p w:rsidR="009C4B37" w:rsidRDefault="004000A8">
          <w:pPr>
            <w:pStyle w:val="13"/>
            <w:tabs>
              <w:tab w:val="right" w:leader="dot" w:pos="9345"/>
            </w:tabs>
            <w:rPr>
              <w:rFonts w:eastAsiaTheme="minorEastAsia"/>
              <w:noProof/>
              <w:lang w:eastAsia="ru-RU"/>
            </w:rPr>
          </w:pPr>
          <w:hyperlink w:anchor="_Toc89201770" w:history="1">
            <w:r w:rsidR="009C4B37" w:rsidRPr="0076057F">
              <w:rPr>
                <w:rStyle w:val="a4"/>
                <w:rFonts w:ascii="Times New Roman" w:hAnsi="Times New Roman" w:cs="Times New Roman"/>
                <w:b/>
                <w:noProof/>
                <w:shd w:val="clear" w:color="auto" w:fill="FFFFFF"/>
                <w:lang w:val="uk-UA"/>
              </w:rPr>
              <w:t>2.3. Стан та законодавча база торгівлі відходами в країнах Європейського союзу</w:t>
            </w:r>
            <w:r w:rsidR="009C4B37">
              <w:rPr>
                <w:noProof/>
                <w:webHidden/>
              </w:rPr>
              <w:tab/>
            </w:r>
            <w:r w:rsidR="009C4B37">
              <w:rPr>
                <w:noProof/>
                <w:webHidden/>
              </w:rPr>
              <w:fldChar w:fldCharType="begin"/>
            </w:r>
            <w:r w:rsidR="009C4B37">
              <w:rPr>
                <w:noProof/>
                <w:webHidden/>
              </w:rPr>
              <w:instrText xml:space="preserve"> PAGEREF _Toc89201770 \h </w:instrText>
            </w:r>
            <w:r w:rsidR="009C4B37">
              <w:rPr>
                <w:noProof/>
                <w:webHidden/>
              </w:rPr>
            </w:r>
            <w:r w:rsidR="009C4B37">
              <w:rPr>
                <w:noProof/>
                <w:webHidden/>
              </w:rPr>
              <w:fldChar w:fldCharType="separate"/>
            </w:r>
            <w:r w:rsidR="009C4B37">
              <w:rPr>
                <w:noProof/>
                <w:webHidden/>
              </w:rPr>
              <w:t>42</w:t>
            </w:r>
            <w:r w:rsidR="009C4B37">
              <w:rPr>
                <w:noProof/>
                <w:webHidden/>
              </w:rPr>
              <w:fldChar w:fldCharType="end"/>
            </w:r>
          </w:hyperlink>
        </w:p>
        <w:p w:rsidR="009C4B37" w:rsidRDefault="004000A8">
          <w:pPr>
            <w:pStyle w:val="13"/>
            <w:tabs>
              <w:tab w:val="right" w:leader="dot" w:pos="9345"/>
            </w:tabs>
            <w:rPr>
              <w:rFonts w:eastAsiaTheme="minorEastAsia"/>
              <w:noProof/>
              <w:lang w:eastAsia="ru-RU"/>
            </w:rPr>
          </w:pPr>
          <w:hyperlink w:anchor="_Toc89201771" w:history="1">
            <w:r w:rsidR="009C4B37" w:rsidRPr="0076057F">
              <w:rPr>
                <w:rStyle w:val="a4"/>
                <w:rFonts w:ascii="Times New Roman" w:hAnsi="Times New Roman" w:cs="Times New Roman"/>
                <w:b/>
                <w:noProof/>
                <w:shd w:val="clear" w:color="auto" w:fill="FFFFFF"/>
                <w:lang w:val="uk-UA"/>
              </w:rPr>
              <w:t>В</w:t>
            </w:r>
            <w:r w:rsidR="00195439" w:rsidRPr="00195439">
              <w:rPr>
                <w:rStyle w:val="a4"/>
                <w:rFonts w:ascii="Times New Roman" w:hAnsi="Times New Roman" w:cs="Times New Roman"/>
                <w:b/>
                <w:noProof/>
                <w:shd w:val="clear" w:color="auto" w:fill="FFFFFF"/>
                <w:lang w:val="uk-UA"/>
              </w:rPr>
              <w:t>исновок до розділу</w:t>
            </w:r>
            <w:r w:rsidR="009C4B37" w:rsidRPr="0076057F">
              <w:rPr>
                <w:rStyle w:val="a4"/>
                <w:rFonts w:ascii="Times New Roman" w:hAnsi="Times New Roman" w:cs="Times New Roman"/>
                <w:b/>
                <w:noProof/>
                <w:shd w:val="clear" w:color="auto" w:fill="FFFFFF"/>
                <w:lang w:val="uk-UA"/>
              </w:rPr>
              <w:t xml:space="preserve"> 2</w:t>
            </w:r>
            <w:r w:rsidR="009C4B37">
              <w:rPr>
                <w:noProof/>
                <w:webHidden/>
              </w:rPr>
              <w:tab/>
            </w:r>
            <w:r w:rsidR="009C4B37">
              <w:rPr>
                <w:noProof/>
                <w:webHidden/>
              </w:rPr>
              <w:fldChar w:fldCharType="begin"/>
            </w:r>
            <w:r w:rsidR="009C4B37">
              <w:rPr>
                <w:noProof/>
                <w:webHidden/>
              </w:rPr>
              <w:instrText xml:space="preserve"> PAGEREF _Toc89201771 \h </w:instrText>
            </w:r>
            <w:r w:rsidR="009C4B37">
              <w:rPr>
                <w:noProof/>
                <w:webHidden/>
              </w:rPr>
            </w:r>
            <w:r w:rsidR="009C4B37">
              <w:rPr>
                <w:noProof/>
                <w:webHidden/>
              </w:rPr>
              <w:fldChar w:fldCharType="separate"/>
            </w:r>
            <w:r w:rsidR="009C4B37">
              <w:rPr>
                <w:noProof/>
                <w:webHidden/>
              </w:rPr>
              <w:t>54</w:t>
            </w:r>
            <w:r w:rsidR="009C4B37">
              <w:rPr>
                <w:noProof/>
                <w:webHidden/>
              </w:rPr>
              <w:fldChar w:fldCharType="end"/>
            </w:r>
          </w:hyperlink>
        </w:p>
        <w:p w:rsidR="009C4B37" w:rsidRDefault="004000A8">
          <w:pPr>
            <w:pStyle w:val="13"/>
            <w:tabs>
              <w:tab w:val="right" w:leader="dot" w:pos="9345"/>
            </w:tabs>
            <w:rPr>
              <w:rFonts w:eastAsiaTheme="minorEastAsia"/>
              <w:noProof/>
              <w:lang w:eastAsia="ru-RU"/>
            </w:rPr>
          </w:pPr>
          <w:hyperlink w:anchor="_Toc89201772" w:history="1">
            <w:r w:rsidR="009C4B37" w:rsidRPr="0076057F">
              <w:rPr>
                <w:rStyle w:val="a4"/>
                <w:rFonts w:ascii="Times New Roman" w:hAnsi="Times New Roman" w:cs="Times New Roman"/>
                <w:b/>
                <w:noProof/>
                <w:shd w:val="clear" w:color="auto" w:fill="FFFFFF"/>
                <w:lang w:val="uk-UA"/>
              </w:rPr>
              <w:t>РОЗДІЛ 3. РОЛЬ ТА МІСЦЕ УКРАЇНИ У СВІТОВОМУ ГОСПОДАРСТВІ ТОРГІВЛІ ВІДХОДАМИ: ПРОБЛЕМИ ТА ПЕРСПЕКТИВИ РОЗВИТКУ</w:t>
            </w:r>
            <w:r w:rsidR="009C4B37">
              <w:rPr>
                <w:noProof/>
                <w:webHidden/>
              </w:rPr>
              <w:tab/>
            </w:r>
            <w:r w:rsidR="009C4B37">
              <w:rPr>
                <w:noProof/>
                <w:webHidden/>
              </w:rPr>
              <w:fldChar w:fldCharType="begin"/>
            </w:r>
            <w:r w:rsidR="009C4B37">
              <w:rPr>
                <w:noProof/>
                <w:webHidden/>
              </w:rPr>
              <w:instrText xml:space="preserve"> PAGEREF _Toc89201772 \h </w:instrText>
            </w:r>
            <w:r w:rsidR="009C4B37">
              <w:rPr>
                <w:noProof/>
                <w:webHidden/>
              </w:rPr>
            </w:r>
            <w:r w:rsidR="009C4B37">
              <w:rPr>
                <w:noProof/>
                <w:webHidden/>
              </w:rPr>
              <w:fldChar w:fldCharType="separate"/>
            </w:r>
            <w:r w:rsidR="009C4B37">
              <w:rPr>
                <w:noProof/>
                <w:webHidden/>
              </w:rPr>
              <w:t>56</w:t>
            </w:r>
            <w:r w:rsidR="009C4B37">
              <w:rPr>
                <w:noProof/>
                <w:webHidden/>
              </w:rPr>
              <w:fldChar w:fldCharType="end"/>
            </w:r>
          </w:hyperlink>
        </w:p>
        <w:p w:rsidR="009C4B37" w:rsidRDefault="004000A8">
          <w:pPr>
            <w:pStyle w:val="13"/>
            <w:tabs>
              <w:tab w:val="right" w:leader="dot" w:pos="9345"/>
            </w:tabs>
            <w:rPr>
              <w:rFonts w:eastAsiaTheme="minorEastAsia"/>
              <w:noProof/>
              <w:lang w:eastAsia="ru-RU"/>
            </w:rPr>
          </w:pPr>
          <w:hyperlink w:anchor="_Toc89201773" w:history="1">
            <w:r w:rsidR="009C4B37" w:rsidRPr="0076057F">
              <w:rPr>
                <w:rStyle w:val="a4"/>
                <w:rFonts w:ascii="Times New Roman" w:hAnsi="Times New Roman" w:cs="Times New Roman"/>
                <w:b/>
                <w:noProof/>
                <w:shd w:val="clear" w:color="auto" w:fill="FFFFFF"/>
                <w:lang w:val="uk-UA"/>
              </w:rPr>
              <w:t>3.1. Проблеми та перспективи розвитку щодо співпраці з країнами Європейського союзу</w:t>
            </w:r>
            <w:r w:rsidR="009C4B37">
              <w:rPr>
                <w:noProof/>
                <w:webHidden/>
              </w:rPr>
              <w:tab/>
            </w:r>
            <w:r w:rsidR="009C4B37">
              <w:rPr>
                <w:noProof/>
                <w:webHidden/>
              </w:rPr>
              <w:fldChar w:fldCharType="begin"/>
            </w:r>
            <w:r w:rsidR="009C4B37">
              <w:rPr>
                <w:noProof/>
                <w:webHidden/>
              </w:rPr>
              <w:instrText xml:space="preserve"> PAGEREF _Toc89201773 \h </w:instrText>
            </w:r>
            <w:r w:rsidR="009C4B37">
              <w:rPr>
                <w:noProof/>
                <w:webHidden/>
              </w:rPr>
            </w:r>
            <w:r w:rsidR="009C4B37">
              <w:rPr>
                <w:noProof/>
                <w:webHidden/>
              </w:rPr>
              <w:fldChar w:fldCharType="separate"/>
            </w:r>
            <w:r w:rsidR="009C4B37">
              <w:rPr>
                <w:noProof/>
                <w:webHidden/>
              </w:rPr>
              <w:t>56</w:t>
            </w:r>
            <w:r w:rsidR="009C4B37">
              <w:rPr>
                <w:noProof/>
                <w:webHidden/>
              </w:rPr>
              <w:fldChar w:fldCharType="end"/>
            </w:r>
          </w:hyperlink>
        </w:p>
        <w:p w:rsidR="009C4B37" w:rsidRDefault="004000A8">
          <w:pPr>
            <w:pStyle w:val="13"/>
            <w:tabs>
              <w:tab w:val="right" w:leader="dot" w:pos="9345"/>
            </w:tabs>
            <w:rPr>
              <w:rFonts w:eastAsiaTheme="minorEastAsia"/>
              <w:noProof/>
              <w:lang w:eastAsia="ru-RU"/>
            </w:rPr>
          </w:pPr>
          <w:hyperlink w:anchor="_Toc89201774" w:history="1">
            <w:r w:rsidR="009C4B37" w:rsidRPr="0076057F">
              <w:rPr>
                <w:rStyle w:val="a4"/>
                <w:rFonts w:ascii="Times New Roman" w:hAnsi="Times New Roman" w:cs="Times New Roman"/>
                <w:b/>
                <w:noProof/>
                <w:lang w:val="uk-UA"/>
              </w:rPr>
              <w:t>3.2. Можливості стимулювання розвитку торгівлі відходами в Україні</w:t>
            </w:r>
            <w:r w:rsidR="009C4B37">
              <w:rPr>
                <w:noProof/>
                <w:webHidden/>
              </w:rPr>
              <w:tab/>
            </w:r>
            <w:r w:rsidR="009C4B37">
              <w:rPr>
                <w:noProof/>
                <w:webHidden/>
              </w:rPr>
              <w:fldChar w:fldCharType="begin"/>
            </w:r>
            <w:r w:rsidR="009C4B37">
              <w:rPr>
                <w:noProof/>
                <w:webHidden/>
              </w:rPr>
              <w:instrText xml:space="preserve"> PAGEREF _Toc89201774 \h </w:instrText>
            </w:r>
            <w:r w:rsidR="009C4B37">
              <w:rPr>
                <w:noProof/>
                <w:webHidden/>
              </w:rPr>
            </w:r>
            <w:r w:rsidR="009C4B37">
              <w:rPr>
                <w:noProof/>
                <w:webHidden/>
              </w:rPr>
              <w:fldChar w:fldCharType="separate"/>
            </w:r>
            <w:r w:rsidR="009C4B37">
              <w:rPr>
                <w:noProof/>
                <w:webHidden/>
              </w:rPr>
              <w:t>61</w:t>
            </w:r>
            <w:r w:rsidR="009C4B37">
              <w:rPr>
                <w:noProof/>
                <w:webHidden/>
              </w:rPr>
              <w:fldChar w:fldCharType="end"/>
            </w:r>
          </w:hyperlink>
        </w:p>
        <w:p w:rsidR="009C4B37" w:rsidRDefault="004000A8">
          <w:pPr>
            <w:pStyle w:val="13"/>
            <w:tabs>
              <w:tab w:val="right" w:leader="dot" w:pos="9345"/>
            </w:tabs>
            <w:rPr>
              <w:rFonts w:eastAsiaTheme="minorEastAsia"/>
              <w:noProof/>
              <w:lang w:eastAsia="ru-RU"/>
            </w:rPr>
          </w:pPr>
          <w:hyperlink w:anchor="_Toc89201775" w:history="1">
            <w:r w:rsidR="009C4B37" w:rsidRPr="0076057F">
              <w:rPr>
                <w:rStyle w:val="a4"/>
                <w:rFonts w:ascii="Times New Roman" w:hAnsi="Times New Roman" w:cs="Times New Roman"/>
                <w:b/>
                <w:noProof/>
                <w:shd w:val="clear" w:color="auto" w:fill="FFFFFF"/>
                <w:lang w:val="uk-UA"/>
              </w:rPr>
              <w:t>В</w:t>
            </w:r>
            <w:r w:rsidR="00195439" w:rsidRPr="00195439">
              <w:rPr>
                <w:rStyle w:val="a4"/>
                <w:rFonts w:ascii="Times New Roman" w:hAnsi="Times New Roman" w:cs="Times New Roman"/>
                <w:b/>
                <w:noProof/>
                <w:shd w:val="clear" w:color="auto" w:fill="FFFFFF"/>
                <w:lang w:val="uk-UA"/>
              </w:rPr>
              <w:t>исновок до розділу</w:t>
            </w:r>
            <w:r w:rsidR="009C4B37" w:rsidRPr="0076057F">
              <w:rPr>
                <w:rStyle w:val="a4"/>
                <w:rFonts w:ascii="Times New Roman" w:hAnsi="Times New Roman" w:cs="Times New Roman"/>
                <w:b/>
                <w:noProof/>
                <w:shd w:val="clear" w:color="auto" w:fill="FFFFFF"/>
                <w:lang w:val="uk-UA"/>
              </w:rPr>
              <w:t xml:space="preserve"> 3</w:t>
            </w:r>
            <w:r w:rsidR="009C4B37">
              <w:rPr>
                <w:noProof/>
                <w:webHidden/>
              </w:rPr>
              <w:tab/>
            </w:r>
            <w:r w:rsidR="009C4B37">
              <w:rPr>
                <w:noProof/>
                <w:webHidden/>
              </w:rPr>
              <w:fldChar w:fldCharType="begin"/>
            </w:r>
            <w:r w:rsidR="009C4B37">
              <w:rPr>
                <w:noProof/>
                <w:webHidden/>
              </w:rPr>
              <w:instrText xml:space="preserve"> PAGEREF _Toc89201775 \h </w:instrText>
            </w:r>
            <w:r w:rsidR="009C4B37">
              <w:rPr>
                <w:noProof/>
                <w:webHidden/>
              </w:rPr>
            </w:r>
            <w:r w:rsidR="009C4B37">
              <w:rPr>
                <w:noProof/>
                <w:webHidden/>
              </w:rPr>
              <w:fldChar w:fldCharType="separate"/>
            </w:r>
            <w:r w:rsidR="009C4B37">
              <w:rPr>
                <w:noProof/>
                <w:webHidden/>
              </w:rPr>
              <w:t>69</w:t>
            </w:r>
            <w:r w:rsidR="009C4B37">
              <w:rPr>
                <w:noProof/>
                <w:webHidden/>
              </w:rPr>
              <w:fldChar w:fldCharType="end"/>
            </w:r>
          </w:hyperlink>
        </w:p>
        <w:p w:rsidR="009C4B37" w:rsidRDefault="004000A8">
          <w:pPr>
            <w:pStyle w:val="13"/>
            <w:tabs>
              <w:tab w:val="right" w:leader="dot" w:pos="9345"/>
            </w:tabs>
            <w:rPr>
              <w:rFonts w:eastAsiaTheme="minorEastAsia"/>
              <w:noProof/>
              <w:lang w:eastAsia="ru-RU"/>
            </w:rPr>
          </w:pPr>
          <w:hyperlink w:anchor="_Toc89201776" w:history="1">
            <w:r w:rsidR="009C4B37" w:rsidRPr="0076057F">
              <w:rPr>
                <w:rStyle w:val="a4"/>
                <w:rFonts w:ascii="Times New Roman" w:hAnsi="Times New Roman" w:cs="Times New Roman"/>
                <w:b/>
                <w:noProof/>
                <w:shd w:val="clear" w:color="auto" w:fill="FFFFFF"/>
                <w:lang w:val="uk-UA"/>
              </w:rPr>
              <w:t>ВИСНОВКИ</w:t>
            </w:r>
            <w:r w:rsidR="009C4B37">
              <w:rPr>
                <w:noProof/>
                <w:webHidden/>
              </w:rPr>
              <w:tab/>
            </w:r>
            <w:r w:rsidR="009C4B37">
              <w:rPr>
                <w:noProof/>
                <w:webHidden/>
              </w:rPr>
              <w:fldChar w:fldCharType="begin"/>
            </w:r>
            <w:r w:rsidR="009C4B37">
              <w:rPr>
                <w:noProof/>
                <w:webHidden/>
              </w:rPr>
              <w:instrText xml:space="preserve"> PAGEREF _Toc89201776 \h </w:instrText>
            </w:r>
            <w:r w:rsidR="009C4B37">
              <w:rPr>
                <w:noProof/>
                <w:webHidden/>
              </w:rPr>
            </w:r>
            <w:r w:rsidR="009C4B37">
              <w:rPr>
                <w:noProof/>
                <w:webHidden/>
              </w:rPr>
              <w:fldChar w:fldCharType="separate"/>
            </w:r>
            <w:r w:rsidR="009C4B37">
              <w:rPr>
                <w:noProof/>
                <w:webHidden/>
              </w:rPr>
              <w:t>71</w:t>
            </w:r>
            <w:r w:rsidR="009C4B37">
              <w:rPr>
                <w:noProof/>
                <w:webHidden/>
              </w:rPr>
              <w:fldChar w:fldCharType="end"/>
            </w:r>
          </w:hyperlink>
        </w:p>
        <w:p w:rsidR="009C4B37" w:rsidRDefault="004000A8">
          <w:pPr>
            <w:pStyle w:val="13"/>
            <w:tabs>
              <w:tab w:val="right" w:leader="dot" w:pos="9345"/>
            </w:tabs>
            <w:rPr>
              <w:rFonts w:eastAsiaTheme="minorEastAsia"/>
              <w:noProof/>
              <w:lang w:eastAsia="ru-RU"/>
            </w:rPr>
          </w:pPr>
          <w:hyperlink w:anchor="_Toc89201777" w:history="1">
            <w:r w:rsidR="009C4B37" w:rsidRPr="0076057F">
              <w:rPr>
                <w:rStyle w:val="a4"/>
                <w:rFonts w:ascii="Times New Roman" w:hAnsi="Times New Roman" w:cs="Times New Roman"/>
                <w:b/>
                <w:noProof/>
                <w:shd w:val="clear" w:color="auto" w:fill="FFFFFF"/>
                <w:lang w:val="uk-UA"/>
              </w:rPr>
              <w:t>СПИСОК ВИКОРИСТАНИХ ДЖЕРЕЛ</w:t>
            </w:r>
            <w:r w:rsidR="009C4B37">
              <w:rPr>
                <w:noProof/>
                <w:webHidden/>
              </w:rPr>
              <w:tab/>
            </w:r>
            <w:r w:rsidR="009C4B37">
              <w:rPr>
                <w:noProof/>
                <w:webHidden/>
              </w:rPr>
              <w:fldChar w:fldCharType="begin"/>
            </w:r>
            <w:r w:rsidR="009C4B37">
              <w:rPr>
                <w:noProof/>
                <w:webHidden/>
              </w:rPr>
              <w:instrText xml:space="preserve"> PAGEREF _Toc89201777 \h </w:instrText>
            </w:r>
            <w:r w:rsidR="009C4B37">
              <w:rPr>
                <w:noProof/>
                <w:webHidden/>
              </w:rPr>
            </w:r>
            <w:r w:rsidR="009C4B37">
              <w:rPr>
                <w:noProof/>
                <w:webHidden/>
              </w:rPr>
              <w:fldChar w:fldCharType="separate"/>
            </w:r>
            <w:r w:rsidR="009C4B37">
              <w:rPr>
                <w:noProof/>
                <w:webHidden/>
              </w:rPr>
              <w:t>74</w:t>
            </w:r>
            <w:r w:rsidR="009C4B37">
              <w:rPr>
                <w:noProof/>
                <w:webHidden/>
              </w:rPr>
              <w:fldChar w:fldCharType="end"/>
            </w:r>
          </w:hyperlink>
        </w:p>
        <w:p w:rsidR="00695E79" w:rsidRPr="005B2CAC" w:rsidRDefault="00695E79" w:rsidP="005B2CAC">
          <w:pPr>
            <w:spacing w:after="0" w:line="360" w:lineRule="auto"/>
            <w:jc w:val="both"/>
            <w:rPr>
              <w:rFonts w:ascii="Times New Roman" w:hAnsi="Times New Roman" w:cs="Times New Roman"/>
              <w:sz w:val="24"/>
              <w:szCs w:val="24"/>
            </w:rPr>
          </w:pPr>
          <w:r w:rsidRPr="005B2CAC">
            <w:rPr>
              <w:rFonts w:ascii="Times New Roman" w:hAnsi="Times New Roman" w:cs="Times New Roman"/>
              <w:b/>
              <w:bCs/>
              <w:sz w:val="24"/>
              <w:szCs w:val="24"/>
            </w:rPr>
            <w:fldChar w:fldCharType="end"/>
          </w:r>
        </w:p>
      </w:sdtContent>
    </w:sdt>
    <w:p w:rsidR="000768F4" w:rsidRPr="005B2CAC" w:rsidRDefault="000768F4" w:rsidP="005B2CAC">
      <w:pPr>
        <w:pStyle w:val="1"/>
        <w:spacing w:line="360" w:lineRule="auto"/>
        <w:jc w:val="both"/>
        <w:rPr>
          <w:rFonts w:ascii="Times New Roman" w:hAnsi="Times New Roman" w:cs="Times New Roman"/>
          <w:color w:val="000000"/>
          <w:sz w:val="24"/>
          <w:szCs w:val="24"/>
          <w:lang w:val="uk-UA"/>
        </w:rPr>
      </w:pPr>
    </w:p>
    <w:p w:rsidR="000768F4" w:rsidRPr="00D02367" w:rsidRDefault="000768F4">
      <w:pPr>
        <w:pStyle w:val="1"/>
        <w:jc w:val="center"/>
        <w:rPr>
          <w:rFonts w:ascii="Times New Roman" w:hAnsi="Times New Roman" w:cs="Times New Roman"/>
          <w:color w:val="000000"/>
          <w:sz w:val="28"/>
          <w:szCs w:val="28"/>
          <w:lang w:val="uk-UA"/>
        </w:rPr>
      </w:pPr>
    </w:p>
    <w:p w:rsidR="000768F4" w:rsidRPr="00D02367" w:rsidRDefault="000768F4">
      <w:pPr>
        <w:pStyle w:val="1"/>
        <w:jc w:val="center"/>
        <w:rPr>
          <w:rFonts w:ascii="Times New Roman" w:hAnsi="Times New Roman" w:cs="Times New Roman"/>
          <w:color w:val="000000"/>
          <w:sz w:val="28"/>
          <w:szCs w:val="28"/>
          <w:lang w:val="uk-UA"/>
        </w:rPr>
      </w:pPr>
    </w:p>
    <w:p w:rsidR="000768F4" w:rsidRDefault="000768F4">
      <w:pPr>
        <w:pStyle w:val="1"/>
        <w:jc w:val="center"/>
        <w:rPr>
          <w:rFonts w:ascii="Times New Roman" w:hAnsi="Times New Roman" w:cs="Times New Roman"/>
          <w:b/>
          <w:color w:val="000000"/>
          <w:sz w:val="28"/>
          <w:szCs w:val="28"/>
          <w:lang w:val="uk-UA"/>
        </w:rPr>
      </w:pPr>
    </w:p>
    <w:p w:rsidR="000768F4" w:rsidRDefault="000768F4" w:rsidP="00A826ED">
      <w:pPr>
        <w:pStyle w:val="1"/>
        <w:rPr>
          <w:rFonts w:ascii="Times New Roman" w:hAnsi="Times New Roman" w:cs="Times New Roman"/>
          <w:b/>
          <w:color w:val="000000"/>
          <w:sz w:val="28"/>
          <w:szCs w:val="28"/>
          <w:lang w:val="uk-UA"/>
        </w:rPr>
      </w:pPr>
    </w:p>
    <w:p w:rsidR="00A1668F" w:rsidRDefault="00A1668F">
      <w:pPr>
        <w:spacing w:after="0" w:line="240" w:lineRule="auto"/>
        <w:rPr>
          <w:rFonts w:ascii="Times New Roman" w:eastAsia="Microsoft YaHei" w:hAnsi="Times New Roman" w:cs="Times New Roman"/>
          <w:b/>
          <w:color w:val="000000" w:themeColor="text1"/>
          <w:sz w:val="28"/>
          <w:szCs w:val="28"/>
          <w:lang w:val="uk-UA"/>
        </w:rPr>
      </w:pPr>
      <w:bookmarkStart w:id="0" w:name="_Toc87984179"/>
      <w:r>
        <w:rPr>
          <w:rFonts w:ascii="Times New Roman" w:hAnsi="Times New Roman" w:cs="Times New Roman"/>
          <w:b/>
          <w:color w:val="000000" w:themeColor="text1"/>
          <w:lang w:val="uk-UA"/>
        </w:rPr>
        <w:br w:type="page"/>
      </w:r>
    </w:p>
    <w:p w:rsidR="000768F4" w:rsidRPr="00367092" w:rsidRDefault="00941CB6" w:rsidP="00367092">
      <w:pPr>
        <w:pStyle w:val="1"/>
        <w:jc w:val="center"/>
        <w:rPr>
          <w:rFonts w:ascii="Times New Roman" w:hAnsi="Times New Roman" w:cs="Times New Roman"/>
          <w:b/>
          <w:color w:val="000000" w:themeColor="text1"/>
          <w:sz w:val="28"/>
          <w:szCs w:val="28"/>
          <w:lang w:val="uk-UA"/>
        </w:rPr>
      </w:pPr>
      <w:bookmarkStart w:id="1" w:name="_Toc89201762"/>
      <w:r w:rsidRPr="00367092">
        <w:rPr>
          <w:rFonts w:ascii="Times New Roman" w:hAnsi="Times New Roman" w:cs="Times New Roman"/>
          <w:b/>
          <w:color w:val="000000" w:themeColor="text1"/>
          <w:sz w:val="28"/>
          <w:szCs w:val="28"/>
          <w:lang w:val="uk-UA"/>
        </w:rPr>
        <w:lastRenderedPageBreak/>
        <w:t>ВСТУП</w:t>
      </w:r>
      <w:bookmarkEnd w:id="0"/>
      <w:bookmarkEnd w:id="1"/>
    </w:p>
    <w:p w:rsidR="000768F4" w:rsidRDefault="000768F4">
      <w:pPr>
        <w:rPr>
          <w:rFonts w:ascii="Times New Roman" w:hAnsi="Times New Roman" w:cs="Times New Roman"/>
          <w:b/>
          <w:sz w:val="28"/>
          <w:szCs w:val="28"/>
          <w:lang w:val="uk-UA"/>
        </w:rPr>
      </w:pPr>
    </w:p>
    <w:p w:rsidR="000768F4" w:rsidRDefault="00941CB6">
      <w:pPr>
        <w:spacing w:after="0" w:line="360" w:lineRule="auto"/>
        <w:ind w:firstLine="708"/>
        <w:jc w:val="both"/>
        <w:rPr>
          <w:rFonts w:ascii="Times New Roman" w:hAnsi="Times New Roman" w:cs="Times New Roman"/>
          <w:sz w:val="28"/>
          <w:szCs w:val="28"/>
          <w:lang w:val="uk-UA"/>
        </w:rPr>
      </w:pPr>
      <w:r>
        <w:rPr>
          <w:rFonts w:ascii="Times New Roman" w:eastAsiaTheme="majorEastAsia" w:hAnsi="Times New Roman" w:cs="Times New Roman"/>
          <w:sz w:val="28"/>
          <w:szCs w:val="28"/>
          <w:lang w:val="uk-UA"/>
        </w:rPr>
        <w:t>В сучасних умовах господарювання, особливої актуальності набуває проблема забруднення навколишнього середовища в результаті техногенного навантаження. Тому вкрай важливим екологічним, економічним і соціальним завданням є необхідність утилізації побутових і промислових відходів.</w:t>
      </w:r>
    </w:p>
    <w:p w:rsidR="000768F4" w:rsidRDefault="00941CB6">
      <w:pPr>
        <w:spacing w:after="0" w:line="360" w:lineRule="auto"/>
        <w:ind w:firstLine="708"/>
        <w:jc w:val="both"/>
        <w:rPr>
          <w:rFonts w:ascii="Times New Roman" w:hAnsi="Times New Roman" w:cs="Times New Roman"/>
          <w:sz w:val="28"/>
          <w:szCs w:val="28"/>
          <w:lang w:val="uk-UA"/>
        </w:rPr>
      </w:pPr>
      <w:r>
        <w:rPr>
          <w:rFonts w:ascii="Times New Roman" w:eastAsiaTheme="majorEastAsia" w:hAnsi="Times New Roman" w:cs="Times New Roman"/>
          <w:sz w:val="28"/>
          <w:szCs w:val="28"/>
          <w:lang w:val="uk-UA"/>
        </w:rPr>
        <w:t>Оскільки вугілля, нафта, природний газ і руди мають властивість вичерповуватися, то сьогодні спеціалісти віднайшли альтернативні джерела сировини, а саме, звалища і смітники. Відходи можуть бути додатковими «родовищами» сировини.</w:t>
      </w:r>
      <w:r>
        <w:rPr>
          <w:rFonts w:eastAsiaTheme="majorEastAsia"/>
        </w:rPr>
        <w:t xml:space="preserve"> </w:t>
      </w:r>
      <w:r>
        <w:rPr>
          <w:rFonts w:ascii="Times New Roman" w:eastAsiaTheme="majorEastAsia" w:hAnsi="Times New Roman" w:cs="Times New Roman"/>
          <w:sz w:val="28"/>
          <w:szCs w:val="28"/>
          <w:lang w:val="uk-UA"/>
        </w:rPr>
        <w:t>З побутового сміття навчилися отримувати горючий газ і добрива. Виходячи з цього поняття, торгівлі відходами стає більш актуальним та важливим явищем для країн.</w:t>
      </w:r>
    </w:p>
    <w:p w:rsidR="000768F4" w:rsidRDefault="00941CB6">
      <w:pPr>
        <w:spacing w:after="0" w:line="360" w:lineRule="auto"/>
        <w:ind w:firstLine="708"/>
        <w:jc w:val="both"/>
        <w:rPr>
          <w:rStyle w:val="a9"/>
          <w:rFonts w:ascii="Times New Roman" w:hAnsi="Times New Roman" w:cs="Times New Roman"/>
          <w:b w:val="0"/>
          <w:color w:val="000000"/>
          <w:sz w:val="28"/>
          <w:szCs w:val="28"/>
          <w:highlight w:val="white"/>
          <w:lang w:val="uk-UA"/>
        </w:rPr>
      </w:pPr>
      <w:r>
        <w:rPr>
          <w:rStyle w:val="a9"/>
          <w:rFonts w:ascii="Times New Roman" w:eastAsiaTheme="majorEastAsia" w:hAnsi="Times New Roman" w:cs="Times New Roman"/>
          <w:color w:val="000000" w:themeColor="text1"/>
          <w:sz w:val="28"/>
          <w:szCs w:val="28"/>
          <w:shd w:val="clear" w:color="auto" w:fill="FFFFFF"/>
          <w:lang w:val="uk-UA"/>
        </w:rPr>
        <w:t xml:space="preserve">Мета роботи: </w:t>
      </w:r>
      <w:r>
        <w:rPr>
          <w:rStyle w:val="a9"/>
          <w:rFonts w:ascii="Times New Roman" w:eastAsiaTheme="majorEastAsia" w:hAnsi="Times New Roman" w:cs="Times New Roman"/>
          <w:b w:val="0"/>
          <w:color w:val="000000" w:themeColor="text1"/>
          <w:sz w:val="28"/>
          <w:szCs w:val="28"/>
          <w:shd w:val="clear" w:color="auto" w:fill="FFFFFF"/>
          <w:lang w:val="uk-UA"/>
        </w:rPr>
        <w:t>здійснити системний аналіз просторово-компонентної структури торгівлі відходами та виявити країни-лідери, а також пріоритети розвитку у галузі.</w:t>
      </w:r>
    </w:p>
    <w:p w:rsidR="000768F4" w:rsidRDefault="00941CB6">
      <w:pPr>
        <w:spacing w:after="0" w:line="360" w:lineRule="auto"/>
        <w:ind w:firstLine="709"/>
        <w:jc w:val="both"/>
        <w:rPr>
          <w:rFonts w:ascii="Times New Roman" w:eastAsia="Calibri" w:hAnsi="Times New Roman" w:cs="Times New Roman"/>
          <w:i/>
          <w:sz w:val="28"/>
          <w:szCs w:val="28"/>
          <w:lang w:val="uk-UA"/>
        </w:rPr>
      </w:pPr>
      <w:r>
        <w:rPr>
          <w:rFonts w:ascii="Times New Roman" w:eastAsiaTheme="majorEastAsia" w:hAnsi="Times New Roman" w:cs="Times New Roman"/>
          <w:sz w:val="28"/>
          <w:szCs w:val="28"/>
          <w:lang w:val="uk-UA"/>
        </w:rPr>
        <w:t xml:space="preserve">Для досягнення поставленої мети були поставлені і вирішені </w:t>
      </w:r>
      <w:r>
        <w:rPr>
          <w:rFonts w:ascii="Times New Roman" w:eastAsiaTheme="majorEastAsia" w:hAnsi="Times New Roman" w:cs="Times New Roman"/>
          <w:i/>
          <w:sz w:val="28"/>
          <w:szCs w:val="28"/>
          <w:lang w:val="uk-UA"/>
        </w:rPr>
        <w:t>наступні завдання:</w:t>
      </w:r>
    </w:p>
    <w:p w:rsidR="000768F4" w:rsidRDefault="00941CB6">
      <w:pPr>
        <w:numPr>
          <w:ilvl w:val="0"/>
          <w:numId w:val="10"/>
        </w:numPr>
        <w:spacing w:after="0" w:line="360" w:lineRule="auto"/>
        <w:contextualSpacing/>
        <w:jc w:val="both"/>
        <w:rPr>
          <w:rFonts w:ascii="Times New Roman" w:eastAsia="Calibri" w:hAnsi="Times New Roman" w:cs="Times New Roman"/>
          <w:bCs/>
          <w:sz w:val="28"/>
          <w:szCs w:val="28"/>
          <w:highlight w:val="white"/>
          <w:lang w:val="uk-UA"/>
        </w:rPr>
      </w:pPr>
      <w:r>
        <w:rPr>
          <w:rFonts w:ascii="Times New Roman" w:eastAsiaTheme="majorEastAsia" w:hAnsi="Times New Roman" w:cs="Times New Roman"/>
          <w:bCs/>
          <w:sz w:val="28"/>
          <w:szCs w:val="28"/>
          <w:shd w:val="clear" w:color="auto" w:fill="FFFFFF"/>
          <w:lang w:val="uk-UA"/>
        </w:rPr>
        <w:t>визначити, які пріоритети розвитку торгівлі відходами у різних галузях;</w:t>
      </w:r>
    </w:p>
    <w:p w:rsidR="000768F4" w:rsidRDefault="00941CB6">
      <w:pPr>
        <w:numPr>
          <w:ilvl w:val="0"/>
          <w:numId w:val="10"/>
        </w:numPr>
        <w:spacing w:after="0" w:line="360" w:lineRule="auto"/>
        <w:contextualSpacing/>
        <w:jc w:val="both"/>
        <w:rPr>
          <w:rFonts w:ascii="Times New Roman" w:eastAsia="Calibri" w:hAnsi="Times New Roman" w:cs="Times New Roman"/>
          <w:bCs/>
          <w:sz w:val="28"/>
          <w:szCs w:val="28"/>
          <w:highlight w:val="white"/>
          <w:lang w:val="uk-UA"/>
        </w:rPr>
      </w:pPr>
      <w:r>
        <w:rPr>
          <w:rFonts w:ascii="Times New Roman" w:eastAsiaTheme="majorEastAsia" w:hAnsi="Times New Roman" w:cs="Times New Roman"/>
          <w:bCs/>
          <w:sz w:val="28"/>
          <w:szCs w:val="28"/>
          <w:shd w:val="clear" w:color="auto" w:fill="FFFFFF"/>
          <w:lang w:val="uk-UA"/>
        </w:rPr>
        <w:t>визначити основні принципи торгівлі відходами в ЄС та на чому вони базуються;</w:t>
      </w:r>
    </w:p>
    <w:p w:rsidR="000768F4" w:rsidRDefault="00941CB6">
      <w:pPr>
        <w:numPr>
          <w:ilvl w:val="0"/>
          <w:numId w:val="10"/>
        </w:numPr>
        <w:spacing w:after="0" w:line="360" w:lineRule="auto"/>
        <w:contextualSpacing/>
        <w:jc w:val="both"/>
        <w:rPr>
          <w:rFonts w:ascii="Times New Roman" w:eastAsia="Calibri" w:hAnsi="Times New Roman" w:cs="Times New Roman"/>
          <w:bCs/>
          <w:sz w:val="28"/>
          <w:szCs w:val="28"/>
          <w:highlight w:val="white"/>
          <w:lang w:val="uk-UA"/>
        </w:rPr>
      </w:pPr>
      <w:r>
        <w:rPr>
          <w:rFonts w:ascii="Times New Roman" w:eastAsiaTheme="majorEastAsia" w:hAnsi="Times New Roman" w:cs="Times New Roman"/>
          <w:bCs/>
          <w:sz w:val="28"/>
          <w:szCs w:val="28"/>
          <w:shd w:val="clear" w:color="auto" w:fill="FFFFFF"/>
          <w:lang w:val="uk-UA"/>
        </w:rPr>
        <w:t xml:space="preserve">дослідити, який позитивний та негативний ефект несе торгівля відходами для самих країн Європейського Союзу, а також для їх партнерів; </w:t>
      </w:r>
    </w:p>
    <w:p w:rsidR="000768F4" w:rsidRDefault="00941CB6">
      <w:pPr>
        <w:numPr>
          <w:ilvl w:val="0"/>
          <w:numId w:val="10"/>
        </w:numPr>
        <w:spacing w:after="0" w:line="360" w:lineRule="auto"/>
        <w:contextualSpacing/>
        <w:jc w:val="both"/>
        <w:rPr>
          <w:rFonts w:ascii="Times New Roman" w:eastAsia="Calibri" w:hAnsi="Times New Roman" w:cs="Times New Roman"/>
          <w:bCs/>
          <w:sz w:val="28"/>
          <w:szCs w:val="28"/>
          <w:highlight w:val="white"/>
          <w:lang w:val="uk-UA"/>
        </w:rPr>
      </w:pPr>
      <w:r>
        <w:rPr>
          <w:rFonts w:ascii="Times New Roman" w:eastAsiaTheme="majorEastAsia" w:hAnsi="Times New Roman" w:cs="Times New Roman"/>
          <w:bCs/>
          <w:sz w:val="28"/>
          <w:szCs w:val="28"/>
          <w:shd w:val="clear" w:color="auto" w:fill="FFFFFF"/>
          <w:lang w:val="uk-UA"/>
        </w:rPr>
        <w:t>здійснити системний аналіз просторово-компонентної структури торгівлі відходами та брухтом і виявити країни-лідери;</w:t>
      </w:r>
    </w:p>
    <w:p w:rsidR="000768F4" w:rsidRDefault="00941CB6">
      <w:pPr>
        <w:numPr>
          <w:ilvl w:val="0"/>
          <w:numId w:val="10"/>
        </w:numPr>
        <w:spacing w:after="0" w:line="360" w:lineRule="auto"/>
        <w:contextualSpacing/>
        <w:jc w:val="both"/>
        <w:rPr>
          <w:rFonts w:ascii="Times New Roman" w:eastAsia="Calibri" w:hAnsi="Times New Roman" w:cs="Times New Roman"/>
          <w:bCs/>
          <w:sz w:val="28"/>
          <w:szCs w:val="28"/>
          <w:highlight w:val="white"/>
          <w:lang w:val="uk-UA"/>
        </w:rPr>
      </w:pPr>
      <w:r>
        <w:rPr>
          <w:rFonts w:ascii="Times New Roman" w:eastAsiaTheme="majorEastAsia" w:hAnsi="Times New Roman" w:cs="Times New Roman"/>
          <w:bCs/>
          <w:sz w:val="28"/>
          <w:szCs w:val="28"/>
          <w:shd w:val="clear" w:color="auto" w:fill="FFFFFF"/>
          <w:lang w:val="uk-UA"/>
        </w:rPr>
        <w:t xml:space="preserve">порівняти способи боротьби із забрудненням навколишнього середовища в країнах Європейського Союзу та в Україні; </w:t>
      </w:r>
    </w:p>
    <w:p w:rsidR="000768F4" w:rsidRDefault="00941CB6">
      <w:pPr>
        <w:numPr>
          <w:ilvl w:val="0"/>
          <w:numId w:val="10"/>
        </w:numPr>
        <w:spacing w:after="0" w:line="360" w:lineRule="auto"/>
        <w:contextualSpacing/>
        <w:jc w:val="both"/>
        <w:rPr>
          <w:rFonts w:ascii="Times New Roman" w:eastAsia="Calibri" w:hAnsi="Times New Roman" w:cs="Times New Roman"/>
          <w:bCs/>
          <w:sz w:val="28"/>
          <w:szCs w:val="28"/>
          <w:highlight w:val="white"/>
          <w:lang w:val="uk-UA"/>
        </w:rPr>
      </w:pPr>
      <w:r>
        <w:rPr>
          <w:rFonts w:ascii="Times New Roman" w:eastAsiaTheme="majorEastAsia" w:hAnsi="Times New Roman" w:cs="Times New Roman"/>
          <w:bCs/>
          <w:sz w:val="28"/>
          <w:szCs w:val="28"/>
          <w:shd w:val="clear" w:color="auto" w:fill="FFFFFF"/>
          <w:lang w:val="uk-UA"/>
        </w:rPr>
        <w:lastRenderedPageBreak/>
        <w:t>визначити основні цілі, які переслідують країни ЄС, торгуючи відходами;</w:t>
      </w:r>
    </w:p>
    <w:p w:rsidR="000768F4" w:rsidRDefault="00941CB6">
      <w:pPr>
        <w:numPr>
          <w:ilvl w:val="0"/>
          <w:numId w:val="10"/>
        </w:numPr>
        <w:spacing w:after="0" w:line="360" w:lineRule="auto"/>
        <w:contextualSpacing/>
        <w:jc w:val="both"/>
        <w:rPr>
          <w:rFonts w:ascii="Times New Roman" w:eastAsia="Calibri" w:hAnsi="Times New Roman" w:cs="Times New Roman"/>
          <w:bCs/>
          <w:sz w:val="28"/>
          <w:szCs w:val="28"/>
          <w:highlight w:val="white"/>
          <w:lang w:val="uk-UA"/>
        </w:rPr>
      </w:pPr>
      <w:r>
        <w:rPr>
          <w:rFonts w:ascii="Times New Roman" w:eastAsiaTheme="majorEastAsia" w:hAnsi="Times New Roman" w:cs="Times New Roman"/>
          <w:bCs/>
          <w:sz w:val="28"/>
          <w:szCs w:val="28"/>
          <w:shd w:val="clear" w:color="auto" w:fill="FFFFFF"/>
          <w:lang w:val="uk-UA"/>
        </w:rPr>
        <w:t>виявити, хто є основними партнерами країн ЄС у сфері торгівлі відходами.</w:t>
      </w:r>
    </w:p>
    <w:p w:rsidR="000768F4" w:rsidRDefault="00941CB6">
      <w:pPr>
        <w:spacing w:after="0" w:line="360" w:lineRule="auto"/>
        <w:ind w:firstLine="708"/>
        <w:jc w:val="both"/>
        <w:rPr>
          <w:rFonts w:ascii="Times New Roman" w:eastAsia="Calibri" w:hAnsi="Times New Roman" w:cs="Times New Roman"/>
          <w:sz w:val="28"/>
          <w:szCs w:val="28"/>
          <w:lang w:val="uk-UA"/>
        </w:rPr>
      </w:pPr>
      <w:r>
        <w:rPr>
          <w:rFonts w:ascii="Times New Roman" w:eastAsiaTheme="majorEastAsia" w:hAnsi="Times New Roman" w:cs="Times New Roman"/>
          <w:b/>
          <w:sz w:val="28"/>
          <w:szCs w:val="28"/>
          <w:lang w:val="uk-UA"/>
        </w:rPr>
        <w:t>Об’єкт дослідження</w:t>
      </w:r>
      <w:r>
        <w:rPr>
          <w:rFonts w:ascii="Times New Roman" w:eastAsiaTheme="majorEastAsia" w:hAnsi="Times New Roman" w:cs="Times New Roman"/>
          <w:sz w:val="28"/>
          <w:szCs w:val="28"/>
          <w:lang w:val="uk-UA"/>
        </w:rPr>
        <w:t>: торгівля відходами у країнах Європейського Союзу.</w:t>
      </w:r>
    </w:p>
    <w:p w:rsidR="000768F4" w:rsidRDefault="00941CB6">
      <w:pPr>
        <w:spacing w:after="0" w:line="360" w:lineRule="auto"/>
        <w:ind w:firstLine="708"/>
        <w:jc w:val="both"/>
        <w:rPr>
          <w:rFonts w:ascii="Times New Roman" w:eastAsia="Calibri" w:hAnsi="Times New Roman" w:cs="Times New Roman"/>
          <w:sz w:val="28"/>
          <w:szCs w:val="28"/>
          <w:lang w:val="uk-UA"/>
        </w:rPr>
      </w:pPr>
      <w:r>
        <w:rPr>
          <w:rFonts w:ascii="Times New Roman" w:eastAsiaTheme="majorEastAsia" w:hAnsi="Times New Roman" w:cs="Times New Roman"/>
          <w:b/>
          <w:sz w:val="28"/>
          <w:szCs w:val="28"/>
          <w:lang w:val="uk-UA"/>
        </w:rPr>
        <w:t>Предмет дослідження</w:t>
      </w:r>
      <w:r>
        <w:rPr>
          <w:rFonts w:ascii="Times New Roman" w:eastAsiaTheme="majorEastAsia" w:hAnsi="Times New Roman" w:cs="Times New Roman"/>
          <w:sz w:val="28"/>
          <w:szCs w:val="28"/>
          <w:lang w:val="uk-UA"/>
        </w:rPr>
        <w:t>: організація торгівлі відходами в країнах Європейського Союзу.</w:t>
      </w:r>
    </w:p>
    <w:p w:rsidR="000768F4" w:rsidRDefault="00941CB6">
      <w:pPr>
        <w:spacing w:after="0" w:line="360" w:lineRule="auto"/>
        <w:ind w:firstLine="709"/>
        <w:jc w:val="both"/>
        <w:rPr>
          <w:rFonts w:ascii="Times New Roman" w:eastAsia="Calibri" w:hAnsi="Times New Roman" w:cs="Times New Roman"/>
          <w:sz w:val="28"/>
          <w:szCs w:val="28"/>
          <w:lang w:val="uk-UA"/>
        </w:rPr>
      </w:pPr>
      <w:r>
        <w:rPr>
          <w:rFonts w:ascii="Times New Roman" w:eastAsiaTheme="majorEastAsia" w:hAnsi="Times New Roman" w:cs="Times New Roman"/>
          <w:b/>
          <w:sz w:val="28"/>
          <w:szCs w:val="28"/>
          <w:lang w:val="uk-UA"/>
        </w:rPr>
        <w:t>Мeтoди дoслiджeння:</w:t>
      </w:r>
      <w:r>
        <w:rPr>
          <w:rFonts w:ascii="Times New Roman" w:eastAsiaTheme="majorEastAsia" w:hAnsi="Times New Roman" w:cs="Times New Roman"/>
          <w:sz w:val="28"/>
          <w:szCs w:val="28"/>
          <w:lang w:val="uk-UA"/>
        </w:rPr>
        <w:t xml:space="preserve"> теоретичною основою дипломної роботи є праці зарубіжних і вітчизняних авторів, законодавчі акти та інші нормативно-правові акти, публікації фінансових організацій, науково-дослідних інститутів, матеріали науково-практичних конференцій і міжнародних семінарів, української та зарубіжної преси. В процесі роботи використовувалися методи емпіричного узагальнення (спостереження, порівняння і т.д.) стосовно широкого набору статистичних даних, конкретних фактів; методи теоретичного дослідження (абстракція, аналіз і синтез, групування, моделювання та ін.). Різні методи аналізу, в т.ч. методи системного аналізу соціально-економічних явищ, а також, порівняльний та економіко-статистичний аналізи, що дозволили виявити основні взаємозв'язки і спрогнозувати подальший розвиток. </w:t>
      </w:r>
    </w:p>
    <w:p w:rsidR="000768F4" w:rsidRDefault="00941CB6">
      <w:pPr>
        <w:spacing w:after="0" w:line="360" w:lineRule="auto"/>
        <w:ind w:firstLine="709"/>
        <w:jc w:val="both"/>
        <w:rPr>
          <w:rFonts w:ascii="Times New Roman" w:eastAsia="Calibri" w:hAnsi="Times New Roman" w:cs="Times New Roman"/>
          <w:sz w:val="28"/>
          <w:szCs w:val="28"/>
          <w:lang w:val="uk-UA"/>
        </w:rPr>
      </w:pPr>
      <w:r>
        <w:rPr>
          <w:rFonts w:ascii="Times New Roman" w:eastAsiaTheme="majorEastAsia" w:hAnsi="Times New Roman" w:cs="Times New Roman"/>
          <w:b/>
          <w:sz w:val="28"/>
          <w:szCs w:val="28"/>
          <w:lang w:val="uk-UA"/>
        </w:rPr>
        <w:t>Інформаційну базу дослідження</w:t>
      </w:r>
      <w:r>
        <w:rPr>
          <w:rFonts w:ascii="Times New Roman" w:eastAsiaTheme="majorEastAsia" w:hAnsi="Times New Roman" w:cs="Times New Roman"/>
          <w:sz w:val="28"/>
          <w:szCs w:val="28"/>
          <w:lang w:val="uk-UA"/>
        </w:rPr>
        <w:t xml:space="preserve"> становлять статистичні матеріали українських і зарубіжних інформаційно-статистичних агентств, включаючи матеріали ЮНКТАД (Конференції ООН з торгівлі та розвитку), Світового Банку, Європейського Банку Реконструкції та Розвитку, Міжнародного Валютного Фонду (МВФ), Організації Економічного співробітництва та Розвитку, статистичної служби України і ін. міжнародних організацій.</w:t>
      </w:r>
    </w:p>
    <w:p w:rsidR="000768F4" w:rsidRDefault="00941CB6">
      <w:pPr>
        <w:spacing w:after="0" w:line="360" w:lineRule="auto"/>
        <w:ind w:firstLine="709"/>
        <w:jc w:val="both"/>
        <w:rPr>
          <w:rFonts w:ascii="Times New Roman" w:eastAsia="Calibri" w:hAnsi="Times New Roman" w:cs="Times New Roman"/>
          <w:sz w:val="28"/>
          <w:szCs w:val="28"/>
          <w:lang w:val="uk-UA"/>
        </w:rPr>
      </w:pPr>
      <w:r>
        <w:rPr>
          <w:rFonts w:ascii="Times New Roman" w:eastAsiaTheme="majorEastAsia" w:hAnsi="Times New Roman" w:cs="Times New Roman"/>
          <w:b/>
          <w:sz w:val="28"/>
          <w:szCs w:val="28"/>
          <w:lang w:val="uk-UA"/>
        </w:rPr>
        <w:t xml:space="preserve">Нaукoвa новизна </w:t>
      </w:r>
      <w:r>
        <w:rPr>
          <w:rFonts w:ascii="Times New Roman" w:eastAsiaTheme="majorEastAsia" w:hAnsi="Times New Roman" w:cs="Times New Roman"/>
          <w:sz w:val="28"/>
          <w:szCs w:val="28"/>
          <w:lang w:val="uk-UA"/>
        </w:rPr>
        <w:t>даного дослідження полягає у виявленні потенційних проблем та переваг торгівлі відходами та у аналізі основних ринків ЄС, які торгують відходами та перелік вигод від цієї діяльності.</w:t>
      </w:r>
    </w:p>
    <w:p w:rsidR="000768F4" w:rsidRDefault="00941CB6">
      <w:pPr>
        <w:spacing w:after="0" w:line="360" w:lineRule="auto"/>
        <w:ind w:firstLine="709"/>
        <w:jc w:val="both"/>
        <w:rPr>
          <w:rFonts w:ascii="Times New Roman" w:eastAsia="Calibri" w:hAnsi="Times New Roman" w:cs="Times New Roman"/>
          <w:sz w:val="28"/>
          <w:szCs w:val="28"/>
          <w:lang w:val="uk-UA"/>
        </w:rPr>
      </w:pPr>
      <w:r>
        <w:rPr>
          <w:rFonts w:ascii="Times New Roman" w:eastAsiaTheme="majorEastAsia" w:hAnsi="Times New Roman" w:cs="Times New Roman"/>
          <w:b/>
          <w:sz w:val="28"/>
          <w:szCs w:val="28"/>
          <w:lang w:val="uk-UA"/>
        </w:rPr>
        <w:lastRenderedPageBreak/>
        <w:t>Практична значимість</w:t>
      </w:r>
      <w:r>
        <w:rPr>
          <w:rFonts w:ascii="Times New Roman" w:eastAsiaTheme="majorEastAsia" w:hAnsi="Times New Roman" w:cs="Times New Roman"/>
          <w:sz w:val="28"/>
          <w:szCs w:val="28"/>
          <w:lang w:val="uk-UA"/>
        </w:rPr>
        <w:t xml:space="preserve"> роботи полягає в тому, що отримані результати можуть мати прикладне значення для українських бізнес-структур. Українські підприємства та підрозділи можуть перейняти досвід країн Європейського союзу, а також, використовувати сміття, як цінний ресурс. Застосовувати його на благо країни та показувати приклад поводження із сміттям, виховувати куьтуру поводження із відходами у країні.</w:t>
      </w:r>
    </w:p>
    <w:p w:rsidR="000768F4" w:rsidRPr="00350B24" w:rsidRDefault="00941CB6">
      <w:pPr>
        <w:spacing w:after="0" w:line="360" w:lineRule="auto"/>
        <w:ind w:firstLine="709"/>
        <w:jc w:val="both"/>
        <w:rPr>
          <w:rFonts w:ascii="Times New Roman" w:eastAsia="Calibri" w:hAnsi="Times New Roman" w:cs="Times New Roman"/>
          <w:color w:val="000000" w:themeColor="text1"/>
          <w:sz w:val="28"/>
          <w:szCs w:val="28"/>
          <w:lang w:val="uk-UA"/>
        </w:rPr>
      </w:pPr>
      <w:r>
        <w:rPr>
          <w:rFonts w:ascii="Times New Roman" w:eastAsiaTheme="majorEastAsia" w:hAnsi="Times New Roman" w:cs="Times New Roman"/>
          <w:sz w:val="28"/>
          <w:szCs w:val="28"/>
          <w:lang w:val="uk-UA"/>
        </w:rPr>
        <w:t xml:space="preserve"> </w:t>
      </w:r>
      <w:r>
        <w:rPr>
          <w:rFonts w:ascii="Times New Roman" w:eastAsiaTheme="majorEastAsia" w:hAnsi="Times New Roman" w:cs="Times New Roman"/>
          <w:b/>
          <w:sz w:val="28"/>
          <w:szCs w:val="28"/>
          <w:lang w:val="uk-UA"/>
        </w:rPr>
        <w:t>Апробація результатів дослідження</w:t>
      </w:r>
      <w:r>
        <w:rPr>
          <w:rFonts w:ascii="Times New Roman" w:eastAsiaTheme="majorEastAsia" w:hAnsi="Times New Roman" w:cs="Times New Roman"/>
          <w:sz w:val="28"/>
          <w:szCs w:val="28"/>
          <w:lang w:val="uk-UA"/>
        </w:rPr>
        <w:t xml:space="preserve">. Основні наукові положення, результати та пропозиції магістерської роботи обговорювались на Міжнародних науково-практичних конференціях студентів та молодих вчених: «Виклики європейської регіональної політики в умовах пандемії </w:t>
      </w:r>
      <w:r>
        <w:rPr>
          <w:rFonts w:ascii="Times New Roman" w:eastAsiaTheme="majorEastAsia" w:hAnsi="Times New Roman" w:cs="Times New Roman"/>
          <w:sz w:val="28"/>
          <w:szCs w:val="28"/>
          <w:lang w:val="en-US"/>
        </w:rPr>
        <w:t>COVID</w:t>
      </w:r>
      <w:r>
        <w:rPr>
          <w:rFonts w:ascii="Times New Roman" w:eastAsiaTheme="majorEastAsia" w:hAnsi="Times New Roman" w:cs="Times New Roman"/>
          <w:sz w:val="28"/>
          <w:szCs w:val="28"/>
          <w:lang w:val="uk-UA"/>
        </w:rPr>
        <w:t xml:space="preserve"> – 19» </w:t>
      </w:r>
      <w:r w:rsidRPr="00350B24">
        <w:rPr>
          <w:rFonts w:ascii="Times New Roman" w:eastAsiaTheme="majorEastAsia" w:hAnsi="Times New Roman" w:cs="Times New Roman"/>
          <w:color w:val="000000" w:themeColor="text1"/>
          <w:sz w:val="28"/>
          <w:szCs w:val="28"/>
          <w:lang w:val="uk-UA"/>
        </w:rPr>
        <w:t>(</w:t>
      </w:r>
      <w:r w:rsidR="00350B24" w:rsidRPr="00350B24">
        <w:rPr>
          <w:rFonts w:ascii="Times New Roman" w:eastAsiaTheme="majorEastAsia" w:hAnsi="Times New Roman" w:cs="Times New Roman"/>
          <w:color w:val="000000" w:themeColor="text1"/>
          <w:sz w:val="28"/>
          <w:szCs w:val="28"/>
          <w:lang w:val="uk-UA"/>
        </w:rPr>
        <w:t>ЗУНУ</w:t>
      </w:r>
      <w:r w:rsidR="003B2797" w:rsidRPr="00350B24">
        <w:rPr>
          <w:rFonts w:ascii="Times New Roman" w:eastAsiaTheme="majorEastAsia" w:hAnsi="Times New Roman" w:cs="Times New Roman"/>
          <w:color w:val="000000" w:themeColor="text1"/>
          <w:sz w:val="28"/>
          <w:szCs w:val="28"/>
          <w:lang w:val="uk-UA"/>
        </w:rPr>
        <w:t xml:space="preserve">, </w:t>
      </w:r>
      <w:r w:rsidRPr="00350B24">
        <w:rPr>
          <w:rFonts w:ascii="Times New Roman" w:eastAsiaTheme="majorEastAsia" w:hAnsi="Times New Roman" w:cs="Times New Roman"/>
          <w:color w:val="000000" w:themeColor="text1"/>
          <w:sz w:val="28"/>
          <w:szCs w:val="28"/>
          <w:lang w:val="uk-UA"/>
        </w:rPr>
        <w:t>Тернопіль); «Вишеградська четвірка і Україна: напрямки, механізми і форми партнерства» (</w:t>
      </w:r>
      <w:r w:rsidR="003B2797" w:rsidRPr="00350B24">
        <w:rPr>
          <w:rFonts w:ascii="Times New Roman" w:eastAsiaTheme="majorEastAsia" w:hAnsi="Times New Roman" w:cs="Times New Roman"/>
          <w:color w:val="000000" w:themeColor="text1"/>
          <w:sz w:val="28"/>
          <w:szCs w:val="28"/>
          <w:lang w:val="uk-UA"/>
        </w:rPr>
        <w:t xml:space="preserve">ЗУНУ, </w:t>
      </w:r>
      <w:r w:rsidRPr="00350B24">
        <w:rPr>
          <w:rFonts w:ascii="Times New Roman" w:eastAsiaTheme="majorEastAsia" w:hAnsi="Times New Roman" w:cs="Times New Roman"/>
          <w:color w:val="000000" w:themeColor="text1"/>
          <w:sz w:val="28"/>
          <w:szCs w:val="28"/>
          <w:lang w:val="uk-UA"/>
        </w:rPr>
        <w:t>Тернопіль).</w:t>
      </w:r>
    </w:p>
    <w:p w:rsidR="000768F4" w:rsidRPr="00BB50FA" w:rsidRDefault="00941CB6">
      <w:pPr>
        <w:spacing w:after="0" w:line="360" w:lineRule="auto"/>
        <w:ind w:firstLine="709"/>
        <w:jc w:val="both"/>
        <w:rPr>
          <w:rFonts w:ascii="Times New Roman" w:eastAsia="Calibri" w:hAnsi="Times New Roman" w:cs="Times New Roman"/>
          <w:color w:val="000000" w:themeColor="text1"/>
          <w:sz w:val="28"/>
          <w:szCs w:val="28"/>
          <w:lang w:val="uk-UA"/>
        </w:rPr>
      </w:pPr>
      <w:r w:rsidRPr="00BB50FA">
        <w:rPr>
          <w:rFonts w:ascii="Times New Roman" w:eastAsiaTheme="majorEastAsia" w:hAnsi="Times New Roman" w:cs="Times New Roman"/>
          <w:b/>
          <w:color w:val="000000" w:themeColor="text1"/>
          <w:sz w:val="28"/>
          <w:szCs w:val="28"/>
          <w:lang w:val="uk-UA"/>
        </w:rPr>
        <w:t>Структурa i oбсяг рoбoти.</w:t>
      </w:r>
      <w:r w:rsidRPr="00BB50FA">
        <w:rPr>
          <w:rFonts w:ascii="Times New Roman" w:eastAsiaTheme="majorEastAsia" w:hAnsi="Times New Roman" w:cs="Times New Roman"/>
          <w:color w:val="000000" w:themeColor="text1"/>
          <w:sz w:val="28"/>
          <w:szCs w:val="28"/>
          <w:lang w:val="uk-UA"/>
        </w:rPr>
        <w:t xml:space="preserve"> Oснoвний змiст виклaдeнo нa </w:t>
      </w:r>
      <w:r w:rsidR="00363A05">
        <w:rPr>
          <w:rFonts w:ascii="Times New Roman" w:eastAsiaTheme="majorEastAsia" w:hAnsi="Times New Roman" w:cs="Times New Roman"/>
          <w:color w:val="000000" w:themeColor="text1"/>
          <w:sz w:val="28"/>
          <w:szCs w:val="28"/>
          <w:lang w:val="uk-UA"/>
        </w:rPr>
        <w:t xml:space="preserve"> </w:t>
      </w:r>
      <w:bookmarkStart w:id="2" w:name="_GoBack"/>
      <w:bookmarkEnd w:id="2"/>
      <w:r w:rsidRPr="00BB50FA">
        <w:rPr>
          <w:rFonts w:ascii="Times New Roman" w:eastAsiaTheme="majorEastAsia" w:hAnsi="Times New Roman" w:cs="Times New Roman"/>
          <w:color w:val="000000" w:themeColor="text1"/>
          <w:sz w:val="28"/>
          <w:szCs w:val="28"/>
          <w:lang w:val="uk-UA"/>
        </w:rPr>
        <w:t xml:space="preserve"> стoрiнках кoмп’ютeрнoгo тeксту, склaдaється зi вступу, трьoх рoздiлiв, виснoвкiв, списку викoристaних джeрeл iз </w:t>
      </w:r>
      <w:r w:rsidR="009C4B37">
        <w:rPr>
          <w:rFonts w:ascii="Times New Roman" w:eastAsiaTheme="majorEastAsia" w:hAnsi="Times New Roman" w:cs="Times New Roman"/>
          <w:color w:val="000000" w:themeColor="text1"/>
          <w:sz w:val="28"/>
          <w:szCs w:val="28"/>
          <w:lang w:val="uk-UA"/>
        </w:rPr>
        <w:t>52</w:t>
      </w:r>
      <w:r w:rsidRPr="00BB50FA">
        <w:rPr>
          <w:rFonts w:ascii="Times New Roman" w:eastAsiaTheme="majorEastAsia" w:hAnsi="Times New Roman" w:cs="Times New Roman"/>
          <w:color w:val="000000" w:themeColor="text1"/>
          <w:sz w:val="28"/>
          <w:szCs w:val="28"/>
          <w:lang w:val="uk-UA"/>
        </w:rPr>
        <w:t xml:space="preserve"> нaймeнувaнь. Рoбoтa мiстить </w:t>
      </w:r>
      <w:r w:rsidR="009C4B37">
        <w:rPr>
          <w:rFonts w:ascii="Times New Roman" w:eastAsiaTheme="majorEastAsia" w:hAnsi="Times New Roman" w:cs="Times New Roman"/>
          <w:color w:val="000000" w:themeColor="text1"/>
          <w:sz w:val="28"/>
          <w:szCs w:val="28"/>
          <w:lang w:val="uk-UA"/>
        </w:rPr>
        <w:t>4</w:t>
      </w:r>
      <w:r w:rsidRPr="00BB50FA">
        <w:rPr>
          <w:rFonts w:ascii="Times New Roman" w:eastAsiaTheme="majorEastAsia" w:hAnsi="Times New Roman" w:cs="Times New Roman"/>
          <w:color w:val="000000" w:themeColor="text1"/>
          <w:sz w:val="28"/>
          <w:szCs w:val="28"/>
          <w:lang w:val="uk-UA"/>
        </w:rPr>
        <w:t xml:space="preserve"> тaблиці, </w:t>
      </w:r>
      <w:r w:rsidR="009C4B37">
        <w:rPr>
          <w:rFonts w:ascii="Times New Roman" w:eastAsiaTheme="majorEastAsia" w:hAnsi="Times New Roman" w:cs="Times New Roman"/>
          <w:color w:val="000000" w:themeColor="text1"/>
          <w:sz w:val="28"/>
          <w:szCs w:val="28"/>
          <w:lang w:val="uk-UA"/>
        </w:rPr>
        <w:t xml:space="preserve">4 </w:t>
      </w:r>
      <w:r w:rsidRPr="00BB50FA">
        <w:rPr>
          <w:rFonts w:ascii="Times New Roman" w:eastAsiaTheme="majorEastAsia" w:hAnsi="Times New Roman" w:cs="Times New Roman"/>
          <w:color w:val="000000" w:themeColor="text1"/>
          <w:sz w:val="28"/>
          <w:szCs w:val="28"/>
          <w:lang w:val="uk-UA"/>
        </w:rPr>
        <w:t>рисунки.</w:t>
      </w:r>
    </w:p>
    <w:p w:rsidR="000768F4" w:rsidRDefault="00941CB6">
      <w:pPr>
        <w:rPr>
          <w:rStyle w:val="a9"/>
          <w:rFonts w:ascii="Times New Roman" w:eastAsia="Calibri" w:hAnsi="Times New Roman" w:cs="Times New Roman"/>
          <w:b w:val="0"/>
          <w:bCs w:val="0"/>
          <w:sz w:val="28"/>
          <w:szCs w:val="28"/>
          <w:lang w:val="uk-UA"/>
        </w:rPr>
      </w:pPr>
      <w:r w:rsidRPr="00941CB6">
        <w:rPr>
          <w:rFonts w:eastAsiaTheme="majorEastAsia"/>
          <w:lang w:val="uk-UA"/>
        </w:rPr>
        <w:br w:type="page"/>
      </w:r>
    </w:p>
    <w:p w:rsidR="00503A25" w:rsidRPr="00367092" w:rsidRDefault="00503A25" w:rsidP="00367092">
      <w:pPr>
        <w:pStyle w:val="1"/>
        <w:jc w:val="center"/>
        <w:rPr>
          <w:rFonts w:ascii="Times New Roman" w:hAnsi="Times New Roman" w:cs="Times New Roman"/>
          <w:b/>
          <w:color w:val="000000" w:themeColor="text1"/>
          <w:sz w:val="28"/>
          <w:szCs w:val="28"/>
          <w:lang w:val="uk-UA"/>
        </w:rPr>
      </w:pPr>
      <w:bookmarkStart w:id="3" w:name="_Toc89201763"/>
      <w:r w:rsidRPr="00367092">
        <w:rPr>
          <w:rFonts w:ascii="Times New Roman" w:hAnsi="Times New Roman" w:cs="Times New Roman"/>
          <w:b/>
          <w:color w:val="000000" w:themeColor="text1"/>
          <w:sz w:val="28"/>
          <w:szCs w:val="28"/>
          <w:lang w:val="uk-UA"/>
        </w:rPr>
        <w:lastRenderedPageBreak/>
        <w:t>РОЗДІЛ 1. ТЕОРЕТИКО-МЕТОДОЛОГІЧНІ ПІДХОДИ ДО ПРОБЛЕМАТИКИ МІЖНАРОДНОЇ ТОРГІВЛІ ВІДХОДАМИ</w:t>
      </w:r>
      <w:bookmarkEnd w:id="3"/>
    </w:p>
    <w:p w:rsidR="00503A25" w:rsidRPr="00367092" w:rsidRDefault="00503A25" w:rsidP="00367092">
      <w:pPr>
        <w:pStyle w:val="1"/>
        <w:jc w:val="center"/>
        <w:rPr>
          <w:rFonts w:ascii="Times New Roman" w:hAnsi="Times New Roman" w:cs="Times New Roman"/>
          <w:b/>
          <w:color w:val="000000" w:themeColor="text1"/>
          <w:sz w:val="28"/>
          <w:szCs w:val="28"/>
          <w:lang w:val="uk-UA"/>
        </w:rPr>
      </w:pPr>
    </w:p>
    <w:p w:rsidR="000768F4" w:rsidRPr="00367092" w:rsidRDefault="00503A25" w:rsidP="00367092">
      <w:pPr>
        <w:pStyle w:val="1"/>
        <w:jc w:val="center"/>
        <w:rPr>
          <w:rFonts w:ascii="Times New Roman" w:hAnsi="Times New Roman" w:cs="Times New Roman"/>
          <w:b/>
          <w:color w:val="000000" w:themeColor="text1"/>
          <w:sz w:val="28"/>
          <w:szCs w:val="28"/>
          <w:lang w:val="uk-UA"/>
        </w:rPr>
      </w:pPr>
      <w:bookmarkStart w:id="4" w:name="_Toc89201764"/>
      <w:r w:rsidRPr="00367092">
        <w:rPr>
          <w:rFonts w:ascii="Times New Roman" w:hAnsi="Times New Roman" w:cs="Times New Roman"/>
          <w:b/>
          <w:color w:val="000000" w:themeColor="text1"/>
          <w:sz w:val="28"/>
          <w:szCs w:val="28"/>
          <w:lang w:val="uk-UA"/>
        </w:rPr>
        <w:t>1.1. Визначення, види та місце основ розвитку міжнародної торгівлі відходами</w:t>
      </w:r>
      <w:bookmarkEnd w:id="4"/>
    </w:p>
    <w:p w:rsidR="000768F4" w:rsidRPr="0012178C" w:rsidRDefault="000768F4" w:rsidP="0012178C">
      <w:pPr>
        <w:pStyle w:val="12"/>
        <w:jc w:val="center"/>
        <w:rPr>
          <w:rFonts w:ascii="Times New Roman" w:hAnsi="Times New Roman" w:cs="Times New Roman"/>
          <w:b/>
          <w:color w:val="000000" w:themeColor="text1"/>
          <w:lang w:val="uk-UA"/>
        </w:rPr>
      </w:pPr>
    </w:p>
    <w:p w:rsidR="000768F4" w:rsidRDefault="00941CB6">
      <w:pPr>
        <w:spacing w:after="0" w:line="360" w:lineRule="auto"/>
        <w:ind w:firstLine="708"/>
        <w:jc w:val="both"/>
        <w:rPr>
          <w:rFonts w:ascii="Times New Roman" w:hAnsi="Times New Roman" w:cs="Times New Roman"/>
          <w:sz w:val="28"/>
          <w:szCs w:val="28"/>
          <w:lang w:val="uk-UA"/>
        </w:rPr>
      </w:pPr>
      <w:r>
        <w:rPr>
          <w:rFonts w:ascii="Times New Roman" w:eastAsiaTheme="majorEastAsia" w:hAnsi="Times New Roman" w:cs="Times New Roman"/>
          <w:sz w:val="28"/>
          <w:szCs w:val="28"/>
          <w:lang w:val="uk-UA"/>
        </w:rPr>
        <w:t>В сучасних умовах міжнародна торгівля виступає важливим елементом функціонування та розвитку, як кожної країни так і світу в цілому, тому що жодна держава не спроможна розвиватися без побудови ефективної системи господарських зв'язків з економіками інших країн в умовах глобалізаційних процесів.</w:t>
      </w:r>
    </w:p>
    <w:p w:rsidR="000768F4" w:rsidRDefault="00941CB6">
      <w:pPr>
        <w:spacing w:after="0" w:line="360" w:lineRule="auto"/>
        <w:ind w:firstLine="708"/>
        <w:jc w:val="both"/>
        <w:rPr>
          <w:rFonts w:ascii="Times New Roman" w:hAnsi="Times New Roman" w:cs="Times New Roman"/>
          <w:sz w:val="28"/>
          <w:szCs w:val="28"/>
          <w:lang w:val="uk-UA"/>
        </w:rPr>
      </w:pPr>
      <w:r>
        <w:rPr>
          <w:rFonts w:ascii="Times New Roman" w:eastAsiaTheme="majorEastAsia" w:hAnsi="Times New Roman" w:cs="Times New Roman"/>
          <w:sz w:val="28"/>
          <w:szCs w:val="28"/>
          <w:lang w:val="uk-UA"/>
        </w:rPr>
        <w:t xml:space="preserve">Глобальна торгівля відходами - це міжнародна торгівля відходами між країнами для їх подальшої обробки, утилізації або переробки. Токсичні або небезпечні відходи часто завозяться країнами, що розвиваються, з розвинутих країн. </w:t>
      </w:r>
    </w:p>
    <w:p w:rsidR="000768F4" w:rsidRDefault="00941CB6">
      <w:pPr>
        <w:spacing w:after="0" w:line="360" w:lineRule="auto"/>
        <w:ind w:firstLine="708"/>
        <w:jc w:val="both"/>
        <w:rPr>
          <w:rFonts w:ascii="Times New Roman" w:hAnsi="Times New Roman" w:cs="Times New Roman"/>
          <w:sz w:val="28"/>
          <w:szCs w:val="28"/>
          <w:lang w:val="uk-UA"/>
        </w:rPr>
      </w:pPr>
      <w:r>
        <w:rPr>
          <w:rFonts w:ascii="Times New Roman" w:eastAsiaTheme="majorEastAsia" w:hAnsi="Times New Roman" w:cs="Times New Roman"/>
          <w:sz w:val="28"/>
          <w:szCs w:val="28"/>
          <w:lang w:val="uk-UA"/>
        </w:rPr>
        <w:t>Слід зазначити, що країни, які виробляють більше твердих відходів, є більш економічно розвиненими та більш промислово розвиненими. В цілому, чим вищий економічний розвиток та темпи урбанізації, тим більша кількість утворених твердих відходів. Отже, країни Глобальної Півночі (Західна Європа, США, Канада, Ізраїль, Китай), які є більш економічно розвиненими та урбанізованими, виробляють більше твердих відходів, ніж країни Світового Півдня (Африка, Латинська Америка, Азія).</w:t>
      </w:r>
    </w:p>
    <w:p w:rsidR="000768F4" w:rsidRDefault="00941CB6">
      <w:pPr>
        <w:spacing w:after="0" w:line="360" w:lineRule="auto"/>
        <w:ind w:firstLine="708"/>
        <w:jc w:val="both"/>
        <w:rPr>
          <w:rFonts w:ascii="Times New Roman" w:hAnsi="Times New Roman" w:cs="Times New Roman"/>
          <w:sz w:val="28"/>
          <w:szCs w:val="28"/>
          <w:lang w:val="uk-UA"/>
        </w:rPr>
      </w:pPr>
      <w:r>
        <w:rPr>
          <w:rFonts w:ascii="Times New Roman" w:eastAsiaTheme="majorEastAsia" w:hAnsi="Times New Roman" w:cs="Times New Roman"/>
          <w:sz w:val="28"/>
          <w:szCs w:val="28"/>
          <w:lang w:val="uk-UA"/>
        </w:rPr>
        <w:t>Дані Європейської економічної комісії ООН свідчать, що за період із 1996 по 2010 роки., загальний обсяг побутових відходів у країнах ЄС та ЄАВТ зростав на 7% щорічно. Як зазначається в Європейській доповіді про захист навколишнього середовища, «економічне зростання та споживання виявилися значно сильнішою детермінантою утворення відходів, ніж усі ініціативи та заходи щодо його запобігання» [1].</w:t>
      </w:r>
    </w:p>
    <w:p w:rsidR="000768F4" w:rsidRDefault="00941CB6">
      <w:pPr>
        <w:spacing w:after="0" w:line="360" w:lineRule="auto"/>
        <w:ind w:firstLine="708"/>
        <w:jc w:val="both"/>
        <w:rPr>
          <w:rFonts w:ascii="Times New Roman" w:hAnsi="Times New Roman" w:cs="Times New Roman"/>
          <w:sz w:val="28"/>
          <w:szCs w:val="28"/>
          <w:lang w:val="uk-UA"/>
        </w:rPr>
      </w:pPr>
      <w:r>
        <w:rPr>
          <w:rFonts w:ascii="Times New Roman" w:eastAsiaTheme="majorEastAsia" w:hAnsi="Times New Roman" w:cs="Times New Roman"/>
          <w:sz w:val="28"/>
          <w:szCs w:val="28"/>
          <w:lang w:val="uk-UA"/>
        </w:rPr>
        <w:lastRenderedPageBreak/>
        <w:t xml:space="preserve">При цьому, швидко розвивається обіг відходів, і на цій основі фактично створюється нова галузь у всіх розвинених країнах. Вторинне використання ресурсів стає все більш органічною складовою цивілізаційного розвитку та одним із найважливіших чинників побудови «зеленої» економіки. </w:t>
      </w:r>
    </w:p>
    <w:p w:rsidR="000768F4" w:rsidRDefault="00941CB6">
      <w:pPr>
        <w:spacing w:after="0" w:line="360" w:lineRule="auto"/>
        <w:ind w:firstLine="708"/>
        <w:jc w:val="both"/>
        <w:rPr>
          <w:rFonts w:ascii="Times New Roman" w:eastAsiaTheme="majorEastAsia" w:hAnsi="Times New Roman" w:cs="Times New Roman"/>
          <w:sz w:val="28"/>
          <w:szCs w:val="28"/>
          <w:lang w:val="uk-UA"/>
        </w:rPr>
      </w:pPr>
      <w:r>
        <w:rPr>
          <w:rFonts w:ascii="Times New Roman" w:eastAsiaTheme="majorEastAsia" w:hAnsi="Times New Roman" w:cs="Times New Roman"/>
          <w:sz w:val="28"/>
          <w:szCs w:val="28"/>
          <w:lang w:val="uk-UA"/>
        </w:rPr>
        <w:t>Розвиток переробки є відносно новим способом поводження з побутовими відходами, який ще не до кінця вивчений. Це має стати пріоритетною сферою поводження з твердими відходами та основою для формування національного ринку вторинної сировини. Однак, відсутність чітких правових норм, спеціального законодавства, невідповідності у статистиці міністерств та відомств, відсутність налагодженого механізму управління та інструменту управління відходами вимагають нових досліджень у цій галузі.</w:t>
      </w:r>
    </w:p>
    <w:p w:rsidR="00A456D9" w:rsidRDefault="00A456D9">
      <w:pPr>
        <w:spacing w:after="0" w:line="360" w:lineRule="auto"/>
        <w:ind w:firstLine="708"/>
        <w:jc w:val="both"/>
        <w:rPr>
          <w:rFonts w:ascii="Times New Roman" w:hAnsi="Times New Roman" w:cs="Times New Roman"/>
          <w:sz w:val="28"/>
          <w:szCs w:val="28"/>
          <w:lang w:val="uk-UA"/>
        </w:rPr>
      </w:pPr>
      <w:r w:rsidRPr="00A456D9">
        <w:rPr>
          <w:rFonts w:ascii="Times New Roman" w:hAnsi="Times New Roman" w:cs="Times New Roman"/>
          <w:noProof/>
          <w:sz w:val="28"/>
          <w:szCs w:val="28"/>
          <w:lang w:val="uk-UA" w:eastAsia="uk-UA"/>
        </w:rPr>
        <w:drawing>
          <wp:inline distT="0" distB="0" distL="0" distR="0" wp14:anchorId="2F8DD95E" wp14:editId="561357F8">
            <wp:extent cx="4629796" cy="3115110"/>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29796" cy="3115110"/>
                    </a:xfrm>
                    <a:prstGeom prst="rect">
                      <a:avLst/>
                    </a:prstGeom>
                  </pic:spPr>
                </pic:pic>
              </a:graphicData>
            </a:graphic>
          </wp:inline>
        </w:drawing>
      </w:r>
    </w:p>
    <w:p w:rsidR="00A456D9" w:rsidRPr="0012178C" w:rsidRDefault="00A456D9" w:rsidP="00A456D9">
      <w:pPr>
        <w:spacing w:after="0" w:line="360" w:lineRule="auto"/>
        <w:ind w:firstLine="708"/>
        <w:jc w:val="center"/>
        <w:rPr>
          <w:rFonts w:ascii="Times New Roman" w:hAnsi="Times New Roman" w:cs="Times New Roman"/>
          <w:b/>
          <w:sz w:val="28"/>
          <w:szCs w:val="28"/>
          <w:lang w:val="uk-UA"/>
        </w:rPr>
      </w:pPr>
      <w:r w:rsidRPr="0012178C">
        <w:rPr>
          <w:rFonts w:ascii="Times New Roman" w:hAnsi="Times New Roman" w:cs="Times New Roman"/>
          <w:b/>
          <w:sz w:val="28"/>
          <w:szCs w:val="28"/>
          <w:lang w:val="uk-UA"/>
        </w:rPr>
        <w:t>Рис. 1.1. Міжнародна «ієрархія відходів»</w:t>
      </w:r>
    </w:p>
    <w:p w:rsidR="00A456D9" w:rsidRPr="00A456D9" w:rsidRDefault="00A456D9" w:rsidP="00A456D9">
      <w:pPr>
        <w:spacing w:after="0" w:line="360" w:lineRule="auto"/>
        <w:ind w:firstLine="708"/>
        <w:jc w:val="center"/>
        <w:rPr>
          <w:rFonts w:ascii="Times New Roman" w:hAnsi="Times New Roman" w:cs="Times New Roman"/>
          <w:b/>
          <w:sz w:val="28"/>
          <w:szCs w:val="28"/>
          <w:lang w:val="uk-UA"/>
        </w:rPr>
      </w:pPr>
    </w:p>
    <w:p w:rsidR="000768F4" w:rsidRDefault="00941CB6">
      <w:pPr>
        <w:spacing w:after="0" w:line="360" w:lineRule="auto"/>
        <w:ind w:firstLine="708"/>
        <w:jc w:val="both"/>
        <w:rPr>
          <w:rFonts w:ascii="Times New Roman" w:hAnsi="Times New Roman" w:cs="Times New Roman"/>
          <w:sz w:val="28"/>
          <w:szCs w:val="28"/>
          <w:lang w:val="uk-UA"/>
        </w:rPr>
      </w:pPr>
      <w:r>
        <w:rPr>
          <w:rFonts w:ascii="Times New Roman" w:eastAsiaTheme="majorEastAsia" w:hAnsi="Times New Roman" w:cs="Times New Roman"/>
          <w:sz w:val="28"/>
          <w:szCs w:val="28"/>
          <w:lang w:val="uk-UA"/>
        </w:rPr>
        <w:t xml:space="preserve">Сучасні прихильники світової торгівлі відходами стверджують, що імпорт відходів - це економічна операція, яка може принести користь країнам, які мало що можуть запропонувати світовій економіці, тобто малорозвиненим. </w:t>
      </w:r>
      <w:r>
        <w:rPr>
          <w:rFonts w:ascii="Times New Roman" w:eastAsiaTheme="majorEastAsia" w:hAnsi="Times New Roman" w:cs="Times New Roman"/>
          <w:sz w:val="28"/>
          <w:szCs w:val="28"/>
          <w:lang w:val="uk-UA"/>
        </w:rPr>
        <w:lastRenderedPageBreak/>
        <w:t>Країни, які не мають виробничих потужностей для виробництва високоякісної продукції, можуть імпортувати відходи, щоб стимулювати свою економіку.</w:t>
      </w:r>
    </w:p>
    <w:p w:rsidR="000768F4" w:rsidRDefault="00941CB6">
      <w:pPr>
        <w:pStyle w:val="afe"/>
        <w:spacing w:line="360" w:lineRule="auto"/>
        <w:ind w:firstLine="708"/>
        <w:jc w:val="both"/>
        <w:rPr>
          <w:rFonts w:ascii="Times New Roman" w:hAnsi="Times New Roman" w:cs="Times New Roman"/>
          <w:sz w:val="28"/>
          <w:szCs w:val="28"/>
          <w:lang w:val="uk-UA"/>
        </w:rPr>
      </w:pPr>
      <w:bookmarkStart w:id="5" w:name="tw-target-text"/>
      <w:bookmarkEnd w:id="5"/>
      <w:r>
        <w:rPr>
          <w:rFonts w:ascii="Times New Roman" w:eastAsiaTheme="majorEastAsia" w:hAnsi="Times New Roman" w:cs="Times New Roman"/>
          <w:color w:val="202124"/>
          <w:sz w:val="28"/>
          <w:szCs w:val="28"/>
          <w:lang w:val="uk-UA"/>
        </w:rPr>
        <w:t xml:space="preserve">Поінформованість про проблему поводження з пластиковими відходами зросла відносно нещодавно через поводження з такими матеріалами, як папір, скло та метали. Це одна з причин, через яку ЄС, як і раніше, не має можливості повторно використовувати та переробляти всі свої пластикові відходи і тому шукає можливості для експорту цієї категорії продуктів. </w:t>
      </w:r>
    </w:p>
    <w:p w:rsidR="000768F4" w:rsidRDefault="00941CB6">
      <w:pPr>
        <w:spacing w:after="0" w:line="360" w:lineRule="auto"/>
        <w:ind w:firstLine="708"/>
        <w:jc w:val="both"/>
        <w:rPr>
          <w:rFonts w:ascii="Times New Roman" w:hAnsi="Times New Roman" w:cs="Times New Roman"/>
          <w:sz w:val="28"/>
          <w:szCs w:val="28"/>
          <w:lang w:val="uk-UA"/>
        </w:rPr>
      </w:pPr>
      <w:bookmarkStart w:id="6" w:name="tw-target-text1"/>
      <w:bookmarkEnd w:id="6"/>
      <w:r>
        <w:rPr>
          <w:rFonts w:ascii="Times New Roman" w:eastAsiaTheme="majorEastAsia" w:hAnsi="Times New Roman" w:cs="Times New Roman"/>
          <w:color w:val="202124"/>
          <w:sz w:val="28"/>
          <w:szCs w:val="28"/>
          <w:lang w:val="uk-UA"/>
        </w:rPr>
        <w:t xml:space="preserve">Відходи вивозяться через недостатні потужності з переробки всередині країни та попиту на імпорт та отримання прибутку. </w:t>
      </w:r>
      <w:bookmarkStart w:id="7" w:name="tw-target-text2"/>
      <w:bookmarkEnd w:id="7"/>
      <w:r>
        <w:rPr>
          <w:rFonts w:ascii="Times New Roman" w:eastAsiaTheme="majorEastAsia" w:hAnsi="Times New Roman" w:cs="Times New Roman"/>
          <w:color w:val="202124"/>
          <w:sz w:val="28"/>
          <w:szCs w:val="28"/>
          <w:lang w:val="uk-UA"/>
        </w:rPr>
        <w:t>Експорт пластикових відходів з ЄС до країн, що не входять до ЄС, заборонений законодавством ЄС.</w:t>
      </w:r>
    </w:p>
    <w:p w:rsidR="000768F4" w:rsidRDefault="00941CB6">
      <w:pPr>
        <w:pStyle w:val="afe"/>
        <w:spacing w:line="360" w:lineRule="auto"/>
        <w:ind w:firstLine="708"/>
        <w:jc w:val="both"/>
        <w:rPr>
          <w:rFonts w:ascii="Times New Roman" w:hAnsi="Times New Roman" w:cs="Times New Roman"/>
          <w:sz w:val="28"/>
          <w:szCs w:val="28"/>
          <w:lang w:val="uk-UA"/>
        </w:rPr>
      </w:pPr>
      <w:bookmarkStart w:id="8" w:name="tw-target-text3"/>
      <w:bookmarkEnd w:id="8"/>
      <w:r>
        <w:rPr>
          <w:rFonts w:ascii="Times New Roman" w:eastAsiaTheme="majorEastAsia" w:hAnsi="Times New Roman" w:cs="Times New Roman"/>
          <w:color w:val="202124"/>
          <w:sz w:val="28"/>
          <w:szCs w:val="28"/>
          <w:lang w:val="uk-UA"/>
        </w:rPr>
        <w:t xml:space="preserve">Для країн Азії імпорт є можливістю розвитку, оскільки велика кількість пластикових відходів має економічну цінність. Крім того, ці країни не мають таких самих правил та норм щодо поводження з відходами, як ЄС, і тому можуть поводитися з пластиковими відходами менш контрольованим способом. </w:t>
      </w:r>
    </w:p>
    <w:p w:rsidR="000768F4" w:rsidRDefault="00941CB6">
      <w:pPr>
        <w:pStyle w:val="afe"/>
        <w:spacing w:line="360" w:lineRule="auto"/>
        <w:ind w:firstLine="708"/>
        <w:jc w:val="both"/>
        <w:rPr>
          <w:rFonts w:ascii="Times New Roman" w:hAnsi="Times New Roman" w:cs="Times New Roman"/>
          <w:sz w:val="28"/>
          <w:szCs w:val="28"/>
          <w:lang w:val="uk-UA"/>
        </w:rPr>
      </w:pPr>
      <w:bookmarkStart w:id="9" w:name="tw-target-text4"/>
      <w:bookmarkEnd w:id="9"/>
      <w:r>
        <w:rPr>
          <w:rFonts w:ascii="Times New Roman" w:eastAsiaTheme="majorEastAsia" w:hAnsi="Times New Roman" w:cs="Times New Roman"/>
          <w:color w:val="202124"/>
          <w:sz w:val="28"/>
          <w:szCs w:val="28"/>
          <w:lang w:val="uk-UA"/>
        </w:rPr>
        <w:t>Фактори, що визначають та стимулюють експорт пластикових відходів з ЄС до інших країн, включають:</w:t>
      </w:r>
    </w:p>
    <w:p w:rsidR="000768F4" w:rsidRDefault="00941CB6">
      <w:pPr>
        <w:pStyle w:val="af8"/>
        <w:numPr>
          <w:ilvl w:val="0"/>
          <w:numId w:val="1"/>
        </w:numPr>
        <w:spacing w:after="0" w:line="360" w:lineRule="auto"/>
        <w:jc w:val="both"/>
        <w:rPr>
          <w:rFonts w:ascii="Times New Roman" w:hAnsi="Times New Roman" w:cs="Times New Roman"/>
          <w:sz w:val="28"/>
          <w:szCs w:val="28"/>
          <w:lang w:val="uk-UA"/>
        </w:rPr>
      </w:pPr>
      <w:r>
        <w:rPr>
          <w:rFonts w:ascii="Times New Roman" w:eastAsiaTheme="majorEastAsia" w:hAnsi="Times New Roman" w:cs="Times New Roman"/>
          <w:sz w:val="28"/>
          <w:szCs w:val="28"/>
          <w:lang w:val="uk-UA"/>
        </w:rPr>
        <w:t>тарифні та нетарифні бар'єри;</w:t>
      </w:r>
    </w:p>
    <w:p w:rsidR="000768F4" w:rsidRDefault="00941CB6">
      <w:pPr>
        <w:pStyle w:val="af8"/>
        <w:numPr>
          <w:ilvl w:val="0"/>
          <w:numId w:val="1"/>
        </w:numPr>
        <w:spacing w:after="0" w:line="360" w:lineRule="auto"/>
        <w:jc w:val="both"/>
        <w:rPr>
          <w:rFonts w:ascii="Times New Roman" w:hAnsi="Times New Roman" w:cs="Times New Roman"/>
          <w:sz w:val="28"/>
          <w:szCs w:val="28"/>
          <w:lang w:val="uk-UA"/>
        </w:rPr>
      </w:pPr>
      <w:r>
        <w:rPr>
          <w:rFonts w:ascii="Times New Roman" w:eastAsiaTheme="majorEastAsia" w:hAnsi="Times New Roman" w:cs="Times New Roman"/>
          <w:sz w:val="28"/>
          <w:szCs w:val="28"/>
          <w:lang w:val="uk-UA"/>
        </w:rPr>
        <w:t>вартість транспортування;</w:t>
      </w:r>
    </w:p>
    <w:p w:rsidR="000768F4" w:rsidRDefault="00941CB6">
      <w:pPr>
        <w:pStyle w:val="afe"/>
        <w:numPr>
          <w:ilvl w:val="0"/>
          <w:numId w:val="1"/>
        </w:numPr>
        <w:spacing w:line="360" w:lineRule="auto"/>
        <w:contextualSpacing/>
        <w:jc w:val="both"/>
        <w:rPr>
          <w:rFonts w:ascii="Times New Roman" w:hAnsi="Times New Roman" w:cs="Times New Roman"/>
          <w:sz w:val="28"/>
          <w:szCs w:val="28"/>
          <w:lang w:val="uk-UA"/>
        </w:rPr>
      </w:pPr>
      <w:bookmarkStart w:id="10" w:name="tw-target-text5"/>
      <w:bookmarkEnd w:id="10"/>
      <w:r>
        <w:rPr>
          <w:rFonts w:ascii="Times New Roman" w:eastAsiaTheme="majorEastAsia" w:hAnsi="Times New Roman" w:cs="Times New Roman"/>
          <w:color w:val="202124"/>
          <w:sz w:val="28"/>
          <w:szCs w:val="28"/>
          <w:lang w:val="uk-UA"/>
        </w:rPr>
        <w:t>екологічні податки та суворість політики;</w:t>
      </w:r>
    </w:p>
    <w:p w:rsidR="000768F4" w:rsidRDefault="00941CB6">
      <w:pPr>
        <w:pStyle w:val="af8"/>
        <w:numPr>
          <w:ilvl w:val="0"/>
          <w:numId w:val="1"/>
        </w:numPr>
        <w:spacing w:after="0" w:line="360" w:lineRule="auto"/>
        <w:jc w:val="both"/>
        <w:rPr>
          <w:rFonts w:ascii="Times New Roman" w:hAnsi="Times New Roman" w:cs="Times New Roman"/>
          <w:sz w:val="28"/>
          <w:szCs w:val="28"/>
          <w:lang w:val="uk-UA"/>
        </w:rPr>
      </w:pPr>
      <w:r>
        <w:rPr>
          <w:rFonts w:ascii="Times New Roman" w:eastAsiaTheme="majorEastAsia" w:hAnsi="Times New Roman" w:cs="Times New Roman"/>
          <w:sz w:val="28"/>
          <w:szCs w:val="28"/>
          <w:lang w:val="uk-UA"/>
        </w:rPr>
        <w:t>лікувальна здатність;</w:t>
      </w:r>
    </w:p>
    <w:p w:rsidR="000768F4" w:rsidRDefault="00941CB6">
      <w:pPr>
        <w:pStyle w:val="af8"/>
        <w:numPr>
          <w:ilvl w:val="0"/>
          <w:numId w:val="1"/>
        </w:numPr>
        <w:spacing w:after="0" w:line="360" w:lineRule="auto"/>
        <w:jc w:val="both"/>
        <w:rPr>
          <w:rFonts w:ascii="Times New Roman" w:hAnsi="Times New Roman" w:cs="Times New Roman"/>
          <w:sz w:val="28"/>
          <w:szCs w:val="28"/>
          <w:lang w:val="uk-UA"/>
        </w:rPr>
      </w:pPr>
      <w:r>
        <w:rPr>
          <w:rFonts w:ascii="Times New Roman" w:eastAsiaTheme="majorEastAsia" w:hAnsi="Times New Roman" w:cs="Times New Roman"/>
          <w:sz w:val="28"/>
          <w:szCs w:val="28"/>
          <w:lang w:val="uk-UA"/>
        </w:rPr>
        <w:t>законодавство та класифікація [2].</w:t>
      </w:r>
    </w:p>
    <w:p w:rsidR="000768F4" w:rsidRDefault="00941CB6">
      <w:pPr>
        <w:spacing w:after="0" w:line="360" w:lineRule="auto"/>
        <w:ind w:firstLine="708"/>
        <w:jc w:val="both"/>
        <w:rPr>
          <w:rFonts w:ascii="Times New Roman" w:hAnsi="Times New Roman" w:cs="Times New Roman"/>
          <w:sz w:val="28"/>
          <w:szCs w:val="28"/>
          <w:lang w:val="uk-UA"/>
        </w:rPr>
      </w:pPr>
      <w:r>
        <w:rPr>
          <w:rFonts w:ascii="Times New Roman" w:eastAsiaTheme="majorEastAsia" w:hAnsi="Times New Roman" w:cs="Times New Roman"/>
          <w:sz w:val="28"/>
          <w:szCs w:val="28"/>
          <w:lang w:val="uk-UA"/>
        </w:rPr>
        <w:t>Пластик і, зокрема, пластикові відходи – мають значний вплив на навколишнє середовище та клімат. Пластик став серйозним викликом для світу та природи. У більшості випадків пластикові відходи не обробляють звичним способом, натомість, їх скидають на сушу і вони потрапляють в океани та моря по всьому світу. І величезні негативні наслідки для нашого природного середовища стають все більш очевидними.</w:t>
      </w:r>
    </w:p>
    <w:p w:rsidR="000768F4" w:rsidRDefault="00941CB6">
      <w:pPr>
        <w:spacing w:after="0" w:line="360" w:lineRule="auto"/>
        <w:ind w:firstLine="708"/>
        <w:jc w:val="both"/>
        <w:rPr>
          <w:rFonts w:ascii="Times New Roman" w:hAnsi="Times New Roman" w:cs="Times New Roman"/>
          <w:sz w:val="28"/>
          <w:szCs w:val="28"/>
          <w:lang w:val="uk-UA"/>
        </w:rPr>
      </w:pPr>
      <w:r>
        <w:rPr>
          <w:rFonts w:ascii="Times New Roman" w:eastAsiaTheme="majorEastAsia" w:hAnsi="Times New Roman" w:cs="Times New Roman"/>
          <w:sz w:val="28"/>
          <w:szCs w:val="28"/>
          <w:lang w:val="uk-UA"/>
        </w:rPr>
        <w:lastRenderedPageBreak/>
        <w:t>Пластмаса та мікропластик руйнують морське середовище, їх їдять риби та птахи або у них заплутуються тварини. У багатьох випадках мікропластик, який потрапляє в організм риби, потрапляє в людське тіло через рибу, яку ми їмо.</w:t>
      </w:r>
    </w:p>
    <w:p w:rsidR="000768F4" w:rsidRDefault="00941CB6">
      <w:pPr>
        <w:pStyle w:val="afe"/>
        <w:spacing w:line="360" w:lineRule="auto"/>
        <w:ind w:firstLine="708"/>
        <w:jc w:val="both"/>
        <w:rPr>
          <w:rFonts w:ascii="Times New Roman" w:hAnsi="Times New Roman" w:cs="Times New Roman"/>
          <w:sz w:val="28"/>
          <w:szCs w:val="28"/>
          <w:lang w:val="uk-UA"/>
        </w:rPr>
      </w:pPr>
      <w:bookmarkStart w:id="11" w:name="tw-target-text6"/>
      <w:bookmarkEnd w:id="11"/>
      <w:r>
        <w:rPr>
          <w:rFonts w:ascii="Times New Roman" w:eastAsiaTheme="majorEastAsia" w:hAnsi="Times New Roman" w:cs="Times New Roman"/>
          <w:color w:val="202124"/>
          <w:sz w:val="28"/>
          <w:szCs w:val="28"/>
          <w:lang w:val="uk-UA"/>
        </w:rPr>
        <w:t>У той же час, виробництво пластмас сильно залежить від викопного палива. Спалювання та утилізація пластикових відходів призводить до прямого викиду парникових газів. Коли пластик відкладається на звалищах, вуглець може викидатися в атмосферу.</w:t>
      </w:r>
      <w:bookmarkStart w:id="12" w:name="tw-target-text7"/>
      <w:bookmarkEnd w:id="12"/>
      <w:r>
        <w:rPr>
          <w:rFonts w:ascii="Times New Roman" w:eastAsiaTheme="majorEastAsia" w:hAnsi="Times New Roman" w:cs="Times New Roman"/>
          <w:color w:val="202124"/>
          <w:sz w:val="28"/>
          <w:szCs w:val="28"/>
          <w:lang w:val="uk-UA"/>
        </w:rPr>
        <w:t xml:space="preserve"> У суспільстві бракує знань про те, як це впливає на навколишнє середовище та клімат, а також про соціальні наслідки експорту пластикових відходів до країн, що не входять до ЄС. </w:t>
      </w:r>
      <w:r>
        <w:rPr>
          <w:rFonts w:ascii="Times New Roman" w:eastAsiaTheme="majorEastAsia" w:hAnsi="Times New Roman" w:cs="Times New Roman"/>
          <w:sz w:val="28"/>
          <w:szCs w:val="28"/>
          <w:lang w:val="uk-UA"/>
        </w:rPr>
        <w:t>Якщо з пластиковими відходами здійснюватиметься неправильне поводження, наприклад, якщо їх не збирати, відкрито скидати на неконтрольовані звалища, то це призведе до забруднення та зміни клімату. Неправильне управління пластиковими відходами забруднює екосистеми, що знаходяться на землі, і, за оцінками, 80% океанічного пластику надходить із наземних ресурсів. Викиди парникових газів від виробництва та переробки пластмас, а також від поводження з пластиковими відходами, а саме від спалювання та звалищ, швидко зростають.</w:t>
      </w:r>
    </w:p>
    <w:p w:rsidR="00941CB6" w:rsidRDefault="00941CB6">
      <w:pPr>
        <w:spacing w:after="0" w:line="360" w:lineRule="auto"/>
        <w:ind w:firstLine="708"/>
        <w:jc w:val="both"/>
        <w:rPr>
          <w:rFonts w:ascii="Times New Roman" w:hAnsi="Times New Roman" w:cs="Times New Roman"/>
          <w:sz w:val="28"/>
          <w:szCs w:val="28"/>
          <w:lang w:val="uk-UA"/>
        </w:rPr>
      </w:pPr>
      <w:r w:rsidRPr="00941CB6">
        <w:rPr>
          <w:rFonts w:ascii="Times New Roman" w:hAnsi="Times New Roman" w:cs="Times New Roman"/>
          <w:sz w:val="28"/>
          <w:szCs w:val="28"/>
          <w:lang w:val="uk-UA"/>
        </w:rPr>
        <w:t>У світовому масштабі менше ніж 10% із приблизно 6300 мільйонів тонн пластикових відходів, що утворилися в період з 1950 по 2015 рік, було перероблено. Більше 60% виробленого пластику (з 1950 року) перебуває на звалищах чи природі, зокрема у океанах. Решта спалюється або не враховується [3].</w:t>
      </w:r>
    </w:p>
    <w:p w:rsidR="00212590" w:rsidRDefault="00212590">
      <w:pPr>
        <w:spacing w:after="0" w:line="360" w:lineRule="auto"/>
        <w:ind w:firstLine="708"/>
        <w:jc w:val="both"/>
        <w:rPr>
          <w:rFonts w:ascii="Times New Roman" w:hAnsi="Times New Roman" w:cs="Times New Roman"/>
          <w:sz w:val="28"/>
          <w:szCs w:val="28"/>
          <w:lang w:val="uk-UA"/>
        </w:rPr>
      </w:pPr>
    </w:p>
    <w:p w:rsidR="00212590" w:rsidRDefault="00212590">
      <w:pPr>
        <w:spacing w:after="0" w:line="360" w:lineRule="auto"/>
        <w:ind w:firstLine="708"/>
        <w:jc w:val="both"/>
        <w:rPr>
          <w:rFonts w:ascii="Times New Roman" w:hAnsi="Times New Roman" w:cs="Times New Roman"/>
          <w:sz w:val="28"/>
          <w:szCs w:val="28"/>
          <w:lang w:val="uk-UA"/>
        </w:rPr>
      </w:pPr>
      <w:r w:rsidRPr="00212590">
        <w:rPr>
          <w:rFonts w:ascii="Times New Roman" w:hAnsi="Times New Roman" w:cs="Times New Roman"/>
          <w:noProof/>
          <w:sz w:val="28"/>
          <w:szCs w:val="28"/>
          <w:lang w:val="uk-UA" w:eastAsia="uk-UA"/>
        </w:rPr>
        <w:lastRenderedPageBreak/>
        <w:drawing>
          <wp:inline distT="0" distB="0" distL="0" distR="0" wp14:anchorId="3C8E187B" wp14:editId="752F0995">
            <wp:extent cx="5877745" cy="276263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77745" cy="2762636"/>
                    </a:xfrm>
                    <a:prstGeom prst="rect">
                      <a:avLst/>
                    </a:prstGeom>
                  </pic:spPr>
                </pic:pic>
              </a:graphicData>
            </a:graphic>
          </wp:inline>
        </w:drawing>
      </w:r>
    </w:p>
    <w:p w:rsidR="00212590" w:rsidRDefault="0042070C" w:rsidP="00BE527C">
      <w:pPr>
        <w:spacing w:after="0" w:line="360" w:lineRule="auto"/>
        <w:ind w:firstLine="708"/>
        <w:jc w:val="center"/>
        <w:rPr>
          <w:rFonts w:ascii="Times New Roman" w:hAnsi="Times New Roman" w:cs="Times New Roman"/>
          <w:b/>
          <w:sz w:val="28"/>
          <w:szCs w:val="28"/>
        </w:rPr>
      </w:pPr>
      <w:r w:rsidRPr="0012178C">
        <w:rPr>
          <w:rFonts w:ascii="Times New Roman" w:hAnsi="Times New Roman" w:cs="Times New Roman"/>
          <w:b/>
          <w:sz w:val="28"/>
          <w:szCs w:val="28"/>
        </w:rPr>
        <w:t>Рис. 1.2</w:t>
      </w:r>
      <w:r w:rsidR="00BE527C" w:rsidRPr="0012178C">
        <w:rPr>
          <w:rFonts w:ascii="Times New Roman" w:hAnsi="Times New Roman" w:cs="Times New Roman"/>
          <w:b/>
          <w:sz w:val="28"/>
          <w:szCs w:val="28"/>
        </w:rPr>
        <w:t>.</w:t>
      </w:r>
      <w:r w:rsidRPr="0012178C">
        <w:rPr>
          <w:rFonts w:ascii="Times New Roman" w:hAnsi="Times New Roman" w:cs="Times New Roman"/>
          <w:b/>
          <w:sz w:val="28"/>
          <w:szCs w:val="28"/>
        </w:rPr>
        <w:t xml:space="preserve"> Показники переробки ТПВ в Україні та ЄС</w:t>
      </w:r>
      <w:r w:rsidR="00BE527C" w:rsidRPr="0012178C">
        <w:rPr>
          <w:rFonts w:ascii="Times New Roman" w:hAnsi="Times New Roman" w:cs="Times New Roman"/>
          <w:b/>
          <w:sz w:val="28"/>
          <w:szCs w:val="28"/>
        </w:rPr>
        <w:t xml:space="preserve"> [3]</w:t>
      </w:r>
    </w:p>
    <w:p w:rsidR="008E12D4" w:rsidRPr="0012178C" w:rsidRDefault="008E12D4" w:rsidP="00BE527C">
      <w:pPr>
        <w:spacing w:after="0" w:line="360" w:lineRule="auto"/>
        <w:ind w:firstLine="708"/>
        <w:jc w:val="center"/>
        <w:rPr>
          <w:rFonts w:ascii="Times New Roman" w:hAnsi="Times New Roman" w:cs="Times New Roman"/>
          <w:b/>
          <w:sz w:val="28"/>
          <w:szCs w:val="28"/>
        </w:rPr>
      </w:pPr>
    </w:p>
    <w:p w:rsidR="00941CB6" w:rsidRPr="00941CB6" w:rsidRDefault="00941CB6" w:rsidP="00941CB6">
      <w:pPr>
        <w:spacing w:after="0" w:line="360" w:lineRule="auto"/>
        <w:ind w:firstLine="708"/>
        <w:jc w:val="both"/>
        <w:rPr>
          <w:rFonts w:ascii="Times New Roman" w:eastAsiaTheme="majorEastAsia" w:hAnsi="Times New Roman" w:cs="Times New Roman"/>
          <w:sz w:val="28"/>
          <w:szCs w:val="28"/>
          <w:lang w:val="uk-UA"/>
        </w:rPr>
      </w:pPr>
      <w:r w:rsidRPr="00941CB6">
        <w:rPr>
          <w:rFonts w:ascii="Times New Roman" w:eastAsiaTheme="majorEastAsia" w:hAnsi="Times New Roman" w:cs="Times New Roman"/>
          <w:sz w:val="28"/>
          <w:szCs w:val="28"/>
          <w:lang w:val="uk-UA"/>
        </w:rPr>
        <w:t>Якщо пластик потрапляє в навколишнє середовище, він залишається там надовго і може прослужити до сотень років. Це завдає шкоди біорізноманіттю та виснажує екосистему, необхідну для підтримки життя.</w:t>
      </w:r>
    </w:p>
    <w:p w:rsidR="00941CB6" w:rsidRDefault="00941CB6" w:rsidP="00941CB6">
      <w:pPr>
        <w:spacing w:after="0" w:line="360" w:lineRule="auto"/>
        <w:ind w:firstLine="708"/>
        <w:jc w:val="both"/>
        <w:rPr>
          <w:rFonts w:ascii="Times New Roman" w:eastAsiaTheme="majorEastAsia" w:hAnsi="Times New Roman" w:cs="Times New Roman"/>
          <w:sz w:val="28"/>
          <w:szCs w:val="28"/>
          <w:lang w:val="uk-UA"/>
        </w:rPr>
      </w:pPr>
      <w:r w:rsidRPr="00941CB6">
        <w:rPr>
          <w:rFonts w:ascii="Times New Roman" w:eastAsiaTheme="majorEastAsia" w:hAnsi="Times New Roman" w:cs="Times New Roman"/>
          <w:sz w:val="28"/>
          <w:szCs w:val="28"/>
          <w:lang w:val="uk-UA"/>
        </w:rPr>
        <w:t>Світове зростання експорту пластикових відходів до Китаю відбувалося паралельно зі збільшенням виробничих потужностей країни та споживання пластикових виробів. Тим часом виробництво та переробка пластикових виробів у Китаї переходить із багатьох невеликих незареєстрованих підприємств без стандартних операційних процедур, без стандартів якості та без перевірок імпорту на великих виробничих підприємствах.</w:t>
      </w:r>
    </w:p>
    <w:p w:rsidR="00941CB6" w:rsidRDefault="00941CB6">
      <w:pPr>
        <w:spacing w:after="0" w:line="360" w:lineRule="auto"/>
        <w:ind w:firstLine="708"/>
        <w:jc w:val="both"/>
        <w:rPr>
          <w:rFonts w:ascii="Times New Roman" w:eastAsiaTheme="majorEastAsia" w:hAnsi="Times New Roman" w:cs="Times New Roman"/>
          <w:sz w:val="28"/>
          <w:szCs w:val="28"/>
          <w:lang w:val="uk-UA"/>
        </w:rPr>
      </w:pPr>
      <w:r w:rsidRPr="00941CB6">
        <w:rPr>
          <w:rFonts w:ascii="Times New Roman" w:eastAsiaTheme="majorEastAsia" w:hAnsi="Times New Roman" w:cs="Times New Roman"/>
          <w:sz w:val="28"/>
          <w:szCs w:val="28"/>
          <w:lang w:val="uk-UA"/>
        </w:rPr>
        <w:t>Важливо посилити контроль за стандартами якості пластмасових виробів, що переміщуються, тому що без належного контролю вони завдадуть шкоди навколишньому середовищу.</w:t>
      </w:r>
    </w:p>
    <w:p w:rsidR="00E53A51" w:rsidRDefault="00941CB6">
      <w:pPr>
        <w:spacing w:after="0" w:line="360" w:lineRule="auto"/>
        <w:jc w:val="both"/>
        <w:rPr>
          <w:rFonts w:ascii="Times New Roman" w:eastAsiaTheme="majorEastAsia" w:hAnsi="Times New Roman" w:cs="Times New Roman"/>
          <w:sz w:val="28"/>
          <w:szCs w:val="28"/>
          <w:lang w:val="uk-UA"/>
        </w:rPr>
      </w:pPr>
      <w:r>
        <w:rPr>
          <w:rFonts w:ascii="Times New Roman" w:eastAsiaTheme="majorEastAsia" w:hAnsi="Times New Roman" w:cs="Times New Roman"/>
          <w:sz w:val="28"/>
          <w:szCs w:val="28"/>
          <w:lang w:val="uk-UA"/>
        </w:rPr>
        <w:tab/>
      </w:r>
      <w:r w:rsidRPr="00941CB6">
        <w:rPr>
          <w:rFonts w:ascii="Times New Roman" w:eastAsiaTheme="majorEastAsia" w:hAnsi="Times New Roman" w:cs="Times New Roman"/>
          <w:sz w:val="28"/>
          <w:szCs w:val="28"/>
          <w:lang w:val="uk-UA"/>
        </w:rPr>
        <w:t xml:space="preserve">Багато країн, куди ЄС експортує пластикові відходи, все ще знаходяться в зародковому стані у розвитку поводження з відходами. Імпортні відходи часто не переробляються відповідно до європейських стандартів, а також можуть бути викинуті або спалені нерегульованим способом. Це незважаючи на те, що законодавство ЄС щодо відходів стверджує, що операції з утилізації </w:t>
      </w:r>
      <w:r w:rsidRPr="00941CB6">
        <w:rPr>
          <w:rFonts w:ascii="Times New Roman" w:eastAsiaTheme="majorEastAsia" w:hAnsi="Times New Roman" w:cs="Times New Roman"/>
          <w:sz w:val="28"/>
          <w:szCs w:val="28"/>
          <w:lang w:val="uk-UA"/>
        </w:rPr>
        <w:lastRenderedPageBreak/>
        <w:t>відходів, що вивозяться, мають здійснюватися за «загально еквівалентних умов», які є в ЄС. Багато зацікавлених сторін у Південно-Східній Азії отримують вигоду від відсутності правових інституцій та органів влади.</w:t>
      </w:r>
    </w:p>
    <w:p w:rsidR="000768F4" w:rsidRPr="00E53A51" w:rsidRDefault="00941CB6" w:rsidP="00E53A51">
      <w:pPr>
        <w:spacing w:after="0" w:line="360" w:lineRule="auto"/>
        <w:ind w:firstLine="709"/>
        <w:jc w:val="both"/>
        <w:rPr>
          <w:rFonts w:ascii="Times New Roman" w:eastAsiaTheme="majorEastAsia" w:hAnsi="Times New Roman" w:cs="Times New Roman"/>
          <w:sz w:val="28"/>
          <w:szCs w:val="28"/>
          <w:lang w:val="uk-UA"/>
        </w:rPr>
      </w:pPr>
      <w:r w:rsidRPr="00941CB6">
        <w:rPr>
          <w:rFonts w:ascii="Times New Roman" w:eastAsiaTheme="majorEastAsia" w:hAnsi="Times New Roman" w:cs="Times New Roman"/>
          <w:sz w:val="28"/>
          <w:szCs w:val="28"/>
          <w:lang w:val="uk-UA"/>
        </w:rPr>
        <w:t xml:space="preserve">Часто відходів, особливо небезпечних, намагаються позбутися </w:t>
      </w:r>
      <w:r>
        <w:rPr>
          <w:rFonts w:ascii="Times New Roman" w:eastAsiaTheme="majorEastAsia" w:hAnsi="Times New Roman" w:cs="Times New Roman"/>
          <w:sz w:val="28"/>
          <w:szCs w:val="28"/>
          <w:lang w:val="uk-UA"/>
        </w:rPr>
        <w:t>окремі компанії і навіть держави</w:t>
      </w:r>
      <w:r w:rsidRPr="00941CB6">
        <w:rPr>
          <w:rFonts w:ascii="Times New Roman" w:eastAsiaTheme="majorEastAsia" w:hAnsi="Times New Roman" w:cs="Times New Roman"/>
          <w:sz w:val="28"/>
          <w:szCs w:val="28"/>
          <w:lang w:val="uk-UA"/>
        </w:rPr>
        <w:t>. Держави з розвиненими технологіями утилізації небезпечних відходів можуть мати великий економічний прибуток від їх купівлі, оскільки після утилізації одержують цінні матеріали. Технологічно відсталі країни часто приймають небезпечні відходи своєї території, але з вторинної переробки, а отримання коштів.</w:t>
      </w:r>
    </w:p>
    <w:p w:rsidR="00941CB6" w:rsidRDefault="00941CB6">
      <w:pPr>
        <w:spacing w:after="0" w:line="360" w:lineRule="auto"/>
        <w:ind w:firstLine="708"/>
        <w:jc w:val="both"/>
        <w:rPr>
          <w:rFonts w:ascii="Times New Roman" w:eastAsiaTheme="majorEastAsia" w:hAnsi="Times New Roman" w:cs="Times New Roman"/>
          <w:sz w:val="28"/>
          <w:szCs w:val="28"/>
          <w:lang w:val="uk-UA"/>
        </w:rPr>
      </w:pPr>
      <w:r w:rsidRPr="00941CB6">
        <w:rPr>
          <w:rFonts w:ascii="Times New Roman" w:eastAsiaTheme="majorEastAsia" w:hAnsi="Times New Roman" w:cs="Times New Roman"/>
          <w:sz w:val="28"/>
          <w:szCs w:val="28"/>
          <w:lang w:val="uk-UA"/>
        </w:rPr>
        <w:t>Легальне переміщення небезпечних відходів з однієї країни в іншу є проблемою, порівнянною з нелегальною торгівлею зброєю або наркотиками.</w:t>
      </w:r>
    </w:p>
    <w:p w:rsidR="000768F4" w:rsidRPr="00E53A51" w:rsidRDefault="00941CB6" w:rsidP="00E53A51">
      <w:pPr>
        <w:spacing w:after="0" w:line="360" w:lineRule="auto"/>
        <w:ind w:firstLine="708"/>
        <w:jc w:val="both"/>
        <w:rPr>
          <w:rFonts w:ascii="Times New Roman" w:eastAsiaTheme="majorEastAsia" w:hAnsi="Times New Roman" w:cs="Times New Roman"/>
          <w:sz w:val="28"/>
          <w:szCs w:val="28"/>
          <w:lang w:val="uk-UA"/>
        </w:rPr>
      </w:pPr>
      <w:r w:rsidRPr="00941CB6">
        <w:rPr>
          <w:rFonts w:ascii="Times New Roman" w:eastAsiaTheme="majorEastAsia" w:hAnsi="Times New Roman" w:cs="Times New Roman"/>
          <w:sz w:val="28"/>
          <w:szCs w:val="28"/>
          <w:lang w:val="uk-UA"/>
        </w:rPr>
        <w:t>Іноді відходи вивозять під виглядом матеріалів, які підлягають переробці. Небезпечні відходи поєднуються з горючими матеріалами і законно вивозяться в іншу країну. Компанії з утилізації відходів беруть за них високі ціни і перепродують за нижчими, отр</w:t>
      </w:r>
      <w:r w:rsidR="00E53A51">
        <w:rPr>
          <w:rFonts w:ascii="Times New Roman" w:eastAsiaTheme="majorEastAsia" w:hAnsi="Times New Roman" w:cs="Times New Roman"/>
          <w:sz w:val="28"/>
          <w:szCs w:val="28"/>
          <w:lang w:val="uk-UA"/>
        </w:rPr>
        <w:t>имуючи від них більший прибуток</w:t>
      </w:r>
      <w:r w:rsidRPr="00941CB6">
        <w:rPr>
          <w:rFonts w:ascii="Times New Roman" w:eastAsiaTheme="majorEastAsia" w:hAnsi="Times New Roman" w:cs="Times New Roman"/>
          <w:sz w:val="28"/>
          <w:szCs w:val="28"/>
          <w:lang w:val="uk-UA"/>
        </w:rPr>
        <w:t xml:space="preserve"> [4].</w:t>
      </w:r>
    </w:p>
    <w:p w:rsidR="00446922" w:rsidRDefault="00446922">
      <w:pPr>
        <w:spacing w:after="0" w:line="360" w:lineRule="auto"/>
        <w:ind w:firstLine="708"/>
        <w:jc w:val="both"/>
        <w:rPr>
          <w:rFonts w:ascii="Times New Roman" w:eastAsiaTheme="majorEastAsia" w:hAnsi="Times New Roman" w:cs="Times New Roman"/>
          <w:sz w:val="28"/>
          <w:szCs w:val="28"/>
          <w:lang w:val="uk-UA"/>
        </w:rPr>
      </w:pPr>
      <w:r w:rsidRPr="00446922">
        <w:rPr>
          <w:rFonts w:ascii="Times New Roman" w:eastAsiaTheme="majorEastAsia" w:hAnsi="Times New Roman" w:cs="Times New Roman"/>
          <w:sz w:val="28"/>
          <w:szCs w:val="28"/>
          <w:lang w:val="uk-UA"/>
        </w:rPr>
        <w:t>З метою недопущення надходження на територію України небезпечних відходів Постановою Кабінету Міністрів України No 117 їх ввезення заборонено [5].</w:t>
      </w:r>
    </w:p>
    <w:p w:rsidR="000768F4" w:rsidRDefault="00DC2A25">
      <w:pPr>
        <w:spacing w:after="0" w:line="360" w:lineRule="auto"/>
        <w:ind w:firstLine="708"/>
        <w:jc w:val="both"/>
        <w:rPr>
          <w:rFonts w:ascii="Times New Roman" w:hAnsi="Times New Roman" w:cs="Times New Roman"/>
          <w:sz w:val="28"/>
          <w:szCs w:val="28"/>
        </w:rPr>
      </w:pPr>
      <w:r>
        <w:rPr>
          <w:rFonts w:ascii="Times New Roman" w:eastAsiaTheme="majorEastAsia" w:hAnsi="Times New Roman" w:cs="Times New Roman"/>
          <w:sz w:val="28"/>
          <w:szCs w:val="28"/>
          <w:lang w:val="uk-UA"/>
        </w:rPr>
        <w:t xml:space="preserve">За постановою </w:t>
      </w:r>
      <w:r w:rsidR="00941CB6">
        <w:rPr>
          <w:rFonts w:ascii="Times New Roman" w:eastAsiaTheme="majorEastAsia" w:hAnsi="Times New Roman" w:cs="Times New Roman"/>
          <w:sz w:val="28"/>
          <w:szCs w:val="28"/>
        </w:rPr>
        <w:t>зобов'язу</w:t>
      </w:r>
      <w:r>
        <w:rPr>
          <w:rFonts w:ascii="Times New Roman" w:eastAsiaTheme="majorEastAsia" w:hAnsi="Times New Roman" w:cs="Times New Roman"/>
          <w:sz w:val="28"/>
          <w:szCs w:val="28"/>
          <w:lang w:val="uk-UA"/>
        </w:rPr>
        <w:t>є</w:t>
      </w:r>
      <w:r w:rsidR="00941CB6">
        <w:rPr>
          <w:rFonts w:ascii="Times New Roman" w:eastAsiaTheme="majorEastAsia" w:hAnsi="Times New Roman" w:cs="Times New Roman"/>
          <w:sz w:val="28"/>
          <w:szCs w:val="28"/>
        </w:rPr>
        <w:t>ться:</w:t>
      </w:r>
    </w:p>
    <w:p w:rsidR="000768F4" w:rsidRDefault="00941CB6">
      <w:pPr>
        <w:pStyle w:val="af8"/>
        <w:numPr>
          <w:ilvl w:val="0"/>
          <w:numId w:val="9"/>
        </w:numPr>
        <w:spacing w:after="0" w:line="360" w:lineRule="auto"/>
        <w:jc w:val="both"/>
        <w:rPr>
          <w:rFonts w:ascii="Times New Roman" w:hAnsi="Times New Roman" w:cs="Times New Roman"/>
          <w:sz w:val="28"/>
          <w:szCs w:val="28"/>
        </w:rPr>
      </w:pPr>
      <w:r>
        <w:rPr>
          <w:rFonts w:ascii="Times New Roman" w:eastAsiaTheme="majorEastAsia" w:hAnsi="Times New Roman" w:cs="Times New Roman"/>
          <w:sz w:val="28"/>
          <w:szCs w:val="28"/>
        </w:rPr>
        <w:t>мінімізувати кількость відходів, що транспортуються;</w:t>
      </w:r>
    </w:p>
    <w:p w:rsidR="000768F4" w:rsidRDefault="00941CB6">
      <w:pPr>
        <w:pStyle w:val="af8"/>
        <w:numPr>
          <w:ilvl w:val="0"/>
          <w:numId w:val="9"/>
        </w:numPr>
        <w:spacing w:after="0" w:line="360" w:lineRule="auto"/>
        <w:jc w:val="both"/>
        <w:rPr>
          <w:rFonts w:ascii="Times New Roman" w:hAnsi="Times New Roman" w:cs="Times New Roman"/>
          <w:sz w:val="28"/>
          <w:szCs w:val="28"/>
        </w:rPr>
      </w:pPr>
      <w:r>
        <w:rPr>
          <w:rFonts w:ascii="Times New Roman" w:eastAsiaTheme="majorEastAsia" w:hAnsi="Times New Roman" w:cs="Times New Roman"/>
          <w:sz w:val="28"/>
          <w:szCs w:val="28"/>
        </w:rPr>
        <w:t>обробляти та утилізувати відходи якомога ближче до місця їх утворення;</w:t>
      </w:r>
    </w:p>
    <w:p w:rsidR="000768F4" w:rsidRDefault="00941CB6">
      <w:pPr>
        <w:pStyle w:val="af8"/>
        <w:numPr>
          <w:ilvl w:val="0"/>
          <w:numId w:val="9"/>
        </w:numPr>
        <w:spacing w:after="0" w:line="360" w:lineRule="auto"/>
        <w:jc w:val="both"/>
        <w:rPr>
          <w:rFonts w:ascii="Times New Roman" w:hAnsi="Times New Roman" w:cs="Times New Roman"/>
          <w:sz w:val="28"/>
          <w:szCs w:val="28"/>
        </w:rPr>
      </w:pPr>
      <w:r>
        <w:rPr>
          <w:rFonts w:ascii="Times New Roman" w:eastAsiaTheme="majorEastAsia" w:hAnsi="Times New Roman" w:cs="Times New Roman"/>
          <w:sz w:val="28"/>
          <w:szCs w:val="28"/>
        </w:rPr>
        <w:t>запобігати або мінімізувати утворення відходів.</w:t>
      </w:r>
    </w:p>
    <w:p w:rsidR="000768F4" w:rsidRDefault="00941CB6">
      <w:pPr>
        <w:spacing w:after="0" w:line="360" w:lineRule="auto"/>
        <w:ind w:left="708"/>
        <w:jc w:val="both"/>
        <w:rPr>
          <w:rFonts w:ascii="Times New Roman" w:hAnsi="Times New Roman" w:cs="Times New Roman"/>
          <w:sz w:val="28"/>
          <w:szCs w:val="28"/>
        </w:rPr>
      </w:pPr>
      <w:r>
        <w:rPr>
          <w:rFonts w:ascii="Times New Roman" w:eastAsiaTheme="majorEastAsia" w:hAnsi="Times New Roman" w:cs="Times New Roman"/>
          <w:sz w:val="28"/>
          <w:szCs w:val="28"/>
        </w:rPr>
        <w:t>Сторони домовляються про наступне:</w:t>
      </w:r>
    </w:p>
    <w:p w:rsidR="000768F4" w:rsidRDefault="00941CB6">
      <w:pPr>
        <w:pStyle w:val="af8"/>
        <w:numPr>
          <w:ilvl w:val="0"/>
          <w:numId w:val="6"/>
        </w:numPr>
        <w:spacing w:after="0" w:line="360" w:lineRule="auto"/>
        <w:jc w:val="both"/>
        <w:rPr>
          <w:rFonts w:ascii="Times New Roman" w:hAnsi="Times New Roman" w:cs="Times New Roman"/>
          <w:sz w:val="28"/>
          <w:szCs w:val="28"/>
        </w:rPr>
      </w:pPr>
      <w:r>
        <w:rPr>
          <w:rFonts w:ascii="Times New Roman" w:eastAsiaTheme="majorEastAsia" w:hAnsi="Times New Roman" w:cs="Times New Roman"/>
          <w:sz w:val="28"/>
          <w:szCs w:val="28"/>
        </w:rPr>
        <w:t>не експортувати (або імпортувати) небезпечні та інші відходи до (або з) держави, що не підписала Конвенцію;</w:t>
      </w:r>
    </w:p>
    <w:p w:rsidR="000768F4" w:rsidRDefault="00941CB6">
      <w:pPr>
        <w:pStyle w:val="af8"/>
        <w:numPr>
          <w:ilvl w:val="0"/>
          <w:numId w:val="6"/>
        </w:numPr>
        <w:spacing w:after="0" w:line="360" w:lineRule="auto"/>
        <w:jc w:val="both"/>
        <w:rPr>
          <w:rFonts w:ascii="Times New Roman" w:hAnsi="Times New Roman" w:cs="Times New Roman"/>
          <w:sz w:val="28"/>
          <w:szCs w:val="28"/>
        </w:rPr>
      </w:pPr>
      <w:r>
        <w:rPr>
          <w:rFonts w:ascii="Times New Roman" w:eastAsiaTheme="majorEastAsia" w:hAnsi="Times New Roman" w:cs="Times New Roman"/>
          <w:sz w:val="28"/>
          <w:szCs w:val="28"/>
        </w:rPr>
        <w:t>не вивозити відходи, якщо держава імпорту не дала попередньої письмової згоди на конкретний імпорт;</w:t>
      </w:r>
    </w:p>
    <w:p w:rsidR="000768F4" w:rsidRDefault="00941CB6">
      <w:pPr>
        <w:pStyle w:val="af8"/>
        <w:numPr>
          <w:ilvl w:val="0"/>
          <w:numId w:val="6"/>
        </w:numPr>
        <w:spacing w:after="0" w:line="360" w:lineRule="auto"/>
        <w:ind w:left="708"/>
        <w:jc w:val="both"/>
        <w:rPr>
          <w:rFonts w:ascii="Times New Roman" w:hAnsi="Times New Roman" w:cs="Times New Roman"/>
          <w:sz w:val="28"/>
          <w:szCs w:val="28"/>
        </w:rPr>
      </w:pPr>
      <w:r>
        <w:rPr>
          <w:rFonts w:ascii="Times New Roman" w:eastAsiaTheme="majorEastAsia" w:hAnsi="Times New Roman" w:cs="Times New Roman"/>
          <w:sz w:val="28"/>
          <w:szCs w:val="28"/>
        </w:rPr>
        <w:t xml:space="preserve">передавати інформацію про запропоновані міжнародні перевезення зацікавленим державам за допомогою форми повідомлення; </w:t>
      </w:r>
    </w:p>
    <w:p w:rsidR="000768F4" w:rsidRDefault="00941CB6">
      <w:pPr>
        <w:pStyle w:val="af8"/>
        <w:numPr>
          <w:ilvl w:val="0"/>
          <w:numId w:val="6"/>
        </w:numPr>
        <w:spacing w:after="0" w:line="360" w:lineRule="auto"/>
        <w:ind w:left="708"/>
        <w:jc w:val="both"/>
        <w:rPr>
          <w:rFonts w:ascii="Times New Roman" w:hAnsi="Times New Roman" w:cs="Times New Roman"/>
          <w:sz w:val="28"/>
          <w:szCs w:val="28"/>
        </w:rPr>
      </w:pPr>
      <w:r>
        <w:rPr>
          <w:rFonts w:ascii="Times New Roman" w:eastAsiaTheme="majorEastAsia" w:hAnsi="Times New Roman" w:cs="Times New Roman"/>
          <w:sz w:val="28"/>
          <w:szCs w:val="28"/>
        </w:rPr>
        <w:lastRenderedPageBreak/>
        <w:t>дозволяти міжнародні переміщення відходів лише там, де немає небезпеки щодо їх переміщення та утилізації.</w:t>
      </w:r>
    </w:p>
    <w:p w:rsidR="000768F4" w:rsidRDefault="00941CB6" w:rsidP="00677F3E">
      <w:pPr>
        <w:spacing w:after="0" w:line="360" w:lineRule="auto"/>
        <w:ind w:firstLine="708"/>
        <w:jc w:val="both"/>
        <w:rPr>
          <w:rFonts w:ascii="Times New Roman" w:hAnsi="Times New Roman" w:cs="Times New Roman"/>
          <w:sz w:val="28"/>
          <w:szCs w:val="28"/>
        </w:rPr>
      </w:pPr>
      <w:r>
        <w:rPr>
          <w:rFonts w:ascii="Times New Roman" w:eastAsiaTheme="majorEastAsia" w:hAnsi="Times New Roman" w:cs="Times New Roman"/>
          <w:sz w:val="28"/>
          <w:szCs w:val="28"/>
        </w:rPr>
        <w:t>Будь-яка сторона може встановити додаткові вимоги, що відповідають Конвенції.</w:t>
      </w:r>
    </w:p>
    <w:p w:rsidR="00446922" w:rsidRPr="00446922" w:rsidRDefault="00446922" w:rsidP="00677F3E">
      <w:pPr>
        <w:spacing w:after="0" w:line="360" w:lineRule="auto"/>
        <w:ind w:firstLine="708"/>
        <w:jc w:val="both"/>
        <w:rPr>
          <w:rFonts w:ascii="Times New Roman" w:eastAsiaTheme="majorEastAsia" w:hAnsi="Times New Roman" w:cs="Times New Roman"/>
          <w:sz w:val="28"/>
          <w:szCs w:val="28"/>
        </w:rPr>
      </w:pPr>
      <w:r w:rsidRPr="00446922">
        <w:rPr>
          <w:rFonts w:ascii="Times New Roman" w:eastAsiaTheme="majorEastAsia" w:hAnsi="Times New Roman" w:cs="Times New Roman"/>
          <w:sz w:val="28"/>
          <w:szCs w:val="28"/>
        </w:rPr>
        <w:t>Конвенція встановлює порядок повідомлення для:</w:t>
      </w:r>
    </w:p>
    <w:p w:rsidR="00446922" w:rsidRPr="00446922" w:rsidRDefault="00446922" w:rsidP="00446922">
      <w:pPr>
        <w:spacing w:after="0" w:line="360" w:lineRule="auto"/>
        <w:ind w:firstLine="360"/>
        <w:jc w:val="both"/>
        <w:rPr>
          <w:rFonts w:ascii="Times New Roman" w:eastAsiaTheme="majorEastAsia" w:hAnsi="Times New Roman" w:cs="Times New Roman"/>
          <w:sz w:val="28"/>
          <w:szCs w:val="28"/>
        </w:rPr>
      </w:pPr>
      <w:r w:rsidRPr="00446922">
        <w:rPr>
          <w:rFonts w:ascii="Times New Roman" w:eastAsiaTheme="majorEastAsia" w:hAnsi="Times New Roman" w:cs="Times New Roman"/>
          <w:sz w:val="28"/>
          <w:szCs w:val="28"/>
        </w:rPr>
        <w:t>• міжнародні переміщення між сторонами;</w:t>
      </w:r>
    </w:p>
    <w:p w:rsidR="00446922" w:rsidRDefault="00446922" w:rsidP="00446922">
      <w:pPr>
        <w:spacing w:after="0" w:line="360" w:lineRule="auto"/>
        <w:ind w:firstLine="360"/>
        <w:jc w:val="both"/>
        <w:rPr>
          <w:rFonts w:ascii="Times New Roman" w:eastAsiaTheme="majorEastAsia" w:hAnsi="Times New Roman" w:cs="Times New Roman"/>
          <w:sz w:val="28"/>
          <w:szCs w:val="28"/>
        </w:rPr>
      </w:pPr>
      <w:r w:rsidRPr="00446922">
        <w:rPr>
          <w:rFonts w:ascii="Times New Roman" w:eastAsiaTheme="majorEastAsia" w:hAnsi="Times New Roman" w:cs="Times New Roman"/>
          <w:sz w:val="28"/>
          <w:szCs w:val="28"/>
        </w:rPr>
        <w:t>• міжнародні переміщення з-за меж території держав, які не підписали Конвенцію.</w:t>
      </w:r>
    </w:p>
    <w:p w:rsidR="00677F3E" w:rsidRDefault="00677F3E" w:rsidP="00677F3E">
      <w:pPr>
        <w:spacing w:after="0" w:line="360" w:lineRule="auto"/>
        <w:ind w:firstLine="708"/>
        <w:jc w:val="both"/>
        <w:rPr>
          <w:rFonts w:ascii="Times New Roman" w:eastAsiaTheme="majorEastAsia" w:hAnsi="Times New Roman" w:cs="Times New Roman"/>
          <w:sz w:val="28"/>
          <w:szCs w:val="28"/>
        </w:rPr>
      </w:pPr>
      <w:r w:rsidRPr="00677F3E">
        <w:rPr>
          <w:rFonts w:ascii="Times New Roman" w:eastAsiaTheme="majorEastAsia" w:hAnsi="Times New Roman" w:cs="Times New Roman"/>
          <w:sz w:val="28"/>
          <w:szCs w:val="28"/>
        </w:rPr>
        <w:t>Якщо відходи незаконно вивозяться, сторони Конвенції повинні їх повторно імпортувати.</w:t>
      </w:r>
    </w:p>
    <w:p w:rsidR="00677F3E" w:rsidRDefault="00677F3E">
      <w:pPr>
        <w:spacing w:after="0" w:line="360" w:lineRule="auto"/>
        <w:ind w:firstLine="708"/>
        <w:jc w:val="both"/>
        <w:rPr>
          <w:rFonts w:ascii="Times New Roman" w:eastAsiaTheme="majorEastAsia" w:hAnsi="Times New Roman" w:cs="Times New Roman"/>
          <w:sz w:val="28"/>
          <w:szCs w:val="28"/>
        </w:rPr>
      </w:pPr>
      <w:r w:rsidRPr="00677F3E">
        <w:rPr>
          <w:rFonts w:ascii="Times New Roman" w:eastAsiaTheme="majorEastAsia" w:hAnsi="Times New Roman" w:cs="Times New Roman"/>
          <w:sz w:val="28"/>
          <w:szCs w:val="28"/>
        </w:rPr>
        <w:t>Сторони повинні врегулювати будь-яку суперечку шляхом переговорів або будь-якими іншими мирними засобами на свій вибір. Якщо рішення не знайдено, суперечка передається до Міжнародного суду або арбітражного суду, що складається з трьох сторін [6].</w:t>
      </w:r>
    </w:p>
    <w:p w:rsidR="000768F4" w:rsidRDefault="00677F3E">
      <w:pPr>
        <w:spacing w:after="0" w:line="360" w:lineRule="auto"/>
        <w:ind w:firstLine="708"/>
        <w:jc w:val="both"/>
        <w:rPr>
          <w:rFonts w:ascii="Times New Roman" w:hAnsi="Times New Roman" w:cs="Times New Roman"/>
          <w:sz w:val="28"/>
          <w:szCs w:val="28"/>
          <w:lang w:val="uk-UA"/>
        </w:rPr>
      </w:pPr>
      <w:r w:rsidRPr="00677F3E">
        <w:rPr>
          <w:rFonts w:ascii="Times New Roman" w:eastAsiaTheme="majorEastAsia" w:hAnsi="Times New Roman" w:cs="Times New Roman"/>
          <w:sz w:val="28"/>
          <w:szCs w:val="28"/>
          <w:lang w:val="uk-UA"/>
        </w:rPr>
        <w:t>Так, пунктом 29 Положення 1120 визначено, що опломбування контейнера (за необхідності) з небезпечними відходами в пункті пропуску через державний кордон на в'їзді в Україну, а також перевірка збереження пломби в пункті пропуску через державний кордон на виїзді з України здійснюється підрозділами Держ</w:t>
      </w:r>
      <w:r>
        <w:rPr>
          <w:rFonts w:ascii="Times New Roman" w:eastAsiaTheme="majorEastAsia" w:hAnsi="Times New Roman" w:cs="Times New Roman"/>
          <w:sz w:val="28"/>
          <w:szCs w:val="28"/>
          <w:lang w:val="uk-UA"/>
        </w:rPr>
        <w:t>екоінспекції Мінприроди</w:t>
      </w:r>
      <w:r w:rsidR="00941CB6">
        <w:rPr>
          <w:rFonts w:ascii="Times New Roman" w:eastAsiaTheme="majorEastAsia" w:hAnsi="Times New Roman" w:cs="Times New Roman"/>
          <w:sz w:val="28"/>
          <w:szCs w:val="28"/>
          <w:lang w:val="uk-UA"/>
        </w:rPr>
        <w:t xml:space="preserve"> [8].</w:t>
      </w:r>
    </w:p>
    <w:p w:rsidR="00350B24" w:rsidRPr="00367092" w:rsidRDefault="00941CB6" w:rsidP="00367092">
      <w:pPr>
        <w:spacing w:after="0" w:line="360" w:lineRule="auto"/>
        <w:ind w:firstLine="708"/>
        <w:jc w:val="both"/>
        <w:rPr>
          <w:rFonts w:ascii="Times New Roman" w:eastAsiaTheme="majorEastAsia" w:hAnsi="Times New Roman" w:cs="Times New Roman"/>
          <w:sz w:val="28"/>
          <w:szCs w:val="28"/>
          <w:lang w:val="uk-UA"/>
        </w:rPr>
      </w:pPr>
      <w:r>
        <w:rPr>
          <w:rFonts w:ascii="Times New Roman" w:eastAsiaTheme="majorEastAsia" w:hAnsi="Times New Roman" w:cs="Times New Roman"/>
          <w:sz w:val="28"/>
          <w:szCs w:val="28"/>
          <w:lang w:val="uk-UA"/>
        </w:rPr>
        <w:t>Отже, на сьогодні проблема відходів є досить критичною. Країни світу водночас боряться із забрудненням навколишнього середовища та, окрім того, мають позитивний вплив на розвиток економіки, а саме за допомогою торгівлі відходами. Проте, правова база є досі недостатньою та потребує коректив. Торгівля відходами має бути під жорстким контролем, щоб максимально забезпечувати користь данного процесу. Забезпечувати позитивний вплив на навколишнє середовище, очищуючи середовище від забруднень, утилізучи та повторно переробляючи відходи, а також, приносити прибуток країнам, що торгують відходами.</w:t>
      </w:r>
    </w:p>
    <w:p w:rsidR="000768F4" w:rsidRPr="00367092" w:rsidRDefault="00941CB6" w:rsidP="00367092">
      <w:pPr>
        <w:pStyle w:val="1"/>
        <w:jc w:val="center"/>
        <w:rPr>
          <w:rFonts w:ascii="Times New Roman" w:hAnsi="Times New Roman" w:cs="Times New Roman"/>
          <w:b/>
          <w:color w:val="000000" w:themeColor="text1"/>
          <w:sz w:val="28"/>
          <w:szCs w:val="28"/>
          <w:lang w:val="uk-UA"/>
        </w:rPr>
      </w:pPr>
      <w:bookmarkStart w:id="13" w:name="_Toc87984182"/>
      <w:bookmarkStart w:id="14" w:name="_Toc89201765"/>
      <w:r w:rsidRPr="00367092">
        <w:rPr>
          <w:rFonts w:ascii="Times New Roman" w:hAnsi="Times New Roman" w:cs="Times New Roman"/>
          <w:b/>
          <w:color w:val="000000" w:themeColor="text1"/>
          <w:sz w:val="28"/>
          <w:szCs w:val="28"/>
          <w:lang w:val="uk-UA"/>
        </w:rPr>
        <w:lastRenderedPageBreak/>
        <w:t>1.2. Сутність та форми зовнішньої торгівлі відходами</w:t>
      </w:r>
      <w:bookmarkEnd w:id="13"/>
      <w:bookmarkEnd w:id="14"/>
    </w:p>
    <w:p w:rsidR="000768F4" w:rsidRDefault="000768F4">
      <w:pPr>
        <w:spacing w:after="0"/>
        <w:jc w:val="center"/>
        <w:rPr>
          <w:rFonts w:ascii="Times New Roman" w:hAnsi="Times New Roman" w:cs="Times New Roman"/>
          <w:i/>
          <w:sz w:val="28"/>
          <w:szCs w:val="28"/>
          <w:lang w:val="uk-UA"/>
        </w:rPr>
      </w:pPr>
    </w:p>
    <w:p w:rsidR="000768F4" w:rsidRDefault="003F4B99">
      <w:pPr>
        <w:spacing w:after="0" w:line="360" w:lineRule="auto"/>
        <w:ind w:firstLine="708"/>
        <w:jc w:val="both"/>
        <w:rPr>
          <w:rFonts w:ascii="Times New Roman" w:hAnsi="Times New Roman" w:cs="Times New Roman"/>
          <w:sz w:val="28"/>
          <w:szCs w:val="28"/>
        </w:rPr>
      </w:pPr>
      <w:r w:rsidRPr="003F4B99">
        <w:rPr>
          <w:rFonts w:ascii="Times New Roman" w:hAnsi="Times New Roman" w:cs="Times New Roman"/>
          <w:sz w:val="28"/>
          <w:szCs w:val="28"/>
          <w:lang w:val="uk-UA"/>
        </w:rPr>
        <w:t xml:space="preserve">Контроль над відходами допомагає забезпечити екологічно безпечне поводження з відходами та запобігає прямому впливу на здоров'я людини. Належний контроль також є важливим для забезпечення безперешкодної міжнародної торгівлі відходами. </w:t>
      </w:r>
      <w:r w:rsidRPr="003F4B99">
        <w:rPr>
          <w:rFonts w:ascii="Times New Roman" w:hAnsi="Times New Roman" w:cs="Times New Roman"/>
          <w:sz w:val="28"/>
          <w:szCs w:val="28"/>
        </w:rPr>
        <w:t>У 2006-2017 роках ЄС оновив правила перевезення відходів, а саме ввезення до ЄС та експорту з ЄС.</w:t>
      </w:r>
    </w:p>
    <w:p w:rsidR="003F4B99" w:rsidRDefault="003F4B99">
      <w:pPr>
        <w:spacing w:after="0" w:line="360" w:lineRule="auto"/>
        <w:ind w:firstLine="708"/>
        <w:jc w:val="both"/>
        <w:rPr>
          <w:rFonts w:ascii="Times New Roman" w:eastAsiaTheme="majorEastAsia" w:hAnsi="Times New Roman" w:cs="Times New Roman"/>
          <w:sz w:val="28"/>
          <w:szCs w:val="28"/>
          <w:lang w:val="uk-UA"/>
        </w:rPr>
      </w:pPr>
      <w:r w:rsidRPr="003F4B99">
        <w:rPr>
          <w:rFonts w:ascii="Times New Roman" w:eastAsiaTheme="majorEastAsia" w:hAnsi="Times New Roman" w:cs="Times New Roman"/>
          <w:sz w:val="28"/>
          <w:szCs w:val="28"/>
          <w:lang w:val="uk-UA"/>
        </w:rPr>
        <w:t>Згідно з рішеннями Європейського Парламенту та Ради Європейського Союзу, основним пріоритетом і невід’ємною частиною Регламенту відходів є охорона навколишнього середовища.</w:t>
      </w:r>
    </w:p>
    <w:p w:rsidR="000768F4" w:rsidRPr="003F4B99" w:rsidRDefault="003F4B99" w:rsidP="003F4B99">
      <w:pPr>
        <w:spacing w:after="0" w:line="360" w:lineRule="auto"/>
        <w:ind w:firstLine="708"/>
        <w:jc w:val="both"/>
        <w:rPr>
          <w:rFonts w:ascii="Times New Roman" w:eastAsiaTheme="majorEastAsia" w:hAnsi="Times New Roman" w:cs="Times New Roman"/>
          <w:color w:val="000000"/>
          <w:sz w:val="28"/>
          <w:szCs w:val="28"/>
          <w:shd w:val="clear" w:color="auto" w:fill="FFFFFF"/>
          <w:lang w:val="uk-UA"/>
        </w:rPr>
      </w:pPr>
      <w:r w:rsidRPr="003F4B99">
        <w:rPr>
          <w:rFonts w:ascii="Times New Roman" w:eastAsiaTheme="majorEastAsia" w:hAnsi="Times New Roman" w:cs="Times New Roman"/>
          <w:color w:val="000000"/>
          <w:sz w:val="28"/>
          <w:szCs w:val="28"/>
          <w:shd w:val="clear" w:color="auto" w:fill="FFFFFF"/>
          <w:lang w:val="uk-UA"/>
        </w:rPr>
        <w:t>Важливо організувати та регулювати нагляд та контроль за транспортуванням відходів таким чином, щоб врахувати необхідність збереження, захисту та покращення якості довкілля та здоров'я людини.</w:t>
      </w:r>
      <w:r>
        <w:rPr>
          <w:rFonts w:ascii="Times New Roman" w:eastAsiaTheme="majorEastAsia" w:hAnsi="Times New Roman" w:cs="Times New Roman"/>
          <w:color w:val="000000"/>
          <w:sz w:val="28"/>
          <w:szCs w:val="28"/>
          <w:shd w:val="clear" w:color="auto" w:fill="FFFFFF"/>
          <w:lang w:val="uk-UA"/>
        </w:rPr>
        <w:t xml:space="preserve"> </w:t>
      </w:r>
      <w:r w:rsidRPr="003F4B99">
        <w:rPr>
          <w:rFonts w:ascii="Times New Roman" w:eastAsiaTheme="majorEastAsia" w:hAnsi="Times New Roman" w:cs="Times New Roman"/>
          <w:color w:val="000000"/>
          <w:sz w:val="28"/>
          <w:szCs w:val="28"/>
          <w:shd w:val="clear" w:color="auto" w:fill="FFFFFF"/>
          <w:lang w:val="uk-UA"/>
        </w:rPr>
        <w:t>Важливо також пам’ятати про вимогу статті 4 Базельської конвенції про те, що перевезення небезпечних відходів має бути якомога меншим, відповідно до екологічно безпечного та ефективного поводження з такими відходами.</w:t>
      </w:r>
    </w:p>
    <w:p w:rsidR="000768F4" w:rsidRPr="003F4B99" w:rsidRDefault="003F4B99" w:rsidP="003F4B99">
      <w:pPr>
        <w:spacing w:after="0" w:line="360" w:lineRule="auto"/>
        <w:ind w:firstLine="708"/>
        <w:jc w:val="both"/>
        <w:rPr>
          <w:rFonts w:ascii="Times New Roman" w:eastAsiaTheme="majorEastAsia" w:hAnsi="Times New Roman" w:cs="Times New Roman"/>
          <w:color w:val="000000"/>
          <w:sz w:val="28"/>
          <w:szCs w:val="28"/>
          <w:shd w:val="clear" w:color="auto" w:fill="FFFFFF"/>
          <w:lang w:val="uk-UA"/>
        </w:rPr>
      </w:pPr>
      <w:r w:rsidRPr="003F4B99">
        <w:rPr>
          <w:rFonts w:ascii="Times New Roman" w:eastAsiaTheme="majorEastAsia" w:hAnsi="Times New Roman" w:cs="Times New Roman"/>
          <w:color w:val="000000"/>
          <w:sz w:val="28"/>
          <w:szCs w:val="28"/>
          <w:shd w:val="clear" w:color="auto" w:fill="FFFFFF"/>
          <w:lang w:val="uk-UA"/>
        </w:rPr>
        <w:t>У разі відправки відходів для поховання держави-члени повинні враховувати принципи близькості, пріоритету відновлення та самодостатності на рівні Співтовариства та на національному рівні відповідно до Директиви ЄС від 5 квітня 2006 р. щодо відходів, вживаючи заходів відповідно до Договіру про загальну або часткову заборону або систематичному запереченні проти таких поставок.</w:t>
      </w:r>
      <w:r>
        <w:rPr>
          <w:rFonts w:ascii="Times New Roman" w:eastAsiaTheme="majorEastAsia" w:hAnsi="Times New Roman" w:cs="Times New Roman"/>
          <w:color w:val="000000"/>
          <w:sz w:val="28"/>
          <w:szCs w:val="28"/>
          <w:shd w:val="clear" w:color="auto" w:fill="FFFFFF"/>
          <w:lang w:val="uk-UA"/>
        </w:rPr>
        <w:t xml:space="preserve"> </w:t>
      </w:r>
      <w:r w:rsidRPr="003F4B99">
        <w:rPr>
          <w:rFonts w:ascii="Times New Roman" w:eastAsiaTheme="majorEastAsia" w:hAnsi="Times New Roman" w:cs="Times New Roman"/>
          <w:color w:val="000000"/>
          <w:sz w:val="28"/>
          <w:szCs w:val="28"/>
          <w:shd w:val="clear" w:color="auto" w:fill="FFFFFF"/>
          <w:lang w:val="uk-UA"/>
        </w:rPr>
        <w:t>Слід також враховувати, що держави-члени повинні створити інтегровану та адекватну мережу установок для утил</w:t>
      </w:r>
      <w:r>
        <w:rPr>
          <w:rFonts w:ascii="Times New Roman" w:eastAsiaTheme="majorEastAsia" w:hAnsi="Times New Roman" w:cs="Times New Roman"/>
          <w:color w:val="000000"/>
          <w:sz w:val="28"/>
          <w:szCs w:val="28"/>
          <w:shd w:val="clear" w:color="auto" w:fill="FFFFFF"/>
          <w:lang w:val="uk-UA"/>
        </w:rPr>
        <w:t>ізації відходів та</w:t>
      </w:r>
      <w:r w:rsidRPr="003F4B99">
        <w:rPr>
          <w:rFonts w:ascii="Times New Roman" w:eastAsiaTheme="majorEastAsia" w:hAnsi="Times New Roman" w:cs="Times New Roman"/>
          <w:color w:val="000000"/>
          <w:sz w:val="28"/>
          <w:szCs w:val="28"/>
          <w:shd w:val="clear" w:color="auto" w:fill="FFFFFF"/>
          <w:lang w:val="uk-UA"/>
        </w:rPr>
        <w:t xml:space="preserve"> повинні рухатися до цієї мети окремо, беручи до уваги географічні обставини або потребу в спеціалізованих установах для певних видів відходів.</w:t>
      </w:r>
      <w:r w:rsidR="00941CB6">
        <w:rPr>
          <w:rFonts w:ascii="Times New Roman" w:eastAsiaTheme="majorEastAsia" w:hAnsi="Times New Roman" w:cs="Times New Roman"/>
          <w:color w:val="000000"/>
          <w:sz w:val="28"/>
          <w:szCs w:val="28"/>
          <w:shd w:val="clear" w:color="auto" w:fill="FFFFFF"/>
        </w:rPr>
        <w:t> </w:t>
      </w:r>
      <w:r w:rsidRPr="003F4B99">
        <w:rPr>
          <w:rFonts w:ascii="Times New Roman" w:eastAsiaTheme="majorEastAsia" w:hAnsi="Times New Roman" w:cs="Times New Roman"/>
          <w:color w:val="000000"/>
          <w:sz w:val="28"/>
          <w:szCs w:val="28"/>
          <w:shd w:val="clear" w:color="auto" w:fill="FFFFFF"/>
        </w:rPr>
        <w:t xml:space="preserve">Держави-члени також повинні мати можливість гарантувати, що на підприємствах з утилізації відходів, що підпадають під Директиву Ради про комплексне запобігання та контроль забруднення, застосовувалися найкращі доступні методи, визначені в цій Директиві, відповідно до дозволу, виданого </w:t>
      </w:r>
      <w:r w:rsidRPr="003F4B99">
        <w:rPr>
          <w:rFonts w:ascii="Times New Roman" w:eastAsiaTheme="majorEastAsia" w:hAnsi="Times New Roman" w:cs="Times New Roman"/>
          <w:color w:val="000000"/>
          <w:sz w:val="28"/>
          <w:szCs w:val="28"/>
          <w:shd w:val="clear" w:color="auto" w:fill="FFFFFF"/>
        </w:rPr>
        <w:lastRenderedPageBreak/>
        <w:t>установою, та що управління відходами оброблено відповідно до законодавства. обов'язкові екологічні стандарти для операцій із переробки, встановлені законодавством Співтовариства [9].</w:t>
      </w:r>
      <w:r w:rsidR="00941CB6">
        <w:rPr>
          <w:rFonts w:ascii="Times New Roman" w:eastAsiaTheme="majorEastAsia" w:hAnsi="Times New Roman" w:cs="Times New Roman"/>
          <w:color w:val="000000"/>
          <w:sz w:val="28"/>
          <w:szCs w:val="28"/>
          <w:shd w:val="clear" w:color="auto" w:fill="FFFFFF"/>
          <w:lang w:val="uk-UA"/>
        </w:rPr>
        <w:tab/>
      </w:r>
    </w:p>
    <w:p w:rsidR="003F4B99" w:rsidRDefault="003F4B99">
      <w:pPr>
        <w:spacing w:after="0" w:line="360" w:lineRule="auto"/>
        <w:ind w:firstLine="708"/>
        <w:jc w:val="both"/>
        <w:rPr>
          <w:rFonts w:ascii="Times New Roman" w:eastAsiaTheme="majorEastAsia" w:hAnsi="Times New Roman" w:cs="Times New Roman"/>
          <w:color w:val="000000"/>
          <w:sz w:val="28"/>
          <w:szCs w:val="28"/>
          <w:shd w:val="clear" w:color="auto" w:fill="FFFFFF"/>
          <w:lang w:val="uk-UA"/>
        </w:rPr>
      </w:pPr>
      <w:r w:rsidRPr="003F4B99">
        <w:rPr>
          <w:rFonts w:ascii="Times New Roman" w:eastAsiaTheme="majorEastAsia" w:hAnsi="Times New Roman" w:cs="Times New Roman"/>
          <w:color w:val="000000"/>
          <w:sz w:val="28"/>
          <w:szCs w:val="28"/>
          <w:shd w:val="clear" w:color="auto" w:fill="FFFFFF"/>
          <w:lang w:val="uk-UA"/>
        </w:rPr>
        <w:t>Імпорт до Співтовариства відходів для утилізації та переробки має бути дозволений, якщо країна-експортер є Стороною Базельської конвенції. Однак в інших випадках імпорт повинен бути дозволений лише в тому випадку, якщо країна-експортер зв’язана двосторонньою або багатосторонньою угодою або домовленістю, яка відповідає законодавству Співтовариства та відповідно до статті 11 Базельської конвенції, якщо це не можливо під час кризових ситуацій. або війни [10].</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Суть «відвантаження відходів» означає перевезення відходів, призначених для переробки або захоронення, яке планується або має місце:</w:t>
      </w:r>
    </w:p>
    <w:p w:rsidR="000768F4" w:rsidRDefault="00941CB6">
      <w:pPr>
        <w:pStyle w:val="af8"/>
        <w:numPr>
          <w:ilvl w:val="0"/>
          <w:numId w:val="2"/>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 xml:space="preserve">між країною та іншою країною; </w:t>
      </w:r>
    </w:p>
    <w:p w:rsidR="000768F4" w:rsidRDefault="00941CB6">
      <w:pPr>
        <w:pStyle w:val="af8"/>
        <w:numPr>
          <w:ilvl w:val="0"/>
          <w:numId w:val="2"/>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 xml:space="preserve">між країною та заморськими країнами та територіями або іншими районами, що знаходяться під захистом цієї країни; </w:t>
      </w:r>
    </w:p>
    <w:p w:rsidR="000768F4" w:rsidRDefault="00941CB6">
      <w:pPr>
        <w:pStyle w:val="af8"/>
        <w:numPr>
          <w:ilvl w:val="0"/>
          <w:numId w:val="2"/>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 xml:space="preserve">між країною та будь-якою сухопутною територією, яка не є частиною жодної країни згідно з міжнародним правом; </w:t>
      </w:r>
    </w:p>
    <w:p w:rsidR="000768F4" w:rsidRDefault="00941CB6">
      <w:pPr>
        <w:pStyle w:val="af8"/>
        <w:numPr>
          <w:ilvl w:val="0"/>
          <w:numId w:val="2"/>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 xml:space="preserve">між країною та Антарктикою; </w:t>
      </w:r>
    </w:p>
    <w:p w:rsidR="000768F4" w:rsidRDefault="00941CB6">
      <w:pPr>
        <w:pStyle w:val="af8"/>
        <w:numPr>
          <w:ilvl w:val="0"/>
          <w:numId w:val="2"/>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 xml:space="preserve">з однієї країни через будь-яку із зазначених вище областей; </w:t>
      </w:r>
    </w:p>
    <w:p w:rsidR="000768F4" w:rsidRDefault="00941CB6">
      <w:pPr>
        <w:pStyle w:val="af8"/>
        <w:numPr>
          <w:ilvl w:val="0"/>
          <w:numId w:val="2"/>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всередині країни через будь-яку із зазначених вище областей, яка бере свій початок у тій самій країні та закінчується нею;</w:t>
      </w:r>
    </w:p>
    <w:p w:rsidR="000768F4" w:rsidRDefault="00941CB6">
      <w:pPr>
        <w:pStyle w:val="af8"/>
        <w:numPr>
          <w:ilvl w:val="0"/>
          <w:numId w:val="2"/>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з географічного району, що не знаходиться під юрисдикцією жодної країни, в країну [11].</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«Незаконне відвантаження» означає будь-яке перевезення відходів, здійснене:</w:t>
      </w:r>
    </w:p>
    <w:p w:rsidR="000768F4" w:rsidRDefault="00941CB6">
      <w:pPr>
        <w:pStyle w:val="af8"/>
        <w:numPr>
          <w:ilvl w:val="0"/>
          <w:numId w:val="3"/>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без повідомлення всіх відповідних компетентних органів;</w:t>
      </w:r>
    </w:p>
    <w:p w:rsidR="000768F4" w:rsidRDefault="00941CB6">
      <w:pPr>
        <w:pStyle w:val="af8"/>
        <w:numPr>
          <w:ilvl w:val="0"/>
          <w:numId w:val="3"/>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без згоди відповідних компетентних органів відповідно до цього;</w:t>
      </w:r>
    </w:p>
    <w:p w:rsidR="000768F4" w:rsidRDefault="00941CB6">
      <w:pPr>
        <w:pStyle w:val="af8"/>
        <w:numPr>
          <w:ilvl w:val="0"/>
          <w:numId w:val="3"/>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 xml:space="preserve">за згодою, отриманою від відповідних компетентних органів шляхом фальсифікації, неправдивого подання або шахрайства; </w:t>
      </w:r>
    </w:p>
    <w:p w:rsidR="000768F4" w:rsidRDefault="00941CB6">
      <w:pPr>
        <w:pStyle w:val="af8"/>
        <w:numPr>
          <w:ilvl w:val="0"/>
          <w:numId w:val="3"/>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lastRenderedPageBreak/>
        <w:t xml:space="preserve">способом, який суттєво не зазначений у документах про сповіщення або переміщення; </w:t>
      </w:r>
    </w:p>
    <w:p w:rsidR="000768F4" w:rsidRDefault="00941CB6">
      <w:pPr>
        <w:pStyle w:val="af8"/>
        <w:numPr>
          <w:ilvl w:val="0"/>
          <w:numId w:val="3"/>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таким чином, що призводить до відновлення або утилізації, що суперечить нормам Співтовариства або міжнародним нормам [12].</w:t>
      </w:r>
    </w:p>
    <w:p w:rsidR="003F4B99" w:rsidRPr="003F4B99" w:rsidRDefault="003F4B99" w:rsidP="00DA41F4">
      <w:pPr>
        <w:spacing w:after="0" w:line="360" w:lineRule="auto"/>
        <w:ind w:firstLine="708"/>
        <w:jc w:val="both"/>
        <w:rPr>
          <w:rFonts w:ascii="Times New Roman" w:eastAsiaTheme="majorEastAsia" w:hAnsi="Times New Roman" w:cs="Times New Roman"/>
          <w:color w:val="000000"/>
          <w:sz w:val="28"/>
          <w:szCs w:val="28"/>
          <w:shd w:val="clear" w:color="auto" w:fill="FFFFFF"/>
          <w:lang w:val="uk-UA"/>
        </w:rPr>
      </w:pPr>
      <w:r w:rsidRPr="003F4B99">
        <w:rPr>
          <w:rFonts w:ascii="Times New Roman" w:eastAsiaTheme="majorEastAsia" w:hAnsi="Times New Roman" w:cs="Times New Roman"/>
          <w:color w:val="000000"/>
          <w:sz w:val="28"/>
          <w:szCs w:val="28"/>
          <w:shd w:val="clear" w:color="auto" w:fill="FFFFFF"/>
          <w:lang w:val="uk-UA"/>
        </w:rPr>
        <w:t>Якщо повідомник має намір перевезти відходи, він повинен надати попереднє письмове повідомлення компетентному органу.</w:t>
      </w:r>
    </w:p>
    <w:p w:rsidR="003F4B99" w:rsidRPr="003F4B99" w:rsidRDefault="003F4B99" w:rsidP="00DA41F4">
      <w:pPr>
        <w:spacing w:after="0" w:line="360" w:lineRule="auto"/>
        <w:ind w:firstLine="708"/>
        <w:jc w:val="both"/>
        <w:rPr>
          <w:rFonts w:ascii="Times New Roman" w:eastAsiaTheme="majorEastAsia" w:hAnsi="Times New Roman" w:cs="Times New Roman"/>
          <w:color w:val="000000"/>
          <w:sz w:val="28"/>
          <w:szCs w:val="28"/>
          <w:shd w:val="clear" w:color="auto" w:fill="FFFFFF"/>
          <w:lang w:val="uk-UA"/>
        </w:rPr>
      </w:pPr>
      <w:r w:rsidRPr="003F4B99">
        <w:rPr>
          <w:rFonts w:ascii="Times New Roman" w:eastAsiaTheme="majorEastAsia" w:hAnsi="Times New Roman" w:cs="Times New Roman"/>
          <w:color w:val="000000"/>
          <w:sz w:val="28"/>
          <w:szCs w:val="28"/>
          <w:shd w:val="clear" w:color="auto" w:fill="FFFFFF"/>
          <w:lang w:val="uk-UA"/>
        </w:rPr>
        <w:t>Повідомлення оформляється з використанням таких документів:</w:t>
      </w:r>
    </w:p>
    <w:p w:rsidR="003F4B99" w:rsidRPr="003F4B99" w:rsidRDefault="003F4B99" w:rsidP="003F4B99">
      <w:pPr>
        <w:spacing w:after="0" w:line="360" w:lineRule="auto"/>
        <w:ind w:firstLine="360"/>
        <w:jc w:val="both"/>
        <w:rPr>
          <w:rFonts w:ascii="Times New Roman" w:eastAsiaTheme="majorEastAsia" w:hAnsi="Times New Roman" w:cs="Times New Roman"/>
          <w:color w:val="000000"/>
          <w:sz w:val="28"/>
          <w:szCs w:val="28"/>
          <w:shd w:val="clear" w:color="auto" w:fill="FFFFFF"/>
          <w:lang w:val="uk-UA"/>
        </w:rPr>
      </w:pPr>
      <w:r w:rsidRPr="003F4B99">
        <w:rPr>
          <w:rFonts w:ascii="Times New Roman" w:eastAsiaTheme="majorEastAsia" w:hAnsi="Times New Roman" w:cs="Times New Roman"/>
          <w:color w:val="000000"/>
          <w:sz w:val="28"/>
          <w:szCs w:val="28"/>
          <w:shd w:val="clear" w:color="auto" w:fill="FFFFFF"/>
          <w:lang w:val="uk-UA"/>
        </w:rPr>
        <w:t>- довідковий документ;</w:t>
      </w:r>
    </w:p>
    <w:p w:rsidR="003F4B99" w:rsidRDefault="00DA41F4" w:rsidP="003F4B99">
      <w:pPr>
        <w:spacing w:after="0" w:line="360" w:lineRule="auto"/>
        <w:ind w:firstLine="360"/>
        <w:jc w:val="both"/>
        <w:rPr>
          <w:rFonts w:ascii="Times New Roman" w:eastAsiaTheme="majorEastAsia" w:hAnsi="Times New Roman" w:cs="Times New Roman"/>
          <w:color w:val="000000"/>
          <w:sz w:val="28"/>
          <w:szCs w:val="28"/>
          <w:shd w:val="clear" w:color="auto" w:fill="FFFFFF"/>
          <w:lang w:val="uk-UA"/>
        </w:rPr>
      </w:pPr>
      <w:r>
        <w:rPr>
          <w:rFonts w:ascii="Times New Roman" w:eastAsiaTheme="majorEastAsia" w:hAnsi="Times New Roman" w:cs="Times New Roman"/>
          <w:color w:val="000000"/>
          <w:sz w:val="28"/>
          <w:szCs w:val="28"/>
          <w:shd w:val="clear" w:color="auto" w:fill="FFFFFF"/>
          <w:lang w:val="uk-UA"/>
        </w:rPr>
        <w:t>- д</w:t>
      </w:r>
      <w:r w:rsidR="003F4B99" w:rsidRPr="003F4B99">
        <w:rPr>
          <w:rFonts w:ascii="Times New Roman" w:eastAsiaTheme="majorEastAsia" w:hAnsi="Times New Roman" w:cs="Times New Roman"/>
          <w:color w:val="000000"/>
          <w:sz w:val="28"/>
          <w:szCs w:val="28"/>
          <w:shd w:val="clear" w:color="auto" w:fill="FFFFFF"/>
          <w:lang w:val="uk-UA"/>
        </w:rPr>
        <w:t>окумент про переїзд.</w:t>
      </w:r>
    </w:p>
    <w:p w:rsidR="00DA41F4" w:rsidRDefault="00DA41F4" w:rsidP="00DA41F4">
      <w:pPr>
        <w:spacing w:after="0" w:line="360" w:lineRule="auto"/>
        <w:ind w:firstLine="708"/>
        <w:jc w:val="both"/>
        <w:rPr>
          <w:rFonts w:ascii="Times New Roman" w:eastAsiaTheme="majorEastAsia" w:hAnsi="Times New Roman" w:cs="Times New Roman"/>
          <w:color w:val="000000"/>
          <w:sz w:val="28"/>
          <w:szCs w:val="28"/>
          <w:shd w:val="clear" w:color="auto" w:fill="FFFFFF"/>
          <w:lang w:val="uk-UA"/>
        </w:rPr>
      </w:pPr>
      <w:r w:rsidRPr="00DA41F4">
        <w:rPr>
          <w:rFonts w:ascii="Times New Roman" w:eastAsiaTheme="majorEastAsia" w:hAnsi="Times New Roman" w:cs="Times New Roman"/>
          <w:color w:val="000000"/>
          <w:sz w:val="28"/>
          <w:szCs w:val="28"/>
          <w:shd w:val="clear" w:color="auto" w:fill="FFFFFF"/>
          <w:lang w:val="uk-UA"/>
        </w:rPr>
        <w:t>Під час подання звіту детектор повинен заповнити документ-повідомлення та, якщо необх</w:t>
      </w:r>
      <w:r>
        <w:rPr>
          <w:rFonts w:ascii="Times New Roman" w:eastAsiaTheme="majorEastAsia" w:hAnsi="Times New Roman" w:cs="Times New Roman"/>
          <w:color w:val="000000"/>
          <w:sz w:val="28"/>
          <w:szCs w:val="28"/>
          <w:shd w:val="clear" w:color="auto" w:fill="FFFFFF"/>
          <w:lang w:val="uk-UA"/>
        </w:rPr>
        <w:t xml:space="preserve">ідно, документ про переміщення. </w:t>
      </w:r>
      <w:r w:rsidRPr="00DA41F4">
        <w:rPr>
          <w:rFonts w:ascii="Times New Roman" w:eastAsiaTheme="majorEastAsia" w:hAnsi="Times New Roman" w:cs="Times New Roman"/>
          <w:color w:val="000000"/>
          <w:sz w:val="28"/>
          <w:szCs w:val="28"/>
          <w:shd w:val="clear" w:color="auto" w:fill="FFFFFF"/>
          <w:lang w:val="uk-UA"/>
        </w:rPr>
        <w:t>Документ-повідомлення та документ про переміщення видаються нотифікатору компетентним диспетчерським органом.</w:t>
      </w:r>
      <w:r>
        <w:rPr>
          <w:rFonts w:ascii="Times New Roman" w:eastAsiaTheme="majorEastAsia" w:hAnsi="Times New Roman" w:cs="Times New Roman"/>
          <w:color w:val="000000"/>
          <w:sz w:val="28"/>
          <w:szCs w:val="28"/>
          <w:shd w:val="clear" w:color="auto" w:fill="FFFFFF"/>
          <w:lang w:val="uk-UA"/>
        </w:rPr>
        <w:t xml:space="preserve"> </w:t>
      </w:r>
      <w:r w:rsidRPr="00DA41F4">
        <w:rPr>
          <w:rFonts w:ascii="Times New Roman" w:eastAsiaTheme="majorEastAsia" w:hAnsi="Times New Roman" w:cs="Times New Roman"/>
          <w:color w:val="000000"/>
          <w:sz w:val="28"/>
          <w:szCs w:val="28"/>
          <w:shd w:val="clear" w:color="auto" w:fill="FFFFFF"/>
          <w:lang w:val="uk-UA"/>
        </w:rPr>
        <w:t>Усі перевезення відходів, щодо яких потрібне повідомлення</w:t>
      </w:r>
      <w:r>
        <w:rPr>
          <w:rFonts w:ascii="Times New Roman" w:eastAsiaTheme="majorEastAsia" w:hAnsi="Times New Roman" w:cs="Times New Roman"/>
          <w:color w:val="000000"/>
          <w:sz w:val="28"/>
          <w:szCs w:val="28"/>
          <w:shd w:val="clear" w:color="auto" w:fill="FFFFFF"/>
          <w:lang w:val="uk-UA"/>
        </w:rPr>
        <w:t>, підлягають вимоз</w:t>
      </w:r>
      <w:r w:rsidRPr="00DA41F4">
        <w:rPr>
          <w:rFonts w:ascii="Times New Roman" w:eastAsiaTheme="majorEastAsia" w:hAnsi="Times New Roman" w:cs="Times New Roman"/>
          <w:color w:val="000000"/>
          <w:sz w:val="28"/>
          <w:szCs w:val="28"/>
          <w:shd w:val="clear" w:color="auto" w:fill="FFFFFF"/>
          <w:lang w:val="uk-UA"/>
        </w:rPr>
        <w:t xml:space="preserve">і укладання договору між </w:t>
      </w:r>
      <w:r>
        <w:rPr>
          <w:rFonts w:ascii="Times New Roman" w:eastAsiaTheme="majorEastAsia" w:hAnsi="Times New Roman" w:cs="Times New Roman"/>
          <w:color w:val="000000"/>
          <w:sz w:val="28"/>
          <w:szCs w:val="28"/>
          <w:shd w:val="clear" w:color="auto" w:fill="FFFFFF"/>
          <w:lang w:val="uk-UA"/>
        </w:rPr>
        <w:t>нотифыкатором</w:t>
      </w:r>
      <w:r w:rsidRPr="00DA41F4">
        <w:rPr>
          <w:rFonts w:ascii="Times New Roman" w:eastAsiaTheme="majorEastAsia" w:hAnsi="Times New Roman" w:cs="Times New Roman"/>
          <w:color w:val="000000"/>
          <w:sz w:val="28"/>
          <w:szCs w:val="28"/>
          <w:shd w:val="clear" w:color="auto" w:fill="FFFFFF"/>
          <w:lang w:val="uk-UA"/>
        </w:rPr>
        <w:t xml:space="preserve"> та вантажоодержувачем на переробку або видалення повідомлених відходів.</w:t>
      </w:r>
    </w:p>
    <w:p w:rsidR="000768F4" w:rsidRDefault="00941CB6" w:rsidP="00DA41F4">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Контракт повинен включати зобов'язання:</w:t>
      </w:r>
    </w:p>
    <w:p w:rsidR="000768F4" w:rsidRDefault="00941CB6">
      <w:pPr>
        <w:pStyle w:val="af8"/>
        <w:numPr>
          <w:ilvl w:val="0"/>
          <w:numId w:val="4"/>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на сповіщувача взяти відходи назад, якщо перевезення або відновлення або утилізація не були завершені за призначенням або якщо це було здійснено як незаконне перевезення;</w:t>
      </w:r>
    </w:p>
    <w:p w:rsidR="000768F4" w:rsidRDefault="00941CB6">
      <w:pPr>
        <w:pStyle w:val="af8"/>
        <w:numPr>
          <w:ilvl w:val="0"/>
          <w:numId w:val="4"/>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 xml:space="preserve">на одержувача вивезти або утилізувати відходи, якщо вони були здійснені як незаконне перевезення; </w:t>
      </w:r>
    </w:p>
    <w:p w:rsidR="000768F4" w:rsidRDefault="00941CB6">
      <w:pPr>
        <w:pStyle w:val="af8"/>
        <w:numPr>
          <w:ilvl w:val="0"/>
          <w:numId w:val="4"/>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на об'єкті надати сертифікат про те, що відходи були перероблені або утилізовані відповідно до повідомлення та умов, зазначених у ньому, та вимог Регламенту [13].</w:t>
      </w:r>
    </w:p>
    <w:p w:rsidR="000768F4" w:rsidRDefault="00941CB6">
      <w:pPr>
        <w:spacing w:after="0" w:line="360" w:lineRule="auto"/>
        <w:ind w:firstLine="360"/>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На всі перевезення відходів, щодо яких вимагається повідомлення, поширюється вимога про фінансову гарантію або еквівалентне страхування, що покриває:</w:t>
      </w:r>
    </w:p>
    <w:p w:rsidR="000768F4" w:rsidRDefault="00941CB6">
      <w:pPr>
        <w:pStyle w:val="af8"/>
        <w:numPr>
          <w:ilvl w:val="0"/>
          <w:numId w:val="4"/>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витрати на транспорт;</w:t>
      </w:r>
    </w:p>
    <w:p w:rsidR="000768F4" w:rsidRDefault="00941CB6">
      <w:pPr>
        <w:pStyle w:val="af8"/>
        <w:numPr>
          <w:ilvl w:val="0"/>
          <w:numId w:val="4"/>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lastRenderedPageBreak/>
        <w:t xml:space="preserve">витрати на відновлення або утилізацію, включаючи будь-яку необхідну тимчасову операцію; </w:t>
      </w:r>
    </w:p>
    <w:p w:rsidR="000768F4" w:rsidRDefault="00941CB6">
      <w:pPr>
        <w:pStyle w:val="af8"/>
        <w:numPr>
          <w:ilvl w:val="0"/>
          <w:numId w:val="4"/>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витрати на зберігання протягом 90 днів.</w:t>
      </w:r>
    </w:p>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Фінансова гарантія або еквівалентна страховка призначена для покриття витрат, що виникають у контексті:</w:t>
      </w:r>
    </w:p>
    <w:p w:rsidR="000768F4" w:rsidRDefault="00941CB6">
      <w:pPr>
        <w:pStyle w:val="af8"/>
        <w:numPr>
          <w:ilvl w:val="0"/>
          <w:numId w:val="4"/>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випадки, коли відвантаження або відновлення або утилізація не можуть бути виконані за призначенням;</w:t>
      </w:r>
    </w:p>
    <w:p w:rsidR="000768F4" w:rsidRDefault="00941CB6">
      <w:pPr>
        <w:pStyle w:val="af8"/>
        <w:numPr>
          <w:ilvl w:val="0"/>
          <w:numId w:val="4"/>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випадки, коли відвантаження або відновлення або утилізація є незаконними [14].</w:t>
      </w:r>
    </w:p>
    <w:p w:rsidR="00DA41F4" w:rsidRDefault="00DA41F4" w:rsidP="00DA41F4">
      <w:pPr>
        <w:spacing w:after="0" w:line="360" w:lineRule="auto"/>
        <w:ind w:firstLine="360"/>
        <w:jc w:val="both"/>
        <w:rPr>
          <w:rFonts w:ascii="Times New Roman" w:eastAsiaTheme="majorEastAsia" w:hAnsi="Times New Roman" w:cs="Times New Roman"/>
          <w:color w:val="000000"/>
          <w:sz w:val="28"/>
          <w:szCs w:val="28"/>
          <w:shd w:val="clear" w:color="auto" w:fill="FFFFFF"/>
          <w:lang w:val="uk-UA"/>
        </w:rPr>
      </w:pPr>
      <w:r w:rsidRPr="00DA41F4">
        <w:rPr>
          <w:rFonts w:ascii="Times New Roman" w:eastAsiaTheme="majorEastAsia" w:hAnsi="Times New Roman" w:cs="Times New Roman"/>
          <w:color w:val="000000"/>
          <w:sz w:val="28"/>
          <w:szCs w:val="28"/>
          <w:shd w:val="clear" w:color="auto" w:fill="FFFFFF"/>
          <w:lang w:val="uk-UA"/>
        </w:rPr>
        <w:t>Весь експорт відходів із товарист</w:t>
      </w:r>
      <w:r>
        <w:rPr>
          <w:rFonts w:ascii="Times New Roman" w:eastAsiaTheme="majorEastAsia" w:hAnsi="Times New Roman" w:cs="Times New Roman"/>
          <w:color w:val="000000"/>
          <w:sz w:val="28"/>
          <w:szCs w:val="28"/>
          <w:shd w:val="clear" w:color="auto" w:fill="FFFFFF"/>
          <w:lang w:val="uk-UA"/>
        </w:rPr>
        <w:t xml:space="preserve">ва, призначених для утилізації </w:t>
      </w:r>
      <w:r w:rsidRPr="00DA41F4">
        <w:rPr>
          <w:rFonts w:ascii="Times New Roman" w:eastAsiaTheme="majorEastAsia" w:hAnsi="Times New Roman" w:cs="Times New Roman"/>
          <w:color w:val="000000"/>
          <w:sz w:val="28"/>
          <w:szCs w:val="28"/>
          <w:shd w:val="clear" w:color="auto" w:fill="FFFFFF"/>
          <w:lang w:val="uk-UA"/>
        </w:rPr>
        <w:t>забороняється. Однак, ця заборона не поширюється на експорт відходів, призначених для утилізації в країнах ЄАВТ, які також є Сторонами Базельської конвенції.</w:t>
      </w:r>
    </w:p>
    <w:p w:rsidR="000768F4" w:rsidRDefault="00941CB6">
      <w:pPr>
        <w:spacing w:after="0" w:line="360" w:lineRule="auto"/>
        <w:ind w:firstLine="360"/>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Однак експорт відходів для утилізації до країни-учасниці Базельської конвенції, що є членом ЄАВТ, також забороняється:</w:t>
      </w:r>
    </w:p>
    <w:p w:rsidR="000768F4" w:rsidRDefault="00941CB6">
      <w:pPr>
        <w:pStyle w:val="af8"/>
        <w:numPr>
          <w:ilvl w:val="0"/>
          <w:numId w:val="4"/>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 xml:space="preserve">де країна ЄАВТ забороняє імпорт таких відходів; </w:t>
      </w:r>
    </w:p>
    <w:p w:rsidR="000768F4" w:rsidRDefault="00941CB6">
      <w:pPr>
        <w:pStyle w:val="af8"/>
        <w:numPr>
          <w:ilvl w:val="0"/>
          <w:numId w:val="4"/>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якщо компетентний орган відправлення має підстави вважати, що з відходами не буде поводитися екологічно безпечно у відповідній країні призначення [15].</w:t>
      </w:r>
    </w:p>
    <w:p w:rsidR="000768F4" w:rsidRDefault="00941CB6">
      <w:pPr>
        <w:spacing w:after="0" w:line="360" w:lineRule="auto"/>
        <w:ind w:firstLine="360"/>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 xml:space="preserve">Також, </w:t>
      </w:r>
      <w:r>
        <w:rPr>
          <w:rFonts w:ascii="Times New Roman" w:eastAsiaTheme="majorEastAsia" w:hAnsi="Times New Roman" w:cs="Times New Roman"/>
          <w:color w:val="000000"/>
          <w:sz w:val="28"/>
          <w:szCs w:val="28"/>
          <w:shd w:val="clear" w:color="auto" w:fill="FFFFFF"/>
        </w:rPr>
        <w:t>експорт відходів із Співтовариства до Антарктики забороняється.</w:t>
      </w:r>
    </w:p>
    <w:p w:rsidR="00DA41F4" w:rsidRDefault="00DA41F4">
      <w:pPr>
        <w:spacing w:after="0" w:line="360" w:lineRule="auto"/>
        <w:ind w:firstLine="360"/>
        <w:jc w:val="both"/>
        <w:rPr>
          <w:rFonts w:ascii="Times New Roman" w:eastAsiaTheme="majorEastAsia" w:hAnsi="Times New Roman" w:cs="Times New Roman"/>
          <w:color w:val="000000"/>
          <w:sz w:val="28"/>
          <w:szCs w:val="28"/>
          <w:shd w:val="clear" w:color="auto" w:fill="FFFFFF"/>
          <w:lang w:val="uk-UA"/>
        </w:rPr>
      </w:pPr>
      <w:r w:rsidRPr="00DA41F4">
        <w:rPr>
          <w:rFonts w:ascii="Times New Roman" w:eastAsiaTheme="majorEastAsia" w:hAnsi="Times New Roman" w:cs="Times New Roman"/>
          <w:color w:val="000000"/>
          <w:sz w:val="28"/>
          <w:szCs w:val="28"/>
          <w:shd w:val="clear" w:color="auto" w:fill="FFFFFF"/>
          <w:lang w:val="uk-UA"/>
        </w:rPr>
        <w:t>Політика ЄС щодо відходів має на меті сприяти розвитку циркулярної економіки шляхом вилучення якомога більше високоякісних ресурсів із відходів. Європейська зелена угода має на меті сприяти зростанню шляхом переходу до сучасної, ефективної та конкурентоспроможної економіки [16].</w:t>
      </w:r>
    </w:p>
    <w:p w:rsidR="00742E16" w:rsidRDefault="00742E16" w:rsidP="005C485C">
      <w:pPr>
        <w:spacing w:after="0" w:line="360" w:lineRule="auto"/>
        <w:ind w:firstLine="360"/>
        <w:jc w:val="both"/>
        <w:rPr>
          <w:rFonts w:ascii="Times New Roman" w:eastAsiaTheme="majorEastAsia" w:hAnsi="Times New Roman" w:cs="Times New Roman"/>
          <w:color w:val="000000"/>
          <w:sz w:val="28"/>
          <w:szCs w:val="28"/>
          <w:shd w:val="clear" w:color="auto" w:fill="FFFFFF"/>
          <w:lang w:val="uk-UA"/>
        </w:rPr>
      </w:pPr>
      <w:r w:rsidRPr="00742E16">
        <w:rPr>
          <w:rFonts w:ascii="Times New Roman" w:eastAsiaTheme="majorEastAsia" w:hAnsi="Times New Roman" w:cs="Times New Roman"/>
          <w:color w:val="000000"/>
          <w:sz w:val="28"/>
          <w:szCs w:val="28"/>
          <w:shd w:val="clear" w:color="auto" w:fill="FFFFFF"/>
          <w:lang w:val="uk-UA"/>
        </w:rPr>
        <w:t>Рамкова директива щодо відходів - це правова основа для управління відходами в ЄС. Директива регулює основні принципи переміщення різних категорій відходів між країнами, займається їхньою класифікацією, контролює належне та безпечне управління та переміщення відходів.</w:t>
      </w:r>
      <w:r w:rsidR="005C485C">
        <w:rPr>
          <w:rFonts w:ascii="Times New Roman" w:eastAsiaTheme="majorEastAsia" w:hAnsi="Times New Roman" w:cs="Times New Roman"/>
          <w:color w:val="000000"/>
          <w:sz w:val="28"/>
          <w:szCs w:val="28"/>
          <w:shd w:val="clear" w:color="auto" w:fill="FFFFFF"/>
          <w:lang w:val="uk-UA"/>
        </w:rPr>
        <w:t xml:space="preserve"> </w:t>
      </w:r>
      <w:r w:rsidRPr="00742E16">
        <w:rPr>
          <w:rFonts w:ascii="Times New Roman" w:eastAsiaTheme="majorEastAsia" w:hAnsi="Times New Roman" w:cs="Times New Roman"/>
          <w:color w:val="000000"/>
          <w:sz w:val="28"/>
          <w:szCs w:val="28"/>
          <w:shd w:val="clear" w:color="auto" w:fill="FFFFFF"/>
          <w:lang w:val="uk-UA"/>
        </w:rPr>
        <w:t xml:space="preserve">Деякі категорії </w:t>
      </w:r>
      <w:r w:rsidRPr="00742E16">
        <w:rPr>
          <w:rFonts w:ascii="Times New Roman" w:eastAsiaTheme="majorEastAsia" w:hAnsi="Times New Roman" w:cs="Times New Roman"/>
          <w:color w:val="000000"/>
          <w:sz w:val="28"/>
          <w:szCs w:val="28"/>
          <w:shd w:val="clear" w:color="auto" w:fill="FFFFFF"/>
          <w:lang w:val="uk-UA"/>
        </w:rPr>
        <w:lastRenderedPageBreak/>
        <w:t>відходів вимагають особливого підходу. Тому, як і комплексна правова база, ЄС має багато законів, що стосуються різних видів відходів.</w:t>
      </w:r>
    </w:p>
    <w:p w:rsidR="00742E16" w:rsidRDefault="00742E16">
      <w:pPr>
        <w:spacing w:after="0" w:line="360" w:lineRule="auto"/>
        <w:ind w:firstLine="360"/>
        <w:jc w:val="both"/>
        <w:rPr>
          <w:rFonts w:ascii="Times New Roman" w:eastAsiaTheme="majorEastAsia" w:hAnsi="Times New Roman" w:cs="Times New Roman"/>
          <w:color w:val="000000"/>
          <w:sz w:val="28"/>
          <w:szCs w:val="28"/>
          <w:shd w:val="clear" w:color="auto" w:fill="FFFFFF"/>
          <w:lang w:val="uk-UA"/>
        </w:rPr>
      </w:pPr>
      <w:r w:rsidRPr="00742E16">
        <w:rPr>
          <w:rFonts w:ascii="Times New Roman" w:eastAsiaTheme="majorEastAsia" w:hAnsi="Times New Roman" w:cs="Times New Roman"/>
          <w:color w:val="000000"/>
          <w:sz w:val="28"/>
          <w:szCs w:val="28"/>
          <w:shd w:val="clear" w:color="auto" w:fill="FFFFFF"/>
          <w:lang w:val="uk-UA"/>
        </w:rPr>
        <w:t>Політика ЄС щодо відходів спрямована на захист довкілля та здоров'я людини та сприяє переходу ЄС до економіки замкнутого циклу.</w:t>
      </w:r>
    </w:p>
    <w:p w:rsidR="000768F4" w:rsidRDefault="00941CB6">
      <w:pPr>
        <w:spacing w:after="0" w:line="360" w:lineRule="auto"/>
        <w:ind w:firstLine="360"/>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Цілі та завдання:</w:t>
      </w:r>
    </w:p>
    <w:p w:rsidR="000768F4" w:rsidRDefault="00941CB6">
      <w:pPr>
        <w:pStyle w:val="af8"/>
        <w:numPr>
          <w:ilvl w:val="0"/>
          <w:numId w:val="4"/>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вдосконалити управління відходами;</w:t>
      </w:r>
    </w:p>
    <w:p w:rsidR="000768F4" w:rsidRDefault="00941CB6">
      <w:pPr>
        <w:pStyle w:val="af8"/>
        <w:numPr>
          <w:ilvl w:val="0"/>
          <w:numId w:val="4"/>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стимулювати інновації у переробці;</w:t>
      </w:r>
    </w:p>
    <w:p w:rsidR="000768F4" w:rsidRDefault="00941CB6">
      <w:pPr>
        <w:pStyle w:val="af8"/>
        <w:numPr>
          <w:ilvl w:val="0"/>
          <w:numId w:val="4"/>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зменшити кількість звалищ [17].</w:t>
      </w:r>
    </w:p>
    <w:p w:rsidR="00742E16" w:rsidRDefault="00742E16">
      <w:pPr>
        <w:spacing w:after="0" w:line="360" w:lineRule="auto"/>
        <w:ind w:firstLine="360"/>
        <w:jc w:val="both"/>
        <w:rPr>
          <w:rFonts w:ascii="Times New Roman" w:eastAsiaTheme="majorEastAsia" w:hAnsi="Times New Roman" w:cs="Times New Roman"/>
          <w:color w:val="000000"/>
          <w:sz w:val="28"/>
          <w:szCs w:val="28"/>
          <w:shd w:val="clear" w:color="auto" w:fill="FFFFFF"/>
          <w:lang w:val="uk-UA"/>
        </w:rPr>
      </w:pPr>
      <w:r w:rsidRPr="00742E16">
        <w:rPr>
          <w:rFonts w:ascii="Times New Roman" w:eastAsiaTheme="majorEastAsia" w:hAnsi="Times New Roman" w:cs="Times New Roman"/>
          <w:color w:val="000000"/>
          <w:sz w:val="28"/>
          <w:szCs w:val="28"/>
          <w:shd w:val="clear" w:color="auto" w:fill="FFFFFF"/>
          <w:lang w:val="uk-UA"/>
        </w:rPr>
        <w:t>Європейська комісія прийняла нові правила щодо експорту, імпорту та транспортування пластикових відходів у межах ЄС. Ці нові правила забороняють експорт пластикових відходів з ЄС до країн, що не входять до ОЕСР, за винятком чистих пластикових відходів, які відправляються на переробку. Експорт пластикових відходів з ЄС до країн ОЕСР та імпорт до ЄС також будуть суворіше контролюватися.</w:t>
      </w:r>
    </w:p>
    <w:p w:rsidR="000768F4" w:rsidRDefault="00941CB6">
      <w:pPr>
        <w:spacing w:after="0" w:line="360" w:lineRule="auto"/>
        <w:ind w:firstLine="360"/>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 xml:space="preserve">Нові правила набули чинності з 1 січня 2021 року. Вони застосовуються до експорту, імпорту та відвантаження пластикових відходів всередині ЄС: </w:t>
      </w:r>
    </w:p>
    <w:p w:rsidR="000768F4" w:rsidRDefault="00941CB6">
      <w:pPr>
        <w:pStyle w:val="af8"/>
        <w:numPr>
          <w:ilvl w:val="0"/>
          <w:numId w:val="5"/>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Експорт з ЄС</w:t>
      </w:r>
    </w:p>
    <w:p w:rsidR="00742E16" w:rsidRDefault="00742E16">
      <w:pPr>
        <w:spacing w:after="0" w:line="360" w:lineRule="auto"/>
        <w:ind w:firstLine="360"/>
        <w:jc w:val="both"/>
        <w:rPr>
          <w:rFonts w:ascii="Times New Roman" w:eastAsiaTheme="majorEastAsia" w:hAnsi="Times New Roman" w:cs="Times New Roman"/>
          <w:color w:val="000000"/>
          <w:sz w:val="28"/>
          <w:szCs w:val="28"/>
          <w:shd w:val="clear" w:color="auto" w:fill="FFFFFF"/>
          <w:lang w:val="uk-UA"/>
        </w:rPr>
      </w:pPr>
      <w:r>
        <w:rPr>
          <w:rFonts w:ascii="Times New Roman" w:eastAsiaTheme="majorEastAsia" w:hAnsi="Times New Roman" w:cs="Times New Roman"/>
          <w:color w:val="000000"/>
          <w:sz w:val="28"/>
          <w:szCs w:val="28"/>
          <w:shd w:val="clear" w:color="auto" w:fill="FFFFFF"/>
          <w:lang w:val="uk-UA"/>
        </w:rPr>
        <w:t>З</w:t>
      </w:r>
      <w:r w:rsidRPr="00742E16">
        <w:rPr>
          <w:rFonts w:ascii="Times New Roman" w:eastAsiaTheme="majorEastAsia" w:hAnsi="Times New Roman" w:cs="Times New Roman"/>
          <w:color w:val="000000"/>
          <w:sz w:val="28"/>
          <w:szCs w:val="28"/>
          <w:shd w:val="clear" w:color="auto" w:fill="FFFFFF"/>
          <w:lang w:val="uk-UA"/>
        </w:rPr>
        <w:t>аборонено експорт небезпечних пластикових відходів та інших пластикових відходів, які важко переробити з ЄС до країн, що не входять до ОЕСР.</w:t>
      </w:r>
    </w:p>
    <w:p w:rsidR="00742E16" w:rsidRDefault="00742E16">
      <w:pPr>
        <w:spacing w:after="0" w:line="360" w:lineRule="auto"/>
        <w:ind w:firstLine="360"/>
        <w:jc w:val="both"/>
        <w:rPr>
          <w:rFonts w:ascii="Times New Roman" w:eastAsiaTheme="majorEastAsia" w:hAnsi="Times New Roman" w:cs="Times New Roman"/>
          <w:color w:val="000000"/>
          <w:sz w:val="28"/>
          <w:szCs w:val="28"/>
          <w:shd w:val="clear" w:color="auto" w:fill="FFFFFF"/>
          <w:lang w:val="uk-UA"/>
        </w:rPr>
      </w:pPr>
      <w:r>
        <w:rPr>
          <w:rFonts w:ascii="Times New Roman" w:eastAsiaTheme="majorEastAsia" w:hAnsi="Times New Roman" w:cs="Times New Roman"/>
          <w:color w:val="000000"/>
          <w:sz w:val="28"/>
          <w:szCs w:val="28"/>
          <w:shd w:val="clear" w:color="auto" w:fill="FFFFFF"/>
          <w:lang w:val="uk-UA"/>
        </w:rPr>
        <w:tab/>
      </w:r>
      <w:r w:rsidRPr="00742E16">
        <w:rPr>
          <w:rFonts w:ascii="Times New Roman" w:eastAsiaTheme="majorEastAsia" w:hAnsi="Times New Roman" w:cs="Times New Roman"/>
          <w:color w:val="000000"/>
          <w:sz w:val="28"/>
          <w:szCs w:val="28"/>
          <w:shd w:val="clear" w:color="auto" w:fill="FFFFFF"/>
          <w:lang w:val="uk-UA"/>
        </w:rPr>
        <w:t>Експорт чистих, небезпечних відходів (які призначені для переробки) з ЄС до країн, що не входять до ОЕСР, буде дозволено лише за певних умов. Країна-імпортер повинна вказати Європейській комісії, які правила застосовуються до такого імпорту. Тоді експорт з ЄС буде дозволений лише на умовах, встановлених країною-імпортером. Для країн, які не надають інформацію про свій правовий режим, застосовуватиметься «процедура попереднього повідомлення та згоди». Згідно з цією процедурою, країна-імпортер і країна-експортер повинні дозволити відправлення.</w:t>
      </w:r>
    </w:p>
    <w:p w:rsidR="00DC3A54" w:rsidRPr="00363A05" w:rsidRDefault="00941CB6" w:rsidP="00363A05">
      <w:pPr>
        <w:pStyle w:val="af8"/>
        <w:numPr>
          <w:ilvl w:val="0"/>
          <w:numId w:val="5"/>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Імпорт до ЄС</w:t>
      </w:r>
      <w:r w:rsidR="00363A05">
        <w:rPr>
          <w:rFonts w:ascii="Times New Roman" w:eastAsiaTheme="majorEastAsia" w:hAnsi="Times New Roman" w:cs="Times New Roman"/>
          <w:color w:val="000000"/>
          <w:sz w:val="28"/>
          <w:szCs w:val="28"/>
          <w:shd w:val="clear" w:color="auto" w:fill="FFFFFF"/>
          <w:lang w:val="uk-UA"/>
        </w:rPr>
        <w:t xml:space="preserve"> </w:t>
      </w:r>
      <w:r w:rsidR="00742E16" w:rsidRPr="00363A05">
        <w:rPr>
          <w:rFonts w:ascii="Times New Roman" w:eastAsiaTheme="majorEastAsia" w:hAnsi="Times New Roman" w:cs="Times New Roman"/>
          <w:color w:val="000000"/>
          <w:sz w:val="28"/>
          <w:szCs w:val="28"/>
          <w:shd w:val="clear" w:color="auto" w:fill="FFFFFF"/>
          <w:lang w:val="uk-UA"/>
        </w:rPr>
        <w:t>[18].</w:t>
      </w:r>
      <w:r w:rsidR="00DC3A54" w:rsidRPr="00363A05">
        <w:rPr>
          <w:rFonts w:ascii="Times New Roman" w:eastAsiaTheme="majorEastAsia" w:hAnsi="Times New Roman" w:cs="Times New Roman"/>
          <w:color w:val="000000"/>
          <w:sz w:val="28"/>
          <w:szCs w:val="28"/>
          <w:shd w:val="clear" w:color="auto" w:fill="FFFFFF"/>
          <w:lang w:val="uk-UA"/>
        </w:rPr>
        <w:t xml:space="preserve"> </w:t>
      </w:r>
      <w:r w:rsidR="00742E16" w:rsidRPr="00363A05">
        <w:rPr>
          <w:rFonts w:ascii="Times New Roman" w:eastAsiaTheme="majorEastAsia" w:hAnsi="Times New Roman" w:cs="Times New Roman"/>
          <w:color w:val="000000"/>
          <w:sz w:val="28"/>
          <w:szCs w:val="28"/>
          <w:shd w:val="clear" w:color="auto" w:fill="FFFFFF"/>
          <w:lang w:val="uk-UA"/>
        </w:rPr>
        <w:t xml:space="preserve"> </w:t>
      </w:r>
    </w:p>
    <w:p w:rsidR="000768F4" w:rsidRPr="00DC3A54" w:rsidRDefault="00DC3A54" w:rsidP="00DC3A54">
      <w:pPr>
        <w:spacing w:after="0" w:line="360" w:lineRule="auto"/>
        <w:ind w:firstLine="360"/>
        <w:jc w:val="both"/>
        <w:rPr>
          <w:rFonts w:ascii="Times New Roman" w:hAnsi="Times New Roman" w:cs="Times New Roman"/>
          <w:color w:val="000000"/>
          <w:sz w:val="28"/>
          <w:szCs w:val="28"/>
          <w:lang w:val="uk-UA"/>
        </w:rPr>
      </w:pPr>
      <w:r w:rsidRPr="00DC3A54">
        <w:rPr>
          <w:rFonts w:ascii="Times New Roman" w:eastAsiaTheme="majorEastAsia" w:hAnsi="Times New Roman" w:cs="Times New Roman"/>
          <w:color w:val="000000"/>
          <w:sz w:val="28"/>
          <w:szCs w:val="28"/>
          <w:shd w:val="clear" w:color="auto" w:fill="FFFFFF"/>
          <w:lang w:val="uk-UA"/>
        </w:rPr>
        <w:lastRenderedPageBreak/>
        <w:t>Усі вантажі небезпечних відходів для переробки в межах ЄС будуть звільнені від нового контролю.</w:t>
      </w:r>
    </w:p>
    <w:p w:rsidR="00DC3A54" w:rsidRDefault="00DC3A54">
      <w:pPr>
        <w:spacing w:after="0" w:line="360" w:lineRule="auto"/>
        <w:ind w:firstLine="360"/>
        <w:jc w:val="both"/>
        <w:rPr>
          <w:rFonts w:ascii="Times New Roman" w:eastAsiaTheme="majorEastAsia" w:hAnsi="Times New Roman" w:cs="Times New Roman"/>
          <w:color w:val="000000"/>
          <w:sz w:val="28"/>
          <w:szCs w:val="28"/>
          <w:shd w:val="clear" w:color="auto" w:fill="FFFFFF"/>
          <w:lang w:val="uk-UA"/>
        </w:rPr>
      </w:pPr>
      <w:r w:rsidRPr="00DC3A54">
        <w:rPr>
          <w:rFonts w:ascii="Times New Roman" w:eastAsiaTheme="majorEastAsia" w:hAnsi="Times New Roman" w:cs="Times New Roman"/>
          <w:color w:val="000000"/>
          <w:sz w:val="28"/>
          <w:szCs w:val="28"/>
          <w:shd w:val="clear" w:color="auto" w:fill="FFFFFF"/>
          <w:lang w:val="uk-UA"/>
        </w:rPr>
        <w:t>У 2019 році ЄС експортував 1,5 мільйона тонн пластикових відходів, переважно до Туреччини та азіатських країн, таких як Малайзія, Індонезія, В’єтнам, Індія та Китай. Частка пластикового сміття, що експортується до Китаю, різко впала після того, як країна ввела обмеження на імпорт пластикових відходів у 2018 році.</w:t>
      </w:r>
    </w:p>
    <w:p w:rsidR="00DC3A54" w:rsidRDefault="00DC3A54">
      <w:pPr>
        <w:spacing w:after="0" w:line="360" w:lineRule="auto"/>
        <w:ind w:firstLine="360"/>
        <w:jc w:val="both"/>
        <w:rPr>
          <w:rFonts w:ascii="Times New Roman" w:eastAsiaTheme="majorEastAsia" w:hAnsi="Times New Roman" w:cs="Times New Roman"/>
          <w:color w:val="000000"/>
          <w:sz w:val="28"/>
          <w:szCs w:val="28"/>
          <w:shd w:val="clear" w:color="auto" w:fill="FFFFFF"/>
          <w:lang w:val="uk-UA"/>
        </w:rPr>
      </w:pPr>
      <w:r w:rsidRPr="00DC3A54">
        <w:rPr>
          <w:rFonts w:ascii="Times New Roman" w:eastAsiaTheme="majorEastAsia" w:hAnsi="Times New Roman" w:cs="Times New Roman"/>
          <w:color w:val="000000"/>
          <w:sz w:val="28"/>
          <w:szCs w:val="28"/>
          <w:shd w:val="clear" w:color="auto" w:fill="FFFFFF"/>
          <w:lang w:val="uk-UA"/>
        </w:rPr>
        <w:t>Економічне зростання та глобалізація призвели до збільшення в усьому світі транскордонних перевезень відходів автомобільним, залізничним та водним транспортом. У ЄС існує система нагляду та контролю за транспортуванням відходів як у межах своїх кордонів, так і з країнами, які підписали Базельську конвенцію. ЄС також запровадив правила експорту, імпорту та перевезення пластикових відходів усередині ЄС.</w:t>
      </w:r>
    </w:p>
    <w:p w:rsidR="00DC3A54" w:rsidRDefault="00DC3A54">
      <w:pPr>
        <w:spacing w:after="0" w:line="360" w:lineRule="auto"/>
        <w:ind w:firstLine="360"/>
        <w:jc w:val="both"/>
        <w:rPr>
          <w:rFonts w:ascii="Times New Roman" w:eastAsiaTheme="majorEastAsia" w:hAnsi="Times New Roman" w:cs="Times New Roman"/>
          <w:color w:val="000000"/>
          <w:sz w:val="28"/>
          <w:szCs w:val="28"/>
          <w:shd w:val="clear" w:color="auto" w:fill="FFFFFF"/>
          <w:lang w:val="uk-UA"/>
        </w:rPr>
      </w:pPr>
      <w:r w:rsidRPr="00DC3A54">
        <w:rPr>
          <w:rFonts w:ascii="Times New Roman" w:eastAsiaTheme="majorEastAsia" w:hAnsi="Times New Roman" w:cs="Times New Roman"/>
          <w:color w:val="000000"/>
          <w:sz w:val="28"/>
          <w:szCs w:val="28"/>
          <w:shd w:val="clear" w:color="auto" w:fill="FFFFFF"/>
          <w:lang w:val="uk-UA"/>
        </w:rPr>
        <w:t>Закон ЄС про транспортування відходів містить правила переміщення відходів через кордони. Він реалізує зобов'язання Базельської конвенції (1989) щодо контролю за транскордонним переміщенням небезпечних відходів та їх видаленням. Крім того, він також надає положення для рішень ОЕСР (2001) щодо встановлення системи контролю за перевезеннями відходів для переробки в регіоні ОЕСР.</w:t>
      </w:r>
    </w:p>
    <w:p w:rsidR="006D7A5B" w:rsidRDefault="006D7A5B">
      <w:pPr>
        <w:spacing w:after="0" w:line="360" w:lineRule="auto"/>
        <w:ind w:firstLine="360"/>
        <w:jc w:val="both"/>
        <w:rPr>
          <w:rFonts w:ascii="Times New Roman" w:eastAsiaTheme="majorEastAsia" w:hAnsi="Times New Roman" w:cs="Times New Roman"/>
          <w:color w:val="000000"/>
          <w:sz w:val="28"/>
          <w:szCs w:val="28"/>
          <w:shd w:val="clear" w:color="auto" w:fill="FFFFFF"/>
          <w:lang w:val="uk-UA"/>
        </w:rPr>
      </w:pPr>
      <w:r w:rsidRPr="006D7A5B">
        <w:rPr>
          <w:rFonts w:ascii="Times New Roman" w:eastAsiaTheme="majorEastAsia" w:hAnsi="Times New Roman" w:cs="Times New Roman"/>
          <w:color w:val="000000"/>
          <w:sz w:val="28"/>
          <w:szCs w:val="28"/>
          <w:shd w:val="clear" w:color="auto" w:fill="FFFFFF"/>
          <w:lang w:val="uk-UA"/>
        </w:rPr>
        <w:t>Відповідно до законодавства ЄС про транспортування відходів, транспортування небезпечних відходів та відходів, призначених для утилізації, заборонено у країнах, що не входять до ОЕСР, за межами ЄС. Для відправлень до країн ОЕСР вони зазвичай підлягають процедурі попереднього повідомлення та згоди, яка вимагає попередньої письмової згоди всіх відповідних відправних, транзитних та кінцевих органів. Надсилання «небезпечних» відходів у межах ЄС та ОЕСР зазвичай не вимагає попередньої згоди влади, але вимоги до інформації застосовуються.</w:t>
      </w:r>
    </w:p>
    <w:p w:rsidR="006D7A5B" w:rsidRDefault="006D7A5B">
      <w:pPr>
        <w:spacing w:after="0" w:line="360" w:lineRule="auto"/>
        <w:ind w:firstLine="360"/>
        <w:jc w:val="both"/>
        <w:rPr>
          <w:rFonts w:ascii="Times New Roman" w:eastAsiaTheme="majorEastAsia" w:hAnsi="Times New Roman" w:cs="Times New Roman"/>
          <w:color w:val="000000"/>
          <w:sz w:val="28"/>
          <w:szCs w:val="28"/>
          <w:shd w:val="clear" w:color="auto" w:fill="FFFFFF"/>
          <w:lang w:val="uk-UA"/>
        </w:rPr>
      </w:pPr>
      <w:r w:rsidRPr="006D7A5B">
        <w:rPr>
          <w:rFonts w:ascii="Times New Roman" w:eastAsiaTheme="majorEastAsia" w:hAnsi="Times New Roman" w:cs="Times New Roman"/>
          <w:color w:val="000000"/>
          <w:sz w:val="28"/>
          <w:szCs w:val="28"/>
          <w:shd w:val="clear" w:color="auto" w:fill="FFFFFF"/>
          <w:lang w:val="uk-UA"/>
        </w:rPr>
        <w:lastRenderedPageBreak/>
        <w:t>Контроль за перевезенням відходів здійснюється національними компетентними органами та інспекційними службами, а також митними органами.</w:t>
      </w:r>
    </w:p>
    <w:p w:rsidR="006D7A5B" w:rsidRDefault="006D7A5B">
      <w:pPr>
        <w:spacing w:after="0" w:line="360" w:lineRule="auto"/>
        <w:ind w:firstLine="360"/>
        <w:jc w:val="both"/>
        <w:rPr>
          <w:rFonts w:ascii="Times New Roman" w:eastAsiaTheme="majorEastAsia" w:hAnsi="Times New Roman" w:cs="Times New Roman"/>
          <w:color w:val="000000"/>
          <w:sz w:val="28"/>
          <w:szCs w:val="28"/>
          <w:shd w:val="clear" w:color="auto" w:fill="FFFFFF"/>
          <w:lang w:val="uk-UA"/>
        </w:rPr>
      </w:pPr>
      <w:r w:rsidRPr="006D7A5B">
        <w:rPr>
          <w:rFonts w:ascii="Times New Roman" w:eastAsiaTheme="majorEastAsia" w:hAnsi="Times New Roman" w:cs="Times New Roman"/>
          <w:color w:val="000000"/>
          <w:sz w:val="28"/>
          <w:szCs w:val="28"/>
          <w:shd w:val="clear" w:color="auto" w:fill="FFFFFF"/>
          <w:lang w:val="uk-UA"/>
        </w:rPr>
        <w:t>Основними цілями правил ЄС щодо транспортування відходів є захист навколишнього середовища та зниження ризиків для здоров'я людини. Крім того, вони спрямовані на забезпечення більшої правової ясності та гармонізацію у сфері транскордонних перевезень відходів.</w:t>
      </w:r>
    </w:p>
    <w:p w:rsidR="006D7A5B" w:rsidRDefault="006D7A5B">
      <w:pPr>
        <w:spacing w:after="0" w:line="360" w:lineRule="auto"/>
        <w:ind w:firstLine="360"/>
        <w:jc w:val="both"/>
        <w:rPr>
          <w:rFonts w:ascii="Times New Roman" w:eastAsiaTheme="majorEastAsia" w:hAnsi="Times New Roman" w:cs="Times New Roman"/>
          <w:color w:val="000000"/>
          <w:sz w:val="28"/>
          <w:szCs w:val="28"/>
          <w:shd w:val="clear" w:color="auto" w:fill="FFFFFF"/>
        </w:rPr>
      </w:pPr>
      <w:r w:rsidRPr="006D7A5B">
        <w:rPr>
          <w:rFonts w:ascii="Times New Roman" w:eastAsiaTheme="majorEastAsia" w:hAnsi="Times New Roman" w:cs="Times New Roman"/>
          <w:color w:val="000000"/>
          <w:sz w:val="28"/>
          <w:szCs w:val="28"/>
          <w:shd w:val="clear" w:color="auto" w:fill="FFFFFF"/>
        </w:rPr>
        <w:t>Перевезення відходів може включати небезпечні матеріали, які завдають шкоди здоров’ю людей та навколишньому середовищу. Тому ЄС має чинні правила щодо транспортування відходів (Регламент 1013/2006).</w:t>
      </w:r>
    </w:p>
    <w:p w:rsidR="006D7A5B" w:rsidRDefault="006D7A5B">
      <w:pPr>
        <w:spacing w:after="0" w:line="360" w:lineRule="auto"/>
        <w:ind w:firstLine="360"/>
        <w:jc w:val="both"/>
        <w:rPr>
          <w:rFonts w:ascii="Times New Roman" w:eastAsiaTheme="majorEastAsia" w:hAnsi="Times New Roman" w:cs="Times New Roman"/>
          <w:color w:val="000000"/>
          <w:sz w:val="28"/>
          <w:szCs w:val="28"/>
          <w:shd w:val="clear" w:color="auto" w:fill="FFFFFF"/>
        </w:rPr>
      </w:pPr>
      <w:r w:rsidRPr="006D7A5B">
        <w:rPr>
          <w:rFonts w:ascii="Times New Roman" w:eastAsiaTheme="majorEastAsia" w:hAnsi="Times New Roman" w:cs="Times New Roman"/>
          <w:color w:val="000000"/>
          <w:sz w:val="28"/>
          <w:szCs w:val="28"/>
          <w:shd w:val="clear" w:color="auto" w:fill="FFFFFF"/>
        </w:rPr>
        <w:t xml:space="preserve">Як було оголошено в Європейському зеленому курсі, Комісія має намір переглянути правила ЄС щодо перевезення відходів. Мета цього </w:t>
      </w:r>
      <w:r>
        <w:rPr>
          <w:rFonts w:ascii="Times New Roman" w:eastAsiaTheme="majorEastAsia" w:hAnsi="Times New Roman" w:cs="Times New Roman"/>
          <w:color w:val="000000"/>
          <w:sz w:val="28"/>
          <w:szCs w:val="28"/>
          <w:shd w:val="clear" w:color="auto" w:fill="FFFFFF"/>
        </w:rPr>
        <w:t>огляду – надати способи допомог</w:t>
      </w:r>
      <w:r w:rsidRPr="006D7A5B">
        <w:rPr>
          <w:rFonts w:ascii="Times New Roman" w:eastAsiaTheme="majorEastAsia" w:hAnsi="Times New Roman" w:cs="Times New Roman"/>
          <w:color w:val="000000"/>
          <w:sz w:val="28"/>
          <w:szCs w:val="28"/>
          <w:shd w:val="clear" w:color="auto" w:fill="FFFFFF"/>
        </w:rPr>
        <w:t>и</w:t>
      </w:r>
      <w:r>
        <w:rPr>
          <w:rFonts w:ascii="Times New Roman" w:eastAsiaTheme="majorEastAsia" w:hAnsi="Times New Roman" w:cs="Times New Roman"/>
          <w:color w:val="000000"/>
          <w:sz w:val="28"/>
          <w:szCs w:val="28"/>
          <w:shd w:val="clear" w:color="auto" w:fill="FFFFFF"/>
        </w:rPr>
        <w:t xml:space="preserve"> та гарант</w:t>
      </w:r>
      <w:r>
        <w:rPr>
          <w:rFonts w:ascii="Times New Roman" w:eastAsiaTheme="majorEastAsia" w:hAnsi="Times New Roman" w:cs="Times New Roman"/>
          <w:color w:val="000000"/>
          <w:sz w:val="28"/>
          <w:szCs w:val="28"/>
          <w:shd w:val="clear" w:color="auto" w:fill="FFFFFF"/>
          <w:lang w:val="uk-UA"/>
        </w:rPr>
        <w:t>ій</w:t>
      </w:r>
      <w:r w:rsidRPr="006D7A5B">
        <w:rPr>
          <w:rFonts w:ascii="Times New Roman" w:eastAsiaTheme="majorEastAsia" w:hAnsi="Times New Roman" w:cs="Times New Roman"/>
          <w:color w:val="000000"/>
          <w:sz w:val="28"/>
          <w:szCs w:val="28"/>
          <w:shd w:val="clear" w:color="auto" w:fill="FFFFFF"/>
        </w:rPr>
        <w:t xml:space="preserve"> що</w:t>
      </w:r>
      <w:r>
        <w:rPr>
          <w:rFonts w:ascii="Times New Roman" w:eastAsiaTheme="majorEastAsia" w:hAnsi="Times New Roman" w:cs="Times New Roman"/>
          <w:color w:val="000000"/>
          <w:sz w:val="28"/>
          <w:szCs w:val="28"/>
          <w:shd w:val="clear" w:color="auto" w:fill="FFFFFF"/>
        </w:rPr>
        <w:t>до</w:t>
      </w:r>
      <w:r w:rsidRPr="006D7A5B">
        <w:rPr>
          <w:rFonts w:ascii="Times New Roman" w:eastAsiaTheme="majorEastAsia" w:hAnsi="Times New Roman" w:cs="Times New Roman"/>
          <w:color w:val="000000"/>
          <w:sz w:val="28"/>
          <w:szCs w:val="28"/>
          <w:shd w:val="clear" w:color="auto" w:fill="FFFFFF"/>
        </w:rPr>
        <w:t xml:space="preserve"> політика ЄС </w:t>
      </w:r>
      <w:r>
        <w:rPr>
          <w:rFonts w:ascii="Times New Roman" w:eastAsiaTheme="majorEastAsia" w:hAnsi="Times New Roman" w:cs="Times New Roman"/>
          <w:color w:val="000000"/>
          <w:sz w:val="28"/>
          <w:szCs w:val="28"/>
          <w:shd w:val="clear" w:color="auto" w:fill="FFFFFF"/>
        </w:rPr>
        <w:t xml:space="preserve">на рахунок </w:t>
      </w:r>
      <w:r w:rsidRPr="006D7A5B">
        <w:rPr>
          <w:rFonts w:ascii="Times New Roman" w:eastAsiaTheme="majorEastAsia" w:hAnsi="Times New Roman" w:cs="Times New Roman"/>
          <w:color w:val="000000"/>
          <w:sz w:val="28"/>
          <w:szCs w:val="28"/>
          <w:shd w:val="clear" w:color="auto" w:fill="FFFFFF"/>
        </w:rPr>
        <w:t>утилізації відходів</w:t>
      </w:r>
      <w:r>
        <w:rPr>
          <w:rFonts w:ascii="Times New Roman" w:eastAsiaTheme="majorEastAsia" w:hAnsi="Times New Roman" w:cs="Times New Roman"/>
          <w:color w:val="000000"/>
          <w:sz w:val="28"/>
          <w:szCs w:val="28"/>
          <w:shd w:val="clear" w:color="auto" w:fill="FFFFFF"/>
          <w:lang w:val="uk-UA"/>
        </w:rPr>
        <w:t>, яка</w:t>
      </w:r>
      <w:r w:rsidRPr="006D7A5B">
        <w:rPr>
          <w:rFonts w:ascii="Times New Roman" w:eastAsiaTheme="majorEastAsia" w:hAnsi="Times New Roman" w:cs="Times New Roman"/>
          <w:color w:val="000000"/>
          <w:sz w:val="28"/>
          <w:szCs w:val="28"/>
          <w:shd w:val="clear" w:color="auto" w:fill="FFFFFF"/>
        </w:rPr>
        <w:t xml:space="preserve"> сприяє переробці відходів у ЄС для підтримки переходу до економіки з оборотним оборотом. Комісія також вивчить способи скорочення експорту відходів, наприклад:</w:t>
      </w:r>
    </w:p>
    <w:p w:rsidR="000768F4" w:rsidRDefault="00941CB6">
      <w:pPr>
        <w:numPr>
          <w:ilvl w:val="0"/>
          <w:numId w:val="7"/>
        </w:numPr>
        <w:spacing w:after="0" w:line="360" w:lineRule="auto"/>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sz w:val="28"/>
          <w:szCs w:val="28"/>
          <w:shd w:val="clear" w:color="auto" w:fill="FFFFFF"/>
          <w:lang w:val="uk-UA"/>
        </w:rPr>
        <w:t>по</w:t>
      </w:r>
      <w:r>
        <w:rPr>
          <w:rFonts w:ascii="Times New Roman" w:eastAsiaTheme="majorEastAsia" w:hAnsi="Times New Roman" w:cs="Times New Roman"/>
          <w:color w:val="000000"/>
          <w:sz w:val="28"/>
          <w:szCs w:val="28"/>
          <w:shd w:val="clear" w:color="auto" w:fill="FFFFFF"/>
        </w:rPr>
        <w:t>кращив</w:t>
      </w:r>
      <w:r>
        <w:rPr>
          <w:rFonts w:ascii="Times New Roman" w:eastAsiaTheme="majorEastAsia" w:hAnsi="Times New Roman" w:cs="Times New Roman"/>
          <w:color w:val="000000"/>
          <w:sz w:val="28"/>
          <w:szCs w:val="28"/>
          <w:shd w:val="clear" w:color="auto" w:fill="FFFFFF"/>
          <w:lang w:val="uk-UA"/>
        </w:rPr>
        <w:t xml:space="preserve">ши </w:t>
      </w:r>
      <w:r>
        <w:rPr>
          <w:rFonts w:ascii="Times New Roman" w:eastAsiaTheme="majorEastAsia" w:hAnsi="Times New Roman" w:cs="Times New Roman"/>
          <w:color w:val="000000"/>
          <w:sz w:val="28"/>
          <w:szCs w:val="28"/>
          <w:shd w:val="clear" w:color="auto" w:fill="FFFFFF"/>
        </w:rPr>
        <w:t>систему інспекції</w:t>
      </w:r>
      <w:r>
        <w:rPr>
          <w:rFonts w:ascii="Times New Roman" w:eastAsiaTheme="majorEastAsia" w:hAnsi="Times New Roman" w:cs="Times New Roman"/>
          <w:color w:val="000000"/>
          <w:sz w:val="28"/>
          <w:szCs w:val="28"/>
          <w:shd w:val="clear" w:color="auto" w:fill="FFFFFF"/>
          <w:lang w:val="uk-UA"/>
        </w:rPr>
        <w:t>;</w:t>
      </w:r>
    </w:p>
    <w:p w:rsidR="000768F4" w:rsidRDefault="00941CB6">
      <w:pPr>
        <w:numPr>
          <w:ilvl w:val="0"/>
          <w:numId w:val="7"/>
        </w:numPr>
        <w:spacing w:after="0" w:line="360" w:lineRule="auto"/>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sz w:val="28"/>
          <w:szCs w:val="28"/>
          <w:shd w:val="clear" w:color="auto" w:fill="FFFFFF"/>
          <w:lang w:val="uk-UA"/>
        </w:rPr>
        <w:t xml:space="preserve">здійснивши </w:t>
      </w:r>
      <w:r>
        <w:rPr>
          <w:rFonts w:ascii="Times New Roman" w:eastAsiaTheme="majorEastAsia" w:hAnsi="Times New Roman" w:cs="Times New Roman"/>
          <w:color w:val="000000"/>
          <w:sz w:val="28"/>
          <w:szCs w:val="28"/>
          <w:shd w:val="clear" w:color="auto" w:fill="FFFFFF"/>
        </w:rPr>
        <w:t>заходи проти незаконних відправлень</w:t>
      </w:r>
      <w:r>
        <w:rPr>
          <w:rFonts w:ascii="Times New Roman" w:eastAsiaTheme="majorEastAsia" w:hAnsi="Times New Roman" w:cs="Times New Roman"/>
          <w:color w:val="000000"/>
          <w:sz w:val="28"/>
          <w:szCs w:val="28"/>
          <w:shd w:val="clear" w:color="auto" w:fill="FFFFFF"/>
          <w:lang w:val="uk-UA"/>
        </w:rPr>
        <w:t xml:space="preserve"> та</w:t>
      </w:r>
      <w:r>
        <w:rPr>
          <w:rFonts w:ascii="Times New Roman" w:eastAsiaTheme="majorEastAsia" w:hAnsi="Times New Roman" w:cs="Times New Roman"/>
          <w:color w:val="000000"/>
          <w:sz w:val="28"/>
          <w:szCs w:val="28"/>
          <w:shd w:val="clear" w:color="auto" w:fill="FFFFFF"/>
        </w:rPr>
        <w:t xml:space="preserve"> заходи щодо запобігання потенційному шкідливому впливу на навколишнє середовище та здоров’я населення, спричиненого перевезенням відходів до третіх країн за межами ЄС</w:t>
      </w:r>
      <w:r>
        <w:rPr>
          <w:rFonts w:ascii="Times New Roman" w:eastAsiaTheme="majorEastAsia" w:hAnsi="Times New Roman" w:cs="Times New Roman"/>
          <w:color w:val="000000"/>
          <w:sz w:val="28"/>
          <w:szCs w:val="28"/>
          <w:shd w:val="clear" w:color="auto" w:fill="FFFFFF"/>
          <w:lang w:val="uk-UA"/>
        </w:rPr>
        <w:t xml:space="preserve"> [19]</w:t>
      </w:r>
      <w:r>
        <w:rPr>
          <w:rFonts w:ascii="Times New Roman" w:eastAsiaTheme="majorEastAsia" w:hAnsi="Times New Roman" w:cs="Times New Roman"/>
          <w:color w:val="000000"/>
          <w:sz w:val="28"/>
          <w:szCs w:val="28"/>
          <w:shd w:val="clear" w:color="auto" w:fill="FFFFFF"/>
        </w:rPr>
        <w:t>.</w:t>
      </w:r>
    </w:p>
    <w:p w:rsidR="006D7A5B" w:rsidRDefault="006D7A5B">
      <w:pPr>
        <w:spacing w:after="0" w:line="360" w:lineRule="auto"/>
        <w:ind w:firstLine="360"/>
        <w:jc w:val="both"/>
        <w:rPr>
          <w:rFonts w:ascii="Times New Roman" w:eastAsiaTheme="majorEastAsia" w:hAnsi="Times New Roman" w:cs="Times New Roman"/>
          <w:color w:val="000000"/>
          <w:sz w:val="28"/>
          <w:szCs w:val="28"/>
          <w:shd w:val="clear" w:color="auto" w:fill="FFFFFF"/>
        </w:rPr>
      </w:pPr>
      <w:r w:rsidRPr="006D7A5B">
        <w:rPr>
          <w:rFonts w:ascii="Times New Roman" w:eastAsiaTheme="majorEastAsia" w:hAnsi="Times New Roman" w:cs="Times New Roman"/>
          <w:color w:val="000000"/>
          <w:sz w:val="28"/>
          <w:szCs w:val="28"/>
          <w:shd w:val="clear" w:color="auto" w:fill="FFFFFF"/>
        </w:rPr>
        <w:t>На чотирнадцятому засіданні Конференції Сторін Базельської конвенції (COP-14, 29 квітня - 10 травня 2019 р.) були прийняті зміни до додатків II, VIII та IX до Конвенції з метою посилення контролю за транскордонними переміщення</w:t>
      </w:r>
      <w:r>
        <w:rPr>
          <w:rFonts w:ascii="Times New Roman" w:eastAsiaTheme="majorEastAsia" w:hAnsi="Times New Roman" w:cs="Times New Roman"/>
          <w:color w:val="000000"/>
          <w:sz w:val="28"/>
          <w:szCs w:val="28"/>
          <w:shd w:val="clear" w:color="auto" w:fill="FFFFFF"/>
          <w:lang w:val="uk-UA"/>
        </w:rPr>
        <w:t>ми</w:t>
      </w:r>
      <w:r w:rsidRPr="006D7A5B">
        <w:rPr>
          <w:rFonts w:ascii="Times New Roman" w:eastAsiaTheme="majorEastAsia" w:hAnsi="Times New Roman" w:cs="Times New Roman"/>
          <w:color w:val="000000"/>
          <w:sz w:val="28"/>
          <w:szCs w:val="28"/>
          <w:shd w:val="clear" w:color="auto" w:fill="FFFFFF"/>
        </w:rPr>
        <w:t xml:space="preserve"> пластику, уточнюючи сферу застосування Конвенції щодо таких відходів.</w:t>
      </w:r>
    </w:p>
    <w:p w:rsidR="006D7A5B" w:rsidRDefault="006D7A5B">
      <w:pPr>
        <w:spacing w:after="0" w:line="360" w:lineRule="auto"/>
        <w:ind w:firstLine="360"/>
        <w:jc w:val="both"/>
        <w:rPr>
          <w:rFonts w:ascii="Times New Roman" w:eastAsiaTheme="majorEastAsia" w:hAnsi="Times New Roman" w:cs="Times New Roman"/>
          <w:color w:val="000000"/>
          <w:sz w:val="28"/>
          <w:szCs w:val="28"/>
          <w:shd w:val="clear" w:color="auto" w:fill="FFFFFF"/>
        </w:rPr>
      </w:pPr>
      <w:r w:rsidRPr="006D7A5B">
        <w:rPr>
          <w:rFonts w:ascii="Times New Roman" w:eastAsiaTheme="majorEastAsia" w:hAnsi="Times New Roman" w:cs="Times New Roman"/>
          <w:color w:val="000000"/>
          <w:sz w:val="28"/>
          <w:szCs w:val="28"/>
          <w:shd w:val="clear" w:color="auto" w:fill="FFFFFF"/>
        </w:rPr>
        <w:t>Поправка до Додатка VIII, що включає нову статтю A3210, роз'яснює сферу використання пластикових відходів, які вважаються небезпечними і, отж</w:t>
      </w:r>
      <w:r>
        <w:rPr>
          <w:rFonts w:ascii="Times New Roman" w:eastAsiaTheme="majorEastAsia" w:hAnsi="Times New Roman" w:cs="Times New Roman"/>
          <w:color w:val="000000"/>
          <w:sz w:val="28"/>
          <w:szCs w:val="28"/>
          <w:shd w:val="clear" w:color="auto" w:fill="FFFFFF"/>
        </w:rPr>
        <w:t xml:space="preserve">е, підпадають під процедуру </w:t>
      </w:r>
      <w:r>
        <w:rPr>
          <w:rFonts w:ascii="Times New Roman" w:eastAsiaTheme="majorEastAsia" w:hAnsi="Times New Roman" w:cs="Times New Roman"/>
          <w:color w:val="000000"/>
          <w:sz w:val="28"/>
          <w:szCs w:val="28"/>
          <w:shd w:val="clear" w:color="auto" w:fill="FFFFFF"/>
          <w:lang w:val="en-US"/>
        </w:rPr>
        <w:t>POC</w:t>
      </w:r>
      <w:r w:rsidRPr="006D7A5B">
        <w:rPr>
          <w:rFonts w:ascii="Times New Roman" w:eastAsiaTheme="majorEastAsia" w:hAnsi="Times New Roman" w:cs="Times New Roman"/>
          <w:color w:val="000000"/>
          <w:sz w:val="28"/>
          <w:szCs w:val="28"/>
          <w:shd w:val="clear" w:color="auto" w:fill="FFFFFF"/>
        </w:rPr>
        <w:t>.</w:t>
      </w:r>
    </w:p>
    <w:p w:rsidR="000768F4" w:rsidRDefault="00914BDB">
      <w:pPr>
        <w:spacing w:after="0" w:line="360" w:lineRule="auto"/>
        <w:ind w:firstLine="360"/>
        <w:jc w:val="both"/>
        <w:rPr>
          <w:rFonts w:ascii="Times New Roman" w:hAnsi="Times New Roman" w:cs="Times New Roman"/>
          <w:color w:val="000000"/>
          <w:sz w:val="28"/>
          <w:szCs w:val="28"/>
          <w:highlight w:val="white"/>
        </w:rPr>
      </w:pPr>
      <w:r w:rsidRPr="00914BDB">
        <w:rPr>
          <w:rFonts w:ascii="Times New Roman" w:eastAsiaTheme="majorEastAsia" w:hAnsi="Times New Roman" w:cs="Times New Roman"/>
          <w:color w:val="000000"/>
          <w:sz w:val="28"/>
          <w:szCs w:val="28"/>
          <w:shd w:val="clear" w:color="auto" w:fill="FFFFFF"/>
        </w:rPr>
        <w:lastRenderedPageBreak/>
        <w:t>Поправка до Додатка IX, в якій новий параграф B3011 замінює існуючий параграф B3010, уточнює типи пластикових відходів, які не вважаються небезпечними і, як такі, не підпадають під дію процедури PIC. Відходи, перелічені в товарній позиції B3011, включають: групу смол, негалогенованих і фторованих полімерів, за умови, що ці відходи призначені для переробки екологічно безпечним чином і майже не містять забруднюючих речовин або інших відходів; суміші пластикових відходів, що складаються з поліетилену (PE), поліпропілену (PP) або поліетилентерефталату (PET), за умови, що вони призначені для роздільної переробки кожного матеріалу екологічно безпечним способом і майже не містять забруднюючих речовин та інших видів відходів.</w:t>
      </w:r>
    </w:p>
    <w:p w:rsidR="00914BDB" w:rsidRDefault="00914BDB">
      <w:pPr>
        <w:spacing w:after="0" w:line="360" w:lineRule="auto"/>
        <w:ind w:firstLine="360"/>
        <w:jc w:val="both"/>
        <w:rPr>
          <w:rFonts w:ascii="Times New Roman" w:eastAsiaTheme="majorEastAsia" w:hAnsi="Times New Roman" w:cs="Times New Roman"/>
          <w:color w:val="000000"/>
          <w:sz w:val="28"/>
          <w:szCs w:val="28"/>
          <w:shd w:val="clear" w:color="auto" w:fill="FFFFFF"/>
        </w:rPr>
      </w:pPr>
      <w:r w:rsidRPr="00914BDB">
        <w:rPr>
          <w:rFonts w:ascii="Times New Roman" w:eastAsiaTheme="majorEastAsia" w:hAnsi="Times New Roman" w:cs="Times New Roman"/>
          <w:color w:val="000000"/>
          <w:sz w:val="28"/>
          <w:szCs w:val="28"/>
          <w:shd w:val="clear" w:color="auto" w:fill="FFFFFF"/>
        </w:rPr>
        <w:t>Третя поправка полягає в тому, щоб додати новий додаток Y48 до додатку II, який охоплює пластикові відходи, включаючи суміші таких відходів, якщо вони не є небезпечними (оскільки вони підпадають під дію A3210) або не вважаються небезпечними (оскільки вони підпадають під дію B3011). [20].</w:t>
      </w:r>
    </w:p>
    <w:p w:rsidR="00914BDB" w:rsidRPr="00195439" w:rsidRDefault="00914BDB" w:rsidP="005C485C">
      <w:pPr>
        <w:spacing w:after="0" w:line="360" w:lineRule="auto"/>
        <w:ind w:firstLine="360"/>
        <w:jc w:val="both"/>
        <w:rPr>
          <w:rFonts w:ascii="Times New Roman" w:eastAsiaTheme="majorEastAsia" w:hAnsi="Times New Roman" w:cs="Times New Roman"/>
          <w:color w:val="000000"/>
          <w:sz w:val="28"/>
          <w:szCs w:val="28"/>
          <w:shd w:val="clear" w:color="auto" w:fill="FFFFFF"/>
          <w:lang w:val="uk-UA"/>
        </w:rPr>
      </w:pPr>
      <w:r w:rsidRPr="00914BDB">
        <w:rPr>
          <w:rFonts w:ascii="Times New Roman" w:eastAsiaTheme="majorEastAsia" w:hAnsi="Times New Roman" w:cs="Times New Roman"/>
          <w:color w:val="000000"/>
          <w:sz w:val="28"/>
          <w:szCs w:val="28"/>
          <w:shd w:val="clear" w:color="auto" w:fill="FFFFFF"/>
        </w:rPr>
        <w:t>Нові записи набули чинності 1 січня 2021 року. Поправки та нові записи є обов'язковими для всіх Сторін, за винятком тих, які заявили, що не можуть прийняти їх, повідомивши Депозитарію в письмовій формі до 24 березня 2020 року.</w:t>
      </w:r>
      <w:r w:rsidR="005C485C">
        <w:rPr>
          <w:rFonts w:ascii="Times New Roman" w:eastAsiaTheme="majorEastAsia" w:hAnsi="Times New Roman" w:cs="Times New Roman"/>
          <w:color w:val="000000"/>
          <w:sz w:val="28"/>
          <w:szCs w:val="28"/>
          <w:shd w:val="clear" w:color="auto" w:fill="FFFFFF"/>
          <w:lang w:val="uk-UA"/>
        </w:rPr>
        <w:t xml:space="preserve"> </w:t>
      </w:r>
      <w:r w:rsidRPr="00914BDB">
        <w:rPr>
          <w:rFonts w:ascii="Times New Roman" w:eastAsiaTheme="majorEastAsia" w:hAnsi="Times New Roman" w:cs="Times New Roman"/>
          <w:color w:val="000000"/>
          <w:sz w:val="28"/>
          <w:szCs w:val="28"/>
          <w:shd w:val="clear" w:color="auto" w:fill="FFFFFF"/>
          <w:lang w:val="uk-UA"/>
        </w:rPr>
        <w:t>Кожна Сторона має вжити необхідних заходів для внесення нових записів до національного законодавства залежно від своєї правової системи. Такі заходи мають бути вжиті вчасно, щоб гарантувати, що з 1 січня 2021 року кожна Сторона зможе виконати положення Базельської конвенції про пластикові відходи, перелічені у статтях A3210 та Y48. Це включає застосування процедури попередньої обґрунтованої згоди у разі транскордонного перевезення таких відходів, а також застосування положень Конвенції для мінімізації утворення відходів та забезпечення їх екологічно обґрунтованого регулювання.</w:t>
      </w:r>
    </w:p>
    <w:p w:rsidR="000768F4" w:rsidRPr="00914BDB" w:rsidRDefault="00914BDB" w:rsidP="00914BDB">
      <w:pPr>
        <w:spacing w:after="0" w:line="360" w:lineRule="auto"/>
        <w:ind w:firstLine="360"/>
        <w:jc w:val="both"/>
        <w:rPr>
          <w:rFonts w:ascii="Times New Roman" w:eastAsiaTheme="majorEastAsia" w:hAnsi="Times New Roman" w:cs="Times New Roman"/>
          <w:color w:val="000000"/>
          <w:sz w:val="28"/>
          <w:szCs w:val="28"/>
          <w:shd w:val="clear" w:color="auto" w:fill="FFFFFF"/>
          <w:lang w:val="uk-UA"/>
        </w:rPr>
      </w:pPr>
      <w:r w:rsidRPr="00914BDB">
        <w:rPr>
          <w:rFonts w:ascii="Times New Roman" w:eastAsiaTheme="majorEastAsia" w:hAnsi="Times New Roman" w:cs="Times New Roman"/>
          <w:color w:val="000000"/>
          <w:sz w:val="28"/>
          <w:szCs w:val="28"/>
          <w:shd w:val="clear" w:color="auto" w:fill="FFFFFF"/>
          <w:lang w:val="uk-UA"/>
        </w:rPr>
        <w:t>Щоб допомогти Сторонам у новій діяльності, Конференція Сторін зробила ряд додаткових кроків для того, щоб після набуття чинності нових процедур світ був готовий подолати проблему пластикових відходів.</w:t>
      </w:r>
      <w:r w:rsidRPr="00914BDB">
        <w:rPr>
          <w:rFonts w:ascii="Times New Roman" w:eastAsiaTheme="majorEastAsia" w:hAnsi="Times New Roman" w:cs="Times New Roman"/>
          <w:color w:val="000000"/>
          <w:sz w:val="28"/>
          <w:szCs w:val="28"/>
          <w:shd w:val="clear" w:color="auto" w:fill="FFFFFF"/>
        </w:rPr>
        <w:t xml:space="preserve"> </w:t>
      </w:r>
      <w:r w:rsidR="00941CB6">
        <w:rPr>
          <w:rFonts w:ascii="Times New Roman" w:eastAsiaTheme="majorEastAsia" w:hAnsi="Times New Roman" w:cs="Times New Roman"/>
          <w:color w:val="000000"/>
          <w:sz w:val="28"/>
          <w:szCs w:val="28"/>
          <w:shd w:val="clear" w:color="auto" w:fill="FFFFFF"/>
          <w:lang w:val="uk-UA"/>
        </w:rPr>
        <w:t xml:space="preserve">Для початку, було </w:t>
      </w:r>
      <w:r w:rsidR="00941CB6">
        <w:rPr>
          <w:rFonts w:ascii="Times New Roman" w:eastAsiaTheme="majorEastAsia" w:hAnsi="Times New Roman" w:cs="Times New Roman"/>
          <w:color w:val="000000"/>
          <w:sz w:val="28"/>
          <w:szCs w:val="28"/>
          <w:shd w:val="clear" w:color="auto" w:fill="FFFFFF"/>
          <w:lang w:val="uk-UA"/>
        </w:rPr>
        <w:lastRenderedPageBreak/>
        <w:t xml:space="preserve">створено Партнерство з пластикових відходів, яке забезпечило глобальну платформу для об’єднання країн з усього світу, працюючи разом із зацікавленими сторонами суспільства та ділового співтовариства, сприяючи екологічно безпечному поводженню з пластиковими відходами та запобігаючи мінімізації генерації відходів. </w:t>
      </w:r>
    </w:p>
    <w:p w:rsidR="000768F4" w:rsidRDefault="00941CB6">
      <w:pPr>
        <w:spacing w:after="0" w:line="360" w:lineRule="auto"/>
        <w:ind w:firstLine="360"/>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Не менш важливим є початок додаткової технічної та юридичної роботи:</w:t>
      </w:r>
    </w:p>
    <w:p w:rsidR="000768F4" w:rsidRPr="005C485C" w:rsidRDefault="00941CB6" w:rsidP="005C485C">
      <w:pPr>
        <w:pStyle w:val="af8"/>
        <w:numPr>
          <w:ilvl w:val="0"/>
          <w:numId w:val="20"/>
        </w:numPr>
        <w:spacing w:after="0" w:line="360" w:lineRule="auto"/>
        <w:jc w:val="both"/>
        <w:rPr>
          <w:rFonts w:ascii="Times New Roman" w:hAnsi="Times New Roman" w:cs="Times New Roman"/>
          <w:color w:val="000000"/>
          <w:sz w:val="28"/>
          <w:szCs w:val="28"/>
          <w:highlight w:val="white"/>
          <w:lang w:val="uk-UA"/>
        </w:rPr>
      </w:pPr>
      <w:r w:rsidRPr="005C485C">
        <w:rPr>
          <w:rFonts w:ascii="Times New Roman" w:eastAsiaTheme="majorEastAsia" w:hAnsi="Times New Roman" w:cs="Times New Roman"/>
          <w:color w:val="000000"/>
          <w:sz w:val="28"/>
          <w:szCs w:val="28"/>
          <w:shd w:val="clear" w:color="auto" w:fill="FFFFFF"/>
          <w:lang w:val="uk-UA"/>
        </w:rPr>
        <w:t>про те, як скласти кадастр пластикових відходів;</w:t>
      </w:r>
    </w:p>
    <w:p w:rsidR="000768F4" w:rsidRPr="005C485C" w:rsidRDefault="00941CB6" w:rsidP="005C485C">
      <w:pPr>
        <w:pStyle w:val="af8"/>
        <w:numPr>
          <w:ilvl w:val="0"/>
          <w:numId w:val="20"/>
        </w:numPr>
        <w:spacing w:after="0" w:line="360" w:lineRule="auto"/>
        <w:jc w:val="both"/>
        <w:rPr>
          <w:rFonts w:ascii="Times New Roman" w:hAnsi="Times New Roman" w:cs="Times New Roman"/>
          <w:color w:val="000000"/>
          <w:sz w:val="28"/>
          <w:szCs w:val="28"/>
          <w:highlight w:val="white"/>
          <w:lang w:val="uk-UA"/>
        </w:rPr>
      </w:pPr>
      <w:r w:rsidRPr="005C485C">
        <w:rPr>
          <w:rFonts w:ascii="Times New Roman" w:eastAsiaTheme="majorEastAsia" w:hAnsi="Times New Roman" w:cs="Times New Roman"/>
          <w:color w:val="000000"/>
          <w:sz w:val="28"/>
          <w:szCs w:val="28"/>
          <w:shd w:val="clear" w:color="auto" w:fill="FFFFFF"/>
          <w:lang w:val="uk-UA"/>
        </w:rPr>
        <w:t>щодо оновлення технічних вказівок ідентифікації та екологічно безпечного поводження з пластиковими відходами та щодо їх утилізації;</w:t>
      </w:r>
    </w:p>
    <w:p w:rsidR="000768F4" w:rsidRPr="005C485C" w:rsidRDefault="00941CB6" w:rsidP="005C485C">
      <w:pPr>
        <w:pStyle w:val="af8"/>
        <w:numPr>
          <w:ilvl w:val="0"/>
          <w:numId w:val="20"/>
        </w:numPr>
        <w:spacing w:after="0" w:line="360" w:lineRule="auto"/>
        <w:jc w:val="both"/>
        <w:rPr>
          <w:rFonts w:ascii="Times New Roman" w:hAnsi="Times New Roman" w:cs="Times New Roman"/>
          <w:color w:val="000000"/>
          <w:sz w:val="28"/>
          <w:szCs w:val="28"/>
          <w:highlight w:val="white"/>
          <w:lang w:val="uk-UA"/>
        </w:rPr>
      </w:pPr>
      <w:r w:rsidRPr="005C485C">
        <w:rPr>
          <w:rFonts w:ascii="Times New Roman" w:eastAsiaTheme="majorEastAsia" w:hAnsi="Times New Roman" w:cs="Times New Roman"/>
          <w:color w:val="000000"/>
          <w:sz w:val="28"/>
          <w:szCs w:val="28"/>
          <w:shd w:val="clear" w:color="auto" w:fill="FFFFFF"/>
          <w:lang w:val="uk-UA"/>
        </w:rPr>
        <w:t>розглянути, чи слід додавати будь-які додаткові складові або характеристики щодо пластикових відходів до Додатків I або III відповідно до Конвенції.</w:t>
      </w:r>
    </w:p>
    <w:p w:rsidR="000768F4" w:rsidRDefault="005C485C">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sz w:val="28"/>
          <w:szCs w:val="28"/>
          <w:shd w:val="clear" w:color="auto" w:fill="FFFFFF"/>
          <w:lang w:val="uk-UA"/>
        </w:rPr>
        <w:t>Стокгольмська конвенція</w:t>
      </w:r>
      <w:r w:rsidR="00914BDB" w:rsidRPr="00914BDB">
        <w:rPr>
          <w:rFonts w:ascii="Times New Roman" w:eastAsiaTheme="majorEastAsia" w:hAnsi="Times New Roman" w:cs="Times New Roman"/>
          <w:color w:val="000000"/>
          <w:sz w:val="28"/>
          <w:szCs w:val="28"/>
          <w:shd w:val="clear" w:color="auto" w:fill="FFFFFF"/>
          <w:lang w:val="uk-UA"/>
        </w:rPr>
        <w:t xml:space="preserve"> обмежує виробництво та використання деяких з найбільш небезпечних хімічних речовин, відомих як стійкі органічні забруднювачі (СОЗ), і вимагає екол</w:t>
      </w:r>
      <w:r w:rsidR="00D602BD">
        <w:rPr>
          <w:rFonts w:ascii="Times New Roman" w:eastAsiaTheme="majorEastAsia" w:hAnsi="Times New Roman" w:cs="Times New Roman"/>
          <w:color w:val="000000"/>
          <w:sz w:val="28"/>
          <w:szCs w:val="28"/>
          <w:shd w:val="clear" w:color="auto" w:fill="FFFFFF"/>
          <w:lang w:val="uk-UA"/>
        </w:rPr>
        <w:t>огічно безпечного поводження із</w:t>
      </w:r>
      <w:r w:rsidR="00914BDB" w:rsidRPr="00914BDB">
        <w:rPr>
          <w:rFonts w:ascii="Times New Roman" w:eastAsiaTheme="majorEastAsia" w:hAnsi="Times New Roman" w:cs="Times New Roman"/>
          <w:color w:val="000000"/>
          <w:sz w:val="28"/>
          <w:szCs w:val="28"/>
          <w:shd w:val="clear" w:color="auto" w:fill="FFFFFF"/>
          <w:lang w:val="uk-UA"/>
        </w:rPr>
        <w:t xml:space="preserve"> СОЗ відходами. Деякі з цих хімічних речовин, такі як полібромовані дифенілові ефіри, були додані до пластмас для надання певних властивостей, таких як вогнестійкість.</w:t>
      </w:r>
      <w:r w:rsidR="00D602BD" w:rsidRPr="00D602BD">
        <w:rPr>
          <w:lang w:val="uk-UA"/>
        </w:rPr>
        <w:t xml:space="preserve"> </w:t>
      </w:r>
      <w:r w:rsidR="00D602BD" w:rsidRPr="00D602BD">
        <w:rPr>
          <w:rFonts w:ascii="Times New Roman" w:eastAsiaTheme="majorEastAsia" w:hAnsi="Times New Roman" w:cs="Times New Roman"/>
          <w:color w:val="000000"/>
          <w:sz w:val="28"/>
          <w:szCs w:val="28"/>
          <w:shd w:val="clear" w:color="auto" w:fill="FFFFFF"/>
          <w:lang w:val="uk-UA"/>
        </w:rPr>
        <w:t>Раціональне поводження з пластиковими відходами, що містять СОЗ, важливе для зниження потенційного впливу цих хімікатів на здоров'я людини та навколишнє середовище, наприклад, внаслідок неконтрольованого спалювання пластикових відходів та викиду мікропластиків у морське середовище. Запобігаючи використанню СОЗ у пластмасах та рециркулюючи СОЗ, Стокгольмська конвенція сприяє екологічно безпечному управлінню пластиковими відходами</w:t>
      </w:r>
      <w:r w:rsidR="00AE51A8">
        <w:rPr>
          <w:rFonts w:ascii="Times New Roman" w:eastAsiaTheme="majorEastAsia" w:hAnsi="Times New Roman" w:cs="Times New Roman"/>
          <w:color w:val="000000"/>
          <w:sz w:val="28"/>
          <w:szCs w:val="28"/>
          <w:shd w:val="clear" w:color="auto" w:fill="FFFFFF"/>
          <w:lang w:val="uk-UA"/>
        </w:rPr>
        <w:t xml:space="preserve"> </w:t>
      </w:r>
      <w:r w:rsidR="00AE51A8" w:rsidRPr="00AE51A8">
        <w:rPr>
          <w:rFonts w:ascii="Times New Roman" w:eastAsiaTheme="majorEastAsia" w:hAnsi="Times New Roman" w:cs="Times New Roman"/>
          <w:color w:val="000000"/>
          <w:sz w:val="28"/>
          <w:szCs w:val="28"/>
          <w:shd w:val="clear" w:color="auto" w:fill="FFFFFF"/>
          <w:lang w:val="uk-UA"/>
        </w:rPr>
        <w:t>[21]</w:t>
      </w:r>
      <w:r w:rsidR="00D602BD" w:rsidRPr="00D602BD">
        <w:rPr>
          <w:rFonts w:ascii="Times New Roman" w:eastAsiaTheme="majorEastAsia" w:hAnsi="Times New Roman" w:cs="Times New Roman"/>
          <w:color w:val="000000"/>
          <w:sz w:val="28"/>
          <w:szCs w:val="28"/>
          <w:shd w:val="clear" w:color="auto" w:fill="FFFFFF"/>
          <w:lang w:val="uk-UA"/>
        </w:rPr>
        <w:t>. Це дозволяє вирішити проблему н</w:t>
      </w:r>
      <w:r w:rsidR="00D602BD">
        <w:rPr>
          <w:rFonts w:ascii="Times New Roman" w:eastAsiaTheme="majorEastAsia" w:hAnsi="Times New Roman" w:cs="Times New Roman"/>
          <w:color w:val="000000"/>
          <w:sz w:val="28"/>
          <w:szCs w:val="28"/>
          <w:shd w:val="clear" w:color="auto" w:fill="FFFFFF"/>
          <w:lang w:val="uk-UA"/>
        </w:rPr>
        <w:t>а різних етапах життєвого циклу</w:t>
      </w:r>
      <w:r w:rsidR="00941CB6">
        <w:rPr>
          <w:rFonts w:ascii="Times New Roman" w:eastAsiaTheme="majorEastAsia" w:hAnsi="Times New Roman" w:cs="Times New Roman"/>
          <w:color w:val="000000"/>
          <w:sz w:val="28"/>
          <w:szCs w:val="28"/>
          <w:shd w:val="clear" w:color="auto" w:fill="FFFFFF"/>
          <w:lang w:val="uk-UA"/>
        </w:rPr>
        <w:t>.</w:t>
      </w:r>
    </w:p>
    <w:p w:rsidR="000768F4" w:rsidRDefault="00880B8F" w:rsidP="00880B8F">
      <w:pPr>
        <w:spacing w:after="0" w:line="240" w:lineRule="auto"/>
        <w:rPr>
          <w:rFonts w:ascii="Times New Roman" w:hAnsi="Times New Roman" w:cs="Times New Roman"/>
          <w:color w:val="000000"/>
          <w:sz w:val="28"/>
          <w:szCs w:val="28"/>
          <w:highlight w:val="white"/>
          <w:lang w:val="uk-UA"/>
        </w:rPr>
      </w:pPr>
      <w:r>
        <w:rPr>
          <w:rFonts w:ascii="Times New Roman" w:hAnsi="Times New Roman" w:cs="Times New Roman"/>
          <w:color w:val="000000"/>
          <w:sz w:val="28"/>
          <w:szCs w:val="28"/>
          <w:highlight w:val="white"/>
          <w:lang w:val="uk-UA"/>
        </w:rPr>
        <w:br w:type="page"/>
      </w:r>
    </w:p>
    <w:p w:rsidR="00881EBD" w:rsidRPr="005C485C" w:rsidRDefault="00695E79" w:rsidP="005C485C">
      <w:pPr>
        <w:pStyle w:val="1"/>
        <w:jc w:val="center"/>
        <w:rPr>
          <w:rFonts w:ascii="Times New Roman" w:hAnsi="Times New Roman" w:cs="Times New Roman"/>
          <w:b/>
          <w:color w:val="000000" w:themeColor="text1"/>
          <w:sz w:val="28"/>
          <w:szCs w:val="28"/>
          <w:shd w:val="clear" w:color="auto" w:fill="FFFFFF"/>
          <w:lang w:val="uk-UA"/>
        </w:rPr>
      </w:pPr>
      <w:bookmarkStart w:id="15" w:name="_Toc89201766"/>
      <w:bookmarkStart w:id="16" w:name="_Toc87984183"/>
      <w:r>
        <w:rPr>
          <w:rFonts w:ascii="Times New Roman" w:hAnsi="Times New Roman" w:cs="Times New Roman"/>
          <w:b/>
          <w:color w:val="000000" w:themeColor="text1"/>
          <w:sz w:val="28"/>
          <w:szCs w:val="28"/>
          <w:shd w:val="clear" w:color="auto" w:fill="FFFFFF"/>
          <w:lang w:val="uk-UA"/>
        </w:rPr>
        <w:lastRenderedPageBreak/>
        <w:t xml:space="preserve">ВИСНОВОК ДО </w:t>
      </w:r>
      <w:r w:rsidR="00881EBD" w:rsidRPr="005C485C">
        <w:rPr>
          <w:rFonts w:ascii="Times New Roman" w:hAnsi="Times New Roman" w:cs="Times New Roman"/>
          <w:b/>
          <w:color w:val="000000" w:themeColor="text1"/>
          <w:sz w:val="28"/>
          <w:szCs w:val="28"/>
          <w:shd w:val="clear" w:color="auto" w:fill="FFFFFF"/>
          <w:lang w:val="uk-UA"/>
        </w:rPr>
        <w:t>РОЗДІЛУ</w:t>
      </w:r>
      <w:r>
        <w:rPr>
          <w:rFonts w:ascii="Times New Roman" w:hAnsi="Times New Roman" w:cs="Times New Roman"/>
          <w:b/>
          <w:color w:val="000000" w:themeColor="text1"/>
          <w:sz w:val="28"/>
          <w:szCs w:val="28"/>
          <w:shd w:val="clear" w:color="auto" w:fill="FFFFFF"/>
          <w:lang w:val="uk-UA"/>
        </w:rPr>
        <w:t xml:space="preserve"> 1</w:t>
      </w:r>
      <w:bookmarkEnd w:id="15"/>
    </w:p>
    <w:p w:rsidR="00881EBD" w:rsidRDefault="00881EBD" w:rsidP="00881EBD">
      <w:pPr>
        <w:spacing w:after="0" w:line="360" w:lineRule="auto"/>
        <w:ind w:firstLine="708"/>
        <w:jc w:val="both"/>
        <w:rPr>
          <w:rFonts w:ascii="Times New Roman" w:hAnsi="Times New Roman" w:cs="Times New Roman"/>
          <w:sz w:val="28"/>
          <w:szCs w:val="28"/>
          <w:shd w:val="clear" w:color="auto" w:fill="FFFFFF"/>
          <w:lang w:val="uk-UA"/>
        </w:rPr>
      </w:pPr>
    </w:p>
    <w:p w:rsidR="00AE51A8" w:rsidRPr="00881EBD" w:rsidRDefault="00AE51A8" w:rsidP="00881EBD">
      <w:pPr>
        <w:spacing w:after="0" w:line="360" w:lineRule="auto"/>
        <w:ind w:firstLine="708"/>
        <w:jc w:val="both"/>
        <w:rPr>
          <w:rFonts w:ascii="Times New Roman" w:hAnsi="Times New Roman" w:cs="Times New Roman"/>
          <w:b/>
          <w:sz w:val="28"/>
          <w:szCs w:val="28"/>
          <w:shd w:val="clear" w:color="auto" w:fill="FFFFFF"/>
          <w:lang w:val="uk-UA"/>
        </w:rPr>
      </w:pPr>
      <w:r w:rsidRPr="00881EBD">
        <w:rPr>
          <w:rFonts w:ascii="Times New Roman" w:hAnsi="Times New Roman" w:cs="Times New Roman"/>
          <w:sz w:val="28"/>
          <w:szCs w:val="28"/>
          <w:shd w:val="clear" w:color="auto" w:fill="FFFFFF"/>
          <w:lang w:val="uk-UA"/>
        </w:rPr>
        <w:t>Використання технологій з переробки відходів в енергію допоможуть одночасно вирішити енергетичні завдання із збереженням природи. Величезне значення для стійкого розвитку має і необхідність збільшувати енергоефективність, знижуючи, таким чином, потребу в саму енергію, а також утилізація побічних продуктів промислової та побутової діяльності, як, наприклад, використання вентиляційного тепла та і т.д. на додаток до технологій генерації.</w:t>
      </w:r>
    </w:p>
    <w:p w:rsidR="00AE51A8" w:rsidRPr="00881EBD" w:rsidRDefault="00AE51A8" w:rsidP="00881EBD">
      <w:pPr>
        <w:spacing w:after="0" w:line="360" w:lineRule="auto"/>
        <w:ind w:firstLine="708"/>
        <w:jc w:val="both"/>
        <w:rPr>
          <w:rFonts w:ascii="Times New Roman" w:hAnsi="Times New Roman" w:cs="Times New Roman"/>
          <w:sz w:val="28"/>
          <w:szCs w:val="28"/>
          <w:shd w:val="clear" w:color="auto" w:fill="FFFFFF"/>
          <w:lang w:val="uk-UA"/>
        </w:rPr>
      </w:pPr>
      <w:r w:rsidRPr="00881EBD">
        <w:rPr>
          <w:rFonts w:ascii="Times New Roman" w:hAnsi="Times New Roman" w:cs="Times New Roman"/>
          <w:sz w:val="28"/>
          <w:szCs w:val="28"/>
          <w:shd w:val="clear" w:color="auto" w:fill="FFFFFF"/>
          <w:lang w:val="uk-UA"/>
        </w:rPr>
        <w:t xml:space="preserve">На основі вищевикладеного можна зробити висновок, що синергія в даному випадку полягатиме у забезпеченні точного підбору типів, структури та масштабів поєднання („міксу”) окремих видів енергоджерел та заходів щодо підвищення енергозбереження. При цьому треба враховувати всі конкретні обставини – географію, інвествитрати, енергоспоживання і т.д., щоб забезпечити безпроблемне наростаюче заміщення викопних енергоджерел більш “чистими” та „зеленими” джерелами енергії. Останнє можна досягти шляхом спрощення та здешевлення впровадження цих джерел, поєднання виробництва енергії та переробки відходів. Важливе значення матиме також і підвищення енергоефективності виробництва, інфраструктури передачі, і кінцевого споживання, скорочуючи обсяги спочатку необхідної енергії. </w:t>
      </w:r>
    </w:p>
    <w:p w:rsidR="00AE51A8" w:rsidRPr="00881EBD" w:rsidRDefault="00AE51A8" w:rsidP="00881EBD">
      <w:pPr>
        <w:spacing w:after="0" w:line="360" w:lineRule="auto"/>
        <w:ind w:firstLine="708"/>
        <w:jc w:val="both"/>
        <w:rPr>
          <w:rFonts w:ascii="Times New Roman" w:hAnsi="Times New Roman" w:cs="Times New Roman"/>
          <w:sz w:val="28"/>
          <w:szCs w:val="28"/>
          <w:shd w:val="clear" w:color="auto" w:fill="FFFFFF"/>
          <w:lang w:val="uk-UA"/>
        </w:rPr>
      </w:pPr>
      <w:r w:rsidRPr="00881EBD">
        <w:rPr>
          <w:rFonts w:ascii="Times New Roman" w:hAnsi="Times New Roman" w:cs="Times New Roman"/>
          <w:sz w:val="28"/>
          <w:szCs w:val="28"/>
          <w:shd w:val="clear" w:color="auto" w:fill="FFFFFF"/>
          <w:lang w:val="uk-UA"/>
        </w:rPr>
        <w:t>Сам</w:t>
      </w:r>
      <w:r w:rsidR="00611129" w:rsidRPr="00881EBD">
        <w:rPr>
          <w:rFonts w:ascii="Times New Roman" w:hAnsi="Times New Roman" w:cs="Times New Roman"/>
          <w:sz w:val="28"/>
          <w:szCs w:val="28"/>
          <w:shd w:val="clear" w:color="auto" w:fill="FFFFFF"/>
          <w:lang w:val="uk-UA"/>
        </w:rPr>
        <w:t>е</w:t>
      </w:r>
      <w:r w:rsidRPr="00881EBD">
        <w:rPr>
          <w:rFonts w:ascii="Times New Roman" w:hAnsi="Times New Roman" w:cs="Times New Roman"/>
          <w:sz w:val="28"/>
          <w:szCs w:val="28"/>
          <w:shd w:val="clear" w:color="auto" w:fill="FFFFFF"/>
          <w:lang w:val="uk-UA"/>
        </w:rPr>
        <w:t xml:space="preserve"> цей процес незмінно вимагає загалом певного зовнішнього втручання для обмеження використання викопних джерел енергії та, відповідно, стимулювання впровадження більш нешкідливих</w:t>
      </w:r>
      <w:r w:rsidR="00611129" w:rsidRPr="00881EBD">
        <w:rPr>
          <w:rFonts w:ascii="Times New Roman" w:hAnsi="Times New Roman" w:cs="Times New Roman"/>
          <w:sz w:val="28"/>
          <w:szCs w:val="28"/>
          <w:shd w:val="clear" w:color="auto" w:fill="FFFFFF"/>
          <w:lang w:val="uk-UA"/>
        </w:rPr>
        <w:t xml:space="preserve"> </w:t>
      </w:r>
      <w:r w:rsidRPr="00881EBD">
        <w:rPr>
          <w:rFonts w:ascii="Times New Roman" w:hAnsi="Times New Roman" w:cs="Times New Roman"/>
          <w:sz w:val="28"/>
          <w:szCs w:val="28"/>
          <w:shd w:val="clear" w:color="auto" w:fill="FFFFFF"/>
          <w:lang w:val="uk-UA"/>
        </w:rPr>
        <w:t>джерел.</w:t>
      </w:r>
    </w:p>
    <w:p w:rsidR="00AE51A8" w:rsidRPr="00881EBD" w:rsidRDefault="00AE51A8" w:rsidP="00881EBD">
      <w:pPr>
        <w:spacing w:after="0" w:line="360" w:lineRule="auto"/>
        <w:ind w:firstLine="708"/>
        <w:jc w:val="both"/>
        <w:rPr>
          <w:rFonts w:ascii="Times New Roman" w:hAnsi="Times New Roman" w:cs="Times New Roman"/>
          <w:sz w:val="28"/>
          <w:szCs w:val="28"/>
          <w:shd w:val="clear" w:color="auto" w:fill="FFFFFF"/>
          <w:lang w:val="uk-UA"/>
        </w:rPr>
      </w:pPr>
      <w:r w:rsidRPr="00881EBD">
        <w:rPr>
          <w:rFonts w:ascii="Times New Roman" w:hAnsi="Times New Roman" w:cs="Times New Roman"/>
          <w:sz w:val="28"/>
          <w:szCs w:val="28"/>
          <w:shd w:val="clear" w:color="auto" w:fill="FFFFFF"/>
          <w:lang w:val="uk-UA"/>
        </w:rPr>
        <w:t>На різних рівнях - від глобального (Кіотський протокол та Паризька</w:t>
      </w:r>
      <w:r w:rsidR="00611129" w:rsidRPr="00881EBD">
        <w:rPr>
          <w:rFonts w:ascii="Times New Roman" w:hAnsi="Times New Roman" w:cs="Times New Roman"/>
          <w:sz w:val="28"/>
          <w:szCs w:val="28"/>
          <w:shd w:val="clear" w:color="auto" w:fill="FFFFFF"/>
          <w:lang w:val="uk-UA"/>
        </w:rPr>
        <w:t xml:space="preserve"> </w:t>
      </w:r>
      <w:r w:rsidRPr="00881EBD">
        <w:rPr>
          <w:rFonts w:ascii="Times New Roman" w:hAnsi="Times New Roman" w:cs="Times New Roman"/>
          <w:sz w:val="28"/>
          <w:szCs w:val="28"/>
          <w:shd w:val="clear" w:color="auto" w:fill="FFFFFF"/>
          <w:lang w:val="uk-UA"/>
        </w:rPr>
        <w:t>угода), регіонального (Європейський Союз) та локального (на рівні суб регіонів та держав) - на практиці вже застосовуються ряд фінансових та</w:t>
      </w:r>
      <w:r w:rsidR="00611129" w:rsidRPr="00881EBD">
        <w:rPr>
          <w:rFonts w:ascii="Times New Roman" w:hAnsi="Times New Roman" w:cs="Times New Roman"/>
          <w:sz w:val="28"/>
          <w:szCs w:val="28"/>
          <w:shd w:val="clear" w:color="auto" w:fill="FFFFFF"/>
          <w:lang w:val="uk-UA"/>
        </w:rPr>
        <w:t xml:space="preserve"> </w:t>
      </w:r>
      <w:r w:rsidRPr="00881EBD">
        <w:rPr>
          <w:rFonts w:ascii="Times New Roman" w:hAnsi="Times New Roman" w:cs="Times New Roman"/>
          <w:sz w:val="28"/>
          <w:szCs w:val="28"/>
          <w:shd w:val="clear" w:color="auto" w:fill="FFFFFF"/>
          <w:lang w:val="uk-UA"/>
        </w:rPr>
        <w:t>регулятивних заходів, що коригують негативні аспекти міжпаливної</w:t>
      </w:r>
      <w:r w:rsidR="00611129" w:rsidRPr="00881EBD">
        <w:rPr>
          <w:rFonts w:ascii="Times New Roman" w:hAnsi="Times New Roman" w:cs="Times New Roman"/>
          <w:sz w:val="28"/>
          <w:szCs w:val="28"/>
          <w:shd w:val="clear" w:color="auto" w:fill="FFFFFF"/>
          <w:lang w:val="uk-UA"/>
        </w:rPr>
        <w:t xml:space="preserve"> </w:t>
      </w:r>
      <w:r w:rsidRPr="00881EBD">
        <w:rPr>
          <w:rFonts w:ascii="Times New Roman" w:hAnsi="Times New Roman" w:cs="Times New Roman"/>
          <w:sz w:val="28"/>
          <w:szCs w:val="28"/>
          <w:shd w:val="clear" w:color="auto" w:fill="FFFFFF"/>
          <w:lang w:val="uk-UA"/>
        </w:rPr>
        <w:t xml:space="preserve">конкуренції. </w:t>
      </w:r>
    </w:p>
    <w:p w:rsidR="00AE51A8" w:rsidRPr="00881EBD" w:rsidRDefault="00AE51A8" w:rsidP="00881EBD">
      <w:pPr>
        <w:spacing w:after="0" w:line="360" w:lineRule="auto"/>
        <w:ind w:firstLine="708"/>
        <w:jc w:val="both"/>
        <w:rPr>
          <w:rFonts w:ascii="Times New Roman" w:hAnsi="Times New Roman" w:cs="Times New Roman"/>
          <w:sz w:val="28"/>
          <w:szCs w:val="28"/>
          <w:shd w:val="clear" w:color="auto" w:fill="FFFFFF"/>
          <w:lang w:val="uk-UA"/>
        </w:rPr>
      </w:pPr>
      <w:r w:rsidRPr="00881EBD">
        <w:rPr>
          <w:rFonts w:ascii="Times New Roman" w:hAnsi="Times New Roman" w:cs="Times New Roman"/>
          <w:sz w:val="28"/>
          <w:szCs w:val="28"/>
          <w:shd w:val="clear" w:color="auto" w:fill="FFFFFF"/>
          <w:lang w:val="uk-UA"/>
        </w:rPr>
        <w:lastRenderedPageBreak/>
        <w:t>Роль і місце торгівлі відходами, особливо, що стосується ситуації з прогресивним зростаючою кількістю відходів, є очевидним і не матиме альтернативи в найближчому майбутньому. Насамперед, це матиме важливе значення для збереження довкілля від подальших забруднень. У той же час, як уже зазначалося, з'явилися рішення про можливостях заміщення енергоємних (наприклад, ендотермічних) технологій утилізації енергогенеруючими (в т.ч. та екзотермічними) потужностями, що дає додаткові переваги. Це робить використання віходів ефективним засобом, який можна успішно використовувати в якості одного з важливих інструментів досягнення цілей стійкого розвитку ООН. При цьому впровадження торгівля відходами сприятиме не тільки рішенню конкретних цілей, безпосередньо пов'язаних з енергетикою та екологією , але також матиме позитивний ефект і сприятиме реалізації інших цілей.</w:t>
      </w:r>
    </w:p>
    <w:p w:rsidR="00881EBD" w:rsidRDefault="005549D7" w:rsidP="00881EBD">
      <w:pPr>
        <w:spacing w:after="0" w:line="360" w:lineRule="auto"/>
        <w:ind w:firstLine="708"/>
        <w:jc w:val="both"/>
        <w:rPr>
          <w:rFonts w:ascii="Times New Roman" w:hAnsi="Times New Roman" w:cs="Times New Roman"/>
          <w:sz w:val="28"/>
          <w:szCs w:val="28"/>
          <w:shd w:val="clear" w:color="auto" w:fill="FFFFFF"/>
          <w:lang w:val="uk-UA"/>
        </w:rPr>
      </w:pPr>
      <w:r w:rsidRPr="00881EBD">
        <w:rPr>
          <w:rFonts w:ascii="Times New Roman" w:hAnsi="Times New Roman" w:cs="Times New Roman"/>
          <w:sz w:val="28"/>
          <w:szCs w:val="28"/>
          <w:shd w:val="clear" w:color="auto" w:fill="FFFFFF"/>
          <w:lang w:val="uk-UA"/>
        </w:rPr>
        <w:t xml:space="preserve">Використання </w:t>
      </w:r>
      <w:r w:rsidR="00AE51A8" w:rsidRPr="00881EBD">
        <w:rPr>
          <w:rFonts w:ascii="Times New Roman" w:hAnsi="Times New Roman" w:cs="Times New Roman"/>
          <w:sz w:val="28"/>
          <w:szCs w:val="28"/>
          <w:shd w:val="clear" w:color="auto" w:fill="FFFFFF"/>
          <w:lang w:val="uk-UA"/>
        </w:rPr>
        <w:t>та торгівля відходами</w:t>
      </w:r>
      <w:r w:rsidRPr="00881EBD">
        <w:rPr>
          <w:rFonts w:ascii="Times New Roman" w:hAnsi="Times New Roman" w:cs="Times New Roman"/>
          <w:sz w:val="28"/>
          <w:szCs w:val="28"/>
          <w:shd w:val="clear" w:color="auto" w:fill="FFFFFF"/>
          <w:lang w:val="uk-UA"/>
        </w:rPr>
        <w:t xml:space="preserve"> все більше впливатиме</w:t>
      </w:r>
      <w:r w:rsidR="00AE51A8" w:rsidRPr="00881EBD">
        <w:rPr>
          <w:rFonts w:ascii="Times New Roman" w:hAnsi="Times New Roman" w:cs="Times New Roman"/>
          <w:sz w:val="28"/>
          <w:szCs w:val="28"/>
          <w:shd w:val="clear" w:color="auto" w:fill="FFFFFF"/>
          <w:lang w:val="uk-UA"/>
        </w:rPr>
        <w:t xml:space="preserve"> на </w:t>
      </w:r>
      <w:r w:rsidRPr="00881EBD">
        <w:rPr>
          <w:rFonts w:ascii="Times New Roman" w:hAnsi="Times New Roman" w:cs="Times New Roman"/>
          <w:sz w:val="28"/>
          <w:szCs w:val="28"/>
          <w:shd w:val="clear" w:color="auto" w:fill="FFFFFF"/>
          <w:lang w:val="uk-UA"/>
        </w:rPr>
        <w:t>формування нової моделі міжпаливної конкуренції, де</w:t>
      </w:r>
      <w:r w:rsidR="00AE51A8" w:rsidRPr="00881EBD">
        <w:rPr>
          <w:rFonts w:ascii="Times New Roman" w:hAnsi="Times New Roman" w:cs="Times New Roman"/>
          <w:sz w:val="28"/>
          <w:szCs w:val="28"/>
          <w:shd w:val="clear" w:color="auto" w:fill="FFFFFF"/>
          <w:lang w:val="uk-UA"/>
        </w:rPr>
        <w:t xml:space="preserve"> </w:t>
      </w:r>
      <w:r w:rsidRPr="00881EBD">
        <w:rPr>
          <w:rFonts w:ascii="Times New Roman" w:hAnsi="Times New Roman" w:cs="Times New Roman"/>
          <w:sz w:val="28"/>
          <w:szCs w:val="28"/>
          <w:shd w:val="clear" w:color="auto" w:fill="FFFFFF"/>
          <w:lang w:val="uk-UA"/>
        </w:rPr>
        <w:t>поєднання таких факторів, як зниження вартості нових технологій і</w:t>
      </w:r>
      <w:r w:rsidR="00AE51A8" w:rsidRPr="00881EBD">
        <w:rPr>
          <w:rFonts w:ascii="Times New Roman" w:hAnsi="Times New Roman" w:cs="Times New Roman"/>
          <w:sz w:val="28"/>
          <w:szCs w:val="28"/>
          <w:shd w:val="clear" w:color="auto" w:fill="FFFFFF"/>
          <w:lang w:val="uk-UA"/>
        </w:rPr>
        <w:t xml:space="preserve"> </w:t>
      </w:r>
      <w:r w:rsidRPr="00881EBD">
        <w:rPr>
          <w:rFonts w:ascii="Times New Roman" w:hAnsi="Times New Roman" w:cs="Times New Roman"/>
          <w:sz w:val="28"/>
          <w:szCs w:val="28"/>
          <w:shd w:val="clear" w:color="auto" w:fill="FFFFFF"/>
          <w:lang w:val="uk-UA"/>
        </w:rPr>
        <w:t>створення позитивних та/або негативних стимулів, призводить до</w:t>
      </w:r>
      <w:r w:rsidR="00AE51A8" w:rsidRPr="00881EBD">
        <w:rPr>
          <w:rFonts w:ascii="Times New Roman" w:hAnsi="Times New Roman" w:cs="Times New Roman"/>
          <w:sz w:val="28"/>
          <w:szCs w:val="28"/>
          <w:shd w:val="clear" w:color="auto" w:fill="FFFFFF"/>
          <w:lang w:val="uk-UA"/>
        </w:rPr>
        <w:t xml:space="preserve"> </w:t>
      </w:r>
      <w:r w:rsidRPr="00881EBD">
        <w:rPr>
          <w:rFonts w:ascii="Times New Roman" w:hAnsi="Times New Roman" w:cs="Times New Roman"/>
          <w:sz w:val="28"/>
          <w:szCs w:val="28"/>
          <w:shd w:val="clear" w:color="auto" w:fill="FFFFFF"/>
          <w:lang w:val="uk-UA"/>
        </w:rPr>
        <w:t>поступов</w:t>
      </w:r>
      <w:r w:rsidR="00AE51A8" w:rsidRPr="00881EBD">
        <w:rPr>
          <w:rFonts w:ascii="Times New Roman" w:hAnsi="Times New Roman" w:cs="Times New Roman"/>
          <w:sz w:val="28"/>
          <w:szCs w:val="28"/>
          <w:shd w:val="clear" w:color="auto" w:fill="FFFFFF"/>
          <w:lang w:val="uk-UA"/>
        </w:rPr>
        <w:t>ого</w:t>
      </w:r>
      <w:r w:rsidRPr="00881EBD">
        <w:rPr>
          <w:rFonts w:ascii="Times New Roman" w:hAnsi="Times New Roman" w:cs="Times New Roman"/>
          <w:sz w:val="28"/>
          <w:szCs w:val="28"/>
          <w:shd w:val="clear" w:color="auto" w:fill="FFFFFF"/>
          <w:lang w:val="uk-UA"/>
        </w:rPr>
        <w:t xml:space="preserve"> витіснення традиційних джерел енергії. Ось чому</w:t>
      </w:r>
      <w:r w:rsidR="00AE51A8" w:rsidRPr="00881EBD">
        <w:rPr>
          <w:rFonts w:ascii="Times New Roman" w:hAnsi="Times New Roman" w:cs="Times New Roman"/>
          <w:sz w:val="28"/>
          <w:szCs w:val="28"/>
          <w:shd w:val="clear" w:color="auto" w:fill="FFFFFF"/>
          <w:lang w:val="uk-UA"/>
        </w:rPr>
        <w:t xml:space="preserve"> </w:t>
      </w:r>
      <w:r w:rsidRPr="00881EBD">
        <w:rPr>
          <w:rFonts w:ascii="Times New Roman" w:hAnsi="Times New Roman" w:cs="Times New Roman"/>
          <w:sz w:val="28"/>
          <w:szCs w:val="28"/>
          <w:shd w:val="clear" w:color="auto" w:fill="FFFFFF"/>
          <w:lang w:val="uk-UA"/>
        </w:rPr>
        <w:t xml:space="preserve">слід очікувати, що найближчим часом основний </w:t>
      </w:r>
      <w:r w:rsidR="00AE51A8" w:rsidRPr="00881EBD">
        <w:rPr>
          <w:rFonts w:ascii="Times New Roman" w:hAnsi="Times New Roman" w:cs="Times New Roman"/>
          <w:sz w:val="28"/>
          <w:szCs w:val="28"/>
          <w:shd w:val="clear" w:color="auto" w:fill="FFFFFF"/>
          <w:lang w:val="uk-UA"/>
        </w:rPr>
        <w:t>напрямок</w:t>
      </w:r>
      <w:r w:rsidRPr="00881EBD">
        <w:rPr>
          <w:rFonts w:ascii="Times New Roman" w:hAnsi="Times New Roman" w:cs="Times New Roman"/>
          <w:sz w:val="28"/>
          <w:szCs w:val="28"/>
          <w:shd w:val="clear" w:color="auto" w:fill="FFFFFF"/>
          <w:lang w:val="uk-UA"/>
        </w:rPr>
        <w:t>,</w:t>
      </w:r>
      <w:r w:rsidR="00AE51A8" w:rsidRPr="00881EBD">
        <w:rPr>
          <w:rFonts w:ascii="Times New Roman" w:hAnsi="Times New Roman" w:cs="Times New Roman"/>
          <w:sz w:val="28"/>
          <w:szCs w:val="28"/>
          <w:shd w:val="clear" w:color="auto" w:fill="FFFFFF"/>
          <w:lang w:val="uk-UA"/>
        </w:rPr>
        <w:t xml:space="preserve"> </w:t>
      </w:r>
      <w:r w:rsidRPr="00881EBD">
        <w:rPr>
          <w:rFonts w:ascii="Times New Roman" w:hAnsi="Times New Roman" w:cs="Times New Roman"/>
          <w:sz w:val="28"/>
          <w:szCs w:val="28"/>
          <w:shd w:val="clear" w:color="auto" w:fill="FFFFFF"/>
          <w:lang w:val="uk-UA"/>
        </w:rPr>
        <w:t>особливо в Європі та США, зміниться і відбудеться між</w:t>
      </w:r>
      <w:r w:rsidR="00AE51A8" w:rsidRPr="00881EBD">
        <w:rPr>
          <w:rFonts w:ascii="Times New Roman" w:hAnsi="Times New Roman" w:cs="Times New Roman"/>
          <w:sz w:val="28"/>
          <w:szCs w:val="28"/>
          <w:shd w:val="clear" w:color="auto" w:fill="FFFFFF"/>
          <w:lang w:val="uk-UA"/>
        </w:rPr>
        <w:t xml:space="preserve"> </w:t>
      </w:r>
      <w:r w:rsidRPr="00881EBD">
        <w:rPr>
          <w:rFonts w:ascii="Times New Roman" w:hAnsi="Times New Roman" w:cs="Times New Roman"/>
          <w:sz w:val="28"/>
          <w:szCs w:val="28"/>
          <w:shd w:val="clear" w:color="auto" w:fill="FFFFFF"/>
          <w:lang w:val="uk-UA"/>
        </w:rPr>
        <w:t>відновлюван</w:t>
      </w:r>
      <w:r w:rsidR="00AE51A8" w:rsidRPr="00881EBD">
        <w:rPr>
          <w:rFonts w:ascii="Times New Roman" w:hAnsi="Times New Roman" w:cs="Times New Roman"/>
          <w:sz w:val="28"/>
          <w:szCs w:val="28"/>
          <w:shd w:val="clear" w:color="auto" w:fill="FFFFFF"/>
          <w:lang w:val="uk-UA"/>
        </w:rPr>
        <w:t>ими</w:t>
      </w:r>
      <w:r w:rsidRPr="00881EBD">
        <w:rPr>
          <w:rFonts w:ascii="Times New Roman" w:hAnsi="Times New Roman" w:cs="Times New Roman"/>
          <w:sz w:val="28"/>
          <w:szCs w:val="28"/>
          <w:shd w:val="clear" w:color="auto" w:fill="FFFFFF"/>
          <w:lang w:val="uk-UA"/>
        </w:rPr>
        <w:t xml:space="preserve">  та інш</w:t>
      </w:r>
      <w:r w:rsidR="00AE51A8" w:rsidRPr="00881EBD">
        <w:rPr>
          <w:rFonts w:ascii="Times New Roman" w:hAnsi="Times New Roman" w:cs="Times New Roman"/>
          <w:sz w:val="28"/>
          <w:szCs w:val="28"/>
          <w:shd w:val="clear" w:color="auto" w:fill="FFFFFF"/>
          <w:lang w:val="uk-UA"/>
        </w:rPr>
        <w:t>ии</w:t>
      </w:r>
      <w:r w:rsidRPr="00881EBD">
        <w:rPr>
          <w:rFonts w:ascii="Times New Roman" w:hAnsi="Times New Roman" w:cs="Times New Roman"/>
          <w:sz w:val="28"/>
          <w:szCs w:val="28"/>
          <w:shd w:val="clear" w:color="auto" w:fill="FFFFFF"/>
          <w:lang w:val="uk-UA"/>
        </w:rPr>
        <w:t xml:space="preserve"> альтернатив</w:t>
      </w:r>
      <w:r w:rsidR="00AE51A8" w:rsidRPr="00881EBD">
        <w:rPr>
          <w:rFonts w:ascii="Times New Roman" w:hAnsi="Times New Roman" w:cs="Times New Roman"/>
          <w:sz w:val="28"/>
          <w:szCs w:val="28"/>
          <w:shd w:val="clear" w:color="auto" w:fill="FFFFFF"/>
          <w:lang w:val="uk-UA"/>
        </w:rPr>
        <w:t xml:space="preserve">ними </w:t>
      </w:r>
      <w:r w:rsidRPr="00881EBD">
        <w:rPr>
          <w:rFonts w:ascii="Times New Roman" w:hAnsi="Times New Roman" w:cs="Times New Roman"/>
          <w:sz w:val="28"/>
          <w:szCs w:val="28"/>
          <w:shd w:val="clear" w:color="auto" w:fill="FFFFFF"/>
          <w:lang w:val="uk-UA"/>
        </w:rPr>
        <w:t>(нетрадиційн</w:t>
      </w:r>
      <w:r w:rsidR="00AE51A8" w:rsidRPr="00881EBD">
        <w:rPr>
          <w:rFonts w:ascii="Times New Roman" w:hAnsi="Times New Roman" w:cs="Times New Roman"/>
          <w:sz w:val="28"/>
          <w:szCs w:val="28"/>
          <w:shd w:val="clear" w:color="auto" w:fill="FFFFFF"/>
          <w:lang w:val="uk-UA"/>
        </w:rPr>
        <w:t>ими</w:t>
      </w:r>
      <w:r w:rsidRPr="00881EBD">
        <w:rPr>
          <w:rFonts w:ascii="Times New Roman" w:hAnsi="Times New Roman" w:cs="Times New Roman"/>
          <w:sz w:val="28"/>
          <w:szCs w:val="28"/>
          <w:shd w:val="clear" w:color="auto" w:fill="FFFFFF"/>
          <w:lang w:val="uk-UA"/>
        </w:rPr>
        <w:t>) джерела</w:t>
      </w:r>
      <w:r w:rsidR="00AE51A8" w:rsidRPr="00881EBD">
        <w:rPr>
          <w:rFonts w:ascii="Times New Roman" w:hAnsi="Times New Roman" w:cs="Times New Roman"/>
          <w:sz w:val="28"/>
          <w:szCs w:val="28"/>
          <w:shd w:val="clear" w:color="auto" w:fill="FFFFFF"/>
          <w:lang w:val="uk-UA"/>
        </w:rPr>
        <w:t>ми</w:t>
      </w:r>
      <w:r w:rsidRPr="00881EBD">
        <w:rPr>
          <w:rFonts w:ascii="Times New Roman" w:hAnsi="Times New Roman" w:cs="Times New Roman"/>
          <w:sz w:val="28"/>
          <w:szCs w:val="28"/>
          <w:shd w:val="clear" w:color="auto" w:fill="FFFFFF"/>
          <w:lang w:val="uk-UA"/>
        </w:rPr>
        <w:t>. Цьому сприятиме і</w:t>
      </w:r>
      <w:r w:rsidR="00AE51A8" w:rsidRPr="00881EBD">
        <w:rPr>
          <w:rFonts w:ascii="Times New Roman" w:hAnsi="Times New Roman" w:cs="Times New Roman"/>
          <w:sz w:val="28"/>
          <w:szCs w:val="28"/>
          <w:shd w:val="clear" w:color="auto" w:fill="FFFFFF"/>
          <w:lang w:val="uk-UA"/>
        </w:rPr>
        <w:t xml:space="preserve"> </w:t>
      </w:r>
      <w:r w:rsidRPr="00881EBD">
        <w:rPr>
          <w:rFonts w:ascii="Times New Roman" w:hAnsi="Times New Roman" w:cs="Times New Roman"/>
          <w:sz w:val="28"/>
          <w:szCs w:val="28"/>
          <w:shd w:val="clear" w:color="auto" w:fill="FFFFFF"/>
          <w:lang w:val="uk-UA"/>
        </w:rPr>
        <w:t>поява нових технологій, наприклад, «зеленого» водню і</w:t>
      </w:r>
      <w:r w:rsidR="00AE51A8" w:rsidRPr="00881EBD">
        <w:rPr>
          <w:rFonts w:ascii="Times New Roman" w:hAnsi="Times New Roman" w:cs="Times New Roman"/>
          <w:sz w:val="28"/>
          <w:szCs w:val="28"/>
          <w:shd w:val="clear" w:color="auto" w:fill="FFFFFF"/>
          <w:lang w:val="uk-UA"/>
        </w:rPr>
        <w:t xml:space="preserve"> </w:t>
      </w:r>
      <w:r w:rsidRPr="00881EBD">
        <w:rPr>
          <w:rFonts w:ascii="Times New Roman" w:hAnsi="Times New Roman" w:cs="Times New Roman"/>
          <w:sz w:val="28"/>
          <w:szCs w:val="28"/>
          <w:shd w:val="clear" w:color="auto" w:fill="FFFFFF"/>
          <w:lang w:val="uk-UA"/>
        </w:rPr>
        <w:t>CO2.</w:t>
      </w:r>
    </w:p>
    <w:p w:rsidR="00881EBD" w:rsidRDefault="00881EBD">
      <w:pPr>
        <w:spacing w:after="0" w:line="240" w:lineRule="auto"/>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br w:type="page"/>
      </w:r>
    </w:p>
    <w:p w:rsidR="00881EBD" w:rsidRPr="00880B8F" w:rsidRDefault="00941CB6" w:rsidP="00880B8F">
      <w:pPr>
        <w:pStyle w:val="1"/>
        <w:spacing w:line="360" w:lineRule="auto"/>
        <w:jc w:val="center"/>
        <w:rPr>
          <w:rFonts w:ascii="Times New Roman" w:hAnsi="Times New Roman" w:cs="Times New Roman"/>
          <w:b/>
          <w:color w:val="000000" w:themeColor="text1"/>
          <w:sz w:val="28"/>
          <w:szCs w:val="28"/>
          <w:shd w:val="clear" w:color="auto" w:fill="FFFFFF"/>
          <w:lang w:val="uk-UA"/>
        </w:rPr>
      </w:pPr>
      <w:bookmarkStart w:id="17" w:name="_Toc89201767"/>
      <w:r w:rsidRPr="00880B8F">
        <w:rPr>
          <w:rFonts w:ascii="Times New Roman" w:hAnsi="Times New Roman" w:cs="Times New Roman"/>
          <w:b/>
          <w:color w:val="000000" w:themeColor="text1"/>
          <w:sz w:val="28"/>
          <w:szCs w:val="28"/>
          <w:shd w:val="clear" w:color="auto" w:fill="FFFFFF"/>
          <w:lang w:val="uk-UA"/>
        </w:rPr>
        <w:lastRenderedPageBreak/>
        <w:t>РОЗДІЛ 2. АНАЛІЗ ЗОВНІШНЬОЇ ТОРГІВЛІ ВІДХОДАМИ ВЄВРОПЕЙСЬКОМУ СЮЗІ</w:t>
      </w:r>
      <w:bookmarkEnd w:id="16"/>
      <w:bookmarkEnd w:id="17"/>
    </w:p>
    <w:p w:rsidR="005C485C" w:rsidRPr="00880B8F" w:rsidRDefault="005C485C" w:rsidP="00880B8F">
      <w:pPr>
        <w:rPr>
          <w:shd w:val="clear" w:color="auto" w:fill="FFFFFF"/>
          <w:lang w:val="uk-UA"/>
        </w:rPr>
      </w:pPr>
    </w:p>
    <w:p w:rsidR="000768F4" w:rsidRPr="005C485C" w:rsidRDefault="00941CB6" w:rsidP="005C485C">
      <w:pPr>
        <w:pStyle w:val="1"/>
        <w:jc w:val="center"/>
        <w:rPr>
          <w:rFonts w:ascii="Times New Roman" w:hAnsi="Times New Roman" w:cs="Times New Roman"/>
          <w:b/>
          <w:color w:val="000000" w:themeColor="text1"/>
          <w:sz w:val="28"/>
          <w:szCs w:val="28"/>
          <w:lang w:val="uk-UA"/>
        </w:rPr>
      </w:pPr>
      <w:bookmarkStart w:id="18" w:name="_Toc87984184"/>
      <w:bookmarkStart w:id="19" w:name="_Toc89201768"/>
      <w:r w:rsidRPr="005C485C">
        <w:rPr>
          <w:rFonts w:ascii="Times New Roman" w:hAnsi="Times New Roman" w:cs="Times New Roman"/>
          <w:b/>
          <w:color w:val="000000" w:themeColor="text1"/>
          <w:sz w:val="28"/>
          <w:szCs w:val="28"/>
          <w:lang w:val="uk-UA"/>
        </w:rPr>
        <w:t>2.1. Аналіз географічної структури міжнародної торгівлі відходами та її динаміка</w:t>
      </w:r>
      <w:bookmarkEnd w:id="18"/>
      <w:bookmarkEnd w:id="19"/>
    </w:p>
    <w:p w:rsidR="000768F4" w:rsidRDefault="000768F4">
      <w:pPr>
        <w:rPr>
          <w:rFonts w:ascii="Times New Roman" w:eastAsia="Microsoft YaHei" w:hAnsi="Times New Roman" w:cs="Times New Roman"/>
          <w:b/>
          <w:color w:val="000000" w:themeColor="text1"/>
          <w:sz w:val="28"/>
          <w:szCs w:val="28"/>
          <w:lang w:val="uk-UA"/>
        </w:rPr>
      </w:pPr>
    </w:p>
    <w:p w:rsidR="00881EBD" w:rsidRDefault="00881EBD">
      <w:pPr>
        <w:rPr>
          <w:lang w:val="uk-UA"/>
        </w:rPr>
      </w:pPr>
    </w:p>
    <w:p w:rsidR="00DD2C46" w:rsidRDefault="00DD2C46">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lang w:val="uk-UA"/>
        </w:rPr>
      </w:pPr>
      <w:r w:rsidRPr="00DD2C46">
        <w:rPr>
          <w:rFonts w:ascii="Times New Roman" w:eastAsiaTheme="majorEastAsia" w:hAnsi="Times New Roman" w:cs="Times New Roman"/>
          <w:color w:val="000000" w:themeColor="text1"/>
          <w:sz w:val="28"/>
          <w:szCs w:val="28"/>
          <w:shd w:val="clear" w:color="auto" w:fill="FFFFFF"/>
          <w:lang w:val="uk-UA"/>
        </w:rPr>
        <w:t>Відходи з економічно розвинених країн зазвичай відправляються в країни, що розвиваються. Країни, що розвиваються, зараз приймають законодавство, що забороняє надходження відходів на їхню територію. На сьогодні понад 80 країн законодавчо заборонили ввезення відходів на свою територію. Здійснювалися спроби використання території України для зберігання та переробки відходів, зокрема зони відчуження навколо Чорнобильської атомної електростанції, відпрацьо</w:t>
      </w:r>
      <w:r>
        <w:rPr>
          <w:rFonts w:ascii="Times New Roman" w:eastAsiaTheme="majorEastAsia" w:hAnsi="Times New Roman" w:cs="Times New Roman"/>
          <w:color w:val="000000" w:themeColor="text1"/>
          <w:sz w:val="28"/>
          <w:szCs w:val="28"/>
          <w:shd w:val="clear" w:color="auto" w:fill="FFFFFF"/>
          <w:lang w:val="uk-UA"/>
        </w:rPr>
        <w:t>ваних гірничих виробок,</w:t>
      </w:r>
      <w:r w:rsidRPr="00DD2C46">
        <w:rPr>
          <w:rFonts w:ascii="Times New Roman" w:eastAsiaTheme="majorEastAsia" w:hAnsi="Times New Roman" w:cs="Times New Roman"/>
          <w:color w:val="000000" w:themeColor="text1"/>
          <w:sz w:val="28"/>
          <w:szCs w:val="28"/>
          <w:shd w:val="clear" w:color="auto" w:fill="FFFFFF"/>
          <w:lang w:val="uk-UA"/>
        </w:rPr>
        <w:t xml:space="preserve"> тощо.</w:t>
      </w:r>
    </w:p>
    <w:p w:rsidR="000768F4" w:rsidRDefault="00DD2C46">
      <w:pPr>
        <w:spacing w:after="0" w:line="360" w:lineRule="auto"/>
        <w:ind w:firstLine="708"/>
        <w:jc w:val="both"/>
        <w:rPr>
          <w:rFonts w:ascii="Times New Roman" w:hAnsi="Times New Roman" w:cs="Times New Roman"/>
          <w:color w:val="000000"/>
          <w:sz w:val="28"/>
          <w:szCs w:val="28"/>
          <w:highlight w:val="white"/>
          <w:lang w:val="uk-UA"/>
        </w:rPr>
      </w:pPr>
      <w:r w:rsidRPr="00DD2C46">
        <w:rPr>
          <w:rFonts w:ascii="Times New Roman" w:eastAsiaTheme="majorEastAsia" w:hAnsi="Times New Roman" w:cs="Times New Roman"/>
          <w:color w:val="000000" w:themeColor="text1"/>
          <w:sz w:val="28"/>
          <w:szCs w:val="28"/>
          <w:shd w:val="clear" w:color="auto" w:fill="FFFFFF"/>
          <w:lang w:val="uk-UA"/>
        </w:rPr>
        <w:t>Згідно з дослідженнями, найбільшими експортерами первинних пластиків є США, Європейський Союз (ЄС), Саудівська Аравія та Південна Корея.</w:t>
      </w:r>
      <w:r w:rsidR="00941CB6">
        <w:rPr>
          <w:rFonts w:ascii="Times New Roman" w:eastAsiaTheme="majorEastAsia" w:hAnsi="Times New Roman" w:cs="Times New Roman"/>
          <w:color w:val="000000" w:themeColor="text1"/>
          <w:sz w:val="28"/>
          <w:szCs w:val="28"/>
          <w:shd w:val="clear" w:color="auto" w:fill="FFFFFF"/>
          <w:lang w:val="uk-UA"/>
        </w:rPr>
        <w:t xml:space="preserve"> [22].</w:t>
      </w:r>
    </w:p>
    <w:p w:rsidR="00DD2C46" w:rsidRDefault="00DD2C46">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lang w:val="uk-UA"/>
        </w:rPr>
      </w:pPr>
      <w:r w:rsidRPr="00DD2C46">
        <w:rPr>
          <w:rFonts w:ascii="Times New Roman" w:eastAsiaTheme="majorEastAsia" w:hAnsi="Times New Roman" w:cs="Times New Roman"/>
          <w:color w:val="000000" w:themeColor="text1"/>
          <w:sz w:val="28"/>
          <w:szCs w:val="28"/>
          <w:shd w:val="clear" w:color="auto" w:fill="FFFFFF"/>
          <w:lang w:val="uk-UA"/>
        </w:rPr>
        <w:t>Китай є провідним експортером проміжних і кінцевих похідних продуктів, включаючи синтетичний текстиль і порожню пластикову упаковку. Він також є основним імпортером первинних пластмас.</w:t>
      </w:r>
    </w:p>
    <w:p w:rsidR="00DD2C46" w:rsidRPr="00DD2C46" w:rsidRDefault="00DD2C46" w:rsidP="00DD2C46">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lang w:val="uk-UA"/>
        </w:rPr>
      </w:pPr>
      <w:r w:rsidRPr="00DD2C46">
        <w:rPr>
          <w:rFonts w:ascii="Times New Roman" w:eastAsiaTheme="majorEastAsia" w:hAnsi="Times New Roman" w:cs="Times New Roman"/>
          <w:color w:val="000000" w:themeColor="text1"/>
          <w:sz w:val="28"/>
          <w:szCs w:val="28"/>
          <w:shd w:val="clear" w:color="auto" w:fill="FFFFFF"/>
          <w:lang w:val="uk-UA"/>
        </w:rPr>
        <w:t>ЄС, особливо Німеччина та Сполучені Штати, значною мірою є як імпортерами, так і експортерами протягом усього життєвого циклу пластмас.</w:t>
      </w:r>
    </w:p>
    <w:p w:rsidR="00DD2C46" w:rsidRDefault="00DD2C46" w:rsidP="00DD2C46">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lang w:val="uk-UA"/>
        </w:rPr>
      </w:pPr>
      <w:r w:rsidRPr="00DD2C46">
        <w:rPr>
          <w:rFonts w:ascii="Times New Roman" w:eastAsiaTheme="majorEastAsia" w:hAnsi="Times New Roman" w:cs="Times New Roman"/>
          <w:color w:val="000000" w:themeColor="text1"/>
          <w:sz w:val="28"/>
          <w:szCs w:val="28"/>
          <w:shd w:val="clear" w:color="auto" w:fill="FFFFFF"/>
          <w:lang w:val="uk-UA"/>
        </w:rPr>
        <w:t>Наприклад, Індонезія є одним з 20 найбільших експортерів проміжних виробів із пластмаси, синтетичних тканин та добавок, які можуть бути використані при виробництві пластмас.</w:t>
      </w:r>
    </w:p>
    <w:p w:rsidR="000768F4" w:rsidRDefault="00DD2C46">
      <w:pPr>
        <w:spacing w:after="0" w:line="360" w:lineRule="auto"/>
        <w:ind w:firstLine="708"/>
        <w:jc w:val="both"/>
        <w:rPr>
          <w:rFonts w:ascii="Times New Roman" w:hAnsi="Times New Roman" w:cs="Times New Roman"/>
          <w:color w:val="000000"/>
          <w:sz w:val="28"/>
          <w:szCs w:val="28"/>
          <w:highlight w:val="white"/>
          <w:lang w:val="uk-UA"/>
        </w:rPr>
      </w:pPr>
      <w:r w:rsidRPr="00DD2C46">
        <w:rPr>
          <w:rFonts w:ascii="Times New Roman" w:eastAsiaTheme="majorEastAsia" w:hAnsi="Times New Roman" w:cs="Times New Roman"/>
          <w:color w:val="000000" w:themeColor="text1"/>
          <w:sz w:val="28"/>
          <w:szCs w:val="28"/>
          <w:shd w:val="clear" w:color="auto" w:fill="FFFFFF"/>
          <w:lang w:val="uk-UA"/>
        </w:rPr>
        <w:t xml:space="preserve">В'єтнам увійшов до 5-ти найбільших експортерів порожньої пластикової упаковки та до 10-ти найбільших експортерів кінцевої продукції. Він також </w:t>
      </w:r>
      <w:r w:rsidRPr="00DD2C46">
        <w:rPr>
          <w:rFonts w:ascii="Times New Roman" w:eastAsiaTheme="majorEastAsia" w:hAnsi="Times New Roman" w:cs="Times New Roman"/>
          <w:color w:val="000000" w:themeColor="text1"/>
          <w:sz w:val="28"/>
          <w:szCs w:val="28"/>
          <w:shd w:val="clear" w:color="auto" w:fill="FFFFFF"/>
          <w:lang w:val="uk-UA"/>
        </w:rPr>
        <w:lastRenderedPageBreak/>
        <w:t>входить до п'ятірки найбільших експортерів синтетичного текстилю за обсягом.</w:t>
      </w:r>
      <w:r w:rsidR="00941CB6">
        <w:rPr>
          <w:rFonts w:ascii="Times New Roman" w:eastAsiaTheme="majorEastAsia" w:hAnsi="Times New Roman" w:cs="Times New Roman"/>
          <w:color w:val="000000" w:themeColor="text1"/>
          <w:sz w:val="28"/>
          <w:szCs w:val="28"/>
          <w:shd w:val="clear" w:color="auto" w:fill="FFFFFF"/>
          <w:lang w:val="uk-UA"/>
        </w:rPr>
        <w:t xml:space="preserve"> [23].</w:t>
      </w:r>
    </w:p>
    <w:p w:rsidR="00DD2C46" w:rsidRDefault="00DD2C46">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lang w:val="uk-UA"/>
        </w:rPr>
      </w:pPr>
      <w:r w:rsidRPr="00DD2C46">
        <w:rPr>
          <w:rFonts w:ascii="Times New Roman" w:eastAsiaTheme="majorEastAsia" w:hAnsi="Times New Roman" w:cs="Times New Roman"/>
          <w:color w:val="000000" w:themeColor="text1"/>
          <w:sz w:val="28"/>
          <w:szCs w:val="28"/>
          <w:shd w:val="clear" w:color="auto" w:fill="FFFFFF"/>
          <w:lang w:val="uk-UA"/>
        </w:rPr>
        <w:t>У 2020 році експорт вторинної сировини, включаючи відходи та брухт, що підлягають переробці, а також вторинної сировини з країн-членів ЄС до країн, що не входять до ЄС, становив 38,4 млн. тонн. Обсяг цього експорту має тенденцію до збільшення з 2004 року, досягнувши піку у 2020 році (зростання на 70% порівняно з 2004 роком).</w:t>
      </w:r>
    </w:p>
    <w:p w:rsidR="000768F4" w:rsidRDefault="00DD2C46">
      <w:pPr>
        <w:spacing w:after="0" w:line="360" w:lineRule="auto"/>
        <w:ind w:firstLine="708"/>
        <w:jc w:val="both"/>
        <w:rPr>
          <w:rFonts w:ascii="Times New Roman" w:hAnsi="Times New Roman" w:cs="Times New Roman"/>
          <w:color w:val="000000"/>
          <w:sz w:val="28"/>
          <w:szCs w:val="28"/>
          <w:highlight w:val="white"/>
          <w:lang w:val="uk-UA"/>
        </w:rPr>
      </w:pPr>
      <w:r w:rsidRPr="00DD2C46">
        <w:rPr>
          <w:rFonts w:ascii="Times New Roman" w:eastAsiaTheme="majorEastAsia" w:hAnsi="Times New Roman" w:cs="Times New Roman"/>
          <w:color w:val="000000" w:themeColor="text1"/>
          <w:sz w:val="28"/>
          <w:szCs w:val="28"/>
          <w:shd w:val="clear" w:color="auto" w:fill="FFFFFF"/>
          <w:lang w:val="uk-UA"/>
        </w:rPr>
        <w:t>З іншого боку, імпорт вторинної сировини з країн, що не входять до Є</w:t>
      </w:r>
      <w:r w:rsidR="00747B08">
        <w:rPr>
          <w:rFonts w:ascii="Times New Roman" w:eastAsiaTheme="majorEastAsia" w:hAnsi="Times New Roman" w:cs="Times New Roman"/>
          <w:color w:val="000000" w:themeColor="text1"/>
          <w:sz w:val="28"/>
          <w:szCs w:val="28"/>
          <w:shd w:val="clear" w:color="auto" w:fill="FFFFFF"/>
          <w:lang w:val="uk-UA"/>
        </w:rPr>
        <w:t xml:space="preserve">С, у 2020 році склав 44,7 млн </w:t>
      </w:r>
      <w:r w:rsidRPr="00DD2C46">
        <w:rPr>
          <w:rFonts w:ascii="Times New Roman" w:eastAsiaTheme="majorEastAsia" w:hAnsi="Times New Roman" w:cs="Times New Roman"/>
          <w:color w:val="000000" w:themeColor="text1"/>
          <w:sz w:val="28"/>
          <w:szCs w:val="28"/>
          <w:shd w:val="clear" w:color="auto" w:fill="FFFFFF"/>
          <w:lang w:val="uk-UA"/>
        </w:rPr>
        <w:t>тонн, що є незначним зниженням у порівнянні з 2019 роком (45,0 млн тонн) і збільшенням приблизно на 2% пор</w:t>
      </w:r>
      <w:r w:rsidR="00747B08">
        <w:rPr>
          <w:rFonts w:ascii="Times New Roman" w:eastAsiaTheme="majorEastAsia" w:hAnsi="Times New Roman" w:cs="Times New Roman"/>
          <w:color w:val="000000" w:themeColor="text1"/>
          <w:sz w:val="28"/>
          <w:szCs w:val="28"/>
          <w:shd w:val="clear" w:color="auto" w:fill="FFFFFF"/>
          <w:lang w:val="uk-UA"/>
        </w:rPr>
        <w:t xml:space="preserve">івняно з 2004 роком (43,7 млн </w:t>
      </w:r>
      <w:r w:rsidRPr="00DD2C46">
        <w:rPr>
          <w:rFonts w:ascii="Times New Roman" w:eastAsiaTheme="majorEastAsia" w:hAnsi="Times New Roman" w:cs="Times New Roman"/>
          <w:color w:val="000000" w:themeColor="text1"/>
          <w:sz w:val="28"/>
          <w:szCs w:val="28"/>
          <w:shd w:val="clear" w:color="auto" w:fill="FFFFFF"/>
          <w:lang w:val="uk-UA"/>
        </w:rPr>
        <w:t>тонн). )</w:t>
      </w:r>
      <w:r w:rsidR="00941CB6">
        <w:rPr>
          <w:rFonts w:ascii="Times New Roman" w:eastAsiaTheme="majorEastAsia" w:hAnsi="Times New Roman" w:cs="Times New Roman"/>
          <w:color w:val="000000" w:themeColor="text1"/>
          <w:sz w:val="28"/>
          <w:szCs w:val="28"/>
          <w:shd w:val="clear" w:color="auto" w:fill="FFFFFF"/>
          <w:lang w:val="uk-UA"/>
        </w:rPr>
        <w:t xml:space="preserve"> [24]</w:t>
      </w:r>
      <w:r w:rsidR="00941CB6" w:rsidRPr="00DD2C46">
        <w:rPr>
          <w:rFonts w:ascii="Times New Roman" w:eastAsiaTheme="majorEastAsia" w:hAnsi="Times New Roman" w:cs="Times New Roman"/>
          <w:color w:val="000000" w:themeColor="text1"/>
          <w:sz w:val="28"/>
          <w:szCs w:val="28"/>
          <w:shd w:val="clear" w:color="auto" w:fill="FFFFFF"/>
          <w:lang w:val="uk-UA"/>
        </w:rPr>
        <w:t>.</w:t>
      </w:r>
      <w:r w:rsidR="00941CB6">
        <w:rPr>
          <w:rFonts w:ascii="Times New Roman" w:eastAsiaTheme="majorEastAsia" w:hAnsi="Times New Roman" w:cs="Times New Roman"/>
          <w:color w:val="000000" w:themeColor="text1"/>
          <w:sz w:val="28"/>
          <w:szCs w:val="28"/>
          <w:shd w:val="clear" w:color="auto" w:fill="FFFFFF"/>
          <w:lang w:val="uk-UA"/>
        </w:rPr>
        <w:t xml:space="preserve"> </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Країни-лідери торгівлі відходами, наведені у таблиці 2.1.</w:t>
      </w:r>
    </w:p>
    <w:p w:rsidR="000768F4" w:rsidRDefault="00941CB6">
      <w:pPr>
        <w:spacing w:after="0" w:line="360" w:lineRule="auto"/>
        <w:ind w:firstLine="708"/>
        <w:jc w:val="right"/>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Табиця 2.1</w:t>
      </w:r>
    </w:p>
    <w:p w:rsidR="000768F4" w:rsidRPr="00305A0C" w:rsidRDefault="00941CB6">
      <w:pPr>
        <w:spacing w:after="0" w:line="360" w:lineRule="auto"/>
        <w:ind w:firstLine="708"/>
        <w:jc w:val="both"/>
        <w:rPr>
          <w:rFonts w:ascii="Times New Roman" w:hAnsi="Times New Roman" w:cs="Times New Roman"/>
          <w:b/>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xml:space="preserve"> </w:t>
      </w:r>
      <w:r w:rsidRPr="00305A0C">
        <w:rPr>
          <w:rFonts w:ascii="Times New Roman" w:eastAsiaTheme="majorEastAsia" w:hAnsi="Times New Roman" w:cs="Times New Roman"/>
          <w:b/>
          <w:color w:val="000000" w:themeColor="text1"/>
          <w:sz w:val="28"/>
          <w:szCs w:val="28"/>
          <w:shd w:val="clear" w:color="auto" w:fill="FFFFFF"/>
          <w:lang w:val="uk-UA"/>
        </w:rPr>
        <w:t>Географічна динаміка імпорту та еспорту відходів у 2020 р.</w:t>
      </w:r>
    </w:p>
    <w:tbl>
      <w:tblPr>
        <w:tblW w:w="9344" w:type="dxa"/>
        <w:tblLook w:val="04A0" w:firstRow="1" w:lastRow="0" w:firstColumn="1" w:lastColumn="0" w:noHBand="0" w:noVBand="1"/>
      </w:tblPr>
      <w:tblGrid>
        <w:gridCol w:w="2337"/>
        <w:gridCol w:w="2335"/>
        <w:gridCol w:w="2336"/>
        <w:gridCol w:w="2336"/>
      </w:tblGrid>
      <w:tr w:rsidR="000768F4" w:rsidTr="001B714E">
        <w:tc>
          <w:tcPr>
            <w:tcW w:w="2337" w:type="dxa"/>
            <w:tcBorders>
              <w:top w:val="single" w:sz="4" w:space="0" w:color="auto"/>
              <w:left w:val="single" w:sz="4" w:space="0" w:color="auto"/>
              <w:bottom w:val="single" w:sz="4" w:space="0" w:color="auto"/>
              <w:right w:val="single" w:sz="4" w:space="0" w:color="auto"/>
            </w:tcBorders>
          </w:tcPr>
          <w:p w:rsidR="000768F4" w:rsidRPr="00545DC4" w:rsidRDefault="00941CB6" w:rsidP="00545DC4">
            <w:pPr>
              <w:spacing w:after="0" w:line="360" w:lineRule="auto"/>
              <w:jc w:val="center"/>
              <w:rPr>
                <w:rFonts w:ascii="Times New Roman" w:hAnsi="Times New Roman" w:cs="Times New Roman"/>
                <w:b/>
                <w:color w:val="000000"/>
                <w:sz w:val="24"/>
                <w:szCs w:val="24"/>
                <w:highlight w:val="white"/>
                <w:lang w:val="uk-UA"/>
              </w:rPr>
            </w:pPr>
            <w:r w:rsidRPr="00545DC4">
              <w:rPr>
                <w:rFonts w:ascii="Times New Roman" w:hAnsi="Times New Roman" w:cs="Times New Roman"/>
                <w:b/>
                <w:color w:val="000000" w:themeColor="text1"/>
                <w:sz w:val="24"/>
                <w:szCs w:val="24"/>
                <w:shd w:val="clear" w:color="auto" w:fill="FFFFFF"/>
                <w:lang w:val="uk-UA"/>
              </w:rPr>
              <w:t>Країна</w:t>
            </w:r>
          </w:p>
        </w:tc>
        <w:tc>
          <w:tcPr>
            <w:tcW w:w="2335" w:type="dxa"/>
            <w:tcBorders>
              <w:top w:val="single" w:sz="4" w:space="0" w:color="auto"/>
              <w:left w:val="single" w:sz="4" w:space="0" w:color="auto"/>
              <w:bottom w:val="single" w:sz="4" w:space="0" w:color="auto"/>
              <w:right w:val="single" w:sz="4" w:space="0" w:color="auto"/>
            </w:tcBorders>
          </w:tcPr>
          <w:p w:rsidR="000768F4" w:rsidRPr="00545DC4" w:rsidRDefault="00941CB6" w:rsidP="00545DC4">
            <w:pPr>
              <w:spacing w:after="0" w:line="360" w:lineRule="auto"/>
              <w:jc w:val="center"/>
              <w:rPr>
                <w:rFonts w:ascii="Times New Roman" w:hAnsi="Times New Roman" w:cs="Times New Roman"/>
                <w:b/>
                <w:color w:val="000000"/>
                <w:sz w:val="24"/>
                <w:szCs w:val="24"/>
                <w:highlight w:val="white"/>
                <w:lang w:val="uk-UA"/>
              </w:rPr>
            </w:pPr>
            <w:r w:rsidRPr="00545DC4">
              <w:rPr>
                <w:rFonts w:ascii="Times New Roman" w:hAnsi="Times New Roman" w:cs="Times New Roman"/>
                <w:b/>
                <w:color w:val="000000" w:themeColor="text1"/>
                <w:sz w:val="24"/>
                <w:szCs w:val="24"/>
                <w:shd w:val="clear" w:color="auto" w:fill="FFFFFF"/>
                <w:lang w:val="uk-UA"/>
              </w:rPr>
              <w:t>Експорт</w:t>
            </w:r>
          </w:p>
        </w:tc>
        <w:tc>
          <w:tcPr>
            <w:tcW w:w="2336" w:type="dxa"/>
            <w:tcBorders>
              <w:top w:val="single" w:sz="4" w:space="0" w:color="auto"/>
              <w:left w:val="single" w:sz="4" w:space="0" w:color="auto"/>
              <w:bottom w:val="single" w:sz="4" w:space="0" w:color="auto"/>
              <w:right w:val="single" w:sz="4" w:space="0" w:color="auto"/>
            </w:tcBorders>
          </w:tcPr>
          <w:p w:rsidR="000768F4" w:rsidRPr="00545DC4" w:rsidRDefault="00941CB6" w:rsidP="00545DC4">
            <w:pPr>
              <w:spacing w:after="0" w:line="360" w:lineRule="auto"/>
              <w:jc w:val="center"/>
              <w:rPr>
                <w:rFonts w:ascii="Times New Roman" w:hAnsi="Times New Roman" w:cs="Times New Roman"/>
                <w:b/>
                <w:color w:val="000000"/>
                <w:sz w:val="24"/>
                <w:szCs w:val="24"/>
                <w:highlight w:val="white"/>
                <w:lang w:val="uk-UA"/>
              </w:rPr>
            </w:pPr>
            <w:r w:rsidRPr="00545DC4">
              <w:rPr>
                <w:rFonts w:ascii="Times New Roman" w:hAnsi="Times New Roman" w:cs="Times New Roman"/>
                <w:b/>
                <w:color w:val="000000" w:themeColor="text1"/>
                <w:sz w:val="24"/>
                <w:szCs w:val="24"/>
                <w:shd w:val="clear" w:color="auto" w:fill="FFFFFF"/>
                <w:lang w:val="uk-UA"/>
              </w:rPr>
              <w:t>Країна</w:t>
            </w:r>
          </w:p>
        </w:tc>
        <w:tc>
          <w:tcPr>
            <w:tcW w:w="2336" w:type="dxa"/>
            <w:tcBorders>
              <w:top w:val="single" w:sz="4" w:space="0" w:color="auto"/>
              <w:left w:val="single" w:sz="4" w:space="0" w:color="auto"/>
              <w:bottom w:val="single" w:sz="4" w:space="0" w:color="auto"/>
              <w:right w:val="single" w:sz="4" w:space="0" w:color="auto"/>
            </w:tcBorders>
          </w:tcPr>
          <w:p w:rsidR="000768F4" w:rsidRPr="00545DC4" w:rsidRDefault="00941CB6" w:rsidP="00545DC4">
            <w:pPr>
              <w:spacing w:after="0" w:line="360" w:lineRule="auto"/>
              <w:jc w:val="center"/>
              <w:rPr>
                <w:rFonts w:ascii="Times New Roman" w:hAnsi="Times New Roman" w:cs="Times New Roman"/>
                <w:b/>
                <w:color w:val="000000"/>
                <w:sz w:val="24"/>
                <w:szCs w:val="24"/>
                <w:highlight w:val="white"/>
                <w:lang w:val="uk-UA"/>
              </w:rPr>
            </w:pPr>
            <w:r w:rsidRPr="00545DC4">
              <w:rPr>
                <w:rFonts w:ascii="Times New Roman" w:hAnsi="Times New Roman" w:cs="Times New Roman"/>
                <w:b/>
                <w:color w:val="000000" w:themeColor="text1"/>
                <w:sz w:val="24"/>
                <w:szCs w:val="24"/>
                <w:shd w:val="clear" w:color="auto" w:fill="FFFFFF"/>
                <w:lang w:val="uk-UA"/>
              </w:rPr>
              <w:t>Імпорт</w:t>
            </w:r>
          </w:p>
        </w:tc>
      </w:tr>
      <w:tr w:rsidR="000768F4" w:rsidTr="001B714E">
        <w:tc>
          <w:tcPr>
            <w:tcW w:w="2337"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center"/>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Туреччина</w:t>
            </w:r>
          </w:p>
        </w:tc>
        <w:tc>
          <w:tcPr>
            <w:tcW w:w="233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14 375 011</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rsidR="000768F4" w:rsidRDefault="00941CB6">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Бразилія</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rsidR="000768F4" w:rsidRDefault="00941CB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8 589 855</w:t>
            </w:r>
          </w:p>
        </w:tc>
      </w:tr>
      <w:tr w:rsidR="000768F4" w:rsidTr="001B714E">
        <w:tc>
          <w:tcPr>
            <w:tcW w:w="2337"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center"/>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rPr>
              <w:t>Великобританія</w:t>
            </w:r>
          </w:p>
        </w:tc>
        <w:tc>
          <w:tcPr>
            <w:tcW w:w="2335"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center"/>
              <w:rPr>
                <w:rFonts w:ascii="Times New Roman" w:hAnsi="Times New Roman" w:cs="Times New Roman"/>
                <w:color w:val="000000"/>
                <w:sz w:val="24"/>
                <w:szCs w:val="24"/>
                <w:highlight w:val="white"/>
                <w:lang w:val="uk-UA"/>
              </w:rPr>
            </w:pPr>
            <w:r>
              <w:rPr>
                <w:rFonts w:ascii="Times New Roman" w:eastAsia="Times New Roman" w:hAnsi="Times New Roman" w:cs="Times New Roman"/>
                <w:color w:val="000000"/>
                <w:sz w:val="24"/>
                <w:szCs w:val="24"/>
                <w:lang w:eastAsia="ru-RU"/>
              </w:rPr>
              <w:t>4 579 954</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rsidR="000768F4" w:rsidRDefault="00941CB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Аргентина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rsidR="000768F4" w:rsidRDefault="00941CB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7 284 977</w:t>
            </w:r>
          </w:p>
        </w:tc>
      </w:tr>
      <w:tr w:rsidR="000768F4" w:rsidTr="001B714E">
        <w:tc>
          <w:tcPr>
            <w:tcW w:w="2337"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center"/>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Індія</w:t>
            </w:r>
          </w:p>
        </w:tc>
        <w:tc>
          <w:tcPr>
            <w:tcW w:w="233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2 888 975</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rsidR="000768F4" w:rsidRDefault="00941CB6">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Росія</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rsidR="000768F4" w:rsidRDefault="00941CB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4 730 531</w:t>
            </w:r>
          </w:p>
        </w:tc>
      </w:tr>
      <w:tr w:rsidR="000768F4" w:rsidTr="001B714E">
        <w:tc>
          <w:tcPr>
            <w:tcW w:w="2337"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center"/>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Швейцарія</w:t>
            </w:r>
          </w:p>
        </w:tc>
        <w:tc>
          <w:tcPr>
            <w:tcW w:w="233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1 498 416</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rsidR="000768F4" w:rsidRDefault="00941CB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Британія</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rsidR="000768F4" w:rsidRDefault="00941CB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4 063 834</w:t>
            </w:r>
          </w:p>
        </w:tc>
      </w:tr>
      <w:tr w:rsidR="000768F4" w:rsidTr="001B714E">
        <w:tc>
          <w:tcPr>
            <w:tcW w:w="2337"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center"/>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Індонезія</w:t>
            </w:r>
          </w:p>
        </w:tc>
        <w:tc>
          <w:tcPr>
            <w:tcW w:w="2335"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center"/>
              <w:rPr>
                <w:rFonts w:ascii="Times New Roman" w:hAnsi="Times New Roman" w:cs="Times New Roman"/>
                <w:color w:val="000000"/>
                <w:sz w:val="24"/>
                <w:szCs w:val="24"/>
                <w:highlight w:val="white"/>
                <w:lang w:val="uk-UA"/>
              </w:rPr>
            </w:pPr>
            <w:r>
              <w:rPr>
                <w:rFonts w:ascii="Times New Roman" w:eastAsia="Times New Roman" w:hAnsi="Times New Roman" w:cs="Times New Roman"/>
                <w:color w:val="000000"/>
                <w:sz w:val="24"/>
                <w:szCs w:val="24"/>
                <w:lang w:eastAsia="ru-RU"/>
              </w:rPr>
              <w:t>1 439 610</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rsidR="000768F4" w:rsidRDefault="00941CB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shd w:val="clear" w:color="auto" w:fill="FFFFFF"/>
                <w:lang w:val="uk-UA"/>
              </w:rPr>
              <w:t>США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rsidR="000768F4" w:rsidRDefault="00941CB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3 126 280</w:t>
            </w:r>
          </w:p>
        </w:tc>
      </w:tr>
      <w:tr w:rsidR="000768F4" w:rsidTr="001B714E">
        <w:tc>
          <w:tcPr>
            <w:tcW w:w="2337"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center"/>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Пакистан</w:t>
            </w:r>
          </w:p>
        </w:tc>
        <w:tc>
          <w:tcPr>
            <w:tcW w:w="233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1 362 688</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rsidR="000768F4" w:rsidRDefault="00941CB6">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Україна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rsidR="000768F4" w:rsidRDefault="00941CB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2 494 589</w:t>
            </w:r>
          </w:p>
        </w:tc>
      </w:tr>
      <w:tr w:rsidR="000768F4" w:rsidTr="001B714E">
        <w:tc>
          <w:tcPr>
            <w:tcW w:w="2337"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center"/>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Норвегія</w:t>
            </w:r>
          </w:p>
        </w:tc>
        <w:tc>
          <w:tcPr>
            <w:tcW w:w="233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1 336 250</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rsidR="000768F4" w:rsidRDefault="00941CB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shd w:val="clear" w:color="auto" w:fill="FFFFFF"/>
                <w:lang w:val="uk-UA"/>
              </w:rPr>
              <w:t>Швейцарія</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rsidR="000768F4" w:rsidRDefault="00941CB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2 120 263</w:t>
            </w:r>
          </w:p>
        </w:tc>
      </w:tr>
      <w:tr w:rsidR="000768F4" w:rsidTr="001B714E">
        <w:tc>
          <w:tcPr>
            <w:tcW w:w="2337"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center"/>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США</w:t>
            </w:r>
          </w:p>
        </w:tc>
        <w:tc>
          <w:tcPr>
            <w:tcW w:w="233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1 155 716</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rsidR="000768F4" w:rsidRDefault="00941CB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shd w:val="clear" w:color="auto" w:fill="FFFFFF"/>
                <w:lang w:val="uk-UA"/>
              </w:rPr>
              <w:t>Норвегія</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rsidR="000768F4" w:rsidRDefault="00941CB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2 096 382</w:t>
            </w:r>
          </w:p>
        </w:tc>
      </w:tr>
      <w:tr w:rsidR="000768F4" w:rsidTr="001B714E">
        <w:tc>
          <w:tcPr>
            <w:tcW w:w="2337"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center"/>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Єгипет</w:t>
            </w:r>
          </w:p>
        </w:tc>
        <w:tc>
          <w:tcPr>
            <w:tcW w:w="233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1 155 238</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rsidR="000768F4" w:rsidRDefault="00941CB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shd w:val="clear" w:color="auto" w:fill="FFFFFF"/>
                <w:lang w:val="uk-UA"/>
              </w:rPr>
              <w:t>Індонезія</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rsidR="000768F4" w:rsidRDefault="00941CB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1 488 073</w:t>
            </w:r>
          </w:p>
        </w:tc>
      </w:tr>
      <w:tr w:rsidR="000768F4" w:rsidTr="001B714E">
        <w:tc>
          <w:tcPr>
            <w:tcW w:w="2337"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center"/>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В'єтнам</w:t>
            </w:r>
          </w:p>
        </w:tc>
        <w:tc>
          <w:tcPr>
            <w:tcW w:w="233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991 908</w:t>
            </w:r>
          </w:p>
          <w:p w:rsidR="000768F4" w:rsidRDefault="000768F4">
            <w:pPr>
              <w:spacing w:after="0" w:line="240" w:lineRule="auto"/>
              <w:jc w:val="center"/>
              <w:rPr>
                <w:rFonts w:ascii="Times New Roman" w:eastAsia="Times New Roman" w:hAnsi="Times New Roman" w:cs="Times New Roman"/>
                <w:color w:val="000000"/>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rsidR="000768F4" w:rsidRDefault="00941CB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shd w:val="clear" w:color="auto" w:fill="FFFFFF"/>
                <w:lang w:val="uk-UA"/>
              </w:rPr>
              <w:t>Туреччина</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bottom"/>
          </w:tcPr>
          <w:p w:rsidR="000768F4" w:rsidRDefault="00941CB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1 459 549</w:t>
            </w:r>
          </w:p>
        </w:tc>
      </w:tr>
    </w:tbl>
    <w:p w:rsidR="000768F4" w:rsidRDefault="009802C3">
      <w:pPr>
        <w:spacing w:after="0" w:line="360" w:lineRule="auto"/>
        <w:ind w:firstLine="708"/>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highlight w:val="white"/>
          <w:lang w:val="en-US"/>
        </w:rPr>
        <w:t>*</w:t>
      </w:r>
      <w:r>
        <w:rPr>
          <w:rFonts w:ascii="Times New Roman" w:hAnsi="Times New Roman" w:cs="Times New Roman"/>
          <w:color w:val="000000"/>
          <w:sz w:val="28"/>
          <w:szCs w:val="28"/>
          <w:highlight w:val="white"/>
          <w:lang w:val="uk-UA"/>
        </w:rPr>
        <w:t xml:space="preserve">складено автром на основі </w:t>
      </w:r>
      <w:r>
        <w:rPr>
          <w:rFonts w:ascii="Times New Roman" w:hAnsi="Times New Roman" w:cs="Times New Roman"/>
          <w:color w:val="000000"/>
          <w:sz w:val="28"/>
          <w:szCs w:val="28"/>
          <w:highlight w:val="white"/>
          <w:lang w:val="en-US"/>
        </w:rPr>
        <w:t>[24]</w:t>
      </w:r>
    </w:p>
    <w:p w:rsidR="009802C3" w:rsidRPr="009802C3" w:rsidRDefault="009802C3">
      <w:pPr>
        <w:spacing w:after="0" w:line="360" w:lineRule="auto"/>
        <w:ind w:firstLine="708"/>
        <w:jc w:val="both"/>
        <w:rPr>
          <w:rFonts w:ascii="Times New Roman" w:hAnsi="Times New Roman" w:cs="Times New Roman"/>
          <w:color w:val="000000"/>
          <w:sz w:val="28"/>
          <w:szCs w:val="28"/>
          <w:highlight w:val="white"/>
          <w:lang w:val="en-US"/>
        </w:rPr>
      </w:pPr>
    </w:p>
    <w:p w:rsidR="00DD2C46" w:rsidRPr="00DD2C46" w:rsidRDefault="00DD2C46" w:rsidP="00DD2C46">
      <w:pPr>
        <w:spacing w:after="0" w:line="360" w:lineRule="auto"/>
        <w:ind w:firstLine="708"/>
        <w:jc w:val="both"/>
        <w:rPr>
          <w:rFonts w:ascii="Times New Roman" w:hAnsi="Times New Roman" w:cs="Times New Roman"/>
          <w:color w:val="000000"/>
          <w:sz w:val="28"/>
          <w:szCs w:val="28"/>
          <w:highlight w:val="white"/>
        </w:rPr>
      </w:pPr>
      <w:r w:rsidRPr="00DD2C46">
        <w:rPr>
          <w:rFonts w:ascii="Times New Roman" w:hAnsi="Times New Roman" w:cs="Times New Roman"/>
          <w:color w:val="000000"/>
          <w:sz w:val="28"/>
          <w:szCs w:val="28"/>
        </w:rPr>
        <w:t xml:space="preserve">Туреччина була найбільшим напрямком експорту вторинної сировини ЄС з обсягом близько 14,4 млн. тонн у 2020 році порівняно з 12,0 млн. тонн у 2019 році. Другим за величиною місцем призначення була Великобританія, </w:t>
      </w:r>
      <w:r w:rsidRPr="00DD2C46">
        <w:rPr>
          <w:rFonts w:ascii="Times New Roman" w:hAnsi="Times New Roman" w:cs="Times New Roman"/>
          <w:color w:val="000000"/>
          <w:sz w:val="28"/>
          <w:szCs w:val="28"/>
        </w:rPr>
        <w:lastRenderedPageBreak/>
        <w:t>яка отримала майже 4,6 млн тонн у 2020 році, за якою слідує Індія (2,9 мільйона тонн), Швейцарія (1,5 мільйона тонн) та Індонезія (1,4 мільйона тонн), які останніми роками збільшили імпорт відходів до ЄС. Обсяги зросли з 0,4 млн. тонн у 2016 році до 1,4 млн. тонн у 2019 році.</w:t>
      </w:r>
    </w:p>
    <w:p w:rsidR="00DD0303" w:rsidRDefault="00DD0303">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lang w:val="uk-UA"/>
        </w:rPr>
      </w:pPr>
      <w:r w:rsidRPr="00DD0303">
        <w:rPr>
          <w:rFonts w:ascii="Times New Roman" w:eastAsiaTheme="majorEastAsia" w:hAnsi="Times New Roman" w:cs="Times New Roman"/>
          <w:color w:val="000000" w:themeColor="text1"/>
          <w:sz w:val="28"/>
          <w:szCs w:val="28"/>
          <w:shd w:val="clear" w:color="auto" w:fill="FFFFFF"/>
          <w:lang w:val="uk-UA"/>
        </w:rPr>
        <w:t>Натомість експорт відходів ЄС до Китаю впав з 10,1 мільйона тонн у 2009 році до 1,2 мільйона тонн у 2019 році.</w:t>
      </w:r>
    </w:p>
    <w:p w:rsidR="00DD0303" w:rsidRDefault="00DD0303">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lang w:val="uk-UA"/>
        </w:rPr>
      </w:pPr>
      <w:r w:rsidRPr="00DD0303">
        <w:rPr>
          <w:rFonts w:ascii="Times New Roman" w:eastAsiaTheme="majorEastAsia" w:hAnsi="Times New Roman" w:cs="Times New Roman"/>
          <w:color w:val="000000" w:themeColor="text1"/>
          <w:sz w:val="28"/>
          <w:szCs w:val="28"/>
          <w:shd w:val="clear" w:color="auto" w:fill="FFFFFF"/>
          <w:lang w:val="uk-UA"/>
        </w:rPr>
        <w:t>У 2020 році ЄС імпортував сировину, що переробляється, в основному з Бразилії (8,6 мільйона тонн) і Аргентини (7,3 мільйона тонн), за якими слідували Росія (4,7 мільйона тонн), Сполучене Королівство (4,1 мільйона тонн). та США (3,1 мільйона тонн). тонн). ).</w:t>
      </w:r>
    </w:p>
    <w:p w:rsidR="000768F4" w:rsidRDefault="00941CB6">
      <w:pPr>
        <w:spacing w:after="0" w:line="360" w:lineRule="auto"/>
        <w:ind w:firstLine="708"/>
        <w:jc w:val="right"/>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Таблиця 2.2</w:t>
      </w:r>
    </w:p>
    <w:p w:rsidR="000768F4" w:rsidRPr="00305A0C" w:rsidRDefault="00941CB6">
      <w:pPr>
        <w:spacing w:after="0" w:line="360" w:lineRule="auto"/>
        <w:ind w:firstLine="708"/>
        <w:jc w:val="center"/>
        <w:rPr>
          <w:rFonts w:ascii="Times New Roman" w:hAnsi="Times New Roman" w:cs="Times New Roman"/>
          <w:b/>
          <w:color w:val="000000"/>
          <w:sz w:val="28"/>
          <w:szCs w:val="28"/>
          <w:highlight w:val="white"/>
          <w:lang w:val="uk-UA"/>
        </w:rPr>
      </w:pPr>
      <w:r w:rsidRPr="00305A0C">
        <w:rPr>
          <w:rFonts w:ascii="Times New Roman" w:eastAsiaTheme="majorEastAsia" w:hAnsi="Times New Roman" w:cs="Times New Roman"/>
          <w:b/>
          <w:color w:val="000000" w:themeColor="text1"/>
          <w:sz w:val="28"/>
          <w:szCs w:val="28"/>
          <w:shd w:val="clear" w:color="auto" w:fill="FFFFFF"/>
          <w:lang w:val="uk-UA"/>
        </w:rPr>
        <w:t>Продукти експорту та імпорту (2020 р.)</w:t>
      </w:r>
    </w:p>
    <w:tbl>
      <w:tblPr>
        <w:tblW w:w="9346" w:type="dxa"/>
        <w:tblLook w:val="04A0" w:firstRow="1" w:lastRow="0" w:firstColumn="1" w:lastColumn="0" w:noHBand="0" w:noVBand="1"/>
      </w:tblPr>
      <w:tblGrid>
        <w:gridCol w:w="3115"/>
        <w:gridCol w:w="3115"/>
        <w:gridCol w:w="3116"/>
      </w:tblGrid>
      <w:tr w:rsidR="000768F4" w:rsidTr="00F92383">
        <w:trPr>
          <w:trHeight w:val="300"/>
        </w:trPr>
        <w:tc>
          <w:tcPr>
            <w:tcW w:w="3115" w:type="dxa"/>
            <w:tcBorders>
              <w:top w:val="single" w:sz="4" w:space="0" w:color="auto"/>
              <w:left w:val="single" w:sz="4" w:space="0" w:color="auto"/>
              <w:bottom w:val="single" w:sz="4" w:space="0" w:color="auto"/>
              <w:right w:val="single" w:sz="4" w:space="0" w:color="auto"/>
            </w:tcBorders>
          </w:tcPr>
          <w:p w:rsidR="000768F4" w:rsidRPr="00305A0C" w:rsidRDefault="00305A0C" w:rsidP="00305A0C">
            <w:pPr>
              <w:spacing w:after="0" w:line="240" w:lineRule="auto"/>
              <w:jc w:val="center"/>
              <w:rPr>
                <w:rFonts w:ascii="Times New Roman" w:eastAsia="Times New Roman" w:hAnsi="Times New Roman" w:cs="Times New Roman"/>
                <w:b/>
                <w:sz w:val="20"/>
                <w:szCs w:val="20"/>
                <w:lang w:val="uk-UA" w:eastAsia="ru-RU"/>
              </w:rPr>
            </w:pPr>
            <w:r w:rsidRPr="00305A0C">
              <w:rPr>
                <w:rFonts w:ascii="Times New Roman" w:eastAsia="Times New Roman" w:hAnsi="Times New Roman" w:cs="Times New Roman"/>
                <w:b/>
                <w:sz w:val="20"/>
                <w:szCs w:val="20"/>
                <w:lang w:val="uk-UA" w:eastAsia="ru-RU"/>
              </w:rPr>
              <w:t>Продукт</w:t>
            </w:r>
          </w:p>
        </w:tc>
        <w:tc>
          <w:tcPr>
            <w:tcW w:w="3115" w:type="dxa"/>
            <w:tcBorders>
              <w:top w:val="single" w:sz="4" w:space="0" w:color="auto"/>
              <w:left w:val="single" w:sz="4" w:space="0" w:color="auto"/>
              <w:bottom w:val="single" w:sz="4" w:space="0" w:color="auto"/>
              <w:right w:val="single" w:sz="4" w:space="0" w:color="auto"/>
            </w:tcBorders>
          </w:tcPr>
          <w:p w:rsidR="000768F4" w:rsidRPr="00305A0C" w:rsidRDefault="00941CB6" w:rsidP="00305A0C">
            <w:pPr>
              <w:spacing w:after="0" w:line="240" w:lineRule="auto"/>
              <w:jc w:val="center"/>
              <w:rPr>
                <w:rFonts w:ascii="Times New Roman" w:eastAsia="Times New Roman" w:hAnsi="Times New Roman" w:cs="Times New Roman"/>
                <w:b/>
                <w:bCs/>
                <w:color w:val="000000"/>
                <w:sz w:val="24"/>
                <w:szCs w:val="24"/>
                <w:lang w:val="uk-UA" w:eastAsia="ru-RU"/>
              </w:rPr>
            </w:pPr>
            <w:r w:rsidRPr="00305A0C">
              <w:rPr>
                <w:rFonts w:ascii="Times New Roman" w:eastAsia="Times New Roman" w:hAnsi="Times New Roman" w:cs="Times New Roman"/>
                <w:b/>
                <w:bCs/>
                <w:color w:val="000000"/>
                <w:sz w:val="24"/>
                <w:szCs w:val="24"/>
                <w:lang w:val="uk-UA" w:eastAsia="ru-RU"/>
              </w:rPr>
              <w:t>Експорт</w:t>
            </w:r>
          </w:p>
        </w:tc>
        <w:tc>
          <w:tcPr>
            <w:tcW w:w="3116" w:type="dxa"/>
            <w:tcBorders>
              <w:top w:val="single" w:sz="4" w:space="0" w:color="auto"/>
              <w:left w:val="single" w:sz="4" w:space="0" w:color="auto"/>
              <w:bottom w:val="single" w:sz="4" w:space="0" w:color="auto"/>
              <w:right w:val="single" w:sz="4" w:space="0" w:color="auto"/>
            </w:tcBorders>
          </w:tcPr>
          <w:p w:rsidR="000768F4" w:rsidRPr="00305A0C" w:rsidRDefault="00941CB6" w:rsidP="00305A0C">
            <w:pPr>
              <w:spacing w:after="0" w:line="240" w:lineRule="auto"/>
              <w:jc w:val="center"/>
              <w:rPr>
                <w:rFonts w:ascii="Times New Roman" w:eastAsia="Times New Roman" w:hAnsi="Times New Roman" w:cs="Times New Roman"/>
                <w:b/>
                <w:bCs/>
                <w:color w:val="000000"/>
                <w:sz w:val="24"/>
                <w:szCs w:val="24"/>
                <w:lang w:val="uk-UA" w:eastAsia="ru-RU"/>
              </w:rPr>
            </w:pPr>
            <w:r w:rsidRPr="00305A0C">
              <w:rPr>
                <w:rFonts w:ascii="Times New Roman" w:eastAsia="Times New Roman" w:hAnsi="Times New Roman" w:cs="Times New Roman"/>
                <w:b/>
                <w:bCs/>
                <w:color w:val="000000"/>
                <w:sz w:val="24"/>
                <w:szCs w:val="24"/>
                <w:lang w:val="uk-UA" w:eastAsia="ru-RU"/>
              </w:rPr>
              <w:t>Імпорт</w:t>
            </w:r>
          </w:p>
        </w:tc>
      </w:tr>
      <w:tr w:rsidR="000768F4" w:rsidTr="00F92383">
        <w:trPr>
          <w:trHeight w:val="300"/>
        </w:trPr>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Відходи тваринного та рослинного походження </w:t>
            </w:r>
          </w:p>
        </w:tc>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4649304</w:t>
            </w:r>
          </w:p>
        </w:tc>
        <w:tc>
          <w:tcPr>
            <w:tcW w:w="3116"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25043960</w:t>
            </w:r>
          </w:p>
        </w:tc>
      </w:tr>
      <w:tr w:rsidR="000768F4" w:rsidTr="00F92383">
        <w:trPr>
          <w:trHeight w:val="300"/>
        </w:trPr>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Мідь, алюміній і нікель</w:t>
            </w:r>
          </w:p>
        </w:tc>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1554745</w:t>
            </w:r>
          </w:p>
        </w:tc>
        <w:tc>
          <w:tcPr>
            <w:tcW w:w="3116"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1181175</w:t>
            </w:r>
          </w:p>
        </w:tc>
      </w:tr>
      <w:tr w:rsidR="000768F4" w:rsidTr="00F92383">
        <w:trPr>
          <w:trHeight w:val="300"/>
        </w:trPr>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Ск</w:t>
            </w:r>
            <w:r>
              <w:rPr>
                <w:rFonts w:ascii="Times New Roman" w:eastAsia="Times New Roman" w:hAnsi="Times New Roman" w:cs="Times New Roman"/>
                <w:color w:val="000000"/>
                <w:sz w:val="24"/>
                <w:szCs w:val="24"/>
                <w:lang w:val="uk-UA" w:eastAsia="ru-RU"/>
              </w:rPr>
              <w:t>ло</w:t>
            </w:r>
          </w:p>
        </w:tc>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348539</w:t>
            </w:r>
          </w:p>
        </w:tc>
        <w:tc>
          <w:tcPr>
            <w:tcW w:w="3116"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644313</w:t>
            </w:r>
          </w:p>
        </w:tc>
      </w:tr>
      <w:tr w:rsidR="000768F4" w:rsidTr="00F92383">
        <w:trPr>
          <w:trHeight w:val="300"/>
        </w:trPr>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Залізо та сталь</w:t>
            </w:r>
          </w:p>
        </w:tc>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17411936</w:t>
            </w:r>
          </w:p>
        </w:tc>
        <w:tc>
          <w:tcPr>
            <w:tcW w:w="3116"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4086357</w:t>
            </w:r>
          </w:p>
        </w:tc>
      </w:tr>
      <w:tr w:rsidR="000768F4" w:rsidTr="00F92383">
        <w:trPr>
          <w:trHeight w:val="300"/>
        </w:trPr>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Ін</w:t>
            </w:r>
            <w:r>
              <w:rPr>
                <w:rFonts w:ascii="Times New Roman" w:eastAsia="Times New Roman" w:hAnsi="Times New Roman" w:cs="Times New Roman"/>
                <w:color w:val="000000"/>
                <w:sz w:val="24"/>
                <w:szCs w:val="24"/>
                <w:lang w:val="uk-UA" w:eastAsia="ru-RU"/>
              </w:rPr>
              <w:t>ші віходи</w:t>
            </w:r>
          </w:p>
        </w:tc>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3181845</w:t>
            </w:r>
          </w:p>
        </w:tc>
        <w:tc>
          <w:tcPr>
            <w:tcW w:w="3116"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4491129</w:t>
            </w:r>
          </w:p>
        </w:tc>
      </w:tr>
      <w:tr w:rsidR="000768F4" w:rsidTr="00F92383">
        <w:trPr>
          <w:trHeight w:val="300"/>
        </w:trPr>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Папір і картон</w:t>
            </w:r>
          </w:p>
        </w:tc>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6091757</w:t>
            </w:r>
          </w:p>
        </w:tc>
        <w:tc>
          <w:tcPr>
            <w:tcW w:w="3116"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2188809</w:t>
            </w:r>
          </w:p>
        </w:tc>
      </w:tr>
      <w:tr w:rsidR="000768F4" w:rsidTr="00F92383">
        <w:trPr>
          <w:trHeight w:val="300"/>
        </w:trPr>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Пластик</w:t>
            </w:r>
          </w:p>
        </w:tc>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2373734</w:t>
            </w:r>
          </w:p>
        </w:tc>
        <w:tc>
          <w:tcPr>
            <w:tcW w:w="3116"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707395</w:t>
            </w:r>
          </w:p>
        </w:tc>
      </w:tr>
      <w:tr w:rsidR="000768F4" w:rsidTr="00F92383">
        <w:trPr>
          <w:trHeight w:val="300"/>
        </w:trPr>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Дорогоцінні метали</w:t>
            </w:r>
          </w:p>
        </w:tc>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58168</w:t>
            </w:r>
          </w:p>
        </w:tc>
        <w:tc>
          <w:tcPr>
            <w:tcW w:w="3116"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118471</w:t>
            </w:r>
          </w:p>
        </w:tc>
      </w:tr>
      <w:tr w:rsidR="000768F4" w:rsidTr="00F92383">
        <w:trPr>
          <w:trHeight w:val="300"/>
        </w:trPr>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Текстильні відходи</w:t>
            </w:r>
          </w:p>
        </w:tc>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1356762</w:t>
            </w:r>
          </w:p>
        </w:tc>
        <w:tc>
          <w:tcPr>
            <w:tcW w:w="3116"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373976</w:t>
            </w:r>
          </w:p>
        </w:tc>
      </w:tr>
      <w:tr w:rsidR="000768F4" w:rsidTr="00F92383">
        <w:trPr>
          <w:trHeight w:val="300"/>
        </w:trPr>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Деревні відходи</w:t>
            </w:r>
          </w:p>
        </w:tc>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1412184</w:t>
            </w:r>
          </w:p>
        </w:tc>
        <w:tc>
          <w:tcPr>
            <w:tcW w:w="3116" w:type="dxa"/>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5849521</w:t>
            </w:r>
          </w:p>
        </w:tc>
      </w:tr>
    </w:tbl>
    <w:p w:rsidR="000768F4" w:rsidRPr="00350B24" w:rsidRDefault="00545DC4" w:rsidP="00350B24">
      <w:pPr>
        <w:spacing w:after="0" w:line="360" w:lineRule="auto"/>
        <w:ind w:firstLine="708"/>
        <w:jc w:val="both"/>
        <w:rPr>
          <w:rFonts w:ascii="Times New Roman" w:hAnsi="Times New Roman" w:cs="Times New Roman"/>
          <w:color w:val="000000"/>
          <w:sz w:val="28"/>
          <w:szCs w:val="28"/>
          <w:highlight w:val="white"/>
          <w:lang w:val="en-US"/>
        </w:rPr>
      </w:pPr>
      <w:r>
        <w:rPr>
          <w:rFonts w:ascii="Times New Roman" w:hAnsi="Times New Roman" w:cs="Times New Roman"/>
          <w:color w:val="000000"/>
          <w:sz w:val="28"/>
          <w:szCs w:val="28"/>
          <w:highlight w:val="white"/>
          <w:lang w:val="en-US"/>
        </w:rPr>
        <w:t>*</w:t>
      </w:r>
      <w:r>
        <w:rPr>
          <w:rFonts w:ascii="Times New Roman" w:hAnsi="Times New Roman" w:cs="Times New Roman"/>
          <w:color w:val="000000"/>
          <w:sz w:val="28"/>
          <w:szCs w:val="28"/>
          <w:highlight w:val="white"/>
          <w:lang w:val="uk-UA"/>
        </w:rPr>
        <w:t xml:space="preserve">складено автром на основі </w:t>
      </w:r>
      <w:r>
        <w:rPr>
          <w:rFonts w:ascii="Times New Roman" w:hAnsi="Times New Roman" w:cs="Times New Roman"/>
          <w:color w:val="000000"/>
          <w:sz w:val="28"/>
          <w:szCs w:val="28"/>
          <w:highlight w:val="white"/>
          <w:lang w:val="en-US"/>
        </w:rPr>
        <w:t>[25]</w:t>
      </w:r>
    </w:p>
    <w:p w:rsidR="00881EBD" w:rsidRDefault="00881EBD">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lang w:val="uk-UA"/>
        </w:rPr>
      </w:pP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xml:space="preserve">Згідно таблиці 2.2, </w:t>
      </w:r>
      <w:r>
        <w:rPr>
          <w:rFonts w:ascii="Times New Roman" w:eastAsiaTheme="majorEastAsia" w:hAnsi="Times New Roman" w:cs="Times New Roman"/>
          <w:color w:val="000000" w:themeColor="text1"/>
          <w:sz w:val="28"/>
          <w:szCs w:val="28"/>
          <w:shd w:val="clear" w:color="auto" w:fill="FFFFFF"/>
        </w:rPr>
        <w:t>у 2020 році експорт чорних металів (заліза та сталі) з ЄС склав 17,4 млн тонн, що становить майже половину (45,3%) усього експорту вторинної сировини. Другою за величиною категорією були папір і картон (6,1 млн. тонн або 15,8%), а потім продукти тваринного та рослинного походження (4,6 млн. тонн або 12,1%).</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lastRenderedPageBreak/>
        <w:t>Основним пунктом призначення була Туреччина - 9,9 млн. тонн. Туреччина отримала майже дві третини (63%) відходів чорних металів, що експортуються з ЄС</w:t>
      </w:r>
      <w:r>
        <w:rPr>
          <w:rFonts w:ascii="Times New Roman" w:eastAsiaTheme="majorEastAsia" w:hAnsi="Times New Roman" w:cs="Times New Roman"/>
          <w:color w:val="000000" w:themeColor="text1"/>
          <w:sz w:val="28"/>
          <w:szCs w:val="28"/>
          <w:shd w:val="clear" w:color="auto" w:fill="FFFFFF"/>
        </w:rPr>
        <w:t xml:space="preserve"> [25]</w:t>
      </w:r>
      <w:r>
        <w:rPr>
          <w:rFonts w:ascii="Times New Roman" w:eastAsiaTheme="majorEastAsia" w:hAnsi="Times New Roman" w:cs="Times New Roman"/>
          <w:color w:val="000000" w:themeColor="text1"/>
          <w:sz w:val="28"/>
          <w:szCs w:val="28"/>
          <w:shd w:val="clear" w:color="auto" w:fill="FFFFFF"/>
          <w:lang w:val="uk-UA"/>
        </w:rPr>
        <w:t>.</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Натомість, ЄС імпортував 4,2 млн. тонн відходів чорних металів, майже третина (32%) з яких надходила з Великобританії.</w:t>
      </w:r>
    </w:p>
    <w:p w:rsidR="00DD0303" w:rsidRDefault="00DD0303">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rPr>
      </w:pPr>
      <w:r w:rsidRPr="00DD0303">
        <w:rPr>
          <w:rFonts w:ascii="Times New Roman" w:eastAsiaTheme="majorEastAsia" w:hAnsi="Times New Roman" w:cs="Times New Roman"/>
          <w:color w:val="000000" w:themeColor="text1"/>
          <w:sz w:val="28"/>
          <w:szCs w:val="28"/>
          <w:shd w:val="clear" w:color="auto" w:fill="FFFFFF"/>
        </w:rPr>
        <w:t>Якщо розглядати імпорт до ЄС, то найбільшою категорією була продукція тваринного та рослинного походження (25,0 млн т), на яку припадає більше половини (56%) усього імпорту переробленої сировини. Другою за величиною категорією була деревина – 5,8 млн. тонн, або 13,1%, за нею йдуть чорні метали (залізо та сталь) – 4,1 млн. тонн, або 9,1%.</w:t>
      </w:r>
    </w:p>
    <w:p w:rsidR="000768F4" w:rsidRDefault="00DD0303">
      <w:pPr>
        <w:spacing w:after="0" w:line="360" w:lineRule="auto"/>
        <w:ind w:firstLine="708"/>
        <w:jc w:val="both"/>
        <w:rPr>
          <w:rFonts w:ascii="Times New Roman" w:hAnsi="Times New Roman" w:cs="Times New Roman"/>
          <w:color w:val="000000"/>
          <w:sz w:val="28"/>
          <w:szCs w:val="28"/>
          <w:highlight w:val="white"/>
          <w:lang w:val="uk-UA"/>
        </w:rPr>
      </w:pPr>
      <w:r w:rsidRPr="00DD0303">
        <w:rPr>
          <w:rFonts w:ascii="Times New Roman" w:eastAsiaTheme="majorEastAsia" w:hAnsi="Times New Roman" w:cs="Times New Roman"/>
          <w:color w:val="000000" w:themeColor="text1"/>
          <w:sz w:val="28"/>
          <w:szCs w:val="28"/>
          <w:shd w:val="clear" w:color="auto" w:fill="FFFFFF"/>
          <w:lang w:val="uk-UA"/>
        </w:rPr>
        <w:t>Значна частина макулатури також експортувалася із ЄС. 1,1 млн тонн (19%) з них призначалися для Індії та 0,7 млн тонн (12%) для Туреччини. Проте 2,5 мільйона тонн паперових відходів також було завезено до ЄС, з яких найбільша кількість (1,1 мільйона тонн, або 43%) прийшла з Великобританії.</w:t>
      </w:r>
      <w:r w:rsidR="00941CB6">
        <w:rPr>
          <w:rFonts w:ascii="Times New Roman" w:eastAsiaTheme="majorEastAsia" w:hAnsi="Times New Roman" w:cs="Times New Roman"/>
          <w:color w:val="000000" w:themeColor="text1"/>
          <w:sz w:val="28"/>
          <w:szCs w:val="28"/>
          <w:shd w:val="clear" w:color="auto" w:fill="FFFFFF"/>
          <w:lang w:val="uk-UA"/>
        </w:rPr>
        <w:t xml:space="preserve"> [26]. </w:t>
      </w:r>
    </w:p>
    <w:p w:rsidR="00DD0303" w:rsidRDefault="00DD0303">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rPr>
      </w:pPr>
      <w:r w:rsidRPr="00DD0303">
        <w:rPr>
          <w:rFonts w:ascii="Times New Roman" w:eastAsiaTheme="majorEastAsia" w:hAnsi="Times New Roman" w:cs="Times New Roman"/>
          <w:color w:val="000000" w:themeColor="text1"/>
          <w:sz w:val="28"/>
          <w:szCs w:val="28"/>
          <w:shd w:val="clear" w:color="auto" w:fill="FFFFFF"/>
        </w:rPr>
        <w:t>Щодо експорту побутових хімічних відходів, то станом на 2017 рік лідерами були Японія, Канада, Австрія, Норвегія, США. З мінімальним, але наявним експортом таких відходів, Польща, Ліван, Туреччина, Індонезія, Кувейт та Оман.</w:t>
      </w:r>
    </w:p>
    <w:p w:rsidR="00DD0303" w:rsidRDefault="00DD0303">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rPr>
      </w:pPr>
      <w:r w:rsidRPr="00DD0303">
        <w:rPr>
          <w:rFonts w:ascii="Times New Roman" w:eastAsiaTheme="majorEastAsia" w:hAnsi="Times New Roman" w:cs="Times New Roman"/>
          <w:color w:val="000000" w:themeColor="text1"/>
          <w:sz w:val="28"/>
          <w:szCs w:val="28"/>
          <w:shd w:val="clear" w:color="auto" w:fill="FFFFFF"/>
        </w:rPr>
        <w:t>Електронні відходи – це все, що має акумулятор чи розетк</w:t>
      </w:r>
      <w:r>
        <w:rPr>
          <w:rFonts w:ascii="Times New Roman" w:eastAsiaTheme="majorEastAsia" w:hAnsi="Times New Roman" w:cs="Times New Roman"/>
          <w:color w:val="000000" w:themeColor="text1"/>
          <w:sz w:val="28"/>
          <w:szCs w:val="28"/>
          <w:shd w:val="clear" w:color="auto" w:fill="FFFFFF"/>
        </w:rPr>
        <w:t>у – комп'ютер, смартфон, пральна машина чи духовка</w:t>
      </w:r>
      <w:r w:rsidRPr="00DD0303">
        <w:rPr>
          <w:rFonts w:ascii="Times New Roman" w:eastAsiaTheme="majorEastAsia" w:hAnsi="Times New Roman" w:cs="Times New Roman"/>
          <w:color w:val="000000" w:themeColor="text1"/>
          <w:sz w:val="28"/>
          <w:szCs w:val="28"/>
          <w:shd w:val="clear" w:color="auto" w:fill="FFFFFF"/>
        </w:rPr>
        <w:t>. Електронні відходи можуть містити небезпечні хімічні речовини, що використовуються в батареях або як антипірени для захисту обладнання. Електронні відходи - це найшвидший потік відходів у світі. У середньому загальна вага світового споживання електронних відходів щорічно зростає на 2,5 мільйона метричних тонн (без урахування фотоелектричних панелей). Очікується, що до 2030 року поточні обсяги зростуть удвічі. Поки буде мало варіантів ремонту та скорочено термін служби нашої електроніки, проблема лише посилюватиметься.</w:t>
      </w:r>
    </w:p>
    <w:p w:rsidR="000768F4" w:rsidRDefault="00DD0303">
      <w:pPr>
        <w:spacing w:after="0" w:line="360" w:lineRule="auto"/>
        <w:ind w:firstLine="708"/>
        <w:jc w:val="both"/>
        <w:rPr>
          <w:rFonts w:ascii="Times New Roman" w:hAnsi="Times New Roman" w:cs="Times New Roman"/>
          <w:color w:val="000000"/>
          <w:sz w:val="28"/>
          <w:szCs w:val="28"/>
          <w:highlight w:val="white"/>
        </w:rPr>
      </w:pPr>
      <w:r w:rsidRPr="00DD0303">
        <w:rPr>
          <w:rFonts w:ascii="Times New Roman" w:eastAsiaTheme="majorEastAsia" w:hAnsi="Times New Roman" w:cs="Times New Roman"/>
          <w:color w:val="000000" w:themeColor="text1"/>
          <w:sz w:val="28"/>
          <w:szCs w:val="28"/>
          <w:shd w:val="clear" w:color="auto" w:fill="FFFFFF"/>
        </w:rPr>
        <w:lastRenderedPageBreak/>
        <w:t>Існують величезні регіональні відмінності в здатності країн поводитися з електронними відходами. У Європі на людину припадає 16,2 кг електронних відходів, а в Африці – лише 2,5 кг. Гори електронних відходів продовжують накопичуватися. Зараз Гана імпортує близько 150 000 тонн використаного електричного та електронного обладнання на рік. У міському районі Агбогблоші багато людей працюють на цифровому звалищі. Це створює робочі місця, але також створює небезпеку для людей, які живуть у 80-тисячному місті.</w:t>
      </w:r>
      <w:r w:rsidR="00941CB6">
        <w:rPr>
          <w:rFonts w:ascii="Times New Roman" w:eastAsiaTheme="majorEastAsia" w:hAnsi="Times New Roman" w:cs="Times New Roman"/>
          <w:color w:val="000000" w:themeColor="text1"/>
          <w:sz w:val="28"/>
          <w:szCs w:val="28"/>
          <w:shd w:val="clear" w:color="auto" w:fill="FFFFFF"/>
        </w:rPr>
        <w:t xml:space="preserve"> [27]</w:t>
      </w:r>
      <w:r w:rsidR="00941CB6">
        <w:rPr>
          <w:rFonts w:ascii="Times New Roman" w:eastAsiaTheme="majorEastAsia" w:hAnsi="Times New Roman" w:cs="Times New Roman"/>
          <w:color w:val="000000" w:themeColor="text1"/>
          <w:sz w:val="28"/>
          <w:szCs w:val="28"/>
          <w:shd w:val="clear" w:color="auto" w:fill="FFFFFF"/>
          <w:lang w:val="uk-UA"/>
        </w:rPr>
        <w:t>.</w:t>
      </w:r>
    </w:p>
    <w:p w:rsidR="00DD0303" w:rsidRDefault="00DD0303">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rPr>
      </w:pPr>
      <w:r w:rsidRPr="00DD0303">
        <w:rPr>
          <w:rFonts w:ascii="Times New Roman" w:eastAsiaTheme="majorEastAsia" w:hAnsi="Times New Roman" w:cs="Times New Roman"/>
          <w:color w:val="000000" w:themeColor="text1"/>
          <w:sz w:val="28"/>
          <w:szCs w:val="28"/>
          <w:shd w:val="clear" w:color="auto" w:fill="FFFFFF"/>
        </w:rPr>
        <w:t>Обсяг "сировини, що підлягає вторинній переробці" визначається і приблизно розраховується у термінах відповідних кодів продуктів, вибраних зі списку кодів Комбінованої номенклатури, що використовуються у статистиці міжнародної торгівлі.</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 xml:space="preserve">Вони згруповані відповідно до класифікації Об’єднаного дослідницького центру, яка надає </w:t>
      </w:r>
      <w:r>
        <w:rPr>
          <w:rFonts w:ascii="Times New Roman" w:eastAsiaTheme="majorEastAsia" w:hAnsi="Times New Roman" w:cs="Times New Roman"/>
          <w:color w:val="000000" w:themeColor="text1"/>
          <w:sz w:val="28"/>
          <w:szCs w:val="28"/>
          <w:shd w:val="clear" w:color="auto" w:fill="FFFFFF"/>
          <w:lang w:val="uk-UA"/>
        </w:rPr>
        <w:t>розподіл</w:t>
      </w:r>
      <w:r>
        <w:rPr>
          <w:rFonts w:ascii="Times New Roman" w:eastAsiaTheme="majorEastAsia" w:hAnsi="Times New Roman" w:cs="Times New Roman"/>
          <w:color w:val="000000" w:themeColor="text1"/>
          <w:sz w:val="28"/>
          <w:szCs w:val="28"/>
          <w:shd w:val="clear" w:color="auto" w:fill="FFFFFF"/>
        </w:rPr>
        <w:t xml:space="preserve"> для наступних класів матеріалів:</w:t>
      </w:r>
    </w:p>
    <w:p w:rsidR="000768F4" w:rsidRDefault="00941CB6">
      <w:pPr>
        <w:numPr>
          <w:ilvl w:val="0"/>
          <w:numId w:val="11"/>
        </w:numPr>
        <w:spacing w:after="0" w:line="360" w:lineRule="auto"/>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Пластикові</w:t>
      </w:r>
    </w:p>
    <w:p w:rsidR="000768F4" w:rsidRDefault="00941CB6">
      <w:pPr>
        <w:numPr>
          <w:ilvl w:val="0"/>
          <w:numId w:val="11"/>
        </w:numPr>
        <w:spacing w:after="0" w:line="360" w:lineRule="auto"/>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Папір і картон</w:t>
      </w:r>
    </w:p>
    <w:p w:rsidR="000768F4" w:rsidRDefault="00941CB6">
      <w:pPr>
        <w:numPr>
          <w:ilvl w:val="0"/>
          <w:numId w:val="11"/>
        </w:numPr>
        <w:spacing w:after="0" w:line="360" w:lineRule="auto"/>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Дорогоцінний метал</w:t>
      </w:r>
    </w:p>
    <w:p w:rsidR="000768F4" w:rsidRDefault="00941CB6">
      <w:pPr>
        <w:numPr>
          <w:ilvl w:val="0"/>
          <w:numId w:val="11"/>
        </w:numPr>
        <w:spacing w:after="0" w:line="360" w:lineRule="auto"/>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Залізо та сталь</w:t>
      </w:r>
    </w:p>
    <w:p w:rsidR="000768F4" w:rsidRDefault="00941CB6">
      <w:pPr>
        <w:numPr>
          <w:ilvl w:val="0"/>
          <w:numId w:val="11"/>
        </w:numPr>
        <w:spacing w:after="0" w:line="360" w:lineRule="auto"/>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Мідь, алюміній і нікель</w:t>
      </w:r>
    </w:p>
    <w:p w:rsidR="000768F4" w:rsidRDefault="00941CB6">
      <w:pPr>
        <w:spacing w:after="0" w:line="360" w:lineRule="auto"/>
        <w:ind w:left="360" w:firstLine="360"/>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rPr>
        <w:t>Ці п’ять класів складають категорію «Загальні відходи» в цьому наборі даних</w:t>
      </w:r>
      <w:r>
        <w:rPr>
          <w:rFonts w:ascii="Times New Roman" w:eastAsiaTheme="majorEastAsia" w:hAnsi="Times New Roman" w:cs="Times New Roman"/>
          <w:color w:val="000000" w:themeColor="text1"/>
          <w:sz w:val="28"/>
          <w:szCs w:val="28"/>
          <w:shd w:val="clear" w:color="auto" w:fill="FFFFFF"/>
          <w:lang w:val="uk-UA"/>
        </w:rPr>
        <w:t xml:space="preserve"> [28]</w:t>
      </w:r>
      <w:r>
        <w:rPr>
          <w:rFonts w:ascii="Times New Roman" w:eastAsiaTheme="majorEastAsia" w:hAnsi="Times New Roman" w:cs="Times New Roman"/>
          <w:color w:val="000000" w:themeColor="text1"/>
          <w:sz w:val="28"/>
          <w:szCs w:val="28"/>
          <w:shd w:val="clear" w:color="auto" w:fill="FFFFFF"/>
        </w:rPr>
        <w:t>.</w:t>
      </w:r>
      <w:r>
        <w:rPr>
          <w:rFonts w:ascii="Times New Roman" w:eastAsiaTheme="majorEastAsia" w:hAnsi="Times New Roman" w:cs="Times New Roman"/>
          <w:color w:val="000000" w:themeColor="text1"/>
          <w:sz w:val="28"/>
          <w:szCs w:val="28"/>
          <w:shd w:val="clear" w:color="auto" w:fill="FFFFFF"/>
          <w:lang w:val="uk-UA"/>
        </w:rPr>
        <w:t xml:space="preserve"> </w:t>
      </w:r>
    </w:p>
    <w:p w:rsidR="00DD0303" w:rsidRPr="00DD0303" w:rsidRDefault="00DD0303" w:rsidP="00DD0303">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rPr>
      </w:pPr>
      <w:r w:rsidRPr="00DD0303">
        <w:rPr>
          <w:rFonts w:ascii="Times New Roman" w:eastAsiaTheme="majorEastAsia" w:hAnsi="Times New Roman" w:cs="Times New Roman"/>
          <w:color w:val="000000" w:themeColor="text1"/>
          <w:sz w:val="28"/>
          <w:szCs w:val="28"/>
          <w:shd w:val="clear" w:color="auto" w:fill="FFFFFF"/>
        </w:rPr>
        <w:t>Небезпечні відходи в основному від</w:t>
      </w:r>
      <w:r>
        <w:rPr>
          <w:rFonts w:ascii="Times New Roman" w:eastAsiaTheme="majorEastAsia" w:hAnsi="Times New Roman" w:cs="Times New Roman"/>
          <w:color w:val="000000" w:themeColor="text1"/>
          <w:sz w:val="28"/>
          <w:szCs w:val="28"/>
          <w:shd w:val="clear" w:color="auto" w:fill="FFFFFF"/>
        </w:rPr>
        <w:t>правляються в інші країни-члени.</w:t>
      </w:r>
      <w:r w:rsidRPr="00DD0303">
        <w:rPr>
          <w:rFonts w:ascii="Times New Roman" w:eastAsiaTheme="majorEastAsia" w:hAnsi="Times New Roman" w:cs="Times New Roman"/>
          <w:color w:val="000000" w:themeColor="text1"/>
          <w:sz w:val="28"/>
          <w:szCs w:val="28"/>
          <w:shd w:val="clear" w:color="auto" w:fill="FFFFFF"/>
        </w:rPr>
        <w:t xml:space="preserve"> З 2010 року практично не надходило повідомлень про перевезення небезпечних відходів до країн, що не входять до ОЕСР.</w:t>
      </w:r>
    </w:p>
    <w:p w:rsidR="000768F4" w:rsidRDefault="00DD0303" w:rsidP="00DD0303">
      <w:pPr>
        <w:spacing w:after="0" w:line="360" w:lineRule="auto"/>
        <w:ind w:firstLine="708"/>
        <w:jc w:val="both"/>
        <w:rPr>
          <w:rFonts w:ascii="Times New Roman" w:hAnsi="Times New Roman" w:cs="Times New Roman"/>
          <w:color w:val="000000"/>
          <w:sz w:val="28"/>
          <w:szCs w:val="28"/>
          <w:highlight w:val="white"/>
          <w:lang w:val="uk-UA"/>
        </w:rPr>
      </w:pPr>
      <w:r w:rsidRPr="00DD0303">
        <w:rPr>
          <w:rFonts w:ascii="Times New Roman" w:eastAsiaTheme="majorEastAsia" w:hAnsi="Times New Roman" w:cs="Times New Roman"/>
          <w:color w:val="000000" w:themeColor="text1"/>
          <w:sz w:val="28"/>
          <w:szCs w:val="28"/>
          <w:shd w:val="clear" w:color="auto" w:fill="FFFFFF"/>
        </w:rPr>
        <w:t xml:space="preserve"> Перевезення відходів з країн-членів ЄС значно зросли за останні роки, досягнувши 10,8 мільйона тонн у 2019 році та 11,8 мільйона тонн у 2020 році. Загальний розвиток з 2019 по 2020 рік є ознакою того, що ЄС все більше діє як єдиний ринок для транспортування відходів, як для переробки, так і для утилізації.</w:t>
      </w:r>
      <w:r w:rsidR="00941CB6">
        <w:rPr>
          <w:rFonts w:ascii="Times New Roman" w:eastAsiaTheme="majorEastAsia" w:hAnsi="Times New Roman" w:cs="Times New Roman"/>
          <w:color w:val="000000" w:themeColor="text1"/>
          <w:sz w:val="28"/>
          <w:szCs w:val="28"/>
          <w:shd w:val="clear" w:color="auto" w:fill="FFFFFF"/>
        </w:rPr>
        <w:t xml:space="preserve"> [29].</w:t>
      </w:r>
      <w:r w:rsidR="00941CB6">
        <w:rPr>
          <w:rFonts w:eastAsiaTheme="majorEastAsia" w:cs="Times New Roman"/>
          <w:color w:val="000000" w:themeColor="text1"/>
          <w:lang w:val="uk-UA" w:eastAsia="ru-RU"/>
        </w:rPr>
        <w:t xml:space="preserve"> </w:t>
      </w:r>
      <w:r w:rsidR="00941CB6">
        <w:rPr>
          <w:rFonts w:ascii="Times New Roman" w:eastAsiaTheme="majorEastAsia" w:hAnsi="Times New Roman" w:cs="Times New Roman"/>
          <w:color w:val="000000" w:themeColor="text1"/>
          <w:sz w:val="28"/>
          <w:szCs w:val="28"/>
          <w:shd w:val="clear" w:color="auto" w:fill="FFFFFF"/>
          <w:lang w:val="uk-UA"/>
        </w:rPr>
        <w:t>Дані наведені на Рис 2.1, нижче.</w:t>
      </w:r>
    </w:p>
    <w:p w:rsidR="000768F4" w:rsidRDefault="00941CB6">
      <w:pPr>
        <w:spacing w:line="360" w:lineRule="auto"/>
        <w:ind w:firstLine="708"/>
        <w:jc w:val="center"/>
        <w:rPr>
          <w:rFonts w:ascii="Times New Roman" w:hAnsi="Times New Roman" w:cs="Times New Roman"/>
          <w:color w:val="000000"/>
          <w:sz w:val="28"/>
          <w:szCs w:val="28"/>
          <w:highlight w:val="white"/>
          <w:lang w:val="uk-UA"/>
        </w:rPr>
      </w:pPr>
      <w:r>
        <w:rPr>
          <w:rFonts w:eastAsiaTheme="majorEastAsia"/>
          <w:noProof/>
          <w:lang w:val="uk-UA" w:eastAsia="uk-UA"/>
        </w:rPr>
        <w:lastRenderedPageBreak/>
        <mc:AlternateContent>
          <mc:Choice Requires="wpg">
            <w:drawing>
              <wp:inline distT="0" distB="0" distL="0" distR="0">
                <wp:extent cx="4572000" cy="280035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pic:cNvPicPr>
                      </pic:nvPicPr>
                      <pic:blipFill>
                        <a:blip r:embed="rId11"/>
                        <a:stretch/>
                      </pic:blipFill>
                      <pic:spPr bwMode="auto">
                        <a:xfrm>
                          <a:off x="0" y="0"/>
                          <a:ext cx="4572000" cy="280035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360.0pt;height:220.5pt;" stroked="false">
                <v:path textboxrect="0,0,0,0"/>
                <v:imagedata r:id="rId15" o:title=""/>
              </v:shape>
            </w:pict>
          </mc:Fallback>
        </mc:AlternateContent>
      </w:r>
    </w:p>
    <w:p w:rsidR="000768F4" w:rsidRPr="001F3517" w:rsidRDefault="00941CB6">
      <w:pPr>
        <w:spacing w:line="360" w:lineRule="auto"/>
        <w:ind w:firstLine="708"/>
        <w:jc w:val="center"/>
        <w:rPr>
          <w:rFonts w:ascii="Times New Roman" w:hAnsi="Times New Roman" w:cs="Times New Roman"/>
          <w:b/>
          <w:color w:val="000000"/>
          <w:sz w:val="28"/>
          <w:szCs w:val="28"/>
          <w:highlight w:val="white"/>
          <w:lang w:val="uk-UA"/>
        </w:rPr>
      </w:pPr>
      <w:r w:rsidRPr="001F3517">
        <w:rPr>
          <w:rFonts w:ascii="Times New Roman" w:eastAsiaTheme="majorEastAsia" w:hAnsi="Times New Roman" w:cs="Times New Roman"/>
          <w:b/>
          <w:color w:val="000000" w:themeColor="text1"/>
          <w:sz w:val="28"/>
          <w:szCs w:val="28"/>
          <w:shd w:val="clear" w:color="auto" w:fill="FFFFFF"/>
          <w:lang w:val="uk-UA"/>
        </w:rPr>
        <w:t>Рис. 2.1. Статистика торгівлі відходами на території ЄС</w:t>
      </w:r>
    </w:p>
    <w:p w:rsidR="00DD0303" w:rsidRDefault="00DD0303">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lang w:val="uk-UA"/>
        </w:rPr>
      </w:pPr>
      <w:r w:rsidRPr="00DD0303">
        <w:rPr>
          <w:rFonts w:ascii="Times New Roman" w:eastAsiaTheme="majorEastAsia" w:hAnsi="Times New Roman" w:cs="Times New Roman"/>
          <w:color w:val="000000" w:themeColor="text1"/>
          <w:sz w:val="28"/>
          <w:szCs w:val="28"/>
          <w:shd w:val="clear" w:color="auto" w:fill="FFFFFF"/>
          <w:lang w:val="uk-UA"/>
        </w:rPr>
        <w:t>Історично склалося, що Люксембург експортував від 150 до 200 кг небезпечних відходів душу населення. З 2015 року Люксембург експортує велику кількість ґрунту та каміння, що містить небезпечні речовини, для вторинної переробки до Німеччини. У поєднанні із відносно невеликою чисельністю населення Люксембургу це призводить до дуже високих показників на душу населення.</w:t>
      </w:r>
    </w:p>
    <w:p w:rsidR="000768F4" w:rsidRDefault="00732989">
      <w:pPr>
        <w:spacing w:after="0" w:line="360" w:lineRule="auto"/>
        <w:ind w:firstLine="708"/>
        <w:jc w:val="both"/>
        <w:rPr>
          <w:rFonts w:ascii="Times New Roman" w:hAnsi="Times New Roman" w:cs="Times New Roman"/>
          <w:color w:val="000000"/>
          <w:sz w:val="28"/>
          <w:szCs w:val="28"/>
          <w:highlight w:val="white"/>
          <w:lang w:val="uk-UA"/>
        </w:rPr>
      </w:pPr>
      <w:r w:rsidRPr="00732989">
        <w:rPr>
          <w:rFonts w:ascii="Times New Roman" w:eastAsiaTheme="majorEastAsia" w:hAnsi="Times New Roman" w:cs="Times New Roman"/>
          <w:color w:val="000000" w:themeColor="text1"/>
          <w:sz w:val="28"/>
          <w:szCs w:val="28"/>
          <w:shd w:val="clear" w:color="auto" w:fill="FFFFFF"/>
          <w:lang w:val="uk-UA"/>
        </w:rPr>
        <w:t>Внаслідок критичного накопичення відходів у всьому світі зростає усвідомлення важливості свідомого поводження з відходами. Держави почали шукати можливості не тільки переробити накопичені відходи, але й почали використовувати певні категорії відходів як ресурси та як основні торгові товари. Торгівля відходами має великі можливості для країн, у яких розвинений процес сортування та переробки відходів. Такі країни можуть більш ефективно торгувати відходами з іншими країнами.</w:t>
      </w:r>
      <w:r>
        <w:rPr>
          <w:rFonts w:ascii="Times New Roman" w:eastAsiaTheme="majorEastAsia" w:hAnsi="Times New Roman" w:cs="Times New Roman"/>
          <w:color w:val="000000" w:themeColor="text1"/>
          <w:sz w:val="28"/>
          <w:szCs w:val="28"/>
          <w:shd w:val="clear" w:color="auto" w:fill="FFFFFF"/>
          <w:lang w:val="uk-UA"/>
        </w:rPr>
        <w:t xml:space="preserve"> </w:t>
      </w:r>
      <w:r w:rsidR="00941CB6">
        <w:rPr>
          <w:rFonts w:ascii="Times New Roman" w:eastAsiaTheme="majorEastAsia" w:hAnsi="Times New Roman" w:cs="Times New Roman"/>
          <w:color w:val="000000" w:themeColor="text1"/>
          <w:sz w:val="28"/>
          <w:szCs w:val="28"/>
          <w:shd w:val="clear" w:color="auto" w:fill="FFFFFF"/>
          <w:lang w:val="uk-UA"/>
        </w:rPr>
        <w:t xml:space="preserve">Адже, сортоване сміття більш вигідне для продажу. Таким чином, зростає усвідомлення безпечності відходів та можливості торгівлі ними для подальшої переробки, отримання додаткового прибутку та можливість контролю переміщення відходів у світі.       </w:t>
      </w:r>
    </w:p>
    <w:p w:rsidR="00732989" w:rsidRDefault="00732989">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lang w:val="uk-UA"/>
        </w:rPr>
      </w:pPr>
    </w:p>
    <w:p w:rsidR="00732989" w:rsidRDefault="00732989">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lang w:val="uk-UA"/>
        </w:rPr>
      </w:pPr>
      <w:r w:rsidRPr="00732989">
        <w:rPr>
          <w:rFonts w:ascii="Times New Roman" w:eastAsiaTheme="majorEastAsia" w:hAnsi="Times New Roman" w:cs="Times New Roman"/>
          <w:color w:val="000000" w:themeColor="text1"/>
          <w:sz w:val="28"/>
          <w:szCs w:val="28"/>
          <w:shd w:val="clear" w:color="auto" w:fill="FFFFFF"/>
          <w:lang w:val="uk-UA"/>
        </w:rPr>
        <w:lastRenderedPageBreak/>
        <w:t>У 201</w:t>
      </w:r>
      <w:r w:rsidR="00D236E1">
        <w:rPr>
          <w:rFonts w:ascii="Times New Roman" w:eastAsiaTheme="majorEastAsia" w:hAnsi="Times New Roman" w:cs="Times New Roman"/>
          <w:color w:val="000000" w:themeColor="text1"/>
          <w:sz w:val="28"/>
          <w:szCs w:val="28"/>
          <w:shd w:val="clear" w:color="auto" w:fill="FFFFFF"/>
          <w:lang w:val="uk-UA"/>
        </w:rPr>
        <w:t>9</w:t>
      </w:r>
      <w:r w:rsidRPr="00732989">
        <w:rPr>
          <w:rFonts w:ascii="Times New Roman" w:eastAsiaTheme="majorEastAsia" w:hAnsi="Times New Roman" w:cs="Times New Roman"/>
          <w:color w:val="000000" w:themeColor="text1"/>
          <w:sz w:val="28"/>
          <w:szCs w:val="28"/>
          <w:shd w:val="clear" w:color="auto" w:fill="FFFFFF"/>
          <w:lang w:val="uk-UA"/>
        </w:rPr>
        <w:t xml:space="preserve"> році на Індію припадало 13% світового виробництва сталі, і, незважаючи на обмежені поставки вітчизняного сталевого брухту, який використовується для торгівлі відходами та брухтом для переробки, Індія є однією з провідних країн з експорту та виробництва сталі. Введення торгових обмежень на відходи та брухт може потенційно підірвати ефективність виробництва в країнах, що розвиваються, через обмеження пропозиції сировини за низькими цінами. Однак світова торгівля відходами та брухтом швидко зростає, так само як і потенційні проблеми в деяких напрямках експорту, пов'язані з екологічно безпечним управлінням відходами.</w:t>
      </w:r>
      <w:r>
        <w:rPr>
          <w:rFonts w:ascii="Times New Roman" w:eastAsiaTheme="majorEastAsia" w:hAnsi="Times New Roman" w:cs="Times New Roman"/>
          <w:color w:val="000000" w:themeColor="text1"/>
          <w:sz w:val="28"/>
          <w:szCs w:val="28"/>
          <w:shd w:val="clear" w:color="auto" w:fill="FFFFFF"/>
          <w:lang w:val="uk-UA"/>
        </w:rPr>
        <w:t xml:space="preserve"> </w:t>
      </w:r>
      <w:r w:rsidRPr="00732989">
        <w:rPr>
          <w:rFonts w:ascii="Times New Roman" w:eastAsiaTheme="majorEastAsia" w:hAnsi="Times New Roman" w:cs="Times New Roman"/>
          <w:color w:val="000000" w:themeColor="text1"/>
          <w:sz w:val="28"/>
          <w:szCs w:val="28"/>
          <w:shd w:val="clear" w:color="auto" w:fill="FFFFFF"/>
          <w:lang w:val="uk-UA"/>
        </w:rPr>
        <w:t>Зокрема, двостороння торгівля відходами збільшується, якщо між торговими партнерами виникають розбіжності щодо найсуворішої екологічної політики. Тобто відходи потрапляють у країни з нижчими екологічними стандартами. Як наслідок, збільшення двосторонніх потоків відходів між слаборозвиненими та слаборозвиненими країнами має негативну сторону, оскільки можливості поводження з відходами в цих країнах є низькими.</w:t>
      </w:r>
    </w:p>
    <w:p w:rsidR="000768F4" w:rsidRDefault="00732989">
      <w:pPr>
        <w:spacing w:after="0" w:line="360" w:lineRule="auto"/>
        <w:ind w:firstLine="708"/>
        <w:jc w:val="both"/>
        <w:rPr>
          <w:rFonts w:ascii="Times New Roman" w:hAnsi="Times New Roman" w:cs="Times New Roman"/>
          <w:color w:val="000000"/>
          <w:sz w:val="28"/>
          <w:szCs w:val="28"/>
          <w:highlight w:val="white"/>
          <w:lang w:val="uk-UA"/>
        </w:rPr>
      </w:pPr>
      <w:r w:rsidRPr="00732989">
        <w:rPr>
          <w:rFonts w:ascii="Times New Roman" w:eastAsiaTheme="majorEastAsia" w:hAnsi="Times New Roman" w:cs="Times New Roman"/>
          <w:color w:val="000000" w:themeColor="text1"/>
          <w:sz w:val="28"/>
          <w:szCs w:val="28"/>
          <w:shd w:val="clear" w:color="auto" w:fill="FFFFFF"/>
          <w:lang w:val="uk-UA"/>
        </w:rPr>
        <w:t>Незважаючи на те, що торгівля відходами має позитивний ефект, починають траплятися випадки зловживань та незаконного переміщення відходів. Незаконна і неформальна переробка відходів, особливо в країнах, що розвиваються, де існує практика незаконної переробки електронних відходів у процесі розробки, часто пов'язана з викидами токсичних кислот без належної обробки або контролю. Це викликає серйозні екологічні проблеми, які негативно впливають на дику природу, а також здоров'я людини. Ртуть, свинець та інші токсини, що містяться в деяких небезпечних відходах, можуть зберігатися у навколишньому середовищі протягом багатьох років.</w:t>
      </w:r>
      <w:r>
        <w:rPr>
          <w:rFonts w:ascii="Times New Roman" w:eastAsiaTheme="majorEastAsia" w:hAnsi="Times New Roman" w:cs="Times New Roman"/>
          <w:color w:val="000000" w:themeColor="text1"/>
          <w:sz w:val="28"/>
          <w:szCs w:val="28"/>
          <w:shd w:val="clear" w:color="auto" w:fill="FFFFFF"/>
          <w:lang w:val="uk-UA"/>
        </w:rPr>
        <w:t xml:space="preserve"> </w:t>
      </w:r>
      <w:r w:rsidRPr="00732989">
        <w:rPr>
          <w:rFonts w:ascii="Times New Roman" w:eastAsiaTheme="majorEastAsia" w:hAnsi="Times New Roman" w:cs="Times New Roman"/>
          <w:color w:val="000000" w:themeColor="text1"/>
          <w:sz w:val="28"/>
          <w:szCs w:val="28"/>
          <w:shd w:val="clear" w:color="auto" w:fill="FFFFFF"/>
          <w:lang w:val="uk-UA"/>
        </w:rPr>
        <w:t>Наслідки для здоров’я можуть включати рак, вроджені вади тощо. Ці наслідки можуть завдати шкоди громадянам протягом поколінь. У 20</w:t>
      </w:r>
      <w:r w:rsidR="00D236E1">
        <w:rPr>
          <w:rFonts w:ascii="Times New Roman" w:eastAsiaTheme="majorEastAsia" w:hAnsi="Times New Roman" w:cs="Times New Roman"/>
          <w:color w:val="000000" w:themeColor="text1"/>
          <w:sz w:val="28"/>
          <w:szCs w:val="28"/>
          <w:shd w:val="clear" w:color="auto" w:fill="FFFFFF"/>
          <w:lang w:val="uk-UA"/>
        </w:rPr>
        <w:t>18</w:t>
      </w:r>
      <w:r w:rsidRPr="00732989">
        <w:rPr>
          <w:rFonts w:ascii="Times New Roman" w:eastAsiaTheme="majorEastAsia" w:hAnsi="Times New Roman" w:cs="Times New Roman"/>
          <w:color w:val="000000" w:themeColor="text1"/>
          <w:sz w:val="28"/>
          <w:szCs w:val="28"/>
          <w:shd w:val="clear" w:color="auto" w:fill="FFFFFF"/>
          <w:lang w:val="uk-UA"/>
        </w:rPr>
        <w:t xml:space="preserve"> році Європейське агентство з навколишнього середовища повідомило, що близько 250 000 тонн нелегальних електронних відходів щорічно доставлялися з Європейського Союзу до Західної Африки та Азії.</w:t>
      </w:r>
      <w:r>
        <w:rPr>
          <w:rFonts w:ascii="Times New Roman" w:eastAsiaTheme="majorEastAsia" w:hAnsi="Times New Roman" w:cs="Times New Roman"/>
          <w:color w:val="000000" w:themeColor="text1"/>
          <w:sz w:val="28"/>
          <w:szCs w:val="28"/>
          <w:shd w:val="clear" w:color="auto" w:fill="FFFFFF"/>
          <w:lang w:val="uk-UA"/>
        </w:rPr>
        <w:t xml:space="preserve"> </w:t>
      </w:r>
      <w:r w:rsidR="00941CB6">
        <w:rPr>
          <w:rFonts w:ascii="Times New Roman" w:eastAsiaTheme="majorEastAsia" w:hAnsi="Times New Roman" w:cs="Times New Roman"/>
          <w:color w:val="000000" w:themeColor="text1"/>
          <w:sz w:val="28"/>
          <w:szCs w:val="28"/>
          <w:shd w:val="clear" w:color="auto" w:fill="FFFFFF"/>
          <w:lang w:val="uk-UA"/>
        </w:rPr>
        <w:t xml:space="preserve">Така тенденція відходів – це контрабанда, </w:t>
      </w:r>
      <w:r w:rsidR="00941CB6">
        <w:rPr>
          <w:rFonts w:ascii="Times New Roman" w:eastAsiaTheme="majorEastAsia" w:hAnsi="Times New Roman" w:cs="Times New Roman"/>
          <w:color w:val="000000" w:themeColor="text1"/>
          <w:sz w:val="28"/>
          <w:szCs w:val="28"/>
          <w:shd w:val="clear" w:color="auto" w:fill="FFFFFF"/>
          <w:lang w:val="uk-UA"/>
        </w:rPr>
        <w:lastRenderedPageBreak/>
        <w:t>що зростає. На сьогодні, галузь переробки сміття для Індонезії, Малайзії, Таїланду, Вʼєтнаму та Філіппін є насправді дуже прибутковою справою, що  притягує законних і нелегальних гравців.</w:t>
      </w:r>
    </w:p>
    <w:p w:rsidR="00732989" w:rsidRDefault="00732989">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lang w:val="uk-UA"/>
        </w:rPr>
      </w:pPr>
      <w:r w:rsidRPr="00732989">
        <w:rPr>
          <w:rFonts w:ascii="Times New Roman" w:eastAsiaTheme="majorEastAsia" w:hAnsi="Times New Roman" w:cs="Times New Roman"/>
          <w:color w:val="000000" w:themeColor="text1"/>
          <w:sz w:val="28"/>
          <w:szCs w:val="28"/>
          <w:shd w:val="clear" w:color="auto" w:fill="FFFFFF"/>
          <w:lang w:val="uk-UA"/>
        </w:rPr>
        <w:t>Оголосивши, що імпорт відходів забруднює довкілля, Китай оголосив, що з січня 2018 року він обмежить ввезення відходів та експорт брухту у кілька етапів.</w:t>
      </w:r>
    </w:p>
    <w:p w:rsidR="000768F4" w:rsidRDefault="00732989">
      <w:pPr>
        <w:spacing w:after="0" w:line="360" w:lineRule="auto"/>
        <w:ind w:firstLine="708"/>
        <w:jc w:val="both"/>
        <w:rPr>
          <w:rFonts w:ascii="Times New Roman" w:hAnsi="Times New Roman" w:cs="Times New Roman"/>
          <w:color w:val="000000"/>
          <w:sz w:val="28"/>
          <w:szCs w:val="28"/>
          <w:highlight w:val="white"/>
          <w:lang w:val="uk-UA"/>
        </w:rPr>
      </w:pPr>
      <w:r w:rsidRPr="00732989">
        <w:rPr>
          <w:rFonts w:ascii="Times New Roman" w:eastAsiaTheme="majorEastAsia" w:hAnsi="Times New Roman" w:cs="Times New Roman"/>
          <w:color w:val="000000" w:themeColor="text1"/>
          <w:sz w:val="28"/>
          <w:szCs w:val="28"/>
          <w:shd w:val="clear" w:color="auto" w:fill="FFFFFF"/>
          <w:lang w:val="uk-UA"/>
        </w:rPr>
        <w:t>Починаючи з 1 січня 2021 року, Європейський Союз заборонив перевезення непереробних та небезпечних відходів до країн, що розвиваються. Небезпечні відходи та відходи, які важко переробляються, більше не будуть доставлятися з 27 країн ЄС до країн, які не є Організацією економічного співробітництва та</w:t>
      </w:r>
      <w:r>
        <w:rPr>
          <w:rFonts w:ascii="Times New Roman" w:eastAsiaTheme="majorEastAsia" w:hAnsi="Times New Roman" w:cs="Times New Roman"/>
          <w:color w:val="000000" w:themeColor="text1"/>
          <w:sz w:val="28"/>
          <w:szCs w:val="28"/>
          <w:shd w:val="clear" w:color="auto" w:fill="FFFFFF"/>
          <w:lang w:val="uk-UA"/>
        </w:rPr>
        <w:t xml:space="preserve"> розвитку (ОЕСР), а експорт </w:t>
      </w:r>
      <w:r w:rsidRPr="00732989">
        <w:rPr>
          <w:rFonts w:ascii="Times New Roman" w:eastAsiaTheme="majorEastAsia" w:hAnsi="Times New Roman" w:cs="Times New Roman"/>
          <w:color w:val="000000" w:themeColor="text1"/>
          <w:sz w:val="28"/>
          <w:szCs w:val="28"/>
          <w:shd w:val="clear" w:color="auto" w:fill="FFFFFF"/>
          <w:lang w:val="uk-UA"/>
        </w:rPr>
        <w:t>безпечних відходів до цих країн здійснювати</w:t>
      </w:r>
      <w:r>
        <w:rPr>
          <w:rFonts w:ascii="Times New Roman" w:eastAsiaTheme="majorEastAsia" w:hAnsi="Times New Roman" w:cs="Times New Roman"/>
          <w:color w:val="000000" w:themeColor="text1"/>
          <w:sz w:val="28"/>
          <w:szCs w:val="28"/>
          <w:shd w:val="clear" w:color="auto" w:fill="FFFFFF"/>
          <w:lang w:val="uk-UA"/>
        </w:rPr>
        <w:t>меться лише за умов продиктованих</w:t>
      </w:r>
      <w:r w:rsidRPr="00732989">
        <w:rPr>
          <w:rFonts w:ascii="Times New Roman" w:eastAsiaTheme="majorEastAsia" w:hAnsi="Times New Roman" w:cs="Times New Roman"/>
          <w:color w:val="000000" w:themeColor="text1"/>
          <w:sz w:val="28"/>
          <w:szCs w:val="28"/>
          <w:shd w:val="clear" w:color="auto" w:fill="FFFFFF"/>
          <w:lang w:val="uk-UA"/>
        </w:rPr>
        <w:t xml:space="preserve"> імпортерами. Це вказує на те, що країни ЄС несуть відповідальність за вироблення та намагання максимізувати політику зеленої економіки, якої вони дотримуються.</w:t>
      </w:r>
      <w:r w:rsidR="00941CB6">
        <w:rPr>
          <w:rFonts w:ascii="Times New Roman" w:eastAsiaTheme="majorEastAsia" w:hAnsi="Times New Roman" w:cs="Times New Roman"/>
          <w:color w:val="000000" w:themeColor="text1"/>
          <w:sz w:val="28"/>
          <w:szCs w:val="28"/>
          <w:shd w:val="clear" w:color="auto" w:fill="FFFFFF"/>
          <w:lang w:val="uk-UA"/>
        </w:rPr>
        <w:t xml:space="preserve"> [30]. </w:t>
      </w:r>
    </w:p>
    <w:p w:rsidR="000768F4" w:rsidRDefault="00732989">
      <w:pPr>
        <w:spacing w:after="0" w:line="360" w:lineRule="auto"/>
        <w:ind w:firstLine="708"/>
        <w:jc w:val="both"/>
        <w:rPr>
          <w:rFonts w:ascii="Times New Roman" w:hAnsi="Times New Roman" w:cs="Times New Roman"/>
          <w:color w:val="000000"/>
          <w:sz w:val="28"/>
          <w:szCs w:val="28"/>
          <w:highlight w:val="white"/>
          <w:lang w:val="uk-UA"/>
        </w:rPr>
      </w:pPr>
      <w:r w:rsidRPr="00732989">
        <w:rPr>
          <w:rFonts w:ascii="Times New Roman" w:eastAsiaTheme="majorEastAsia" w:hAnsi="Times New Roman" w:cs="Times New Roman"/>
          <w:color w:val="000000" w:themeColor="text1"/>
          <w:sz w:val="28"/>
          <w:szCs w:val="28"/>
          <w:shd w:val="clear" w:color="auto" w:fill="FFFFFF"/>
          <w:lang w:val="uk-UA"/>
        </w:rPr>
        <w:t>У 2020 році Європейський Союз експортував 1,5 мільйона тонн пластикових відходів, переважно до Туреччини та таких азіатських країн, як Малайзія та Індонезія [31]. Ці країни не завжди справлялися з обсягами постачання сміття, яке містить різні небезпечні компоненти. Отже, слід вжити заходів щодо запровадження нових правил ввезення та вивезення відходів, щоб регулювати можливість цільової країни переробляти кількість відходів, доставлених у кра</w:t>
      </w:r>
      <w:r>
        <w:rPr>
          <w:rFonts w:ascii="Times New Roman" w:eastAsiaTheme="majorEastAsia" w:hAnsi="Times New Roman" w:cs="Times New Roman"/>
          <w:color w:val="000000" w:themeColor="text1"/>
          <w:sz w:val="28"/>
          <w:szCs w:val="28"/>
          <w:shd w:val="clear" w:color="auto" w:fill="FFFFFF"/>
          <w:lang w:val="uk-UA"/>
        </w:rPr>
        <w:t>їну, встановлюючи квоти імпорту</w:t>
      </w:r>
      <w:r w:rsidR="00941CB6">
        <w:rPr>
          <w:rFonts w:ascii="Times New Roman" w:eastAsiaTheme="majorEastAsia" w:hAnsi="Times New Roman" w:cs="Times New Roman"/>
          <w:color w:val="000000" w:themeColor="text1"/>
          <w:sz w:val="28"/>
          <w:szCs w:val="28"/>
          <w:shd w:val="clear" w:color="auto" w:fill="FFFFFF"/>
          <w:lang w:val="uk-UA"/>
        </w:rPr>
        <w:t>.</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Експорт відходів пластмас як з ЄС, так і з інших регіонів чи країн за останній час значно зріс. У 2016 році було експортовано 4 % світових пластикових відходів, що становило приблизно 13 мільйонів тонн, з яких майже 50 % походять із країн G7 (Канада, Франція, Німеччина, Італія, Японія, Великобританія та США).</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xml:space="preserve">До подібних заходів уже приєдналася Малайзія. Країна  повренула розвиненим країнам 450 тонн відходів, які незаконно завезли на її територію. Серед цих країн була і Австралія. Ці випадки є прикладом, що у світі ще </w:t>
      </w:r>
      <w:r>
        <w:rPr>
          <w:rFonts w:ascii="Times New Roman" w:eastAsiaTheme="majorEastAsia" w:hAnsi="Times New Roman" w:cs="Times New Roman"/>
          <w:color w:val="000000" w:themeColor="text1"/>
          <w:sz w:val="28"/>
          <w:szCs w:val="28"/>
          <w:shd w:val="clear" w:color="auto" w:fill="FFFFFF"/>
          <w:lang w:val="uk-UA"/>
        </w:rPr>
        <w:lastRenderedPageBreak/>
        <w:t>недостатньо контролють переміщенні відходів, присутня корупція та законодавча база є недостатньою, полягає необхідність у більш жорсткому контролі.</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Експорт відходів з ЄС до інших частин світу з 2004 року зріс на дві третини (+ 66%), але залишався стабільним з 2018 по 2019 рік, повідомив статистичний орган ЄС.</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У 2019 році експорт відходів ЄС досягнув 31,0 мільйона тонн, вартість яких склала 13,4 мільярда євро, за данними Євростату. Зазначається, що навпаки, імпорт відходів із країн, що не входять до ЄС, впав як у довгостроковій, так і в короткостроковій перспективі. У 2019 році цей імпорт становив 16,7 млн. тонн, зменшившись на 2% у 2018 році та -6% у 2004 році.</w:t>
      </w:r>
    </w:p>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Також зазначено, що відходи, ввезені з країн, що не входять до ЄС, склали 12,8 млрд євро в 2019 році [34].</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 xml:space="preserve">Норвегія була другим за величиною джерелом відходів, що імпортується до ЄС, обсяг яких у 2019 році зріс на 5% - до 3,1 млн. тонн. Швейцарія - 2,4 млн. </w:t>
      </w:r>
      <w:r>
        <w:rPr>
          <w:rFonts w:ascii="Times New Roman" w:eastAsiaTheme="majorEastAsia" w:hAnsi="Times New Roman" w:cs="Times New Roman"/>
          <w:color w:val="000000" w:themeColor="text1"/>
          <w:sz w:val="28"/>
          <w:szCs w:val="28"/>
          <w:shd w:val="clear" w:color="auto" w:fill="FFFFFF"/>
          <w:lang w:val="uk-UA"/>
        </w:rPr>
        <w:t>т</w:t>
      </w:r>
      <w:r>
        <w:rPr>
          <w:rFonts w:ascii="Times New Roman" w:eastAsiaTheme="majorEastAsia" w:hAnsi="Times New Roman" w:cs="Times New Roman"/>
          <w:color w:val="000000" w:themeColor="text1"/>
          <w:sz w:val="28"/>
          <w:szCs w:val="28"/>
          <w:shd w:val="clear" w:color="auto" w:fill="FFFFFF"/>
        </w:rPr>
        <w:t>онн, що на -3% менше порівняно з 2018 роком, США - 1,6 млн. (- 2%) та Росії з 1,2 млн. (+ 1%).</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lang w:val="uk-UA"/>
        </w:rPr>
        <w:t xml:space="preserve">Як стало зрозуміло, </w:t>
      </w:r>
      <w:r>
        <w:rPr>
          <w:rFonts w:ascii="Times New Roman" w:eastAsiaTheme="majorEastAsia" w:hAnsi="Times New Roman" w:cs="Times New Roman"/>
          <w:color w:val="000000" w:themeColor="text1"/>
          <w:sz w:val="28"/>
          <w:szCs w:val="28"/>
          <w:shd w:val="clear" w:color="auto" w:fill="FFFFFF"/>
        </w:rPr>
        <w:t>перероблені матеріали можуть бути знову введені в економіку, як нові сировини. Однак</w:t>
      </w:r>
      <w:r>
        <w:rPr>
          <w:rFonts w:ascii="Times New Roman" w:eastAsiaTheme="majorEastAsia" w:hAnsi="Times New Roman" w:cs="Times New Roman"/>
          <w:color w:val="000000" w:themeColor="text1"/>
          <w:sz w:val="28"/>
          <w:szCs w:val="28"/>
          <w:shd w:val="clear" w:color="auto" w:fill="FFFFFF"/>
          <w:lang w:val="uk-UA"/>
        </w:rPr>
        <w:t>,</w:t>
      </w:r>
      <w:r>
        <w:rPr>
          <w:rFonts w:ascii="Times New Roman" w:eastAsiaTheme="majorEastAsia" w:hAnsi="Times New Roman" w:cs="Times New Roman"/>
          <w:color w:val="000000" w:themeColor="text1"/>
          <w:sz w:val="28"/>
          <w:szCs w:val="28"/>
          <w:shd w:val="clear" w:color="auto" w:fill="FFFFFF"/>
        </w:rPr>
        <w:t xml:space="preserve"> у деяких країнах не вистачає можливостей боротися з цією </w:t>
      </w:r>
      <w:r>
        <w:rPr>
          <w:rFonts w:ascii="Times New Roman" w:eastAsiaTheme="majorEastAsia" w:hAnsi="Times New Roman" w:cs="Times New Roman"/>
          <w:color w:val="000000" w:themeColor="text1"/>
          <w:sz w:val="28"/>
          <w:szCs w:val="28"/>
          <w:shd w:val="clear" w:color="auto" w:fill="FFFFFF"/>
          <w:lang w:val="uk-UA"/>
        </w:rPr>
        <w:t>категорією</w:t>
      </w:r>
      <w:r>
        <w:rPr>
          <w:rFonts w:ascii="Times New Roman" w:eastAsiaTheme="majorEastAsia" w:hAnsi="Times New Roman" w:cs="Times New Roman"/>
          <w:color w:val="000000" w:themeColor="text1"/>
          <w:sz w:val="28"/>
          <w:szCs w:val="28"/>
          <w:shd w:val="clear" w:color="auto" w:fill="FFFFFF"/>
        </w:rPr>
        <w:t xml:space="preserve"> відходів та експортувати в інші країни значну частину своїх відходів, що підлягають переробці.</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Практика використання вторинних матеріальних ресурсів у країнах ЄС переконливо доводить екологічну та економічну ефективність. Так, у Греції було впроваджено проект інтегрованої системи збору для регенерації відпрацьованої олії (WLO). Завдяки проекту низка грецьких заводів припинила імпорт сировини, оскільки кількість відпрацьованої олії була достатньою для задоволення виробничих потреб.</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xml:space="preserve">В Італії та Іспанії впроваджено проекти очищення стічних вод текстильних та шкіряних фабрик для їх подальшого використання </w:t>
      </w:r>
      <w:r>
        <w:rPr>
          <w:rFonts w:ascii="Times New Roman" w:eastAsiaTheme="majorEastAsia" w:hAnsi="Times New Roman" w:cs="Times New Roman"/>
          <w:color w:val="000000" w:themeColor="text1"/>
          <w:sz w:val="28"/>
          <w:szCs w:val="28"/>
          <w:shd w:val="clear" w:color="auto" w:fill="FFFFFF"/>
          <w:lang w:val="uk-UA"/>
        </w:rPr>
        <w:lastRenderedPageBreak/>
        <w:t>підприємствами та сільським господарством. Ці технології сприяли скороченню на 40% загального споживання води заводами, а також завантаження водних ресурсів для промисловості; вони також можуть покращити доступність питної води в деяких районах.</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У Нідерландах була розроблена покращена технологія, яка дозволяє розділяти відходи та перетворювати їх на первинну сировину без жодної системи сортування. Система повністю переробляє всі види відходів (медичні, побутові, технічні) по замкнутому циклу без залишку. Сировина повністю очищається від домішок (шкідливих речовин, барвників тощо.), фасується і можна використовувати повторно. Система екологічно чиста.</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Німеччина першою у світі почала працювати у сфері переробки відходів. Щороку в країні переробляється сировина на півтрильйона євро, а частка перероблених відходів досягає 65%. Для порівняння, в Україні цей показник становить лише 5%.</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Австрія працювала 30 років над тим, щоб довести до максимальних показників роздільне збирання відходів і, на сьогодні, вважається однією з найефективніших країн Європи в контексті управління побутовими відходами [35].</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На відміну від України, в Австрії та інших країнах Європи населення оплачує послуги, які надають по поводженню з побутовими відходами, а муніципалітети проводять тендери та укладають окремі договори з компаніями – перевізниками сміття, сортувальними лініями, заводами з переробки та полігонами та водночас контролюють роботу цих компаній. Але оплачують послуги лише у тому випадку, коли вони надаються належним чином та відповідно сплачуть ту суму, яка відповідає зробленій роботі. Це дозволяє побудувати дійсно системну та послідовну роботу поводження з відходами.</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xml:space="preserve">Якщо говорити про структуру ринку вивезення сміття, то близько 1/3 обсягу побутових відходів в Австрії збирають та вивозять приватні компанії – </w:t>
      </w:r>
      <w:r>
        <w:rPr>
          <w:rFonts w:ascii="Times New Roman" w:eastAsiaTheme="majorEastAsia" w:hAnsi="Times New Roman" w:cs="Times New Roman"/>
          <w:color w:val="000000" w:themeColor="text1"/>
          <w:sz w:val="28"/>
          <w:szCs w:val="28"/>
          <w:shd w:val="clear" w:color="auto" w:fill="FFFFFF"/>
          <w:lang w:val="uk-UA"/>
        </w:rPr>
        <w:lastRenderedPageBreak/>
        <w:t>перевізники, решту – комунальні служби та структури. В результаті ці зусилля мали чудовий вплив не лише на навколишнє середовище та здоров’я людей, а й на економіку країни. У галузі переробки побутових відходів в Австрії безпосередньо працюють 6 000 людей, а разом з компаніями, які мають непрямий контракт, — понад 15 000 робочих місць. Внесок галузі в економіку країни оцінюється в понад 1,2 млрд євро (за даними 2013 року).</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У вартісному вираженні обсяг ринку державних відходів у країнах оцінюється приблизно 120 мільярдів доларів. Найбільш важливими ринками є США (46,5 млрд доларів), Європа (країни ЄС разом із Норвегією та Швейцарією, близько 36 млрд доларів) та Японія (близько 30,5 млрд доларів). У світовій практиці переважна більшість твердих відходів, як і раніше, вивозиться на полігони (звалища): у країнах СНД 97% твердих відходів, що утворюються, вивозиться на полігони, у США - 73%, у Великобританії - 90%, у Німеччині - 70%, у Швейцарії - 25%, у Японії - близько 30% [36]. Викид твердих побутових відходів на полігони слід розглядати як вимушене, тимчасове вирішення проблеми, що суперечить екологічним і ресурсним вимогам. Оскільки полігони віддаляються від міст, а площа захоронення твердих побутових відходів не може збільшуватися безкінечно, проблема промислової переробки твердих побутових відходів є актуальною для всіх країн.</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xml:space="preserve"> У європейських країнах 20-25% побутових відходів переробляється шляхом спалювання, у Японії - близько 65%, у США - близько 15% (у США спалювання вважається одним із основних способів продовження терміну служби полігонів). Судячи з зарубіжних даних, технологія прямого спалювання твердих відходів становить небезпеку для довкілля через токсичні викиди, тому країни переходять на комплексну переробку цього виду відходів. Прикладом може бути сміттєпереробний завод потужністю 200 тисяч тонн на рік у японському місті Осака.</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lastRenderedPageBreak/>
        <w:t>Потреба в оборотній економіці набуває широкого визнання по всій Європі. Циркуляційна економіка використовується в бізнесі, суспільстві та промисловості. Зменшення відходів у поєднанні з розумним споживанням ресурсів має потенціал для подолання дефіциту природних ресурсів. Сотні компаній у текстильній промисловості успішно впроваджують інновації та адаптують свої бізнес-моделі, щоб краще конкурувати та боротися з відходами. Текстильна та швейна промисловість перебуває у привілейованому становищі, де економіка кругового циклу процвітає, близька до споживачів і важлива для інших секторів економіки.</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xml:space="preserve">У 2019 році Європейська комісія визначила текстиль (одяг та тканини) як пріоритетну категорію товарів для економіки кругового циклу. Успішно застосовують політику циркуляційної економіки у північних країнах, Великобританії, Бельгії, Франції та Нідерландах. </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Освіта та зміна поведінки є важливою частиною переходу до циркуляційної торгівлі, щоб привести до зміни поведінки у всій системі – від виробництва та переробки до транспорту, споживання та відходів.</w:t>
      </w:r>
    </w:p>
    <w:p w:rsidR="000768F4" w:rsidRDefault="000768F4">
      <w:pPr>
        <w:spacing w:after="0" w:line="360" w:lineRule="auto"/>
        <w:jc w:val="both"/>
        <w:rPr>
          <w:rFonts w:ascii="Times New Roman" w:hAnsi="Times New Roman" w:cs="Times New Roman"/>
          <w:b/>
          <w:color w:val="000000"/>
          <w:sz w:val="28"/>
          <w:szCs w:val="28"/>
          <w:highlight w:val="white"/>
          <w:lang w:val="uk-UA"/>
        </w:rPr>
      </w:pPr>
    </w:p>
    <w:p w:rsidR="00466F6F" w:rsidRDefault="00466F6F">
      <w:pPr>
        <w:spacing w:after="0" w:line="360" w:lineRule="auto"/>
        <w:jc w:val="both"/>
        <w:rPr>
          <w:rFonts w:ascii="Times New Roman" w:hAnsi="Times New Roman" w:cs="Times New Roman"/>
          <w:b/>
          <w:color w:val="000000"/>
          <w:sz w:val="28"/>
          <w:szCs w:val="28"/>
          <w:highlight w:val="white"/>
          <w:lang w:val="uk-UA"/>
        </w:rPr>
      </w:pPr>
    </w:p>
    <w:p w:rsidR="000768F4" w:rsidRPr="005C485C" w:rsidRDefault="00941CB6" w:rsidP="005C485C">
      <w:pPr>
        <w:pStyle w:val="1"/>
        <w:jc w:val="center"/>
        <w:rPr>
          <w:rFonts w:ascii="Times New Roman" w:hAnsi="Times New Roman" w:cs="Times New Roman"/>
          <w:b/>
          <w:color w:val="000000" w:themeColor="text1"/>
          <w:sz w:val="28"/>
          <w:szCs w:val="28"/>
          <w:highlight w:val="white"/>
          <w:lang w:val="uk-UA"/>
        </w:rPr>
      </w:pPr>
      <w:bookmarkStart w:id="20" w:name="_Toc87984185"/>
      <w:bookmarkStart w:id="21" w:name="_Toc89201769"/>
      <w:r w:rsidRPr="005C485C">
        <w:rPr>
          <w:rFonts w:ascii="Times New Roman" w:hAnsi="Times New Roman" w:cs="Times New Roman"/>
          <w:b/>
          <w:color w:val="000000" w:themeColor="text1"/>
          <w:sz w:val="28"/>
          <w:szCs w:val="28"/>
          <w:shd w:val="clear" w:color="auto" w:fill="FFFFFF"/>
          <w:lang w:val="uk-UA"/>
        </w:rPr>
        <w:t>2.2. Вплив торгівлі відходами  на економіку та середовище країн Європейського союзу</w:t>
      </w:r>
      <w:bookmarkEnd w:id="20"/>
      <w:bookmarkEnd w:id="21"/>
    </w:p>
    <w:p w:rsidR="000768F4" w:rsidRDefault="000768F4">
      <w:pPr>
        <w:spacing w:after="0" w:line="360" w:lineRule="auto"/>
        <w:ind w:firstLine="708"/>
        <w:jc w:val="both"/>
        <w:rPr>
          <w:rFonts w:ascii="Times New Roman" w:hAnsi="Times New Roman" w:cs="Times New Roman"/>
          <w:b/>
          <w:color w:val="000000"/>
          <w:sz w:val="28"/>
          <w:szCs w:val="28"/>
          <w:highlight w:val="white"/>
          <w:lang w:val="uk-UA"/>
        </w:rPr>
      </w:pP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xml:space="preserve">Європа перебуває на роздоріжжі між належним поводження з пластиком, пластиковими відходами та торгівлею ними. Швидко зростаюча кількість пластику має негативні наслідки для навколишнього середовища та клімату. Пластиковими відходи торгують по всьому світу. Експорт пластикових відходів з ЄС до Азії є способом боротьби з недостатньою спроможністю переробки в ЄС. Унаслідок обмеження імпорту відходів у Китаї країни перенесли експорт до інших країн. Оскільки деякі види пластикових відходів були додані до Базельської конвенції Організації Об’єднаних Націй, </w:t>
      </w:r>
      <w:r>
        <w:rPr>
          <w:rFonts w:ascii="Times New Roman" w:eastAsiaTheme="majorEastAsia" w:hAnsi="Times New Roman" w:cs="Times New Roman"/>
          <w:color w:val="000000" w:themeColor="text1"/>
          <w:sz w:val="28"/>
          <w:szCs w:val="28"/>
          <w:shd w:val="clear" w:color="auto" w:fill="FFFFFF"/>
          <w:lang w:val="uk-UA"/>
        </w:rPr>
        <w:lastRenderedPageBreak/>
        <w:t>можливість вивезення пластикових відходів стає все більш складою. Це вимагає від політиків, бізнесу та інших суб’єктів господарювання більш міцної та кругової економіки для пластику в Європі.</w:t>
      </w:r>
    </w:p>
    <w:p w:rsidR="000768F4" w:rsidRDefault="00941CB6" w:rsidP="00CB6461">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xml:space="preserve">Туреччина є третім за величиною виробником відходів у Європі (після Франції та Німеччини), але офіційно може обробляти лише 10% своїх міських відходів. Проте, за останні кілька років кількість відходів, які імпортувала Туреччина, зросла в десять-двадцять разів. Цей сплеск є результатом політики, яку Китай запровадив у 2018 році, закривши свої кордони для іноземного імпорту пластикових відходів, щоб захистити свою територію від зовнішнього забруднення пластиком. Як результат, це спричинило світову індустрію переробки в хаос, а тягар відходів і пов’язаний з ним вплив на здоров’я та навколишнє середовище перекинувся на інші країни, багато з яких у Південно-Східній Азії. </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На початку 2019 року ЄС вивозив близько 150 000 тонн пластикових відходів на місяць. Цей показник був приблизно вдвічі більшим у 2015 та 2016 роках - до 300 000 тонн щомісяця - коли експорт йшов переважно до Китаю та Гонконгу. Обмеження імпорту є причиною зменшення та зміщення експорту пластикових відходів до інших країн Азії.</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 xml:space="preserve">Тенденція до зменшення експорту пластикових відходів, швидше за все, призведе до збільшення спалення та </w:t>
      </w:r>
      <w:r>
        <w:rPr>
          <w:rFonts w:ascii="Times New Roman" w:eastAsiaTheme="majorEastAsia" w:hAnsi="Times New Roman" w:cs="Times New Roman"/>
          <w:color w:val="000000" w:themeColor="text1"/>
          <w:sz w:val="28"/>
          <w:szCs w:val="28"/>
          <w:shd w:val="clear" w:color="auto" w:fill="FFFFFF"/>
          <w:lang w:val="uk-UA"/>
        </w:rPr>
        <w:t xml:space="preserve">утворення </w:t>
      </w:r>
      <w:r>
        <w:rPr>
          <w:rFonts w:ascii="Times New Roman" w:eastAsiaTheme="majorEastAsia" w:hAnsi="Times New Roman" w:cs="Times New Roman"/>
          <w:color w:val="000000" w:themeColor="text1"/>
          <w:sz w:val="28"/>
          <w:szCs w:val="28"/>
          <w:shd w:val="clear" w:color="auto" w:fill="FFFFFF"/>
        </w:rPr>
        <w:t>сміттєзвалищ у короткостроковій перспективі через нинішню відсутність потужностей для збільшення переробки та повторного використання в ЄС.</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lang w:val="uk-UA"/>
        </w:rPr>
        <w:t xml:space="preserve">Торгівля країнами ЄС пластиковими відходами регулюється Регламентом перевезення відходів, що забороняє вивезення пластикових відходів для утилізації до країн, що не входять до ЄС (за винятком країн Європейської зони вільної торгівлі, які є учасниками </w:t>
      </w:r>
      <w:r>
        <w:rPr>
          <w:rFonts w:ascii="Times New Roman" w:eastAsiaTheme="majorEastAsia" w:hAnsi="Times New Roman" w:cs="Times New Roman"/>
          <w:color w:val="000000" w:themeColor="text1"/>
          <w:sz w:val="28"/>
          <w:szCs w:val="28"/>
          <w:shd w:val="clear" w:color="auto" w:fill="FFFFFF"/>
        </w:rPr>
        <w:t>Базельської конвенції ООН), а також</w:t>
      </w:r>
      <w:r>
        <w:rPr>
          <w:rFonts w:ascii="Times New Roman" w:eastAsiaTheme="majorEastAsia" w:hAnsi="Times New Roman" w:cs="Times New Roman"/>
          <w:color w:val="000000" w:themeColor="text1"/>
          <w:sz w:val="28"/>
          <w:szCs w:val="28"/>
          <w:shd w:val="clear" w:color="auto" w:fill="FFFFFF"/>
          <w:lang w:val="uk-UA"/>
        </w:rPr>
        <w:t>,</w:t>
      </w:r>
      <w:r>
        <w:rPr>
          <w:rFonts w:ascii="Times New Roman" w:eastAsiaTheme="majorEastAsia" w:hAnsi="Times New Roman" w:cs="Times New Roman"/>
          <w:color w:val="000000" w:themeColor="text1"/>
          <w:sz w:val="28"/>
          <w:szCs w:val="28"/>
          <w:shd w:val="clear" w:color="auto" w:fill="FFFFFF"/>
        </w:rPr>
        <w:t xml:space="preserve"> небезпечних пластикових відходів для переробки до країн, що не входять до складу Організації Економічне співробітництво та розвитку (ОЕСР)[37</w:t>
      </w:r>
      <w:r>
        <w:rPr>
          <w:rFonts w:ascii="Times New Roman" w:eastAsiaTheme="majorEastAsia" w:hAnsi="Times New Roman" w:cs="Times New Roman"/>
          <w:color w:val="000000" w:themeColor="text1"/>
          <w:sz w:val="28"/>
          <w:szCs w:val="28"/>
          <w:shd w:val="clear" w:color="auto" w:fill="FFFFFF"/>
          <w:lang w:val="uk-UA"/>
        </w:rPr>
        <w:t>]</w:t>
      </w:r>
      <w:r>
        <w:rPr>
          <w:rFonts w:ascii="Times New Roman" w:eastAsiaTheme="majorEastAsia" w:hAnsi="Times New Roman" w:cs="Times New Roman"/>
          <w:color w:val="000000" w:themeColor="text1"/>
          <w:sz w:val="28"/>
          <w:szCs w:val="28"/>
          <w:shd w:val="clear" w:color="auto" w:fill="FFFFFF"/>
        </w:rPr>
        <w:t>.</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lang w:val="uk-UA"/>
        </w:rPr>
        <w:lastRenderedPageBreak/>
        <w:t xml:space="preserve">Нещодавно було включено забруднені, змішані та важкі для переробки пластикові відходи до Базельської конвенції ООН (про контроль за транскордонним переміщенням небезпечних відходів та їх захоронення), що ймовірно, зменшить торгівлю пластиковими відходами з країнами за межами ЄС. </w:t>
      </w:r>
      <w:r>
        <w:rPr>
          <w:rFonts w:ascii="Times New Roman" w:eastAsiaTheme="majorEastAsia" w:hAnsi="Times New Roman" w:cs="Times New Roman"/>
          <w:color w:val="000000" w:themeColor="text1"/>
          <w:sz w:val="28"/>
          <w:szCs w:val="28"/>
          <w:shd w:val="clear" w:color="auto" w:fill="FFFFFF"/>
        </w:rPr>
        <w:t xml:space="preserve">Це, швидше за все, спричинить збільшення звалищ у найближчій перспективі, але це також буде чітким сигналом для країн ЄС рухатися до більш </w:t>
      </w:r>
      <w:r>
        <w:rPr>
          <w:rFonts w:ascii="Times New Roman" w:eastAsiaTheme="majorEastAsia" w:hAnsi="Times New Roman" w:cs="Times New Roman"/>
          <w:color w:val="000000" w:themeColor="text1"/>
          <w:sz w:val="28"/>
          <w:szCs w:val="28"/>
          <w:shd w:val="clear" w:color="auto" w:fill="FFFFFF"/>
          <w:lang w:val="uk-UA"/>
        </w:rPr>
        <w:t>циклічної</w:t>
      </w:r>
      <w:r>
        <w:rPr>
          <w:rFonts w:ascii="Times New Roman" w:eastAsiaTheme="majorEastAsia" w:hAnsi="Times New Roman" w:cs="Times New Roman"/>
          <w:color w:val="000000" w:themeColor="text1"/>
          <w:sz w:val="28"/>
          <w:szCs w:val="28"/>
          <w:shd w:val="clear" w:color="auto" w:fill="FFFFFF"/>
        </w:rPr>
        <w:t xml:space="preserve"> пластичної економіки. Це передбачає</w:t>
      </w:r>
      <w:r>
        <w:rPr>
          <w:rFonts w:ascii="Times New Roman" w:eastAsiaTheme="majorEastAsia" w:hAnsi="Times New Roman" w:cs="Times New Roman"/>
          <w:color w:val="000000" w:themeColor="text1"/>
          <w:sz w:val="28"/>
          <w:szCs w:val="28"/>
          <w:shd w:val="clear" w:color="auto" w:fill="FFFFFF"/>
          <w:lang w:val="uk-UA"/>
        </w:rPr>
        <w:t xml:space="preserve"> максимальне</w:t>
      </w:r>
      <w:r>
        <w:rPr>
          <w:rFonts w:ascii="Times New Roman" w:eastAsiaTheme="majorEastAsia" w:hAnsi="Times New Roman" w:cs="Times New Roman"/>
          <w:color w:val="000000" w:themeColor="text1"/>
          <w:sz w:val="28"/>
          <w:szCs w:val="28"/>
          <w:shd w:val="clear" w:color="auto" w:fill="FFFFFF"/>
        </w:rPr>
        <w:t xml:space="preserve"> запобігання пластиковими відходам, а також управління відходами згідно з найкращими екологічними стандартами та найбільшими потенційними економічними вигодами, зокрема шляхом повторного використання та переробки.</w:t>
      </w:r>
    </w:p>
    <w:p w:rsidR="000768F4" w:rsidRPr="007A5304" w:rsidRDefault="00941CB6" w:rsidP="007A5304">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Вторинні ресурси можуть бути повторно залучені в господарський оборот в якості нових матеріалів або продуктів. Проте, деякі країни ЄС не мають можливості впоратися з потоком відходів і експортують значну частину своїх в</w:t>
      </w:r>
      <w:r w:rsidR="007A5304">
        <w:rPr>
          <w:rFonts w:ascii="Times New Roman" w:eastAsiaTheme="majorEastAsia" w:hAnsi="Times New Roman" w:cs="Times New Roman"/>
          <w:color w:val="000000" w:themeColor="text1"/>
          <w:sz w:val="28"/>
          <w:szCs w:val="28"/>
          <w:shd w:val="clear" w:color="auto" w:fill="FFFFFF"/>
        </w:rPr>
        <w:t>торинних ресурсів в інші країни</w:t>
      </w:r>
      <w:r>
        <w:rPr>
          <w:rFonts w:ascii="Times New Roman" w:eastAsiaTheme="majorEastAsia" w:hAnsi="Times New Roman" w:cs="Times New Roman"/>
          <w:color w:val="000000" w:themeColor="text1"/>
          <w:sz w:val="28"/>
          <w:szCs w:val="28"/>
          <w:shd w:val="clear" w:color="auto" w:fill="FFFFFF"/>
        </w:rPr>
        <w:t>.</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 xml:space="preserve">Ефективність використання ресурсів означає стійке використання обмежених ресурсів Землі. Ми залежамо від природних ресурсів - металів, мінералів, палива, води, землі, деревини, родючого ґрунту, чистого повітря та біорізноманіття. Усе </w:t>
      </w:r>
      <w:r>
        <w:rPr>
          <w:rFonts w:ascii="Times New Roman" w:eastAsiaTheme="majorEastAsia" w:hAnsi="Times New Roman" w:cs="Times New Roman"/>
          <w:color w:val="000000" w:themeColor="text1"/>
          <w:sz w:val="28"/>
          <w:szCs w:val="28"/>
          <w:shd w:val="clear" w:color="auto" w:fill="FFFFFF"/>
          <w:lang w:val="uk-UA"/>
        </w:rPr>
        <w:t>це</w:t>
      </w:r>
      <w:r>
        <w:rPr>
          <w:rFonts w:ascii="Times New Roman" w:eastAsiaTheme="majorEastAsia" w:hAnsi="Times New Roman" w:cs="Times New Roman"/>
          <w:color w:val="000000" w:themeColor="text1"/>
          <w:sz w:val="28"/>
          <w:szCs w:val="28"/>
          <w:shd w:val="clear" w:color="auto" w:fill="FFFFFF"/>
        </w:rPr>
        <w:t xml:space="preserve"> є життєво важливими ресурсами, які забезпечують функціонування економіки</w:t>
      </w:r>
      <w:r>
        <w:rPr>
          <w:rFonts w:ascii="Times New Roman" w:eastAsiaTheme="majorEastAsia" w:hAnsi="Times New Roman" w:cs="Times New Roman"/>
          <w:color w:val="000000" w:themeColor="text1"/>
          <w:sz w:val="28"/>
          <w:szCs w:val="28"/>
          <w:shd w:val="clear" w:color="auto" w:fill="FFFFFF"/>
          <w:lang w:val="uk-UA"/>
        </w:rPr>
        <w:t xml:space="preserve"> країн</w:t>
      </w:r>
      <w:r>
        <w:rPr>
          <w:rFonts w:ascii="Times New Roman" w:eastAsiaTheme="majorEastAsia" w:hAnsi="Times New Roman" w:cs="Times New Roman"/>
          <w:color w:val="000000" w:themeColor="text1"/>
          <w:sz w:val="28"/>
          <w:szCs w:val="28"/>
          <w:shd w:val="clear" w:color="auto" w:fill="FFFFFF"/>
        </w:rPr>
        <w:t>.</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 xml:space="preserve">Підвищення ефективності використання ресурсів є ключовим для забезпечення зростання та робочих місць для Європи. Це забезпечує великі економічні можливості, знижує витрати та підвищує конкурентоспроможність. Для цього нам потрібно знайти нові шляхи на всіх етапах ланцюжка: </w:t>
      </w:r>
      <w:r>
        <w:rPr>
          <w:rFonts w:ascii="Times New Roman" w:eastAsiaTheme="majorEastAsia" w:hAnsi="Times New Roman" w:cs="Times New Roman"/>
          <w:color w:val="000000" w:themeColor="text1"/>
          <w:sz w:val="28"/>
          <w:szCs w:val="28"/>
          <w:shd w:val="clear" w:color="auto" w:fill="FFFFFF"/>
          <w:lang w:val="uk-UA"/>
        </w:rPr>
        <w:t>покращити</w:t>
      </w:r>
      <w:r>
        <w:rPr>
          <w:rFonts w:ascii="Times New Roman" w:eastAsiaTheme="majorEastAsia" w:hAnsi="Times New Roman" w:cs="Times New Roman"/>
          <w:color w:val="000000" w:themeColor="text1"/>
          <w:sz w:val="28"/>
          <w:szCs w:val="28"/>
          <w:shd w:val="clear" w:color="auto" w:fill="FFFFFF"/>
        </w:rPr>
        <w:t xml:space="preserve"> управління ресурсами, зменшити обсяги виробництва, оптимізувати виробничі процеси, </w:t>
      </w:r>
      <w:r>
        <w:rPr>
          <w:rFonts w:ascii="Times New Roman" w:eastAsiaTheme="majorEastAsia" w:hAnsi="Times New Roman" w:cs="Times New Roman"/>
          <w:color w:val="000000" w:themeColor="text1"/>
          <w:sz w:val="28"/>
          <w:szCs w:val="28"/>
          <w:shd w:val="clear" w:color="auto" w:fill="FFFFFF"/>
          <w:lang w:val="uk-UA"/>
        </w:rPr>
        <w:t xml:space="preserve">пристосувати </w:t>
      </w:r>
      <w:r>
        <w:rPr>
          <w:rFonts w:ascii="Times New Roman" w:eastAsiaTheme="majorEastAsia" w:hAnsi="Times New Roman" w:cs="Times New Roman"/>
          <w:color w:val="000000" w:themeColor="text1"/>
          <w:sz w:val="28"/>
          <w:szCs w:val="28"/>
          <w:shd w:val="clear" w:color="auto" w:fill="FFFFFF"/>
        </w:rPr>
        <w:t>методи управління та бізнесу</w:t>
      </w:r>
      <w:r>
        <w:rPr>
          <w:rFonts w:ascii="Times New Roman" w:eastAsiaTheme="majorEastAsia" w:hAnsi="Times New Roman" w:cs="Times New Roman"/>
          <w:color w:val="000000" w:themeColor="text1"/>
          <w:sz w:val="28"/>
          <w:szCs w:val="28"/>
          <w:shd w:val="clear" w:color="auto" w:fill="FFFFFF"/>
          <w:lang w:val="uk-UA"/>
        </w:rPr>
        <w:t xml:space="preserve">, </w:t>
      </w:r>
      <w:r>
        <w:rPr>
          <w:rFonts w:ascii="Times New Roman" w:eastAsiaTheme="majorEastAsia" w:hAnsi="Times New Roman" w:cs="Times New Roman"/>
          <w:color w:val="000000" w:themeColor="text1"/>
          <w:sz w:val="28"/>
          <w:szCs w:val="28"/>
          <w:shd w:val="clear" w:color="auto" w:fill="FFFFFF"/>
        </w:rPr>
        <w:t>поліпшити логістику, змінити схему споживання та мінімізувати відходи. Нам потрібно розробляти нові продукти та послуги.</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lastRenderedPageBreak/>
        <w:t>Ефективність використання ресурсів допоможе стимулювати технологічні інновації, стимулюватиме зайнятість у секторі «зелених технологій», що швидко розвиваюься та ві</w:t>
      </w:r>
      <w:r>
        <w:rPr>
          <w:rFonts w:ascii="Times New Roman" w:eastAsiaTheme="majorEastAsia" w:hAnsi="Times New Roman" w:cs="Times New Roman"/>
          <w:color w:val="000000" w:themeColor="text1"/>
          <w:sz w:val="28"/>
          <w:szCs w:val="28"/>
          <w:shd w:val="clear" w:color="auto" w:fill="FFFFFF"/>
          <w:lang w:val="uk-UA"/>
        </w:rPr>
        <w:t>д</w:t>
      </w:r>
      <w:r>
        <w:rPr>
          <w:rFonts w:ascii="Times New Roman" w:eastAsiaTheme="majorEastAsia" w:hAnsi="Times New Roman" w:cs="Times New Roman"/>
          <w:color w:val="000000" w:themeColor="text1"/>
          <w:sz w:val="28"/>
          <w:szCs w:val="28"/>
          <w:shd w:val="clear" w:color="auto" w:fill="FFFFFF"/>
        </w:rPr>
        <w:t>криє нові експортні ринки.</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В даний час в Європі використовується 16 т. матеріалу на людину у рік, з яких 6 т. стають відходами. Хоча, поводження з цими відходами продовжує вдосконалюватися в ЄС, європейська економіка в даний час все ще втрачає значну кількість потенційних вторинних сировинних матеріалів, таких як метали, дерево, скло, папір, пластмаси, що представляють потоки відходів. У 2010 р. Загальне виробництво відходів в ЄС становило 2,5 млрд. т. З цієї загальної кількості лише обмежена (хоча і зростаюча) частка (36%) була перероблена, а решта була захоронена або спалена, з яких близько 600 мільйонів т. могли бути перероблені або використані повторно</w:t>
      </w:r>
      <w:r w:rsidR="007A5304">
        <w:rPr>
          <w:rFonts w:ascii="Times New Roman" w:eastAsiaTheme="majorEastAsia" w:hAnsi="Times New Roman" w:cs="Times New Roman"/>
          <w:color w:val="000000" w:themeColor="text1"/>
          <w:sz w:val="28"/>
          <w:szCs w:val="28"/>
          <w:shd w:val="clear" w:color="auto" w:fill="FFFFFF"/>
          <w:lang w:val="uk-UA"/>
        </w:rPr>
        <w:t xml:space="preserve"> </w:t>
      </w:r>
      <w:r w:rsidR="007A5304" w:rsidRPr="007A5304">
        <w:rPr>
          <w:rFonts w:ascii="Times New Roman" w:eastAsiaTheme="majorEastAsia" w:hAnsi="Times New Roman" w:cs="Times New Roman"/>
          <w:color w:val="000000" w:themeColor="text1"/>
          <w:sz w:val="28"/>
          <w:szCs w:val="28"/>
          <w:shd w:val="clear" w:color="auto" w:fill="FFFFFF"/>
          <w:lang w:val="uk-UA"/>
        </w:rPr>
        <w:t>[38]</w:t>
      </w:r>
      <w:r>
        <w:rPr>
          <w:rFonts w:ascii="Times New Roman" w:eastAsiaTheme="majorEastAsia" w:hAnsi="Times New Roman" w:cs="Times New Roman"/>
          <w:color w:val="000000" w:themeColor="text1"/>
          <w:sz w:val="28"/>
          <w:szCs w:val="28"/>
          <w:shd w:val="clear" w:color="auto" w:fill="FFFFFF"/>
          <w:lang w:val="uk-UA"/>
        </w:rPr>
        <w:t>.</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Що стосується лише побутових відходів, кожна людина в Європі в даний час виробляє в середньому половину тонни таких відходів. Лише 40% з них використовується повторно або переробляється, а в деяких країнах понад 80% все ще надходить на звалище.</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Перетворення відходів на ресурс є одним із ключів до кругової економіки. Цілі та завдання, встановлені європейським законодавством, були ключовими рушіями для вдосконалення поводження з відходами, стимулювання інновацій у переробці відходів, обмеження використання сміттєзвалищ та створення стимулів для зміни поведінки споживачів. Покращене поводження з відходами також допомагає зменшити проблеми зі здоров’ям та навколишнім середовищем, зменшити викиди парникових газів (безпосередньо шляхом скорочення викидів із звалищ та опосередковано шляхом переробки матеріалів, які інакше видобували б та переробляли), а також уникати негативних наслідків на місцевому рівні, таких як погіршення ландшафту звалища, місцеве забруднення води та повітря.</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xml:space="preserve">Ця концептуалізація відкрила нові торгові можливості з країнами Глобального Півночі, які експортують вживані товари та брухт на Південь, де </w:t>
      </w:r>
      <w:r>
        <w:rPr>
          <w:rFonts w:ascii="Times New Roman" w:eastAsiaTheme="majorEastAsia" w:hAnsi="Times New Roman" w:cs="Times New Roman"/>
          <w:color w:val="000000" w:themeColor="text1"/>
          <w:sz w:val="28"/>
          <w:szCs w:val="28"/>
          <w:shd w:val="clear" w:color="auto" w:fill="FFFFFF"/>
          <w:lang w:val="uk-UA"/>
        </w:rPr>
        <w:lastRenderedPageBreak/>
        <w:t xml:space="preserve">вони відремонтовані та часто продаються назад країнам Глобального Півночі. Тим не менше, кількість нових досліджень вказує на те, як соціальний та екологічний тягар такої торгівлі нерівномірно розподіляється між країнами Глобальної Півночі та Глобального Півдня. Попередні дослідження показали, що глобальна торгівля відходами, а останнім часом вторинними матеріалами та вживаними товарами, часто нерівномірно розподіляє свої соціальні та екологічні наслідки між країнами Глобального Півночі та Глобального Півдня. </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Багато країн, до яких ЄС експортує свої пластикові відходи, все ще перебувають у зародковому стані щодо розвитку відходів. Імпортні відходи часто не переробляються відповідно до європейських стандартів, і навіть можуть бути викинуті або спалені нерегульованими способами. Це незважаючи на той факт, що законодавство ЄС про відходи стверджує, що операції з утилізації вивезених відходів повинні проводитись у широко еквівалентних умовах до тих, що знаходяться в ЄС. Багато зацікавлених сторін у Південно-Східній Азії отримують прибуток від відсутності легальних операторів та відмови органів влади поратися зі збільшенням імпорту.</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Відсутність знань про те, що відбувається з експортованими пластиковими відходами, означає, що для навколишнього середовища та клімату краще обробляти відходи всередині ЄС, поступово збільшуючи частки, що використовуються повторно та переробляються у міру створення. Адже, Європа несе відповідальність за безпечне поводження з утворюваними відходами.</w:t>
      </w:r>
    </w:p>
    <w:p w:rsidR="000768F4" w:rsidRDefault="000768F4">
      <w:pPr>
        <w:spacing w:after="0" w:line="360" w:lineRule="auto"/>
        <w:ind w:firstLine="708"/>
        <w:jc w:val="both"/>
        <w:rPr>
          <w:rFonts w:ascii="Times New Roman" w:hAnsi="Times New Roman" w:cs="Times New Roman"/>
          <w:color w:val="000000"/>
          <w:sz w:val="28"/>
          <w:szCs w:val="28"/>
          <w:highlight w:val="white"/>
        </w:rPr>
      </w:pPr>
    </w:p>
    <w:p w:rsidR="00363A05" w:rsidRDefault="00363A05">
      <w:pPr>
        <w:spacing w:after="0" w:line="360" w:lineRule="auto"/>
        <w:ind w:firstLine="708"/>
        <w:jc w:val="both"/>
        <w:rPr>
          <w:rFonts w:ascii="Times New Roman" w:hAnsi="Times New Roman" w:cs="Times New Roman"/>
          <w:color w:val="000000"/>
          <w:sz w:val="28"/>
          <w:szCs w:val="28"/>
          <w:highlight w:val="white"/>
        </w:rPr>
      </w:pPr>
    </w:p>
    <w:p w:rsidR="00363A05" w:rsidRDefault="00363A05">
      <w:pPr>
        <w:spacing w:after="0" w:line="360" w:lineRule="auto"/>
        <w:ind w:firstLine="708"/>
        <w:jc w:val="both"/>
        <w:rPr>
          <w:rFonts w:ascii="Times New Roman" w:hAnsi="Times New Roman" w:cs="Times New Roman"/>
          <w:color w:val="000000"/>
          <w:sz w:val="28"/>
          <w:szCs w:val="28"/>
          <w:highlight w:val="white"/>
        </w:rPr>
      </w:pPr>
    </w:p>
    <w:p w:rsidR="00363A05" w:rsidRDefault="00363A05">
      <w:pPr>
        <w:spacing w:after="0" w:line="360" w:lineRule="auto"/>
        <w:ind w:firstLine="708"/>
        <w:jc w:val="both"/>
        <w:rPr>
          <w:rFonts w:ascii="Times New Roman" w:hAnsi="Times New Roman" w:cs="Times New Roman"/>
          <w:color w:val="000000"/>
          <w:sz w:val="28"/>
          <w:szCs w:val="28"/>
          <w:highlight w:val="white"/>
        </w:rPr>
      </w:pPr>
    </w:p>
    <w:p w:rsidR="00363A05" w:rsidRDefault="00363A05">
      <w:pPr>
        <w:spacing w:after="0" w:line="360" w:lineRule="auto"/>
        <w:ind w:firstLine="708"/>
        <w:jc w:val="both"/>
        <w:rPr>
          <w:rFonts w:ascii="Times New Roman" w:hAnsi="Times New Roman" w:cs="Times New Roman"/>
          <w:color w:val="000000"/>
          <w:sz w:val="28"/>
          <w:szCs w:val="28"/>
          <w:highlight w:val="white"/>
        </w:rPr>
      </w:pPr>
    </w:p>
    <w:p w:rsidR="000768F4" w:rsidRPr="005C485C" w:rsidRDefault="00941CB6" w:rsidP="005C485C">
      <w:pPr>
        <w:pStyle w:val="1"/>
        <w:jc w:val="center"/>
        <w:rPr>
          <w:rFonts w:ascii="Times New Roman" w:hAnsi="Times New Roman" w:cs="Times New Roman"/>
          <w:b/>
          <w:color w:val="000000" w:themeColor="text1"/>
          <w:sz w:val="28"/>
          <w:szCs w:val="28"/>
          <w:shd w:val="clear" w:color="auto" w:fill="FFFFFF"/>
          <w:lang w:val="uk-UA"/>
        </w:rPr>
      </w:pPr>
      <w:bookmarkStart w:id="22" w:name="_Toc89201770"/>
      <w:r w:rsidRPr="005C485C">
        <w:rPr>
          <w:rFonts w:ascii="Times New Roman" w:hAnsi="Times New Roman" w:cs="Times New Roman"/>
          <w:b/>
          <w:color w:val="000000" w:themeColor="text1"/>
          <w:sz w:val="28"/>
          <w:szCs w:val="28"/>
          <w:shd w:val="clear" w:color="auto" w:fill="FFFFFF"/>
          <w:lang w:val="uk-UA"/>
        </w:rPr>
        <w:lastRenderedPageBreak/>
        <w:t>2.3. Стан та законодавча база торгівлі відходами в країнах Європейського союзу</w:t>
      </w:r>
      <w:bookmarkEnd w:id="22"/>
    </w:p>
    <w:p w:rsidR="00BC35DA" w:rsidRDefault="00BC35DA" w:rsidP="00CB6461">
      <w:pPr>
        <w:spacing w:after="0" w:line="360" w:lineRule="auto"/>
        <w:ind w:firstLine="708"/>
        <w:jc w:val="center"/>
        <w:rPr>
          <w:rFonts w:ascii="Times New Roman" w:eastAsiaTheme="majorEastAsia" w:hAnsi="Times New Roman" w:cs="Times New Roman"/>
          <w:b/>
          <w:color w:val="000000" w:themeColor="text1"/>
          <w:sz w:val="28"/>
          <w:szCs w:val="28"/>
          <w:shd w:val="clear" w:color="auto" w:fill="FFFFFF"/>
          <w:lang w:val="uk-UA"/>
        </w:rPr>
      </w:pPr>
    </w:p>
    <w:p w:rsidR="00BA3EF9" w:rsidRDefault="00BC35DA" w:rsidP="00BA3EF9">
      <w:pPr>
        <w:spacing w:after="0" w:line="360" w:lineRule="auto"/>
        <w:ind w:firstLine="708"/>
        <w:jc w:val="both"/>
        <w:rPr>
          <w:rFonts w:ascii="Times New Roman" w:hAnsi="Times New Roman" w:cs="Times New Roman"/>
          <w:color w:val="000000"/>
          <w:sz w:val="28"/>
          <w:szCs w:val="28"/>
          <w:lang w:val="uk-UA"/>
        </w:rPr>
      </w:pPr>
      <w:r w:rsidRPr="00BC35DA">
        <w:rPr>
          <w:rFonts w:ascii="Times New Roman" w:hAnsi="Times New Roman" w:cs="Times New Roman"/>
          <w:color w:val="000000"/>
          <w:sz w:val="28"/>
          <w:szCs w:val="28"/>
          <w:lang w:val="uk-UA"/>
        </w:rPr>
        <w:t>Європейська комісія та Є</w:t>
      </w:r>
      <w:r>
        <w:rPr>
          <w:rFonts w:ascii="Times New Roman" w:hAnsi="Times New Roman" w:cs="Times New Roman"/>
          <w:color w:val="000000"/>
          <w:sz w:val="28"/>
          <w:szCs w:val="28"/>
          <w:lang w:val="uk-UA"/>
        </w:rPr>
        <w:t xml:space="preserve">вропейський Союз щодо комплексу </w:t>
      </w:r>
      <w:r w:rsidRPr="00BC35DA">
        <w:rPr>
          <w:rFonts w:ascii="Times New Roman" w:hAnsi="Times New Roman" w:cs="Times New Roman"/>
          <w:color w:val="000000"/>
          <w:sz w:val="28"/>
          <w:szCs w:val="28"/>
          <w:lang w:val="uk-UA"/>
        </w:rPr>
        <w:t>питання, пов'язані з відновлюваними джерелами енергії, ще не мають цілісної структури і</w:t>
      </w:r>
      <w:r>
        <w:rPr>
          <w:rFonts w:ascii="Times New Roman" w:hAnsi="Times New Roman" w:cs="Times New Roman"/>
          <w:color w:val="000000"/>
          <w:sz w:val="28"/>
          <w:szCs w:val="28"/>
          <w:lang w:val="uk-UA"/>
        </w:rPr>
        <w:t xml:space="preserve"> </w:t>
      </w:r>
      <w:r w:rsidRPr="00BC35DA">
        <w:rPr>
          <w:rFonts w:ascii="Times New Roman" w:hAnsi="Times New Roman" w:cs="Times New Roman"/>
          <w:color w:val="000000"/>
          <w:sz w:val="28"/>
          <w:szCs w:val="28"/>
          <w:lang w:val="uk-UA"/>
        </w:rPr>
        <w:t>єдина нормативна база, порівнянна з існуючою для відновлюваних джерел енергії.</w:t>
      </w:r>
      <w:r>
        <w:rPr>
          <w:rFonts w:ascii="Times New Roman" w:hAnsi="Times New Roman" w:cs="Times New Roman"/>
          <w:color w:val="000000"/>
          <w:sz w:val="28"/>
          <w:szCs w:val="28"/>
          <w:lang w:val="uk-UA"/>
        </w:rPr>
        <w:t xml:space="preserve"> </w:t>
      </w:r>
      <w:r w:rsidRPr="00BC35DA">
        <w:rPr>
          <w:rFonts w:ascii="Times New Roman" w:hAnsi="Times New Roman" w:cs="Times New Roman"/>
          <w:color w:val="000000"/>
          <w:sz w:val="28"/>
          <w:szCs w:val="28"/>
          <w:lang w:val="uk-UA"/>
        </w:rPr>
        <w:t>Незважаючи на це, загальний пі</w:t>
      </w:r>
      <w:r>
        <w:rPr>
          <w:rFonts w:ascii="Times New Roman" w:hAnsi="Times New Roman" w:cs="Times New Roman"/>
          <w:color w:val="000000"/>
          <w:sz w:val="28"/>
          <w:szCs w:val="28"/>
          <w:lang w:val="uk-UA"/>
        </w:rPr>
        <w:t xml:space="preserve">дхід до вирішення цих проблем є </w:t>
      </w:r>
      <w:r w:rsidRPr="00BC35DA">
        <w:rPr>
          <w:rFonts w:ascii="Times New Roman" w:hAnsi="Times New Roman" w:cs="Times New Roman"/>
          <w:color w:val="000000"/>
          <w:sz w:val="28"/>
          <w:szCs w:val="28"/>
          <w:lang w:val="uk-UA"/>
        </w:rPr>
        <w:t>вивчення низки основних напрямів та основних документів, що їх визначають</w:t>
      </w:r>
      <w:r>
        <w:rPr>
          <w:rFonts w:ascii="Times New Roman" w:hAnsi="Times New Roman" w:cs="Times New Roman"/>
          <w:color w:val="000000"/>
          <w:sz w:val="28"/>
          <w:szCs w:val="28"/>
          <w:lang w:val="uk-UA"/>
        </w:rPr>
        <w:t xml:space="preserve"> </w:t>
      </w:r>
      <w:r w:rsidRPr="00BC35DA">
        <w:rPr>
          <w:rFonts w:ascii="Times New Roman" w:hAnsi="Times New Roman" w:cs="Times New Roman"/>
          <w:color w:val="000000"/>
          <w:sz w:val="28"/>
          <w:szCs w:val="28"/>
          <w:lang w:val="uk-UA"/>
        </w:rPr>
        <w:t>і нормативні.</w:t>
      </w:r>
    </w:p>
    <w:p w:rsidR="00BA3EF9" w:rsidRPr="00BA3EF9" w:rsidRDefault="00BA3EF9" w:rsidP="00BA3EF9">
      <w:pPr>
        <w:spacing w:after="0" w:line="360" w:lineRule="auto"/>
        <w:ind w:firstLine="708"/>
        <w:jc w:val="both"/>
        <w:rPr>
          <w:rFonts w:ascii="Times New Roman" w:hAnsi="Times New Roman" w:cs="Times New Roman"/>
          <w:color w:val="000000"/>
          <w:sz w:val="28"/>
          <w:szCs w:val="28"/>
          <w:lang w:val="uk-UA"/>
        </w:rPr>
      </w:pPr>
      <w:r w:rsidRPr="00BA3EF9">
        <w:rPr>
          <w:rFonts w:ascii="Times New Roman" w:eastAsiaTheme="majorEastAsia" w:hAnsi="Times New Roman" w:cs="Times New Roman"/>
          <w:color w:val="000000" w:themeColor="text1"/>
          <w:sz w:val="28"/>
          <w:szCs w:val="28"/>
          <w:shd w:val="clear" w:color="auto" w:fill="FFFFFF"/>
          <w:lang w:val="uk-UA"/>
        </w:rPr>
        <w:t>Директива 2008/98/EC містить інші конкретні цілі.Стаття 11 встановлює положення про те, що до 2015 р. система роздільного збору</w:t>
      </w:r>
      <w:r>
        <w:rPr>
          <w:rFonts w:ascii="Times New Roman" w:hAnsi="Times New Roman" w:cs="Times New Roman"/>
          <w:color w:val="000000"/>
          <w:sz w:val="28"/>
          <w:szCs w:val="28"/>
          <w:lang w:val="uk-UA"/>
        </w:rPr>
        <w:t xml:space="preserve"> </w:t>
      </w:r>
      <w:r w:rsidRPr="00BA3EF9">
        <w:rPr>
          <w:rFonts w:ascii="Times New Roman" w:eastAsiaTheme="majorEastAsia" w:hAnsi="Times New Roman" w:cs="Times New Roman"/>
          <w:color w:val="000000" w:themeColor="text1"/>
          <w:sz w:val="28"/>
          <w:szCs w:val="28"/>
          <w:shd w:val="clear" w:color="auto" w:fill="FFFFFF"/>
          <w:lang w:val="uk-UA"/>
        </w:rPr>
        <w:t>принаймні, що стосується паперу, пластику, скла та металу</w:t>
      </w:r>
      <w:r>
        <w:rPr>
          <w:rFonts w:ascii="Times New Roman" w:hAnsi="Times New Roman" w:cs="Times New Roman"/>
          <w:color w:val="000000"/>
          <w:sz w:val="28"/>
          <w:szCs w:val="28"/>
          <w:lang w:val="uk-UA"/>
        </w:rPr>
        <w:t xml:space="preserve"> </w:t>
      </w:r>
      <w:r w:rsidRPr="00BA3EF9">
        <w:rPr>
          <w:rFonts w:ascii="Times New Roman" w:eastAsiaTheme="majorEastAsia" w:hAnsi="Times New Roman" w:cs="Times New Roman"/>
          <w:color w:val="000000" w:themeColor="text1"/>
          <w:sz w:val="28"/>
          <w:szCs w:val="28"/>
          <w:shd w:val="clear" w:color="auto" w:fill="FFFFFF"/>
          <w:lang w:val="uk-UA"/>
        </w:rPr>
        <w:t>впроваджено в практику в усіх країнах. До 2020 р. готуючись до повторного</w:t>
      </w:r>
      <w:r>
        <w:rPr>
          <w:rFonts w:ascii="Times New Roman" w:hAnsi="Times New Roman" w:cs="Times New Roman"/>
          <w:color w:val="000000"/>
          <w:sz w:val="28"/>
          <w:szCs w:val="28"/>
          <w:lang w:val="uk-UA"/>
        </w:rPr>
        <w:t xml:space="preserve"> </w:t>
      </w:r>
      <w:r w:rsidRPr="00BA3EF9">
        <w:rPr>
          <w:rFonts w:ascii="Times New Roman" w:eastAsiaTheme="majorEastAsia" w:hAnsi="Times New Roman" w:cs="Times New Roman"/>
          <w:color w:val="000000" w:themeColor="text1"/>
          <w:sz w:val="28"/>
          <w:szCs w:val="28"/>
          <w:shd w:val="clear" w:color="auto" w:fill="FFFFFF"/>
          <w:lang w:val="uk-UA"/>
        </w:rPr>
        <w:t>використання та переробка відходів, таких як папір, метал, пластик та</w:t>
      </w:r>
      <w:r>
        <w:rPr>
          <w:rFonts w:ascii="Times New Roman" w:hAnsi="Times New Roman" w:cs="Times New Roman"/>
          <w:color w:val="000000"/>
          <w:sz w:val="28"/>
          <w:szCs w:val="28"/>
          <w:lang w:val="uk-UA"/>
        </w:rPr>
        <w:t xml:space="preserve"> </w:t>
      </w:r>
      <w:r w:rsidRPr="00BA3EF9">
        <w:rPr>
          <w:rFonts w:ascii="Times New Roman" w:eastAsiaTheme="majorEastAsia" w:hAnsi="Times New Roman" w:cs="Times New Roman"/>
          <w:color w:val="000000" w:themeColor="text1"/>
          <w:sz w:val="28"/>
          <w:szCs w:val="28"/>
          <w:shd w:val="clear" w:color="auto" w:fill="FFFFFF"/>
          <w:lang w:val="uk-UA"/>
        </w:rPr>
        <w:t>скла, виробленого домашніми господарствами і, можливо, з інших</w:t>
      </w:r>
      <w:r>
        <w:rPr>
          <w:rFonts w:ascii="Times New Roman" w:hAnsi="Times New Roman" w:cs="Times New Roman"/>
          <w:color w:val="000000"/>
          <w:sz w:val="28"/>
          <w:szCs w:val="28"/>
          <w:lang w:val="uk-UA"/>
        </w:rPr>
        <w:t xml:space="preserve"> </w:t>
      </w:r>
      <w:r w:rsidRPr="00BA3EF9">
        <w:rPr>
          <w:rFonts w:ascii="Times New Roman" w:eastAsiaTheme="majorEastAsia" w:hAnsi="Times New Roman" w:cs="Times New Roman"/>
          <w:color w:val="000000" w:themeColor="text1"/>
          <w:sz w:val="28"/>
          <w:szCs w:val="28"/>
          <w:shd w:val="clear" w:color="auto" w:fill="FFFFFF"/>
          <w:lang w:val="uk-UA"/>
        </w:rPr>
        <w:t>поток</w:t>
      </w:r>
      <w:r>
        <w:rPr>
          <w:rFonts w:ascii="Times New Roman" w:eastAsiaTheme="majorEastAsia" w:hAnsi="Times New Roman" w:cs="Times New Roman"/>
          <w:color w:val="000000" w:themeColor="text1"/>
          <w:sz w:val="28"/>
          <w:szCs w:val="28"/>
          <w:shd w:val="clear" w:color="auto" w:fill="FFFFFF"/>
          <w:lang w:val="uk-UA"/>
        </w:rPr>
        <w:t>ів</w:t>
      </w:r>
      <w:r w:rsidRPr="00BA3EF9">
        <w:rPr>
          <w:rFonts w:ascii="Times New Roman" w:eastAsiaTheme="majorEastAsia" w:hAnsi="Times New Roman" w:cs="Times New Roman"/>
          <w:color w:val="000000" w:themeColor="text1"/>
          <w:sz w:val="28"/>
          <w:szCs w:val="28"/>
          <w:shd w:val="clear" w:color="auto" w:fill="FFFFFF"/>
          <w:lang w:val="uk-UA"/>
        </w:rPr>
        <w:t>, подібні до побутових відходів, повинні досягти рівня як</w:t>
      </w:r>
      <w:r>
        <w:rPr>
          <w:rFonts w:ascii="Times New Roman" w:hAnsi="Times New Roman" w:cs="Times New Roman"/>
          <w:color w:val="000000"/>
          <w:sz w:val="28"/>
          <w:szCs w:val="28"/>
          <w:lang w:val="uk-UA"/>
        </w:rPr>
        <w:t xml:space="preserve"> </w:t>
      </w:r>
      <w:r w:rsidRPr="00BA3EF9">
        <w:rPr>
          <w:rFonts w:ascii="Times New Roman" w:eastAsiaTheme="majorEastAsia" w:hAnsi="Times New Roman" w:cs="Times New Roman"/>
          <w:color w:val="000000" w:themeColor="text1"/>
          <w:sz w:val="28"/>
          <w:szCs w:val="28"/>
          <w:shd w:val="clear" w:color="auto" w:fill="FFFFFF"/>
          <w:lang w:val="uk-UA"/>
        </w:rPr>
        <w:t>мінімум 50% від маси, а для ненебезпечних будівельних відходів і відходів знесення, за</w:t>
      </w:r>
      <w:r>
        <w:rPr>
          <w:rFonts w:ascii="Times New Roman" w:hAnsi="Times New Roman" w:cs="Times New Roman"/>
          <w:color w:val="000000"/>
          <w:sz w:val="28"/>
          <w:szCs w:val="28"/>
          <w:lang w:val="uk-UA"/>
        </w:rPr>
        <w:t xml:space="preserve"> </w:t>
      </w:r>
      <w:r w:rsidRPr="00BA3EF9">
        <w:rPr>
          <w:rFonts w:ascii="Times New Roman" w:eastAsiaTheme="majorEastAsia" w:hAnsi="Times New Roman" w:cs="Times New Roman"/>
          <w:color w:val="000000" w:themeColor="text1"/>
          <w:sz w:val="28"/>
          <w:szCs w:val="28"/>
          <w:shd w:val="clear" w:color="auto" w:fill="FFFFFF"/>
          <w:lang w:val="uk-UA"/>
        </w:rPr>
        <w:t>за винятком матеріалів природного походження, повинні бути</w:t>
      </w:r>
      <w:r>
        <w:rPr>
          <w:rFonts w:ascii="Times New Roman" w:hAnsi="Times New Roman" w:cs="Times New Roman"/>
          <w:color w:val="000000"/>
          <w:sz w:val="28"/>
          <w:szCs w:val="28"/>
          <w:lang w:val="uk-UA"/>
        </w:rPr>
        <w:t xml:space="preserve"> </w:t>
      </w:r>
      <w:r w:rsidRPr="00BA3EF9">
        <w:rPr>
          <w:rFonts w:ascii="Times New Roman" w:eastAsiaTheme="majorEastAsia" w:hAnsi="Times New Roman" w:cs="Times New Roman"/>
          <w:color w:val="000000" w:themeColor="text1"/>
          <w:sz w:val="28"/>
          <w:szCs w:val="28"/>
          <w:shd w:val="clear" w:color="auto" w:fill="FFFFFF"/>
          <w:lang w:val="uk-UA"/>
        </w:rPr>
        <w:t>збільшено до мінімального рівня 70% маси.</w:t>
      </w:r>
      <w:r>
        <w:rPr>
          <w:rFonts w:ascii="Times New Roman" w:hAnsi="Times New Roman" w:cs="Times New Roman"/>
          <w:color w:val="000000"/>
          <w:sz w:val="28"/>
          <w:szCs w:val="28"/>
          <w:lang w:val="uk-UA"/>
        </w:rPr>
        <w:t xml:space="preserve"> </w:t>
      </w:r>
      <w:r w:rsidRPr="00BA3EF9">
        <w:rPr>
          <w:rFonts w:ascii="Times New Roman" w:eastAsiaTheme="majorEastAsia" w:hAnsi="Times New Roman" w:cs="Times New Roman"/>
          <w:color w:val="000000" w:themeColor="text1"/>
          <w:sz w:val="28"/>
          <w:szCs w:val="28"/>
          <w:shd w:val="clear" w:color="auto" w:fill="FFFFFF"/>
          <w:lang w:val="uk-UA"/>
        </w:rPr>
        <w:t>Слід зазначити, що якщо перша мета не була досягнута в рамках ЄС</w:t>
      </w:r>
      <w:r>
        <w:rPr>
          <w:rFonts w:ascii="Times New Roman" w:hAnsi="Times New Roman" w:cs="Times New Roman"/>
          <w:color w:val="000000"/>
          <w:sz w:val="28"/>
          <w:szCs w:val="28"/>
          <w:lang w:val="uk-UA"/>
        </w:rPr>
        <w:t xml:space="preserve"> </w:t>
      </w:r>
      <w:r w:rsidRPr="00BA3EF9">
        <w:rPr>
          <w:rFonts w:ascii="Times New Roman" w:eastAsiaTheme="majorEastAsia" w:hAnsi="Times New Roman" w:cs="Times New Roman"/>
          <w:color w:val="000000" w:themeColor="text1"/>
          <w:sz w:val="28"/>
          <w:szCs w:val="28"/>
          <w:shd w:val="clear" w:color="auto" w:fill="FFFFFF"/>
          <w:lang w:val="uk-UA"/>
        </w:rPr>
        <w:t>навіть до 2019 року, переважно за рахунок східноєвропейських держав, тобто</w:t>
      </w:r>
    </w:p>
    <w:p w:rsidR="00BA3EF9" w:rsidRPr="00B17A7B" w:rsidRDefault="00BA3EF9" w:rsidP="00B17A7B">
      <w:pPr>
        <w:spacing w:after="0" w:line="360" w:lineRule="auto"/>
        <w:jc w:val="both"/>
        <w:rPr>
          <w:rFonts w:ascii="Times New Roman" w:hAnsi="Times New Roman" w:cs="Times New Roman"/>
          <w:color w:val="000000"/>
          <w:sz w:val="28"/>
          <w:szCs w:val="28"/>
          <w:highlight w:val="white"/>
          <w:lang w:val="uk-UA"/>
        </w:rPr>
      </w:pPr>
      <w:r w:rsidRPr="00BA3EF9">
        <w:rPr>
          <w:rFonts w:ascii="Times New Roman" w:eastAsiaTheme="majorEastAsia" w:hAnsi="Times New Roman" w:cs="Times New Roman"/>
          <w:color w:val="000000" w:themeColor="text1"/>
          <w:sz w:val="28"/>
          <w:szCs w:val="28"/>
          <w:shd w:val="clear" w:color="auto" w:fill="FFFFFF"/>
          <w:lang w:val="uk-UA"/>
        </w:rPr>
        <w:t>є достатньо підстав очікувати, що д</w:t>
      </w:r>
      <w:r>
        <w:rPr>
          <w:rFonts w:ascii="Times New Roman" w:eastAsiaTheme="majorEastAsia" w:hAnsi="Times New Roman" w:cs="Times New Roman"/>
          <w:color w:val="000000" w:themeColor="text1"/>
          <w:sz w:val="28"/>
          <w:szCs w:val="28"/>
          <w:shd w:val="clear" w:color="auto" w:fill="FFFFFF"/>
          <w:lang w:val="uk-UA"/>
        </w:rPr>
        <w:t xml:space="preserve">ві інші зі згаданих цілей мають </w:t>
      </w:r>
      <w:r w:rsidRPr="00BA3EF9">
        <w:rPr>
          <w:rFonts w:ascii="Times New Roman" w:eastAsiaTheme="majorEastAsia" w:hAnsi="Times New Roman" w:cs="Times New Roman"/>
          <w:color w:val="000000" w:themeColor="text1"/>
          <w:sz w:val="28"/>
          <w:szCs w:val="28"/>
          <w:shd w:val="clear" w:color="auto" w:fill="FFFFFF"/>
          <w:lang w:val="uk-UA"/>
        </w:rPr>
        <w:t>в середньому всі шанси реалізуватися</w:t>
      </w:r>
      <w:r>
        <w:rPr>
          <w:rFonts w:ascii="Times New Roman" w:eastAsiaTheme="majorEastAsia" w:hAnsi="Times New Roman" w:cs="Times New Roman"/>
          <w:color w:val="000000" w:themeColor="text1"/>
          <w:sz w:val="28"/>
          <w:szCs w:val="28"/>
          <w:shd w:val="clear" w:color="auto" w:fill="FFFFFF"/>
          <w:lang w:val="uk-UA"/>
        </w:rPr>
        <w:t xml:space="preserve"> в Європейському Союзі, хоча ні для кожної країни-члена окремо. </w:t>
      </w:r>
      <w:r w:rsidRPr="00BA3EF9">
        <w:rPr>
          <w:rFonts w:ascii="Times New Roman" w:eastAsiaTheme="majorEastAsia" w:hAnsi="Times New Roman" w:cs="Times New Roman"/>
          <w:color w:val="000000" w:themeColor="text1"/>
          <w:sz w:val="28"/>
          <w:szCs w:val="28"/>
          <w:shd w:val="clear" w:color="auto" w:fill="FFFFFF"/>
          <w:lang w:val="uk-UA"/>
        </w:rPr>
        <w:t>Директива також зобов'язує краї</w:t>
      </w:r>
      <w:r>
        <w:rPr>
          <w:rFonts w:ascii="Times New Roman" w:eastAsiaTheme="majorEastAsia" w:hAnsi="Times New Roman" w:cs="Times New Roman"/>
          <w:color w:val="000000" w:themeColor="text1"/>
          <w:sz w:val="28"/>
          <w:szCs w:val="28"/>
          <w:shd w:val="clear" w:color="auto" w:fill="FFFFFF"/>
          <w:lang w:val="uk-UA"/>
        </w:rPr>
        <w:t xml:space="preserve">ни-члени на національному рівні </w:t>
      </w:r>
      <w:r w:rsidRPr="00BA3EF9">
        <w:rPr>
          <w:rFonts w:ascii="Times New Roman" w:eastAsiaTheme="majorEastAsia" w:hAnsi="Times New Roman" w:cs="Times New Roman"/>
          <w:color w:val="000000" w:themeColor="text1"/>
          <w:sz w:val="28"/>
          <w:szCs w:val="28"/>
          <w:shd w:val="clear" w:color="auto" w:fill="FFFFFF"/>
          <w:lang w:val="uk-UA"/>
        </w:rPr>
        <w:t>заохочувати та організовувати роздільний збір олій та їх пода</w:t>
      </w:r>
      <w:r>
        <w:rPr>
          <w:rFonts w:ascii="Times New Roman" w:eastAsiaTheme="majorEastAsia" w:hAnsi="Times New Roman" w:cs="Times New Roman"/>
          <w:color w:val="000000" w:themeColor="text1"/>
          <w:sz w:val="28"/>
          <w:szCs w:val="28"/>
          <w:shd w:val="clear" w:color="auto" w:fill="FFFFFF"/>
          <w:lang w:val="uk-UA"/>
        </w:rPr>
        <w:t xml:space="preserve">льшу </w:t>
      </w:r>
      <w:r w:rsidRPr="00BA3EF9">
        <w:rPr>
          <w:rFonts w:ascii="Times New Roman" w:eastAsiaTheme="majorEastAsia" w:hAnsi="Times New Roman" w:cs="Times New Roman"/>
          <w:color w:val="000000" w:themeColor="text1"/>
          <w:sz w:val="28"/>
          <w:szCs w:val="28"/>
          <w:shd w:val="clear" w:color="auto" w:fill="FFFFFF"/>
          <w:lang w:val="uk-UA"/>
        </w:rPr>
        <w:t>переробк</w:t>
      </w:r>
      <w:r>
        <w:rPr>
          <w:rFonts w:ascii="Times New Roman" w:eastAsiaTheme="majorEastAsia" w:hAnsi="Times New Roman" w:cs="Times New Roman"/>
          <w:color w:val="000000" w:themeColor="text1"/>
          <w:sz w:val="28"/>
          <w:szCs w:val="28"/>
          <w:shd w:val="clear" w:color="auto" w:fill="FFFFFF"/>
          <w:lang w:val="uk-UA"/>
        </w:rPr>
        <w:t>у</w:t>
      </w:r>
      <w:r w:rsidRPr="00BA3EF9">
        <w:rPr>
          <w:rFonts w:ascii="Times New Roman" w:eastAsiaTheme="majorEastAsia" w:hAnsi="Times New Roman" w:cs="Times New Roman"/>
          <w:color w:val="000000" w:themeColor="text1"/>
          <w:sz w:val="28"/>
          <w:szCs w:val="28"/>
          <w:shd w:val="clear" w:color="auto" w:fill="FFFFFF"/>
          <w:lang w:val="uk-UA"/>
        </w:rPr>
        <w:t xml:space="preserve"> або утилізаці</w:t>
      </w:r>
      <w:r>
        <w:rPr>
          <w:rFonts w:ascii="Times New Roman" w:eastAsiaTheme="majorEastAsia" w:hAnsi="Times New Roman" w:cs="Times New Roman"/>
          <w:color w:val="000000" w:themeColor="text1"/>
          <w:sz w:val="28"/>
          <w:szCs w:val="28"/>
          <w:shd w:val="clear" w:color="auto" w:fill="FFFFFF"/>
          <w:lang w:val="uk-UA"/>
        </w:rPr>
        <w:t>ю</w:t>
      </w:r>
      <w:r w:rsidRPr="00BA3EF9">
        <w:rPr>
          <w:rFonts w:ascii="Times New Roman" w:eastAsiaTheme="majorEastAsia" w:hAnsi="Times New Roman" w:cs="Times New Roman"/>
          <w:color w:val="000000" w:themeColor="text1"/>
          <w:sz w:val="28"/>
          <w:szCs w:val="28"/>
          <w:shd w:val="clear" w:color="auto" w:fill="FFFFFF"/>
          <w:lang w:val="uk-UA"/>
        </w:rPr>
        <w:t>, а також роздільне</w:t>
      </w:r>
      <w:r>
        <w:rPr>
          <w:rFonts w:ascii="Times New Roman" w:eastAsiaTheme="majorEastAsia" w:hAnsi="Times New Roman" w:cs="Times New Roman"/>
          <w:color w:val="000000" w:themeColor="text1"/>
          <w:sz w:val="28"/>
          <w:szCs w:val="28"/>
          <w:shd w:val="clear" w:color="auto" w:fill="FFFFFF"/>
          <w:lang w:val="uk-UA"/>
        </w:rPr>
        <w:t xml:space="preserve"> збирання органічних відходів з </w:t>
      </w:r>
      <w:r w:rsidRPr="00BA3EF9">
        <w:rPr>
          <w:rFonts w:ascii="Times New Roman" w:eastAsiaTheme="majorEastAsia" w:hAnsi="Times New Roman" w:cs="Times New Roman"/>
          <w:color w:val="000000" w:themeColor="text1"/>
          <w:sz w:val="28"/>
          <w:szCs w:val="28"/>
          <w:shd w:val="clear" w:color="auto" w:fill="FFFFFF"/>
          <w:lang w:val="uk-UA"/>
        </w:rPr>
        <w:t>подальш</w:t>
      </w:r>
      <w:r>
        <w:rPr>
          <w:rFonts w:ascii="Times New Roman" w:eastAsiaTheme="majorEastAsia" w:hAnsi="Times New Roman" w:cs="Times New Roman"/>
          <w:color w:val="000000" w:themeColor="text1"/>
          <w:sz w:val="28"/>
          <w:szCs w:val="28"/>
          <w:shd w:val="clear" w:color="auto" w:fill="FFFFFF"/>
          <w:lang w:val="uk-UA"/>
        </w:rPr>
        <w:t>им</w:t>
      </w:r>
      <w:r w:rsidRPr="00BA3EF9">
        <w:rPr>
          <w:rFonts w:ascii="Times New Roman" w:eastAsiaTheme="majorEastAsia" w:hAnsi="Times New Roman" w:cs="Times New Roman"/>
          <w:color w:val="000000" w:themeColor="text1"/>
          <w:sz w:val="28"/>
          <w:szCs w:val="28"/>
          <w:shd w:val="clear" w:color="auto" w:fill="FFFFFF"/>
          <w:lang w:val="uk-UA"/>
        </w:rPr>
        <w:t xml:space="preserve"> використання для компосту та</w:t>
      </w:r>
      <w:r>
        <w:rPr>
          <w:rFonts w:ascii="Times New Roman" w:eastAsiaTheme="majorEastAsia" w:hAnsi="Times New Roman" w:cs="Times New Roman"/>
          <w:color w:val="000000" w:themeColor="text1"/>
          <w:sz w:val="28"/>
          <w:szCs w:val="28"/>
          <w:shd w:val="clear" w:color="auto" w:fill="FFFFFF"/>
          <w:lang w:val="uk-UA"/>
        </w:rPr>
        <w:t xml:space="preserve"> біодеградації. (статті 21 і 22 </w:t>
      </w:r>
      <w:r w:rsidR="00B17A7B">
        <w:rPr>
          <w:rFonts w:ascii="Times New Roman" w:eastAsiaTheme="majorEastAsia" w:hAnsi="Times New Roman" w:cs="Times New Roman"/>
          <w:color w:val="000000" w:themeColor="text1"/>
          <w:sz w:val="28"/>
          <w:szCs w:val="28"/>
          <w:shd w:val="clear" w:color="auto" w:fill="FFFFFF"/>
          <w:lang w:val="uk-UA"/>
        </w:rPr>
        <w:t>відповідно) [39].</w:t>
      </w:r>
      <w:r w:rsidRPr="00BA3EF9">
        <w:rPr>
          <w:rFonts w:ascii="Times New Roman" w:eastAsiaTheme="majorEastAsia" w:hAnsi="Times New Roman" w:cs="Times New Roman"/>
          <w:color w:val="000000" w:themeColor="text1"/>
          <w:sz w:val="28"/>
          <w:szCs w:val="28"/>
          <w:shd w:val="clear" w:color="auto" w:fill="FFFFFF"/>
          <w:lang w:val="uk-UA"/>
        </w:rPr>
        <w:t>Точної інформації щодо цих цілей нема</w:t>
      </w:r>
      <w:r w:rsidR="00B17A7B">
        <w:rPr>
          <w:rFonts w:ascii="Times New Roman" w:eastAsiaTheme="majorEastAsia" w:hAnsi="Times New Roman" w:cs="Times New Roman"/>
          <w:color w:val="000000" w:themeColor="text1"/>
          <w:sz w:val="28"/>
          <w:szCs w:val="28"/>
          <w:shd w:val="clear" w:color="auto" w:fill="FFFFFF"/>
          <w:lang w:val="uk-UA"/>
        </w:rPr>
        <w:t xml:space="preserve">є, але, швидше за все, ситуація </w:t>
      </w:r>
      <w:r w:rsidRPr="00BA3EF9">
        <w:rPr>
          <w:rFonts w:ascii="Times New Roman" w:eastAsiaTheme="majorEastAsia" w:hAnsi="Times New Roman" w:cs="Times New Roman"/>
          <w:color w:val="000000" w:themeColor="text1"/>
          <w:sz w:val="28"/>
          <w:szCs w:val="28"/>
          <w:shd w:val="clear" w:color="auto" w:fill="FFFFFF"/>
          <w:lang w:val="uk-UA"/>
        </w:rPr>
        <w:t>те ж саме стосується роздільного збору відходів. Та</w:t>
      </w:r>
      <w:r w:rsidR="00B17A7B">
        <w:rPr>
          <w:rFonts w:ascii="Times New Roman" w:eastAsiaTheme="majorEastAsia" w:hAnsi="Times New Roman" w:cs="Times New Roman"/>
          <w:color w:val="000000" w:themeColor="text1"/>
          <w:sz w:val="28"/>
          <w:szCs w:val="28"/>
          <w:shd w:val="clear" w:color="auto" w:fill="FFFFFF"/>
          <w:lang w:val="uk-UA"/>
        </w:rPr>
        <w:t xml:space="preserve">к, наприклад, якщо в Німеччині, </w:t>
      </w:r>
      <w:r w:rsidRPr="00BA3EF9">
        <w:rPr>
          <w:rFonts w:ascii="Times New Roman" w:eastAsiaTheme="majorEastAsia" w:hAnsi="Times New Roman" w:cs="Times New Roman"/>
          <w:color w:val="000000" w:themeColor="text1"/>
          <w:sz w:val="28"/>
          <w:szCs w:val="28"/>
          <w:shd w:val="clear" w:color="auto" w:fill="FFFFFF"/>
          <w:lang w:val="uk-UA"/>
        </w:rPr>
        <w:t xml:space="preserve">Австрії, скандинавським країнам заборонено викидати </w:t>
      </w:r>
      <w:r w:rsidRPr="00BA3EF9">
        <w:rPr>
          <w:rFonts w:ascii="Times New Roman" w:eastAsiaTheme="majorEastAsia" w:hAnsi="Times New Roman" w:cs="Times New Roman"/>
          <w:color w:val="000000" w:themeColor="text1"/>
          <w:sz w:val="28"/>
          <w:szCs w:val="28"/>
          <w:shd w:val="clear" w:color="auto" w:fill="FFFFFF"/>
          <w:lang w:val="uk-UA"/>
        </w:rPr>
        <w:lastRenderedPageBreak/>
        <w:t>навіть нафту,</w:t>
      </w:r>
      <w:r w:rsidR="00B17A7B">
        <w:rPr>
          <w:rFonts w:ascii="Times New Roman" w:eastAsiaTheme="majorEastAsia" w:hAnsi="Times New Roman" w:cs="Times New Roman"/>
          <w:color w:val="000000" w:themeColor="text1"/>
          <w:sz w:val="28"/>
          <w:szCs w:val="28"/>
          <w:shd w:val="clear" w:color="auto" w:fill="FFFFFF"/>
          <w:lang w:val="uk-UA"/>
        </w:rPr>
        <w:t xml:space="preserve"> </w:t>
      </w:r>
      <w:r w:rsidRPr="00BA3EF9">
        <w:rPr>
          <w:rFonts w:ascii="Times New Roman" w:eastAsiaTheme="majorEastAsia" w:hAnsi="Times New Roman" w:cs="Times New Roman"/>
          <w:color w:val="000000" w:themeColor="text1"/>
          <w:sz w:val="28"/>
          <w:szCs w:val="28"/>
          <w:shd w:val="clear" w:color="auto" w:fill="FFFFFF"/>
          <w:lang w:val="uk-UA"/>
        </w:rPr>
        <w:t>використовується в закладах громадського х</w:t>
      </w:r>
      <w:r w:rsidR="00B17A7B">
        <w:rPr>
          <w:rFonts w:ascii="Times New Roman" w:eastAsiaTheme="majorEastAsia" w:hAnsi="Times New Roman" w:cs="Times New Roman"/>
          <w:color w:val="000000" w:themeColor="text1"/>
          <w:sz w:val="28"/>
          <w:szCs w:val="28"/>
          <w:shd w:val="clear" w:color="auto" w:fill="FFFFFF"/>
          <w:lang w:val="uk-UA"/>
        </w:rPr>
        <w:t xml:space="preserve">арчування та існує система </w:t>
      </w:r>
      <w:r w:rsidRPr="00BA3EF9">
        <w:rPr>
          <w:rFonts w:ascii="Times New Roman" w:eastAsiaTheme="majorEastAsia" w:hAnsi="Times New Roman" w:cs="Times New Roman"/>
          <w:color w:val="000000" w:themeColor="text1"/>
          <w:sz w:val="28"/>
          <w:szCs w:val="28"/>
          <w:shd w:val="clear" w:color="auto" w:fill="FFFFFF"/>
          <w:lang w:val="uk-UA"/>
        </w:rPr>
        <w:t>роздільний збір і подальша переро</w:t>
      </w:r>
      <w:r w:rsidR="00B17A7B">
        <w:rPr>
          <w:rFonts w:ascii="Times New Roman" w:eastAsiaTheme="majorEastAsia" w:hAnsi="Times New Roman" w:cs="Times New Roman"/>
          <w:color w:val="000000" w:themeColor="text1"/>
          <w:sz w:val="28"/>
          <w:szCs w:val="28"/>
          <w:shd w:val="clear" w:color="auto" w:fill="FFFFFF"/>
          <w:lang w:val="uk-UA"/>
        </w:rPr>
        <w:t xml:space="preserve">бка, потім у східноєвропейських </w:t>
      </w:r>
      <w:r w:rsidRPr="00BA3EF9">
        <w:rPr>
          <w:rFonts w:ascii="Times New Roman" w:eastAsiaTheme="majorEastAsia" w:hAnsi="Times New Roman" w:cs="Times New Roman"/>
          <w:color w:val="000000" w:themeColor="text1"/>
          <w:sz w:val="28"/>
          <w:szCs w:val="28"/>
          <w:shd w:val="clear" w:color="auto" w:fill="FFFFFF"/>
          <w:lang w:val="uk-UA"/>
        </w:rPr>
        <w:t>країни, це, швидше за все, стосується лише моторних та автомобільних масел,</w:t>
      </w:r>
    </w:p>
    <w:p w:rsidR="00BA3EF9" w:rsidRDefault="00BA3EF9" w:rsidP="00BA3EF9">
      <w:pPr>
        <w:spacing w:after="0" w:line="360" w:lineRule="auto"/>
        <w:jc w:val="both"/>
        <w:rPr>
          <w:rFonts w:ascii="Times New Roman" w:eastAsiaTheme="majorEastAsia" w:hAnsi="Times New Roman" w:cs="Times New Roman"/>
          <w:color w:val="000000" w:themeColor="text1"/>
          <w:sz w:val="28"/>
          <w:szCs w:val="28"/>
          <w:shd w:val="clear" w:color="auto" w:fill="FFFFFF"/>
          <w:lang w:val="uk-UA"/>
        </w:rPr>
      </w:pPr>
      <w:r w:rsidRPr="00BA3EF9">
        <w:rPr>
          <w:rFonts w:ascii="Times New Roman" w:eastAsiaTheme="majorEastAsia" w:hAnsi="Times New Roman" w:cs="Times New Roman"/>
          <w:color w:val="000000" w:themeColor="text1"/>
          <w:sz w:val="28"/>
          <w:szCs w:val="28"/>
          <w:shd w:val="clear" w:color="auto" w:fill="FFFFFF"/>
          <w:lang w:val="uk-UA"/>
        </w:rPr>
        <w:t>та й то не повністю. Ситуація щодо імплементації Дир</w:t>
      </w:r>
      <w:r w:rsidR="00B17A7B">
        <w:rPr>
          <w:rFonts w:ascii="Times New Roman" w:eastAsiaTheme="majorEastAsia" w:hAnsi="Times New Roman" w:cs="Times New Roman"/>
          <w:color w:val="000000" w:themeColor="text1"/>
          <w:sz w:val="28"/>
          <w:szCs w:val="28"/>
          <w:shd w:val="clear" w:color="auto" w:fill="FFFFFF"/>
          <w:lang w:val="uk-UA"/>
        </w:rPr>
        <w:t xml:space="preserve">ективи 2008/98 / EC на 2018 рік </w:t>
      </w:r>
      <w:r w:rsidRPr="00BA3EF9">
        <w:rPr>
          <w:rFonts w:ascii="Times New Roman" w:eastAsiaTheme="majorEastAsia" w:hAnsi="Times New Roman" w:cs="Times New Roman"/>
          <w:color w:val="000000" w:themeColor="text1"/>
          <w:sz w:val="28"/>
          <w:szCs w:val="28"/>
          <w:shd w:val="clear" w:color="auto" w:fill="FFFFFF"/>
          <w:lang w:val="uk-UA"/>
        </w:rPr>
        <w:t xml:space="preserve">представлено </w:t>
      </w:r>
      <w:r w:rsidR="00B17A7B">
        <w:rPr>
          <w:rFonts w:ascii="Times New Roman" w:eastAsiaTheme="majorEastAsia" w:hAnsi="Times New Roman" w:cs="Times New Roman"/>
          <w:color w:val="000000" w:themeColor="text1"/>
          <w:sz w:val="28"/>
          <w:szCs w:val="28"/>
          <w:shd w:val="clear" w:color="auto" w:fill="FFFFFF"/>
          <w:lang w:val="uk-UA"/>
        </w:rPr>
        <w:t>на рис 2.1</w:t>
      </w:r>
      <w:r w:rsidRPr="00BA3EF9">
        <w:rPr>
          <w:rFonts w:ascii="Times New Roman" w:eastAsiaTheme="majorEastAsia" w:hAnsi="Times New Roman" w:cs="Times New Roman"/>
          <w:color w:val="000000" w:themeColor="text1"/>
          <w:sz w:val="28"/>
          <w:szCs w:val="28"/>
          <w:shd w:val="clear" w:color="auto" w:fill="FFFFFF"/>
          <w:lang w:val="uk-UA"/>
        </w:rPr>
        <w:t>.</w:t>
      </w:r>
    </w:p>
    <w:p w:rsidR="00BA3EF9" w:rsidRDefault="005C6CE7">
      <w:pPr>
        <w:spacing w:after="0" w:line="360" w:lineRule="auto"/>
        <w:jc w:val="both"/>
        <w:rPr>
          <w:rFonts w:ascii="Times New Roman" w:eastAsiaTheme="majorEastAsia" w:hAnsi="Times New Roman" w:cs="Times New Roman"/>
          <w:color w:val="000000" w:themeColor="text1"/>
          <w:sz w:val="28"/>
          <w:szCs w:val="28"/>
          <w:shd w:val="clear" w:color="auto" w:fill="FFFFFF"/>
          <w:lang w:val="uk-UA"/>
        </w:rPr>
      </w:pPr>
      <w:r w:rsidRPr="005C6CE7">
        <w:rPr>
          <w:rFonts w:ascii="Times New Roman" w:eastAsiaTheme="majorEastAsia" w:hAnsi="Times New Roman" w:cs="Times New Roman"/>
          <w:noProof/>
          <w:color w:val="000000" w:themeColor="text1"/>
          <w:sz w:val="28"/>
          <w:szCs w:val="28"/>
          <w:shd w:val="clear" w:color="auto" w:fill="FFFFFF"/>
          <w:lang w:val="uk-UA" w:eastAsia="uk-UA"/>
        </w:rPr>
        <w:drawing>
          <wp:inline distT="0" distB="0" distL="0" distR="0" wp14:anchorId="361FCFDE" wp14:editId="7ACE639D">
            <wp:extent cx="5611008" cy="4344006"/>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1008" cy="4344006"/>
                    </a:xfrm>
                    <a:prstGeom prst="rect">
                      <a:avLst/>
                    </a:prstGeom>
                  </pic:spPr>
                </pic:pic>
              </a:graphicData>
            </a:graphic>
          </wp:inline>
        </w:drawing>
      </w:r>
      <w:r>
        <w:rPr>
          <w:rFonts w:ascii="Times New Roman" w:eastAsiaTheme="majorEastAsia" w:hAnsi="Times New Roman" w:cs="Times New Roman"/>
          <w:color w:val="000000" w:themeColor="text1"/>
          <w:sz w:val="28"/>
          <w:szCs w:val="28"/>
          <w:shd w:val="clear" w:color="auto" w:fill="FFFFFF"/>
          <w:lang w:val="uk-UA"/>
        </w:rPr>
        <w:t>*джерело Євростат, 2019</w:t>
      </w:r>
    </w:p>
    <w:p w:rsidR="00363A05" w:rsidRDefault="00363A05">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lang w:val="uk-UA"/>
        </w:rPr>
      </w:pP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xml:space="preserve">Базельська конвенція про контроль за транскордонним перевезенням небезпечних відходів та їх видаленням - це міжнародний договір, який грає вирішальну роль у регулюванні транснаціонального перевезення небезпечних відходів. Базельська конвенція була заснована в 1989 році і спрямована на регулювання торгівлі небезпечними відходами, зокрема, на запобігання викиду небезпечних відходів з більш розвинених країн у менш розвинені країни [41]. Базельська конвенція була розроблена після низки важливих </w:t>
      </w:r>
      <w:r>
        <w:rPr>
          <w:rFonts w:ascii="Times New Roman" w:eastAsiaTheme="majorEastAsia" w:hAnsi="Times New Roman" w:cs="Times New Roman"/>
          <w:color w:val="000000" w:themeColor="text1"/>
          <w:sz w:val="28"/>
          <w:szCs w:val="28"/>
          <w:shd w:val="clear" w:color="auto" w:fill="FFFFFF"/>
          <w:lang w:val="uk-UA"/>
        </w:rPr>
        <w:lastRenderedPageBreak/>
        <w:t>ситуацій, під час яких велика кількість токсичних відходів була скинута в менш розвинені країни, отруюючи людей та навколишнє середовище. Конвенція спрямована на скорочення утворення небезпечних відходів, а також на контроль і скорочення транскордонної торгівлі.</w:t>
      </w:r>
    </w:p>
    <w:p w:rsidR="000768F4" w:rsidRDefault="00941CB6">
      <w:pPr>
        <w:spacing w:after="0" w:line="360" w:lineRule="auto"/>
        <w:ind w:firstLine="708"/>
        <w:jc w:val="both"/>
        <w:rPr>
          <w:rFonts w:ascii="Times New Roman" w:hAnsi="Times New Roman" w:cs="Times New Roman"/>
          <w:bCs/>
          <w:color w:val="000000"/>
          <w:sz w:val="28"/>
          <w:szCs w:val="28"/>
          <w:highlight w:val="white"/>
        </w:rPr>
      </w:pPr>
      <w:r>
        <w:rPr>
          <w:rFonts w:ascii="Times New Roman" w:eastAsiaTheme="majorEastAsia" w:hAnsi="Times New Roman" w:cs="Times New Roman"/>
          <w:bCs/>
          <w:color w:val="000000" w:themeColor="text1"/>
          <w:sz w:val="28"/>
          <w:szCs w:val="28"/>
          <w:shd w:val="clear" w:color="auto" w:fill="FFFFFF"/>
        </w:rPr>
        <w:t>Цілями Конвенції є:</w:t>
      </w:r>
    </w:p>
    <w:p w:rsidR="000768F4" w:rsidRDefault="00941CB6">
      <w:pPr>
        <w:numPr>
          <w:ilvl w:val="0"/>
          <w:numId w:val="12"/>
        </w:numPr>
        <w:spacing w:after="0" w:line="360" w:lineRule="auto"/>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сприяти спільній відповідальності та спільним зусиллям Сторін у міжнародній торгівлі деякими небезпечними хімічними речовинами з метою захисту здоров'я людей та навколишнього середовища від потенційної шкоди;</w:t>
      </w:r>
    </w:p>
    <w:p w:rsidR="000768F4" w:rsidRPr="0012360C" w:rsidRDefault="00941CB6" w:rsidP="0012360C">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rPr>
        <w:t>сприяти екологічно безпечному використанню цих небезпечних хімічних речовин, сприяючи обміну інформацією про їх характеристики, забезпечуючи національний процес прийняття рішень щодо їх імпорту та експорту та шляхом розповсюдження цих рішень серед Сторін</w:t>
      </w:r>
      <w:r w:rsidR="0012360C">
        <w:rPr>
          <w:rFonts w:ascii="Times New Roman" w:eastAsiaTheme="majorEastAsia" w:hAnsi="Times New Roman" w:cs="Times New Roman"/>
          <w:bCs/>
          <w:color w:val="000000" w:themeColor="text1"/>
          <w:sz w:val="28"/>
          <w:szCs w:val="28"/>
          <w:shd w:val="clear" w:color="auto" w:fill="FFFFFF"/>
          <w:lang w:val="uk-UA"/>
        </w:rPr>
        <w:t xml:space="preserve"> [42]</w:t>
      </w:r>
      <w:r>
        <w:rPr>
          <w:rFonts w:ascii="Times New Roman" w:eastAsiaTheme="majorEastAsia" w:hAnsi="Times New Roman" w:cs="Times New Roman"/>
          <w:color w:val="000000" w:themeColor="text1"/>
          <w:sz w:val="28"/>
          <w:szCs w:val="28"/>
          <w:shd w:val="clear" w:color="auto" w:fill="FFFFFF"/>
        </w:rPr>
        <w:t>.</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sidRPr="0012360C">
        <w:rPr>
          <w:rFonts w:ascii="Times New Roman" w:eastAsiaTheme="majorEastAsia" w:hAnsi="Times New Roman" w:cs="Times New Roman"/>
          <w:color w:val="000000" w:themeColor="text1"/>
          <w:sz w:val="28"/>
          <w:szCs w:val="28"/>
          <w:shd w:val="clear" w:color="auto" w:fill="FFFFFF"/>
          <w:lang w:val="uk-UA"/>
        </w:rPr>
        <w:t>Конвенція охоплює пестициди та промислові хімічні речовини, які були заборонені або суворо обмежені Сторонами з міркувань охорони здоров'я або навколишнього середовища і які були повідомлені Сторонами для включення до процедури попередньої усвідомленої згоди.</w:t>
      </w:r>
      <w:r>
        <w:rPr>
          <w:rFonts w:ascii="Times New Roman" w:eastAsiaTheme="majorEastAsia" w:hAnsi="Times New Roman" w:cs="Times New Roman"/>
          <w:color w:val="000000" w:themeColor="text1"/>
          <w:sz w:val="28"/>
          <w:szCs w:val="28"/>
          <w:shd w:val="clear" w:color="auto" w:fill="FFFFFF"/>
        </w:rPr>
        <w:t> Одне повідомлення від кожного з двох зазначених регіонів ініціює розгляд питання про додавання хімічної речовини до Додатку III Конвенції.</w:t>
      </w:r>
      <w:r w:rsidR="0012360C">
        <w:rPr>
          <w:rFonts w:ascii="Times New Roman" w:eastAsiaTheme="majorEastAsia" w:hAnsi="Times New Roman" w:cs="Times New Roman"/>
          <w:color w:val="000000" w:themeColor="text1"/>
          <w:sz w:val="28"/>
          <w:szCs w:val="28"/>
          <w:shd w:val="clear" w:color="auto" w:fill="FFFFFF"/>
          <w:lang w:val="uk-UA"/>
        </w:rPr>
        <w:t xml:space="preserve"> </w:t>
      </w:r>
      <w:r w:rsidRPr="0012360C">
        <w:rPr>
          <w:rFonts w:ascii="Times New Roman" w:eastAsiaTheme="majorEastAsia" w:hAnsi="Times New Roman" w:cs="Times New Roman"/>
          <w:color w:val="000000" w:themeColor="text1"/>
          <w:sz w:val="28"/>
          <w:szCs w:val="28"/>
          <w:shd w:val="clear" w:color="auto" w:fill="FFFFFF"/>
          <w:lang w:val="uk-UA"/>
        </w:rPr>
        <w:t xml:space="preserve">Дуже небезпечні пестицидні склади, які становлять ризик за умов використання в країнах, що розвиваються або країнах з перехідною економікою, також можуть бути запропоновані для включення в Додаток </w:t>
      </w:r>
      <w:r>
        <w:rPr>
          <w:rFonts w:ascii="Times New Roman" w:eastAsiaTheme="majorEastAsia" w:hAnsi="Times New Roman" w:cs="Times New Roman"/>
          <w:color w:val="000000" w:themeColor="text1"/>
          <w:sz w:val="28"/>
          <w:szCs w:val="28"/>
          <w:shd w:val="clear" w:color="auto" w:fill="FFFFFF"/>
        </w:rPr>
        <w:t>III</w:t>
      </w:r>
      <w:r w:rsidRPr="0012360C">
        <w:rPr>
          <w:rFonts w:ascii="Times New Roman" w:eastAsiaTheme="majorEastAsia" w:hAnsi="Times New Roman" w:cs="Times New Roman"/>
          <w:color w:val="000000" w:themeColor="text1"/>
          <w:sz w:val="28"/>
          <w:szCs w:val="28"/>
          <w:shd w:val="clear" w:color="auto" w:fill="FFFFFF"/>
          <w:lang w:val="uk-UA"/>
        </w:rPr>
        <w:t>.</w:t>
      </w:r>
      <w:r>
        <w:rPr>
          <w:rFonts w:ascii="Times New Roman" w:eastAsiaTheme="majorEastAsia" w:hAnsi="Times New Roman" w:cs="Times New Roman"/>
          <w:color w:val="000000" w:themeColor="text1"/>
          <w:sz w:val="28"/>
          <w:szCs w:val="28"/>
          <w:shd w:val="clear" w:color="auto" w:fill="FFFFFF"/>
          <w:lang w:val="uk-UA"/>
        </w:rPr>
        <w:t xml:space="preserve"> Після того, як хімічна речовина включено в Додаток </w:t>
      </w:r>
      <w:r>
        <w:rPr>
          <w:rFonts w:ascii="Times New Roman" w:eastAsiaTheme="majorEastAsia" w:hAnsi="Times New Roman" w:cs="Times New Roman"/>
          <w:color w:val="000000" w:themeColor="text1"/>
          <w:sz w:val="28"/>
          <w:szCs w:val="28"/>
          <w:shd w:val="clear" w:color="auto" w:fill="FFFFFF"/>
        </w:rPr>
        <w:t>III</w:t>
      </w:r>
      <w:r>
        <w:rPr>
          <w:rFonts w:ascii="Times New Roman" w:eastAsiaTheme="majorEastAsia" w:hAnsi="Times New Roman" w:cs="Times New Roman"/>
          <w:color w:val="000000" w:themeColor="text1"/>
          <w:sz w:val="28"/>
          <w:szCs w:val="28"/>
          <w:shd w:val="clear" w:color="auto" w:fill="FFFFFF"/>
          <w:lang w:val="uk-UA"/>
        </w:rPr>
        <w:t>, «документ з вказівками щодо прийняття рішень», що містить інформацію щодо хімічної речовини та регуляторних рішень щодо заборони або суворого обмеження хімічної речовини з міркувань охорони здоров’я або навколишнього середовища, розсилається всім Сторонам.</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lang w:val="uk-UA"/>
        </w:rPr>
        <w:t>Сторони мають дев’ять місяців для підготовки відповіді щодо майбутнього імпорту хімічної речовини.</w:t>
      </w:r>
      <w:r>
        <w:rPr>
          <w:rFonts w:ascii="Times New Roman" w:eastAsiaTheme="majorEastAsia" w:hAnsi="Times New Roman" w:cs="Times New Roman"/>
          <w:color w:val="000000" w:themeColor="text1"/>
          <w:sz w:val="28"/>
          <w:szCs w:val="28"/>
          <w:shd w:val="clear" w:color="auto" w:fill="FFFFFF"/>
        </w:rPr>
        <w:t xml:space="preserve"> Відповідь може складатися з остаточного рішення (дозволити імпорт хімічної речовини, заборонити імпорт </w:t>
      </w:r>
      <w:r>
        <w:rPr>
          <w:rFonts w:ascii="Times New Roman" w:eastAsiaTheme="majorEastAsia" w:hAnsi="Times New Roman" w:cs="Times New Roman"/>
          <w:color w:val="000000" w:themeColor="text1"/>
          <w:sz w:val="28"/>
          <w:szCs w:val="28"/>
          <w:shd w:val="clear" w:color="auto" w:fill="FFFFFF"/>
        </w:rPr>
        <w:lastRenderedPageBreak/>
        <w:t>або дозволити імпорт за певних умов) або проміжної відповіді. Рішення країни-імпортера повинні бути нейтральними для торгівлі (тобто рішення повинні однаково застосовуватися як до внутрішнього виробництва для внутрішнього використання, так і до імпорту з будь-якого джерела).</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Рішення про імпорт розповсюджуються, і країни-учасниці-експортери зобов’язані відповідно до Конвенції вжити відповідних заходів для забезпечення того, щоб експортери в межах її юрисдикції виконували рішення.</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Конвенція сприяє обміну інформацією про дуже широкий спектр хімічних речовин. Це робиться за допомогою:</w:t>
      </w:r>
    </w:p>
    <w:p w:rsidR="000768F4" w:rsidRDefault="00941CB6">
      <w:pPr>
        <w:numPr>
          <w:ilvl w:val="0"/>
          <w:numId w:val="13"/>
        </w:numPr>
        <w:spacing w:after="0" w:line="360" w:lineRule="auto"/>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вимог</w:t>
      </w:r>
      <w:r>
        <w:rPr>
          <w:rFonts w:ascii="Times New Roman" w:eastAsiaTheme="majorEastAsia" w:hAnsi="Times New Roman" w:cs="Times New Roman"/>
          <w:color w:val="000000" w:themeColor="text1"/>
          <w:sz w:val="28"/>
          <w:szCs w:val="28"/>
          <w:shd w:val="clear" w:color="auto" w:fill="FFFFFF"/>
          <w:lang w:val="uk-UA"/>
        </w:rPr>
        <w:t>и</w:t>
      </w:r>
      <w:r>
        <w:rPr>
          <w:rFonts w:ascii="Times New Roman" w:eastAsiaTheme="majorEastAsia" w:hAnsi="Times New Roman" w:cs="Times New Roman"/>
          <w:color w:val="000000" w:themeColor="text1"/>
          <w:sz w:val="28"/>
          <w:szCs w:val="28"/>
          <w:shd w:val="clear" w:color="auto" w:fill="FFFFFF"/>
        </w:rPr>
        <w:t xml:space="preserve"> до Сторони інформувати інші Сторони про кожну національну заборону або суворе обмеження хімічної речовини;</w:t>
      </w:r>
    </w:p>
    <w:p w:rsidR="000768F4" w:rsidRDefault="00941CB6">
      <w:pPr>
        <w:numPr>
          <w:ilvl w:val="0"/>
          <w:numId w:val="13"/>
        </w:numPr>
        <w:spacing w:after="0" w:line="360" w:lineRule="auto"/>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можливості Сторони, яка є країною, що розвивається, або країною з перехідним періодом, інформувати інші Сторони про те, що вона відчуває проблеми, викликані надзвичайно небезпечним пестицидним складом за умов використання на її території;</w:t>
      </w:r>
    </w:p>
    <w:p w:rsidR="000768F4" w:rsidRDefault="00941CB6">
      <w:pPr>
        <w:numPr>
          <w:ilvl w:val="0"/>
          <w:numId w:val="13"/>
        </w:numPr>
        <w:spacing w:after="0" w:line="360" w:lineRule="auto"/>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вимоги до Сторони, яка планує експортувати хімічну речовину, використання якої заборонено або суворо обмежено для використання на її території, інформувати Сторону-імпортер про те, що такий експорт буде здійснюватися до першого відправлення та щорічно після цього;</w:t>
      </w:r>
    </w:p>
    <w:p w:rsidR="000768F4" w:rsidRDefault="00941CB6">
      <w:pPr>
        <w:numPr>
          <w:ilvl w:val="0"/>
          <w:numId w:val="13"/>
        </w:numPr>
        <w:spacing w:after="0" w:line="360" w:lineRule="auto"/>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вимоги до Сторони-експортера, коли експортує хімічні речовини, які мають використовуватися для професійних цілей, забезпечити надсилання імпортеру актуального паспорта безпеки;</w:t>
      </w:r>
    </w:p>
    <w:p w:rsidR="000768F4" w:rsidRDefault="00941CB6">
      <w:pPr>
        <w:numPr>
          <w:ilvl w:val="0"/>
          <w:numId w:val="13"/>
        </w:numPr>
        <w:spacing w:after="0" w:line="360" w:lineRule="auto"/>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вимоги до маркування для експорту хімічних речовин, а також для інших хімічних речовин, які заборонені або суворо обмежені в країні-експортері.</w:t>
      </w:r>
    </w:p>
    <w:p w:rsidR="000768F4" w:rsidRDefault="00941CB6">
      <w:pPr>
        <w:spacing w:after="0" w:line="360" w:lineRule="auto"/>
        <w:ind w:firstLine="360"/>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Сторони погоджуються про наступне:</w:t>
      </w:r>
    </w:p>
    <w:p w:rsidR="000768F4" w:rsidRDefault="00941CB6">
      <w:pPr>
        <w:pStyle w:val="af8"/>
        <w:numPr>
          <w:ilvl w:val="0"/>
          <w:numId w:val="16"/>
        </w:numPr>
        <w:spacing w:after="0" w:line="360" w:lineRule="auto"/>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не експортувати (або не імпортувати) небезпечні відходи чи інші відходи до (або з) держави, яка не підписала;</w:t>
      </w:r>
    </w:p>
    <w:p w:rsidR="000768F4" w:rsidRDefault="00941CB6">
      <w:pPr>
        <w:pStyle w:val="af8"/>
        <w:numPr>
          <w:ilvl w:val="0"/>
          <w:numId w:val="16"/>
        </w:numPr>
        <w:spacing w:after="0" w:line="360" w:lineRule="auto"/>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lastRenderedPageBreak/>
        <w:t>не вивозити відходи, якщо держава імпорту не дала попередньої письмової згоди на конкретний імпорт;</w:t>
      </w:r>
    </w:p>
    <w:p w:rsidR="000768F4" w:rsidRDefault="00941CB6">
      <w:pPr>
        <w:pStyle w:val="af8"/>
        <w:numPr>
          <w:ilvl w:val="0"/>
          <w:numId w:val="16"/>
        </w:numPr>
        <w:spacing w:after="0" w:line="360" w:lineRule="auto"/>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передавати інформацію про запропоновані міжнародні переміщення зацікавленим державам за допомогою форми повідомлення; це дозволить їм оцінити вплив небезпечних або інших відходів на здоров'я людей та навколишнє середовище;</w:t>
      </w:r>
    </w:p>
    <w:p w:rsidR="000768F4" w:rsidRDefault="00941CB6">
      <w:pPr>
        <w:pStyle w:val="af8"/>
        <w:numPr>
          <w:ilvl w:val="0"/>
          <w:numId w:val="16"/>
        </w:numPr>
        <w:spacing w:after="0" w:line="360" w:lineRule="auto"/>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дозволяти міжнародне переміщення відходів лише там, де немає небезпеки щодо їх переміщення та утилізації;</w:t>
      </w:r>
    </w:p>
    <w:p w:rsidR="000768F4" w:rsidRDefault="00941CB6">
      <w:pPr>
        <w:pStyle w:val="af8"/>
        <w:numPr>
          <w:ilvl w:val="0"/>
          <w:numId w:val="16"/>
        </w:numPr>
        <w:spacing w:after="0" w:line="360" w:lineRule="auto"/>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для упаковки, маркування та транспортування відходів, які переміщуються згідно з міжнародними правилами, і забезпечити їх супроводження документом про переміщення від точки, з якої починається переміщення, до місця утилізації</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Стокгольмська конвенція про стійкі орган</w:t>
      </w:r>
      <w:r w:rsidR="00605243">
        <w:rPr>
          <w:rFonts w:ascii="Times New Roman" w:eastAsiaTheme="majorEastAsia" w:hAnsi="Times New Roman" w:cs="Times New Roman"/>
          <w:color w:val="000000" w:themeColor="text1"/>
          <w:sz w:val="28"/>
          <w:szCs w:val="28"/>
          <w:shd w:val="clear" w:color="auto" w:fill="FFFFFF"/>
        </w:rPr>
        <w:t>ічні забруднювачі була прийнята</w:t>
      </w:r>
      <w:r>
        <w:rPr>
          <w:rFonts w:ascii="Times New Roman" w:eastAsiaTheme="majorEastAsia" w:hAnsi="Times New Roman" w:cs="Times New Roman"/>
          <w:color w:val="000000" w:themeColor="text1"/>
          <w:sz w:val="28"/>
          <w:szCs w:val="28"/>
          <w:shd w:val="clear" w:color="auto" w:fill="FFFFFF"/>
          <w:lang w:val="uk-UA"/>
        </w:rPr>
        <w:t xml:space="preserve"> </w:t>
      </w:r>
      <w:r>
        <w:rPr>
          <w:rFonts w:ascii="Times New Roman" w:eastAsiaTheme="majorEastAsia" w:hAnsi="Times New Roman" w:cs="Times New Roman"/>
          <w:color w:val="000000" w:themeColor="text1"/>
          <w:sz w:val="28"/>
          <w:szCs w:val="28"/>
          <w:shd w:val="clear" w:color="auto" w:fill="FFFFFF"/>
        </w:rPr>
        <w:t>Конференцією повноважних представників 22 травня 2001 року в Стокгольмі, Швеція. Конвенція набула чинності 17 травня 2004 року</w:t>
      </w:r>
      <w:r>
        <w:rPr>
          <w:rFonts w:ascii="Times New Roman" w:eastAsiaTheme="majorEastAsia" w:hAnsi="Times New Roman" w:cs="Times New Roman"/>
          <w:color w:val="000000" w:themeColor="text1"/>
          <w:sz w:val="28"/>
          <w:szCs w:val="28"/>
          <w:shd w:val="clear" w:color="auto" w:fill="FFFFFF"/>
          <w:lang w:val="uk-UA"/>
        </w:rPr>
        <w:t xml:space="preserve"> [43]</w:t>
      </w:r>
      <w:r>
        <w:rPr>
          <w:rFonts w:ascii="Times New Roman" w:eastAsiaTheme="majorEastAsia" w:hAnsi="Times New Roman" w:cs="Times New Roman"/>
          <w:color w:val="000000" w:themeColor="text1"/>
          <w:sz w:val="28"/>
          <w:szCs w:val="28"/>
          <w:shd w:val="clear" w:color="auto" w:fill="FFFFFF"/>
        </w:rPr>
        <w:t>.</w:t>
      </w:r>
    </w:p>
    <w:p w:rsidR="000768F4" w:rsidRDefault="00941CB6">
      <w:pPr>
        <w:spacing w:after="0" w:line="360" w:lineRule="auto"/>
        <w:ind w:firstLine="360"/>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ab/>
        <w:t xml:space="preserve">Стокгольмська конвенція про стійкі органічні забруднювачі є глобальною угодою про захист здоров'я людей і навколишнього середовища від хімічних речовин, які залишаються в навколишньому середовищі протягом тривалого періоду, набувають широкого географічного поширення, накопичуються в жирових тканинах людей і дикої природи і мають шкідливий вплив на здоров'я людини </w:t>
      </w:r>
      <w:r>
        <w:rPr>
          <w:rFonts w:ascii="Times New Roman" w:eastAsiaTheme="majorEastAsia" w:hAnsi="Times New Roman" w:cs="Times New Roman"/>
          <w:color w:val="000000" w:themeColor="text1"/>
          <w:sz w:val="28"/>
          <w:szCs w:val="28"/>
          <w:shd w:val="clear" w:color="auto" w:fill="FFFFFF"/>
          <w:lang w:val="uk-UA"/>
        </w:rPr>
        <w:t>та</w:t>
      </w:r>
      <w:r>
        <w:rPr>
          <w:rFonts w:ascii="Times New Roman" w:eastAsiaTheme="majorEastAsia" w:hAnsi="Times New Roman" w:cs="Times New Roman"/>
          <w:color w:val="000000" w:themeColor="text1"/>
          <w:sz w:val="28"/>
          <w:szCs w:val="28"/>
          <w:shd w:val="clear" w:color="auto" w:fill="FFFFFF"/>
        </w:rPr>
        <w:t xml:space="preserve"> навколишнього середовища.</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Вплив стійких органічних забруднювачів (СОЗ) може призвести до серйозних наслідків для здоров’я, включаючи певні види раку, вроджені вади, дисфункцію імунної та репродуктивної систем, підвищену сприйнятливість до захворювань та ураження центральної та периферичної нервової системи.</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Враховуючи їх трива</w:t>
      </w:r>
      <w:r>
        <w:rPr>
          <w:rFonts w:ascii="Times New Roman" w:eastAsiaTheme="majorEastAsia" w:hAnsi="Times New Roman" w:cs="Times New Roman"/>
          <w:color w:val="000000" w:themeColor="text1"/>
          <w:sz w:val="28"/>
          <w:szCs w:val="28"/>
          <w:shd w:val="clear" w:color="auto" w:fill="FFFFFF"/>
          <w:lang w:val="uk-UA"/>
        </w:rPr>
        <w:t xml:space="preserve">ле </w:t>
      </w:r>
      <w:r>
        <w:rPr>
          <w:rFonts w:ascii="Times New Roman" w:eastAsiaTheme="majorEastAsia" w:hAnsi="Times New Roman" w:cs="Times New Roman"/>
          <w:color w:val="000000" w:themeColor="text1"/>
          <w:sz w:val="28"/>
          <w:szCs w:val="28"/>
          <w:shd w:val="clear" w:color="auto" w:fill="FFFFFF"/>
        </w:rPr>
        <w:t>транспорт</w:t>
      </w:r>
      <w:r>
        <w:rPr>
          <w:rFonts w:ascii="Times New Roman" w:eastAsiaTheme="majorEastAsia" w:hAnsi="Times New Roman" w:cs="Times New Roman"/>
          <w:color w:val="000000" w:themeColor="text1"/>
          <w:sz w:val="28"/>
          <w:szCs w:val="28"/>
          <w:shd w:val="clear" w:color="auto" w:fill="FFFFFF"/>
          <w:lang w:val="uk-UA"/>
        </w:rPr>
        <w:t>ування</w:t>
      </w:r>
      <w:r>
        <w:rPr>
          <w:rFonts w:ascii="Times New Roman" w:eastAsiaTheme="majorEastAsia" w:hAnsi="Times New Roman" w:cs="Times New Roman"/>
          <w:color w:val="000000" w:themeColor="text1"/>
          <w:sz w:val="28"/>
          <w:szCs w:val="28"/>
          <w:shd w:val="clear" w:color="auto" w:fill="FFFFFF"/>
        </w:rPr>
        <w:t>, жоден уряд, що діє самостійно, не може захистити своїх громадян або навколишнє середовище від СОЗ.</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lastRenderedPageBreak/>
        <w:t>У відповідь на цю глобальну проблему Стокгольмська конвенція, яка була прийнята в 2001 році і набула чинності в 2004 році, вимагає від своїх сторін вжити заходів для ліквідації або скорочення викидів СОЗ у навколишнє середовище.</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П’ять основних цілей:</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 виключати небезпечні СОЗ, починаючи з 12 найгірших</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 підтримувати перехід до безпечніших альтернатив</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 цільові додаткові СОЗ для дії</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 очищення старих запасів та обладнання, що містить СОЗ</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 працювати разом для майбутнього без СОЗ</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Глобальний екологічний фонд (ГЕФ) є призначеним тимчасовим фінансовим механізмом Стокгольмської конвенції.</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ЮНІДО також відповідає за підтримку країн, що розвиваються, і країн з перехідною економікою у виконанні Стокгольмської конвенції. Вона відіграє провідну роль у впровадженні Конвенції з моменту її відкриття для підписання в 2001 році.</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Відповідно до Регламенту ЄС щодо відвантаження відходів імпорт до Співтовариства відходів для утилізації повинен бути дозволений там, де країна-експортер є Стороною Базельської конвенції. Імпорт до Співтовариства відходів для переробки повинен бути дозволений там, де країною-експортером є країна, до якої застосовується рішення ОЕСР, або яка є Стороною Базельської конвенції. Однак в інших випадках імпорт повинен бути дозволений лише в тому випадку, якщо країна-експортер зобов'язана двосторонньою або багатосторонньою угодою або домовленістю, сумісною із законодавством Співтовариства та відповідно до статті 11 Базельської конвенції, за винятком випадків, коли це неможливо під час кризових ситуацій  або війни.</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lastRenderedPageBreak/>
        <w:t>На всі перевезення відходів, щодо яких необхідно повідомляти про їх переміщення, вимагається фінансова гарантія або еквівалентна страховка, що покриває:</w:t>
      </w:r>
    </w:p>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w:t>
      </w:r>
      <w:r>
        <w:rPr>
          <w:rFonts w:ascii="Times New Roman" w:eastAsiaTheme="majorEastAsia" w:hAnsi="Times New Roman" w:cs="Times New Roman"/>
          <w:color w:val="000000" w:themeColor="text1"/>
          <w:sz w:val="28"/>
          <w:szCs w:val="28"/>
          <w:shd w:val="clear" w:color="auto" w:fill="FFFFFF"/>
          <w:lang w:val="uk-UA"/>
        </w:rPr>
        <w:tab/>
        <w:t>транспортні витрати;</w:t>
      </w:r>
    </w:p>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w:t>
      </w:r>
      <w:r>
        <w:rPr>
          <w:rFonts w:ascii="Times New Roman" w:eastAsiaTheme="majorEastAsia" w:hAnsi="Times New Roman" w:cs="Times New Roman"/>
          <w:color w:val="000000" w:themeColor="text1"/>
          <w:sz w:val="28"/>
          <w:szCs w:val="28"/>
          <w:shd w:val="clear" w:color="auto" w:fill="FFFFFF"/>
          <w:lang w:val="uk-UA"/>
        </w:rPr>
        <w:tab/>
        <w:t xml:space="preserve">витрати на відновлення або утилізацію, включаючи будь-яку необхідну тимчасову операцію; </w:t>
      </w:r>
    </w:p>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w:t>
      </w:r>
      <w:r>
        <w:rPr>
          <w:rFonts w:ascii="Times New Roman" w:eastAsiaTheme="majorEastAsia" w:hAnsi="Times New Roman" w:cs="Times New Roman"/>
          <w:color w:val="000000" w:themeColor="text1"/>
          <w:sz w:val="28"/>
          <w:szCs w:val="28"/>
          <w:shd w:val="clear" w:color="auto" w:fill="FFFFFF"/>
          <w:lang w:val="uk-UA"/>
        </w:rPr>
        <w:tab/>
        <w:t>витрати на зберігання протягом 90 днів.</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Фінансова гарантія або еквівалентна страховка призначена для покриття витрат, що виникають у контексті:</w:t>
      </w:r>
    </w:p>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w:t>
      </w:r>
      <w:r>
        <w:rPr>
          <w:rFonts w:ascii="Times New Roman" w:eastAsiaTheme="majorEastAsia" w:hAnsi="Times New Roman" w:cs="Times New Roman"/>
          <w:color w:val="000000" w:themeColor="text1"/>
          <w:sz w:val="28"/>
          <w:szCs w:val="28"/>
          <w:shd w:val="clear" w:color="auto" w:fill="FFFFFF"/>
          <w:lang w:val="uk-UA"/>
        </w:rPr>
        <w:tab/>
        <w:t>випадків, коли відвантаження або відновлення або утилізація не можуть бути виконані за призначенням,</w:t>
      </w:r>
    </w:p>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w:t>
      </w:r>
      <w:r>
        <w:rPr>
          <w:rFonts w:ascii="Times New Roman" w:eastAsiaTheme="majorEastAsia" w:hAnsi="Times New Roman" w:cs="Times New Roman"/>
          <w:color w:val="000000" w:themeColor="text1"/>
          <w:sz w:val="28"/>
          <w:szCs w:val="28"/>
          <w:shd w:val="clear" w:color="auto" w:fill="FFFFFF"/>
          <w:lang w:val="uk-UA"/>
        </w:rPr>
        <w:tab/>
        <w:t>випадки, коли перевезення або відновлення або утилізація є незаконними.</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Після того як компетентні органи дають згоду на повідомлення про відправку вантажу, усі залучені підприємства заповнюють документ про переміщення або, у разі загального повідомлення, документи про переміщення в зазначених пунктах, підписують його або зберігають копії. Крім того, повинні виконуватися такі вимоги:</w:t>
      </w:r>
    </w:p>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w:t>
      </w:r>
      <w:r>
        <w:rPr>
          <w:rFonts w:ascii="Times New Roman" w:eastAsiaTheme="majorEastAsia" w:hAnsi="Times New Roman" w:cs="Times New Roman"/>
          <w:color w:val="000000" w:themeColor="text1"/>
          <w:sz w:val="28"/>
          <w:szCs w:val="28"/>
          <w:shd w:val="clear" w:color="auto" w:fill="FFFFFF"/>
          <w:lang w:val="uk-UA"/>
        </w:rPr>
        <w:tab/>
        <w:t>заповнення документа про переміщення нотифікатором: як тільки нотифікатор отримає згоду від компетентних органів країни відправлення, призначення та транзиту або стосовно компетентного органу транзиту, може прийняти мовчазну згоду, він / вона вводить фактичну дату відвантаження та заповнити документ про перевезення, наскільки це можливо.</w:t>
      </w:r>
    </w:p>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w:t>
      </w:r>
      <w:r>
        <w:rPr>
          <w:rFonts w:ascii="Times New Roman" w:eastAsiaTheme="majorEastAsia" w:hAnsi="Times New Roman" w:cs="Times New Roman"/>
          <w:color w:val="000000" w:themeColor="text1"/>
          <w:sz w:val="28"/>
          <w:szCs w:val="28"/>
          <w:shd w:val="clear" w:color="auto" w:fill="FFFFFF"/>
          <w:lang w:val="uk-UA"/>
        </w:rPr>
        <w:tab/>
        <w:t>попередня інформація щодо фактичного початку відвантаження: нотифікатор надсилає підписані копії заповненого документа про перевезення, як описано в пункті 1, відповідним компетентним органам та одержувачу принаймні за три робочі дні до початку відвантаження.</w:t>
      </w:r>
    </w:p>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w:t>
      </w:r>
      <w:r>
        <w:rPr>
          <w:rFonts w:ascii="Times New Roman" w:eastAsiaTheme="majorEastAsia" w:hAnsi="Times New Roman" w:cs="Times New Roman"/>
          <w:color w:val="000000" w:themeColor="text1"/>
          <w:sz w:val="28"/>
          <w:szCs w:val="28"/>
          <w:shd w:val="clear" w:color="auto" w:fill="FFFFFF"/>
          <w:lang w:val="uk-UA"/>
        </w:rPr>
        <w:tab/>
        <w:t xml:space="preserve"> нотифікатор повинен зберігати копію документа про перевезення. Документ перевезення та копії документа повідомлення, що містить письмові </w:t>
      </w:r>
      <w:r>
        <w:rPr>
          <w:rFonts w:ascii="Times New Roman" w:eastAsiaTheme="majorEastAsia" w:hAnsi="Times New Roman" w:cs="Times New Roman"/>
          <w:color w:val="000000" w:themeColor="text1"/>
          <w:sz w:val="28"/>
          <w:szCs w:val="28"/>
          <w:shd w:val="clear" w:color="auto" w:fill="FFFFFF"/>
          <w:lang w:val="uk-UA"/>
        </w:rPr>
        <w:lastRenderedPageBreak/>
        <w:t>згоди та умови відповідних компетентних органів, супроводжують кожен транспорт. Документ про переміщення зберігається у установи, яка приймає відходи.</w:t>
      </w:r>
    </w:p>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w:t>
      </w:r>
      <w:r>
        <w:rPr>
          <w:rFonts w:ascii="Times New Roman" w:eastAsiaTheme="majorEastAsia" w:hAnsi="Times New Roman" w:cs="Times New Roman"/>
          <w:color w:val="000000" w:themeColor="text1"/>
          <w:sz w:val="28"/>
          <w:szCs w:val="28"/>
          <w:shd w:val="clear" w:color="auto" w:fill="FFFFFF"/>
          <w:lang w:val="uk-UA"/>
        </w:rPr>
        <w:tab/>
        <w:t>письмове підтвердження отримання відходів об’єктом: протягом трьох днів з моменту отримання відходів об’єкт повинен надати письмове підтвердження, що відходи отримані. Це підтвердження повинно міститися в документі перевезення або додаватися до нього. Установа надсилає підписані копії документа про переміщення, що містить це підтвердження, сповіщувачу та відповідним компетентним органам.</w:t>
      </w:r>
    </w:p>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w:t>
      </w:r>
      <w:r>
        <w:rPr>
          <w:rFonts w:ascii="Times New Roman" w:eastAsiaTheme="majorEastAsia" w:hAnsi="Times New Roman" w:cs="Times New Roman"/>
          <w:color w:val="000000" w:themeColor="text1"/>
          <w:sz w:val="28"/>
          <w:szCs w:val="28"/>
          <w:shd w:val="clear" w:color="auto" w:fill="FFFFFF"/>
          <w:lang w:val="uk-UA"/>
        </w:rPr>
        <w:tab/>
        <w:t>свідоцтво про непроміжне відновлення або утилізацію об'єктом: якомога швидше, але не пізніше 30 днів після завершення операції непроміжного відновлення або утилізації та не пізніше одного календарного року або коротшого періоду, після отримання відходів, установа, що виконує операцію, під свою відповідальність підтверджує, що непроміжне відновлення або утилізація завершена. Цей сертифікат повинен міститися або додаватися до документа про переміщення. Установа надсилає підписані копії документа про переміщення, що містить цей сертифікат, сповіщувача та відповідним компетентним органам [45].</w:t>
      </w:r>
    </w:p>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ab/>
        <w:t>Від 1 січня 2021 року в країнах Європейського союзу почала діяти заборона на відправку до країн, що розвиваються, відходів, які не підлягають переробці [46].</w:t>
      </w:r>
    </w:p>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ab/>
        <w:t>Відтепер небезпечні відходи та відходи, які важко переробляти, більше не відправлятимуться з 27 країн ЄС до країн, які не є членами Організації економічного співробітництва та розвитку (ОЕСР). І вивезення безпечних відходів у ці країни відбуватиметься лише за умов, встановлених імпортерами.</w:t>
      </w:r>
    </w:p>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ab/>
        <w:t>Сполучені Штати Америки мають закон, який забороняє вивезення небезпечних відходів за межі країни, якщо немає міжнародної угоди.</w:t>
      </w:r>
    </w:p>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ab/>
        <w:t xml:space="preserve">Єврокомісія ухвалила нові правила щодо експорту та імпорту пластикових відходів всередині ЄС. Ці нові правила забороняють експорт </w:t>
      </w:r>
      <w:r>
        <w:rPr>
          <w:rFonts w:ascii="Times New Roman" w:eastAsiaTheme="majorEastAsia" w:hAnsi="Times New Roman" w:cs="Times New Roman"/>
          <w:color w:val="000000" w:themeColor="text1"/>
          <w:sz w:val="28"/>
          <w:szCs w:val="28"/>
          <w:shd w:val="clear" w:color="auto" w:fill="FFFFFF"/>
          <w:lang w:val="uk-UA"/>
        </w:rPr>
        <w:lastRenderedPageBreak/>
        <w:t>пластикових відходів з ЄС до країн, що не входять до ОЕСР, за винятком чистих пластикових відходів, які відправляються на переробку. Експорт пластикових відходів з ЄС до країн ОЕСР та імпорт в ЄС також будуть суворіше контролюватися.</w:t>
      </w:r>
    </w:p>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ab/>
        <w:t xml:space="preserve">Вивезення пластикових відходів буде дозволено лише за дуже суворих умов. Експорт несортованого пластикового сміття до країн, що не входять до ОЕСР, буде повністю заборонений. Це важлива віха в боротьбі з пластиковим забрудненням, переході до циркуляційної економіки та значне досягнення цілей Європи. </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За останнє десятиліття зросла неконтрольована торгівля пластиковими відходами, що завдає шкоди як навколишньому середовищу, так і здоров’ю населення. Пластикові відходи потрапляли на звалища, спалювалися на відкритому повітрі або скидалися в океан. Нові правила повинні припинити експорт пластикових відходів до третіх країн, які часто не мають потужностей для їх переробки і норм та стандартів для поводження з ними. Це також ключове зобов’язання як Європейської зеленої угоди так і нового плану дій з кругової економіки. Паралельно, таке рішення сприяє стратегії ЄС щодо пластмас, метою якого є зменшення пластикових відходів та стимулювання кращого сортування та переробки.</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xml:space="preserve">Нові правила набули чинності 1 січня 2021 року. Вони стосуються експорту, імпорту та перевезень пластикових відходів усередині ЄС: </w:t>
      </w:r>
    </w:p>
    <w:p w:rsidR="000768F4" w:rsidRDefault="00941CB6">
      <w:pPr>
        <w:pStyle w:val="af8"/>
        <w:numPr>
          <w:ilvl w:val="0"/>
          <w:numId w:val="14"/>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Експорт небезпечних пластикових відходів і пластикових відходів, які важко переробити, з ЄС до країн, що не входять до ОЕСР, буде заборонено.</w:t>
      </w:r>
    </w:p>
    <w:p w:rsidR="000768F4" w:rsidRDefault="00941CB6">
      <w:pPr>
        <w:pStyle w:val="af8"/>
        <w:numPr>
          <w:ilvl w:val="0"/>
          <w:numId w:val="14"/>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xml:space="preserve">Експорт чистих, безпечних відходів (які призначені для переробки) з ЄС до країн, що не входять до ОЕСР, буде дозволено лише за певних умов. Країна-імпортер повинна вказати Європейській комісії, які правила застосовуються до такого імпорту. Тоді експорт з ЄС буде дозволений лише на умовах, встановлених країною-імпортером. Для країн, які не </w:t>
      </w:r>
      <w:r>
        <w:rPr>
          <w:rFonts w:ascii="Times New Roman" w:eastAsiaTheme="majorEastAsia" w:hAnsi="Times New Roman" w:cs="Times New Roman"/>
          <w:color w:val="000000" w:themeColor="text1"/>
          <w:sz w:val="28"/>
          <w:szCs w:val="28"/>
          <w:shd w:val="clear" w:color="auto" w:fill="FFFFFF"/>
          <w:lang w:val="uk-UA"/>
        </w:rPr>
        <w:lastRenderedPageBreak/>
        <w:t>надають інформацію про свій правовий режим, застосовуватиметься «процедура попереднього повідомлення та згоди».</w:t>
      </w:r>
    </w:p>
    <w:p w:rsidR="000768F4" w:rsidRDefault="00941CB6">
      <w:pPr>
        <w:pStyle w:val="af8"/>
        <w:numPr>
          <w:ilvl w:val="0"/>
          <w:numId w:val="14"/>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Експорт небезпечних пластикових відходів і пластикових відходів, які важко переробити, з ЄС до країн ОЕСР буде підлягати «процедурі попереднього повідомлення та згоди». Відповідно до цієї процедури як імпортер, так і країна-експортер повинні дозволити відправлення.</w:t>
      </w:r>
    </w:p>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Імпорт в ЄС:</w:t>
      </w:r>
    </w:p>
    <w:p w:rsidR="000768F4" w:rsidRDefault="00941CB6">
      <w:pPr>
        <w:pStyle w:val="af8"/>
        <w:numPr>
          <w:ilvl w:val="0"/>
          <w:numId w:val="15"/>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Імпорт небезпечних пластикових відходів та пластикових відходів, які важко переробити, до ЄС із третіх країн підлягатиме «процедурі попереднього повідомлення та згоди». Відповідно до цієї процедури, як імпортер, так і країна-експортер повинні дозволити відправлення [47].</w:t>
      </w:r>
    </w:p>
    <w:p w:rsidR="000768F4" w:rsidRDefault="00941CB6">
      <w:pPr>
        <w:spacing w:after="0" w:line="360" w:lineRule="auto"/>
        <w:ind w:firstLine="360"/>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«Процедура попереднього повідомлення та згоди» також застосовуватиметься до перевезень небезпечних пластикових відходів усередині ЄС та ненебезпечних пластикових відходів, які важко переробити.</w:t>
      </w:r>
    </w:p>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xml:space="preserve">Усі поставки безпечних відходів для утилізації всередині ЄС будуть звільнені від цього нового контролю. </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Ці нові правила внесуть зміни до Регламенту ЄС щодо перевезення відходів ( Регламент (ЄС) № 1013/2006, та виконувати рішення, прийняте 187 країнами у травні 2019 року на 14 - й Конференції Сторін Базельської конвенції. Це рішення вперше встановило глобальний режим, який регулює міжнародну торгівлю пластиковими відходами, включивши нові записи про пластикові відходи до додатків до Конвенції. Це свідчить про те, що багатосторонні установи все частіше вживають обов’язкових заходів проти забруднення пластиком. Забороняючи експорт за межі ОЕСР пластикових відходів, які важко переробити, ЄС фактично йде далі, ніж вимоги Базельської конвенції.</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xml:space="preserve">У 2019 році ЄС експортував 1,5 мільйона тонн пластикових відходів, переважно до Туреччини та азіатських країн, таких як Малайзія, Індонезія, В’єтнам, Індія та Китай. Частка експортованого пластикового сміття до Китаю </w:t>
      </w:r>
      <w:r>
        <w:rPr>
          <w:rFonts w:ascii="Times New Roman" w:eastAsiaTheme="majorEastAsia" w:hAnsi="Times New Roman" w:cs="Times New Roman"/>
          <w:color w:val="000000" w:themeColor="text1"/>
          <w:sz w:val="28"/>
          <w:szCs w:val="28"/>
          <w:shd w:val="clear" w:color="auto" w:fill="FFFFFF"/>
          <w:lang w:val="uk-UA"/>
        </w:rPr>
        <w:lastRenderedPageBreak/>
        <w:t xml:space="preserve">радикально впала з моменту введення країною обмежень на імпорт пластикових відходів у 2018 році. </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Основними цілями правил ЄС щодо перевезень відходів є захист навколишнього середовища та зниження ризиків для здоров’я людей. Крім того, вони мають на меті встановити більшу юридичну чіткість та домагатися гармонізації у сфері транскордонних перевезень відходів.</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Отже, торгівля відходами несе позитивний ефект лише під час надзвичайного контролю. Без допомоги зі сторони відповідних органів цей процес несе лише більшої шкоди навколишньому середовищу. Тому, контоль, заборон та обмеження мають бути. Лише під час правильного та чіткого управління, можна виконати та досягти цілі, які переслідують вищезазначені організації.</w:t>
      </w:r>
    </w:p>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ab/>
      </w:r>
    </w:p>
    <w:p w:rsidR="000768F4" w:rsidRDefault="000768F4">
      <w:pPr>
        <w:spacing w:after="0" w:line="360" w:lineRule="auto"/>
        <w:ind w:firstLine="708"/>
        <w:jc w:val="both"/>
        <w:rPr>
          <w:rFonts w:ascii="Times New Roman" w:hAnsi="Times New Roman" w:cs="Times New Roman"/>
          <w:color w:val="000000"/>
          <w:sz w:val="28"/>
          <w:szCs w:val="28"/>
          <w:highlight w:val="white"/>
          <w:lang w:val="uk-UA"/>
        </w:rPr>
      </w:pPr>
    </w:p>
    <w:p w:rsidR="000768F4" w:rsidRDefault="000768F4">
      <w:pPr>
        <w:spacing w:after="0" w:line="360" w:lineRule="auto"/>
        <w:ind w:firstLine="708"/>
        <w:jc w:val="both"/>
        <w:rPr>
          <w:rFonts w:ascii="Times New Roman" w:hAnsi="Times New Roman" w:cs="Times New Roman"/>
          <w:color w:val="000000"/>
          <w:sz w:val="28"/>
          <w:szCs w:val="28"/>
          <w:highlight w:val="white"/>
          <w:lang w:val="uk-UA"/>
        </w:rPr>
      </w:pPr>
    </w:p>
    <w:p w:rsidR="000768F4" w:rsidRDefault="000768F4">
      <w:pPr>
        <w:spacing w:after="0" w:line="360" w:lineRule="auto"/>
        <w:ind w:firstLine="708"/>
        <w:jc w:val="both"/>
        <w:rPr>
          <w:rFonts w:ascii="Times New Roman" w:hAnsi="Times New Roman" w:cs="Times New Roman"/>
          <w:color w:val="000000"/>
          <w:sz w:val="28"/>
          <w:szCs w:val="28"/>
          <w:highlight w:val="white"/>
          <w:lang w:val="uk-UA"/>
        </w:rPr>
      </w:pPr>
    </w:p>
    <w:p w:rsidR="000768F4" w:rsidRDefault="000768F4">
      <w:pPr>
        <w:spacing w:after="0" w:line="360" w:lineRule="auto"/>
        <w:ind w:firstLine="708"/>
        <w:jc w:val="both"/>
        <w:rPr>
          <w:rFonts w:ascii="Times New Roman" w:hAnsi="Times New Roman" w:cs="Times New Roman"/>
          <w:color w:val="000000"/>
          <w:sz w:val="28"/>
          <w:szCs w:val="28"/>
          <w:highlight w:val="white"/>
          <w:lang w:val="uk-UA"/>
        </w:rPr>
      </w:pPr>
    </w:p>
    <w:p w:rsidR="000768F4" w:rsidRDefault="000768F4">
      <w:pPr>
        <w:spacing w:line="360" w:lineRule="auto"/>
        <w:ind w:firstLine="708"/>
        <w:jc w:val="both"/>
        <w:rPr>
          <w:rFonts w:ascii="Times New Roman" w:hAnsi="Times New Roman" w:cs="Times New Roman"/>
          <w:color w:val="000000"/>
          <w:sz w:val="28"/>
          <w:szCs w:val="28"/>
          <w:highlight w:val="white"/>
          <w:lang w:val="uk-UA"/>
        </w:rPr>
      </w:pPr>
    </w:p>
    <w:p w:rsidR="000768F4" w:rsidRDefault="000768F4">
      <w:pPr>
        <w:spacing w:line="360" w:lineRule="auto"/>
        <w:ind w:firstLine="708"/>
        <w:jc w:val="both"/>
        <w:rPr>
          <w:rFonts w:ascii="Times New Roman" w:hAnsi="Times New Roman" w:cs="Times New Roman"/>
          <w:color w:val="000000"/>
          <w:sz w:val="28"/>
          <w:szCs w:val="28"/>
          <w:highlight w:val="white"/>
          <w:lang w:val="uk-UA"/>
        </w:rPr>
      </w:pPr>
    </w:p>
    <w:p w:rsidR="000768F4" w:rsidRDefault="000768F4">
      <w:pPr>
        <w:spacing w:line="360" w:lineRule="auto"/>
        <w:ind w:firstLine="708"/>
        <w:jc w:val="center"/>
        <w:rPr>
          <w:rFonts w:ascii="Times New Roman" w:hAnsi="Times New Roman" w:cs="Times New Roman"/>
          <w:b/>
          <w:color w:val="000000"/>
          <w:sz w:val="28"/>
          <w:szCs w:val="28"/>
          <w:highlight w:val="white"/>
          <w:lang w:val="uk-UA"/>
        </w:rPr>
      </w:pPr>
    </w:p>
    <w:p w:rsidR="000768F4" w:rsidRDefault="000768F4">
      <w:pPr>
        <w:spacing w:line="360" w:lineRule="auto"/>
        <w:ind w:firstLine="708"/>
        <w:jc w:val="center"/>
        <w:rPr>
          <w:rFonts w:ascii="Times New Roman" w:hAnsi="Times New Roman" w:cs="Times New Roman"/>
          <w:b/>
          <w:color w:val="000000"/>
          <w:sz w:val="28"/>
          <w:szCs w:val="28"/>
          <w:highlight w:val="white"/>
          <w:lang w:val="uk-UA"/>
        </w:rPr>
      </w:pPr>
    </w:p>
    <w:p w:rsidR="00363A05" w:rsidRDefault="00363A05">
      <w:pPr>
        <w:spacing w:line="360" w:lineRule="auto"/>
        <w:ind w:firstLine="708"/>
        <w:jc w:val="center"/>
        <w:rPr>
          <w:rFonts w:ascii="Times New Roman" w:hAnsi="Times New Roman" w:cs="Times New Roman"/>
          <w:b/>
          <w:color w:val="000000"/>
          <w:sz w:val="28"/>
          <w:szCs w:val="28"/>
          <w:highlight w:val="white"/>
          <w:lang w:val="uk-UA"/>
        </w:rPr>
      </w:pPr>
    </w:p>
    <w:p w:rsidR="00363A05" w:rsidRDefault="00363A05">
      <w:pPr>
        <w:spacing w:line="360" w:lineRule="auto"/>
        <w:ind w:firstLine="708"/>
        <w:jc w:val="center"/>
        <w:rPr>
          <w:rFonts w:ascii="Times New Roman" w:hAnsi="Times New Roman" w:cs="Times New Roman"/>
          <w:b/>
          <w:color w:val="000000"/>
          <w:sz w:val="28"/>
          <w:szCs w:val="28"/>
          <w:highlight w:val="white"/>
          <w:lang w:val="uk-UA"/>
        </w:rPr>
      </w:pPr>
    </w:p>
    <w:p w:rsidR="002E0772" w:rsidRDefault="002E0772" w:rsidP="002E0772">
      <w:pPr>
        <w:rPr>
          <w:shd w:val="clear" w:color="auto" w:fill="FFFFFF"/>
          <w:lang w:val="uk-UA"/>
        </w:rPr>
      </w:pPr>
      <w:bookmarkStart w:id="23" w:name="_Toc87984186"/>
    </w:p>
    <w:p w:rsidR="002E0772" w:rsidRDefault="002E0772" w:rsidP="002E0772">
      <w:pPr>
        <w:rPr>
          <w:shd w:val="clear" w:color="auto" w:fill="FFFFFF"/>
          <w:lang w:val="uk-UA"/>
        </w:rPr>
      </w:pPr>
    </w:p>
    <w:p w:rsidR="00F65ECB" w:rsidRPr="002E0772" w:rsidRDefault="00881EBD" w:rsidP="002E0772">
      <w:pPr>
        <w:pStyle w:val="1"/>
        <w:jc w:val="center"/>
        <w:rPr>
          <w:rFonts w:ascii="Times New Roman" w:hAnsi="Times New Roman" w:cs="Times New Roman"/>
          <w:b/>
          <w:color w:val="000000" w:themeColor="text1"/>
          <w:sz w:val="28"/>
          <w:szCs w:val="28"/>
          <w:shd w:val="clear" w:color="auto" w:fill="FFFFFF"/>
          <w:lang w:val="uk-UA"/>
        </w:rPr>
      </w:pPr>
      <w:bookmarkStart w:id="24" w:name="_Toc89201771"/>
      <w:r w:rsidRPr="002E0772">
        <w:rPr>
          <w:rFonts w:ascii="Times New Roman" w:hAnsi="Times New Roman" w:cs="Times New Roman"/>
          <w:b/>
          <w:color w:val="000000" w:themeColor="text1"/>
          <w:sz w:val="28"/>
          <w:szCs w:val="28"/>
          <w:shd w:val="clear" w:color="auto" w:fill="FFFFFF"/>
          <w:lang w:val="uk-UA"/>
        </w:rPr>
        <w:lastRenderedPageBreak/>
        <w:t xml:space="preserve">ВИСНОВОК ДО </w:t>
      </w:r>
      <w:r w:rsidRPr="00195439">
        <w:rPr>
          <w:rFonts w:ascii="Times New Roman" w:hAnsi="Times New Roman" w:cs="Times New Roman"/>
          <w:b/>
          <w:color w:val="000000" w:themeColor="text1"/>
          <w:sz w:val="28"/>
          <w:szCs w:val="28"/>
          <w:lang w:val="uk-UA"/>
        </w:rPr>
        <w:t>РОЗДІЛУ</w:t>
      </w:r>
      <w:r w:rsidRPr="002E0772">
        <w:rPr>
          <w:rFonts w:ascii="Times New Roman" w:hAnsi="Times New Roman" w:cs="Times New Roman"/>
          <w:b/>
          <w:color w:val="000000" w:themeColor="text1"/>
          <w:sz w:val="28"/>
          <w:szCs w:val="28"/>
          <w:shd w:val="clear" w:color="auto" w:fill="FFFFFF"/>
          <w:lang w:val="uk-UA"/>
        </w:rPr>
        <w:t xml:space="preserve"> 2</w:t>
      </w:r>
      <w:bookmarkEnd w:id="24"/>
    </w:p>
    <w:p w:rsidR="001D46C6" w:rsidRDefault="001D46C6">
      <w:pPr>
        <w:pStyle w:val="1"/>
        <w:jc w:val="center"/>
        <w:rPr>
          <w:rFonts w:ascii="Times New Roman" w:hAnsi="Times New Roman" w:cs="Times New Roman"/>
          <w:b/>
          <w:color w:val="000000" w:themeColor="text1"/>
          <w:sz w:val="28"/>
          <w:szCs w:val="28"/>
          <w:shd w:val="clear" w:color="auto" w:fill="FFFFFF"/>
          <w:lang w:val="uk-UA"/>
        </w:rPr>
      </w:pPr>
    </w:p>
    <w:p w:rsidR="0037341C" w:rsidRPr="001D46C6" w:rsidRDefault="0037341C" w:rsidP="00404777">
      <w:pPr>
        <w:spacing w:after="0" w:line="360" w:lineRule="auto"/>
        <w:ind w:firstLine="709"/>
        <w:jc w:val="both"/>
        <w:rPr>
          <w:rFonts w:ascii="Times New Roman" w:hAnsi="Times New Roman" w:cs="Times New Roman"/>
          <w:sz w:val="28"/>
          <w:szCs w:val="28"/>
          <w:lang w:val="uk-UA"/>
        </w:rPr>
      </w:pPr>
      <w:r w:rsidRPr="001D46C6">
        <w:rPr>
          <w:rFonts w:ascii="Times New Roman" w:hAnsi="Times New Roman" w:cs="Times New Roman"/>
          <w:sz w:val="28"/>
          <w:szCs w:val="28"/>
          <w:lang w:val="uk-UA"/>
        </w:rPr>
        <w:t>За обсягами генерації відходів, ЄС у рази поступається Китаю, Індії,</w:t>
      </w:r>
      <w:r w:rsidR="001D46C6" w:rsidRPr="001D46C6">
        <w:rPr>
          <w:rFonts w:ascii="Times New Roman" w:hAnsi="Times New Roman" w:cs="Times New Roman"/>
          <w:sz w:val="28"/>
          <w:szCs w:val="28"/>
          <w:lang w:val="uk-UA"/>
        </w:rPr>
        <w:t xml:space="preserve"> </w:t>
      </w:r>
      <w:r w:rsidRPr="001D46C6">
        <w:rPr>
          <w:rFonts w:ascii="Times New Roman" w:hAnsi="Times New Roman" w:cs="Times New Roman"/>
          <w:sz w:val="28"/>
          <w:szCs w:val="28"/>
          <w:lang w:val="uk-UA"/>
        </w:rPr>
        <w:t>Індонезії і т.д., які, у свою чергу, відповідно, поступаються ЄС</w:t>
      </w:r>
      <w:r w:rsidR="001D46C6" w:rsidRPr="001D46C6">
        <w:rPr>
          <w:rFonts w:ascii="Times New Roman" w:hAnsi="Times New Roman" w:cs="Times New Roman"/>
          <w:sz w:val="28"/>
          <w:szCs w:val="28"/>
          <w:lang w:val="uk-UA"/>
        </w:rPr>
        <w:t xml:space="preserve"> </w:t>
      </w:r>
      <w:r w:rsidRPr="001D46C6">
        <w:rPr>
          <w:rFonts w:ascii="Times New Roman" w:hAnsi="Times New Roman" w:cs="Times New Roman"/>
          <w:sz w:val="28"/>
          <w:szCs w:val="28"/>
          <w:lang w:val="uk-UA"/>
        </w:rPr>
        <w:t>десятки разів з їхньої правильної утилізації.</w:t>
      </w:r>
      <w:r w:rsidR="001D46C6">
        <w:rPr>
          <w:rFonts w:ascii="Times New Roman" w:hAnsi="Times New Roman" w:cs="Times New Roman"/>
          <w:sz w:val="28"/>
          <w:szCs w:val="28"/>
          <w:lang w:val="uk-UA"/>
        </w:rPr>
        <w:t xml:space="preserve"> </w:t>
      </w:r>
      <w:r w:rsidR="001D46C6" w:rsidRPr="001D46C6">
        <w:rPr>
          <w:rFonts w:ascii="Times New Roman" w:hAnsi="Times New Roman" w:cs="Times New Roman"/>
          <w:sz w:val="28"/>
          <w:szCs w:val="28"/>
          <w:lang w:val="uk-UA"/>
        </w:rPr>
        <w:t>Ф</w:t>
      </w:r>
      <w:r w:rsidRPr="001D46C6">
        <w:rPr>
          <w:rFonts w:ascii="Times New Roman" w:hAnsi="Times New Roman" w:cs="Times New Roman"/>
          <w:sz w:val="28"/>
          <w:szCs w:val="28"/>
          <w:lang w:val="uk-UA"/>
        </w:rPr>
        <w:t>ізичн</w:t>
      </w:r>
      <w:r w:rsidR="001D46C6" w:rsidRPr="001D46C6">
        <w:rPr>
          <w:rFonts w:ascii="Times New Roman" w:hAnsi="Times New Roman" w:cs="Times New Roman"/>
          <w:sz w:val="28"/>
          <w:szCs w:val="28"/>
          <w:lang w:val="uk-UA"/>
        </w:rPr>
        <w:t xml:space="preserve">а </w:t>
      </w:r>
      <w:r w:rsidRPr="001D46C6">
        <w:rPr>
          <w:rFonts w:ascii="Times New Roman" w:hAnsi="Times New Roman" w:cs="Times New Roman"/>
          <w:sz w:val="28"/>
          <w:szCs w:val="28"/>
          <w:lang w:val="uk-UA"/>
        </w:rPr>
        <w:t>межа насичення енергоринку технологіями та потужностями буде безпосередньо</w:t>
      </w:r>
      <w:r w:rsidR="001D46C6">
        <w:rPr>
          <w:rFonts w:ascii="Times New Roman" w:hAnsi="Times New Roman" w:cs="Times New Roman"/>
          <w:sz w:val="28"/>
          <w:szCs w:val="28"/>
          <w:lang w:val="uk-UA"/>
        </w:rPr>
        <w:t xml:space="preserve"> </w:t>
      </w:r>
      <w:r w:rsidRPr="001D46C6">
        <w:rPr>
          <w:rFonts w:ascii="Times New Roman" w:hAnsi="Times New Roman" w:cs="Times New Roman"/>
          <w:sz w:val="28"/>
          <w:szCs w:val="28"/>
          <w:lang w:val="uk-UA"/>
        </w:rPr>
        <w:t>залежати від обсягів та рентабельності використання/переробки відходів,</w:t>
      </w:r>
      <w:r w:rsidR="001D46C6">
        <w:rPr>
          <w:rFonts w:ascii="Times New Roman" w:hAnsi="Times New Roman" w:cs="Times New Roman"/>
          <w:sz w:val="28"/>
          <w:szCs w:val="28"/>
          <w:lang w:val="uk-UA"/>
        </w:rPr>
        <w:t xml:space="preserve"> </w:t>
      </w:r>
      <w:r w:rsidRPr="001D46C6">
        <w:rPr>
          <w:rFonts w:ascii="Times New Roman" w:hAnsi="Times New Roman" w:cs="Times New Roman"/>
          <w:sz w:val="28"/>
          <w:szCs w:val="28"/>
          <w:lang w:val="uk-UA"/>
        </w:rPr>
        <w:t>потреби в енергії, частину якої можна покрити, згідно з результатами</w:t>
      </w:r>
      <w:r w:rsidR="001D46C6">
        <w:rPr>
          <w:rFonts w:ascii="Times New Roman" w:hAnsi="Times New Roman" w:cs="Times New Roman"/>
          <w:sz w:val="28"/>
          <w:szCs w:val="28"/>
          <w:lang w:val="uk-UA"/>
        </w:rPr>
        <w:t xml:space="preserve"> </w:t>
      </w:r>
      <w:r w:rsidRPr="001D46C6">
        <w:rPr>
          <w:rFonts w:ascii="Times New Roman" w:hAnsi="Times New Roman" w:cs="Times New Roman"/>
          <w:sz w:val="28"/>
          <w:szCs w:val="28"/>
          <w:lang w:val="uk-UA"/>
        </w:rPr>
        <w:t xml:space="preserve">автора в </w:t>
      </w:r>
      <w:r w:rsidR="001D46C6">
        <w:rPr>
          <w:rFonts w:ascii="Times New Roman" w:hAnsi="Times New Roman" w:cs="Times New Roman"/>
          <w:sz w:val="28"/>
          <w:szCs w:val="28"/>
          <w:lang w:val="uk-UA"/>
        </w:rPr>
        <w:t>Розділі</w:t>
      </w:r>
      <w:r w:rsidRPr="001D46C6">
        <w:rPr>
          <w:rFonts w:ascii="Times New Roman" w:hAnsi="Times New Roman" w:cs="Times New Roman"/>
          <w:sz w:val="28"/>
          <w:szCs w:val="28"/>
          <w:lang w:val="uk-UA"/>
        </w:rPr>
        <w:t xml:space="preserve"> 1., реалізацією потенціалу побічних джерел енергії та,</w:t>
      </w:r>
      <w:r w:rsidR="001D46C6">
        <w:rPr>
          <w:rFonts w:ascii="Times New Roman" w:hAnsi="Times New Roman" w:cs="Times New Roman"/>
          <w:sz w:val="28"/>
          <w:szCs w:val="28"/>
          <w:lang w:val="uk-UA"/>
        </w:rPr>
        <w:t xml:space="preserve"> з</w:t>
      </w:r>
      <w:r w:rsidRPr="001D46C6">
        <w:rPr>
          <w:rFonts w:ascii="Times New Roman" w:hAnsi="Times New Roman" w:cs="Times New Roman"/>
          <w:sz w:val="28"/>
          <w:szCs w:val="28"/>
          <w:lang w:val="uk-UA"/>
        </w:rPr>
        <w:t xml:space="preserve">вичайно, водень і ймовірно інших небіологічних газів. </w:t>
      </w:r>
      <w:r w:rsidRPr="001D46C6">
        <w:rPr>
          <w:rFonts w:ascii="Times New Roman" w:hAnsi="Times New Roman" w:cs="Times New Roman"/>
          <w:sz w:val="28"/>
          <w:szCs w:val="28"/>
        </w:rPr>
        <w:t>Таким чином</w:t>
      </w:r>
      <w:r w:rsidR="001D46C6">
        <w:rPr>
          <w:rFonts w:ascii="Times New Roman" w:hAnsi="Times New Roman" w:cs="Times New Roman"/>
          <w:sz w:val="28"/>
          <w:szCs w:val="28"/>
          <w:lang w:val="uk-UA"/>
        </w:rPr>
        <w:t xml:space="preserve"> </w:t>
      </w:r>
      <w:r w:rsidRPr="001D46C6">
        <w:rPr>
          <w:rFonts w:ascii="Times New Roman" w:hAnsi="Times New Roman" w:cs="Times New Roman"/>
          <w:sz w:val="28"/>
          <w:szCs w:val="28"/>
        </w:rPr>
        <w:t>можна визначити та фіксувати верхню межу.</w:t>
      </w:r>
      <w:r w:rsidR="001D46C6">
        <w:rPr>
          <w:rFonts w:ascii="Times New Roman" w:hAnsi="Times New Roman" w:cs="Times New Roman"/>
          <w:sz w:val="28"/>
          <w:szCs w:val="28"/>
          <w:lang w:val="uk-UA"/>
        </w:rPr>
        <w:t xml:space="preserve">  </w:t>
      </w:r>
      <w:r w:rsidRPr="001D46C6">
        <w:rPr>
          <w:rFonts w:ascii="Times New Roman" w:hAnsi="Times New Roman" w:cs="Times New Roman"/>
          <w:sz w:val="28"/>
          <w:szCs w:val="28"/>
          <w:lang w:val="uk-UA"/>
        </w:rPr>
        <w:t>ЄС навіть у рамках одн</w:t>
      </w:r>
      <w:r w:rsidR="001D46C6" w:rsidRPr="001D46C6">
        <w:rPr>
          <w:rFonts w:ascii="Times New Roman" w:hAnsi="Times New Roman" w:cs="Times New Roman"/>
          <w:sz w:val="28"/>
          <w:szCs w:val="28"/>
          <w:lang w:val="uk-UA"/>
        </w:rPr>
        <w:t>ієї</w:t>
      </w:r>
      <w:r w:rsidR="001D46C6">
        <w:rPr>
          <w:rFonts w:ascii="Times New Roman" w:hAnsi="Times New Roman" w:cs="Times New Roman"/>
          <w:sz w:val="28"/>
          <w:szCs w:val="28"/>
          <w:lang w:val="uk-UA"/>
        </w:rPr>
        <w:t xml:space="preserve"> </w:t>
      </w:r>
      <w:r w:rsidRPr="001D46C6">
        <w:rPr>
          <w:rFonts w:ascii="Times New Roman" w:hAnsi="Times New Roman" w:cs="Times New Roman"/>
          <w:sz w:val="28"/>
          <w:szCs w:val="28"/>
          <w:lang w:val="uk-UA"/>
        </w:rPr>
        <w:t>держави ЄС, у найближчому майбутньому буде досягнутий рівень Ноль-Відходів.</w:t>
      </w:r>
      <w:r w:rsidR="001D46C6">
        <w:rPr>
          <w:rFonts w:ascii="Times New Roman" w:hAnsi="Times New Roman" w:cs="Times New Roman"/>
          <w:sz w:val="28"/>
          <w:szCs w:val="28"/>
          <w:lang w:val="uk-UA"/>
        </w:rPr>
        <w:t xml:space="preserve"> </w:t>
      </w:r>
      <w:r w:rsidRPr="001D46C6">
        <w:rPr>
          <w:rFonts w:ascii="Times New Roman" w:hAnsi="Times New Roman" w:cs="Times New Roman"/>
          <w:sz w:val="28"/>
          <w:szCs w:val="28"/>
          <w:lang w:val="uk-UA"/>
        </w:rPr>
        <w:t>Це є одним із параметрів встановлення нижньої межі.</w:t>
      </w:r>
    </w:p>
    <w:p w:rsidR="00D374BD" w:rsidRPr="001D46C6" w:rsidRDefault="001D46C6" w:rsidP="004047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Ч</w:t>
      </w:r>
      <w:r w:rsidR="0037341C" w:rsidRPr="001D46C6">
        <w:rPr>
          <w:rFonts w:ascii="Times New Roman" w:hAnsi="Times New Roman" w:cs="Times New Roman"/>
          <w:sz w:val="28"/>
          <w:szCs w:val="28"/>
          <w:lang w:val="uk-UA"/>
        </w:rPr>
        <w:t>им більша кількість традиційних</w:t>
      </w:r>
      <w:r w:rsidRPr="001D46C6">
        <w:rPr>
          <w:rFonts w:ascii="Times New Roman" w:hAnsi="Times New Roman" w:cs="Times New Roman"/>
          <w:sz w:val="28"/>
          <w:szCs w:val="28"/>
          <w:lang w:val="uk-UA"/>
        </w:rPr>
        <w:t xml:space="preserve"> </w:t>
      </w:r>
      <w:r w:rsidR="0037341C" w:rsidRPr="001D46C6">
        <w:rPr>
          <w:rFonts w:ascii="Times New Roman" w:hAnsi="Times New Roman" w:cs="Times New Roman"/>
          <w:sz w:val="28"/>
          <w:szCs w:val="28"/>
          <w:lang w:val="uk-UA"/>
        </w:rPr>
        <w:t>енергоджерел виводяться з обігу та відбувається їх заміна</w:t>
      </w:r>
      <w:r>
        <w:rPr>
          <w:rFonts w:ascii="Times New Roman" w:hAnsi="Times New Roman" w:cs="Times New Roman"/>
          <w:sz w:val="28"/>
          <w:szCs w:val="28"/>
          <w:lang w:val="uk-UA"/>
        </w:rPr>
        <w:t xml:space="preserve"> </w:t>
      </w:r>
      <w:r w:rsidR="0037341C" w:rsidRPr="001D46C6">
        <w:rPr>
          <w:rFonts w:ascii="Times New Roman" w:hAnsi="Times New Roman" w:cs="Times New Roman"/>
          <w:sz w:val="28"/>
          <w:szCs w:val="28"/>
          <w:lang w:val="uk-UA"/>
        </w:rPr>
        <w:t>біогорючими та воднем, тим більше буде затребуваність технологій</w:t>
      </w:r>
      <w:r>
        <w:rPr>
          <w:rFonts w:ascii="Times New Roman" w:hAnsi="Times New Roman" w:cs="Times New Roman"/>
          <w:sz w:val="28"/>
          <w:szCs w:val="28"/>
          <w:lang w:val="uk-UA"/>
        </w:rPr>
        <w:t xml:space="preserve"> </w:t>
      </w:r>
      <w:r w:rsidR="00D374BD">
        <w:rPr>
          <w:rFonts w:ascii="Times New Roman" w:hAnsi="Times New Roman" w:cs="Times New Roman"/>
          <w:sz w:val="28"/>
          <w:szCs w:val="28"/>
          <w:lang w:val="uk-UA"/>
        </w:rPr>
        <w:t>переробки та торгівлі відходами</w:t>
      </w:r>
      <w:r w:rsidR="0037341C" w:rsidRPr="001D46C6">
        <w:rPr>
          <w:rFonts w:ascii="Times New Roman" w:hAnsi="Times New Roman" w:cs="Times New Roman"/>
          <w:sz w:val="28"/>
          <w:szCs w:val="28"/>
          <w:lang w:val="uk-UA"/>
        </w:rPr>
        <w:t xml:space="preserve">. </w:t>
      </w:r>
      <w:r w:rsidR="00D374BD">
        <w:rPr>
          <w:rFonts w:ascii="Times New Roman" w:hAnsi="Times New Roman" w:cs="Times New Roman"/>
          <w:sz w:val="28"/>
          <w:szCs w:val="28"/>
        </w:rPr>
        <w:t>П</w:t>
      </w:r>
      <w:r w:rsidR="0037341C" w:rsidRPr="001D46C6">
        <w:rPr>
          <w:rFonts w:ascii="Times New Roman" w:hAnsi="Times New Roman" w:cs="Times New Roman"/>
          <w:sz w:val="28"/>
          <w:szCs w:val="28"/>
        </w:rPr>
        <w:t>ри виробництві метану з</w:t>
      </w:r>
      <w:r w:rsidR="00D374BD">
        <w:rPr>
          <w:rFonts w:ascii="Times New Roman" w:hAnsi="Times New Roman" w:cs="Times New Roman"/>
          <w:sz w:val="28"/>
          <w:szCs w:val="28"/>
        </w:rPr>
        <w:t xml:space="preserve"> </w:t>
      </w:r>
      <w:r w:rsidR="0037341C" w:rsidRPr="001D46C6">
        <w:rPr>
          <w:rFonts w:ascii="Times New Roman" w:hAnsi="Times New Roman" w:cs="Times New Roman"/>
          <w:sz w:val="28"/>
          <w:szCs w:val="28"/>
        </w:rPr>
        <w:t>біомаси з використанням низки технологій залишаються відходи, яких треба</w:t>
      </w:r>
      <w:r w:rsidR="00D374BD">
        <w:rPr>
          <w:rFonts w:ascii="Times New Roman" w:hAnsi="Times New Roman" w:cs="Times New Roman"/>
          <w:sz w:val="28"/>
          <w:szCs w:val="28"/>
        </w:rPr>
        <w:t xml:space="preserve"> </w:t>
      </w:r>
      <w:r w:rsidR="0037341C" w:rsidRPr="001D46C6">
        <w:rPr>
          <w:rFonts w:ascii="Times New Roman" w:hAnsi="Times New Roman" w:cs="Times New Roman"/>
          <w:sz w:val="28"/>
          <w:szCs w:val="28"/>
        </w:rPr>
        <w:t xml:space="preserve">утилізувати відповідним чином. </w:t>
      </w:r>
    </w:p>
    <w:p w:rsidR="0037341C" w:rsidRPr="001D46C6" w:rsidRDefault="0037341C" w:rsidP="00404777">
      <w:pPr>
        <w:spacing w:after="0" w:line="360" w:lineRule="auto"/>
        <w:ind w:firstLine="709"/>
        <w:jc w:val="both"/>
        <w:rPr>
          <w:rFonts w:ascii="Times New Roman" w:hAnsi="Times New Roman" w:cs="Times New Roman"/>
          <w:sz w:val="28"/>
          <w:szCs w:val="28"/>
        </w:rPr>
      </w:pPr>
      <w:r w:rsidRPr="001D46C6">
        <w:rPr>
          <w:rFonts w:ascii="Times New Roman" w:hAnsi="Times New Roman" w:cs="Times New Roman"/>
          <w:sz w:val="28"/>
          <w:szCs w:val="28"/>
        </w:rPr>
        <w:t>Кожна нова технологія</w:t>
      </w:r>
      <w:r w:rsidR="00D374BD">
        <w:rPr>
          <w:rFonts w:ascii="Times New Roman" w:hAnsi="Times New Roman" w:cs="Times New Roman"/>
          <w:sz w:val="28"/>
          <w:szCs w:val="28"/>
        </w:rPr>
        <w:t xml:space="preserve"> по переробці та торгівлі відходами,</w:t>
      </w:r>
      <w:r w:rsidRPr="001D46C6">
        <w:rPr>
          <w:rFonts w:ascii="Times New Roman" w:hAnsi="Times New Roman" w:cs="Times New Roman"/>
          <w:sz w:val="28"/>
          <w:szCs w:val="28"/>
        </w:rPr>
        <w:t xml:space="preserve"> яка має будь-які переваги</w:t>
      </w:r>
      <w:r w:rsidR="00D374BD">
        <w:rPr>
          <w:rFonts w:ascii="Times New Roman" w:hAnsi="Times New Roman" w:cs="Times New Roman"/>
          <w:sz w:val="28"/>
          <w:szCs w:val="28"/>
        </w:rPr>
        <w:t xml:space="preserve"> </w:t>
      </w:r>
      <w:r w:rsidRPr="001D46C6">
        <w:rPr>
          <w:rFonts w:ascii="Times New Roman" w:hAnsi="Times New Roman" w:cs="Times New Roman"/>
          <w:sz w:val="28"/>
          <w:szCs w:val="28"/>
        </w:rPr>
        <w:t>(цінові та ін. при порівнянних екологічних показниках) матиме статус</w:t>
      </w:r>
      <w:r w:rsidR="00D374BD">
        <w:rPr>
          <w:rFonts w:ascii="Times New Roman" w:hAnsi="Times New Roman" w:cs="Times New Roman"/>
          <w:sz w:val="28"/>
          <w:szCs w:val="28"/>
        </w:rPr>
        <w:t xml:space="preserve"> </w:t>
      </w:r>
      <w:r w:rsidRPr="001D46C6">
        <w:rPr>
          <w:rFonts w:ascii="Times New Roman" w:hAnsi="Times New Roman" w:cs="Times New Roman"/>
          <w:sz w:val="28"/>
          <w:szCs w:val="28"/>
        </w:rPr>
        <w:t>найпереважнішою (best available</w:t>
      </w:r>
      <w:r w:rsidR="00D374BD">
        <w:rPr>
          <w:rFonts w:ascii="Times New Roman" w:hAnsi="Times New Roman" w:cs="Times New Roman"/>
          <w:sz w:val="28"/>
          <w:szCs w:val="28"/>
        </w:rPr>
        <w:t xml:space="preserve">) для відповідного застосування, напиклад, </w:t>
      </w:r>
      <w:r w:rsidRPr="001D46C6">
        <w:rPr>
          <w:rFonts w:ascii="Times New Roman" w:hAnsi="Times New Roman" w:cs="Times New Roman"/>
          <w:sz w:val="28"/>
          <w:szCs w:val="28"/>
        </w:rPr>
        <w:t>в</w:t>
      </w:r>
      <w:r w:rsidR="00D374BD">
        <w:rPr>
          <w:rFonts w:ascii="Times New Roman" w:hAnsi="Times New Roman" w:cs="Times New Roman"/>
          <w:sz w:val="28"/>
          <w:szCs w:val="28"/>
        </w:rPr>
        <w:t xml:space="preserve"> </w:t>
      </w:r>
      <w:r w:rsidRPr="001D46C6">
        <w:rPr>
          <w:rFonts w:ascii="Times New Roman" w:hAnsi="Times New Roman" w:cs="Times New Roman"/>
          <w:sz w:val="28"/>
          <w:szCs w:val="28"/>
        </w:rPr>
        <w:t xml:space="preserve">установках </w:t>
      </w:r>
      <w:r w:rsidR="00D374BD" w:rsidRPr="00D374BD">
        <w:rPr>
          <w:rFonts w:ascii="Times New Roman" w:hAnsi="Times New Roman" w:cs="Times New Roman"/>
          <w:sz w:val="28"/>
          <w:szCs w:val="28"/>
        </w:rPr>
        <w:t>відновлюван</w:t>
      </w:r>
      <w:r w:rsidR="00D374BD">
        <w:rPr>
          <w:rFonts w:ascii="Times New Roman" w:hAnsi="Times New Roman" w:cs="Times New Roman"/>
          <w:sz w:val="28"/>
          <w:szCs w:val="28"/>
        </w:rPr>
        <w:t>их</w:t>
      </w:r>
      <w:r w:rsidR="00D374BD" w:rsidRPr="00D374BD">
        <w:rPr>
          <w:rFonts w:ascii="Times New Roman" w:hAnsi="Times New Roman" w:cs="Times New Roman"/>
          <w:sz w:val="28"/>
          <w:szCs w:val="28"/>
        </w:rPr>
        <w:t xml:space="preserve"> джерел енергії</w:t>
      </w:r>
      <w:r w:rsidR="00D374BD">
        <w:rPr>
          <w:rFonts w:ascii="Times New Roman" w:hAnsi="Times New Roman" w:cs="Times New Roman"/>
          <w:sz w:val="28"/>
          <w:szCs w:val="28"/>
        </w:rPr>
        <w:t xml:space="preserve"> (ВДЕ)</w:t>
      </w:r>
      <w:r w:rsidRPr="001D46C6">
        <w:rPr>
          <w:rFonts w:ascii="Times New Roman" w:hAnsi="Times New Roman" w:cs="Times New Roman"/>
          <w:sz w:val="28"/>
          <w:szCs w:val="28"/>
        </w:rPr>
        <w:t>.</w:t>
      </w:r>
    </w:p>
    <w:p w:rsidR="00F65ECB" w:rsidRPr="001D46C6" w:rsidRDefault="0037341C" w:rsidP="00404777">
      <w:pPr>
        <w:spacing w:after="0" w:line="360" w:lineRule="auto"/>
        <w:ind w:firstLine="709"/>
        <w:jc w:val="both"/>
        <w:rPr>
          <w:rFonts w:ascii="Times New Roman" w:hAnsi="Times New Roman" w:cs="Times New Roman"/>
          <w:sz w:val="28"/>
          <w:szCs w:val="28"/>
        </w:rPr>
      </w:pPr>
      <w:r w:rsidRPr="001D46C6">
        <w:rPr>
          <w:rFonts w:ascii="Times New Roman" w:hAnsi="Times New Roman" w:cs="Times New Roman"/>
          <w:sz w:val="28"/>
          <w:szCs w:val="28"/>
        </w:rPr>
        <w:t>Навіть якщо в рамках</w:t>
      </w:r>
      <w:r w:rsidR="00D374BD">
        <w:rPr>
          <w:rFonts w:ascii="Times New Roman" w:hAnsi="Times New Roman" w:cs="Times New Roman"/>
          <w:sz w:val="28"/>
          <w:szCs w:val="28"/>
        </w:rPr>
        <w:t xml:space="preserve"> </w:t>
      </w:r>
      <w:r w:rsidRPr="001D46C6">
        <w:rPr>
          <w:rFonts w:ascii="Times New Roman" w:hAnsi="Times New Roman" w:cs="Times New Roman"/>
          <w:sz w:val="28"/>
          <w:szCs w:val="28"/>
        </w:rPr>
        <w:t>Європейського Союзу вдасться повністю реалізувати “Європейську Зелену</w:t>
      </w:r>
      <w:r w:rsidR="00D374BD">
        <w:rPr>
          <w:rFonts w:ascii="Times New Roman" w:hAnsi="Times New Roman" w:cs="Times New Roman"/>
          <w:sz w:val="28"/>
          <w:szCs w:val="28"/>
        </w:rPr>
        <w:t xml:space="preserve"> </w:t>
      </w:r>
      <w:r w:rsidRPr="001D46C6">
        <w:rPr>
          <w:rFonts w:ascii="Times New Roman" w:hAnsi="Times New Roman" w:cs="Times New Roman"/>
          <w:sz w:val="28"/>
          <w:szCs w:val="28"/>
        </w:rPr>
        <w:t>Угоду” до 2050 року, зокрема. за рахунок В</w:t>
      </w:r>
      <w:r w:rsidR="00D374BD">
        <w:rPr>
          <w:rFonts w:ascii="Times New Roman" w:hAnsi="Times New Roman" w:cs="Times New Roman"/>
          <w:sz w:val="28"/>
          <w:szCs w:val="28"/>
        </w:rPr>
        <w:t>Д</w:t>
      </w:r>
      <w:r w:rsidRPr="001D46C6">
        <w:rPr>
          <w:rFonts w:ascii="Times New Roman" w:hAnsi="Times New Roman" w:cs="Times New Roman"/>
          <w:sz w:val="28"/>
          <w:szCs w:val="28"/>
        </w:rPr>
        <w:t>Е, то треба враховувати, що сам собою</w:t>
      </w:r>
      <w:r w:rsidR="00D374BD">
        <w:rPr>
          <w:rFonts w:ascii="Times New Roman" w:hAnsi="Times New Roman" w:cs="Times New Roman"/>
          <w:sz w:val="28"/>
          <w:szCs w:val="28"/>
        </w:rPr>
        <w:t xml:space="preserve"> </w:t>
      </w:r>
      <w:r w:rsidRPr="001D46C6">
        <w:rPr>
          <w:rFonts w:ascii="Times New Roman" w:hAnsi="Times New Roman" w:cs="Times New Roman"/>
          <w:sz w:val="28"/>
          <w:szCs w:val="28"/>
        </w:rPr>
        <w:t>ЄС відповідальний зараз щодо парникових викидів в обсягах не більше 10% від</w:t>
      </w:r>
      <w:r w:rsidR="00D374BD">
        <w:rPr>
          <w:rFonts w:ascii="Times New Roman" w:hAnsi="Times New Roman" w:cs="Times New Roman"/>
          <w:sz w:val="28"/>
          <w:szCs w:val="28"/>
        </w:rPr>
        <w:t xml:space="preserve"> </w:t>
      </w:r>
      <w:r w:rsidRPr="001D46C6">
        <w:rPr>
          <w:rFonts w:ascii="Times New Roman" w:hAnsi="Times New Roman" w:cs="Times New Roman"/>
          <w:sz w:val="28"/>
          <w:szCs w:val="28"/>
        </w:rPr>
        <w:t>світових, тобто. вплив на глобальному рівні не буде таким значним. В теж</w:t>
      </w:r>
      <w:r w:rsidR="00D374BD">
        <w:rPr>
          <w:rFonts w:ascii="Times New Roman" w:hAnsi="Times New Roman" w:cs="Times New Roman"/>
          <w:sz w:val="28"/>
          <w:szCs w:val="28"/>
        </w:rPr>
        <w:t xml:space="preserve"> </w:t>
      </w:r>
      <w:r w:rsidRPr="001D46C6">
        <w:rPr>
          <w:rFonts w:ascii="Times New Roman" w:hAnsi="Times New Roman" w:cs="Times New Roman"/>
          <w:sz w:val="28"/>
          <w:szCs w:val="28"/>
        </w:rPr>
        <w:t>саме час, ця ініціатива дає позитивний приклад на практиці</w:t>
      </w:r>
      <w:r w:rsidR="00D374BD">
        <w:rPr>
          <w:rFonts w:ascii="Times New Roman" w:hAnsi="Times New Roman" w:cs="Times New Roman"/>
          <w:sz w:val="28"/>
          <w:szCs w:val="28"/>
        </w:rPr>
        <w:t xml:space="preserve"> </w:t>
      </w:r>
      <w:r w:rsidRPr="001D46C6">
        <w:rPr>
          <w:rFonts w:ascii="Times New Roman" w:hAnsi="Times New Roman" w:cs="Times New Roman"/>
          <w:sz w:val="28"/>
          <w:szCs w:val="28"/>
        </w:rPr>
        <w:t xml:space="preserve">до того ж, підштовхне далі розвиток більш </w:t>
      </w:r>
      <w:r w:rsidRPr="001D46C6">
        <w:rPr>
          <w:rFonts w:ascii="Times New Roman" w:hAnsi="Times New Roman" w:cs="Times New Roman"/>
          <w:sz w:val="28"/>
          <w:szCs w:val="28"/>
        </w:rPr>
        <w:lastRenderedPageBreak/>
        <w:t>чистих технологій, а також</w:t>
      </w:r>
      <w:r w:rsidR="00D374BD">
        <w:rPr>
          <w:rFonts w:ascii="Times New Roman" w:hAnsi="Times New Roman" w:cs="Times New Roman"/>
          <w:sz w:val="28"/>
          <w:szCs w:val="28"/>
        </w:rPr>
        <w:t xml:space="preserve"> </w:t>
      </w:r>
      <w:r w:rsidRPr="001D46C6">
        <w:rPr>
          <w:rFonts w:ascii="Times New Roman" w:hAnsi="Times New Roman" w:cs="Times New Roman"/>
          <w:sz w:val="28"/>
          <w:szCs w:val="28"/>
        </w:rPr>
        <w:t>запропонує апробовані рішення в інших регіонах світу.</w:t>
      </w:r>
    </w:p>
    <w:p w:rsidR="00F65ECB" w:rsidRPr="001D46C6" w:rsidRDefault="00F65ECB" w:rsidP="00404777">
      <w:pPr>
        <w:spacing w:after="0" w:line="360" w:lineRule="auto"/>
        <w:ind w:firstLine="709"/>
        <w:jc w:val="both"/>
        <w:rPr>
          <w:rFonts w:ascii="Times New Roman" w:hAnsi="Times New Roman" w:cs="Times New Roman"/>
          <w:sz w:val="28"/>
          <w:szCs w:val="28"/>
        </w:rPr>
      </w:pPr>
      <w:r w:rsidRPr="001D46C6">
        <w:rPr>
          <w:rFonts w:ascii="Times New Roman" w:hAnsi="Times New Roman" w:cs="Times New Roman"/>
          <w:sz w:val="28"/>
          <w:szCs w:val="28"/>
        </w:rPr>
        <w:t>Управління відходами, спрямоване на реалізацію ключових</w:t>
      </w:r>
      <w:r w:rsidR="00D374BD">
        <w:rPr>
          <w:rFonts w:ascii="Times New Roman" w:hAnsi="Times New Roman" w:cs="Times New Roman"/>
          <w:sz w:val="28"/>
          <w:szCs w:val="28"/>
        </w:rPr>
        <w:t xml:space="preserve"> </w:t>
      </w:r>
      <w:r w:rsidRPr="001D46C6">
        <w:rPr>
          <w:rFonts w:ascii="Times New Roman" w:hAnsi="Times New Roman" w:cs="Times New Roman"/>
          <w:sz w:val="28"/>
          <w:szCs w:val="28"/>
        </w:rPr>
        <w:t>Програм та досягнення цілей у галузі енергетики та екології,</w:t>
      </w:r>
      <w:r w:rsidR="00D374BD">
        <w:rPr>
          <w:rFonts w:ascii="Times New Roman" w:hAnsi="Times New Roman" w:cs="Times New Roman"/>
          <w:sz w:val="28"/>
          <w:szCs w:val="28"/>
        </w:rPr>
        <w:t xml:space="preserve"> </w:t>
      </w:r>
      <w:r w:rsidRPr="001D46C6">
        <w:rPr>
          <w:rFonts w:ascii="Times New Roman" w:hAnsi="Times New Roman" w:cs="Times New Roman"/>
          <w:sz w:val="28"/>
          <w:szCs w:val="28"/>
        </w:rPr>
        <w:t>перетворилося на один з основних напрямів діяльності ЄС.</w:t>
      </w:r>
    </w:p>
    <w:p w:rsidR="00F65ECB" w:rsidRPr="001D46C6" w:rsidRDefault="00F65ECB" w:rsidP="00404777">
      <w:pPr>
        <w:spacing w:after="0" w:line="360" w:lineRule="auto"/>
        <w:ind w:firstLine="709"/>
        <w:jc w:val="both"/>
        <w:rPr>
          <w:rFonts w:ascii="Times New Roman" w:hAnsi="Times New Roman" w:cs="Times New Roman"/>
          <w:sz w:val="28"/>
          <w:szCs w:val="28"/>
        </w:rPr>
      </w:pPr>
      <w:r w:rsidRPr="001D46C6">
        <w:rPr>
          <w:rFonts w:ascii="Times New Roman" w:hAnsi="Times New Roman" w:cs="Times New Roman"/>
          <w:sz w:val="28"/>
          <w:szCs w:val="28"/>
        </w:rPr>
        <w:t>Впровадження та використання В</w:t>
      </w:r>
      <w:r w:rsidR="0080071A">
        <w:rPr>
          <w:rFonts w:ascii="Times New Roman" w:hAnsi="Times New Roman" w:cs="Times New Roman"/>
          <w:sz w:val="28"/>
          <w:szCs w:val="28"/>
        </w:rPr>
        <w:t>Д</w:t>
      </w:r>
      <w:r w:rsidRPr="001D46C6">
        <w:rPr>
          <w:rFonts w:ascii="Times New Roman" w:hAnsi="Times New Roman" w:cs="Times New Roman"/>
          <w:sz w:val="28"/>
          <w:szCs w:val="28"/>
        </w:rPr>
        <w:t>Е є ефективним</w:t>
      </w:r>
      <w:r w:rsidR="0080071A">
        <w:rPr>
          <w:rFonts w:ascii="Times New Roman" w:hAnsi="Times New Roman" w:cs="Times New Roman"/>
          <w:sz w:val="28"/>
          <w:szCs w:val="28"/>
        </w:rPr>
        <w:t xml:space="preserve"> </w:t>
      </w:r>
      <w:r w:rsidRPr="001D46C6">
        <w:rPr>
          <w:rFonts w:ascii="Times New Roman" w:hAnsi="Times New Roman" w:cs="Times New Roman"/>
          <w:sz w:val="28"/>
          <w:szCs w:val="28"/>
        </w:rPr>
        <w:t>інструментом реалізації цих Програм та досягнення важливих</w:t>
      </w:r>
      <w:r w:rsidR="0080071A">
        <w:rPr>
          <w:rFonts w:ascii="Times New Roman" w:hAnsi="Times New Roman" w:cs="Times New Roman"/>
          <w:sz w:val="28"/>
          <w:szCs w:val="28"/>
        </w:rPr>
        <w:t xml:space="preserve"> </w:t>
      </w:r>
      <w:r w:rsidRPr="001D46C6">
        <w:rPr>
          <w:rFonts w:ascii="Times New Roman" w:hAnsi="Times New Roman" w:cs="Times New Roman"/>
          <w:sz w:val="28"/>
          <w:szCs w:val="28"/>
        </w:rPr>
        <w:t>встановлених цілей, зокрема Цілей Стійкого Розвитку ООН.</w:t>
      </w:r>
      <w:r w:rsidR="0080071A">
        <w:rPr>
          <w:rFonts w:ascii="Times New Roman" w:hAnsi="Times New Roman" w:cs="Times New Roman"/>
          <w:sz w:val="28"/>
          <w:szCs w:val="28"/>
        </w:rPr>
        <w:t xml:space="preserve"> </w:t>
      </w:r>
      <w:r w:rsidRPr="001D46C6">
        <w:rPr>
          <w:rFonts w:ascii="Times New Roman" w:hAnsi="Times New Roman" w:cs="Times New Roman"/>
          <w:sz w:val="28"/>
          <w:szCs w:val="28"/>
        </w:rPr>
        <w:t xml:space="preserve">Широкий спектр технологій </w:t>
      </w:r>
      <w:r w:rsidR="0080071A">
        <w:rPr>
          <w:rFonts w:ascii="Times New Roman" w:hAnsi="Times New Roman" w:cs="Times New Roman"/>
          <w:sz w:val="28"/>
          <w:szCs w:val="28"/>
        </w:rPr>
        <w:t>переробки відходів</w:t>
      </w:r>
      <w:r w:rsidRPr="001D46C6">
        <w:rPr>
          <w:rFonts w:ascii="Times New Roman" w:hAnsi="Times New Roman" w:cs="Times New Roman"/>
          <w:sz w:val="28"/>
          <w:szCs w:val="28"/>
        </w:rPr>
        <w:t xml:space="preserve"> дозволяє їх гнучкіше</w:t>
      </w:r>
      <w:r w:rsidR="0080071A">
        <w:rPr>
          <w:rFonts w:ascii="Times New Roman" w:hAnsi="Times New Roman" w:cs="Times New Roman"/>
          <w:sz w:val="28"/>
          <w:szCs w:val="28"/>
        </w:rPr>
        <w:t xml:space="preserve"> </w:t>
      </w:r>
      <w:r w:rsidRPr="001D46C6">
        <w:rPr>
          <w:rFonts w:ascii="Times New Roman" w:hAnsi="Times New Roman" w:cs="Times New Roman"/>
          <w:sz w:val="28"/>
          <w:szCs w:val="28"/>
        </w:rPr>
        <w:t>використання, у т.ч. у гібридних поєднаннях з іншими технологіями</w:t>
      </w:r>
      <w:r w:rsidR="0080071A">
        <w:rPr>
          <w:rFonts w:ascii="Times New Roman" w:hAnsi="Times New Roman" w:cs="Times New Roman"/>
          <w:sz w:val="28"/>
          <w:szCs w:val="28"/>
        </w:rPr>
        <w:t xml:space="preserve"> </w:t>
      </w:r>
      <w:r w:rsidRPr="001D46C6">
        <w:rPr>
          <w:rFonts w:ascii="Times New Roman" w:hAnsi="Times New Roman" w:cs="Times New Roman"/>
          <w:sz w:val="28"/>
          <w:szCs w:val="28"/>
        </w:rPr>
        <w:t>для отримання синергетичного ефекту, що дуже важливо для</w:t>
      </w:r>
      <w:r w:rsidR="0080071A">
        <w:rPr>
          <w:rFonts w:ascii="Times New Roman" w:hAnsi="Times New Roman" w:cs="Times New Roman"/>
          <w:sz w:val="28"/>
          <w:szCs w:val="28"/>
        </w:rPr>
        <w:t xml:space="preserve"> </w:t>
      </w:r>
      <w:r w:rsidRPr="001D46C6">
        <w:rPr>
          <w:rFonts w:ascii="Times New Roman" w:hAnsi="Times New Roman" w:cs="Times New Roman"/>
          <w:sz w:val="28"/>
          <w:szCs w:val="28"/>
        </w:rPr>
        <w:t>реалізації стійкої та енергоефективної системи постачання</w:t>
      </w:r>
      <w:r w:rsidR="0080071A">
        <w:rPr>
          <w:rFonts w:ascii="Times New Roman" w:hAnsi="Times New Roman" w:cs="Times New Roman"/>
          <w:sz w:val="28"/>
          <w:szCs w:val="28"/>
        </w:rPr>
        <w:t xml:space="preserve"> </w:t>
      </w:r>
      <w:r w:rsidRPr="001D46C6">
        <w:rPr>
          <w:rFonts w:ascii="Times New Roman" w:hAnsi="Times New Roman" w:cs="Times New Roman"/>
          <w:sz w:val="28"/>
          <w:szCs w:val="28"/>
        </w:rPr>
        <w:t>енергією, зокрема. та через її децентралізацію.</w:t>
      </w:r>
      <w:r w:rsidR="00AA43BD">
        <w:rPr>
          <w:rFonts w:ascii="Times New Roman" w:hAnsi="Times New Roman" w:cs="Times New Roman"/>
          <w:sz w:val="28"/>
          <w:szCs w:val="28"/>
        </w:rPr>
        <w:t xml:space="preserve"> </w:t>
      </w:r>
      <w:r w:rsidRPr="001D46C6">
        <w:rPr>
          <w:rFonts w:ascii="Times New Roman" w:hAnsi="Times New Roman" w:cs="Times New Roman"/>
          <w:sz w:val="28"/>
          <w:szCs w:val="28"/>
        </w:rPr>
        <w:t>Навіть при редукуванні відходів до рівня 10% до</w:t>
      </w:r>
      <w:r w:rsidR="0080071A">
        <w:rPr>
          <w:rFonts w:ascii="Times New Roman" w:hAnsi="Times New Roman" w:cs="Times New Roman"/>
          <w:sz w:val="28"/>
          <w:szCs w:val="28"/>
        </w:rPr>
        <w:t xml:space="preserve"> </w:t>
      </w:r>
      <w:r w:rsidRPr="001D46C6">
        <w:rPr>
          <w:rFonts w:ascii="Times New Roman" w:hAnsi="Times New Roman" w:cs="Times New Roman"/>
          <w:sz w:val="28"/>
          <w:szCs w:val="28"/>
        </w:rPr>
        <w:t xml:space="preserve">2030 р. енергетичний потенціал </w:t>
      </w:r>
      <w:r w:rsidR="00AA43BD">
        <w:rPr>
          <w:rFonts w:ascii="Times New Roman" w:hAnsi="Times New Roman" w:cs="Times New Roman"/>
          <w:sz w:val="28"/>
          <w:szCs w:val="28"/>
        </w:rPr>
        <w:t xml:space="preserve">(без урахування водню та інших </w:t>
      </w:r>
      <w:r w:rsidRPr="001D46C6">
        <w:rPr>
          <w:rFonts w:ascii="Times New Roman" w:hAnsi="Times New Roman" w:cs="Times New Roman"/>
          <w:sz w:val="28"/>
          <w:szCs w:val="28"/>
        </w:rPr>
        <w:t>не-біологічних га</w:t>
      </w:r>
      <w:r w:rsidR="00AA43BD">
        <w:rPr>
          <w:rFonts w:ascii="Times New Roman" w:hAnsi="Times New Roman" w:cs="Times New Roman"/>
          <w:sz w:val="28"/>
          <w:szCs w:val="28"/>
        </w:rPr>
        <w:t xml:space="preserve">зів), може становити 15-20% від </w:t>
      </w:r>
      <w:r w:rsidRPr="001D46C6">
        <w:rPr>
          <w:rFonts w:ascii="Times New Roman" w:hAnsi="Times New Roman" w:cs="Times New Roman"/>
          <w:sz w:val="28"/>
          <w:szCs w:val="28"/>
        </w:rPr>
        <w:t>запланованого потенціалу із використанням ВІЕ.</w:t>
      </w:r>
    </w:p>
    <w:p w:rsidR="00F65ECB" w:rsidRDefault="00F65ECB" w:rsidP="001D46C6">
      <w:pPr>
        <w:spacing w:line="360" w:lineRule="auto"/>
        <w:ind w:firstLine="709"/>
        <w:jc w:val="both"/>
        <w:rPr>
          <w:rFonts w:ascii="Times New Roman" w:hAnsi="Times New Roman" w:cs="Times New Roman"/>
          <w:sz w:val="28"/>
          <w:szCs w:val="28"/>
        </w:rPr>
      </w:pPr>
    </w:p>
    <w:p w:rsidR="00404777" w:rsidRDefault="00404777" w:rsidP="001D46C6">
      <w:pPr>
        <w:spacing w:line="360" w:lineRule="auto"/>
        <w:ind w:firstLine="709"/>
        <w:jc w:val="both"/>
        <w:rPr>
          <w:rFonts w:ascii="Times New Roman" w:hAnsi="Times New Roman" w:cs="Times New Roman"/>
          <w:sz w:val="28"/>
          <w:szCs w:val="28"/>
        </w:rPr>
      </w:pPr>
    </w:p>
    <w:p w:rsidR="00404777" w:rsidRDefault="00404777" w:rsidP="001D46C6">
      <w:pPr>
        <w:spacing w:line="360" w:lineRule="auto"/>
        <w:ind w:firstLine="709"/>
        <w:jc w:val="both"/>
        <w:rPr>
          <w:rFonts w:ascii="Times New Roman" w:hAnsi="Times New Roman" w:cs="Times New Roman"/>
          <w:sz w:val="28"/>
          <w:szCs w:val="28"/>
        </w:rPr>
      </w:pPr>
    </w:p>
    <w:p w:rsidR="00404777" w:rsidRDefault="00404777" w:rsidP="001D46C6">
      <w:pPr>
        <w:spacing w:line="360" w:lineRule="auto"/>
        <w:ind w:firstLine="709"/>
        <w:jc w:val="both"/>
        <w:rPr>
          <w:rFonts w:ascii="Times New Roman" w:hAnsi="Times New Roman" w:cs="Times New Roman"/>
          <w:sz w:val="28"/>
          <w:szCs w:val="28"/>
        </w:rPr>
      </w:pPr>
    </w:p>
    <w:p w:rsidR="00404777" w:rsidRDefault="00404777" w:rsidP="001D46C6">
      <w:pPr>
        <w:spacing w:line="360" w:lineRule="auto"/>
        <w:ind w:firstLine="709"/>
        <w:jc w:val="both"/>
        <w:rPr>
          <w:rFonts w:ascii="Times New Roman" w:hAnsi="Times New Roman" w:cs="Times New Roman"/>
          <w:sz w:val="28"/>
          <w:szCs w:val="28"/>
        </w:rPr>
      </w:pPr>
    </w:p>
    <w:p w:rsidR="00404777" w:rsidRDefault="00404777" w:rsidP="001D46C6">
      <w:pPr>
        <w:spacing w:line="360" w:lineRule="auto"/>
        <w:ind w:firstLine="709"/>
        <w:jc w:val="both"/>
        <w:rPr>
          <w:rFonts w:ascii="Times New Roman" w:hAnsi="Times New Roman" w:cs="Times New Roman"/>
          <w:sz w:val="28"/>
          <w:szCs w:val="28"/>
        </w:rPr>
      </w:pPr>
    </w:p>
    <w:p w:rsidR="00404777" w:rsidRDefault="00404777" w:rsidP="001D46C6">
      <w:pPr>
        <w:spacing w:line="360" w:lineRule="auto"/>
        <w:ind w:firstLine="709"/>
        <w:jc w:val="both"/>
        <w:rPr>
          <w:rFonts w:ascii="Times New Roman" w:hAnsi="Times New Roman" w:cs="Times New Roman"/>
          <w:sz w:val="28"/>
          <w:szCs w:val="28"/>
        </w:rPr>
      </w:pPr>
    </w:p>
    <w:p w:rsidR="00404777" w:rsidRDefault="00404777" w:rsidP="001D46C6">
      <w:pPr>
        <w:spacing w:line="360" w:lineRule="auto"/>
        <w:ind w:firstLine="709"/>
        <w:jc w:val="both"/>
        <w:rPr>
          <w:rFonts w:ascii="Times New Roman" w:hAnsi="Times New Roman" w:cs="Times New Roman"/>
          <w:sz w:val="28"/>
          <w:szCs w:val="28"/>
        </w:rPr>
      </w:pPr>
    </w:p>
    <w:p w:rsidR="00404777" w:rsidRDefault="00404777" w:rsidP="001D46C6">
      <w:pPr>
        <w:spacing w:line="360" w:lineRule="auto"/>
        <w:ind w:firstLine="709"/>
        <w:jc w:val="both"/>
        <w:rPr>
          <w:rFonts w:ascii="Times New Roman" w:hAnsi="Times New Roman" w:cs="Times New Roman"/>
          <w:sz w:val="28"/>
          <w:szCs w:val="28"/>
        </w:rPr>
      </w:pPr>
    </w:p>
    <w:p w:rsidR="002E0772" w:rsidRDefault="002E0772">
      <w:pPr>
        <w:spacing w:after="0" w:line="240" w:lineRule="auto"/>
        <w:rPr>
          <w:rFonts w:ascii="Times New Roman" w:eastAsiaTheme="majorEastAsia" w:hAnsi="Times New Roman" w:cs="Times New Roman"/>
          <w:b/>
          <w:color w:val="000000" w:themeColor="text1"/>
          <w:sz w:val="28"/>
          <w:szCs w:val="28"/>
          <w:shd w:val="clear" w:color="auto" w:fill="FFFFFF"/>
          <w:lang w:val="uk-UA"/>
        </w:rPr>
      </w:pPr>
      <w:r>
        <w:rPr>
          <w:rFonts w:ascii="Times New Roman" w:hAnsi="Times New Roman" w:cs="Times New Roman"/>
          <w:b/>
          <w:color w:val="000000" w:themeColor="text1"/>
          <w:sz w:val="28"/>
          <w:szCs w:val="28"/>
          <w:shd w:val="clear" w:color="auto" w:fill="FFFFFF"/>
          <w:lang w:val="uk-UA"/>
        </w:rPr>
        <w:br w:type="page"/>
      </w:r>
    </w:p>
    <w:p w:rsidR="000768F4" w:rsidRPr="002E0772" w:rsidRDefault="00941CB6" w:rsidP="002E0772">
      <w:pPr>
        <w:pStyle w:val="1"/>
        <w:jc w:val="center"/>
        <w:rPr>
          <w:rFonts w:ascii="Times New Roman" w:hAnsi="Times New Roman" w:cs="Times New Roman"/>
          <w:b/>
          <w:color w:val="000000" w:themeColor="text1"/>
          <w:sz w:val="28"/>
          <w:szCs w:val="28"/>
          <w:highlight w:val="white"/>
          <w:lang w:val="uk-UA"/>
        </w:rPr>
      </w:pPr>
      <w:bookmarkStart w:id="25" w:name="_Toc89201772"/>
      <w:r w:rsidRPr="002E0772">
        <w:rPr>
          <w:rFonts w:ascii="Times New Roman" w:hAnsi="Times New Roman" w:cs="Times New Roman"/>
          <w:b/>
          <w:color w:val="000000" w:themeColor="text1"/>
          <w:sz w:val="28"/>
          <w:szCs w:val="28"/>
          <w:shd w:val="clear" w:color="auto" w:fill="FFFFFF"/>
          <w:lang w:val="uk-UA"/>
        </w:rPr>
        <w:lastRenderedPageBreak/>
        <w:t>РОЗДІЛ 3. РОЛЬ ТА МІСЦЕ УКРАЇНИ У СВІТОВОМУ ГОСПОДАРСТВІ ТОРГІВЛІ ВІДХОДАМИ: ПРОБЛЕМИ ТА ПЕРСПЕКТИВИ РОЗВИТКУ</w:t>
      </w:r>
      <w:bookmarkEnd w:id="23"/>
      <w:bookmarkEnd w:id="25"/>
    </w:p>
    <w:p w:rsidR="000768F4" w:rsidRPr="002E0772" w:rsidRDefault="00605243" w:rsidP="002E0772">
      <w:pPr>
        <w:pStyle w:val="1"/>
        <w:jc w:val="center"/>
        <w:rPr>
          <w:rFonts w:ascii="Times New Roman" w:hAnsi="Times New Roman" w:cs="Times New Roman"/>
          <w:b/>
          <w:color w:val="000000" w:themeColor="text1"/>
          <w:sz w:val="28"/>
          <w:szCs w:val="28"/>
          <w:shd w:val="clear" w:color="auto" w:fill="FFFFFF"/>
          <w:lang w:val="uk-UA"/>
        </w:rPr>
      </w:pPr>
      <w:bookmarkStart w:id="26" w:name="_Toc89201773"/>
      <w:r w:rsidRPr="002E0772">
        <w:rPr>
          <w:rFonts w:ascii="Times New Roman" w:hAnsi="Times New Roman" w:cs="Times New Roman"/>
          <w:b/>
          <w:color w:val="000000" w:themeColor="text1"/>
          <w:sz w:val="28"/>
          <w:szCs w:val="28"/>
          <w:shd w:val="clear" w:color="auto" w:fill="FFFFFF"/>
          <w:lang w:val="uk-UA"/>
        </w:rPr>
        <w:t>3.1. Проблеми та перспективи розвитку щодо співпраці з країнами Європейського союзу</w:t>
      </w:r>
      <w:bookmarkEnd w:id="26"/>
    </w:p>
    <w:p w:rsidR="00551D5E" w:rsidRDefault="00551D5E" w:rsidP="00551D5E">
      <w:pPr>
        <w:pStyle w:val="ad"/>
        <w:rPr>
          <w:lang w:val="uk-UA"/>
        </w:rPr>
      </w:pPr>
    </w:p>
    <w:p w:rsidR="00551D5E" w:rsidRPr="00551D5E" w:rsidRDefault="00551D5E" w:rsidP="00551D5E">
      <w:pPr>
        <w:pStyle w:val="ad"/>
        <w:rPr>
          <w:lang w:val="uk-UA"/>
        </w:rPr>
      </w:pP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lang w:val="uk-UA"/>
        </w:rPr>
        <w:t>Відомо, що в Україні 94% сміття скидається і залишається на звалищах, забруднюючи воду, ґрунт та повітря, завдаючи шкоди нашому здоров'ю. Звалища продовжують займати дедалі більшу територію. А відходи, у свою чергу, більше захоплюють життєвий простір людини. Однак, причиною цього становища є сама людина. Тому, одним із головних завдань, що стоять перед громадянами та бізнесом є зменшення кількості відходів, які потрапляють на сміттєзвалища. Європейський досвід радить: не допускати утворення відходів. Запобігання утворенню відходів є найпростішим і найбажанішим способом поводження з відходами. Саме запобігання утворенню відходів займає перше місце в управлінні відходами.</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Відповідно до Директиви ЄС про відходи, запобігти утворенню відходів можна за рахунок:</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скорочення відходів;</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зниження негативного впливу відходів на довкілля та здоров'я людини;</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xml:space="preserve"> -через зниження вмісту шкідливих речовин у матеріалах та виробах[48]</w:t>
      </w:r>
      <w:r>
        <w:rPr>
          <w:rFonts w:ascii="Times New Roman" w:eastAsiaTheme="majorEastAsia" w:hAnsi="Times New Roman" w:cs="Times New Roman"/>
          <w:color w:val="000000" w:themeColor="text1"/>
          <w:sz w:val="28"/>
          <w:szCs w:val="28"/>
          <w:shd w:val="clear" w:color="auto" w:fill="FFFFFF"/>
        </w:rPr>
        <w:t>.</w:t>
      </w:r>
    </w:p>
    <w:p w:rsidR="000768F4" w:rsidRPr="008E3ED3" w:rsidRDefault="00941CB6" w:rsidP="008E3ED3">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lang w:val="uk-UA"/>
        </w:rPr>
      </w:pPr>
      <w:r>
        <w:rPr>
          <w:rFonts w:ascii="Times New Roman" w:eastAsiaTheme="majorEastAsia" w:hAnsi="Times New Roman" w:cs="Times New Roman"/>
          <w:color w:val="000000" w:themeColor="text1"/>
          <w:sz w:val="28"/>
          <w:szCs w:val="28"/>
          <w:shd w:val="clear" w:color="auto" w:fill="FFFFFF"/>
          <w:lang w:val="uk-UA"/>
        </w:rPr>
        <w:t xml:space="preserve">В Україні органом контролю, за перевезенням небезпечних відходів через митну територію країни та їх розміщенням, є Міністерство </w:t>
      </w:r>
      <w:r w:rsidR="008E3ED3">
        <w:rPr>
          <w:rFonts w:ascii="Times New Roman" w:eastAsiaTheme="majorEastAsia" w:hAnsi="Times New Roman" w:cs="Times New Roman"/>
          <w:color w:val="000000" w:themeColor="text1"/>
          <w:sz w:val="28"/>
          <w:szCs w:val="28"/>
          <w:shd w:val="clear" w:color="auto" w:fill="FFFFFF"/>
          <w:lang w:val="uk-UA"/>
        </w:rPr>
        <w:t xml:space="preserve">екології та природних ресурсів </w:t>
      </w:r>
      <w:r w:rsidRPr="00941CB6">
        <w:rPr>
          <w:rFonts w:ascii="Times New Roman" w:eastAsiaTheme="majorEastAsia" w:hAnsi="Times New Roman" w:cs="Times New Roman"/>
          <w:color w:val="000000" w:themeColor="text1"/>
          <w:sz w:val="28"/>
          <w:szCs w:val="28"/>
          <w:shd w:val="clear" w:color="auto" w:fill="FFFFFF"/>
          <w:lang w:val="uk-UA"/>
        </w:rPr>
        <w:t>[49]</w:t>
      </w:r>
      <w:r>
        <w:rPr>
          <w:rFonts w:ascii="Times New Roman" w:eastAsiaTheme="majorEastAsia" w:hAnsi="Times New Roman" w:cs="Times New Roman"/>
          <w:color w:val="000000" w:themeColor="text1"/>
          <w:sz w:val="28"/>
          <w:szCs w:val="28"/>
          <w:shd w:val="clear" w:color="auto" w:fill="FFFFFF"/>
          <w:lang w:val="uk-UA"/>
        </w:rPr>
        <w:t>.</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xml:space="preserve">Предметом експорту </w:t>
      </w:r>
      <w:r w:rsidR="008E3ED3">
        <w:rPr>
          <w:rFonts w:ascii="Times New Roman" w:eastAsiaTheme="majorEastAsia" w:hAnsi="Times New Roman" w:cs="Times New Roman"/>
          <w:color w:val="000000" w:themeColor="text1"/>
          <w:sz w:val="28"/>
          <w:szCs w:val="28"/>
          <w:shd w:val="clear" w:color="auto" w:fill="FFFFFF"/>
          <w:lang w:val="uk-UA"/>
        </w:rPr>
        <w:t>є</w:t>
      </w:r>
      <w:r>
        <w:rPr>
          <w:rFonts w:ascii="Times New Roman" w:eastAsiaTheme="majorEastAsia" w:hAnsi="Times New Roman" w:cs="Times New Roman"/>
          <w:color w:val="000000" w:themeColor="text1"/>
          <w:sz w:val="28"/>
          <w:szCs w:val="28"/>
          <w:shd w:val="clear" w:color="auto" w:fill="FFFFFF"/>
          <w:lang w:val="uk-UA"/>
        </w:rPr>
        <w:t xml:space="preserve"> переважно: відходи виробництва, виробництва та використання біоцидів та фітофармацевтичних препаратів, включаючи відходи від пестицидів та гербіцидів, що не відповідають стандартам, прострочені або непридатні для використання за призначенням; відходи, що складаються з або містять хімічні речовини, що не відповідають </w:t>
      </w:r>
      <w:r>
        <w:rPr>
          <w:rFonts w:ascii="Times New Roman" w:eastAsiaTheme="majorEastAsia" w:hAnsi="Times New Roman" w:cs="Times New Roman"/>
          <w:color w:val="000000" w:themeColor="text1"/>
          <w:sz w:val="28"/>
          <w:szCs w:val="28"/>
          <w:shd w:val="clear" w:color="auto" w:fill="FFFFFF"/>
          <w:lang w:val="uk-UA"/>
        </w:rPr>
        <w:lastRenderedPageBreak/>
        <w:t>специфікаціям або у яких термін придатності закінчився, і містять небезпечні речовини; відходи, речовини чи кодові продукти; відходи у вигляді смолистих залишків (крім асфальтових в'яжучих), що утворюються при очищення, дистиляції або будь-якій іншій піролітичній обробці органічних матеріалів. Що стосується імпорту, то основними відходами, що ввозяться в Україну відповідно до умов Базельської конвенції, були свинець та його сполуки, зокрема відпрацьовані свинцево-кислотні акумулятори, ртутовмісні відходи, для яких здійснюється операція з переробки R4 - переробка/утилізація металів. Країнами-імпортерами були Білорусь, Азербайджан, Молдова, Об'єднані Арабські Емірати.</w:t>
      </w:r>
    </w:p>
    <w:p w:rsidR="000768F4" w:rsidRDefault="00941CB6">
      <w:pPr>
        <w:spacing w:after="0" w:line="360" w:lineRule="auto"/>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lang w:val="uk-UA"/>
        </w:rPr>
        <w:tab/>
        <w:t>Щодо утилізації побутових відходів, Україна зазвичай ставить у приклад  європейський досвід. Однією з країн, яку часто наводять як зразок, є Швеція. Країна не лише переробляє 99% відходів, що утворюються в країні, а й навіть імпортує їх з інших країн. Щорічно Україна імпортуємо сотні тисяч тонн сміття у відсортованому чи частково переробленому вигляді. Тим часом мільйони тонн власних побутових відходів щорічно вивозяться на українські звалища, де вони лежатимуть сотні років в очікуванні завершення біологічного циклу. Проте переробка відходів може бути прибутковою справою, яка не лише приносить гроші, а й зберігає природні ресурси.</w:t>
      </w:r>
    </w:p>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ab/>
        <w:t>Основно причиною браку сировини є низький рівень сортування сміття. Всі цінні ресурси змішують із іншими відходами, в  тому числі, харчовими, після чого неможливо ці відходи піддати вторинній переробці.</w:t>
      </w:r>
    </w:p>
    <w:p w:rsidR="003E16AD" w:rsidRDefault="00941CB6" w:rsidP="002E0772">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lang w:val="uk-UA"/>
        </w:rPr>
      </w:pPr>
      <w:r>
        <w:rPr>
          <w:rFonts w:ascii="Times New Roman" w:eastAsiaTheme="majorEastAsia" w:hAnsi="Times New Roman" w:cs="Times New Roman"/>
          <w:color w:val="000000" w:themeColor="text1"/>
          <w:sz w:val="28"/>
          <w:szCs w:val="28"/>
          <w:shd w:val="clear" w:color="auto" w:fill="FFFFFF"/>
          <w:lang w:val="uk-UA"/>
        </w:rPr>
        <w:t xml:space="preserve">За п'ять місяців 2021 року Україна імпортувала майже 135 тисяч тонн макулатури, 22 тисячі тонн пластикових відходів та понад 5 тисяч тонн шлаку. </w:t>
      </w:r>
      <w:r w:rsidRPr="00941CB6">
        <w:rPr>
          <w:rFonts w:ascii="Times New Roman" w:eastAsiaTheme="majorEastAsia" w:hAnsi="Times New Roman" w:cs="Times New Roman"/>
          <w:color w:val="000000" w:themeColor="text1"/>
          <w:sz w:val="28"/>
          <w:szCs w:val="28"/>
          <w:shd w:val="clear" w:color="auto" w:fill="FFFFFF"/>
          <w:lang w:val="uk-UA"/>
        </w:rPr>
        <w:t>У грошовому виразі це майже 1,2 млрд. грн</w:t>
      </w:r>
      <w:r>
        <w:rPr>
          <w:rFonts w:ascii="Times New Roman" w:eastAsiaTheme="majorEastAsia" w:hAnsi="Times New Roman" w:cs="Times New Roman"/>
          <w:color w:val="000000" w:themeColor="text1"/>
          <w:sz w:val="28"/>
          <w:szCs w:val="28"/>
          <w:shd w:val="clear" w:color="auto" w:fill="FFFFFF"/>
          <w:lang w:val="uk-UA"/>
        </w:rPr>
        <w:t xml:space="preserve"> [50]</w:t>
      </w:r>
      <w:r w:rsidRPr="00941CB6">
        <w:rPr>
          <w:rFonts w:ascii="Times New Roman" w:eastAsiaTheme="majorEastAsia" w:hAnsi="Times New Roman" w:cs="Times New Roman"/>
          <w:color w:val="000000" w:themeColor="text1"/>
          <w:sz w:val="28"/>
          <w:szCs w:val="28"/>
          <w:shd w:val="clear" w:color="auto" w:fill="FFFFFF"/>
          <w:lang w:val="uk-UA"/>
        </w:rPr>
        <w:t>.</w:t>
      </w:r>
    </w:p>
    <w:p w:rsidR="00363A05" w:rsidRDefault="00363A05" w:rsidP="002E0772">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lang w:val="uk-UA"/>
        </w:rPr>
      </w:pPr>
    </w:p>
    <w:p w:rsidR="00363A05" w:rsidRDefault="00363A05" w:rsidP="002E0772">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lang w:val="uk-UA"/>
        </w:rPr>
      </w:pPr>
    </w:p>
    <w:p w:rsidR="00363A05" w:rsidRDefault="00363A05" w:rsidP="002E0772">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lang w:val="uk-UA"/>
        </w:rPr>
      </w:pPr>
    </w:p>
    <w:p w:rsidR="00363A05" w:rsidRDefault="00363A05" w:rsidP="002E0772">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lang w:val="uk-UA"/>
        </w:rPr>
      </w:pPr>
    </w:p>
    <w:p w:rsidR="000768F4" w:rsidRDefault="00941CB6">
      <w:pPr>
        <w:spacing w:after="0" w:line="360" w:lineRule="auto"/>
        <w:ind w:firstLine="708"/>
        <w:jc w:val="right"/>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lastRenderedPageBreak/>
        <w:t>Таблиця 3.1</w:t>
      </w:r>
    </w:p>
    <w:p w:rsidR="000768F4" w:rsidRPr="003E16AD" w:rsidRDefault="003E16AD">
      <w:pPr>
        <w:spacing w:after="0" w:line="360" w:lineRule="auto"/>
        <w:ind w:firstLine="708"/>
        <w:jc w:val="center"/>
        <w:rPr>
          <w:rFonts w:ascii="Times New Roman" w:hAnsi="Times New Roman" w:cs="Times New Roman"/>
          <w:b/>
          <w:color w:val="000000"/>
          <w:sz w:val="28"/>
          <w:szCs w:val="28"/>
          <w:highlight w:val="white"/>
          <w:lang w:val="uk-UA"/>
        </w:rPr>
      </w:pPr>
      <w:r w:rsidRPr="003E16AD">
        <w:rPr>
          <w:rFonts w:ascii="Times New Roman" w:eastAsiaTheme="majorEastAsia" w:hAnsi="Times New Roman" w:cs="Times New Roman"/>
          <w:b/>
          <w:color w:val="000000" w:themeColor="text1"/>
          <w:sz w:val="28"/>
          <w:szCs w:val="28"/>
          <w:shd w:val="clear" w:color="auto" w:fill="FFFFFF"/>
          <w:lang w:val="uk-UA"/>
        </w:rPr>
        <w:t xml:space="preserve">Імпорт та експорт відходів в Україні </w:t>
      </w:r>
    </w:p>
    <w:tbl>
      <w:tblPr>
        <w:tblW w:w="9345" w:type="dxa"/>
        <w:tblLook w:val="04A0" w:firstRow="1" w:lastRow="0" w:firstColumn="1" w:lastColumn="0" w:noHBand="0" w:noVBand="1"/>
      </w:tblPr>
      <w:tblGrid>
        <w:gridCol w:w="2335"/>
        <w:gridCol w:w="1344"/>
        <w:gridCol w:w="1713"/>
        <w:gridCol w:w="17"/>
        <w:gridCol w:w="1714"/>
        <w:gridCol w:w="2222"/>
      </w:tblGrid>
      <w:tr w:rsidR="000768F4" w:rsidTr="003E16AD">
        <w:tc>
          <w:tcPr>
            <w:tcW w:w="2335" w:type="dxa"/>
            <w:vMerge w:val="restart"/>
            <w:tcBorders>
              <w:top w:val="single" w:sz="4" w:space="0" w:color="auto"/>
              <w:left w:val="single" w:sz="4" w:space="0" w:color="auto"/>
              <w:right w:val="single" w:sz="4" w:space="0" w:color="auto"/>
            </w:tcBorders>
          </w:tcPr>
          <w:p w:rsidR="000768F4" w:rsidRPr="00941CB6" w:rsidRDefault="000768F4">
            <w:pPr>
              <w:spacing w:after="0" w:line="360" w:lineRule="auto"/>
              <w:jc w:val="both"/>
              <w:rPr>
                <w:rFonts w:ascii="Times New Roman" w:hAnsi="Times New Roman" w:cs="Times New Roman"/>
                <w:color w:val="000000"/>
                <w:sz w:val="28"/>
                <w:szCs w:val="28"/>
                <w:highlight w:val="white"/>
                <w:lang w:val="uk-UA"/>
              </w:rPr>
            </w:pPr>
          </w:p>
        </w:tc>
        <w:tc>
          <w:tcPr>
            <w:tcW w:w="3074" w:type="dxa"/>
            <w:gridSpan w:val="3"/>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Імпорт</w:t>
            </w:r>
          </w:p>
        </w:tc>
        <w:tc>
          <w:tcPr>
            <w:tcW w:w="3936" w:type="dxa"/>
            <w:gridSpan w:val="2"/>
            <w:tcBorders>
              <w:top w:val="single" w:sz="4" w:space="0" w:color="auto"/>
              <w:left w:val="single" w:sz="4" w:space="0" w:color="auto"/>
              <w:bottom w:val="single" w:sz="4" w:space="0" w:color="auto"/>
              <w:right w:val="single" w:sz="4" w:space="0" w:color="auto"/>
            </w:tcBorders>
          </w:tcPr>
          <w:p w:rsidR="000768F4" w:rsidRDefault="00941CB6">
            <w:pPr>
              <w:spacing w:after="0" w:line="240" w:lineRule="auto"/>
              <w:rPr>
                <w:rFonts w:ascii="Times New Roman" w:hAnsi="Times New Roman" w:cs="Times New Roman"/>
                <w:color w:val="000000"/>
                <w:sz w:val="24"/>
                <w:szCs w:val="24"/>
                <w:highlight w:val="white"/>
                <w:lang w:val="en-US"/>
              </w:rPr>
            </w:pPr>
            <w:r>
              <w:rPr>
                <w:rFonts w:ascii="Times New Roman" w:hAnsi="Times New Roman" w:cs="Times New Roman"/>
                <w:color w:val="000000" w:themeColor="text1"/>
                <w:sz w:val="24"/>
                <w:szCs w:val="24"/>
                <w:shd w:val="clear" w:color="auto" w:fill="FFFFFF"/>
                <w:lang w:val="uk-UA"/>
              </w:rPr>
              <w:t>Експорт</w:t>
            </w:r>
          </w:p>
          <w:p w:rsidR="000768F4" w:rsidRDefault="000768F4">
            <w:pPr>
              <w:spacing w:after="0" w:line="360" w:lineRule="auto"/>
              <w:jc w:val="both"/>
              <w:rPr>
                <w:rFonts w:ascii="Times New Roman" w:hAnsi="Times New Roman" w:cs="Times New Roman"/>
                <w:color w:val="000000"/>
                <w:sz w:val="28"/>
                <w:szCs w:val="28"/>
                <w:highlight w:val="white"/>
                <w:lang w:val="en-US"/>
              </w:rPr>
            </w:pPr>
          </w:p>
        </w:tc>
      </w:tr>
      <w:tr w:rsidR="000768F4" w:rsidTr="003E16AD">
        <w:tc>
          <w:tcPr>
            <w:tcW w:w="2335" w:type="dxa"/>
            <w:vMerge/>
            <w:tcBorders>
              <w:left w:val="single" w:sz="4" w:space="0" w:color="auto"/>
              <w:bottom w:val="single" w:sz="4" w:space="0" w:color="auto"/>
              <w:right w:val="single" w:sz="4" w:space="0" w:color="auto"/>
            </w:tcBorders>
          </w:tcPr>
          <w:p w:rsidR="000768F4" w:rsidRDefault="000768F4">
            <w:pPr>
              <w:spacing w:after="0" w:line="360" w:lineRule="auto"/>
              <w:jc w:val="both"/>
              <w:rPr>
                <w:rFonts w:ascii="Times New Roman" w:hAnsi="Times New Roman" w:cs="Times New Roman"/>
                <w:color w:val="000000"/>
                <w:sz w:val="28"/>
                <w:szCs w:val="28"/>
                <w:highlight w:val="white"/>
                <w:lang w:val="en-US"/>
              </w:rPr>
            </w:pPr>
          </w:p>
        </w:tc>
        <w:tc>
          <w:tcPr>
            <w:tcW w:w="1344" w:type="dxa"/>
            <w:tcBorders>
              <w:top w:val="single" w:sz="4" w:space="0" w:color="auto"/>
              <w:left w:val="single" w:sz="4" w:space="0" w:color="auto"/>
              <w:bottom w:val="single" w:sz="4" w:space="0" w:color="auto"/>
              <w:right w:val="single" w:sz="4" w:space="0" w:color="auto"/>
            </w:tcBorders>
          </w:tcPr>
          <w:p w:rsidR="000768F4" w:rsidRDefault="0012178C">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Т</w:t>
            </w:r>
            <w:r w:rsidR="00941CB6">
              <w:rPr>
                <w:rFonts w:ascii="Times New Roman" w:hAnsi="Times New Roman" w:cs="Times New Roman"/>
                <w:color w:val="000000" w:themeColor="text1"/>
                <w:sz w:val="24"/>
                <w:szCs w:val="24"/>
                <w:shd w:val="clear" w:color="auto" w:fill="FFFFFF"/>
                <w:lang w:val="uk-UA"/>
              </w:rPr>
              <w:t>онн</w:t>
            </w:r>
          </w:p>
        </w:tc>
        <w:tc>
          <w:tcPr>
            <w:tcW w:w="1713"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Млн. грн</w:t>
            </w:r>
          </w:p>
        </w:tc>
        <w:tc>
          <w:tcPr>
            <w:tcW w:w="1731" w:type="dxa"/>
            <w:gridSpan w:val="2"/>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en-US"/>
              </w:rPr>
            </w:pPr>
            <w:r>
              <w:rPr>
                <w:rFonts w:ascii="Times New Roman" w:hAnsi="Times New Roman" w:cs="Times New Roman"/>
                <w:color w:val="000000" w:themeColor="text1"/>
                <w:sz w:val="24"/>
                <w:szCs w:val="24"/>
                <w:shd w:val="clear" w:color="auto" w:fill="FFFFFF"/>
                <w:lang w:val="uk-UA"/>
              </w:rPr>
              <w:t>Тонн</w:t>
            </w:r>
          </w:p>
        </w:tc>
        <w:tc>
          <w:tcPr>
            <w:tcW w:w="2222"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en-US"/>
              </w:rPr>
            </w:pPr>
            <w:r>
              <w:rPr>
                <w:rFonts w:ascii="Times New Roman" w:hAnsi="Times New Roman" w:cs="Times New Roman"/>
                <w:color w:val="000000" w:themeColor="text1"/>
                <w:sz w:val="24"/>
                <w:szCs w:val="24"/>
                <w:shd w:val="clear" w:color="auto" w:fill="FFFFFF"/>
                <w:lang w:val="uk-UA"/>
              </w:rPr>
              <w:t>Млн. грн</w:t>
            </w:r>
          </w:p>
        </w:tc>
      </w:tr>
      <w:tr w:rsidR="000768F4" w:rsidTr="003E16AD">
        <w:tc>
          <w:tcPr>
            <w:tcW w:w="2335"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Макулатура</w:t>
            </w:r>
          </w:p>
        </w:tc>
        <w:tc>
          <w:tcPr>
            <w:tcW w:w="1344"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134,217.9</w:t>
            </w:r>
          </w:p>
        </w:tc>
        <w:tc>
          <w:tcPr>
            <w:tcW w:w="1713"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950.53</w:t>
            </w:r>
          </w:p>
        </w:tc>
        <w:tc>
          <w:tcPr>
            <w:tcW w:w="1731" w:type="dxa"/>
            <w:gridSpan w:val="2"/>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6,777.1</w:t>
            </w:r>
          </w:p>
        </w:tc>
        <w:tc>
          <w:tcPr>
            <w:tcW w:w="2222"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56.02</w:t>
            </w:r>
          </w:p>
        </w:tc>
      </w:tr>
      <w:tr w:rsidR="000768F4" w:rsidTr="003E16AD">
        <w:tc>
          <w:tcPr>
            <w:tcW w:w="2335"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Відходи пластмас</w:t>
            </w:r>
          </w:p>
        </w:tc>
        <w:tc>
          <w:tcPr>
            <w:tcW w:w="1344"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21,939.4</w:t>
            </w:r>
          </w:p>
        </w:tc>
        <w:tc>
          <w:tcPr>
            <w:tcW w:w="1713"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229.19</w:t>
            </w:r>
          </w:p>
        </w:tc>
        <w:tc>
          <w:tcPr>
            <w:tcW w:w="1731" w:type="dxa"/>
            <w:gridSpan w:val="2"/>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1,568.7</w:t>
            </w:r>
          </w:p>
        </w:tc>
        <w:tc>
          <w:tcPr>
            <w:tcW w:w="2222"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9.81</w:t>
            </w:r>
          </w:p>
        </w:tc>
      </w:tr>
      <w:tr w:rsidR="000768F4" w:rsidTr="003E16AD">
        <w:tc>
          <w:tcPr>
            <w:tcW w:w="2335"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Скло</w:t>
            </w:r>
          </w:p>
        </w:tc>
        <w:tc>
          <w:tcPr>
            <w:tcW w:w="1344"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7,057.6</w:t>
            </w:r>
          </w:p>
        </w:tc>
        <w:tc>
          <w:tcPr>
            <w:tcW w:w="1713"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9.76</w:t>
            </w:r>
          </w:p>
        </w:tc>
        <w:tc>
          <w:tcPr>
            <w:tcW w:w="1731" w:type="dxa"/>
            <w:gridSpan w:val="2"/>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538.3</w:t>
            </w:r>
          </w:p>
        </w:tc>
        <w:tc>
          <w:tcPr>
            <w:tcW w:w="2222"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1.63</w:t>
            </w:r>
          </w:p>
        </w:tc>
      </w:tr>
    </w:tbl>
    <w:p w:rsidR="000768F4" w:rsidRPr="00CD6E76" w:rsidRDefault="00CD6E76">
      <w:pPr>
        <w:spacing w:after="0" w:line="360" w:lineRule="auto"/>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*побудовано автором за </w:t>
      </w:r>
      <w:r>
        <w:rPr>
          <w:rFonts w:ascii="Times New Roman" w:eastAsiaTheme="majorEastAsia" w:hAnsi="Times New Roman" w:cs="Times New Roman"/>
          <w:color w:val="000000" w:themeColor="text1"/>
          <w:sz w:val="28"/>
          <w:szCs w:val="28"/>
          <w:shd w:val="clear" w:color="auto" w:fill="FFFFFF"/>
          <w:lang w:val="uk-UA"/>
        </w:rPr>
        <w:t>[50]</w:t>
      </w:r>
    </w:p>
    <w:p w:rsidR="00CD6E76" w:rsidRDefault="00CD6E76" w:rsidP="00CD6E76">
      <w:pPr>
        <w:spacing w:after="0" w:line="360" w:lineRule="auto"/>
        <w:ind w:firstLine="709"/>
        <w:jc w:val="both"/>
        <w:rPr>
          <w:rFonts w:ascii="Times New Roman" w:eastAsiaTheme="majorEastAsia" w:hAnsi="Times New Roman" w:cs="Times New Roman"/>
          <w:color w:val="000000" w:themeColor="text1"/>
          <w:sz w:val="28"/>
          <w:szCs w:val="28"/>
          <w:shd w:val="clear" w:color="auto" w:fill="FFFFFF"/>
        </w:rPr>
      </w:pPr>
    </w:p>
    <w:p w:rsidR="000768F4" w:rsidRDefault="00941CB6" w:rsidP="00CD6E76">
      <w:pPr>
        <w:spacing w:after="0" w:line="360" w:lineRule="auto"/>
        <w:ind w:firstLine="709"/>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 xml:space="preserve">У країні більше потужностей </w:t>
      </w:r>
      <w:r>
        <w:rPr>
          <w:rFonts w:ascii="Times New Roman" w:eastAsiaTheme="majorEastAsia" w:hAnsi="Times New Roman" w:cs="Times New Roman"/>
          <w:color w:val="000000" w:themeColor="text1"/>
          <w:sz w:val="28"/>
          <w:szCs w:val="28"/>
          <w:shd w:val="clear" w:color="auto" w:fill="FFFFFF"/>
          <w:lang w:val="uk-UA"/>
        </w:rPr>
        <w:t>ніж</w:t>
      </w:r>
      <w:r>
        <w:rPr>
          <w:rFonts w:ascii="Times New Roman" w:eastAsiaTheme="majorEastAsia" w:hAnsi="Times New Roman" w:cs="Times New Roman"/>
          <w:color w:val="000000" w:themeColor="text1"/>
          <w:sz w:val="28"/>
          <w:szCs w:val="28"/>
          <w:shd w:val="clear" w:color="auto" w:fill="FFFFFF"/>
        </w:rPr>
        <w:t xml:space="preserve"> сировини, тому, звісно, доводиться імпортувати. Україна щорічно імпортує макулатуру на 50 млн доларів, полімерних матеріалів на 12 млн доларів і склобою на 1,5 млн доларів.</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xml:space="preserve">В Україні щорічно утворюється близько 1,5 млн. тонн макулатур, а для роботи картонно-паперової галузі необхідно щорічно близько 1 млн. тонн вторинної сировини. </w:t>
      </w:r>
      <w:r>
        <w:rPr>
          <w:rFonts w:ascii="Times New Roman" w:eastAsiaTheme="majorEastAsia" w:hAnsi="Times New Roman" w:cs="Times New Roman"/>
          <w:color w:val="000000" w:themeColor="text1"/>
          <w:sz w:val="28"/>
          <w:szCs w:val="28"/>
          <w:shd w:val="clear" w:color="auto" w:fill="FFFFFF"/>
        </w:rPr>
        <w:t>Підприємства з переробки макулатури збирають близько 700 тисяч тонн, ще 300 тисяч тонн доводиться завозити.</w:t>
      </w:r>
    </w:p>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rPr>
        <w:tab/>
        <w:t>При цьому</w:t>
      </w:r>
      <w:r>
        <w:rPr>
          <w:rFonts w:ascii="Times New Roman" w:eastAsiaTheme="majorEastAsia" w:hAnsi="Times New Roman" w:cs="Times New Roman"/>
          <w:color w:val="000000" w:themeColor="text1"/>
          <w:sz w:val="28"/>
          <w:szCs w:val="28"/>
          <w:shd w:val="clear" w:color="auto" w:fill="FFFFFF"/>
          <w:lang w:val="uk-UA"/>
        </w:rPr>
        <w:t>,</w:t>
      </w:r>
      <w:r>
        <w:rPr>
          <w:rFonts w:ascii="Times New Roman" w:eastAsiaTheme="majorEastAsia" w:hAnsi="Times New Roman" w:cs="Times New Roman"/>
          <w:color w:val="000000" w:themeColor="text1"/>
          <w:sz w:val="28"/>
          <w:szCs w:val="28"/>
          <w:shd w:val="clear" w:color="auto" w:fill="FFFFFF"/>
        </w:rPr>
        <w:t xml:space="preserve"> мільйони тонн відходів щороку потрапляють на українські звалища. У 2020 році міжнародна аудиторська компанія</w:t>
      </w:r>
      <w:r>
        <w:rPr>
          <w:rFonts w:ascii="Times New Roman" w:eastAsiaTheme="majorEastAsia" w:hAnsi="Times New Roman" w:cs="Times New Roman"/>
          <w:color w:val="000000" w:themeColor="text1"/>
          <w:sz w:val="28"/>
          <w:szCs w:val="28"/>
          <w:shd w:val="clear" w:color="auto" w:fill="FFFFFF"/>
          <w:lang w:val="uk-UA"/>
        </w:rPr>
        <w:t>,</w:t>
      </w:r>
      <w:r>
        <w:rPr>
          <w:rFonts w:ascii="Times New Roman" w:eastAsiaTheme="majorEastAsia" w:hAnsi="Times New Roman" w:cs="Times New Roman"/>
          <w:color w:val="000000" w:themeColor="text1"/>
          <w:sz w:val="28"/>
          <w:szCs w:val="28"/>
          <w:shd w:val="clear" w:color="auto" w:fill="FFFFFF"/>
        </w:rPr>
        <w:t xml:space="preserve"> PWC</w:t>
      </w:r>
      <w:r>
        <w:rPr>
          <w:rFonts w:ascii="Times New Roman" w:eastAsiaTheme="majorEastAsia" w:hAnsi="Times New Roman" w:cs="Times New Roman"/>
          <w:color w:val="000000" w:themeColor="text1"/>
          <w:sz w:val="28"/>
          <w:szCs w:val="28"/>
          <w:shd w:val="clear" w:color="auto" w:fill="FFFFFF"/>
          <w:lang w:val="uk-UA"/>
        </w:rPr>
        <w:t>,</w:t>
      </w:r>
      <w:r>
        <w:rPr>
          <w:rFonts w:ascii="Times New Roman" w:eastAsiaTheme="majorEastAsia" w:hAnsi="Times New Roman" w:cs="Times New Roman"/>
          <w:color w:val="000000" w:themeColor="text1"/>
          <w:sz w:val="28"/>
          <w:szCs w:val="28"/>
          <w:shd w:val="clear" w:color="auto" w:fill="FFFFFF"/>
        </w:rPr>
        <w:t xml:space="preserve"> опублікувала дослідження, яке показало, що на одного українця щорічно припадає 230-330 кг побутових відходів. Для всієї країни це близько 10 мільйонів тонн сміття. Автори дослідження зазначають, що запровадження обов’язкового роздільного збору побутових відходів дозволить відібрати з цієї кількості до 30% сировини, придатної для переробки.</w:t>
      </w:r>
    </w:p>
    <w:p w:rsidR="000768F4" w:rsidRPr="00261A17" w:rsidRDefault="00941CB6">
      <w:pPr>
        <w:spacing w:after="0" w:line="360" w:lineRule="auto"/>
        <w:jc w:val="both"/>
        <w:rPr>
          <w:rFonts w:ascii="Times New Roman" w:hAnsi="Times New Roman" w:cs="Times New Roman"/>
          <w:color w:val="000000"/>
          <w:sz w:val="28"/>
          <w:szCs w:val="28"/>
        </w:rPr>
      </w:pPr>
      <w:r>
        <w:rPr>
          <w:rFonts w:ascii="Times New Roman" w:eastAsiaTheme="majorEastAsia" w:hAnsi="Times New Roman" w:cs="Times New Roman"/>
          <w:color w:val="000000" w:themeColor="text1"/>
          <w:sz w:val="28"/>
          <w:szCs w:val="28"/>
          <w:shd w:val="clear" w:color="auto" w:fill="FFFFFF"/>
        </w:rPr>
        <w:tab/>
        <w:t>Якщо проаналізувати структуру відходів на українських полігонах, до 50% сировини можна переробляти. Проте встановлювати сортувальні лінії на полігонах невигідно, тому що в такий спосіб можна відсортувати лише 10-15%.</w:t>
      </w:r>
      <w:r w:rsidR="00261A17">
        <w:rPr>
          <w:rFonts w:ascii="Times New Roman" w:hAnsi="Times New Roman" w:cs="Times New Roman"/>
          <w:color w:val="000000"/>
          <w:sz w:val="28"/>
          <w:szCs w:val="28"/>
        </w:rPr>
        <w:t xml:space="preserve"> </w:t>
      </w:r>
      <w:r>
        <w:rPr>
          <w:rFonts w:ascii="Times New Roman" w:eastAsiaTheme="majorEastAsia" w:hAnsi="Times New Roman" w:cs="Times New Roman"/>
          <w:color w:val="000000" w:themeColor="text1"/>
          <w:sz w:val="28"/>
          <w:szCs w:val="28"/>
          <w:shd w:val="clear" w:color="auto" w:fill="FFFFFF"/>
        </w:rPr>
        <w:t>Роздільна збирання дозволяє відсортувати харчові відходи від сухих. В іншому випадку полімери і папір стануть непридатними.</w:t>
      </w:r>
    </w:p>
    <w:p w:rsidR="000768F4" w:rsidRDefault="00941CB6">
      <w:pPr>
        <w:spacing w:after="0" w:line="360" w:lineRule="auto"/>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lang w:val="uk-UA"/>
        </w:rPr>
        <w:lastRenderedPageBreak/>
        <w:tab/>
        <w:t>У 2021 році зросли ціни на сировину, в тому числі вторинну, але навіть за таких умов її переробка вигідніша, ніж виготовлення продукції з первинних матеріалів. Наприклад, целюлоза коштує вдвічі дорожче макулатури. Тому підприємства, які використовують вторинну сировину, мають конкурентну перевагу. В Україні існує лише одна фабрика з виробництва офсетного (книжкового та журнального) паперу, для якого необхідна первинна целюлоза. Решта підприємств можуть виготовляти продукцію із сортованого паперу. Первинна целюлоза для них є лише допоміжним матеріалом. Його додають до загальної маси, з якої виготовлений картон.</w:t>
      </w:r>
    </w:p>
    <w:p w:rsidR="000768F4" w:rsidRDefault="00941CB6">
      <w:pPr>
        <w:spacing w:after="0" w:line="360" w:lineRule="auto"/>
        <w:jc w:val="right"/>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rPr>
        <w:tab/>
      </w:r>
      <w:r>
        <w:rPr>
          <w:rFonts w:ascii="Times New Roman" w:eastAsiaTheme="majorEastAsia" w:hAnsi="Times New Roman" w:cs="Times New Roman"/>
          <w:color w:val="000000" w:themeColor="text1"/>
          <w:sz w:val="28"/>
          <w:szCs w:val="28"/>
          <w:shd w:val="clear" w:color="auto" w:fill="FFFFFF"/>
          <w:lang w:val="uk-UA"/>
        </w:rPr>
        <w:t>Таблиця 3.2</w:t>
      </w:r>
    </w:p>
    <w:p w:rsidR="000768F4" w:rsidRDefault="00941CB6">
      <w:pPr>
        <w:spacing w:after="0" w:line="360" w:lineRule="auto"/>
        <w:jc w:val="center"/>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Український імпорт макулатури</w:t>
      </w:r>
    </w:p>
    <w:tbl>
      <w:tblPr>
        <w:tblW w:w="9346" w:type="dxa"/>
        <w:tblLook w:val="04A0" w:firstRow="1" w:lastRow="0" w:firstColumn="1" w:lastColumn="0" w:noHBand="0" w:noVBand="1"/>
      </w:tblPr>
      <w:tblGrid>
        <w:gridCol w:w="3115"/>
        <w:gridCol w:w="3115"/>
        <w:gridCol w:w="3116"/>
      </w:tblGrid>
      <w:tr w:rsidR="000768F4" w:rsidTr="00B870D2">
        <w:tc>
          <w:tcPr>
            <w:tcW w:w="3115" w:type="dxa"/>
            <w:tcBorders>
              <w:top w:val="single" w:sz="4" w:space="0" w:color="auto"/>
              <w:left w:val="single" w:sz="4" w:space="0" w:color="auto"/>
              <w:bottom w:val="single" w:sz="4" w:space="0" w:color="auto"/>
              <w:right w:val="single" w:sz="4" w:space="0" w:color="auto"/>
            </w:tcBorders>
          </w:tcPr>
          <w:p w:rsidR="000768F4" w:rsidRPr="001C4B17" w:rsidRDefault="001C4B17" w:rsidP="001C4B17">
            <w:pPr>
              <w:spacing w:after="0" w:line="360" w:lineRule="auto"/>
              <w:jc w:val="center"/>
              <w:rPr>
                <w:rFonts w:ascii="Times New Roman" w:hAnsi="Times New Roman" w:cs="Times New Roman"/>
                <w:b/>
                <w:color w:val="000000"/>
                <w:sz w:val="28"/>
                <w:szCs w:val="28"/>
                <w:highlight w:val="white"/>
                <w:lang w:val="uk-UA"/>
              </w:rPr>
            </w:pPr>
            <w:r w:rsidRPr="001C4B17">
              <w:rPr>
                <w:rFonts w:ascii="Times New Roman" w:hAnsi="Times New Roman" w:cs="Times New Roman"/>
                <w:b/>
                <w:color w:val="000000"/>
                <w:sz w:val="28"/>
                <w:szCs w:val="28"/>
                <w:highlight w:val="white"/>
                <w:lang w:val="uk-UA"/>
              </w:rPr>
              <w:t>Країна</w:t>
            </w:r>
          </w:p>
        </w:tc>
        <w:tc>
          <w:tcPr>
            <w:tcW w:w="3115" w:type="dxa"/>
            <w:tcBorders>
              <w:top w:val="single" w:sz="4" w:space="0" w:color="auto"/>
              <w:left w:val="single" w:sz="4" w:space="0" w:color="auto"/>
              <w:bottom w:val="single" w:sz="4" w:space="0" w:color="auto"/>
              <w:right w:val="single" w:sz="4" w:space="0" w:color="auto"/>
            </w:tcBorders>
          </w:tcPr>
          <w:p w:rsidR="000768F4" w:rsidRPr="001C4B17" w:rsidRDefault="00941CB6" w:rsidP="001C4B17">
            <w:pPr>
              <w:spacing w:after="0" w:line="360" w:lineRule="auto"/>
              <w:jc w:val="center"/>
              <w:rPr>
                <w:rFonts w:ascii="Times New Roman" w:hAnsi="Times New Roman" w:cs="Times New Roman"/>
                <w:b/>
                <w:color w:val="000000"/>
                <w:sz w:val="24"/>
                <w:szCs w:val="24"/>
                <w:highlight w:val="white"/>
                <w:lang w:val="uk-UA"/>
              </w:rPr>
            </w:pPr>
            <w:r w:rsidRPr="001C4B17">
              <w:rPr>
                <w:rFonts w:ascii="Times New Roman" w:hAnsi="Times New Roman" w:cs="Times New Roman"/>
                <w:b/>
                <w:color w:val="000000" w:themeColor="text1"/>
                <w:sz w:val="24"/>
                <w:szCs w:val="24"/>
                <w:shd w:val="clear" w:color="auto" w:fill="FFFFFF"/>
                <w:lang w:val="uk-UA"/>
              </w:rPr>
              <w:t>Тонн</w:t>
            </w:r>
          </w:p>
        </w:tc>
        <w:tc>
          <w:tcPr>
            <w:tcW w:w="3116" w:type="dxa"/>
            <w:tcBorders>
              <w:top w:val="single" w:sz="4" w:space="0" w:color="auto"/>
              <w:left w:val="single" w:sz="4" w:space="0" w:color="auto"/>
              <w:bottom w:val="single" w:sz="4" w:space="0" w:color="auto"/>
              <w:right w:val="single" w:sz="4" w:space="0" w:color="auto"/>
            </w:tcBorders>
          </w:tcPr>
          <w:p w:rsidR="000768F4" w:rsidRPr="001C4B17" w:rsidRDefault="00941CB6" w:rsidP="001C4B17">
            <w:pPr>
              <w:spacing w:after="0" w:line="360" w:lineRule="auto"/>
              <w:jc w:val="center"/>
              <w:rPr>
                <w:rFonts w:ascii="Times New Roman" w:hAnsi="Times New Roman" w:cs="Times New Roman"/>
                <w:b/>
                <w:color w:val="000000"/>
                <w:sz w:val="24"/>
                <w:szCs w:val="24"/>
                <w:highlight w:val="white"/>
                <w:lang w:val="uk-UA"/>
              </w:rPr>
            </w:pPr>
            <w:r w:rsidRPr="001C4B17">
              <w:rPr>
                <w:rFonts w:ascii="Times New Roman" w:hAnsi="Times New Roman" w:cs="Times New Roman"/>
                <w:b/>
                <w:color w:val="000000" w:themeColor="text1"/>
                <w:sz w:val="24"/>
                <w:szCs w:val="24"/>
                <w:shd w:val="clear" w:color="auto" w:fill="FFFFFF"/>
                <w:lang w:val="uk-UA"/>
              </w:rPr>
              <w:t>Млн.грн</w:t>
            </w:r>
          </w:p>
        </w:tc>
      </w:tr>
      <w:tr w:rsidR="000768F4" w:rsidTr="00B870D2">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Польща</w:t>
            </w:r>
          </w:p>
        </w:tc>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66,469.1</w:t>
            </w:r>
          </w:p>
        </w:tc>
        <w:tc>
          <w:tcPr>
            <w:tcW w:w="3116"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496.80</w:t>
            </w:r>
          </w:p>
        </w:tc>
      </w:tr>
      <w:tr w:rsidR="000768F4" w:rsidTr="00B870D2">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Словаччина</w:t>
            </w:r>
          </w:p>
        </w:tc>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23,299.2</w:t>
            </w:r>
          </w:p>
        </w:tc>
        <w:tc>
          <w:tcPr>
            <w:tcW w:w="3116"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169.72</w:t>
            </w:r>
          </w:p>
        </w:tc>
      </w:tr>
      <w:tr w:rsidR="000768F4" w:rsidTr="00B870D2">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Румунія</w:t>
            </w:r>
          </w:p>
        </w:tc>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16,224.9</w:t>
            </w:r>
          </w:p>
        </w:tc>
        <w:tc>
          <w:tcPr>
            <w:tcW w:w="3116"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103.25</w:t>
            </w:r>
          </w:p>
        </w:tc>
      </w:tr>
      <w:tr w:rsidR="000768F4" w:rsidTr="00B870D2">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Угорщина</w:t>
            </w:r>
          </w:p>
        </w:tc>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8,779.8</w:t>
            </w:r>
          </w:p>
        </w:tc>
        <w:tc>
          <w:tcPr>
            <w:tcW w:w="3116"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53.53</w:t>
            </w:r>
          </w:p>
        </w:tc>
      </w:tr>
      <w:tr w:rsidR="000768F4" w:rsidTr="00B870D2">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Молдова</w:t>
            </w:r>
          </w:p>
        </w:tc>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7,874.0</w:t>
            </w:r>
          </w:p>
        </w:tc>
        <w:tc>
          <w:tcPr>
            <w:tcW w:w="3116"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42.19</w:t>
            </w:r>
          </w:p>
        </w:tc>
      </w:tr>
      <w:tr w:rsidR="000768F4" w:rsidTr="00B870D2">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Латвія</w:t>
            </w:r>
          </w:p>
        </w:tc>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4,144.7</w:t>
            </w:r>
          </w:p>
        </w:tc>
        <w:tc>
          <w:tcPr>
            <w:tcW w:w="3116"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25.79</w:t>
            </w:r>
          </w:p>
        </w:tc>
      </w:tr>
      <w:tr w:rsidR="000768F4" w:rsidTr="00B870D2">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Чехія</w:t>
            </w:r>
          </w:p>
        </w:tc>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3,624.7</w:t>
            </w:r>
          </w:p>
        </w:tc>
        <w:tc>
          <w:tcPr>
            <w:tcW w:w="3116"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29.50</w:t>
            </w:r>
          </w:p>
        </w:tc>
      </w:tr>
      <w:tr w:rsidR="000768F4" w:rsidTr="00B870D2">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Росія</w:t>
            </w:r>
          </w:p>
        </w:tc>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2,123.2</w:t>
            </w:r>
          </w:p>
        </w:tc>
        <w:tc>
          <w:tcPr>
            <w:tcW w:w="3116"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17.85</w:t>
            </w:r>
          </w:p>
        </w:tc>
      </w:tr>
      <w:tr w:rsidR="000768F4" w:rsidTr="00B870D2">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4"/>
                <w:szCs w:val="24"/>
                <w:highlight w:val="white"/>
                <w:lang w:val="uk-UA"/>
              </w:rPr>
            </w:pPr>
            <w:r>
              <w:rPr>
                <w:rFonts w:ascii="Times New Roman" w:hAnsi="Times New Roman" w:cs="Times New Roman"/>
                <w:color w:val="000000" w:themeColor="text1"/>
                <w:sz w:val="24"/>
                <w:szCs w:val="24"/>
                <w:shd w:val="clear" w:color="auto" w:fill="FFFFFF"/>
                <w:lang w:val="uk-UA"/>
              </w:rPr>
              <w:t>Білорусь</w:t>
            </w:r>
          </w:p>
        </w:tc>
        <w:tc>
          <w:tcPr>
            <w:tcW w:w="3115"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hAnsi="Times New Roman" w:cs="Times New Roman"/>
                <w:color w:val="000000" w:themeColor="text1"/>
                <w:sz w:val="28"/>
                <w:szCs w:val="28"/>
                <w:shd w:val="clear" w:color="auto" w:fill="FFFFFF"/>
                <w:lang w:val="uk-UA"/>
              </w:rPr>
              <w:t>681.1</w:t>
            </w:r>
          </w:p>
        </w:tc>
        <w:tc>
          <w:tcPr>
            <w:tcW w:w="3116" w:type="dxa"/>
            <w:tcBorders>
              <w:top w:val="single" w:sz="4" w:space="0" w:color="auto"/>
              <w:left w:val="single" w:sz="4" w:space="0" w:color="auto"/>
              <w:bottom w:val="single" w:sz="4" w:space="0" w:color="auto"/>
              <w:right w:val="single" w:sz="4" w:space="0" w:color="auto"/>
            </w:tcBorders>
          </w:tcPr>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hAnsi="Times New Roman" w:cs="Times New Roman"/>
                <w:color w:val="000000" w:themeColor="text1"/>
                <w:sz w:val="28"/>
                <w:szCs w:val="28"/>
                <w:shd w:val="clear" w:color="auto" w:fill="FFFFFF"/>
                <w:lang w:val="uk-UA"/>
              </w:rPr>
              <w:t>3.98</w:t>
            </w:r>
          </w:p>
        </w:tc>
      </w:tr>
    </w:tbl>
    <w:p w:rsidR="000768F4" w:rsidRDefault="000768F4">
      <w:pPr>
        <w:spacing w:after="0" w:line="360" w:lineRule="auto"/>
        <w:jc w:val="both"/>
        <w:rPr>
          <w:rFonts w:ascii="Times New Roman" w:hAnsi="Times New Roman" w:cs="Times New Roman"/>
          <w:color w:val="000000"/>
          <w:sz w:val="28"/>
          <w:szCs w:val="28"/>
          <w:highlight w:val="white"/>
          <w:lang w:val="uk-UA"/>
        </w:rPr>
      </w:pPr>
    </w:p>
    <w:p w:rsidR="000768F4" w:rsidRDefault="00941CB6">
      <w:pPr>
        <w:spacing w:after="0" w:line="360" w:lineRule="auto"/>
        <w:jc w:val="both"/>
        <w:rPr>
          <w:rFonts w:ascii="Times New Roman" w:hAnsi="Times New Roman" w:cs="Times New Roman"/>
          <w:color w:val="000000"/>
          <w:sz w:val="28"/>
          <w:szCs w:val="28"/>
          <w:highlight w:val="white"/>
        </w:rPr>
      </w:pPr>
      <w:r w:rsidRPr="00941CB6">
        <w:rPr>
          <w:rFonts w:ascii="Times New Roman" w:eastAsiaTheme="majorEastAsia" w:hAnsi="Times New Roman" w:cs="Times New Roman"/>
          <w:color w:val="000000" w:themeColor="text1"/>
          <w:sz w:val="28"/>
          <w:szCs w:val="28"/>
          <w:shd w:val="clear" w:color="auto" w:fill="FFFFFF"/>
          <w:lang w:val="uk-UA"/>
        </w:rPr>
        <w:tab/>
        <w:t xml:space="preserve">Компанія </w:t>
      </w:r>
      <w:r>
        <w:rPr>
          <w:rFonts w:ascii="Times New Roman" w:eastAsiaTheme="majorEastAsia" w:hAnsi="Times New Roman" w:cs="Times New Roman"/>
          <w:color w:val="000000" w:themeColor="text1"/>
          <w:sz w:val="28"/>
          <w:szCs w:val="28"/>
          <w:shd w:val="clear" w:color="auto" w:fill="FFFFFF"/>
          <w:lang w:val="uk-UA"/>
        </w:rPr>
        <w:t>«</w:t>
      </w:r>
      <w:r>
        <w:rPr>
          <w:rFonts w:ascii="Times New Roman" w:eastAsiaTheme="majorEastAsia" w:hAnsi="Times New Roman" w:cs="Times New Roman"/>
          <w:color w:val="000000" w:themeColor="text1"/>
          <w:sz w:val="28"/>
          <w:szCs w:val="28"/>
          <w:shd w:val="clear" w:color="auto" w:fill="FFFFFF"/>
        </w:rPr>
        <w:t>T</w:t>
      </w:r>
      <w:r w:rsidRPr="00941CB6">
        <w:rPr>
          <w:rFonts w:ascii="Times New Roman" w:eastAsiaTheme="majorEastAsia" w:hAnsi="Times New Roman" w:cs="Times New Roman"/>
          <w:color w:val="000000" w:themeColor="text1"/>
          <w:sz w:val="28"/>
          <w:szCs w:val="28"/>
          <w:shd w:val="clear" w:color="auto" w:fill="FFFFFF"/>
          <w:lang w:val="uk-UA"/>
        </w:rPr>
        <w:t xml:space="preserve">БФ» з Волинської області працює здебільшого з імпортною вторинною сировиною. </w:t>
      </w:r>
      <w:r>
        <w:rPr>
          <w:rFonts w:ascii="Times New Roman" w:eastAsiaTheme="majorEastAsia" w:hAnsi="Times New Roman" w:cs="Times New Roman"/>
          <w:color w:val="000000" w:themeColor="text1"/>
          <w:sz w:val="28"/>
          <w:szCs w:val="28"/>
          <w:shd w:val="clear" w:color="auto" w:fill="FFFFFF"/>
        </w:rPr>
        <w:t>Переробляє 150-200 тонн полімерних матеріалів на рік, з яких виготовляє гранули певного сорту залежно від якості вторинної сировини. Компанія спеціалізується на переробці полістиролу. Готова продукція підприємства використовується для виробництва посуду, труб, кабелів,</w:t>
      </w:r>
      <w:r>
        <w:rPr>
          <w:rFonts w:ascii="Times New Roman" w:eastAsiaTheme="majorEastAsia" w:hAnsi="Times New Roman" w:cs="Times New Roman"/>
          <w:color w:val="000000" w:themeColor="text1"/>
          <w:sz w:val="28"/>
          <w:szCs w:val="28"/>
          <w:shd w:val="clear" w:color="auto" w:fill="FFFFFF"/>
          <w:lang w:val="uk-UA"/>
        </w:rPr>
        <w:t xml:space="preserve"> а також</w:t>
      </w:r>
      <w:r>
        <w:rPr>
          <w:rFonts w:ascii="Times New Roman" w:eastAsiaTheme="majorEastAsia" w:hAnsi="Times New Roman" w:cs="Times New Roman"/>
          <w:color w:val="000000" w:themeColor="text1"/>
          <w:sz w:val="28"/>
          <w:szCs w:val="28"/>
          <w:shd w:val="clear" w:color="auto" w:fill="FFFFFF"/>
        </w:rPr>
        <w:t xml:space="preserve"> деталей для автомобілів.</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Підприємство працює з 2011 р. Для його запуску вистачило 200 тис. грн. Річний оборот компанії становить 40 млн грн.</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rPr>
        <w:lastRenderedPageBreak/>
        <w:t>До січня 2021 компанія імпортувала відходи, а тепер перейшла на високоякісні полімерні матеріали</w:t>
      </w:r>
      <w:r>
        <w:rPr>
          <w:rFonts w:ascii="Times New Roman" w:eastAsiaTheme="majorEastAsia" w:hAnsi="Times New Roman" w:cs="Times New Roman"/>
          <w:color w:val="000000" w:themeColor="text1"/>
          <w:sz w:val="28"/>
          <w:szCs w:val="28"/>
          <w:shd w:val="clear" w:color="auto" w:fill="FFFFFF"/>
          <w:lang w:val="uk-UA"/>
        </w:rPr>
        <w:t xml:space="preserve"> високого ступеня переробки</w:t>
      </w:r>
      <w:r>
        <w:rPr>
          <w:rFonts w:ascii="Times New Roman" w:eastAsiaTheme="majorEastAsia" w:hAnsi="Times New Roman" w:cs="Times New Roman"/>
          <w:color w:val="000000" w:themeColor="text1"/>
          <w:sz w:val="28"/>
          <w:szCs w:val="28"/>
          <w:shd w:val="clear" w:color="auto" w:fill="FFFFFF"/>
        </w:rPr>
        <w:t>. В Україні закуповується близько 20% сировини, яка за якістю гірша за імпортну. Причина – низький рівень сортування.</w:t>
      </w:r>
      <w:r>
        <w:rPr>
          <w:rFonts w:ascii="Times New Roman" w:eastAsiaTheme="majorEastAsia" w:hAnsi="Times New Roman" w:cs="Times New Roman"/>
          <w:color w:val="000000" w:themeColor="text1"/>
          <w:sz w:val="28"/>
          <w:szCs w:val="28"/>
          <w:shd w:val="clear" w:color="auto" w:fill="FFFFFF"/>
          <w:lang w:val="uk-UA"/>
        </w:rPr>
        <w:t xml:space="preserve"> У Польщі якість вторинної сировини краща завдяки вищому рівню сортування. Можливо, тому імпорт цього матеріалу з сусідньої країни становить половину пластикових відходів, завезених в Україну з початку 2021 року – 4,2 тис. тонн. При цьому вартість сировини в Україні та Польщі приблизно однакова, тому що продавці невеликої кількості відсортованого матеріалу, який не потрапив на полігон, орієнтуються на імпортну ціну.</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Основна проблема українського ринку вторинної переробки – відсутність законодавчого акту, який зобов’язує сортувати відходи.</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Скло для обробки найменше імпортується до України. З початку 2021 року в країну було імпортовано 5000 тонн цієї сировини на 9,8 млн. грн., в основному з Білорусі та Латвії.</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rPr>
        <w:t xml:space="preserve">Компанія </w:t>
      </w:r>
      <w:r>
        <w:rPr>
          <w:rFonts w:ascii="Times New Roman" w:eastAsiaTheme="majorEastAsia" w:hAnsi="Times New Roman" w:cs="Times New Roman"/>
          <w:color w:val="000000" w:themeColor="text1"/>
          <w:sz w:val="28"/>
          <w:szCs w:val="28"/>
          <w:shd w:val="clear" w:color="auto" w:fill="FFFFFF"/>
          <w:lang w:val="uk-UA"/>
        </w:rPr>
        <w:t>«</w:t>
      </w:r>
      <w:r>
        <w:rPr>
          <w:rFonts w:ascii="Times New Roman" w:eastAsiaTheme="majorEastAsia" w:hAnsi="Times New Roman" w:cs="Times New Roman"/>
          <w:color w:val="000000" w:themeColor="text1"/>
          <w:sz w:val="28"/>
          <w:szCs w:val="28"/>
          <w:shd w:val="clear" w:color="auto" w:fill="FFFFFF"/>
        </w:rPr>
        <w:t>Geon River</w:t>
      </w:r>
      <w:r>
        <w:rPr>
          <w:rFonts w:ascii="Times New Roman" w:eastAsiaTheme="majorEastAsia" w:hAnsi="Times New Roman" w:cs="Times New Roman"/>
          <w:color w:val="000000" w:themeColor="text1"/>
          <w:sz w:val="28"/>
          <w:szCs w:val="28"/>
          <w:shd w:val="clear" w:color="auto" w:fill="FFFFFF"/>
          <w:lang w:val="uk-UA"/>
        </w:rPr>
        <w:t>»</w:t>
      </w:r>
      <w:r>
        <w:rPr>
          <w:rFonts w:ascii="Times New Roman" w:eastAsiaTheme="majorEastAsia" w:hAnsi="Times New Roman" w:cs="Times New Roman"/>
          <w:color w:val="000000" w:themeColor="text1"/>
          <w:sz w:val="28"/>
          <w:szCs w:val="28"/>
          <w:shd w:val="clear" w:color="auto" w:fill="FFFFFF"/>
        </w:rPr>
        <w:t xml:space="preserve"> спеціалізується на закупівлі та обробці скла і працює на цьому ринку майже 20 років. Скло, як і метал, є типом переробленого матеріалу, який можна переробляти без будь-яких відходів, зберігаючи якість</w:t>
      </w:r>
      <w:r>
        <w:rPr>
          <w:rFonts w:ascii="Times New Roman" w:eastAsiaTheme="majorEastAsia" w:hAnsi="Times New Roman" w:cs="Times New Roman"/>
          <w:color w:val="000000" w:themeColor="text1"/>
          <w:sz w:val="28"/>
          <w:szCs w:val="28"/>
          <w:shd w:val="clear" w:color="auto" w:fill="FFFFFF"/>
          <w:lang w:val="uk-UA"/>
        </w:rPr>
        <w:t xml:space="preserve"> [51]</w:t>
      </w:r>
      <w:r>
        <w:rPr>
          <w:rFonts w:ascii="Times New Roman" w:eastAsiaTheme="majorEastAsia" w:hAnsi="Times New Roman" w:cs="Times New Roman"/>
          <w:color w:val="000000" w:themeColor="text1"/>
          <w:sz w:val="28"/>
          <w:szCs w:val="28"/>
          <w:shd w:val="clear" w:color="auto" w:fill="FFFFFF"/>
        </w:rPr>
        <w:t>.</w:t>
      </w:r>
      <w:r>
        <w:rPr>
          <w:rFonts w:ascii="Times New Roman" w:eastAsiaTheme="majorEastAsia" w:hAnsi="Times New Roman" w:cs="Times New Roman"/>
          <w:color w:val="000000" w:themeColor="text1"/>
          <w:sz w:val="28"/>
          <w:szCs w:val="28"/>
          <w:shd w:val="clear" w:color="auto" w:fill="FFFFFF"/>
          <w:lang w:val="uk-UA"/>
        </w:rPr>
        <w:t xml:space="preserve"> Компанія має власні лінії сортування скла.</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xml:space="preserve">В Україні змішаний склобой коштує 1 тисячу гривень за тонну, білий – 1,7 тисячі, а в Литві – 700-800 гривень. Ці данні свідчать про те, що ми самостійно стримуємо процес очищення країни від сміття. Таким чином ми і не отримаємо прибутку і не знизимо рівень засмічення країни. Компаніям з переробки сміття вигідніше закупити сміття в інших країнах, де воно дешевше і більш якісне. </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Потужності «Geon River» дозволяють переробляти вдвічі більше скла, але суто комерційний фактор не дозволяє вийти на повну потужність: компанія переробляє стільки, скільки українські заводи готові купувати.</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lastRenderedPageBreak/>
        <w:t>Як зазначається в дослідженні PWC, станом на кінець 2020 року в Україні функціонувало 28 сміттєсортувальних ліній, ще будується 17 комплексів [52].</w:t>
      </w:r>
    </w:p>
    <w:p w:rsidR="000768F4" w:rsidRDefault="00941CB6">
      <w:pPr>
        <w:spacing w:after="0" w:line="360" w:lineRule="auto"/>
        <w:ind w:firstLine="708"/>
        <w:jc w:val="both"/>
        <w:rPr>
          <w:rFonts w:ascii="Times New Roman" w:eastAsiaTheme="majorEastAsia" w:hAnsi="Times New Roman" w:cs="Times New Roman"/>
          <w:color w:val="000000" w:themeColor="text1"/>
          <w:sz w:val="28"/>
          <w:szCs w:val="28"/>
          <w:shd w:val="clear" w:color="auto" w:fill="FFFFFF"/>
          <w:lang w:val="uk-UA"/>
        </w:rPr>
      </w:pPr>
      <w:r>
        <w:rPr>
          <w:rFonts w:ascii="Times New Roman" w:eastAsiaTheme="majorEastAsia" w:hAnsi="Times New Roman" w:cs="Times New Roman"/>
          <w:color w:val="000000" w:themeColor="text1"/>
          <w:sz w:val="28"/>
          <w:szCs w:val="28"/>
          <w:shd w:val="clear" w:color="auto" w:fill="FFFFFF"/>
          <w:lang w:val="uk-UA"/>
        </w:rPr>
        <w:t>Щоб зробити галузь привабливою для інвесторів та підвищити рівень переробки української сировини, учасникам ринку рекомендується розпочати із законодавства, перейти на ринкові ціни на вивіз сміття та розширити відповідальність виробника.</w:t>
      </w:r>
    </w:p>
    <w:p w:rsidR="00605243" w:rsidRPr="00605243" w:rsidRDefault="00605243" w:rsidP="00605243">
      <w:pPr>
        <w:spacing w:after="0" w:line="360" w:lineRule="auto"/>
        <w:ind w:firstLine="708"/>
        <w:jc w:val="center"/>
        <w:rPr>
          <w:rFonts w:ascii="Times New Roman" w:eastAsiaTheme="majorEastAsia" w:hAnsi="Times New Roman" w:cs="Times New Roman"/>
          <w:b/>
          <w:color w:val="000000" w:themeColor="text1"/>
          <w:sz w:val="28"/>
          <w:szCs w:val="28"/>
          <w:shd w:val="clear" w:color="auto" w:fill="FFFFFF"/>
          <w:lang w:val="uk-UA"/>
        </w:rPr>
      </w:pPr>
    </w:p>
    <w:p w:rsidR="00605243" w:rsidRPr="002E0772" w:rsidRDefault="00605243" w:rsidP="002E0772">
      <w:pPr>
        <w:pStyle w:val="1"/>
        <w:jc w:val="center"/>
        <w:rPr>
          <w:rFonts w:ascii="Times New Roman" w:hAnsi="Times New Roman" w:cs="Times New Roman"/>
          <w:b/>
          <w:color w:val="000000" w:themeColor="text1"/>
          <w:sz w:val="28"/>
          <w:szCs w:val="28"/>
          <w:lang w:val="uk-UA"/>
        </w:rPr>
      </w:pPr>
      <w:bookmarkStart w:id="27" w:name="_Toc89201774"/>
      <w:r w:rsidRPr="002E0772">
        <w:rPr>
          <w:rFonts w:ascii="Times New Roman" w:hAnsi="Times New Roman" w:cs="Times New Roman"/>
          <w:b/>
          <w:color w:val="000000" w:themeColor="text1"/>
          <w:sz w:val="28"/>
          <w:szCs w:val="28"/>
          <w:lang w:val="uk-UA"/>
        </w:rPr>
        <w:t>3.2. Можливості стимулювання розвитку торгівлі відходами в Україні</w:t>
      </w:r>
      <w:bookmarkEnd w:id="27"/>
    </w:p>
    <w:p w:rsidR="00605243" w:rsidRPr="00551D5E" w:rsidRDefault="00605243" w:rsidP="00551D5E">
      <w:pPr>
        <w:pStyle w:val="12"/>
        <w:jc w:val="center"/>
        <w:rPr>
          <w:rFonts w:ascii="Times New Roman" w:hAnsi="Times New Roman" w:cs="Times New Roman"/>
          <w:b/>
          <w:highlight w:val="white"/>
          <w:lang w:val="uk-UA"/>
        </w:rPr>
      </w:pP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Управління відходами є ключовою екологічною проблемою в Європі, і в багатьох країнах спостерігається значне зростання кількості утворених відходів. Досвід і можливості голландських компаній, інституцій та зацікавлених сторін у сфері досліджень і розробок принципу поводження з відходами, є найкращою практикою для країн, що розвиваються, включно з Україною.</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Ситуація в секторі поводження з відходами України в останніх дослідженнях ринку постійно визначається як критична згідно офіційних документів, звітів та аналітики щодо стану та тенденцій утворення, накопичення відходів, зберігання, переробки та утилізації. Надзвичайна ситуація вже склалася в багатьох містах і регіонах через відсутність належної інфраструктури поводження з відходами та належної політики уряду та бізнес-підхіду.</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Відмінності між українськими визначеннями та класифікаціями відходів та ЄС:</w:t>
      </w:r>
    </w:p>
    <w:p w:rsidR="000768F4" w:rsidRDefault="00941CB6">
      <w:pPr>
        <w:pStyle w:val="af8"/>
        <w:numPr>
          <w:ilvl w:val="0"/>
          <w:numId w:val="15"/>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Українська класифікація відходів базується лише на показниках токсичності (І–ІV класи небезпечних відходів).</w:t>
      </w:r>
    </w:p>
    <w:p w:rsidR="000768F4" w:rsidRDefault="00941CB6">
      <w:pPr>
        <w:pStyle w:val="af8"/>
        <w:numPr>
          <w:ilvl w:val="0"/>
          <w:numId w:val="15"/>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lastRenderedPageBreak/>
        <w:t>Україна досі використовує список відходів, що не відповідають переліку відходів ЄС; зміни очікуються незабаром як результат дій, передбачених зобов'язаннями за Угодою про асоціацію з ЄС.</w:t>
      </w:r>
    </w:p>
    <w:p w:rsidR="000768F4" w:rsidRDefault="00941CB6">
      <w:pPr>
        <w:pStyle w:val="af8"/>
        <w:numPr>
          <w:ilvl w:val="0"/>
          <w:numId w:val="15"/>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Визначення операцій поводження з відходами, зазначені в чинному Законі України про відходи, відрізняються від визначень ЄС; зміни очікуються в короткостроковій перспективі як одна із дій, передбачених прийнятою Національною стратегією поводження з відходами. Формально, спалювання ТПВ вважається операцією по утилізації, що не відповідає індексу встановленим у вимогах Директиви 2008/98/EC.</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У 2014–2017 рр. Україна зробила перші важливі кроки, щоб змінити ситуацію через зобов’язання дотримуватися вимог Директиви ЄС як частини Угоди про асоціацію з ЄС та прийняття Національної стратегії поводження з відходами до 2030 року.</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Національна стратегія поводження з відходами передбачає коротко-, середньо- та довгострокові напрямки вирішення проблем для всіх основних підсектори відходів (промислове сміття, відходи будівництва та руйнування, небезпечні відходи, відходи агропромислового сектору), а також забезпечує виконання зобов'язань України згідно з міжнародними договорами. Стратегія розроблена за підтримки міжнародних донорів і вважається одним з головних драйверів розвитку ринку поводження з відходами, де присутні відповідності вимогам ЄС та наближенню до інноваційної комплексної концепції.</w:t>
      </w:r>
    </w:p>
    <w:p w:rsidR="000768F4" w:rsidRDefault="00941CB6">
      <w:pPr>
        <w:spacing w:after="0" w:line="360" w:lineRule="auto"/>
        <w:ind w:firstLine="360"/>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ab/>
        <w:t>Україна має доступ та користується фінансовими можливостями та ініціативами різних міжнародних та фінансових донорів, націлених на всі зацікавлені сторони у секторі відходів: інституційні та урядові, регіональні та муніципальні, приватні та дослідницькі. Міжнародні донори зосереджують увагу на інституційній та правовій базі для розвитку сектору управління відходами, включаючи підтримку узгодження національного законодавства та порівняльний аналіз передової практики ЄС.</w:t>
      </w:r>
    </w:p>
    <w:p w:rsidR="000768F4" w:rsidRDefault="00941CB6">
      <w:p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lastRenderedPageBreak/>
        <w:tab/>
        <w:t>Питання поводження з відходами в Україні є особливо актуальним через традиційне домінування в народному господарстві ресурсомістких і безвідходних технологій. Утворені в процесі видобутку, збагачення, хімічної та металургійної переробки, транспортування та зберігання корисних копалин є вторинною сировиною для промисловості, будівництва та енергетики. Вторинна сировина із залишків продуктів кінцевого споживання ( макулатури, полімерів, скла, зношених шин тощо) також має значний ресурсний потенціал.</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Високий рівень утворення відходів та низькі темпи їх використання як вторинна сировина призвели до того, що основна частина твердих промислових та побутових відходів в Україні вивозиться на звалища.</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Значні обсяги накопичених відходів, відсутність відповідної інфраструктури та відсутність дієвих заходів щодо запобігання утворенню відходів та впровадження комплексного підходу до поводження з відходами загострюють екологічну кризу та стають стримуючим фактором розвитку української національної, регіональної та місцевої економіка.</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Загалом ринок поводження з відходами в Україні характеризується такими викликами та тенденціями:</w:t>
      </w:r>
    </w:p>
    <w:p w:rsidR="000768F4" w:rsidRPr="002E0772" w:rsidRDefault="00941CB6" w:rsidP="002E0772">
      <w:pPr>
        <w:pStyle w:val="af8"/>
        <w:numPr>
          <w:ilvl w:val="0"/>
          <w:numId w:val="22"/>
        </w:numPr>
        <w:spacing w:after="0" w:line="360" w:lineRule="auto"/>
        <w:jc w:val="both"/>
        <w:rPr>
          <w:rFonts w:ascii="Times New Roman" w:hAnsi="Times New Roman" w:cs="Times New Roman"/>
          <w:color w:val="000000"/>
          <w:sz w:val="28"/>
          <w:szCs w:val="28"/>
          <w:highlight w:val="white"/>
          <w:lang w:val="uk-UA"/>
        </w:rPr>
      </w:pPr>
      <w:r w:rsidRPr="002E0772">
        <w:rPr>
          <w:rFonts w:ascii="Times New Roman" w:eastAsiaTheme="majorEastAsia" w:hAnsi="Times New Roman" w:cs="Times New Roman"/>
          <w:color w:val="000000" w:themeColor="text1"/>
          <w:sz w:val="28"/>
          <w:szCs w:val="28"/>
          <w:shd w:val="clear" w:color="auto" w:fill="FFFFFF"/>
          <w:lang w:val="uk-UA"/>
        </w:rPr>
        <w:t>Накопичення відходів як у промисловому, так і в побутовому секторі, що негативно позначається на навколишньому середовищі та здоров'ї людини. Однак, немає належного керування можливими небезпечними наслідками;</w:t>
      </w:r>
    </w:p>
    <w:p w:rsidR="000768F4" w:rsidRPr="002E0772" w:rsidRDefault="00941CB6" w:rsidP="002E0772">
      <w:pPr>
        <w:pStyle w:val="af8"/>
        <w:numPr>
          <w:ilvl w:val="0"/>
          <w:numId w:val="22"/>
        </w:numPr>
        <w:spacing w:after="0" w:line="360" w:lineRule="auto"/>
        <w:jc w:val="both"/>
        <w:rPr>
          <w:rFonts w:ascii="Times New Roman" w:hAnsi="Times New Roman" w:cs="Times New Roman"/>
          <w:color w:val="000000"/>
          <w:sz w:val="28"/>
          <w:szCs w:val="28"/>
          <w:highlight w:val="white"/>
          <w:lang w:val="uk-UA"/>
        </w:rPr>
      </w:pPr>
      <w:r w:rsidRPr="002E0772">
        <w:rPr>
          <w:rFonts w:ascii="Times New Roman" w:eastAsiaTheme="majorEastAsia" w:hAnsi="Times New Roman" w:cs="Times New Roman"/>
          <w:color w:val="000000" w:themeColor="text1"/>
          <w:sz w:val="28"/>
          <w:szCs w:val="28"/>
          <w:shd w:val="clear" w:color="auto" w:fill="FFFFFF"/>
          <w:lang w:val="uk-UA"/>
        </w:rPr>
        <w:t>Неправильна утилізація небезпечних відходів;</w:t>
      </w:r>
    </w:p>
    <w:p w:rsidR="000768F4" w:rsidRPr="002E0772" w:rsidRDefault="00941CB6" w:rsidP="002E0772">
      <w:pPr>
        <w:pStyle w:val="af8"/>
        <w:numPr>
          <w:ilvl w:val="0"/>
          <w:numId w:val="22"/>
        </w:numPr>
        <w:spacing w:after="0" w:line="360" w:lineRule="auto"/>
        <w:jc w:val="both"/>
        <w:rPr>
          <w:rFonts w:ascii="Times New Roman" w:hAnsi="Times New Roman" w:cs="Times New Roman"/>
          <w:color w:val="000000"/>
          <w:sz w:val="28"/>
          <w:szCs w:val="28"/>
          <w:highlight w:val="white"/>
          <w:lang w:val="uk-UA"/>
        </w:rPr>
      </w:pPr>
      <w:r w:rsidRPr="002E0772">
        <w:rPr>
          <w:rFonts w:ascii="Times New Roman" w:eastAsiaTheme="majorEastAsia" w:hAnsi="Times New Roman" w:cs="Times New Roman"/>
          <w:color w:val="000000" w:themeColor="text1"/>
          <w:sz w:val="28"/>
          <w:szCs w:val="28"/>
          <w:shd w:val="clear" w:color="auto" w:fill="FFFFFF"/>
          <w:lang w:val="uk-UA"/>
        </w:rPr>
        <w:t>Погане використання відходів як вторинної сировини через недосконалі організаційні та економічні принципи їх використання у виробництві.;</w:t>
      </w:r>
    </w:p>
    <w:p w:rsidR="000768F4" w:rsidRPr="002E0772" w:rsidRDefault="00941CB6" w:rsidP="002E0772">
      <w:pPr>
        <w:pStyle w:val="af8"/>
        <w:numPr>
          <w:ilvl w:val="0"/>
          <w:numId w:val="22"/>
        </w:numPr>
        <w:spacing w:after="0" w:line="360" w:lineRule="auto"/>
        <w:jc w:val="both"/>
        <w:rPr>
          <w:rFonts w:ascii="Times New Roman" w:hAnsi="Times New Roman" w:cs="Times New Roman"/>
          <w:color w:val="000000"/>
          <w:sz w:val="28"/>
          <w:szCs w:val="28"/>
          <w:highlight w:val="white"/>
          <w:lang w:val="uk-UA"/>
        </w:rPr>
      </w:pPr>
      <w:r w:rsidRPr="002E0772">
        <w:rPr>
          <w:rFonts w:ascii="Times New Roman" w:eastAsiaTheme="majorEastAsia" w:hAnsi="Times New Roman" w:cs="Times New Roman"/>
          <w:color w:val="000000" w:themeColor="text1"/>
          <w:sz w:val="28"/>
          <w:szCs w:val="28"/>
          <w:shd w:val="clear" w:color="auto" w:fill="FFFFFF"/>
          <w:lang w:val="uk-UA"/>
        </w:rPr>
        <w:t>Неефективне впровадження економічних інструментів у сфері поводження з відходами, таких як низькі тарифи та відсутність стимулів для ефективного поводження з відходами, переробки відходів та кругової економіки як для населення, так і для бізнесу;</w:t>
      </w:r>
    </w:p>
    <w:p w:rsidR="000768F4" w:rsidRPr="002E0772" w:rsidRDefault="00941CB6" w:rsidP="002E0772">
      <w:pPr>
        <w:pStyle w:val="af8"/>
        <w:numPr>
          <w:ilvl w:val="0"/>
          <w:numId w:val="22"/>
        </w:numPr>
        <w:spacing w:after="0" w:line="360" w:lineRule="auto"/>
        <w:jc w:val="both"/>
        <w:rPr>
          <w:rFonts w:ascii="Times New Roman" w:hAnsi="Times New Roman" w:cs="Times New Roman"/>
          <w:color w:val="000000"/>
          <w:sz w:val="28"/>
          <w:szCs w:val="28"/>
          <w:highlight w:val="white"/>
          <w:lang w:val="uk-UA"/>
        </w:rPr>
      </w:pPr>
      <w:r w:rsidRPr="002E0772">
        <w:rPr>
          <w:rFonts w:ascii="Times New Roman" w:eastAsiaTheme="majorEastAsia" w:hAnsi="Times New Roman" w:cs="Times New Roman"/>
          <w:color w:val="000000" w:themeColor="text1"/>
          <w:sz w:val="28"/>
          <w:szCs w:val="28"/>
          <w:shd w:val="clear" w:color="auto" w:fill="FFFFFF"/>
          <w:lang w:val="uk-UA"/>
        </w:rPr>
        <w:t>Відсутність чи обмежена відповідальність виробників відходів та влади;</w:t>
      </w:r>
    </w:p>
    <w:p w:rsidR="000768F4" w:rsidRPr="002E0772" w:rsidRDefault="00941CB6" w:rsidP="002E0772">
      <w:pPr>
        <w:pStyle w:val="af8"/>
        <w:numPr>
          <w:ilvl w:val="0"/>
          <w:numId w:val="22"/>
        </w:numPr>
        <w:spacing w:after="0" w:line="360" w:lineRule="auto"/>
        <w:jc w:val="both"/>
        <w:rPr>
          <w:rFonts w:ascii="Times New Roman" w:hAnsi="Times New Roman" w:cs="Times New Roman"/>
          <w:color w:val="000000"/>
          <w:sz w:val="28"/>
          <w:szCs w:val="28"/>
          <w:highlight w:val="white"/>
          <w:lang w:val="uk-UA"/>
        </w:rPr>
      </w:pPr>
      <w:r w:rsidRPr="002E0772">
        <w:rPr>
          <w:rFonts w:ascii="Times New Roman" w:eastAsiaTheme="majorEastAsia" w:hAnsi="Times New Roman" w:cs="Times New Roman"/>
          <w:color w:val="000000" w:themeColor="text1"/>
          <w:sz w:val="28"/>
          <w:szCs w:val="28"/>
          <w:shd w:val="clear" w:color="auto" w:fill="FFFFFF"/>
          <w:lang w:val="uk-UA"/>
        </w:rPr>
        <w:lastRenderedPageBreak/>
        <w:t>Значний неофіційний ринок, не охоплений офіційною статистикою відходів, утворення та поводження з ними;</w:t>
      </w:r>
    </w:p>
    <w:p w:rsidR="000768F4" w:rsidRPr="002E0772" w:rsidRDefault="00941CB6" w:rsidP="002E0772">
      <w:pPr>
        <w:pStyle w:val="af8"/>
        <w:numPr>
          <w:ilvl w:val="0"/>
          <w:numId w:val="22"/>
        </w:numPr>
        <w:spacing w:after="0" w:line="360" w:lineRule="auto"/>
        <w:jc w:val="both"/>
        <w:rPr>
          <w:rFonts w:ascii="Times New Roman" w:hAnsi="Times New Roman" w:cs="Times New Roman"/>
          <w:color w:val="000000"/>
          <w:sz w:val="28"/>
          <w:szCs w:val="28"/>
          <w:highlight w:val="white"/>
          <w:lang w:val="uk-UA"/>
        </w:rPr>
      </w:pPr>
      <w:r w:rsidRPr="002E0772">
        <w:rPr>
          <w:rFonts w:ascii="Times New Roman" w:eastAsiaTheme="majorEastAsia" w:hAnsi="Times New Roman" w:cs="Times New Roman"/>
          <w:color w:val="000000" w:themeColor="text1"/>
          <w:sz w:val="28"/>
          <w:szCs w:val="28"/>
          <w:shd w:val="clear" w:color="auto" w:fill="FFFFFF"/>
          <w:lang w:val="uk-UA"/>
        </w:rPr>
        <w:t>Непрозора та недостовірна статистика з офіційних джерел.;</w:t>
      </w:r>
    </w:p>
    <w:p w:rsidR="000768F4" w:rsidRPr="002E0772" w:rsidRDefault="00941CB6" w:rsidP="002E0772">
      <w:pPr>
        <w:pStyle w:val="af8"/>
        <w:numPr>
          <w:ilvl w:val="0"/>
          <w:numId w:val="22"/>
        </w:numPr>
        <w:spacing w:after="0" w:line="360" w:lineRule="auto"/>
        <w:jc w:val="both"/>
        <w:rPr>
          <w:rFonts w:ascii="Times New Roman" w:hAnsi="Times New Roman" w:cs="Times New Roman"/>
          <w:color w:val="000000"/>
          <w:sz w:val="28"/>
          <w:szCs w:val="28"/>
          <w:highlight w:val="white"/>
          <w:lang w:val="uk-UA"/>
        </w:rPr>
      </w:pPr>
      <w:r w:rsidRPr="002E0772">
        <w:rPr>
          <w:rFonts w:ascii="Times New Roman" w:eastAsiaTheme="majorEastAsia" w:hAnsi="Times New Roman" w:cs="Times New Roman"/>
          <w:color w:val="000000" w:themeColor="text1"/>
          <w:sz w:val="28"/>
          <w:szCs w:val="28"/>
          <w:shd w:val="clear" w:color="auto" w:fill="FFFFFF"/>
          <w:lang w:val="uk-UA"/>
        </w:rPr>
        <w:t>Правове та інституційне середовище переходить до розробки та впровадження інтегрованого підходу до поводження з відходами та відповідності стандартам ЄС, включаючи усунення існуючих відмінностей в українському та міжнародному/європейському визначенні та класифікації;</w:t>
      </w:r>
    </w:p>
    <w:p w:rsidR="000768F4" w:rsidRPr="002E0772" w:rsidRDefault="00941CB6" w:rsidP="002E0772">
      <w:pPr>
        <w:pStyle w:val="af8"/>
        <w:numPr>
          <w:ilvl w:val="0"/>
          <w:numId w:val="22"/>
        </w:numPr>
        <w:spacing w:after="0" w:line="360" w:lineRule="auto"/>
        <w:jc w:val="both"/>
        <w:rPr>
          <w:rFonts w:ascii="Times New Roman" w:hAnsi="Times New Roman" w:cs="Times New Roman"/>
          <w:color w:val="000000"/>
          <w:sz w:val="28"/>
          <w:szCs w:val="28"/>
          <w:highlight w:val="white"/>
          <w:lang w:val="uk-UA"/>
        </w:rPr>
      </w:pPr>
      <w:r w:rsidRPr="002E0772">
        <w:rPr>
          <w:rFonts w:ascii="Times New Roman" w:eastAsiaTheme="majorEastAsia" w:hAnsi="Times New Roman" w:cs="Times New Roman"/>
          <w:color w:val="000000" w:themeColor="text1"/>
          <w:sz w:val="28"/>
          <w:szCs w:val="28"/>
          <w:shd w:val="clear" w:color="auto" w:fill="FFFFFF"/>
          <w:lang w:val="uk-UA"/>
        </w:rPr>
        <w:t>Величезна довгострокова, але досить некоординована підтримка розвитку проектів в Україні з боку міжнародних донорів, фінансових інститутів та іноземних урядів для інституційного, законодавчого ринку та ринків управління відходами B-2-B.</w:t>
      </w:r>
    </w:p>
    <w:p w:rsidR="000768F4" w:rsidRDefault="00941CB6" w:rsidP="00261A17">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ЄС є найбільшим донором та стороною співфінансування для України. Як правило, питання поводження з відходами є частиною більш широких тем екологічної безпеки та сталості, реформи та імплементації Угоди про асоціацію, регіонального розвитку та впровадження інноваційних технологій. Останні ініціативи Представництва ЄС в Україні включають координацію міжнародного донорського фінансування для розробки регіональних планів поводження з відходами. Згідно з Резюме Єдиної системи підтримки ЄС для України (2018-2020), управління відходами входить до пріоритетної групи «Підключення, енергоефективність, навколишнє середовище та зміна клімату» (приблизно 15% виділеного фінансування), конкретна мета – скорочення відходів, кращий контроль за викидами, покращення біорізноманіття та охорона природи».</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xml:space="preserve">Щорічно в Україні утворюється 11-13 млн тонн твердих побутових відходів (ТПВ). А на душу населення річний обсяг становить близько 300 кг із значною різницею між міською та сільською місцевістю. Збільшення утворення відходів пов’язане з підвищенням добробуту суспільства, </w:t>
      </w:r>
      <w:r>
        <w:rPr>
          <w:rFonts w:ascii="Times New Roman" w:eastAsiaTheme="majorEastAsia" w:hAnsi="Times New Roman" w:cs="Times New Roman"/>
          <w:color w:val="000000" w:themeColor="text1"/>
          <w:sz w:val="28"/>
          <w:szCs w:val="28"/>
          <w:shd w:val="clear" w:color="auto" w:fill="FFFFFF"/>
          <w:lang w:val="uk-UA"/>
        </w:rPr>
        <w:lastRenderedPageBreak/>
        <w:t>враховуючи кореляцію між динамікою ВВП на душу населення та утворенням відходів.</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За різними даними, рівень переробки твердих побутових відходів в Україні коливається від 3 до 8 відсотків, тоді як у Євросоюзі – до 60 відсотків. Тобто понад 90 відсотків твердих відходів вирушають на звалища. За офіційними оцінками, 10 000 га 2 земель покриті приблизно 6700 звалищами, хоча за неофіційними даними вони можуть бути навіть вищими.</w:t>
      </w:r>
    </w:p>
    <w:p w:rsidR="000768F4" w:rsidRDefault="00941CB6" w:rsidP="00605243">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Український ринок є великим з точки зору коротко-, середньо- та довгострокового розвитку та потреб у інвестиціях у всі потоки відходів, включаючи тверді побутові відходи. Також нещодавно була затверджена Національну стратегію поводження з відходами до 2030 року з чіткими стратегічними цілями щодо короткострокового, середньострокового та довгострокового розвитку інфраструктури відходів. За останні роки було внесено достатньо поправок для покращення екологічної ситуації в країні. Зобов'язання уряду України щодо приведення місцевого законодавства про відходи у відповідність до вимог Угоди про асоціацію з ЄС було виправлено. Постійну підтримку розвитку інституційного та ділового середовища надають міжнародні фінансові інститути, донори та іноземні уряди, включаючи розробку стратегічних та законодавчих документів, створення робочих місць, фінансування груп реформ та пілотні ініціативи на регіональному, муніципальному та місцевому рівнях.</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Але все ж є слабкі місця, які потрібно вдосконалювати і виправляти, щоб досягти хорошого результату. Дотримання законодавчих та нормативних вимог залишається низьким, штрафні санкції низькі та неефективні, обмежена відповідальність компаній, споживачів, виробників та компетентних органів за їхні договори та виконання зобов’язань щодо надання послуг населенню та компаніям. Проблемою є низька доступність тарифів для населення, при низьких тарифах на послуги з відходів руйнуються економічні основи функціонування ринку та впровадження інноваційних інвестицій.</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lastRenderedPageBreak/>
        <w:t>Серйозною проблемою є наявність значного неформального сектора: 60% твердих відходів використовують у тіньовій економіці і лише 10% перебувають під контролем.</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Відсутність міжнародного співробітництва обмежує реалізацію інвестицій, фінансування проектів та впливає на якість послуг. Також в Україні є нерозвинена інфраструктура, монополізована комунальними підприємствами. Недостатня кількість, нестабільний приплив та низька якість вторинної сировини через низький рівень роздільного збору відходів. Відсутня база даних надійної статистики та систем звітності на всіх рівнях. Відсутня ефективність програм та кампаній, спрямованих на екологічну освіту та підвищення поінформованості про управління відходами. Все це заважає Україні співпрацювати з іншими країнами задля досягнення успішного ефекту. Щоб країна могла не лише отримати чисте довкілля, а й отримати прибуток від співпраці з іншими країнами.</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Технічна допомога та можливості для приватних інвестиційних проектів, пов’язаних з асоціацією України з ЄС та впровадженням нещодавно прийнятої Національної стратегії поводження з відходами до 2030 року, надає такі можливості:</w:t>
      </w:r>
    </w:p>
    <w:p w:rsidR="000768F4" w:rsidRPr="002E0772" w:rsidRDefault="00941CB6" w:rsidP="002E0772">
      <w:pPr>
        <w:pStyle w:val="af8"/>
        <w:numPr>
          <w:ilvl w:val="0"/>
          <w:numId w:val="21"/>
        </w:numPr>
        <w:spacing w:after="0" w:line="360" w:lineRule="auto"/>
        <w:jc w:val="both"/>
        <w:rPr>
          <w:rFonts w:ascii="Times New Roman" w:hAnsi="Times New Roman" w:cs="Times New Roman"/>
          <w:color w:val="000000"/>
          <w:sz w:val="28"/>
          <w:szCs w:val="28"/>
          <w:highlight w:val="white"/>
          <w:lang w:val="uk-UA"/>
        </w:rPr>
      </w:pPr>
      <w:r w:rsidRPr="002E0772">
        <w:rPr>
          <w:rFonts w:ascii="Times New Roman" w:eastAsiaTheme="majorEastAsia" w:hAnsi="Times New Roman" w:cs="Times New Roman"/>
          <w:color w:val="000000" w:themeColor="text1"/>
          <w:sz w:val="28"/>
          <w:szCs w:val="28"/>
          <w:shd w:val="clear" w:color="auto" w:fill="FFFFFF"/>
          <w:lang w:val="uk-UA"/>
        </w:rPr>
        <w:t>Технічна допомога у розробці пропозицій щодо вдосконалення інституційної структури поводження з відходами на інноваційній основі, у тому числі: Центральний державний виконавчий орган із поводження з відходами; Єдиний центр міжнародних вимог (Базель, Роттердам, Стокгольм, Мінамата); Міжвідомчі координаційні ради та робочі групи, а також муніципальні робочі групи щодо розробки та реалізації місцевих планів управління відходами; Міжвідомча координаційна рада на платформі Національної академії наук з НДДКР з багатофункціонального використання природних ресурсів, переробки та утилізації відходів.</w:t>
      </w:r>
    </w:p>
    <w:p w:rsidR="000768F4" w:rsidRDefault="00941CB6">
      <w:pPr>
        <w:pStyle w:val="af8"/>
        <w:numPr>
          <w:ilvl w:val="0"/>
          <w:numId w:val="18"/>
        </w:numPr>
        <w:spacing w:after="0" w:line="360" w:lineRule="auto"/>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lastRenderedPageBreak/>
        <w:t>Технічна допомога для підтримки розробки законодавчих та нормативно-правових документів: розробка законів «пакету поводження з відходами»: проект Закону про утилізацію відходів, проект Закону про спалювання відходів, проект Закону про поводження з відходами добувної промисловості; розроблення необхідного технічного регламенту поводження з відходами; удосконалення нормативно-правової бази щодо організації розділення, збору всіх відходів та їх переробки та утилізації, а також розробка нормативно-правових актів, вимог та системи сертифікації компосту або компостоподібної продукції.</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Україна виробляє широкий спектр обладнання для збирання та переробки сміття: контейнери, конвеєри, прості сортувальні лінії. Тому іншим міжнародним виробникам буде складно конкурувати з українськими виробниками за постачання базового обладнання. Однак деяке обладнання, наприклад, прес, зараз імпортується. У процесі реалізації Національної стратегії управління відходами 2030 року в Україні з урахуванням заявленого інноваційного вектора неминуче виникне потреба у більш досконалому обладнанні/технологіях, які на нинішньому етапі поводження з відходами в Україні не потрібні: наприклад, сенсорна техніка.</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Враховуючи високий рівень зношеності транспортних засобів для збору ТПВ, високий попит на транспортні засоби та контейнери; однак, враховуючи обмежене фінансування та ранній розвиток послуг ТПВ та інфраструктури, перевага надається місцевим контейнерам та імпортним вторинним транспортним засобам з експлуатації/модифікованим базовим транспортним засобам.</w:t>
      </w:r>
    </w:p>
    <w:p w:rsidR="000768F4" w:rsidRDefault="00941CB6">
      <w:pPr>
        <w:spacing w:after="0" w:line="360" w:lineRule="auto"/>
        <w:ind w:firstLine="360"/>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ab/>
        <w:t>Зважаючи на досвід країн Східної Європи з аналогічними стартовими умовами, Україна може досягти значних результатів у розвитку галузі переробки відходів та мінімізації захоронення відходів. Успіх залежить від запровадження ефективної адміністративної системи.</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lastRenderedPageBreak/>
        <w:t>Якщо Україна наслідуватиме приклад країн ЄС і зосередить свою політику на диференційованому впровадженні технологій переробки відходів, то до 2025 року рівень переробки буде досягнутий (41 відсоток від загальної кількості ТПВ). Крім того, країна зможе повністю перейти на екологічно чисту практику експлуатації об’єктів інфраструктури, зокрема полігонів твердих побутових відходів.</w:t>
      </w:r>
    </w:p>
    <w:p w:rsidR="000768F4" w:rsidRDefault="00941CB6" w:rsidP="002E0772">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Інноваційний сценарій найбільш доцільний для України. Це не лише скоротить кількість відходів, що вивозяться на сміттєзвалища, а й поверне у господарський оборот понад 104 мільйони тонн цінних матеріалів, заощадивши ресурси, які будуть потрібні для їх виробництва.</w:t>
      </w:r>
      <w:bookmarkStart w:id="28" w:name="_Toc87984190"/>
      <w:r w:rsidR="002E0772">
        <w:rPr>
          <w:rFonts w:ascii="Times New Roman" w:hAnsi="Times New Roman" w:cs="Times New Roman"/>
          <w:color w:val="000000"/>
          <w:sz w:val="28"/>
          <w:szCs w:val="28"/>
          <w:lang w:val="uk-UA"/>
        </w:rPr>
        <w:t xml:space="preserve"> </w:t>
      </w:r>
      <w:r>
        <w:rPr>
          <w:rFonts w:ascii="Times New Roman" w:eastAsiaTheme="majorEastAsia" w:hAnsi="Times New Roman" w:cs="Times New Roman"/>
          <w:color w:val="000000" w:themeColor="text1"/>
          <w:sz w:val="28"/>
          <w:szCs w:val="28"/>
          <w:shd w:val="clear" w:color="auto" w:fill="FFFFFF"/>
          <w:lang w:val="uk-UA"/>
        </w:rPr>
        <w:t>Україна поставила собі за мету гармонізувати своє екологічне законодавство із законодавством ЄС. Досягнення цілей розвитку сектору ЄС неможливе без національної стратегії поводження з ТПВ, тому має бути єдиний державний орган зі статусом агенції, відповідальний за впровадження та моніторинг.</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xml:space="preserve">З вищезазначеного можна зробити висновок, що Україна має усі можливості зробити довкілля чистим та отримати з цього прибуток. Лише не вистачає поправок та впровадження норм та правил управління та поводження із відходами, а також більшого контролю від спеціальних органів. </w:t>
      </w:r>
    </w:p>
    <w:p w:rsidR="009C4B37" w:rsidRDefault="009C4B37">
      <w:pPr>
        <w:spacing w:after="0" w:line="240" w:lineRule="auto"/>
        <w:rPr>
          <w:rFonts w:ascii="Times New Roman" w:eastAsiaTheme="majorEastAsia" w:hAnsi="Times New Roman" w:cs="Times New Roman"/>
          <w:b/>
          <w:color w:val="000000" w:themeColor="text1"/>
          <w:sz w:val="28"/>
          <w:szCs w:val="28"/>
          <w:shd w:val="clear" w:color="auto" w:fill="FFFFFF"/>
          <w:lang w:val="uk-UA"/>
        </w:rPr>
      </w:pPr>
      <w:r>
        <w:rPr>
          <w:rFonts w:ascii="Times New Roman" w:hAnsi="Times New Roman" w:cs="Times New Roman"/>
          <w:b/>
          <w:color w:val="000000" w:themeColor="text1"/>
          <w:sz w:val="28"/>
          <w:szCs w:val="28"/>
          <w:shd w:val="clear" w:color="auto" w:fill="FFFFFF"/>
          <w:lang w:val="uk-UA"/>
        </w:rPr>
        <w:br w:type="page"/>
      </w:r>
    </w:p>
    <w:p w:rsidR="001C4B17" w:rsidRPr="002E0772" w:rsidRDefault="00551D5E" w:rsidP="002E0772">
      <w:pPr>
        <w:pStyle w:val="1"/>
        <w:jc w:val="center"/>
        <w:rPr>
          <w:rFonts w:ascii="Times New Roman" w:hAnsi="Times New Roman" w:cs="Times New Roman"/>
          <w:b/>
          <w:color w:val="000000" w:themeColor="text1"/>
          <w:sz w:val="28"/>
          <w:szCs w:val="28"/>
          <w:shd w:val="clear" w:color="auto" w:fill="FFFFFF"/>
          <w:lang w:val="uk-UA"/>
        </w:rPr>
      </w:pPr>
      <w:bookmarkStart w:id="29" w:name="_Toc89201775"/>
      <w:r w:rsidRPr="002E0772">
        <w:rPr>
          <w:rFonts w:ascii="Times New Roman" w:hAnsi="Times New Roman" w:cs="Times New Roman"/>
          <w:b/>
          <w:color w:val="000000" w:themeColor="text1"/>
          <w:sz w:val="28"/>
          <w:szCs w:val="28"/>
          <w:shd w:val="clear" w:color="auto" w:fill="FFFFFF"/>
          <w:lang w:val="uk-UA"/>
        </w:rPr>
        <w:lastRenderedPageBreak/>
        <w:t>ВИСНОВОК ДО РОЗДІЛУ 3</w:t>
      </w:r>
      <w:bookmarkEnd w:id="29"/>
    </w:p>
    <w:p w:rsidR="001C4B17" w:rsidRDefault="001C4B17">
      <w:pPr>
        <w:pStyle w:val="1"/>
        <w:jc w:val="center"/>
        <w:rPr>
          <w:rFonts w:ascii="Times New Roman" w:hAnsi="Times New Roman" w:cs="Times New Roman"/>
          <w:b/>
          <w:color w:val="000000" w:themeColor="text1"/>
          <w:sz w:val="28"/>
          <w:szCs w:val="28"/>
          <w:shd w:val="clear" w:color="auto" w:fill="FFFFFF"/>
          <w:lang w:val="uk-UA"/>
        </w:rPr>
      </w:pPr>
    </w:p>
    <w:p w:rsidR="00451CFB" w:rsidRPr="00551D5E" w:rsidRDefault="00451CFB" w:rsidP="00551D5E">
      <w:pPr>
        <w:spacing w:after="0" w:line="360" w:lineRule="auto"/>
        <w:ind w:firstLine="708"/>
        <w:jc w:val="both"/>
        <w:rPr>
          <w:rFonts w:ascii="Times New Roman" w:hAnsi="Times New Roman" w:cs="Times New Roman"/>
          <w:sz w:val="28"/>
          <w:szCs w:val="28"/>
          <w:shd w:val="clear" w:color="auto" w:fill="FFFFFF"/>
          <w:lang w:val="uk-UA"/>
        </w:rPr>
      </w:pPr>
      <w:r w:rsidRPr="00551D5E">
        <w:rPr>
          <w:rFonts w:ascii="Times New Roman" w:hAnsi="Times New Roman" w:cs="Times New Roman"/>
          <w:sz w:val="28"/>
          <w:szCs w:val="28"/>
          <w:shd w:val="clear" w:color="auto" w:fill="FFFFFF"/>
          <w:lang w:val="uk-UA"/>
        </w:rPr>
        <w:t>У світі вже сформувалася нестійка система енергокористування,</w:t>
      </w:r>
      <w:r w:rsidRPr="00551D5E">
        <w:rPr>
          <w:rFonts w:ascii="Times New Roman" w:hAnsi="Times New Roman" w:cs="Times New Roman"/>
          <w:sz w:val="28"/>
          <w:szCs w:val="28"/>
          <w:shd w:val="clear" w:color="auto" w:fill="FFFFFF"/>
        </w:rPr>
        <w:t xml:space="preserve"> </w:t>
      </w:r>
      <w:r w:rsidRPr="00551D5E">
        <w:rPr>
          <w:rFonts w:ascii="Times New Roman" w:hAnsi="Times New Roman" w:cs="Times New Roman"/>
          <w:sz w:val="28"/>
          <w:szCs w:val="28"/>
          <w:shd w:val="clear" w:color="auto" w:fill="FFFFFF"/>
          <w:lang w:val="uk-UA"/>
        </w:rPr>
        <w:t xml:space="preserve">параметри якої визначаються, перш за все, наступними явищами та процесами: </w:t>
      </w:r>
    </w:p>
    <w:p w:rsidR="00451CFB" w:rsidRPr="00551D5E" w:rsidRDefault="00451CFB" w:rsidP="00551D5E">
      <w:pPr>
        <w:spacing w:after="0" w:line="360" w:lineRule="auto"/>
        <w:ind w:firstLine="708"/>
        <w:jc w:val="both"/>
        <w:rPr>
          <w:rFonts w:ascii="Times New Roman" w:hAnsi="Times New Roman" w:cs="Times New Roman"/>
          <w:sz w:val="28"/>
          <w:szCs w:val="28"/>
          <w:shd w:val="clear" w:color="auto" w:fill="FFFFFF"/>
          <w:lang w:val="uk-UA"/>
        </w:rPr>
      </w:pPr>
      <w:r w:rsidRPr="00551D5E">
        <w:rPr>
          <w:rFonts w:ascii="Times New Roman" w:hAnsi="Times New Roman" w:cs="Times New Roman"/>
          <w:sz w:val="28"/>
          <w:szCs w:val="28"/>
          <w:shd w:val="clear" w:color="auto" w:fill="FFFFFF"/>
          <w:lang w:val="uk-UA"/>
        </w:rPr>
        <w:t xml:space="preserve">Наявність тенденції все більшого збільшення споживання та попиту на всі види енергії у зв'язку з наростаючими потребами сучасного суспільства та запитами на нові та додаткові енергоємні продукти та послуги у світі; Ця тенденція призводить безпосередньо до збільшення використання традиційні енергоносії. </w:t>
      </w:r>
    </w:p>
    <w:p w:rsidR="00451CFB" w:rsidRPr="00551D5E" w:rsidRDefault="00451CFB" w:rsidP="00551D5E">
      <w:pPr>
        <w:spacing w:after="0" w:line="360" w:lineRule="auto"/>
        <w:ind w:firstLine="708"/>
        <w:jc w:val="both"/>
        <w:rPr>
          <w:rFonts w:ascii="Times New Roman" w:hAnsi="Times New Roman" w:cs="Times New Roman"/>
          <w:sz w:val="28"/>
          <w:szCs w:val="28"/>
          <w:shd w:val="clear" w:color="auto" w:fill="FFFFFF"/>
          <w:lang w:val="uk-UA"/>
        </w:rPr>
      </w:pPr>
      <w:r w:rsidRPr="00551D5E">
        <w:rPr>
          <w:rFonts w:ascii="Times New Roman" w:hAnsi="Times New Roman" w:cs="Times New Roman"/>
          <w:sz w:val="28"/>
          <w:szCs w:val="28"/>
          <w:shd w:val="clear" w:color="auto" w:fill="FFFFFF"/>
          <w:lang w:val="uk-UA"/>
        </w:rPr>
        <w:t>Використання цих типів джерел, що продовжується, вже має прогресуючий негативний вплив на навколишнє середовище та добробут людини та біосфери в цілому.</w:t>
      </w:r>
    </w:p>
    <w:p w:rsidR="00451CFB" w:rsidRPr="00551D5E" w:rsidRDefault="00451CFB" w:rsidP="00551D5E">
      <w:pPr>
        <w:spacing w:after="0" w:line="360" w:lineRule="auto"/>
        <w:ind w:firstLine="708"/>
        <w:jc w:val="both"/>
        <w:rPr>
          <w:rFonts w:ascii="Times New Roman" w:hAnsi="Times New Roman" w:cs="Times New Roman"/>
          <w:sz w:val="28"/>
          <w:szCs w:val="28"/>
          <w:shd w:val="clear" w:color="auto" w:fill="FFFFFF"/>
          <w:lang w:val="uk-UA"/>
        </w:rPr>
      </w:pPr>
      <w:r w:rsidRPr="00551D5E">
        <w:rPr>
          <w:rFonts w:ascii="Times New Roman" w:hAnsi="Times New Roman" w:cs="Times New Roman"/>
          <w:sz w:val="28"/>
          <w:szCs w:val="28"/>
          <w:shd w:val="clear" w:color="auto" w:fill="FFFFFF"/>
          <w:lang w:val="uk-UA"/>
        </w:rPr>
        <w:t>Для балансування цієї системи та надання їй стійкого характеру, не обмежуючи при цьому подальший економічний розвиток суспільства, знадобилися нові підходи та рішення.</w:t>
      </w:r>
    </w:p>
    <w:p w:rsidR="00451CFB" w:rsidRPr="00551D5E" w:rsidRDefault="00451CFB" w:rsidP="00551D5E">
      <w:pPr>
        <w:spacing w:after="0" w:line="360" w:lineRule="auto"/>
        <w:ind w:firstLine="708"/>
        <w:jc w:val="both"/>
        <w:rPr>
          <w:rFonts w:ascii="Times New Roman" w:hAnsi="Times New Roman" w:cs="Times New Roman"/>
          <w:sz w:val="28"/>
          <w:szCs w:val="28"/>
          <w:shd w:val="clear" w:color="auto" w:fill="FFFFFF"/>
          <w:lang w:val="uk-UA"/>
        </w:rPr>
      </w:pPr>
      <w:r w:rsidRPr="00551D5E">
        <w:rPr>
          <w:rFonts w:ascii="Times New Roman" w:hAnsi="Times New Roman" w:cs="Times New Roman"/>
          <w:sz w:val="28"/>
          <w:szCs w:val="28"/>
          <w:shd w:val="clear" w:color="auto" w:fill="FFFFFF"/>
          <w:lang w:val="uk-UA"/>
        </w:rPr>
        <w:t>Переважна стійка система управління відходами призвела до утворенню величезних кількостей відходів, поряд з безперервно зростаючими обсягами таких відходів щодня. Ці відходи є дедалі більшою загрозою для біосфери і добробуту людини. Для вирішення цієї проблеми були розроблені концепції та виникли цілі галузі, спрямовані на зменшення кількостей відходів. Однак поки що навіть найдосконаліша система у світі не здатна гарантувати "Нуль-відходів" як результат. Їх правильне використання, з погляду екології та вилучення енергії, дає синергетичне рішення в області, яку ми називаємо "Подвійним-зеленим рішенням" (Dual-Green Solution).</w:t>
      </w:r>
    </w:p>
    <w:p w:rsidR="000B6617" w:rsidRPr="00551D5E" w:rsidRDefault="000B6617" w:rsidP="00551D5E">
      <w:pPr>
        <w:spacing w:after="0" w:line="360" w:lineRule="auto"/>
        <w:ind w:firstLine="708"/>
        <w:jc w:val="both"/>
        <w:rPr>
          <w:rFonts w:ascii="Times New Roman" w:hAnsi="Times New Roman" w:cs="Times New Roman"/>
          <w:sz w:val="28"/>
          <w:szCs w:val="28"/>
          <w:shd w:val="clear" w:color="auto" w:fill="FFFFFF"/>
          <w:lang w:val="uk-UA"/>
        </w:rPr>
      </w:pPr>
      <w:r w:rsidRPr="00551D5E">
        <w:rPr>
          <w:rFonts w:ascii="Times New Roman" w:hAnsi="Times New Roman" w:cs="Times New Roman"/>
          <w:sz w:val="28"/>
          <w:szCs w:val="28"/>
          <w:shd w:val="clear" w:color="auto" w:fill="FFFFFF"/>
          <w:lang w:val="uk-UA"/>
        </w:rPr>
        <w:t xml:space="preserve">Переробка та торгівля відходами загалом мають значний потенціал для України, як в галузі досягнення поставлених цілей у рамках ЄС щодо шляхи до вуглецево-нейтрального регіону до 2050 р. так і для зміцнення еко- та енергобезпеки країни. При цьому відходи виступатимуть як “Подвійне-зелене </w:t>
      </w:r>
      <w:r w:rsidRPr="00551D5E">
        <w:rPr>
          <w:rFonts w:ascii="Times New Roman" w:hAnsi="Times New Roman" w:cs="Times New Roman"/>
          <w:sz w:val="28"/>
          <w:szCs w:val="28"/>
          <w:shd w:val="clear" w:color="auto" w:fill="FFFFFF"/>
          <w:lang w:val="uk-UA"/>
        </w:rPr>
        <w:lastRenderedPageBreak/>
        <w:t>рішення”, не маючи особливої ​альтернативи у своїй галузі в доступному для огляду майбутньому.</w:t>
      </w:r>
    </w:p>
    <w:p w:rsidR="000B6617" w:rsidRPr="00551D5E" w:rsidRDefault="000B6617" w:rsidP="00551D5E">
      <w:pPr>
        <w:spacing w:after="0" w:line="360" w:lineRule="auto"/>
        <w:ind w:firstLine="708"/>
        <w:jc w:val="both"/>
        <w:rPr>
          <w:rFonts w:ascii="Times New Roman" w:hAnsi="Times New Roman" w:cs="Times New Roman"/>
          <w:sz w:val="28"/>
          <w:szCs w:val="28"/>
          <w:shd w:val="clear" w:color="auto" w:fill="FFFFFF"/>
          <w:lang w:val="uk-UA"/>
        </w:rPr>
      </w:pPr>
      <w:r w:rsidRPr="00551D5E">
        <w:rPr>
          <w:rFonts w:ascii="Times New Roman" w:hAnsi="Times New Roman" w:cs="Times New Roman"/>
          <w:sz w:val="28"/>
          <w:szCs w:val="28"/>
          <w:shd w:val="clear" w:color="auto" w:fill="FFFFFF"/>
          <w:lang w:val="uk-UA"/>
        </w:rPr>
        <w:t>Є цілий набір апробованих та нових засобів стимулювання впровадження торгівлі відходами в Україні, але поки що вони не являють собою цілісну систему, програму або політику, що робить їх і саме використання менш успішним.</w:t>
      </w:r>
    </w:p>
    <w:p w:rsidR="000B6617" w:rsidRPr="00551D5E" w:rsidRDefault="000B6617" w:rsidP="00551D5E">
      <w:pPr>
        <w:spacing w:after="0" w:line="360" w:lineRule="auto"/>
        <w:ind w:firstLine="708"/>
        <w:jc w:val="both"/>
        <w:rPr>
          <w:rFonts w:ascii="Times New Roman" w:hAnsi="Times New Roman" w:cs="Times New Roman"/>
          <w:sz w:val="28"/>
          <w:szCs w:val="28"/>
          <w:shd w:val="clear" w:color="auto" w:fill="FFFFFF"/>
          <w:lang w:val="uk-UA"/>
        </w:rPr>
      </w:pPr>
      <w:r w:rsidRPr="00551D5E">
        <w:rPr>
          <w:rFonts w:ascii="Times New Roman" w:hAnsi="Times New Roman" w:cs="Times New Roman"/>
          <w:sz w:val="28"/>
          <w:szCs w:val="28"/>
          <w:shd w:val="clear" w:color="auto" w:fill="FFFFFF"/>
          <w:lang w:val="uk-UA"/>
        </w:rPr>
        <w:t>Якщо частка відходів буде неухильно зменшуватися за наближення 2050 р., то потенціал та ніші, особливо для похідних (водень, та ін) і в деякій мірі для ВДЕ (побічні) тільки збільшуватиметься.</w:t>
      </w:r>
    </w:p>
    <w:p w:rsidR="001C4B17" w:rsidRPr="00551D5E" w:rsidRDefault="000B6617" w:rsidP="00551D5E">
      <w:pPr>
        <w:spacing w:after="0" w:line="360" w:lineRule="auto"/>
        <w:ind w:firstLine="708"/>
        <w:jc w:val="both"/>
        <w:rPr>
          <w:rFonts w:ascii="Times New Roman" w:hAnsi="Times New Roman" w:cs="Times New Roman"/>
          <w:sz w:val="28"/>
          <w:szCs w:val="28"/>
          <w:shd w:val="clear" w:color="auto" w:fill="FFFFFF"/>
          <w:lang w:val="uk-UA"/>
        </w:rPr>
      </w:pPr>
      <w:r w:rsidRPr="00551D5E">
        <w:rPr>
          <w:rFonts w:ascii="Times New Roman" w:hAnsi="Times New Roman" w:cs="Times New Roman"/>
          <w:sz w:val="28"/>
          <w:szCs w:val="28"/>
          <w:shd w:val="clear" w:color="auto" w:fill="FFFFFF"/>
          <w:lang w:val="uk-UA"/>
        </w:rPr>
        <w:t>Більш широкому впровадженню переробці та торгівлі віходами та їх більш оптимальному використанню буде сприяти обмін досвідом та спільна діяльність з країнами Європейським Союзом, які вирішують схожі проблеми і мають величезний технологічний та науковий потенціал.</w:t>
      </w:r>
    </w:p>
    <w:p w:rsidR="001C4B17" w:rsidRPr="00551D5E" w:rsidRDefault="001C4B17" w:rsidP="00551D5E">
      <w:pPr>
        <w:spacing w:after="0" w:line="360" w:lineRule="auto"/>
        <w:jc w:val="both"/>
        <w:rPr>
          <w:rFonts w:ascii="Times New Roman" w:hAnsi="Times New Roman" w:cs="Times New Roman"/>
          <w:sz w:val="28"/>
          <w:szCs w:val="28"/>
          <w:shd w:val="clear" w:color="auto" w:fill="FFFFFF"/>
          <w:lang w:val="uk-UA"/>
        </w:rPr>
      </w:pPr>
    </w:p>
    <w:p w:rsidR="00A1668F" w:rsidRDefault="00A1668F">
      <w:pPr>
        <w:spacing w:after="0" w:line="240" w:lineRule="auto"/>
        <w:rPr>
          <w:rFonts w:ascii="Times New Roman" w:eastAsia="Microsoft YaHei" w:hAnsi="Times New Roman" w:cs="Times New Roman"/>
          <w:b/>
          <w:sz w:val="28"/>
          <w:szCs w:val="28"/>
          <w:shd w:val="clear" w:color="auto" w:fill="FFFFFF"/>
          <w:lang w:val="uk-UA"/>
        </w:rPr>
      </w:pPr>
      <w:r>
        <w:rPr>
          <w:rFonts w:ascii="Times New Roman" w:hAnsi="Times New Roman" w:cs="Times New Roman"/>
          <w:b/>
          <w:shd w:val="clear" w:color="auto" w:fill="FFFFFF"/>
          <w:lang w:val="uk-UA"/>
        </w:rPr>
        <w:br w:type="page"/>
      </w:r>
    </w:p>
    <w:p w:rsidR="000768F4" w:rsidRPr="004B52C7" w:rsidRDefault="00941CB6" w:rsidP="004B52C7">
      <w:pPr>
        <w:pStyle w:val="1"/>
        <w:jc w:val="center"/>
        <w:rPr>
          <w:rFonts w:ascii="Times New Roman" w:hAnsi="Times New Roman" w:cs="Times New Roman"/>
          <w:b/>
          <w:color w:val="000000" w:themeColor="text1"/>
          <w:sz w:val="28"/>
          <w:szCs w:val="28"/>
          <w:highlight w:val="white"/>
          <w:lang w:val="uk-UA"/>
        </w:rPr>
      </w:pPr>
      <w:bookmarkStart w:id="30" w:name="_Toc89201776"/>
      <w:r w:rsidRPr="004B52C7">
        <w:rPr>
          <w:rFonts w:ascii="Times New Roman" w:hAnsi="Times New Roman" w:cs="Times New Roman"/>
          <w:b/>
          <w:color w:val="000000" w:themeColor="text1"/>
          <w:sz w:val="28"/>
          <w:szCs w:val="28"/>
          <w:shd w:val="clear" w:color="auto" w:fill="FFFFFF"/>
          <w:lang w:val="uk-UA"/>
        </w:rPr>
        <w:lastRenderedPageBreak/>
        <w:t>ВИСНОВКИ</w:t>
      </w:r>
      <w:bookmarkEnd w:id="28"/>
      <w:bookmarkEnd w:id="30"/>
    </w:p>
    <w:p w:rsidR="000768F4" w:rsidRDefault="000768F4">
      <w:pPr>
        <w:rPr>
          <w:lang w:val="uk-UA"/>
        </w:rPr>
      </w:pP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lang w:val="uk-UA"/>
        </w:rPr>
        <w:t xml:space="preserve">Відходи є найбільш відчутною формою забруднення. </w:t>
      </w:r>
      <w:r>
        <w:rPr>
          <w:rFonts w:ascii="Times New Roman" w:eastAsiaTheme="majorEastAsia" w:hAnsi="Times New Roman" w:cs="Times New Roman"/>
          <w:color w:val="000000" w:themeColor="text1"/>
          <w:sz w:val="28"/>
          <w:szCs w:val="28"/>
          <w:shd w:val="clear" w:color="auto" w:fill="FFFFFF"/>
        </w:rPr>
        <w:t>На кожному етапі виробництва та споживання ми створюємо відходи та викидаємо їх, роблячи їх невидимими для нашого життя. Небезпечні відходи мають різні форми. Вони включають побічні продукти виробничих або промислових процесів, такі як токсична зола або мул. Ми виробляємо небезпечні відходи з наших будинків, викидаючи наповнені азбестом ізоляцію, ліки, фарби та електронні відходи.</w:t>
      </w:r>
    </w:p>
    <w:p w:rsidR="000768F4" w:rsidRDefault="00941CB6">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Пластик виробляється і споживається для багатьох цілей. У 2017 році в країнах ЄС-28, Норвегії та Швейцарії загальний попит на пластик становив близько 51 млн тонн, розподілених між сектором упаковки (39,7%), сектором будівництва (19,8%), автомобільним сектором (10,1 %), секторі електротехніки та електроніки (6,2%), секторі домогосподарств, дозвілля та спорту (4,1%), сільському господарстві (3,4%) та інших секторах (16,7%), повідомляє PlasticsEurope.</w:t>
      </w:r>
    </w:p>
    <w:p w:rsidR="000768F4" w:rsidRPr="00605243" w:rsidRDefault="00941CB6" w:rsidP="00605243">
      <w:pPr>
        <w:spacing w:after="0" w:line="360" w:lineRule="auto"/>
        <w:ind w:firstLine="708"/>
        <w:jc w:val="both"/>
        <w:rPr>
          <w:rFonts w:ascii="Times New Roman" w:hAnsi="Times New Roman" w:cs="Times New Roman"/>
          <w:color w:val="000000"/>
          <w:sz w:val="28"/>
          <w:szCs w:val="28"/>
          <w:highlight w:val="white"/>
        </w:rPr>
      </w:pPr>
      <w:r>
        <w:rPr>
          <w:rFonts w:ascii="Times New Roman" w:eastAsiaTheme="majorEastAsia" w:hAnsi="Times New Roman" w:cs="Times New Roman"/>
          <w:color w:val="000000" w:themeColor="text1"/>
          <w:sz w:val="28"/>
          <w:szCs w:val="28"/>
          <w:shd w:val="clear" w:color="auto" w:fill="FFFFFF"/>
        </w:rPr>
        <w:t xml:space="preserve">Пластик сприяє зростанню </w:t>
      </w:r>
      <w:r>
        <w:rPr>
          <w:rFonts w:ascii="Times New Roman" w:eastAsiaTheme="majorEastAsia" w:hAnsi="Times New Roman" w:cs="Times New Roman"/>
          <w:color w:val="000000" w:themeColor="text1"/>
          <w:sz w:val="28"/>
          <w:szCs w:val="28"/>
          <w:shd w:val="clear" w:color="auto" w:fill="FFFFFF"/>
          <w:lang w:val="uk-UA"/>
        </w:rPr>
        <w:t xml:space="preserve">економічних показників у галузі </w:t>
      </w:r>
      <w:r>
        <w:rPr>
          <w:rFonts w:ascii="Times New Roman" w:eastAsiaTheme="majorEastAsia" w:hAnsi="Times New Roman" w:cs="Times New Roman"/>
          <w:color w:val="000000" w:themeColor="text1"/>
          <w:sz w:val="28"/>
          <w:szCs w:val="28"/>
          <w:shd w:val="clear" w:color="auto" w:fill="FFFFFF"/>
        </w:rPr>
        <w:t xml:space="preserve">та </w:t>
      </w:r>
      <w:r>
        <w:rPr>
          <w:rFonts w:ascii="Times New Roman" w:eastAsiaTheme="majorEastAsia" w:hAnsi="Times New Roman" w:cs="Times New Roman"/>
          <w:color w:val="000000" w:themeColor="text1"/>
          <w:sz w:val="28"/>
          <w:szCs w:val="28"/>
          <w:shd w:val="clear" w:color="auto" w:fill="FFFFFF"/>
          <w:lang w:val="uk-UA"/>
        </w:rPr>
        <w:t xml:space="preserve">сприяє </w:t>
      </w:r>
      <w:r>
        <w:rPr>
          <w:rFonts w:ascii="Times New Roman" w:eastAsiaTheme="majorEastAsia" w:hAnsi="Times New Roman" w:cs="Times New Roman"/>
          <w:color w:val="000000" w:themeColor="text1"/>
          <w:sz w:val="28"/>
          <w:szCs w:val="28"/>
          <w:shd w:val="clear" w:color="auto" w:fill="FFFFFF"/>
        </w:rPr>
        <w:t>зайнятості</w:t>
      </w:r>
      <w:r>
        <w:rPr>
          <w:rFonts w:ascii="Times New Roman" w:eastAsiaTheme="majorEastAsia" w:hAnsi="Times New Roman" w:cs="Times New Roman"/>
          <w:color w:val="000000" w:themeColor="text1"/>
          <w:sz w:val="28"/>
          <w:szCs w:val="28"/>
          <w:shd w:val="clear" w:color="auto" w:fill="FFFFFF"/>
          <w:lang w:val="uk-UA"/>
        </w:rPr>
        <w:t xml:space="preserve"> населення</w:t>
      </w:r>
      <w:r>
        <w:rPr>
          <w:rFonts w:ascii="Times New Roman" w:eastAsiaTheme="majorEastAsia" w:hAnsi="Times New Roman" w:cs="Times New Roman"/>
          <w:color w:val="000000" w:themeColor="text1"/>
          <w:sz w:val="28"/>
          <w:szCs w:val="28"/>
          <w:shd w:val="clear" w:color="auto" w:fill="FFFFFF"/>
        </w:rPr>
        <w:t xml:space="preserve">. Європейська пластмасова промисловість складається з близько 60 000 компаній, з оборотом близько 355 млрд. </w:t>
      </w:r>
      <w:r>
        <w:rPr>
          <w:rFonts w:ascii="Times New Roman" w:eastAsiaTheme="majorEastAsia" w:hAnsi="Times New Roman" w:cs="Times New Roman"/>
          <w:color w:val="000000" w:themeColor="text1"/>
          <w:sz w:val="28"/>
          <w:szCs w:val="28"/>
          <w:shd w:val="clear" w:color="auto" w:fill="FFFFFF"/>
          <w:lang w:val="uk-UA"/>
        </w:rPr>
        <w:t>є</w:t>
      </w:r>
      <w:r>
        <w:rPr>
          <w:rFonts w:ascii="Times New Roman" w:eastAsiaTheme="majorEastAsia" w:hAnsi="Times New Roman" w:cs="Times New Roman"/>
          <w:color w:val="000000" w:themeColor="text1"/>
          <w:sz w:val="28"/>
          <w:szCs w:val="28"/>
          <w:shd w:val="clear" w:color="auto" w:fill="FFFFFF"/>
        </w:rPr>
        <w:t xml:space="preserve">вро в 2017 році, які пропонують пряму зайнятість понад 1,5 млн. </w:t>
      </w:r>
      <w:r>
        <w:rPr>
          <w:rFonts w:ascii="Times New Roman" w:eastAsiaTheme="majorEastAsia" w:hAnsi="Times New Roman" w:cs="Times New Roman"/>
          <w:color w:val="000000" w:themeColor="text1"/>
          <w:sz w:val="28"/>
          <w:szCs w:val="28"/>
          <w:shd w:val="clear" w:color="auto" w:fill="FFFFFF"/>
          <w:lang w:val="uk-UA"/>
        </w:rPr>
        <w:t>л</w:t>
      </w:r>
      <w:r>
        <w:rPr>
          <w:rFonts w:ascii="Times New Roman" w:eastAsiaTheme="majorEastAsia" w:hAnsi="Times New Roman" w:cs="Times New Roman"/>
          <w:color w:val="000000" w:themeColor="text1"/>
          <w:sz w:val="28"/>
          <w:szCs w:val="28"/>
          <w:shd w:val="clear" w:color="auto" w:fill="FFFFFF"/>
        </w:rPr>
        <w:t>юдям. У 2016 році в ЄС на одну людину утворювалось в середньому 5 тонн відходів з усіх джерел</w:t>
      </w:r>
      <w:r>
        <w:rPr>
          <w:rFonts w:ascii="Times New Roman" w:eastAsiaTheme="majorEastAsia" w:hAnsi="Times New Roman" w:cs="Times New Roman"/>
          <w:color w:val="000000" w:themeColor="text1"/>
          <w:sz w:val="28"/>
          <w:szCs w:val="28"/>
          <w:shd w:val="clear" w:color="auto" w:fill="FFFFFF"/>
          <w:lang w:val="uk-UA"/>
        </w:rPr>
        <w:t>.</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Відходи були ключовим питанням, оскільки «довкілля» з’явилося на міжнародному порядку денному в 1972 році. Стокгольмська конференція з навколишнього середовища переглянула відходи та торгівлю відходами як справді глобальну проблему, яка вимагала співпраці з усіма країнами.</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xml:space="preserve">Видобуток ресурсів та виробництво матеріальних ресурсів мають значний вплив на навколишнє середовище та здоров'я людей, а також на економіку. Поки в Європі досягається прогрес, впроваджуючи амбіційну політику щодо відходів та систему кругової економіки, значні обсяги цінних </w:t>
      </w:r>
      <w:r>
        <w:rPr>
          <w:rFonts w:ascii="Times New Roman" w:eastAsiaTheme="majorEastAsia" w:hAnsi="Times New Roman" w:cs="Times New Roman"/>
          <w:color w:val="000000" w:themeColor="text1"/>
          <w:sz w:val="28"/>
          <w:szCs w:val="28"/>
          <w:shd w:val="clear" w:color="auto" w:fill="FFFFFF"/>
          <w:lang w:val="uk-UA"/>
        </w:rPr>
        <w:lastRenderedPageBreak/>
        <w:t>ресурсів все ще втрачаються через неефективну практику управління відходами.</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rPr>
        <w:t>Українське законодавство на сьогодні ще не відповідає в повній мірі законодавству ЄС у сфері поводження з відходами. Однак у останні роки цьому питанню приділяється особлива увага, оскільки екологічна ситуація в галузі відходів має усі ознаки критичної. В Україні на сьогодні вже акумульовано 5 млрд. кубічних метрів токсичних і високотоксичних відходів,</w:t>
      </w:r>
      <w:r>
        <w:rPr>
          <w:rFonts w:ascii="Times New Roman" w:eastAsiaTheme="majorEastAsia" w:hAnsi="Times New Roman" w:cs="Times New Roman"/>
          <w:color w:val="000000" w:themeColor="text1"/>
          <w:sz w:val="28"/>
          <w:szCs w:val="28"/>
          <w:shd w:val="clear" w:color="auto" w:fill="FFFFFF"/>
          <w:lang w:val="uk-UA"/>
        </w:rPr>
        <w:t xml:space="preserve"> </w:t>
      </w:r>
      <w:r>
        <w:rPr>
          <w:rFonts w:ascii="Times New Roman" w:eastAsiaTheme="majorEastAsia" w:hAnsi="Times New Roman" w:cs="Times New Roman"/>
          <w:color w:val="000000" w:themeColor="text1"/>
          <w:sz w:val="28"/>
          <w:szCs w:val="28"/>
          <w:shd w:val="clear" w:color="auto" w:fill="FFFFFF"/>
        </w:rPr>
        <w:t>з яких 20% є надзвичайно небезпечними для навколишнього природного середовища. Обсяг накопичених твердих відходів становить більше 20 млрд. кубічних метрів. За офіційною статистикою, їх переробка може тривати протягом 25-30 років. До таких висновків прийшов Комітет Верховної Ради України з питань екологічної політики, природокористування</w:t>
      </w:r>
      <w:r>
        <w:rPr>
          <w:rFonts w:ascii="Times New Roman" w:eastAsiaTheme="majorEastAsia" w:hAnsi="Times New Roman" w:cs="Times New Roman"/>
          <w:color w:val="000000" w:themeColor="text1"/>
          <w:sz w:val="28"/>
          <w:szCs w:val="28"/>
          <w:shd w:val="clear" w:color="auto" w:fill="FFFFFF"/>
          <w:lang w:val="uk-UA"/>
        </w:rPr>
        <w:t xml:space="preserve"> </w:t>
      </w:r>
      <w:r>
        <w:rPr>
          <w:rFonts w:ascii="Times New Roman" w:eastAsiaTheme="majorEastAsia" w:hAnsi="Times New Roman" w:cs="Times New Roman"/>
          <w:color w:val="000000" w:themeColor="text1"/>
          <w:sz w:val="28"/>
          <w:szCs w:val="28"/>
          <w:shd w:val="clear" w:color="auto" w:fill="FFFFFF"/>
        </w:rPr>
        <w:t xml:space="preserve">та ліквідації наслідків Чорнобильської катастрофи під час обговорення цього питання. У відповідь на таку ситуацію Комітет нещодавно розпочав розробку законодавчої бази, яка б стимулювала запровадження інновацій у сфері раціонального використання природних ресурсів і охорони довкілля, у тому числі і щодо питань управління токсичними відходами. Зокрема, Комітетом було створено Підкомітет з питань розвитку новітніх екологічно безпечних технологій, експерти якого наразі працюють над Національною концепцією щодо розвитку екологічно чистих та безпечних технологій в Україні. Цей документ визначатиме головні напрямки державної політики у сфері управління, регулювання, стимулювання, оподаткування, організаційного забезпечення щодо екологічно безпечних технологій в Україні. Головну мету концепції самі експерти вбачають у створенні механізмів екологізації виробництва і залученні до цього процесу провідних експертів-практиків, а також у розробці еколого-економічних важелів стимулювання переходу виробництва до маловідходних технологій. У найближчих планах Підкомітету — підготовка поетапної адаптації вітчизняного екологічного законодавства до нормативів ЄС (Рамкової директиви про відходи, Директиви про небезпечні </w:t>
      </w:r>
      <w:r>
        <w:rPr>
          <w:rFonts w:ascii="Times New Roman" w:eastAsiaTheme="majorEastAsia" w:hAnsi="Times New Roman" w:cs="Times New Roman"/>
          <w:color w:val="000000" w:themeColor="text1"/>
          <w:sz w:val="28"/>
          <w:szCs w:val="28"/>
          <w:shd w:val="clear" w:color="auto" w:fill="FFFFFF"/>
        </w:rPr>
        <w:lastRenderedPageBreak/>
        <w:t>відходи, Директиви про вантажі відходів, Директиви про спалювання небезпечних відходів, Директиви про спалювання відходів на нових та існуючих установках, Директиви про звалища</w:t>
      </w:r>
      <w:r>
        <w:rPr>
          <w:rFonts w:ascii="Times New Roman" w:eastAsiaTheme="majorEastAsia" w:hAnsi="Times New Roman" w:cs="Times New Roman"/>
          <w:color w:val="000000" w:themeColor="text1"/>
          <w:sz w:val="28"/>
          <w:szCs w:val="28"/>
          <w:shd w:val="clear" w:color="auto" w:fill="FFFFFF"/>
          <w:lang w:val="uk-UA"/>
        </w:rPr>
        <w:t>.</w:t>
      </w:r>
    </w:p>
    <w:p w:rsidR="000768F4" w:rsidRDefault="00941CB6">
      <w:pPr>
        <w:spacing w:after="0" w:line="360" w:lineRule="auto"/>
        <w:ind w:firstLine="708"/>
        <w:jc w:val="both"/>
        <w:rPr>
          <w:rFonts w:ascii="Times New Roman" w:hAnsi="Times New Roman" w:cs="Times New Roman"/>
          <w:color w:val="000000"/>
          <w:sz w:val="28"/>
          <w:szCs w:val="28"/>
          <w:highlight w:val="white"/>
          <w:lang w:val="uk-UA"/>
        </w:rPr>
      </w:pPr>
      <w:r>
        <w:rPr>
          <w:rFonts w:ascii="Times New Roman" w:eastAsiaTheme="majorEastAsia" w:hAnsi="Times New Roman" w:cs="Times New Roman"/>
          <w:color w:val="000000" w:themeColor="text1"/>
          <w:sz w:val="28"/>
          <w:szCs w:val="28"/>
          <w:shd w:val="clear" w:color="auto" w:fill="FFFFFF"/>
          <w:lang w:val="uk-UA"/>
        </w:rPr>
        <w:t xml:space="preserve">Для того, щоб покращити становище торгівлі відходами в Україні, потрібно розпочати із становища всередині країни. Спочатку потрібно розбудувати систему поводження з відходами. Створити та застосовувати закон, який буде спонукати та змушувати людей сортувати сміття. Можна перейняти досвід із інших європейських країн. Також потрібно компетентним органам контролювати </w:t>
      </w:r>
      <w:r w:rsidR="00854A42">
        <w:rPr>
          <w:rFonts w:ascii="Times New Roman" w:eastAsiaTheme="majorEastAsia" w:hAnsi="Times New Roman" w:cs="Times New Roman"/>
          <w:color w:val="000000" w:themeColor="text1"/>
          <w:sz w:val="28"/>
          <w:szCs w:val="28"/>
          <w:shd w:val="clear" w:color="auto" w:fill="FFFFFF"/>
          <w:lang w:val="uk-UA"/>
        </w:rPr>
        <w:t>даний</w:t>
      </w:r>
      <w:r>
        <w:rPr>
          <w:rFonts w:ascii="Times New Roman" w:eastAsiaTheme="majorEastAsia" w:hAnsi="Times New Roman" w:cs="Times New Roman"/>
          <w:color w:val="000000" w:themeColor="text1"/>
          <w:sz w:val="28"/>
          <w:szCs w:val="28"/>
          <w:shd w:val="clear" w:color="auto" w:fill="FFFFFF"/>
          <w:lang w:val="uk-UA"/>
        </w:rPr>
        <w:t xml:space="preserve"> процес, а також створити усі умови, щоб громадяни могли сортувати сміття. Для прикладу, забезпечити кожне місто України спеціальними сміттєвими баками. Адже, сортування сміття забезпечить країну більш чистим середовищем, дозволить сміттєпереробним заводам, які знаходяться на території України ефективно працювати і переробляти сміття і не закуповувати його у великих об’ємах у інших країнах. Також потрібно знизити вартість сировини, адже зараз імпортна набагато дешевша. Крім цього, якщо наше сміття буде просортованим, ми зможемо ним торгувати з іншими країнами та отримувати таким чином додатковий прибуток для країни.</w:t>
      </w:r>
    </w:p>
    <w:p w:rsidR="000768F4" w:rsidRDefault="000768F4">
      <w:pPr>
        <w:spacing w:after="0" w:line="360" w:lineRule="auto"/>
        <w:ind w:firstLine="708"/>
        <w:jc w:val="both"/>
        <w:rPr>
          <w:rFonts w:ascii="Times New Roman" w:hAnsi="Times New Roman" w:cs="Times New Roman"/>
          <w:color w:val="000000"/>
          <w:sz w:val="28"/>
          <w:szCs w:val="28"/>
          <w:highlight w:val="white"/>
          <w:lang w:val="uk-UA"/>
        </w:rPr>
      </w:pPr>
    </w:p>
    <w:p w:rsidR="000768F4" w:rsidRDefault="000768F4">
      <w:pPr>
        <w:spacing w:after="0" w:line="360" w:lineRule="auto"/>
        <w:ind w:firstLine="708"/>
        <w:jc w:val="both"/>
        <w:rPr>
          <w:rFonts w:ascii="Times New Roman" w:hAnsi="Times New Roman" w:cs="Times New Roman"/>
          <w:color w:val="000000"/>
          <w:sz w:val="28"/>
          <w:szCs w:val="28"/>
          <w:highlight w:val="white"/>
          <w:lang w:val="uk-UA"/>
        </w:rPr>
      </w:pPr>
    </w:p>
    <w:p w:rsidR="000768F4" w:rsidRDefault="000768F4">
      <w:pPr>
        <w:jc w:val="both"/>
        <w:rPr>
          <w:rFonts w:ascii="Times New Roman" w:eastAsiaTheme="majorEastAsia" w:hAnsi="Times New Roman" w:cs="Times New Roman"/>
          <w:color w:val="000000"/>
          <w:sz w:val="28"/>
          <w:szCs w:val="28"/>
          <w:highlight w:val="white"/>
          <w:lang w:val="uk-UA"/>
        </w:rPr>
      </w:pPr>
    </w:p>
    <w:p w:rsidR="00665237" w:rsidRPr="008E12D4" w:rsidRDefault="00665237" w:rsidP="00665237">
      <w:pPr>
        <w:spacing w:after="0" w:line="360" w:lineRule="auto"/>
        <w:jc w:val="both"/>
        <w:rPr>
          <w:rFonts w:ascii="Times New Roman" w:eastAsia="Calibri" w:hAnsi="Times New Roman" w:cs="Times New Roman"/>
          <w:bCs/>
          <w:sz w:val="28"/>
          <w:szCs w:val="28"/>
        </w:rPr>
      </w:pPr>
    </w:p>
    <w:p w:rsidR="00665237" w:rsidRPr="00665237" w:rsidRDefault="00665237" w:rsidP="00665237">
      <w:pPr>
        <w:spacing w:after="0" w:line="360" w:lineRule="auto"/>
        <w:jc w:val="both"/>
        <w:rPr>
          <w:rFonts w:ascii="Times New Roman" w:eastAsia="Calibri" w:hAnsi="Times New Roman" w:cs="Times New Roman"/>
          <w:b/>
          <w:bCs/>
          <w:sz w:val="28"/>
          <w:szCs w:val="28"/>
          <w:lang w:val="uk-UA"/>
        </w:rPr>
      </w:pPr>
    </w:p>
    <w:p w:rsidR="00665237" w:rsidRPr="00665237" w:rsidRDefault="00665237" w:rsidP="00665237">
      <w:pPr>
        <w:spacing w:after="0" w:line="360" w:lineRule="auto"/>
        <w:jc w:val="both"/>
        <w:rPr>
          <w:rFonts w:ascii="Times New Roman" w:eastAsia="Calibri" w:hAnsi="Times New Roman" w:cs="Times New Roman"/>
          <w:b/>
          <w:bCs/>
          <w:sz w:val="28"/>
          <w:szCs w:val="28"/>
          <w:lang w:val="uk-UA"/>
        </w:rPr>
      </w:pPr>
    </w:p>
    <w:p w:rsidR="00665237" w:rsidRPr="00665237" w:rsidRDefault="00665237" w:rsidP="00665237">
      <w:pPr>
        <w:spacing w:after="0" w:line="360" w:lineRule="auto"/>
        <w:jc w:val="both"/>
        <w:rPr>
          <w:rFonts w:ascii="Times New Roman" w:eastAsia="Calibri" w:hAnsi="Times New Roman" w:cs="Times New Roman"/>
          <w:sz w:val="28"/>
          <w:szCs w:val="28"/>
          <w:lang w:val="uk-UA"/>
        </w:rPr>
      </w:pPr>
    </w:p>
    <w:p w:rsidR="00665237" w:rsidRPr="00665237" w:rsidRDefault="00665237" w:rsidP="00665237">
      <w:pPr>
        <w:spacing w:after="0" w:line="360" w:lineRule="auto"/>
        <w:jc w:val="both"/>
        <w:rPr>
          <w:rFonts w:ascii="Times New Roman" w:eastAsia="Calibri" w:hAnsi="Times New Roman" w:cs="Times New Roman"/>
          <w:sz w:val="28"/>
          <w:szCs w:val="28"/>
          <w:lang w:val="uk-UA"/>
        </w:rPr>
      </w:pPr>
    </w:p>
    <w:p w:rsidR="00665237" w:rsidRPr="00665237" w:rsidRDefault="00665237" w:rsidP="00665237">
      <w:pPr>
        <w:spacing w:after="0" w:line="360" w:lineRule="auto"/>
        <w:jc w:val="both"/>
        <w:rPr>
          <w:rFonts w:ascii="Times New Roman" w:eastAsia="Calibri" w:hAnsi="Times New Roman" w:cs="Times New Roman"/>
          <w:sz w:val="28"/>
          <w:szCs w:val="28"/>
          <w:lang w:val="uk-UA"/>
        </w:rPr>
      </w:pPr>
    </w:p>
    <w:p w:rsidR="000768F4" w:rsidRDefault="000768F4">
      <w:pPr>
        <w:spacing w:after="0" w:line="360" w:lineRule="auto"/>
        <w:jc w:val="both"/>
        <w:rPr>
          <w:rFonts w:ascii="Times New Roman" w:hAnsi="Times New Roman" w:cs="Times New Roman"/>
          <w:b/>
          <w:bCs/>
          <w:sz w:val="28"/>
          <w:szCs w:val="28"/>
          <w:lang w:val="uk-UA"/>
        </w:rPr>
      </w:pPr>
    </w:p>
    <w:p w:rsidR="000768F4" w:rsidRDefault="000768F4">
      <w:pPr>
        <w:spacing w:after="0" w:line="360" w:lineRule="auto"/>
        <w:jc w:val="both"/>
        <w:rPr>
          <w:rFonts w:ascii="Times New Roman" w:hAnsi="Times New Roman" w:cs="Times New Roman"/>
          <w:b/>
          <w:bCs/>
          <w:sz w:val="28"/>
          <w:szCs w:val="28"/>
          <w:lang w:val="uk-UA"/>
        </w:rPr>
      </w:pPr>
    </w:p>
    <w:p w:rsidR="000768F4" w:rsidRDefault="000768F4">
      <w:pPr>
        <w:spacing w:after="0" w:line="360" w:lineRule="auto"/>
        <w:jc w:val="both"/>
        <w:rPr>
          <w:rFonts w:ascii="Times New Roman" w:hAnsi="Times New Roman" w:cs="Times New Roman"/>
          <w:sz w:val="28"/>
          <w:szCs w:val="28"/>
          <w:lang w:val="uk-UA"/>
        </w:rPr>
      </w:pPr>
    </w:p>
    <w:p w:rsidR="000768F4" w:rsidRDefault="000768F4">
      <w:pPr>
        <w:spacing w:after="0" w:line="360" w:lineRule="auto"/>
        <w:jc w:val="both"/>
        <w:rPr>
          <w:rFonts w:ascii="Times New Roman" w:hAnsi="Times New Roman" w:cs="Times New Roman"/>
          <w:sz w:val="28"/>
          <w:szCs w:val="28"/>
          <w:lang w:val="uk-UA"/>
        </w:rPr>
      </w:pPr>
    </w:p>
    <w:sectPr w:rsidR="000768F4" w:rsidSect="005B2CAC">
      <w:headerReference w:type="default" r:id="rId17"/>
      <w:headerReference w:type="first" r:id="rId18"/>
      <w:pgSz w:w="11906" w:h="16838"/>
      <w:pgMar w:top="1134" w:right="850" w:bottom="1134" w:left="1701" w:header="708"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0A8" w:rsidRDefault="004000A8">
      <w:pPr>
        <w:spacing w:after="0" w:line="240" w:lineRule="auto"/>
      </w:pPr>
      <w:r>
        <w:separator/>
      </w:r>
    </w:p>
  </w:endnote>
  <w:endnote w:type="continuationSeparator" w:id="0">
    <w:p w:rsidR="004000A8" w:rsidRDefault="00400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0A8" w:rsidRDefault="004000A8">
      <w:pPr>
        <w:spacing w:after="0" w:line="240" w:lineRule="auto"/>
      </w:pPr>
      <w:r>
        <w:separator/>
      </w:r>
    </w:p>
  </w:footnote>
  <w:footnote w:type="continuationSeparator" w:id="0">
    <w:p w:rsidR="004000A8" w:rsidRDefault="00400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119"/>
      <w:gridCol w:w="3119"/>
      <w:gridCol w:w="3117"/>
    </w:tblGrid>
    <w:tr w:rsidR="005B2CAC">
      <w:trPr>
        <w:trHeight w:val="720"/>
      </w:trPr>
      <w:tc>
        <w:tcPr>
          <w:tcW w:w="1667" w:type="pct"/>
        </w:tcPr>
        <w:p w:rsidR="005B2CAC" w:rsidRDefault="005B2CAC">
          <w:pPr>
            <w:pStyle w:val="afc"/>
            <w:tabs>
              <w:tab w:val="clear" w:pos="4677"/>
              <w:tab w:val="clear" w:pos="9355"/>
            </w:tabs>
            <w:rPr>
              <w:color w:val="5B9BD5" w:themeColor="accent1"/>
            </w:rPr>
          </w:pPr>
        </w:p>
      </w:tc>
      <w:tc>
        <w:tcPr>
          <w:tcW w:w="1667" w:type="pct"/>
        </w:tcPr>
        <w:p w:rsidR="005B2CAC" w:rsidRDefault="005B2CAC">
          <w:pPr>
            <w:pStyle w:val="afc"/>
            <w:tabs>
              <w:tab w:val="clear" w:pos="4677"/>
              <w:tab w:val="clear" w:pos="9355"/>
            </w:tabs>
            <w:jc w:val="center"/>
            <w:rPr>
              <w:color w:val="5B9BD5" w:themeColor="accent1"/>
            </w:rPr>
          </w:pPr>
        </w:p>
      </w:tc>
      <w:tc>
        <w:tcPr>
          <w:tcW w:w="1666" w:type="pct"/>
        </w:tcPr>
        <w:p w:rsidR="005B2CAC" w:rsidRDefault="005B2CAC">
          <w:pPr>
            <w:pStyle w:val="afc"/>
            <w:tabs>
              <w:tab w:val="clear" w:pos="4677"/>
              <w:tab w:val="clear" w:pos="9355"/>
            </w:tabs>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363A05">
            <w:rPr>
              <w:noProof/>
              <w:color w:val="5B9BD5" w:themeColor="accent1"/>
              <w:sz w:val="24"/>
              <w:szCs w:val="24"/>
            </w:rPr>
            <w:t>21</w:t>
          </w:r>
          <w:r>
            <w:rPr>
              <w:color w:val="5B9BD5" w:themeColor="accent1"/>
              <w:sz w:val="24"/>
              <w:szCs w:val="24"/>
            </w:rPr>
            <w:fldChar w:fldCharType="end"/>
          </w:r>
        </w:p>
      </w:tc>
    </w:tr>
  </w:tbl>
  <w:p w:rsidR="005B2CAC" w:rsidRDefault="005B2CAC">
    <w:pPr>
      <w:pStyle w:val="af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119"/>
      <w:gridCol w:w="3119"/>
      <w:gridCol w:w="3117"/>
    </w:tblGrid>
    <w:tr w:rsidR="005B2CAC">
      <w:trPr>
        <w:trHeight w:val="720"/>
      </w:trPr>
      <w:tc>
        <w:tcPr>
          <w:tcW w:w="1667" w:type="pct"/>
        </w:tcPr>
        <w:p w:rsidR="005B2CAC" w:rsidRDefault="005B2CAC">
          <w:pPr>
            <w:pStyle w:val="afc"/>
            <w:tabs>
              <w:tab w:val="clear" w:pos="4677"/>
              <w:tab w:val="clear" w:pos="9355"/>
            </w:tabs>
            <w:rPr>
              <w:color w:val="5B9BD5" w:themeColor="accent1"/>
            </w:rPr>
          </w:pPr>
        </w:p>
      </w:tc>
      <w:tc>
        <w:tcPr>
          <w:tcW w:w="1667" w:type="pct"/>
        </w:tcPr>
        <w:p w:rsidR="005B2CAC" w:rsidRDefault="005B2CAC">
          <w:pPr>
            <w:pStyle w:val="afc"/>
            <w:tabs>
              <w:tab w:val="clear" w:pos="4677"/>
              <w:tab w:val="clear" w:pos="9355"/>
            </w:tabs>
            <w:jc w:val="center"/>
            <w:rPr>
              <w:color w:val="5B9BD5" w:themeColor="accent1"/>
            </w:rPr>
          </w:pPr>
        </w:p>
      </w:tc>
      <w:tc>
        <w:tcPr>
          <w:tcW w:w="1666" w:type="pct"/>
        </w:tcPr>
        <w:p w:rsidR="005B2CAC" w:rsidRDefault="005B2CAC">
          <w:pPr>
            <w:pStyle w:val="afc"/>
            <w:tabs>
              <w:tab w:val="clear" w:pos="4677"/>
              <w:tab w:val="clear" w:pos="9355"/>
            </w:tabs>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363A05">
            <w:rPr>
              <w:noProof/>
              <w:color w:val="5B9BD5" w:themeColor="accent1"/>
              <w:sz w:val="24"/>
              <w:szCs w:val="24"/>
            </w:rPr>
            <w:t>1</w:t>
          </w:r>
          <w:r>
            <w:rPr>
              <w:color w:val="5B9BD5" w:themeColor="accent1"/>
              <w:sz w:val="24"/>
              <w:szCs w:val="24"/>
            </w:rPr>
            <w:fldChar w:fldCharType="end"/>
          </w:r>
        </w:p>
      </w:tc>
    </w:tr>
  </w:tbl>
  <w:p w:rsidR="005B2CAC" w:rsidRDefault="005B2CAC">
    <w:pPr>
      <w:pStyle w:val="af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7997"/>
    <w:multiLevelType w:val="hybridMultilevel"/>
    <w:tmpl w:val="C1FA2152"/>
    <w:lvl w:ilvl="0" w:tplc="A9CEF7F6">
      <w:start w:val="1"/>
      <w:numFmt w:val="bullet"/>
      <w:lvlText w:val=""/>
      <w:lvlJc w:val="left"/>
      <w:pPr>
        <w:ind w:left="720" w:hanging="360"/>
      </w:pPr>
      <w:rPr>
        <w:rFonts w:ascii="Symbol" w:hAnsi="Symbol" w:cs="Symbol" w:hint="default"/>
      </w:rPr>
    </w:lvl>
    <w:lvl w:ilvl="1" w:tplc="3A507784">
      <w:start w:val="1"/>
      <w:numFmt w:val="bullet"/>
      <w:lvlText w:val="o"/>
      <w:lvlJc w:val="left"/>
      <w:pPr>
        <w:ind w:left="1440" w:hanging="360"/>
      </w:pPr>
      <w:rPr>
        <w:rFonts w:cs="Courier New"/>
      </w:rPr>
    </w:lvl>
    <w:lvl w:ilvl="2" w:tplc="833043FE">
      <w:start w:val="1"/>
      <w:numFmt w:val="bullet"/>
      <w:lvlText w:val=""/>
      <w:lvlJc w:val="left"/>
      <w:pPr>
        <w:ind w:left="2160" w:hanging="360"/>
      </w:pPr>
      <w:rPr>
        <w:rFonts w:ascii="Wingdings" w:hAnsi="Wingdings" w:cs="Wingdings" w:hint="default"/>
      </w:rPr>
    </w:lvl>
    <w:lvl w:ilvl="3" w:tplc="D386420E">
      <w:start w:val="1"/>
      <w:numFmt w:val="bullet"/>
      <w:lvlText w:val=""/>
      <w:lvlJc w:val="left"/>
      <w:pPr>
        <w:ind w:left="2880" w:hanging="360"/>
      </w:pPr>
      <w:rPr>
        <w:rFonts w:ascii="Symbol" w:hAnsi="Symbol" w:cs="Symbol" w:hint="default"/>
      </w:rPr>
    </w:lvl>
    <w:lvl w:ilvl="4" w:tplc="60DA0C5E">
      <w:start w:val="1"/>
      <w:numFmt w:val="bullet"/>
      <w:lvlText w:val="o"/>
      <w:lvlJc w:val="left"/>
      <w:pPr>
        <w:ind w:left="3600" w:hanging="360"/>
      </w:pPr>
      <w:rPr>
        <w:rFonts w:cs="Courier New"/>
      </w:rPr>
    </w:lvl>
    <w:lvl w:ilvl="5" w:tplc="F5AC4CC4">
      <w:start w:val="1"/>
      <w:numFmt w:val="bullet"/>
      <w:lvlText w:val=""/>
      <w:lvlJc w:val="left"/>
      <w:pPr>
        <w:ind w:left="4320" w:hanging="360"/>
      </w:pPr>
      <w:rPr>
        <w:rFonts w:ascii="Wingdings" w:hAnsi="Wingdings" w:cs="Wingdings" w:hint="default"/>
      </w:rPr>
    </w:lvl>
    <w:lvl w:ilvl="6" w:tplc="8528C042">
      <w:start w:val="1"/>
      <w:numFmt w:val="bullet"/>
      <w:lvlText w:val=""/>
      <w:lvlJc w:val="left"/>
      <w:pPr>
        <w:ind w:left="5040" w:hanging="360"/>
      </w:pPr>
      <w:rPr>
        <w:rFonts w:ascii="Symbol" w:hAnsi="Symbol" w:cs="Symbol" w:hint="default"/>
      </w:rPr>
    </w:lvl>
    <w:lvl w:ilvl="7" w:tplc="5B70575A">
      <w:start w:val="1"/>
      <w:numFmt w:val="bullet"/>
      <w:lvlText w:val="o"/>
      <w:lvlJc w:val="left"/>
      <w:pPr>
        <w:ind w:left="5760" w:hanging="360"/>
      </w:pPr>
      <w:rPr>
        <w:rFonts w:cs="Courier New"/>
      </w:rPr>
    </w:lvl>
    <w:lvl w:ilvl="8" w:tplc="A8207B90">
      <w:start w:val="1"/>
      <w:numFmt w:val="bullet"/>
      <w:lvlText w:val=""/>
      <w:lvlJc w:val="left"/>
      <w:pPr>
        <w:ind w:left="6480" w:hanging="360"/>
      </w:pPr>
      <w:rPr>
        <w:rFonts w:ascii="Wingdings" w:hAnsi="Wingdings" w:cs="Wingdings" w:hint="default"/>
      </w:rPr>
    </w:lvl>
  </w:abstractNum>
  <w:abstractNum w:abstractNumId="1" w15:restartNumberingAfterBreak="0">
    <w:nsid w:val="02AD51BD"/>
    <w:multiLevelType w:val="hybridMultilevel"/>
    <w:tmpl w:val="F0BAA500"/>
    <w:lvl w:ilvl="0" w:tplc="9C4EC2E6">
      <w:start w:val="1"/>
      <w:numFmt w:val="bullet"/>
      <w:lvlText w:val="o"/>
      <w:lvlJc w:val="left"/>
      <w:pPr>
        <w:ind w:left="1428" w:hanging="360"/>
      </w:pPr>
      <w:rPr>
        <w:rFonts w:cs="Courier New"/>
      </w:rPr>
    </w:lvl>
    <w:lvl w:ilvl="1" w:tplc="6C00C698">
      <w:start w:val="1"/>
      <w:numFmt w:val="bullet"/>
      <w:lvlText w:val="o"/>
      <w:lvlJc w:val="left"/>
      <w:pPr>
        <w:ind w:left="2148" w:hanging="360"/>
      </w:pPr>
      <w:rPr>
        <w:rFonts w:cs="Courier New"/>
      </w:rPr>
    </w:lvl>
    <w:lvl w:ilvl="2" w:tplc="47C4AE76">
      <w:start w:val="1"/>
      <w:numFmt w:val="bullet"/>
      <w:lvlText w:val=""/>
      <w:lvlJc w:val="left"/>
      <w:pPr>
        <w:ind w:left="2868" w:hanging="360"/>
      </w:pPr>
      <w:rPr>
        <w:rFonts w:ascii="Wingdings" w:hAnsi="Wingdings" w:cs="Wingdings" w:hint="default"/>
      </w:rPr>
    </w:lvl>
    <w:lvl w:ilvl="3" w:tplc="868655B2">
      <w:start w:val="1"/>
      <w:numFmt w:val="bullet"/>
      <w:lvlText w:val=""/>
      <w:lvlJc w:val="left"/>
      <w:pPr>
        <w:ind w:left="3588" w:hanging="360"/>
      </w:pPr>
      <w:rPr>
        <w:rFonts w:ascii="Symbol" w:hAnsi="Symbol" w:cs="Symbol" w:hint="default"/>
      </w:rPr>
    </w:lvl>
    <w:lvl w:ilvl="4" w:tplc="FCECA176">
      <w:start w:val="1"/>
      <w:numFmt w:val="bullet"/>
      <w:lvlText w:val="o"/>
      <w:lvlJc w:val="left"/>
      <w:pPr>
        <w:ind w:left="4308" w:hanging="360"/>
      </w:pPr>
      <w:rPr>
        <w:rFonts w:cs="Courier New"/>
      </w:rPr>
    </w:lvl>
    <w:lvl w:ilvl="5" w:tplc="B3AC71B6">
      <w:start w:val="1"/>
      <w:numFmt w:val="bullet"/>
      <w:lvlText w:val=""/>
      <w:lvlJc w:val="left"/>
      <w:pPr>
        <w:ind w:left="5028" w:hanging="360"/>
      </w:pPr>
      <w:rPr>
        <w:rFonts w:ascii="Wingdings" w:hAnsi="Wingdings" w:cs="Wingdings" w:hint="default"/>
      </w:rPr>
    </w:lvl>
    <w:lvl w:ilvl="6" w:tplc="E378FB5C">
      <w:start w:val="1"/>
      <w:numFmt w:val="bullet"/>
      <w:lvlText w:val=""/>
      <w:lvlJc w:val="left"/>
      <w:pPr>
        <w:ind w:left="5748" w:hanging="360"/>
      </w:pPr>
      <w:rPr>
        <w:rFonts w:ascii="Symbol" w:hAnsi="Symbol" w:cs="Symbol" w:hint="default"/>
      </w:rPr>
    </w:lvl>
    <w:lvl w:ilvl="7" w:tplc="92A8DE94">
      <w:start w:val="1"/>
      <w:numFmt w:val="bullet"/>
      <w:lvlText w:val="o"/>
      <w:lvlJc w:val="left"/>
      <w:pPr>
        <w:ind w:left="6468" w:hanging="360"/>
      </w:pPr>
      <w:rPr>
        <w:rFonts w:cs="Courier New"/>
      </w:rPr>
    </w:lvl>
    <w:lvl w:ilvl="8" w:tplc="54FA9072">
      <w:start w:val="1"/>
      <w:numFmt w:val="bullet"/>
      <w:lvlText w:val=""/>
      <w:lvlJc w:val="left"/>
      <w:pPr>
        <w:ind w:left="7188" w:hanging="360"/>
      </w:pPr>
      <w:rPr>
        <w:rFonts w:ascii="Wingdings" w:hAnsi="Wingdings" w:cs="Wingdings" w:hint="default"/>
      </w:rPr>
    </w:lvl>
  </w:abstractNum>
  <w:abstractNum w:abstractNumId="2" w15:restartNumberingAfterBreak="0">
    <w:nsid w:val="160C01A7"/>
    <w:multiLevelType w:val="hybridMultilevel"/>
    <w:tmpl w:val="08D2D2A8"/>
    <w:lvl w:ilvl="0" w:tplc="F874374C">
      <w:start w:val="1"/>
      <w:numFmt w:val="bullet"/>
      <w:lvlText w:val=""/>
      <w:lvlJc w:val="left"/>
      <w:pPr>
        <w:tabs>
          <w:tab w:val="num" w:pos="720"/>
        </w:tabs>
        <w:ind w:left="720" w:hanging="360"/>
      </w:pPr>
      <w:rPr>
        <w:rFonts w:ascii="Symbol" w:hAnsi="Symbol" w:cs="Symbol" w:hint="default"/>
        <w:sz w:val="20"/>
      </w:rPr>
    </w:lvl>
    <w:lvl w:ilvl="1" w:tplc="C58E76E8">
      <w:start w:val="1"/>
      <w:numFmt w:val="bullet"/>
      <w:lvlText w:val="o"/>
      <w:lvlJc w:val="left"/>
      <w:pPr>
        <w:tabs>
          <w:tab w:val="num" w:pos="1440"/>
        </w:tabs>
        <w:ind w:left="1440" w:hanging="360"/>
      </w:pPr>
      <w:rPr>
        <w:rFonts w:ascii="Courier New" w:hAnsi="Courier New" w:cs="Courier New" w:hint="default"/>
        <w:sz w:val="20"/>
      </w:rPr>
    </w:lvl>
    <w:lvl w:ilvl="2" w:tplc="3F9CD116">
      <w:start w:val="1"/>
      <w:numFmt w:val="bullet"/>
      <w:lvlText w:val=""/>
      <w:lvlJc w:val="left"/>
      <w:pPr>
        <w:tabs>
          <w:tab w:val="num" w:pos="2160"/>
        </w:tabs>
        <w:ind w:left="2160" w:hanging="360"/>
      </w:pPr>
      <w:rPr>
        <w:rFonts w:ascii="Wingdings" w:hAnsi="Wingdings" w:cs="Wingdings" w:hint="default"/>
        <w:sz w:val="20"/>
      </w:rPr>
    </w:lvl>
    <w:lvl w:ilvl="3" w:tplc="AE322B10">
      <w:start w:val="1"/>
      <w:numFmt w:val="bullet"/>
      <w:lvlText w:val=""/>
      <w:lvlJc w:val="left"/>
      <w:pPr>
        <w:tabs>
          <w:tab w:val="num" w:pos="2880"/>
        </w:tabs>
        <w:ind w:left="2880" w:hanging="360"/>
      </w:pPr>
      <w:rPr>
        <w:rFonts w:ascii="Wingdings" w:hAnsi="Wingdings" w:cs="Wingdings" w:hint="default"/>
        <w:sz w:val="20"/>
      </w:rPr>
    </w:lvl>
    <w:lvl w:ilvl="4" w:tplc="7798828C">
      <w:start w:val="1"/>
      <w:numFmt w:val="bullet"/>
      <w:lvlText w:val=""/>
      <w:lvlJc w:val="left"/>
      <w:pPr>
        <w:tabs>
          <w:tab w:val="num" w:pos="3600"/>
        </w:tabs>
        <w:ind w:left="3600" w:hanging="360"/>
      </w:pPr>
      <w:rPr>
        <w:rFonts w:ascii="Wingdings" w:hAnsi="Wingdings" w:cs="Wingdings" w:hint="default"/>
        <w:sz w:val="20"/>
      </w:rPr>
    </w:lvl>
    <w:lvl w:ilvl="5" w:tplc="D564FFC0">
      <w:start w:val="1"/>
      <w:numFmt w:val="bullet"/>
      <w:lvlText w:val=""/>
      <w:lvlJc w:val="left"/>
      <w:pPr>
        <w:tabs>
          <w:tab w:val="num" w:pos="4320"/>
        </w:tabs>
        <w:ind w:left="4320" w:hanging="360"/>
      </w:pPr>
      <w:rPr>
        <w:rFonts w:ascii="Wingdings" w:hAnsi="Wingdings" w:cs="Wingdings" w:hint="default"/>
        <w:sz w:val="20"/>
      </w:rPr>
    </w:lvl>
    <w:lvl w:ilvl="6" w:tplc="33D27F28">
      <w:start w:val="1"/>
      <w:numFmt w:val="bullet"/>
      <w:lvlText w:val=""/>
      <w:lvlJc w:val="left"/>
      <w:pPr>
        <w:tabs>
          <w:tab w:val="num" w:pos="5040"/>
        </w:tabs>
        <w:ind w:left="5040" w:hanging="360"/>
      </w:pPr>
      <w:rPr>
        <w:rFonts w:ascii="Wingdings" w:hAnsi="Wingdings" w:cs="Wingdings" w:hint="default"/>
        <w:sz w:val="20"/>
      </w:rPr>
    </w:lvl>
    <w:lvl w:ilvl="7" w:tplc="C4F22562">
      <w:start w:val="1"/>
      <w:numFmt w:val="bullet"/>
      <w:lvlText w:val=""/>
      <w:lvlJc w:val="left"/>
      <w:pPr>
        <w:tabs>
          <w:tab w:val="num" w:pos="5760"/>
        </w:tabs>
        <w:ind w:left="5760" w:hanging="360"/>
      </w:pPr>
      <w:rPr>
        <w:rFonts w:ascii="Wingdings" w:hAnsi="Wingdings" w:cs="Wingdings" w:hint="default"/>
        <w:sz w:val="20"/>
      </w:rPr>
    </w:lvl>
    <w:lvl w:ilvl="8" w:tplc="8A928310">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7CD3A46"/>
    <w:multiLevelType w:val="hybridMultilevel"/>
    <w:tmpl w:val="855225BE"/>
    <w:lvl w:ilvl="0" w:tplc="369A43E0">
      <w:start w:val="1"/>
      <w:numFmt w:val="bullet"/>
      <w:lvlText w:val="-"/>
      <w:lvlJc w:val="left"/>
      <w:pPr>
        <w:ind w:left="720" w:hanging="360"/>
      </w:pPr>
      <w:rPr>
        <w:rFonts w:cs="Times New Roman"/>
      </w:rPr>
    </w:lvl>
    <w:lvl w:ilvl="1" w:tplc="73842318">
      <w:start w:val="1"/>
      <w:numFmt w:val="bullet"/>
      <w:lvlText w:val="o"/>
      <w:lvlJc w:val="left"/>
      <w:pPr>
        <w:ind w:left="1440" w:hanging="360"/>
      </w:pPr>
      <w:rPr>
        <w:rFonts w:cs="Courier New"/>
      </w:rPr>
    </w:lvl>
    <w:lvl w:ilvl="2" w:tplc="D578108A">
      <w:start w:val="1"/>
      <w:numFmt w:val="bullet"/>
      <w:lvlText w:val=""/>
      <w:lvlJc w:val="left"/>
      <w:pPr>
        <w:ind w:left="2160" w:hanging="360"/>
      </w:pPr>
      <w:rPr>
        <w:rFonts w:ascii="Wingdings" w:hAnsi="Wingdings" w:cs="Wingdings" w:hint="default"/>
      </w:rPr>
    </w:lvl>
    <w:lvl w:ilvl="3" w:tplc="01B03912">
      <w:start w:val="1"/>
      <w:numFmt w:val="bullet"/>
      <w:lvlText w:val=""/>
      <w:lvlJc w:val="left"/>
      <w:pPr>
        <w:ind w:left="2880" w:hanging="360"/>
      </w:pPr>
      <w:rPr>
        <w:rFonts w:ascii="Symbol" w:hAnsi="Symbol" w:cs="Symbol" w:hint="default"/>
      </w:rPr>
    </w:lvl>
    <w:lvl w:ilvl="4" w:tplc="EBE07F26">
      <w:start w:val="1"/>
      <w:numFmt w:val="bullet"/>
      <w:lvlText w:val="o"/>
      <w:lvlJc w:val="left"/>
      <w:pPr>
        <w:ind w:left="3600" w:hanging="360"/>
      </w:pPr>
      <w:rPr>
        <w:rFonts w:cs="Courier New"/>
      </w:rPr>
    </w:lvl>
    <w:lvl w:ilvl="5" w:tplc="47F84858">
      <w:start w:val="1"/>
      <w:numFmt w:val="bullet"/>
      <w:lvlText w:val=""/>
      <w:lvlJc w:val="left"/>
      <w:pPr>
        <w:ind w:left="4320" w:hanging="360"/>
      </w:pPr>
      <w:rPr>
        <w:rFonts w:ascii="Wingdings" w:hAnsi="Wingdings" w:cs="Wingdings" w:hint="default"/>
      </w:rPr>
    </w:lvl>
    <w:lvl w:ilvl="6" w:tplc="E0BE6A60">
      <w:start w:val="1"/>
      <w:numFmt w:val="bullet"/>
      <w:lvlText w:val=""/>
      <w:lvlJc w:val="left"/>
      <w:pPr>
        <w:ind w:left="5040" w:hanging="360"/>
      </w:pPr>
      <w:rPr>
        <w:rFonts w:ascii="Symbol" w:hAnsi="Symbol" w:cs="Symbol" w:hint="default"/>
      </w:rPr>
    </w:lvl>
    <w:lvl w:ilvl="7" w:tplc="80D4A6F2">
      <w:start w:val="1"/>
      <w:numFmt w:val="bullet"/>
      <w:lvlText w:val="o"/>
      <w:lvlJc w:val="left"/>
      <w:pPr>
        <w:ind w:left="5760" w:hanging="360"/>
      </w:pPr>
      <w:rPr>
        <w:rFonts w:cs="Courier New"/>
      </w:rPr>
    </w:lvl>
    <w:lvl w:ilvl="8" w:tplc="07606F10">
      <w:start w:val="1"/>
      <w:numFmt w:val="bullet"/>
      <w:lvlText w:val=""/>
      <w:lvlJc w:val="left"/>
      <w:pPr>
        <w:ind w:left="6480" w:hanging="360"/>
      </w:pPr>
      <w:rPr>
        <w:rFonts w:ascii="Wingdings" w:hAnsi="Wingdings" w:cs="Wingdings" w:hint="default"/>
      </w:rPr>
    </w:lvl>
  </w:abstractNum>
  <w:abstractNum w:abstractNumId="4" w15:restartNumberingAfterBreak="0">
    <w:nsid w:val="18204427"/>
    <w:multiLevelType w:val="hybridMultilevel"/>
    <w:tmpl w:val="959E4C6C"/>
    <w:lvl w:ilvl="0" w:tplc="37286A42">
      <w:start w:val="1"/>
      <w:numFmt w:val="bullet"/>
      <w:lvlText w:val="-"/>
      <w:lvlJc w:val="left"/>
      <w:pPr>
        <w:ind w:left="1080" w:hanging="360"/>
      </w:pPr>
      <w:rPr>
        <w:rFonts w:cs="Times New Roman"/>
      </w:rPr>
    </w:lvl>
    <w:lvl w:ilvl="1" w:tplc="E20EF2DE">
      <w:start w:val="1"/>
      <w:numFmt w:val="bullet"/>
      <w:lvlText w:val="o"/>
      <w:lvlJc w:val="left"/>
      <w:pPr>
        <w:ind w:left="1800" w:hanging="360"/>
      </w:pPr>
      <w:rPr>
        <w:rFonts w:cs="Courier New"/>
      </w:rPr>
    </w:lvl>
    <w:lvl w:ilvl="2" w:tplc="D9C85B30">
      <w:start w:val="1"/>
      <w:numFmt w:val="bullet"/>
      <w:lvlText w:val=""/>
      <w:lvlJc w:val="left"/>
      <w:pPr>
        <w:ind w:left="2520" w:hanging="360"/>
      </w:pPr>
      <w:rPr>
        <w:rFonts w:ascii="Wingdings" w:hAnsi="Wingdings" w:cs="Wingdings" w:hint="default"/>
      </w:rPr>
    </w:lvl>
    <w:lvl w:ilvl="3" w:tplc="AF0A809E">
      <w:start w:val="1"/>
      <w:numFmt w:val="bullet"/>
      <w:lvlText w:val=""/>
      <w:lvlJc w:val="left"/>
      <w:pPr>
        <w:ind w:left="3240" w:hanging="360"/>
      </w:pPr>
      <w:rPr>
        <w:rFonts w:ascii="Symbol" w:hAnsi="Symbol" w:cs="Symbol" w:hint="default"/>
      </w:rPr>
    </w:lvl>
    <w:lvl w:ilvl="4" w:tplc="D350348A">
      <w:start w:val="1"/>
      <w:numFmt w:val="bullet"/>
      <w:lvlText w:val="o"/>
      <w:lvlJc w:val="left"/>
      <w:pPr>
        <w:ind w:left="3960" w:hanging="360"/>
      </w:pPr>
      <w:rPr>
        <w:rFonts w:cs="Courier New"/>
      </w:rPr>
    </w:lvl>
    <w:lvl w:ilvl="5" w:tplc="E5C0A0B0">
      <w:start w:val="1"/>
      <w:numFmt w:val="bullet"/>
      <w:lvlText w:val=""/>
      <w:lvlJc w:val="left"/>
      <w:pPr>
        <w:ind w:left="4680" w:hanging="360"/>
      </w:pPr>
      <w:rPr>
        <w:rFonts w:ascii="Wingdings" w:hAnsi="Wingdings" w:cs="Wingdings" w:hint="default"/>
      </w:rPr>
    </w:lvl>
    <w:lvl w:ilvl="6" w:tplc="11D80210">
      <w:start w:val="1"/>
      <w:numFmt w:val="bullet"/>
      <w:lvlText w:val=""/>
      <w:lvlJc w:val="left"/>
      <w:pPr>
        <w:ind w:left="5400" w:hanging="360"/>
      </w:pPr>
      <w:rPr>
        <w:rFonts w:ascii="Symbol" w:hAnsi="Symbol" w:cs="Symbol" w:hint="default"/>
      </w:rPr>
    </w:lvl>
    <w:lvl w:ilvl="7" w:tplc="7B969CE4">
      <w:start w:val="1"/>
      <w:numFmt w:val="bullet"/>
      <w:lvlText w:val="o"/>
      <w:lvlJc w:val="left"/>
      <w:pPr>
        <w:ind w:left="6120" w:hanging="360"/>
      </w:pPr>
      <w:rPr>
        <w:rFonts w:cs="Courier New"/>
      </w:rPr>
    </w:lvl>
    <w:lvl w:ilvl="8" w:tplc="4546195E">
      <w:start w:val="1"/>
      <w:numFmt w:val="bullet"/>
      <w:lvlText w:val=""/>
      <w:lvlJc w:val="left"/>
      <w:pPr>
        <w:ind w:left="6840" w:hanging="360"/>
      </w:pPr>
      <w:rPr>
        <w:rFonts w:ascii="Wingdings" w:hAnsi="Wingdings" w:cs="Wingdings" w:hint="default"/>
      </w:rPr>
    </w:lvl>
  </w:abstractNum>
  <w:abstractNum w:abstractNumId="5" w15:restartNumberingAfterBreak="0">
    <w:nsid w:val="29FC5F85"/>
    <w:multiLevelType w:val="hybridMultilevel"/>
    <w:tmpl w:val="790E8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2573C6"/>
    <w:multiLevelType w:val="hybridMultilevel"/>
    <w:tmpl w:val="D62C0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896E5E"/>
    <w:multiLevelType w:val="hybridMultilevel"/>
    <w:tmpl w:val="C598EBA0"/>
    <w:lvl w:ilvl="0" w:tplc="DC36C540">
      <w:start w:val="1"/>
      <w:numFmt w:val="bullet"/>
      <w:lvlText w:val=""/>
      <w:lvlJc w:val="left"/>
      <w:pPr>
        <w:ind w:left="720" w:hanging="360"/>
      </w:pPr>
      <w:rPr>
        <w:rFonts w:ascii="Symbol" w:hAnsi="Symbol" w:cs="Symbol" w:hint="default"/>
      </w:rPr>
    </w:lvl>
    <w:lvl w:ilvl="1" w:tplc="DC4AAC56">
      <w:start w:val="1"/>
      <w:numFmt w:val="bullet"/>
      <w:lvlText w:val="o"/>
      <w:lvlJc w:val="left"/>
      <w:pPr>
        <w:ind w:left="1440" w:hanging="360"/>
      </w:pPr>
      <w:rPr>
        <w:rFonts w:cs="Courier New"/>
      </w:rPr>
    </w:lvl>
    <w:lvl w:ilvl="2" w:tplc="06600A18">
      <w:start w:val="1"/>
      <w:numFmt w:val="bullet"/>
      <w:lvlText w:val=""/>
      <w:lvlJc w:val="left"/>
      <w:pPr>
        <w:ind w:left="2160" w:hanging="360"/>
      </w:pPr>
      <w:rPr>
        <w:rFonts w:ascii="Wingdings" w:hAnsi="Wingdings" w:cs="Wingdings" w:hint="default"/>
      </w:rPr>
    </w:lvl>
    <w:lvl w:ilvl="3" w:tplc="8FB6E39A">
      <w:start w:val="1"/>
      <w:numFmt w:val="bullet"/>
      <w:lvlText w:val=""/>
      <w:lvlJc w:val="left"/>
      <w:pPr>
        <w:ind w:left="2880" w:hanging="360"/>
      </w:pPr>
      <w:rPr>
        <w:rFonts w:ascii="Symbol" w:hAnsi="Symbol" w:cs="Symbol" w:hint="default"/>
      </w:rPr>
    </w:lvl>
    <w:lvl w:ilvl="4" w:tplc="20DE634A">
      <w:start w:val="1"/>
      <w:numFmt w:val="bullet"/>
      <w:lvlText w:val="o"/>
      <w:lvlJc w:val="left"/>
      <w:pPr>
        <w:ind w:left="3600" w:hanging="360"/>
      </w:pPr>
      <w:rPr>
        <w:rFonts w:cs="Courier New"/>
      </w:rPr>
    </w:lvl>
    <w:lvl w:ilvl="5" w:tplc="7F5C8EBC">
      <w:start w:val="1"/>
      <w:numFmt w:val="bullet"/>
      <w:lvlText w:val=""/>
      <w:lvlJc w:val="left"/>
      <w:pPr>
        <w:ind w:left="4320" w:hanging="360"/>
      </w:pPr>
      <w:rPr>
        <w:rFonts w:ascii="Wingdings" w:hAnsi="Wingdings" w:cs="Wingdings" w:hint="default"/>
      </w:rPr>
    </w:lvl>
    <w:lvl w:ilvl="6" w:tplc="5776A380">
      <w:start w:val="1"/>
      <w:numFmt w:val="bullet"/>
      <w:lvlText w:val=""/>
      <w:lvlJc w:val="left"/>
      <w:pPr>
        <w:ind w:left="5040" w:hanging="360"/>
      </w:pPr>
      <w:rPr>
        <w:rFonts w:ascii="Symbol" w:hAnsi="Symbol" w:cs="Symbol" w:hint="default"/>
      </w:rPr>
    </w:lvl>
    <w:lvl w:ilvl="7" w:tplc="FD9A8604">
      <w:start w:val="1"/>
      <w:numFmt w:val="bullet"/>
      <w:lvlText w:val="o"/>
      <w:lvlJc w:val="left"/>
      <w:pPr>
        <w:ind w:left="5760" w:hanging="360"/>
      </w:pPr>
      <w:rPr>
        <w:rFonts w:cs="Courier New"/>
      </w:rPr>
    </w:lvl>
    <w:lvl w:ilvl="8" w:tplc="C93459B2">
      <w:start w:val="1"/>
      <w:numFmt w:val="bullet"/>
      <w:lvlText w:val=""/>
      <w:lvlJc w:val="left"/>
      <w:pPr>
        <w:ind w:left="6480" w:hanging="360"/>
      </w:pPr>
      <w:rPr>
        <w:rFonts w:ascii="Wingdings" w:hAnsi="Wingdings" w:cs="Wingdings" w:hint="default"/>
      </w:rPr>
    </w:lvl>
  </w:abstractNum>
  <w:abstractNum w:abstractNumId="8" w15:restartNumberingAfterBreak="0">
    <w:nsid w:val="34001DC6"/>
    <w:multiLevelType w:val="hybridMultilevel"/>
    <w:tmpl w:val="C3D0A078"/>
    <w:lvl w:ilvl="0" w:tplc="8FD8E0F0">
      <w:start w:val="1"/>
      <w:numFmt w:val="bullet"/>
      <w:lvlText w:val=""/>
      <w:lvlJc w:val="left"/>
      <w:pPr>
        <w:ind w:left="720" w:hanging="360"/>
      </w:pPr>
      <w:rPr>
        <w:rFonts w:ascii="Symbol" w:hAnsi="Symbol" w:cs="Symbol" w:hint="default"/>
      </w:rPr>
    </w:lvl>
    <w:lvl w:ilvl="1" w:tplc="E82C5BBC">
      <w:start w:val="1"/>
      <w:numFmt w:val="bullet"/>
      <w:lvlText w:val="o"/>
      <w:lvlJc w:val="left"/>
      <w:pPr>
        <w:ind w:left="1440" w:hanging="360"/>
      </w:pPr>
      <w:rPr>
        <w:rFonts w:cs="Courier New"/>
      </w:rPr>
    </w:lvl>
    <w:lvl w:ilvl="2" w:tplc="CB0282F6">
      <w:start w:val="1"/>
      <w:numFmt w:val="bullet"/>
      <w:lvlText w:val=""/>
      <w:lvlJc w:val="left"/>
      <w:pPr>
        <w:ind w:left="2160" w:hanging="360"/>
      </w:pPr>
      <w:rPr>
        <w:rFonts w:ascii="Wingdings" w:hAnsi="Wingdings" w:cs="Wingdings" w:hint="default"/>
      </w:rPr>
    </w:lvl>
    <w:lvl w:ilvl="3" w:tplc="98C07A88">
      <w:start w:val="1"/>
      <w:numFmt w:val="bullet"/>
      <w:lvlText w:val=""/>
      <w:lvlJc w:val="left"/>
      <w:pPr>
        <w:ind w:left="2880" w:hanging="360"/>
      </w:pPr>
      <w:rPr>
        <w:rFonts w:ascii="Symbol" w:hAnsi="Symbol" w:cs="Symbol" w:hint="default"/>
      </w:rPr>
    </w:lvl>
    <w:lvl w:ilvl="4" w:tplc="3C82CD30">
      <w:start w:val="1"/>
      <w:numFmt w:val="bullet"/>
      <w:lvlText w:val="o"/>
      <w:lvlJc w:val="left"/>
      <w:pPr>
        <w:ind w:left="3600" w:hanging="360"/>
      </w:pPr>
      <w:rPr>
        <w:rFonts w:cs="Courier New"/>
      </w:rPr>
    </w:lvl>
    <w:lvl w:ilvl="5" w:tplc="4780466E">
      <w:start w:val="1"/>
      <w:numFmt w:val="bullet"/>
      <w:lvlText w:val=""/>
      <w:lvlJc w:val="left"/>
      <w:pPr>
        <w:ind w:left="4320" w:hanging="360"/>
      </w:pPr>
      <w:rPr>
        <w:rFonts w:ascii="Wingdings" w:hAnsi="Wingdings" w:cs="Wingdings" w:hint="default"/>
      </w:rPr>
    </w:lvl>
    <w:lvl w:ilvl="6" w:tplc="432072DE">
      <w:start w:val="1"/>
      <w:numFmt w:val="bullet"/>
      <w:lvlText w:val=""/>
      <w:lvlJc w:val="left"/>
      <w:pPr>
        <w:ind w:left="5040" w:hanging="360"/>
      </w:pPr>
      <w:rPr>
        <w:rFonts w:ascii="Symbol" w:hAnsi="Symbol" w:cs="Symbol" w:hint="default"/>
      </w:rPr>
    </w:lvl>
    <w:lvl w:ilvl="7" w:tplc="1EE233B8">
      <w:start w:val="1"/>
      <w:numFmt w:val="bullet"/>
      <w:lvlText w:val="o"/>
      <w:lvlJc w:val="left"/>
      <w:pPr>
        <w:ind w:left="5760" w:hanging="360"/>
      </w:pPr>
      <w:rPr>
        <w:rFonts w:cs="Courier New"/>
      </w:rPr>
    </w:lvl>
    <w:lvl w:ilvl="8" w:tplc="97E26954">
      <w:start w:val="1"/>
      <w:numFmt w:val="bullet"/>
      <w:lvlText w:val=""/>
      <w:lvlJc w:val="left"/>
      <w:pPr>
        <w:ind w:left="6480" w:hanging="360"/>
      </w:pPr>
      <w:rPr>
        <w:rFonts w:ascii="Wingdings" w:hAnsi="Wingdings" w:cs="Wingdings" w:hint="default"/>
      </w:rPr>
    </w:lvl>
  </w:abstractNum>
  <w:abstractNum w:abstractNumId="9" w15:restartNumberingAfterBreak="0">
    <w:nsid w:val="357A386A"/>
    <w:multiLevelType w:val="hybridMultilevel"/>
    <w:tmpl w:val="D0AE643A"/>
    <w:lvl w:ilvl="0" w:tplc="9392F714">
      <w:start w:val="1"/>
      <w:numFmt w:val="bullet"/>
      <w:lvlText w:val=""/>
      <w:lvlJc w:val="left"/>
      <w:pPr>
        <w:ind w:left="720" w:hanging="360"/>
      </w:pPr>
      <w:rPr>
        <w:rFonts w:ascii="Symbol" w:hAnsi="Symbol" w:cs="Symbol" w:hint="default"/>
      </w:rPr>
    </w:lvl>
    <w:lvl w:ilvl="1" w:tplc="50AAF2CC">
      <w:start w:val="1"/>
      <w:numFmt w:val="bullet"/>
      <w:lvlText w:val="o"/>
      <w:lvlJc w:val="left"/>
      <w:pPr>
        <w:ind w:left="1440" w:hanging="360"/>
      </w:pPr>
      <w:rPr>
        <w:rFonts w:cs="Courier New"/>
      </w:rPr>
    </w:lvl>
    <w:lvl w:ilvl="2" w:tplc="2CE0F292">
      <w:start w:val="1"/>
      <w:numFmt w:val="bullet"/>
      <w:lvlText w:val=""/>
      <w:lvlJc w:val="left"/>
      <w:pPr>
        <w:ind w:left="2160" w:hanging="360"/>
      </w:pPr>
      <w:rPr>
        <w:rFonts w:ascii="Wingdings" w:hAnsi="Wingdings" w:cs="Wingdings" w:hint="default"/>
      </w:rPr>
    </w:lvl>
    <w:lvl w:ilvl="3" w:tplc="7A0A3542">
      <w:start w:val="1"/>
      <w:numFmt w:val="bullet"/>
      <w:lvlText w:val=""/>
      <w:lvlJc w:val="left"/>
      <w:pPr>
        <w:ind w:left="2880" w:hanging="360"/>
      </w:pPr>
      <w:rPr>
        <w:rFonts w:ascii="Symbol" w:hAnsi="Symbol" w:cs="Symbol" w:hint="default"/>
      </w:rPr>
    </w:lvl>
    <w:lvl w:ilvl="4" w:tplc="7C96081C">
      <w:start w:val="1"/>
      <w:numFmt w:val="bullet"/>
      <w:lvlText w:val="o"/>
      <w:lvlJc w:val="left"/>
      <w:pPr>
        <w:ind w:left="3600" w:hanging="360"/>
      </w:pPr>
      <w:rPr>
        <w:rFonts w:cs="Courier New"/>
      </w:rPr>
    </w:lvl>
    <w:lvl w:ilvl="5" w:tplc="631476B4">
      <w:start w:val="1"/>
      <w:numFmt w:val="bullet"/>
      <w:lvlText w:val=""/>
      <w:lvlJc w:val="left"/>
      <w:pPr>
        <w:ind w:left="4320" w:hanging="360"/>
      </w:pPr>
      <w:rPr>
        <w:rFonts w:ascii="Wingdings" w:hAnsi="Wingdings" w:cs="Wingdings" w:hint="default"/>
      </w:rPr>
    </w:lvl>
    <w:lvl w:ilvl="6" w:tplc="74A8F61C">
      <w:start w:val="1"/>
      <w:numFmt w:val="bullet"/>
      <w:lvlText w:val=""/>
      <w:lvlJc w:val="left"/>
      <w:pPr>
        <w:ind w:left="5040" w:hanging="360"/>
      </w:pPr>
      <w:rPr>
        <w:rFonts w:ascii="Symbol" w:hAnsi="Symbol" w:cs="Symbol" w:hint="default"/>
      </w:rPr>
    </w:lvl>
    <w:lvl w:ilvl="7" w:tplc="10EEF720">
      <w:start w:val="1"/>
      <w:numFmt w:val="bullet"/>
      <w:lvlText w:val="o"/>
      <w:lvlJc w:val="left"/>
      <w:pPr>
        <w:ind w:left="5760" w:hanging="360"/>
      </w:pPr>
      <w:rPr>
        <w:rFonts w:cs="Courier New"/>
      </w:rPr>
    </w:lvl>
    <w:lvl w:ilvl="8" w:tplc="45FC4ABC">
      <w:start w:val="1"/>
      <w:numFmt w:val="bullet"/>
      <w:lvlText w:val=""/>
      <w:lvlJc w:val="left"/>
      <w:pPr>
        <w:ind w:left="6480" w:hanging="360"/>
      </w:pPr>
      <w:rPr>
        <w:rFonts w:ascii="Wingdings" w:hAnsi="Wingdings" w:cs="Wingdings" w:hint="default"/>
      </w:rPr>
    </w:lvl>
  </w:abstractNum>
  <w:abstractNum w:abstractNumId="10" w15:restartNumberingAfterBreak="0">
    <w:nsid w:val="3CD3399E"/>
    <w:multiLevelType w:val="hybridMultilevel"/>
    <w:tmpl w:val="5554E54A"/>
    <w:lvl w:ilvl="0" w:tplc="0186D4BE">
      <w:start w:val="1"/>
      <w:numFmt w:val="bullet"/>
      <w:lvlText w:val=""/>
      <w:lvlJc w:val="left"/>
      <w:pPr>
        <w:ind w:left="1080" w:hanging="360"/>
      </w:pPr>
      <w:rPr>
        <w:rFonts w:ascii="Symbol" w:hAnsi="Symbol" w:cs="Symbol" w:hint="default"/>
      </w:rPr>
    </w:lvl>
    <w:lvl w:ilvl="1" w:tplc="279E52B8">
      <w:start w:val="1"/>
      <w:numFmt w:val="bullet"/>
      <w:lvlText w:val="o"/>
      <w:lvlJc w:val="left"/>
      <w:pPr>
        <w:ind w:left="1800" w:hanging="360"/>
      </w:pPr>
      <w:rPr>
        <w:rFonts w:cs="Courier New"/>
      </w:rPr>
    </w:lvl>
    <w:lvl w:ilvl="2" w:tplc="B412A124">
      <w:start w:val="1"/>
      <w:numFmt w:val="bullet"/>
      <w:lvlText w:val=""/>
      <w:lvlJc w:val="left"/>
      <w:pPr>
        <w:ind w:left="2520" w:hanging="360"/>
      </w:pPr>
      <w:rPr>
        <w:rFonts w:ascii="Wingdings" w:hAnsi="Wingdings" w:cs="Wingdings" w:hint="default"/>
      </w:rPr>
    </w:lvl>
    <w:lvl w:ilvl="3" w:tplc="7772AB4A">
      <w:start w:val="1"/>
      <w:numFmt w:val="bullet"/>
      <w:lvlText w:val=""/>
      <w:lvlJc w:val="left"/>
      <w:pPr>
        <w:ind w:left="3240" w:hanging="360"/>
      </w:pPr>
      <w:rPr>
        <w:rFonts w:ascii="Symbol" w:hAnsi="Symbol" w:cs="Symbol" w:hint="default"/>
      </w:rPr>
    </w:lvl>
    <w:lvl w:ilvl="4" w:tplc="DEF4B122">
      <w:start w:val="1"/>
      <w:numFmt w:val="bullet"/>
      <w:lvlText w:val="o"/>
      <w:lvlJc w:val="left"/>
      <w:pPr>
        <w:ind w:left="3960" w:hanging="360"/>
      </w:pPr>
      <w:rPr>
        <w:rFonts w:cs="Courier New"/>
      </w:rPr>
    </w:lvl>
    <w:lvl w:ilvl="5" w:tplc="1474FB24">
      <w:start w:val="1"/>
      <w:numFmt w:val="bullet"/>
      <w:lvlText w:val=""/>
      <w:lvlJc w:val="left"/>
      <w:pPr>
        <w:ind w:left="4680" w:hanging="360"/>
      </w:pPr>
      <w:rPr>
        <w:rFonts w:ascii="Wingdings" w:hAnsi="Wingdings" w:cs="Wingdings" w:hint="default"/>
      </w:rPr>
    </w:lvl>
    <w:lvl w:ilvl="6" w:tplc="4CC47D28">
      <w:start w:val="1"/>
      <w:numFmt w:val="bullet"/>
      <w:lvlText w:val=""/>
      <w:lvlJc w:val="left"/>
      <w:pPr>
        <w:ind w:left="5400" w:hanging="360"/>
      </w:pPr>
      <w:rPr>
        <w:rFonts w:ascii="Symbol" w:hAnsi="Symbol" w:cs="Symbol" w:hint="default"/>
      </w:rPr>
    </w:lvl>
    <w:lvl w:ilvl="7" w:tplc="CF1E3966">
      <w:start w:val="1"/>
      <w:numFmt w:val="bullet"/>
      <w:lvlText w:val="o"/>
      <w:lvlJc w:val="left"/>
      <w:pPr>
        <w:ind w:left="6120" w:hanging="360"/>
      </w:pPr>
      <w:rPr>
        <w:rFonts w:cs="Courier New"/>
      </w:rPr>
    </w:lvl>
    <w:lvl w:ilvl="8" w:tplc="9064ED44">
      <w:start w:val="1"/>
      <w:numFmt w:val="bullet"/>
      <w:lvlText w:val=""/>
      <w:lvlJc w:val="left"/>
      <w:pPr>
        <w:ind w:left="6840" w:hanging="360"/>
      </w:pPr>
      <w:rPr>
        <w:rFonts w:ascii="Wingdings" w:hAnsi="Wingdings" w:cs="Wingdings" w:hint="default"/>
      </w:rPr>
    </w:lvl>
  </w:abstractNum>
  <w:abstractNum w:abstractNumId="11" w15:restartNumberingAfterBreak="0">
    <w:nsid w:val="3F1077E3"/>
    <w:multiLevelType w:val="hybridMultilevel"/>
    <w:tmpl w:val="379476F4"/>
    <w:lvl w:ilvl="0" w:tplc="ECD09094">
      <w:start w:val="1"/>
      <w:numFmt w:val="bullet"/>
      <w:lvlText w:val=""/>
      <w:lvlJc w:val="left"/>
      <w:pPr>
        <w:tabs>
          <w:tab w:val="num" w:pos="720"/>
        </w:tabs>
        <w:ind w:left="720" w:hanging="360"/>
      </w:pPr>
      <w:rPr>
        <w:rFonts w:ascii="Symbol" w:hAnsi="Symbol" w:cs="Symbol" w:hint="default"/>
        <w:sz w:val="20"/>
      </w:rPr>
    </w:lvl>
    <w:lvl w:ilvl="1" w:tplc="07F22FB8">
      <w:start w:val="1"/>
      <w:numFmt w:val="bullet"/>
      <w:lvlText w:val="o"/>
      <w:lvlJc w:val="left"/>
      <w:pPr>
        <w:tabs>
          <w:tab w:val="num" w:pos="1440"/>
        </w:tabs>
        <w:ind w:left="1440" w:hanging="360"/>
      </w:pPr>
      <w:rPr>
        <w:rFonts w:ascii="Courier New" w:hAnsi="Courier New" w:cs="Courier New" w:hint="default"/>
        <w:sz w:val="20"/>
      </w:rPr>
    </w:lvl>
    <w:lvl w:ilvl="2" w:tplc="01961552">
      <w:start w:val="1"/>
      <w:numFmt w:val="bullet"/>
      <w:lvlText w:val=""/>
      <w:lvlJc w:val="left"/>
      <w:pPr>
        <w:tabs>
          <w:tab w:val="num" w:pos="2160"/>
        </w:tabs>
        <w:ind w:left="2160" w:hanging="360"/>
      </w:pPr>
      <w:rPr>
        <w:rFonts w:ascii="Wingdings" w:hAnsi="Wingdings" w:cs="Wingdings" w:hint="default"/>
        <w:sz w:val="20"/>
      </w:rPr>
    </w:lvl>
    <w:lvl w:ilvl="3" w:tplc="3B4059EC">
      <w:start w:val="1"/>
      <w:numFmt w:val="bullet"/>
      <w:lvlText w:val=""/>
      <w:lvlJc w:val="left"/>
      <w:pPr>
        <w:tabs>
          <w:tab w:val="num" w:pos="2880"/>
        </w:tabs>
        <w:ind w:left="2880" w:hanging="360"/>
      </w:pPr>
      <w:rPr>
        <w:rFonts w:ascii="Wingdings" w:hAnsi="Wingdings" w:cs="Wingdings" w:hint="default"/>
        <w:sz w:val="20"/>
      </w:rPr>
    </w:lvl>
    <w:lvl w:ilvl="4" w:tplc="345ABA06">
      <w:start w:val="1"/>
      <w:numFmt w:val="bullet"/>
      <w:lvlText w:val=""/>
      <w:lvlJc w:val="left"/>
      <w:pPr>
        <w:tabs>
          <w:tab w:val="num" w:pos="3600"/>
        </w:tabs>
        <w:ind w:left="3600" w:hanging="360"/>
      </w:pPr>
      <w:rPr>
        <w:rFonts w:ascii="Wingdings" w:hAnsi="Wingdings" w:cs="Wingdings" w:hint="default"/>
        <w:sz w:val="20"/>
      </w:rPr>
    </w:lvl>
    <w:lvl w:ilvl="5" w:tplc="2DCA1AFE">
      <w:start w:val="1"/>
      <w:numFmt w:val="bullet"/>
      <w:lvlText w:val=""/>
      <w:lvlJc w:val="left"/>
      <w:pPr>
        <w:tabs>
          <w:tab w:val="num" w:pos="4320"/>
        </w:tabs>
        <w:ind w:left="4320" w:hanging="360"/>
      </w:pPr>
      <w:rPr>
        <w:rFonts w:ascii="Wingdings" w:hAnsi="Wingdings" w:cs="Wingdings" w:hint="default"/>
        <w:sz w:val="20"/>
      </w:rPr>
    </w:lvl>
    <w:lvl w:ilvl="6" w:tplc="E7EABD02">
      <w:start w:val="1"/>
      <w:numFmt w:val="bullet"/>
      <w:lvlText w:val=""/>
      <w:lvlJc w:val="left"/>
      <w:pPr>
        <w:tabs>
          <w:tab w:val="num" w:pos="5040"/>
        </w:tabs>
        <w:ind w:left="5040" w:hanging="360"/>
      </w:pPr>
      <w:rPr>
        <w:rFonts w:ascii="Wingdings" w:hAnsi="Wingdings" w:cs="Wingdings" w:hint="default"/>
        <w:sz w:val="20"/>
      </w:rPr>
    </w:lvl>
    <w:lvl w:ilvl="7" w:tplc="90128654">
      <w:start w:val="1"/>
      <w:numFmt w:val="bullet"/>
      <w:lvlText w:val=""/>
      <w:lvlJc w:val="left"/>
      <w:pPr>
        <w:tabs>
          <w:tab w:val="num" w:pos="5760"/>
        </w:tabs>
        <w:ind w:left="5760" w:hanging="360"/>
      </w:pPr>
      <w:rPr>
        <w:rFonts w:ascii="Wingdings" w:hAnsi="Wingdings" w:cs="Wingdings" w:hint="default"/>
        <w:sz w:val="20"/>
      </w:rPr>
    </w:lvl>
    <w:lvl w:ilvl="8" w:tplc="AA20069A">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3F207CA0"/>
    <w:multiLevelType w:val="hybridMultilevel"/>
    <w:tmpl w:val="AC3C12C6"/>
    <w:lvl w:ilvl="0" w:tplc="AD2AA34E">
      <w:start w:val="1"/>
      <w:numFmt w:val="bullet"/>
      <w:lvlText w:val=""/>
      <w:lvlJc w:val="left"/>
      <w:pPr>
        <w:tabs>
          <w:tab w:val="num" w:pos="720"/>
        </w:tabs>
        <w:ind w:left="720" w:hanging="360"/>
      </w:pPr>
      <w:rPr>
        <w:rFonts w:ascii="Symbol" w:hAnsi="Symbol" w:cs="Symbol" w:hint="default"/>
        <w:sz w:val="20"/>
      </w:rPr>
    </w:lvl>
    <w:lvl w:ilvl="1" w:tplc="68260186">
      <w:start w:val="1"/>
      <w:numFmt w:val="bullet"/>
      <w:lvlText w:val="o"/>
      <w:lvlJc w:val="left"/>
      <w:pPr>
        <w:tabs>
          <w:tab w:val="num" w:pos="1440"/>
        </w:tabs>
        <w:ind w:left="1440" w:hanging="360"/>
      </w:pPr>
      <w:rPr>
        <w:rFonts w:ascii="Courier New" w:hAnsi="Courier New" w:cs="Courier New" w:hint="default"/>
        <w:sz w:val="20"/>
      </w:rPr>
    </w:lvl>
    <w:lvl w:ilvl="2" w:tplc="CAF6B68C">
      <w:start w:val="1"/>
      <w:numFmt w:val="bullet"/>
      <w:lvlText w:val=""/>
      <w:lvlJc w:val="left"/>
      <w:pPr>
        <w:tabs>
          <w:tab w:val="num" w:pos="2160"/>
        </w:tabs>
        <w:ind w:left="2160" w:hanging="360"/>
      </w:pPr>
      <w:rPr>
        <w:rFonts w:ascii="Wingdings" w:hAnsi="Wingdings" w:cs="Wingdings" w:hint="default"/>
        <w:sz w:val="20"/>
      </w:rPr>
    </w:lvl>
    <w:lvl w:ilvl="3" w:tplc="A4A4CC16">
      <w:start w:val="1"/>
      <w:numFmt w:val="bullet"/>
      <w:lvlText w:val=""/>
      <w:lvlJc w:val="left"/>
      <w:pPr>
        <w:tabs>
          <w:tab w:val="num" w:pos="2880"/>
        </w:tabs>
        <w:ind w:left="2880" w:hanging="360"/>
      </w:pPr>
      <w:rPr>
        <w:rFonts w:ascii="Wingdings" w:hAnsi="Wingdings" w:cs="Wingdings" w:hint="default"/>
        <w:sz w:val="20"/>
      </w:rPr>
    </w:lvl>
    <w:lvl w:ilvl="4" w:tplc="E24068E8">
      <w:start w:val="1"/>
      <w:numFmt w:val="bullet"/>
      <w:lvlText w:val=""/>
      <w:lvlJc w:val="left"/>
      <w:pPr>
        <w:tabs>
          <w:tab w:val="num" w:pos="3600"/>
        </w:tabs>
        <w:ind w:left="3600" w:hanging="360"/>
      </w:pPr>
      <w:rPr>
        <w:rFonts w:ascii="Wingdings" w:hAnsi="Wingdings" w:cs="Wingdings" w:hint="default"/>
        <w:sz w:val="20"/>
      </w:rPr>
    </w:lvl>
    <w:lvl w:ilvl="5" w:tplc="F19463A8">
      <w:start w:val="1"/>
      <w:numFmt w:val="bullet"/>
      <w:lvlText w:val=""/>
      <w:lvlJc w:val="left"/>
      <w:pPr>
        <w:tabs>
          <w:tab w:val="num" w:pos="4320"/>
        </w:tabs>
        <w:ind w:left="4320" w:hanging="360"/>
      </w:pPr>
      <w:rPr>
        <w:rFonts w:ascii="Wingdings" w:hAnsi="Wingdings" w:cs="Wingdings" w:hint="default"/>
        <w:sz w:val="20"/>
      </w:rPr>
    </w:lvl>
    <w:lvl w:ilvl="6" w:tplc="BD5025AA">
      <w:start w:val="1"/>
      <w:numFmt w:val="bullet"/>
      <w:lvlText w:val=""/>
      <w:lvlJc w:val="left"/>
      <w:pPr>
        <w:tabs>
          <w:tab w:val="num" w:pos="5040"/>
        </w:tabs>
        <w:ind w:left="5040" w:hanging="360"/>
      </w:pPr>
      <w:rPr>
        <w:rFonts w:ascii="Wingdings" w:hAnsi="Wingdings" w:cs="Wingdings" w:hint="default"/>
        <w:sz w:val="20"/>
      </w:rPr>
    </w:lvl>
    <w:lvl w:ilvl="7" w:tplc="69A6833E">
      <w:start w:val="1"/>
      <w:numFmt w:val="bullet"/>
      <w:lvlText w:val=""/>
      <w:lvlJc w:val="left"/>
      <w:pPr>
        <w:tabs>
          <w:tab w:val="num" w:pos="5760"/>
        </w:tabs>
        <w:ind w:left="5760" w:hanging="360"/>
      </w:pPr>
      <w:rPr>
        <w:rFonts w:ascii="Wingdings" w:hAnsi="Wingdings" w:cs="Wingdings" w:hint="default"/>
        <w:sz w:val="20"/>
      </w:rPr>
    </w:lvl>
    <w:lvl w:ilvl="8" w:tplc="6FBAB3C6">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43450243"/>
    <w:multiLevelType w:val="hybridMultilevel"/>
    <w:tmpl w:val="0B006046"/>
    <w:lvl w:ilvl="0" w:tplc="C9B6FE8A">
      <w:start w:val="1"/>
      <w:numFmt w:val="bullet"/>
      <w:lvlText w:val=""/>
      <w:lvlJc w:val="left"/>
      <w:pPr>
        <w:ind w:left="1428" w:hanging="360"/>
      </w:pPr>
      <w:rPr>
        <w:rFonts w:ascii="Symbol" w:hAnsi="Symbol" w:cs="Symbol" w:hint="default"/>
      </w:rPr>
    </w:lvl>
    <w:lvl w:ilvl="1" w:tplc="BC826C1C">
      <w:start w:val="1"/>
      <w:numFmt w:val="bullet"/>
      <w:lvlText w:val="o"/>
      <w:lvlJc w:val="left"/>
      <w:pPr>
        <w:ind w:left="2148" w:hanging="360"/>
      </w:pPr>
      <w:rPr>
        <w:rFonts w:cs="Courier New"/>
      </w:rPr>
    </w:lvl>
    <w:lvl w:ilvl="2" w:tplc="EC12352E">
      <w:start w:val="1"/>
      <w:numFmt w:val="bullet"/>
      <w:lvlText w:val=""/>
      <w:lvlJc w:val="left"/>
      <w:pPr>
        <w:ind w:left="2868" w:hanging="360"/>
      </w:pPr>
      <w:rPr>
        <w:rFonts w:ascii="Wingdings" w:hAnsi="Wingdings" w:cs="Wingdings" w:hint="default"/>
      </w:rPr>
    </w:lvl>
    <w:lvl w:ilvl="3" w:tplc="89063DDA">
      <w:start w:val="1"/>
      <w:numFmt w:val="bullet"/>
      <w:lvlText w:val=""/>
      <w:lvlJc w:val="left"/>
      <w:pPr>
        <w:ind w:left="3588" w:hanging="360"/>
      </w:pPr>
      <w:rPr>
        <w:rFonts w:ascii="Symbol" w:hAnsi="Symbol" w:cs="Symbol" w:hint="default"/>
      </w:rPr>
    </w:lvl>
    <w:lvl w:ilvl="4" w:tplc="52D414BA">
      <w:start w:val="1"/>
      <w:numFmt w:val="bullet"/>
      <w:lvlText w:val="o"/>
      <w:lvlJc w:val="left"/>
      <w:pPr>
        <w:ind w:left="4308" w:hanging="360"/>
      </w:pPr>
      <w:rPr>
        <w:rFonts w:cs="Courier New"/>
      </w:rPr>
    </w:lvl>
    <w:lvl w:ilvl="5" w:tplc="67989128">
      <w:start w:val="1"/>
      <w:numFmt w:val="bullet"/>
      <w:lvlText w:val=""/>
      <w:lvlJc w:val="left"/>
      <w:pPr>
        <w:ind w:left="5028" w:hanging="360"/>
      </w:pPr>
      <w:rPr>
        <w:rFonts w:ascii="Wingdings" w:hAnsi="Wingdings" w:cs="Wingdings" w:hint="default"/>
      </w:rPr>
    </w:lvl>
    <w:lvl w:ilvl="6" w:tplc="3F447824">
      <w:start w:val="1"/>
      <w:numFmt w:val="bullet"/>
      <w:lvlText w:val=""/>
      <w:lvlJc w:val="left"/>
      <w:pPr>
        <w:ind w:left="5748" w:hanging="360"/>
      </w:pPr>
      <w:rPr>
        <w:rFonts w:ascii="Symbol" w:hAnsi="Symbol" w:cs="Symbol" w:hint="default"/>
      </w:rPr>
    </w:lvl>
    <w:lvl w:ilvl="7" w:tplc="5AD03792">
      <w:start w:val="1"/>
      <w:numFmt w:val="bullet"/>
      <w:lvlText w:val="o"/>
      <w:lvlJc w:val="left"/>
      <w:pPr>
        <w:ind w:left="6468" w:hanging="360"/>
      </w:pPr>
      <w:rPr>
        <w:rFonts w:cs="Courier New"/>
      </w:rPr>
    </w:lvl>
    <w:lvl w:ilvl="8" w:tplc="3EB4CD56">
      <w:start w:val="1"/>
      <w:numFmt w:val="bullet"/>
      <w:lvlText w:val=""/>
      <w:lvlJc w:val="left"/>
      <w:pPr>
        <w:ind w:left="7188" w:hanging="360"/>
      </w:pPr>
      <w:rPr>
        <w:rFonts w:ascii="Wingdings" w:hAnsi="Wingdings" w:cs="Wingdings" w:hint="default"/>
      </w:rPr>
    </w:lvl>
  </w:abstractNum>
  <w:abstractNum w:abstractNumId="14" w15:restartNumberingAfterBreak="0">
    <w:nsid w:val="46FB5798"/>
    <w:multiLevelType w:val="hybridMultilevel"/>
    <w:tmpl w:val="8C16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5F04A8"/>
    <w:multiLevelType w:val="hybridMultilevel"/>
    <w:tmpl w:val="9DB24DC6"/>
    <w:lvl w:ilvl="0" w:tplc="25F44668">
      <w:start w:val="1"/>
      <w:numFmt w:val="none"/>
      <w:suff w:val="nothing"/>
      <w:lvlText w:val=""/>
      <w:lvlJc w:val="left"/>
      <w:pPr>
        <w:ind w:left="0" w:firstLine="0"/>
      </w:pPr>
    </w:lvl>
    <w:lvl w:ilvl="1" w:tplc="85AA414A">
      <w:start w:val="1"/>
      <w:numFmt w:val="none"/>
      <w:suff w:val="nothing"/>
      <w:lvlText w:val=""/>
      <w:lvlJc w:val="left"/>
      <w:pPr>
        <w:ind w:left="0" w:firstLine="0"/>
      </w:pPr>
    </w:lvl>
    <w:lvl w:ilvl="2" w:tplc="24343348">
      <w:start w:val="1"/>
      <w:numFmt w:val="none"/>
      <w:suff w:val="nothing"/>
      <w:lvlText w:val=""/>
      <w:lvlJc w:val="left"/>
      <w:pPr>
        <w:ind w:left="0" w:firstLine="0"/>
      </w:pPr>
    </w:lvl>
    <w:lvl w:ilvl="3" w:tplc="9F5E8336">
      <w:start w:val="1"/>
      <w:numFmt w:val="none"/>
      <w:suff w:val="nothing"/>
      <w:lvlText w:val=""/>
      <w:lvlJc w:val="left"/>
      <w:pPr>
        <w:ind w:left="0" w:firstLine="0"/>
      </w:pPr>
    </w:lvl>
    <w:lvl w:ilvl="4" w:tplc="249865E4">
      <w:start w:val="1"/>
      <w:numFmt w:val="none"/>
      <w:suff w:val="nothing"/>
      <w:lvlText w:val=""/>
      <w:lvlJc w:val="left"/>
      <w:pPr>
        <w:ind w:left="0" w:firstLine="0"/>
      </w:pPr>
    </w:lvl>
    <w:lvl w:ilvl="5" w:tplc="5C8CCF96">
      <w:start w:val="1"/>
      <w:numFmt w:val="none"/>
      <w:suff w:val="nothing"/>
      <w:lvlText w:val=""/>
      <w:lvlJc w:val="left"/>
      <w:pPr>
        <w:ind w:left="0" w:firstLine="0"/>
      </w:pPr>
    </w:lvl>
    <w:lvl w:ilvl="6" w:tplc="42EEF8C0">
      <w:start w:val="1"/>
      <w:numFmt w:val="none"/>
      <w:suff w:val="nothing"/>
      <w:lvlText w:val=""/>
      <w:lvlJc w:val="left"/>
      <w:pPr>
        <w:ind w:left="0" w:firstLine="0"/>
      </w:pPr>
    </w:lvl>
    <w:lvl w:ilvl="7" w:tplc="693A3800">
      <w:start w:val="1"/>
      <w:numFmt w:val="none"/>
      <w:suff w:val="nothing"/>
      <w:lvlText w:val=""/>
      <w:lvlJc w:val="left"/>
      <w:pPr>
        <w:ind w:left="0" w:firstLine="0"/>
      </w:pPr>
    </w:lvl>
    <w:lvl w:ilvl="8" w:tplc="EA2E8CA4">
      <w:start w:val="1"/>
      <w:numFmt w:val="none"/>
      <w:suff w:val="nothing"/>
      <w:lvlText w:val=""/>
      <w:lvlJc w:val="left"/>
      <w:pPr>
        <w:ind w:left="0" w:firstLine="0"/>
      </w:pPr>
    </w:lvl>
  </w:abstractNum>
  <w:abstractNum w:abstractNumId="16" w15:restartNumberingAfterBreak="0">
    <w:nsid w:val="49631753"/>
    <w:multiLevelType w:val="hybridMultilevel"/>
    <w:tmpl w:val="F49A75F2"/>
    <w:lvl w:ilvl="0" w:tplc="4C523FF8">
      <w:start w:val="1"/>
      <w:numFmt w:val="bullet"/>
      <w:lvlText w:val=""/>
      <w:lvlJc w:val="left"/>
      <w:pPr>
        <w:tabs>
          <w:tab w:val="num" w:pos="720"/>
        </w:tabs>
        <w:ind w:left="720" w:hanging="360"/>
      </w:pPr>
      <w:rPr>
        <w:rFonts w:ascii="Symbol" w:hAnsi="Symbol" w:cs="Symbol" w:hint="default"/>
        <w:sz w:val="20"/>
      </w:rPr>
    </w:lvl>
    <w:lvl w:ilvl="1" w:tplc="85C8AD4A">
      <w:start w:val="1"/>
      <w:numFmt w:val="bullet"/>
      <w:lvlText w:val="o"/>
      <w:lvlJc w:val="left"/>
      <w:pPr>
        <w:tabs>
          <w:tab w:val="num" w:pos="1440"/>
        </w:tabs>
        <w:ind w:left="1440" w:hanging="360"/>
      </w:pPr>
      <w:rPr>
        <w:rFonts w:ascii="Courier New" w:hAnsi="Courier New" w:cs="Courier New" w:hint="default"/>
        <w:sz w:val="20"/>
      </w:rPr>
    </w:lvl>
    <w:lvl w:ilvl="2" w:tplc="808ACBCC">
      <w:start w:val="1"/>
      <w:numFmt w:val="bullet"/>
      <w:lvlText w:val=""/>
      <w:lvlJc w:val="left"/>
      <w:pPr>
        <w:tabs>
          <w:tab w:val="num" w:pos="2160"/>
        </w:tabs>
        <w:ind w:left="2160" w:hanging="360"/>
      </w:pPr>
      <w:rPr>
        <w:rFonts w:ascii="Wingdings" w:hAnsi="Wingdings" w:cs="Wingdings" w:hint="default"/>
        <w:sz w:val="20"/>
      </w:rPr>
    </w:lvl>
    <w:lvl w:ilvl="3" w:tplc="E8BE5702">
      <w:start w:val="1"/>
      <w:numFmt w:val="bullet"/>
      <w:lvlText w:val=""/>
      <w:lvlJc w:val="left"/>
      <w:pPr>
        <w:tabs>
          <w:tab w:val="num" w:pos="2880"/>
        </w:tabs>
        <w:ind w:left="2880" w:hanging="360"/>
      </w:pPr>
      <w:rPr>
        <w:rFonts w:ascii="Wingdings" w:hAnsi="Wingdings" w:cs="Wingdings" w:hint="default"/>
        <w:sz w:val="20"/>
      </w:rPr>
    </w:lvl>
    <w:lvl w:ilvl="4" w:tplc="615CA268">
      <w:start w:val="1"/>
      <w:numFmt w:val="bullet"/>
      <w:lvlText w:val=""/>
      <w:lvlJc w:val="left"/>
      <w:pPr>
        <w:tabs>
          <w:tab w:val="num" w:pos="3600"/>
        </w:tabs>
        <w:ind w:left="3600" w:hanging="360"/>
      </w:pPr>
      <w:rPr>
        <w:rFonts w:ascii="Wingdings" w:hAnsi="Wingdings" w:cs="Wingdings" w:hint="default"/>
        <w:sz w:val="20"/>
      </w:rPr>
    </w:lvl>
    <w:lvl w:ilvl="5" w:tplc="0AF25646">
      <w:start w:val="1"/>
      <w:numFmt w:val="bullet"/>
      <w:lvlText w:val=""/>
      <w:lvlJc w:val="left"/>
      <w:pPr>
        <w:tabs>
          <w:tab w:val="num" w:pos="4320"/>
        </w:tabs>
        <w:ind w:left="4320" w:hanging="360"/>
      </w:pPr>
      <w:rPr>
        <w:rFonts w:ascii="Wingdings" w:hAnsi="Wingdings" w:cs="Wingdings" w:hint="default"/>
        <w:sz w:val="20"/>
      </w:rPr>
    </w:lvl>
    <w:lvl w:ilvl="6" w:tplc="442492DE">
      <w:start w:val="1"/>
      <w:numFmt w:val="bullet"/>
      <w:lvlText w:val=""/>
      <w:lvlJc w:val="left"/>
      <w:pPr>
        <w:tabs>
          <w:tab w:val="num" w:pos="5040"/>
        </w:tabs>
        <w:ind w:left="5040" w:hanging="360"/>
      </w:pPr>
      <w:rPr>
        <w:rFonts w:ascii="Wingdings" w:hAnsi="Wingdings" w:cs="Wingdings" w:hint="default"/>
        <w:sz w:val="20"/>
      </w:rPr>
    </w:lvl>
    <w:lvl w:ilvl="7" w:tplc="F1587AF8">
      <w:start w:val="1"/>
      <w:numFmt w:val="bullet"/>
      <w:lvlText w:val=""/>
      <w:lvlJc w:val="left"/>
      <w:pPr>
        <w:tabs>
          <w:tab w:val="num" w:pos="5760"/>
        </w:tabs>
        <w:ind w:left="5760" w:hanging="360"/>
      </w:pPr>
      <w:rPr>
        <w:rFonts w:ascii="Wingdings" w:hAnsi="Wingdings" w:cs="Wingdings" w:hint="default"/>
        <w:sz w:val="20"/>
      </w:rPr>
    </w:lvl>
    <w:lvl w:ilvl="8" w:tplc="FCAAB872">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4B8567CE"/>
    <w:multiLevelType w:val="hybridMultilevel"/>
    <w:tmpl w:val="3102617C"/>
    <w:lvl w:ilvl="0" w:tplc="6AFE1FD2">
      <w:start w:val="1"/>
      <w:numFmt w:val="bullet"/>
      <w:lvlText w:val=""/>
      <w:lvlJc w:val="left"/>
      <w:pPr>
        <w:ind w:left="720" w:hanging="360"/>
      </w:pPr>
      <w:rPr>
        <w:rFonts w:ascii="Symbol" w:hAnsi="Symbol" w:cs="Symbol" w:hint="default"/>
      </w:rPr>
    </w:lvl>
    <w:lvl w:ilvl="1" w:tplc="160E97CA">
      <w:start w:val="1"/>
      <w:numFmt w:val="bullet"/>
      <w:lvlText w:val="o"/>
      <w:lvlJc w:val="left"/>
      <w:pPr>
        <w:ind w:left="1440" w:hanging="360"/>
      </w:pPr>
      <w:rPr>
        <w:rFonts w:cs="Courier New"/>
      </w:rPr>
    </w:lvl>
    <w:lvl w:ilvl="2" w:tplc="8D3A618A">
      <w:start w:val="1"/>
      <w:numFmt w:val="bullet"/>
      <w:lvlText w:val=""/>
      <w:lvlJc w:val="left"/>
      <w:pPr>
        <w:ind w:left="2160" w:hanging="360"/>
      </w:pPr>
      <w:rPr>
        <w:rFonts w:ascii="Wingdings" w:hAnsi="Wingdings" w:cs="Wingdings" w:hint="default"/>
      </w:rPr>
    </w:lvl>
    <w:lvl w:ilvl="3" w:tplc="5854FBE6">
      <w:start w:val="1"/>
      <w:numFmt w:val="bullet"/>
      <w:lvlText w:val=""/>
      <w:lvlJc w:val="left"/>
      <w:pPr>
        <w:ind w:left="2880" w:hanging="360"/>
      </w:pPr>
      <w:rPr>
        <w:rFonts w:ascii="Symbol" w:hAnsi="Symbol" w:cs="Symbol" w:hint="default"/>
      </w:rPr>
    </w:lvl>
    <w:lvl w:ilvl="4" w:tplc="2B50E18C">
      <w:start w:val="1"/>
      <w:numFmt w:val="bullet"/>
      <w:lvlText w:val="o"/>
      <w:lvlJc w:val="left"/>
      <w:pPr>
        <w:ind w:left="3600" w:hanging="360"/>
      </w:pPr>
      <w:rPr>
        <w:rFonts w:cs="Courier New"/>
      </w:rPr>
    </w:lvl>
    <w:lvl w:ilvl="5" w:tplc="402AD6BE">
      <w:start w:val="1"/>
      <w:numFmt w:val="bullet"/>
      <w:lvlText w:val=""/>
      <w:lvlJc w:val="left"/>
      <w:pPr>
        <w:ind w:left="4320" w:hanging="360"/>
      </w:pPr>
      <w:rPr>
        <w:rFonts w:ascii="Wingdings" w:hAnsi="Wingdings" w:cs="Wingdings" w:hint="default"/>
      </w:rPr>
    </w:lvl>
    <w:lvl w:ilvl="6" w:tplc="F9DC349C">
      <w:start w:val="1"/>
      <w:numFmt w:val="bullet"/>
      <w:lvlText w:val=""/>
      <w:lvlJc w:val="left"/>
      <w:pPr>
        <w:ind w:left="5040" w:hanging="360"/>
      </w:pPr>
      <w:rPr>
        <w:rFonts w:ascii="Symbol" w:hAnsi="Symbol" w:cs="Symbol" w:hint="default"/>
      </w:rPr>
    </w:lvl>
    <w:lvl w:ilvl="7" w:tplc="9836D496">
      <w:start w:val="1"/>
      <w:numFmt w:val="bullet"/>
      <w:lvlText w:val="o"/>
      <w:lvlJc w:val="left"/>
      <w:pPr>
        <w:ind w:left="5760" w:hanging="360"/>
      </w:pPr>
      <w:rPr>
        <w:rFonts w:cs="Courier New"/>
      </w:rPr>
    </w:lvl>
    <w:lvl w:ilvl="8" w:tplc="3DC88FAE">
      <w:start w:val="1"/>
      <w:numFmt w:val="bullet"/>
      <w:lvlText w:val=""/>
      <w:lvlJc w:val="left"/>
      <w:pPr>
        <w:ind w:left="6480" w:hanging="360"/>
      </w:pPr>
      <w:rPr>
        <w:rFonts w:ascii="Wingdings" w:hAnsi="Wingdings" w:cs="Wingdings" w:hint="default"/>
      </w:rPr>
    </w:lvl>
  </w:abstractNum>
  <w:abstractNum w:abstractNumId="18" w15:restartNumberingAfterBreak="0">
    <w:nsid w:val="50FF1B0B"/>
    <w:multiLevelType w:val="hybridMultilevel"/>
    <w:tmpl w:val="61E85B4A"/>
    <w:lvl w:ilvl="0" w:tplc="BD7270DC">
      <w:start w:val="1"/>
      <w:numFmt w:val="bullet"/>
      <w:lvlText w:val=""/>
      <w:lvlJc w:val="left"/>
      <w:pPr>
        <w:ind w:left="720" w:hanging="360"/>
      </w:pPr>
      <w:rPr>
        <w:rFonts w:ascii="Symbol" w:hAnsi="Symbol" w:cs="Symbol" w:hint="default"/>
      </w:rPr>
    </w:lvl>
    <w:lvl w:ilvl="1" w:tplc="2C96D52E">
      <w:start w:val="1"/>
      <w:numFmt w:val="bullet"/>
      <w:lvlText w:val="o"/>
      <w:lvlJc w:val="left"/>
      <w:pPr>
        <w:ind w:left="1440" w:hanging="360"/>
      </w:pPr>
      <w:rPr>
        <w:rFonts w:cs="Courier New"/>
      </w:rPr>
    </w:lvl>
    <w:lvl w:ilvl="2" w:tplc="BC5217EA">
      <w:start w:val="1"/>
      <w:numFmt w:val="bullet"/>
      <w:lvlText w:val=""/>
      <w:lvlJc w:val="left"/>
      <w:pPr>
        <w:ind w:left="2160" w:hanging="360"/>
      </w:pPr>
      <w:rPr>
        <w:rFonts w:ascii="Wingdings" w:hAnsi="Wingdings" w:cs="Wingdings" w:hint="default"/>
      </w:rPr>
    </w:lvl>
    <w:lvl w:ilvl="3" w:tplc="E4066A9C">
      <w:start w:val="1"/>
      <w:numFmt w:val="bullet"/>
      <w:lvlText w:val=""/>
      <w:lvlJc w:val="left"/>
      <w:pPr>
        <w:ind w:left="2880" w:hanging="360"/>
      </w:pPr>
      <w:rPr>
        <w:rFonts w:ascii="Symbol" w:hAnsi="Symbol" w:cs="Symbol" w:hint="default"/>
      </w:rPr>
    </w:lvl>
    <w:lvl w:ilvl="4" w:tplc="5CEEB1D2">
      <w:start w:val="1"/>
      <w:numFmt w:val="bullet"/>
      <w:lvlText w:val="o"/>
      <w:lvlJc w:val="left"/>
      <w:pPr>
        <w:ind w:left="3600" w:hanging="360"/>
      </w:pPr>
      <w:rPr>
        <w:rFonts w:cs="Courier New"/>
      </w:rPr>
    </w:lvl>
    <w:lvl w:ilvl="5" w:tplc="351241CE">
      <w:start w:val="1"/>
      <w:numFmt w:val="bullet"/>
      <w:lvlText w:val=""/>
      <w:lvlJc w:val="left"/>
      <w:pPr>
        <w:ind w:left="4320" w:hanging="360"/>
      </w:pPr>
      <w:rPr>
        <w:rFonts w:ascii="Wingdings" w:hAnsi="Wingdings" w:cs="Wingdings" w:hint="default"/>
      </w:rPr>
    </w:lvl>
    <w:lvl w:ilvl="6" w:tplc="EEFCC4E0">
      <w:start w:val="1"/>
      <w:numFmt w:val="bullet"/>
      <w:lvlText w:val=""/>
      <w:lvlJc w:val="left"/>
      <w:pPr>
        <w:ind w:left="5040" w:hanging="360"/>
      </w:pPr>
      <w:rPr>
        <w:rFonts w:ascii="Symbol" w:hAnsi="Symbol" w:cs="Symbol" w:hint="default"/>
      </w:rPr>
    </w:lvl>
    <w:lvl w:ilvl="7" w:tplc="5CC43478">
      <w:start w:val="1"/>
      <w:numFmt w:val="bullet"/>
      <w:lvlText w:val="o"/>
      <w:lvlJc w:val="left"/>
      <w:pPr>
        <w:ind w:left="5760" w:hanging="360"/>
      </w:pPr>
      <w:rPr>
        <w:rFonts w:cs="Courier New"/>
      </w:rPr>
    </w:lvl>
    <w:lvl w:ilvl="8" w:tplc="46F6AE70">
      <w:start w:val="1"/>
      <w:numFmt w:val="bullet"/>
      <w:lvlText w:val=""/>
      <w:lvlJc w:val="left"/>
      <w:pPr>
        <w:ind w:left="6480" w:hanging="360"/>
      </w:pPr>
      <w:rPr>
        <w:rFonts w:ascii="Wingdings" w:hAnsi="Wingdings" w:cs="Wingdings" w:hint="default"/>
      </w:rPr>
    </w:lvl>
  </w:abstractNum>
  <w:abstractNum w:abstractNumId="19" w15:restartNumberingAfterBreak="0">
    <w:nsid w:val="537D25F4"/>
    <w:multiLevelType w:val="hybridMultilevel"/>
    <w:tmpl w:val="774C38A4"/>
    <w:lvl w:ilvl="0" w:tplc="33187D54">
      <w:start w:val="1"/>
      <w:numFmt w:val="bullet"/>
      <w:lvlText w:val=""/>
      <w:lvlJc w:val="left"/>
      <w:pPr>
        <w:ind w:left="1080" w:hanging="360"/>
      </w:pPr>
      <w:rPr>
        <w:rFonts w:ascii="Symbol" w:hAnsi="Symbol" w:cs="Symbol" w:hint="default"/>
      </w:rPr>
    </w:lvl>
    <w:lvl w:ilvl="1" w:tplc="64125FE4">
      <w:start w:val="1"/>
      <w:numFmt w:val="bullet"/>
      <w:lvlText w:val="o"/>
      <w:lvlJc w:val="left"/>
      <w:pPr>
        <w:ind w:left="1800" w:hanging="360"/>
      </w:pPr>
      <w:rPr>
        <w:rFonts w:cs="Courier New"/>
      </w:rPr>
    </w:lvl>
    <w:lvl w:ilvl="2" w:tplc="2B06D408">
      <w:start w:val="1"/>
      <w:numFmt w:val="bullet"/>
      <w:lvlText w:val=""/>
      <w:lvlJc w:val="left"/>
      <w:pPr>
        <w:ind w:left="2520" w:hanging="360"/>
      </w:pPr>
      <w:rPr>
        <w:rFonts w:ascii="Wingdings" w:hAnsi="Wingdings" w:cs="Wingdings" w:hint="default"/>
      </w:rPr>
    </w:lvl>
    <w:lvl w:ilvl="3" w:tplc="C33448D0">
      <w:start w:val="1"/>
      <w:numFmt w:val="bullet"/>
      <w:lvlText w:val=""/>
      <w:lvlJc w:val="left"/>
      <w:pPr>
        <w:ind w:left="3240" w:hanging="360"/>
      </w:pPr>
      <w:rPr>
        <w:rFonts w:ascii="Symbol" w:hAnsi="Symbol" w:cs="Symbol" w:hint="default"/>
      </w:rPr>
    </w:lvl>
    <w:lvl w:ilvl="4" w:tplc="B35C591A">
      <w:start w:val="1"/>
      <w:numFmt w:val="bullet"/>
      <w:lvlText w:val="o"/>
      <w:lvlJc w:val="left"/>
      <w:pPr>
        <w:ind w:left="3960" w:hanging="360"/>
      </w:pPr>
      <w:rPr>
        <w:rFonts w:cs="Courier New"/>
      </w:rPr>
    </w:lvl>
    <w:lvl w:ilvl="5" w:tplc="CFEAC2C0">
      <w:start w:val="1"/>
      <w:numFmt w:val="bullet"/>
      <w:lvlText w:val=""/>
      <w:lvlJc w:val="left"/>
      <w:pPr>
        <w:ind w:left="4680" w:hanging="360"/>
      </w:pPr>
      <w:rPr>
        <w:rFonts w:ascii="Wingdings" w:hAnsi="Wingdings" w:cs="Wingdings" w:hint="default"/>
      </w:rPr>
    </w:lvl>
    <w:lvl w:ilvl="6" w:tplc="F2CE71D0">
      <w:start w:val="1"/>
      <w:numFmt w:val="bullet"/>
      <w:lvlText w:val=""/>
      <w:lvlJc w:val="left"/>
      <w:pPr>
        <w:ind w:left="5400" w:hanging="360"/>
      </w:pPr>
      <w:rPr>
        <w:rFonts w:ascii="Symbol" w:hAnsi="Symbol" w:cs="Symbol" w:hint="default"/>
      </w:rPr>
    </w:lvl>
    <w:lvl w:ilvl="7" w:tplc="C1DCBAC0">
      <w:start w:val="1"/>
      <w:numFmt w:val="bullet"/>
      <w:lvlText w:val="o"/>
      <w:lvlJc w:val="left"/>
      <w:pPr>
        <w:ind w:left="6120" w:hanging="360"/>
      </w:pPr>
      <w:rPr>
        <w:rFonts w:cs="Courier New"/>
      </w:rPr>
    </w:lvl>
    <w:lvl w:ilvl="8" w:tplc="EBD8866E">
      <w:start w:val="1"/>
      <w:numFmt w:val="bullet"/>
      <w:lvlText w:val=""/>
      <w:lvlJc w:val="left"/>
      <w:pPr>
        <w:ind w:left="6840" w:hanging="360"/>
      </w:pPr>
      <w:rPr>
        <w:rFonts w:ascii="Wingdings" w:hAnsi="Wingdings" w:cs="Wingdings" w:hint="default"/>
      </w:rPr>
    </w:lvl>
  </w:abstractNum>
  <w:abstractNum w:abstractNumId="20" w15:restartNumberingAfterBreak="0">
    <w:nsid w:val="66AD3757"/>
    <w:multiLevelType w:val="hybridMultilevel"/>
    <w:tmpl w:val="79F6759A"/>
    <w:lvl w:ilvl="0" w:tplc="F9EA1C62">
      <w:start w:val="1"/>
      <w:numFmt w:val="bullet"/>
      <w:lvlText w:val="-"/>
      <w:lvlJc w:val="left"/>
      <w:pPr>
        <w:ind w:left="1068" w:hanging="360"/>
      </w:pPr>
      <w:rPr>
        <w:rFonts w:cs="Times New Roman"/>
      </w:rPr>
    </w:lvl>
    <w:lvl w:ilvl="1" w:tplc="34527882">
      <w:start w:val="1"/>
      <w:numFmt w:val="bullet"/>
      <w:lvlText w:val="o"/>
      <w:lvlJc w:val="left"/>
      <w:pPr>
        <w:ind w:left="1788" w:hanging="360"/>
      </w:pPr>
      <w:rPr>
        <w:rFonts w:cs="Courier New"/>
      </w:rPr>
    </w:lvl>
    <w:lvl w:ilvl="2" w:tplc="AA46CE28">
      <w:start w:val="1"/>
      <w:numFmt w:val="bullet"/>
      <w:lvlText w:val=""/>
      <w:lvlJc w:val="left"/>
      <w:pPr>
        <w:ind w:left="2508" w:hanging="360"/>
      </w:pPr>
      <w:rPr>
        <w:rFonts w:ascii="Wingdings" w:hAnsi="Wingdings" w:cs="Wingdings" w:hint="default"/>
      </w:rPr>
    </w:lvl>
    <w:lvl w:ilvl="3" w:tplc="7D3007C6">
      <w:start w:val="1"/>
      <w:numFmt w:val="bullet"/>
      <w:lvlText w:val=""/>
      <w:lvlJc w:val="left"/>
      <w:pPr>
        <w:ind w:left="3228" w:hanging="360"/>
      </w:pPr>
      <w:rPr>
        <w:rFonts w:ascii="Symbol" w:hAnsi="Symbol" w:cs="Symbol" w:hint="default"/>
      </w:rPr>
    </w:lvl>
    <w:lvl w:ilvl="4" w:tplc="9B22E38E">
      <w:start w:val="1"/>
      <w:numFmt w:val="bullet"/>
      <w:lvlText w:val="o"/>
      <w:lvlJc w:val="left"/>
      <w:pPr>
        <w:ind w:left="3948" w:hanging="360"/>
      </w:pPr>
      <w:rPr>
        <w:rFonts w:cs="Courier New"/>
      </w:rPr>
    </w:lvl>
    <w:lvl w:ilvl="5" w:tplc="4FC834D0">
      <w:start w:val="1"/>
      <w:numFmt w:val="bullet"/>
      <w:lvlText w:val=""/>
      <w:lvlJc w:val="left"/>
      <w:pPr>
        <w:ind w:left="4668" w:hanging="360"/>
      </w:pPr>
      <w:rPr>
        <w:rFonts w:ascii="Wingdings" w:hAnsi="Wingdings" w:cs="Wingdings" w:hint="default"/>
      </w:rPr>
    </w:lvl>
    <w:lvl w:ilvl="6" w:tplc="76B6A358">
      <w:start w:val="1"/>
      <w:numFmt w:val="bullet"/>
      <w:lvlText w:val=""/>
      <w:lvlJc w:val="left"/>
      <w:pPr>
        <w:ind w:left="5388" w:hanging="360"/>
      </w:pPr>
      <w:rPr>
        <w:rFonts w:ascii="Symbol" w:hAnsi="Symbol" w:cs="Symbol" w:hint="default"/>
      </w:rPr>
    </w:lvl>
    <w:lvl w:ilvl="7" w:tplc="005C178C">
      <w:start w:val="1"/>
      <w:numFmt w:val="bullet"/>
      <w:lvlText w:val="o"/>
      <w:lvlJc w:val="left"/>
      <w:pPr>
        <w:ind w:left="6108" w:hanging="360"/>
      </w:pPr>
      <w:rPr>
        <w:rFonts w:cs="Courier New"/>
      </w:rPr>
    </w:lvl>
    <w:lvl w:ilvl="8" w:tplc="A0E603D6">
      <w:start w:val="1"/>
      <w:numFmt w:val="bullet"/>
      <w:lvlText w:val=""/>
      <w:lvlJc w:val="left"/>
      <w:pPr>
        <w:ind w:left="6828" w:hanging="360"/>
      </w:pPr>
      <w:rPr>
        <w:rFonts w:ascii="Wingdings" w:hAnsi="Wingdings" w:cs="Wingdings" w:hint="default"/>
      </w:rPr>
    </w:lvl>
  </w:abstractNum>
  <w:abstractNum w:abstractNumId="21" w15:restartNumberingAfterBreak="0">
    <w:nsid w:val="6F26543E"/>
    <w:multiLevelType w:val="hybridMultilevel"/>
    <w:tmpl w:val="2576646A"/>
    <w:lvl w:ilvl="0" w:tplc="8F38F48A">
      <w:start w:val="1"/>
      <w:numFmt w:val="bullet"/>
      <w:lvlText w:val="o"/>
      <w:lvlJc w:val="left"/>
      <w:pPr>
        <w:ind w:left="1428" w:hanging="360"/>
      </w:pPr>
      <w:rPr>
        <w:rFonts w:cs="Courier New"/>
      </w:rPr>
    </w:lvl>
    <w:lvl w:ilvl="1" w:tplc="DF426D52">
      <w:start w:val="1"/>
      <w:numFmt w:val="bullet"/>
      <w:lvlText w:val="o"/>
      <w:lvlJc w:val="left"/>
      <w:pPr>
        <w:ind w:left="2148" w:hanging="360"/>
      </w:pPr>
      <w:rPr>
        <w:rFonts w:cs="Courier New"/>
      </w:rPr>
    </w:lvl>
    <w:lvl w:ilvl="2" w:tplc="4E4C39A6">
      <w:start w:val="1"/>
      <w:numFmt w:val="bullet"/>
      <w:lvlText w:val=""/>
      <w:lvlJc w:val="left"/>
      <w:pPr>
        <w:ind w:left="2868" w:hanging="360"/>
      </w:pPr>
      <w:rPr>
        <w:rFonts w:ascii="Wingdings" w:hAnsi="Wingdings" w:cs="Wingdings" w:hint="default"/>
      </w:rPr>
    </w:lvl>
    <w:lvl w:ilvl="3" w:tplc="087023CC">
      <w:start w:val="1"/>
      <w:numFmt w:val="bullet"/>
      <w:lvlText w:val=""/>
      <w:lvlJc w:val="left"/>
      <w:pPr>
        <w:ind w:left="3588" w:hanging="360"/>
      </w:pPr>
      <w:rPr>
        <w:rFonts w:ascii="Symbol" w:hAnsi="Symbol" w:cs="Symbol" w:hint="default"/>
      </w:rPr>
    </w:lvl>
    <w:lvl w:ilvl="4" w:tplc="938A96A6">
      <w:start w:val="1"/>
      <w:numFmt w:val="bullet"/>
      <w:lvlText w:val="o"/>
      <w:lvlJc w:val="left"/>
      <w:pPr>
        <w:ind w:left="4308" w:hanging="360"/>
      </w:pPr>
      <w:rPr>
        <w:rFonts w:cs="Courier New"/>
      </w:rPr>
    </w:lvl>
    <w:lvl w:ilvl="5" w:tplc="EAD22450">
      <w:start w:val="1"/>
      <w:numFmt w:val="bullet"/>
      <w:lvlText w:val=""/>
      <w:lvlJc w:val="left"/>
      <w:pPr>
        <w:ind w:left="5028" w:hanging="360"/>
      </w:pPr>
      <w:rPr>
        <w:rFonts w:ascii="Wingdings" w:hAnsi="Wingdings" w:cs="Wingdings" w:hint="default"/>
      </w:rPr>
    </w:lvl>
    <w:lvl w:ilvl="6" w:tplc="824E4DAA">
      <w:start w:val="1"/>
      <w:numFmt w:val="bullet"/>
      <w:lvlText w:val=""/>
      <w:lvlJc w:val="left"/>
      <w:pPr>
        <w:ind w:left="5748" w:hanging="360"/>
      </w:pPr>
      <w:rPr>
        <w:rFonts w:ascii="Symbol" w:hAnsi="Symbol" w:cs="Symbol" w:hint="default"/>
      </w:rPr>
    </w:lvl>
    <w:lvl w:ilvl="7" w:tplc="C0B45C02">
      <w:start w:val="1"/>
      <w:numFmt w:val="bullet"/>
      <w:lvlText w:val="o"/>
      <w:lvlJc w:val="left"/>
      <w:pPr>
        <w:ind w:left="6468" w:hanging="360"/>
      </w:pPr>
      <w:rPr>
        <w:rFonts w:cs="Courier New"/>
      </w:rPr>
    </w:lvl>
    <w:lvl w:ilvl="8" w:tplc="234EAF44">
      <w:start w:val="1"/>
      <w:numFmt w:val="bullet"/>
      <w:lvlText w:val=""/>
      <w:lvlJc w:val="left"/>
      <w:pPr>
        <w:ind w:left="7188" w:hanging="360"/>
      </w:pPr>
      <w:rPr>
        <w:rFonts w:ascii="Wingdings" w:hAnsi="Wingdings" w:cs="Wingdings" w:hint="default"/>
      </w:rPr>
    </w:lvl>
  </w:abstractNum>
  <w:num w:numId="1">
    <w:abstractNumId w:val="13"/>
  </w:num>
  <w:num w:numId="2">
    <w:abstractNumId w:val="1"/>
  </w:num>
  <w:num w:numId="3">
    <w:abstractNumId w:val="21"/>
  </w:num>
  <w:num w:numId="4">
    <w:abstractNumId w:val="3"/>
  </w:num>
  <w:num w:numId="5">
    <w:abstractNumId w:val="4"/>
  </w:num>
  <w:num w:numId="6">
    <w:abstractNumId w:val="17"/>
  </w:num>
  <w:num w:numId="7">
    <w:abstractNumId w:val="16"/>
  </w:num>
  <w:num w:numId="8">
    <w:abstractNumId w:val="10"/>
  </w:num>
  <w:num w:numId="9">
    <w:abstractNumId w:val="0"/>
  </w:num>
  <w:num w:numId="10">
    <w:abstractNumId w:val="20"/>
  </w:num>
  <w:num w:numId="11">
    <w:abstractNumId w:val="11"/>
  </w:num>
  <w:num w:numId="12">
    <w:abstractNumId w:val="12"/>
  </w:num>
  <w:num w:numId="13">
    <w:abstractNumId w:val="2"/>
  </w:num>
  <w:num w:numId="14">
    <w:abstractNumId w:val="8"/>
  </w:num>
  <w:num w:numId="15">
    <w:abstractNumId w:val="7"/>
  </w:num>
  <w:num w:numId="16">
    <w:abstractNumId w:val="9"/>
  </w:num>
  <w:num w:numId="17">
    <w:abstractNumId w:val="19"/>
  </w:num>
  <w:num w:numId="18">
    <w:abstractNumId w:val="18"/>
  </w:num>
  <w:num w:numId="19">
    <w:abstractNumId w:val="15"/>
  </w:num>
  <w:num w:numId="20">
    <w:abstractNumId w:val="6"/>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F4"/>
    <w:rsid w:val="00007E7B"/>
    <w:rsid w:val="000768F4"/>
    <w:rsid w:val="000B6617"/>
    <w:rsid w:val="000F514B"/>
    <w:rsid w:val="0012178C"/>
    <w:rsid w:val="0012360C"/>
    <w:rsid w:val="00126229"/>
    <w:rsid w:val="00180084"/>
    <w:rsid w:val="00195439"/>
    <w:rsid w:val="001B714E"/>
    <w:rsid w:val="001C4B17"/>
    <w:rsid w:val="001D46C6"/>
    <w:rsid w:val="001E7AC2"/>
    <w:rsid w:val="001F3517"/>
    <w:rsid w:val="00212590"/>
    <w:rsid w:val="00261A17"/>
    <w:rsid w:val="00291FBD"/>
    <w:rsid w:val="002C1CC1"/>
    <w:rsid w:val="002C30CF"/>
    <w:rsid w:val="002C3202"/>
    <w:rsid w:val="002C6534"/>
    <w:rsid w:val="002E0772"/>
    <w:rsid w:val="002E2660"/>
    <w:rsid w:val="00305A0C"/>
    <w:rsid w:val="00306DB2"/>
    <w:rsid w:val="00315A1C"/>
    <w:rsid w:val="003245A4"/>
    <w:rsid w:val="00350B24"/>
    <w:rsid w:val="00363A05"/>
    <w:rsid w:val="00367092"/>
    <w:rsid w:val="0037341C"/>
    <w:rsid w:val="0038114F"/>
    <w:rsid w:val="003B2797"/>
    <w:rsid w:val="003E16AD"/>
    <w:rsid w:val="003F4B99"/>
    <w:rsid w:val="004000A8"/>
    <w:rsid w:val="00404777"/>
    <w:rsid w:val="00417DD1"/>
    <w:rsid w:val="0042070C"/>
    <w:rsid w:val="00446922"/>
    <w:rsid w:val="00451CFB"/>
    <w:rsid w:val="00466F6F"/>
    <w:rsid w:val="00495583"/>
    <w:rsid w:val="004B52C7"/>
    <w:rsid w:val="004C20F4"/>
    <w:rsid w:val="00503A25"/>
    <w:rsid w:val="00545DC4"/>
    <w:rsid w:val="00551D5E"/>
    <w:rsid w:val="005549D7"/>
    <w:rsid w:val="00563BCD"/>
    <w:rsid w:val="005B2CAC"/>
    <w:rsid w:val="005C485C"/>
    <w:rsid w:val="005C6CE7"/>
    <w:rsid w:val="005F0189"/>
    <w:rsid w:val="00605243"/>
    <w:rsid w:val="00611129"/>
    <w:rsid w:val="00616EEB"/>
    <w:rsid w:val="00617CEF"/>
    <w:rsid w:val="00665237"/>
    <w:rsid w:val="00677F3E"/>
    <w:rsid w:val="00695E79"/>
    <w:rsid w:val="006D7A5B"/>
    <w:rsid w:val="006E7B6C"/>
    <w:rsid w:val="006F47C3"/>
    <w:rsid w:val="00727C05"/>
    <w:rsid w:val="00732989"/>
    <w:rsid w:val="00742E16"/>
    <w:rsid w:val="00747B08"/>
    <w:rsid w:val="007A5304"/>
    <w:rsid w:val="0080071A"/>
    <w:rsid w:val="00854A42"/>
    <w:rsid w:val="00880B8F"/>
    <w:rsid w:val="00881EBD"/>
    <w:rsid w:val="008E12D4"/>
    <w:rsid w:val="008E3ED3"/>
    <w:rsid w:val="00914BDB"/>
    <w:rsid w:val="00941CB6"/>
    <w:rsid w:val="009802C3"/>
    <w:rsid w:val="009C4B37"/>
    <w:rsid w:val="009C579F"/>
    <w:rsid w:val="00A15155"/>
    <w:rsid w:val="00A1668F"/>
    <w:rsid w:val="00A456D9"/>
    <w:rsid w:val="00A826ED"/>
    <w:rsid w:val="00A9533F"/>
    <w:rsid w:val="00AA43BD"/>
    <w:rsid w:val="00AE51A8"/>
    <w:rsid w:val="00AF4579"/>
    <w:rsid w:val="00B17A7B"/>
    <w:rsid w:val="00B33C16"/>
    <w:rsid w:val="00B870D2"/>
    <w:rsid w:val="00BA3EF9"/>
    <w:rsid w:val="00BB50FA"/>
    <w:rsid w:val="00BC35DA"/>
    <w:rsid w:val="00BE527C"/>
    <w:rsid w:val="00C616EE"/>
    <w:rsid w:val="00CA5954"/>
    <w:rsid w:val="00CB3DEC"/>
    <w:rsid w:val="00CB6461"/>
    <w:rsid w:val="00CD6E76"/>
    <w:rsid w:val="00D02367"/>
    <w:rsid w:val="00D236E1"/>
    <w:rsid w:val="00D374BD"/>
    <w:rsid w:val="00D602BD"/>
    <w:rsid w:val="00D7338D"/>
    <w:rsid w:val="00DA41F4"/>
    <w:rsid w:val="00DC2A25"/>
    <w:rsid w:val="00DC3A54"/>
    <w:rsid w:val="00DD0303"/>
    <w:rsid w:val="00DD2C46"/>
    <w:rsid w:val="00E2220A"/>
    <w:rsid w:val="00E4449D"/>
    <w:rsid w:val="00E53A51"/>
    <w:rsid w:val="00EA309F"/>
    <w:rsid w:val="00F53C7F"/>
    <w:rsid w:val="00F5439B"/>
    <w:rsid w:val="00F65ECB"/>
    <w:rsid w:val="00F92383"/>
    <w:rsid w:val="00F93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D0C0"/>
  <w15:docId w15:val="{CF9DE542-208C-4281-8323-1406D3AC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aliases w:val="Оглавление 2 Знак,Заголовок 6 Знак Знак,Оглавление 2 Знак Знак Знак,Заголовок 6 Знак Знак Знак Знак,Оглавление 2 Знак Знак Знак Знак Знак,Заголовок 6 Знак Знак Знак Знак Знак Знак,Оглавление 2 Знак Знак Знак Знак Знак Знак Знак"/>
    <w:basedOn w:val="a"/>
    <w:link w:val="20"/>
    <w:uiPriority w:val="9"/>
    <w:unhideWhenUsed/>
    <w:qFormat/>
    <w:pPr>
      <w:keepNext/>
      <w:keepLines/>
      <w:spacing w:before="320" w:after="200"/>
      <w:outlineLvl w:val="5"/>
    </w:pPr>
    <w:rPr>
      <w:rFonts w:ascii="Arial" w:eastAsia="Arial" w:hAnsi="Arial" w:cs="Arial"/>
      <w:b/>
      <w:bCs/>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uiPriority w:val="9"/>
    <w:unhideWhenUsed/>
    <w:qFormat/>
    <w:pPr>
      <w:keepNext/>
      <w:keepLines/>
      <w:spacing w:before="320" w:after="200"/>
      <w:outlineLvl w:val="7"/>
    </w:pPr>
    <w:rPr>
      <w:rFonts w:ascii="Arial" w:eastAsia="Arial" w:hAnsi="Arial" w:cs="Arial"/>
      <w:i/>
      <w:iCs/>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0">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1">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0">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0">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uiPriority w:val="99"/>
    <w:rPr>
      <w:color w:val="404040"/>
      <w:sz w:val="20"/>
      <w:szCs w:val="20"/>
      <w:lang w:val="uk-UA"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sz w:val="20"/>
      <w:szCs w:val="20"/>
      <w:lang w:val="uk-UA"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uiPriority w:val="99"/>
    <w:rPr>
      <w:color w:val="404040"/>
      <w:sz w:val="20"/>
      <w:szCs w:val="20"/>
      <w:lang w:val="uk-UA"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uiPriority w:val="99"/>
    <w:rPr>
      <w:color w:val="404040"/>
      <w:sz w:val="20"/>
      <w:szCs w:val="20"/>
      <w:lang w:val="uk-UA"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uiPriority w:val="99"/>
    <w:rPr>
      <w:color w:val="404040"/>
      <w:sz w:val="20"/>
      <w:szCs w:val="20"/>
      <w:lang w:val="uk-UA"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uiPriority w:val="99"/>
    <w:rPr>
      <w:color w:val="404040"/>
      <w:sz w:val="20"/>
      <w:szCs w:val="20"/>
      <w:lang w:val="uk-UA"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uiPriority w:val="99"/>
    <w:rPr>
      <w:color w:val="404040"/>
      <w:sz w:val="20"/>
      <w:szCs w:val="20"/>
      <w:lang w:val="uk-UA"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uiPriority w:val="99"/>
    <w:rPr>
      <w:color w:val="404040"/>
      <w:sz w:val="20"/>
      <w:szCs w:val="20"/>
      <w:lang w:val="uk-UA"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sz w:val="20"/>
      <w:szCs w:val="20"/>
      <w:lang w:val="uk-UA"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uiPriority w:val="99"/>
    <w:rPr>
      <w:color w:val="404040"/>
      <w:sz w:val="20"/>
      <w:szCs w:val="20"/>
      <w:lang w:val="uk-UA"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uiPriority w:val="99"/>
    <w:rPr>
      <w:color w:val="404040"/>
      <w:sz w:val="20"/>
      <w:szCs w:val="20"/>
      <w:lang w:val="uk-UA"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uiPriority w:val="99"/>
    <w:rPr>
      <w:color w:val="404040"/>
      <w:sz w:val="20"/>
      <w:szCs w:val="20"/>
      <w:lang w:val="uk-UA"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uiPriority w:val="99"/>
    <w:rPr>
      <w:color w:val="404040"/>
      <w:sz w:val="20"/>
      <w:szCs w:val="20"/>
      <w:lang w:val="uk-UA"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uiPriority w:val="99"/>
    <w:rPr>
      <w:color w:val="404040"/>
      <w:sz w:val="20"/>
      <w:szCs w:val="20"/>
      <w:lang w:val="uk-UA"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4">
    <w:name w:val="Hyperlink"/>
    <w:uiPriority w:val="99"/>
    <w:unhideWhenUsed/>
    <w:rPr>
      <w:color w:val="0563C1" w:themeColor="hyperlink"/>
      <w:u w:val="single"/>
    </w:rPr>
  </w:style>
  <w:style w:type="character" w:styleId="a5">
    <w:name w:val="footnote reference"/>
    <w:basedOn w:val="a0"/>
    <w:uiPriority w:val="99"/>
    <w:unhideWhenUsed/>
    <w:rPr>
      <w:vertAlign w:val="superscript"/>
    </w:rPr>
  </w:style>
  <w:style w:type="character" w:styleId="a6">
    <w:name w:val="endnote reference"/>
    <w:basedOn w:val="a0"/>
    <w:uiPriority w:val="99"/>
    <w:semiHidden/>
    <w:unhideWhenUsed/>
    <w:rPr>
      <w:vertAlign w:val="superscript"/>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link w:val="22"/>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31">
    <w:name w:val="Оглавление 3 Знак"/>
    <w:basedOn w:val="a0"/>
    <w:link w:val="32"/>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7">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8">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styleId="a9">
    <w:name w:val="Strong"/>
    <w:basedOn w:val="a0"/>
    <w:uiPriority w:val="22"/>
    <w:qFormat/>
    <w:rPr>
      <w:b/>
      <w:bCs/>
    </w:rPr>
  </w:style>
  <w:style w:type="character" w:customStyle="1" w:styleId="-">
    <w:name w:val="Интернет-ссылка"/>
    <w:basedOn w:val="a0"/>
    <w:uiPriority w:val="99"/>
    <w:unhideWhenUsed/>
    <w:rPr>
      <w:color w:val="0563C1" w:themeColor="hyperlink"/>
      <w:u w:val="single"/>
    </w:rPr>
  </w:style>
  <w:style w:type="character" w:customStyle="1" w:styleId="11">
    <w:name w:val="Заголовок 1 Знак"/>
    <w:basedOn w:val="a0"/>
    <w:uiPriority w:val="9"/>
    <w:qFormat/>
    <w:rPr>
      <w:rFonts w:asciiTheme="majorHAnsi" w:eastAsiaTheme="majorEastAsia" w:hAnsiTheme="majorHAnsi" w:cstheme="majorBidi"/>
      <w:color w:val="2E74B5" w:themeColor="accent1" w:themeShade="BF"/>
      <w:sz w:val="32"/>
      <w:szCs w:val="32"/>
    </w:rPr>
  </w:style>
  <w:style w:type="character" w:customStyle="1" w:styleId="33">
    <w:name w:val="Заголовок 3 Знак"/>
    <w:basedOn w:val="a0"/>
    <w:uiPriority w:val="9"/>
    <w:semiHidden/>
    <w:qFormat/>
    <w:rPr>
      <w:rFonts w:asciiTheme="majorHAnsi" w:eastAsiaTheme="majorEastAsia" w:hAnsiTheme="majorHAnsi" w:cstheme="majorBidi"/>
      <w:color w:val="1F4D78" w:themeColor="accent1" w:themeShade="7F"/>
      <w:sz w:val="24"/>
      <w:szCs w:val="24"/>
    </w:rPr>
  </w:style>
  <w:style w:type="character" w:customStyle="1" w:styleId="22">
    <w:name w:val="Заголовок 2 Знак"/>
    <w:basedOn w:val="a0"/>
    <w:link w:val="Heading6Char"/>
    <w:uiPriority w:val="9"/>
    <w:semiHidden/>
    <w:qFormat/>
    <w:rPr>
      <w:rFonts w:asciiTheme="majorHAnsi" w:eastAsiaTheme="majorEastAsia" w:hAnsiTheme="majorHAnsi" w:cstheme="majorBidi"/>
      <w:color w:val="2E74B5" w:themeColor="accent1" w:themeShade="BF"/>
      <w:sz w:val="26"/>
      <w:szCs w:val="26"/>
    </w:rPr>
  </w:style>
  <w:style w:type="character" w:customStyle="1" w:styleId="aa">
    <w:name w:val="Верхний колонтитул Знак"/>
    <w:basedOn w:val="a0"/>
    <w:uiPriority w:val="99"/>
    <w:qFormat/>
  </w:style>
  <w:style w:type="character" w:customStyle="1" w:styleId="ab">
    <w:name w:val="Нижний колонтитул Знак"/>
    <w:basedOn w:val="a0"/>
    <w:uiPriority w:val="99"/>
    <w:qFormat/>
  </w:style>
  <w:style w:type="character" w:customStyle="1" w:styleId="ac">
    <w:name w:val="Ссылка указателя"/>
    <w:qFormat/>
  </w:style>
  <w:style w:type="paragraph" w:customStyle="1" w:styleId="12">
    <w:name w:val="Заголовок1"/>
    <w:basedOn w:val="a"/>
    <w:next w:val="ad"/>
    <w:qFormat/>
    <w:pPr>
      <w:keepNext/>
      <w:spacing w:before="240" w:after="120"/>
    </w:pPr>
    <w:rPr>
      <w:rFonts w:ascii="Liberation Sans" w:eastAsia="Microsoft YaHei" w:hAnsi="Liberation Sans" w:cs="Arial"/>
      <w:sz w:val="28"/>
      <w:szCs w:val="28"/>
    </w:rPr>
  </w:style>
  <w:style w:type="paragraph" w:styleId="ad">
    <w:name w:val="Body Text"/>
    <w:basedOn w:val="a"/>
    <w:pPr>
      <w:spacing w:after="140" w:line="276" w:lineRule="auto"/>
    </w:pPr>
  </w:style>
  <w:style w:type="paragraph" w:styleId="ae">
    <w:name w:val="List"/>
    <w:basedOn w:val="ad"/>
    <w:rPr>
      <w:rFonts w:cs="Arial"/>
    </w:rPr>
  </w:style>
  <w:style w:type="paragraph" w:styleId="af">
    <w:name w:val="caption"/>
    <w:basedOn w:val="a"/>
    <w:uiPriority w:val="35"/>
    <w:semiHidden/>
    <w:unhideWhenUsed/>
    <w:qFormat/>
    <w:pPr>
      <w:spacing w:line="276" w:lineRule="auto"/>
    </w:pPr>
    <w:rPr>
      <w:b/>
      <w:bCs/>
      <w:color w:val="5B9BD5" w:themeColor="accent1"/>
      <w:sz w:val="18"/>
      <w:szCs w:val="18"/>
    </w:rPr>
  </w:style>
  <w:style w:type="paragraph" w:styleId="af0">
    <w:name w:val="index heading"/>
    <w:basedOn w:val="a"/>
    <w:qFormat/>
    <w:pPr>
      <w:suppressLineNumbers/>
    </w:pPr>
    <w:rPr>
      <w:rFonts w:cs="Arial"/>
    </w:rPr>
  </w:style>
  <w:style w:type="paragraph" w:styleId="af1">
    <w:name w:val="No Spacing"/>
    <w:uiPriority w:val="1"/>
    <w:qFormat/>
  </w:style>
  <w:style w:type="paragraph" w:styleId="af2">
    <w:name w:val="Title"/>
    <w:basedOn w:val="a"/>
    <w:uiPriority w:val="10"/>
    <w:qFormat/>
    <w:pPr>
      <w:spacing w:before="300" w:after="200"/>
      <w:contextualSpacing/>
    </w:pPr>
    <w:rPr>
      <w:sz w:val="48"/>
      <w:szCs w:val="48"/>
    </w:rPr>
  </w:style>
  <w:style w:type="paragraph" w:styleId="af3">
    <w:name w:val="Subtitle"/>
    <w:basedOn w:val="a"/>
    <w:uiPriority w:val="11"/>
    <w:qFormat/>
    <w:pPr>
      <w:spacing w:before="200" w:after="200"/>
    </w:pPr>
    <w:rPr>
      <w:sz w:val="24"/>
      <w:szCs w:val="24"/>
    </w:rPr>
  </w:style>
  <w:style w:type="paragraph" w:styleId="23">
    <w:name w:val="Quote"/>
    <w:basedOn w:val="a"/>
    <w:uiPriority w:val="29"/>
    <w:qFormat/>
    <w:pPr>
      <w:ind w:left="720" w:right="720"/>
    </w:pPr>
    <w:rPr>
      <w:i/>
    </w:rPr>
  </w:style>
  <w:style w:type="paragraph" w:styleId="af4">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5">
    <w:name w:val="footnote text"/>
    <w:basedOn w:val="a"/>
    <w:uiPriority w:val="99"/>
    <w:semiHidden/>
    <w:unhideWhenUsed/>
    <w:pPr>
      <w:spacing w:after="40" w:line="240" w:lineRule="auto"/>
    </w:pPr>
    <w:rPr>
      <w:sz w:val="18"/>
    </w:rPr>
  </w:style>
  <w:style w:type="paragraph" w:styleId="af6">
    <w:name w:val="endnote text"/>
    <w:basedOn w:val="a"/>
    <w:uiPriority w:val="99"/>
    <w:semiHidden/>
    <w:unhideWhenUsed/>
    <w:pPr>
      <w:spacing w:after="0" w:line="240" w:lineRule="auto"/>
    </w:pPr>
    <w:rPr>
      <w:sz w:val="20"/>
    </w:rPr>
  </w:style>
  <w:style w:type="paragraph" w:styleId="20">
    <w:name w:val="toc 2"/>
    <w:aliases w:val="Заголовок 6 Знак,Оглавление 2 Знак Знак,Заголовок 6 Знак Знак Знак,Оглавление 2 Знак Знак Знак Знак,Заголовок 6 Знак Знак Знак Знак Знак,Оглавление 2 Знак Знак Знак Знак Знак Знак,Заголовок 6 Знак Знак Знак Знак Знак Знак Знак"/>
    <w:basedOn w:val="a"/>
    <w:link w:val="6"/>
    <w:uiPriority w:val="39"/>
    <w:unhideWhenUsed/>
    <w:pPr>
      <w:spacing w:after="57"/>
      <w:ind w:left="283"/>
    </w:pPr>
  </w:style>
  <w:style w:type="paragraph" w:styleId="32">
    <w:name w:val="toc 3"/>
    <w:basedOn w:val="a"/>
    <w:link w:val="31"/>
    <w:uiPriority w:val="39"/>
    <w:unhideWhenUsed/>
    <w:pPr>
      <w:spacing w:after="57"/>
      <w:ind w:left="567"/>
    </w:pPr>
  </w:style>
  <w:style w:type="paragraph" w:styleId="41">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7">
    <w:name w:val="table of figures"/>
    <w:basedOn w:val="a"/>
    <w:uiPriority w:val="99"/>
    <w:unhideWhenUsed/>
    <w:qFormat/>
    <w:pPr>
      <w:spacing w:after="0"/>
    </w:pPr>
  </w:style>
  <w:style w:type="paragraph" w:styleId="af8">
    <w:name w:val="List Paragraph"/>
    <w:basedOn w:val="a"/>
    <w:uiPriority w:val="34"/>
    <w:qFormat/>
    <w:pPr>
      <w:ind w:left="720"/>
      <w:contextualSpacing/>
    </w:pPr>
  </w:style>
  <w:style w:type="paragraph" w:styleId="af9">
    <w:name w:val="Normal (Web)"/>
    <w:basedOn w:val="a"/>
    <w:uiPriority w:val="99"/>
    <w:semiHidden/>
    <w:unhideWhenUsed/>
    <w:qFormat/>
    <w:rPr>
      <w:rFonts w:ascii="Times New Roman" w:hAnsi="Times New Roman" w:cs="Times New Roman"/>
      <w:sz w:val="24"/>
      <w:szCs w:val="24"/>
    </w:rPr>
  </w:style>
  <w:style w:type="paragraph" w:styleId="afa">
    <w:name w:val="TOC Heading"/>
    <w:basedOn w:val="1"/>
    <w:uiPriority w:val="39"/>
    <w:unhideWhenUsed/>
    <w:qFormat/>
    <w:rPr>
      <w:lang w:eastAsia="ru-RU"/>
    </w:rPr>
  </w:style>
  <w:style w:type="paragraph" w:styleId="13">
    <w:name w:val="toc 1"/>
    <w:basedOn w:val="a"/>
    <w:uiPriority w:val="39"/>
    <w:unhideWhenUsed/>
    <w:pPr>
      <w:spacing w:after="100"/>
    </w:pPr>
  </w:style>
  <w:style w:type="paragraph" w:customStyle="1" w:styleId="afb">
    <w:name w:val="Верхний и нижний колонтитулы"/>
    <w:basedOn w:val="a"/>
    <w:qFormat/>
  </w:style>
  <w:style w:type="paragraph" w:styleId="afc">
    <w:name w:val="header"/>
    <w:basedOn w:val="a"/>
    <w:uiPriority w:val="99"/>
    <w:unhideWhenUsed/>
    <w:pPr>
      <w:tabs>
        <w:tab w:val="center" w:pos="4677"/>
        <w:tab w:val="right" w:pos="9355"/>
      </w:tabs>
      <w:spacing w:after="0" w:line="240" w:lineRule="auto"/>
    </w:pPr>
  </w:style>
  <w:style w:type="paragraph" w:styleId="afd">
    <w:name w:val="footer"/>
    <w:basedOn w:val="a"/>
    <w:uiPriority w:val="99"/>
    <w:unhideWhenUsed/>
    <w:pPr>
      <w:tabs>
        <w:tab w:val="center" w:pos="4677"/>
        <w:tab w:val="right" w:pos="9355"/>
      </w:tabs>
      <w:spacing w:after="0" w:line="240" w:lineRule="auto"/>
    </w:pPr>
  </w:style>
  <w:style w:type="paragraph" w:customStyle="1" w:styleId="afe">
    <w:name w:val="Текст в заданном формате"/>
    <w:basedOn w:val="a"/>
    <w:qFormat/>
    <w:pPr>
      <w:spacing w:after="0"/>
    </w:pPr>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10.jp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9D5FD574-00A1-46CE-A04F-B79F5960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71</Pages>
  <Words>71093</Words>
  <Characters>40524</Characters>
  <Application>Microsoft Office Word</Application>
  <DocSecurity>0</DocSecurity>
  <Lines>337</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Дорога</dc:creator>
  <dc:description/>
  <cp:lastModifiedBy>Lenochka</cp:lastModifiedBy>
  <cp:revision>7</cp:revision>
  <dcterms:created xsi:type="dcterms:W3CDTF">2021-12-02T08:04:00Z</dcterms:created>
  <dcterms:modified xsi:type="dcterms:W3CDTF">2021-12-07T13:02:00Z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