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F31" w:rsidRPr="00B66C5B" w:rsidRDefault="00E33F31" w:rsidP="00E33F31">
      <w:pPr>
        <w:pStyle w:val="1"/>
        <w:ind w:right="50"/>
        <w:jc w:val="both"/>
        <w:rPr>
          <w:rFonts w:ascii="Times New Roman" w:hAnsi="Times New Roman" w:cs="Times New Roman"/>
          <w:color w:val="auto"/>
          <w:lang w:val="ru-RU"/>
        </w:rPr>
      </w:pPr>
      <w:bookmarkStart w:id="0" w:name="_GoBack"/>
      <w:r w:rsidRPr="00B66C5B">
        <w:rPr>
          <w:rFonts w:ascii="Times New Roman" w:hAnsi="Times New Roman" w:cs="Times New Roman"/>
          <w:color w:val="auto"/>
          <w:lang w:val="ru-RU"/>
        </w:rPr>
        <w:t>СОЦІАЛЬНА ВІДПОВІДАЛЬНІСТЬ БІЗНЕСУ: КЛЮЧ ДО СТАЛОГО РОЗВИТКУ ТА КОНКУРЕНТОСПРОМОЖНОСТІ</w:t>
      </w:r>
    </w:p>
    <w:bookmarkEnd w:id="0"/>
    <w:p w:rsidR="00E33F31" w:rsidRPr="00B66C5B" w:rsidRDefault="00E33F31" w:rsidP="00E33F31">
      <w:pPr>
        <w:spacing w:after="0"/>
        <w:jc w:val="right"/>
        <w:rPr>
          <w:rFonts w:ascii="Times New Roman" w:hAnsi="Times New Roman" w:cs="Times New Roman"/>
          <w:sz w:val="28"/>
          <w:szCs w:val="28"/>
          <w:lang w:val="ru-RU"/>
        </w:rPr>
      </w:pPr>
      <w:r w:rsidRPr="00B66C5B">
        <w:rPr>
          <w:rFonts w:ascii="Times New Roman" w:hAnsi="Times New Roman" w:cs="Times New Roman"/>
          <w:b/>
          <w:bCs/>
          <w:sz w:val="28"/>
          <w:szCs w:val="28"/>
          <w:lang w:val="ru-RU"/>
        </w:rPr>
        <w:t xml:space="preserve">Ашаров Віталій, </w:t>
      </w:r>
      <w:bookmarkStart w:id="1" w:name="_Hlk163504524"/>
      <w:r w:rsidRPr="00B66C5B">
        <w:rPr>
          <w:rFonts w:ascii="Times New Roman" w:hAnsi="Times New Roman" w:cs="Times New Roman"/>
          <w:sz w:val="28"/>
          <w:szCs w:val="28"/>
          <w:lang w:val="ru-RU"/>
        </w:rPr>
        <w:t>здобувач вищої освіти</w:t>
      </w:r>
    </w:p>
    <w:p w:rsidR="00E33F31" w:rsidRPr="00B66C5B" w:rsidRDefault="00E33F31" w:rsidP="00E33F31">
      <w:pPr>
        <w:spacing w:after="0"/>
        <w:jc w:val="right"/>
        <w:rPr>
          <w:rFonts w:ascii="Times New Roman" w:hAnsi="Times New Roman" w:cs="Times New Roman"/>
          <w:i/>
          <w:iCs/>
          <w:sz w:val="28"/>
          <w:szCs w:val="28"/>
          <w:lang w:val="ru-RU"/>
        </w:rPr>
      </w:pPr>
      <w:r w:rsidRPr="00B66C5B">
        <w:rPr>
          <w:rFonts w:ascii="Times New Roman" w:hAnsi="Times New Roman" w:cs="Times New Roman"/>
          <w:sz w:val="28"/>
          <w:szCs w:val="28"/>
          <w:lang w:val="ru-RU"/>
        </w:rPr>
        <w:t xml:space="preserve"> </w:t>
      </w:r>
      <w:r w:rsidRPr="00B66C5B">
        <w:rPr>
          <w:rFonts w:ascii="Times New Roman" w:hAnsi="Times New Roman" w:cs="Times New Roman"/>
          <w:i/>
          <w:iCs/>
          <w:sz w:val="28"/>
          <w:szCs w:val="28"/>
          <w:lang w:val="ru-RU"/>
        </w:rPr>
        <w:t>Вінницький навчально-науковий інститут економіки ЗУНУ, Україна</w:t>
      </w:r>
    </w:p>
    <w:bookmarkEnd w:id="1"/>
    <w:p w:rsidR="00E33F31" w:rsidRPr="00B66C5B" w:rsidRDefault="00E33F31" w:rsidP="00E33F31">
      <w:pPr>
        <w:spacing w:after="0"/>
        <w:jc w:val="right"/>
        <w:rPr>
          <w:rFonts w:ascii="Times New Roman" w:hAnsi="Times New Roman" w:cs="Times New Roman"/>
          <w:sz w:val="28"/>
          <w:szCs w:val="28"/>
          <w:lang w:val="ru-RU"/>
        </w:rPr>
      </w:pPr>
      <w:r w:rsidRPr="00B66C5B">
        <w:rPr>
          <w:rFonts w:ascii="Times New Roman" w:hAnsi="Times New Roman" w:cs="Times New Roman"/>
          <w:b/>
          <w:bCs/>
          <w:sz w:val="28"/>
          <w:szCs w:val="28"/>
          <w:lang w:val="ru-RU"/>
        </w:rPr>
        <w:t>Новацький Мар'ян,</w:t>
      </w:r>
      <w:r w:rsidRPr="00B66C5B">
        <w:rPr>
          <w:rFonts w:ascii="Times New Roman" w:hAnsi="Times New Roman" w:cs="Times New Roman"/>
          <w:sz w:val="28"/>
          <w:szCs w:val="28"/>
          <w:lang w:val="ru-RU"/>
        </w:rPr>
        <w:t xml:space="preserve"> здобувач вищої освіти</w:t>
      </w:r>
    </w:p>
    <w:p w:rsidR="00E33F31" w:rsidRPr="00B66C5B" w:rsidRDefault="00E33F31" w:rsidP="00E33F31">
      <w:pPr>
        <w:spacing w:after="0"/>
        <w:jc w:val="right"/>
        <w:rPr>
          <w:rFonts w:ascii="Times New Roman" w:hAnsi="Times New Roman" w:cs="Times New Roman"/>
          <w:i/>
          <w:iCs/>
          <w:sz w:val="28"/>
          <w:szCs w:val="28"/>
          <w:lang w:val="ru-RU"/>
        </w:rPr>
      </w:pPr>
      <w:r w:rsidRPr="00B66C5B">
        <w:rPr>
          <w:rFonts w:ascii="Times New Roman" w:hAnsi="Times New Roman" w:cs="Times New Roman"/>
          <w:sz w:val="28"/>
          <w:szCs w:val="28"/>
          <w:lang w:val="ru-RU"/>
        </w:rPr>
        <w:t xml:space="preserve"> </w:t>
      </w:r>
      <w:r w:rsidRPr="00B66C5B">
        <w:rPr>
          <w:rFonts w:ascii="Times New Roman" w:hAnsi="Times New Roman" w:cs="Times New Roman"/>
          <w:i/>
          <w:iCs/>
          <w:sz w:val="28"/>
          <w:szCs w:val="28"/>
          <w:lang w:val="ru-RU"/>
        </w:rPr>
        <w:t>Вінницький навчально-науковий інститут економіки ЗУНУ, Україна</w:t>
      </w:r>
    </w:p>
    <w:p w:rsidR="00E33F31" w:rsidRPr="00B66C5B" w:rsidRDefault="00E33F31" w:rsidP="00E33F31">
      <w:pPr>
        <w:spacing w:after="0"/>
        <w:jc w:val="right"/>
        <w:rPr>
          <w:rFonts w:ascii="Times New Roman" w:hAnsi="Times New Roman" w:cs="Times New Roman"/>
          <w:b/>
          <w:bCs/>
          <w:sz w:val="28"/>
          <w:szCs w:val="28"/>
          <w:lang w:val="ru-RU"/>
        </w:rPr>
      </w:pPr>
      <w:r w:rsidRPr="00B66C5B">
        <w:rPr>
          <w:rFonts w:ascii="Times New Roman" w:hAnsi="Times New Roman" w:cs="Times New Roman"/>
          <w:b/>
          <w:bCs/>
          <w:sz w:val="28"/>
          <w:szCs w:val="28"/>
          <w:lang w:val="ru-RU"/>
        </w:rPr>
        <w:t>Науковий керівник: Сисоєва Інна Миколаївна,</w:t>
      </w:r>
    </w:p>
    <w:p w:rsidR="00E33F31" w:rsidRPr="00B66C5B" w:rsidRDefault="00E33F31" w:rsidP="00E33F31">
      <w:pPr>
        <w:spacing w:after="0"/>
        <w:jc w:val="right"/>
        <w:rPr>
          <w:rFonts w:ascii="Times New Roman" w:hAnsi="Times New Roman" w:cs="Times New Roman"/>
          <w:sz w:val="28"/>
          <w:szCs w:val="28"/>
          <w:lang w:val="ru-RU"/>
        </w:rPr>
      </w:pPr>
      <w:r w:rsidRPr="00B66C5B">
        <w:rPr>
          <w:rFonts w:ascii="Times New Roman" w:hAnsi="Times New Roman" w:cs="Times New Roman"/>
          <w:sz w:val="28"/>
          <w:szCs w:val="28"/>
          <w:lang w:val="ru-RU"/>
        </w:rPr>
        <w:t xml:space="preserve"> д-р. екон. наук, професорка, професорка кафедри економіки, обліку та оподаткування </w:t>
      </w:r>
    </w:p>
    <w:p w:rsidR="00E33F31" w:rsidRDefault="00E33F31" w:rsidP="00E33F31">
      <w:pPr>
        <w:spacing w:after="0"/>
        <w:jc w:val="right"/>
        <w:rPr>
          <w:rFonts w:ascii="Times New Roman" w:hAnsi="Times New Roman" w:cs="Times New Roman"/>
          <w:i/>
          <w:iCs/>
          <w:sz w:val="28"/>
          <w:szCs w:val="28"/>
          <w:lang w:val="ru-RU"/>
        </w:rPr>
      </w:pPr>
      <w:r w:rsidRPr="00B66C5B">
        <w:rPr>
          <w:rFonts w:ascii="Times New Roman" w:hAnsi="Times New Roman" w:cs="Times New Roman"/>
          <w:i/>
          <w:iCs/>
          <w:sz w:val="28"/>
          <w:szCs w:val="28"/>
          <w:lang w:val="ru-RU"/>
        </w:rPr>
        <w:t>Вінницький навчально-науковий інститут економіки ЗУНУ, Україна</w:t>
      </w:r>
    </w:p>
    <w:p w:rsidR="00E33F31" w:rsidRPr="00C76145" w:rsidRDefault="00E33F31" w:rsidP="00E33F31">
      <w:pPr>
        <w:spacing w:after="0"/>
        <w:ind w:firstLine="720"/>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 xml:space="preserve"> Соціальна відповідальність бізнесу (СВБ) набуває особливої актуальності в умовах сучасних глобальних викликів, таких як зміна клімату, соціальна нерівність, економічна нестабільність та екологічна деградація. У світі, де бізнес відіграє ключову роль у формуванні суспільного добробуту, інтеграція принципів СВБ у стратегії підприємств стає необхідністю</w:t>
      </w:r>
      <w:r>
        <w:rPr>
          <w:rFonts w:ascii="Times New Roman" w:hAnsi="Times New Roman" w:cs="Times New Roman"/>
          <w:sz w:val="28"/>
          <w:szCs w:val="28"/>
          <w:lang w:val="ru-RU"/>
        </w:rPr>
        <w:t xml:space="preserve"> [1-3]</w:t>
      </w:r>
      <w:r w:rsidRPr="00B66C5B">
        <w:rPr>
          <w:rFonts w:ascii="Times New Roman" w:hAnsi="Times New Roman" w:cs="Times New Roman"/>
          <w:sz w:val="28"/>
          <w:szCs w:val="28"/>
          <w:lang w:val="ru-RU"/>
        </w:rPr>
        <w:t>. Компанії, які беруть на себе відповідальність за вплив своєї діяльності на суспільство та навколишнє середовище, не лише сприяють сталому розвитку, але й забезпечують собі довгострокові конкурентні переваги. Інвестування у соціальні ініціативи, екологічні програми та підтримку місцевих громад дозволяє бізнесу зміцнити свою репутацію, підвищити рівень довіри споживачів і залучити висококваліфіковані кадри. Таким чином, СВБ є не просто тенденцією, а важливим інструментом, що формує нову парадигму взаємодії бізнесу та суспільства, спрямовану на створення більш сталого і гармонійного світу</w:t>
      </w:r>
      <w:r>
        <w:rPr>
          <w:rFonts w:ascii="Times New Roman" w:hAnsi="Times New Roman" w:cs="Times New Roman"/>
          <w:sz w:val="28"/>
          <w:szCs w:val="28"/>
          <w:lang w:val="ru-RU"/>
        </w:rPr>
        <w:t xml:space="preserve"> [4-6]</w:t>
      </w:r>
      <w:r w:rsidRPr="00B66C5B">
        <w:rPr>
          <w:rFonts w:ascii="Times New Roman" w:hAnsi="Times New Roman" w:cs="Times New Roman"/>
          <w:sz w:val="28"/>
          <w:szCs w:val="28"/>
          <w:lang w:val="ru-RU"/>
        </w:rPr>
        <w:t xml:space="preserve">. </w:t>
      </w:r>
    </w:p>
    <w:p w:rsidR="00E33F31" w:rsidRDefault="00E33F31" w:rsidP="00E33F31">
      <w:pPr>
        <w:spacing w:after="0"/>
        <w:ind w:firstLine="720"/>
        <w:jc w:val="both"/>
        <w:rPr>
          <w:rFonts w:ascii="Times New Roman" w:hAnsi="Times New Roman" w:cs="Times New Roman"/>
          <w:sz w:val="28"/>
          <w:szCs w:val="28"/>
          <w:lang w:val="ru-RU"/>
        </w:rPr>
      </w:pPr>
      <w:r w:rsidRPr="00C76145">
        <w:rPr>
          <w:rFonts w:ascii="Times New Roman" w:hAnsi="Times New Roman" w:cs="Times New Roman"/>
          <w:sz w:val="28"/>
          <w:szCs w:val="28"/>
          <w:lang w:val="ru-RU"/>
        </w:rPr>
        <w:t>Соціальна відповідальність бізнесу (СВБ) — це багатогранна концепція, що підкреслює роль бізнесу у створенні сталого майбутнього для суспільства, екології та економіки</w:t>
      </w:r>
      <w:r>
        <w:rPr>
          <w:rFonts w:ascii="Times New Roman" w:hAnsi="Times New Roman" w:cs="Times New Roman"/>
          <w:sz w:val="28"/>
          <w:szCs w:val="28"/>
          <w:lang w:val="uk-UA"/>
        </w:rPr>
        <w:t xml:space="preserve"> [7]</w:t>
      </w:r>
      <w:r w:rsidRPr="00C76145">
        <w:rPr>
          <w:rFonts w:ascii="Times New Roman" w:hAnsi="Times New Roman" w:cs="Times New Roman"/>
          <w:sz w:val="28"/>
          <w:szCs w:val="28"/>
          <w:lang w:val="ru-RU"/>
        </w:rPr>
        <w:t xml:space="preserve">. </w:t>
      </w:r>
      <w:r w:rsidRPr="00B66C5B">
        <w:rPr>
          <w:rFonts w:ascii="Times New Roman" w:hAnsi="Times New Roman" w:cs="Times New Roman"/>
          <w:sz w:val="28"/>
          <w:szCs w:val="28"/>
          <w:lang w:val="ru-RU"/>
        </w:rPr>
        <w:t>Вона передбачає не лише виконання юридичних і фінансових зобов'язань, але й добровільну участь у вирішенні важливих соціальних проблем. СВБ охоплює широкий спектр дій, таких як підтримка екологічних ініціатив, розвиток місцевих громад, забезпечення справедливих умов праці та інвестування у новітні технології</w:t>
      </w:r>
      <w:r>
        <w:rPr>
          <w:rFonts w:ascii="Times New Roman" w:hAnsi="Times New Roman" w:cs="Times New Roman"/>
          <w:sz w:val="28"/>
          <w:szCs w:val="28"/>
          <w:lang w:val="ru-RU"/>
        </w:rPr>
        <w:t xml:space="preserve"> [8]</w:t>
      </w:r>
      <w:r w:rsidRPr="00B66C5B">
        <w:rPr>
          <w:rFonts w:ascii="Times New Roman" w:hAnsi="Times New Roman" w:cs="Times New Roman"/>
          <w:sz w:val="28"/>
          <w:szCs w:val="28"/>
          <w:lang w:val="ru-RU"/>
        </w:rPr>
        <w:t xml:space="preserve">. </w:t>
      </w:r>
    </w:p>
    <w:p w:rsidR="00E33F31" w:rsidRDefault="00E33F31" w:rsidP="00E33F31">
      <w:pPr>
        <w:spacing w:after="0"/>
        <w:ind w:firstLine="720"/>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У сучасних умовах це є ключовим інструментом для забезпечення довіри між бізнесом і суспільством, а також підвищення конкурентоспроможності компаній.</w:t>
      </w:r>
      <w:r>
        <w:rPr>
          <w:rFonts w:ascii="Times New Roman" w:hAnsi="Times New Roman" w:cs="Times New Roman"/>
          <w:sz w:val="28"/>
          <w:szCs w:val="28"/>
          <w:lang w:val="ru-RU"/>
        </w:rPr>
        <w:t xml:space="preserve"> </w:t>
      </w:r>
      <w:r w:rsidRPr="00B66C5B">
        <w:rPr>
          <w:rFonts w:ascii="Times New Roman" w:hAnsi="Times New Roman" w:cs="Times New Roman"/>
          <w:sz w:val="28"/>
          <w:szCs w:val="28"/>
          <w:lang w:val="ru-RU"/>
        </w:rPr>
        <w:t xml:space="preserve">Одним із головних аспектів СВБ є екологічна відповідальність. Компанії дедалі частіше впроваджують стратегії, спрямовані на збереження навколишнього середовища. Це включає скорочення викидів парникових газів, </w:t>
      </w:r>
      <w:r w:rsidRPr="00B66C5B">
        <w:rPr>
          <w:rFonts w:ascii="Times New Roman" w:hAnsi="Times New Roman" w:cs="Times New Roman"/>
          <w:sz w:val="28"/>
          <w:szCs w:val="28"/>
          <w:lang w:val="ru-RU"/>
        </w:rPr>
        <w:lastRenderedPageBreak/>
        <w:t>перехід на відновлювані джерела енергії, застосування технологій повторного використання матеріалів та зменшення пластикових відходів</w:t>
      </w:r>
      <w:r>
        <w:rPr>
          <w:rFonts w:ascii="Times New Roman" w:hAnsi="Times New Roman" w:cs="Times New Roman"/>
          <w:sz w:val="28"/>
          <w:szCs w:val="28"/>
          <w:lang w:val="ru-RU"/>
        </w:rPr>
        <w:t xml:space="preserve"> [9-10]</w:t>
      </w:r>
      <w:r w:rsidRPr="00B66C5B">
        <w:rPr>
          <w:rFonts w:ascii="Times New Roman" w:hAnsi="Times New Roman" w:cs="Times New Roman"/>
          <w:sz w:val="28"/>
          <w:szCs w:val="28"/>
          <w:lang w:val="ru-RU"/>
        </w:rPr>
        <w:t>. Наприклад, низка компаній у світовому масштабі вже реалізувала програми з відновлення лісів, що сприяє балансуванню впливу виробничих процесів на екосистему. Такі ініціативи є вагомим внеском у боротьбу зі змінами клімату та сприяють формуванню екологічно свідомого суспільства.</w:t>
      </w:r>
    </w:p>
    <w:p w:rsidR="00E33F31" w:rsidRDefault="00E33F31" w:rsidP="00E33F31">
      <w:pPr>
        <w:spacing w:after="0"/>
        <w:ind w:firstLine="720"/>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Соціальна складова СВБ зосереджена на поліпшенні якості життя людей, залучених до діяльності компанії. Вона включає забезпечення справедливих умов праці, створення безпечного робочого середовища, розвиток талантів і сприяння рівним можливостям для всіх співробітників</w:t>
      </w:r>
      <w:r>
        <w:rPr>
          <w:rFonts w:ascii="Times New Roman" w:hAnsi="Times New Roman" w:cs="Times New Roman"/>
          <w:sz w:val="28"/>
          <w:szCs w:val="28"/>
          <w:lang w:val="ru-RU"/>
        </w:rPr>
        <w:t xml:space="preserve"> [11]</w:t>
      </w:r>
      <w:r w:rsidRPr="00B66C5B">
        <w:rPr>
          <w:rFonts w:ascii="Times New Roman" w:hAnsi="Times New Roman" w:cs="Times New Roman"/>
          <w:sz w:val="28"/>
          <w:szCs w:val="28"/>
          <w:lang w:val="ru-RU"/>
        </w:rPr>
        <w:t>. Наприклад, впровадження програм підвищення кваліфікації допомагає працівникам розвивати свої професійні навички, що позитивно впливає як на їхнє життя, так і на ефективність роботи компанії. Також багато компаній активно підтримують соціальні ініціативи, інвестуючи в освітні програми, медицину та інфраструктуру.</w:t>
      </w:r>
      <w:r w:rsidRPr="00B66C5B">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B66C5B">
        <w:rPr>
          <w:rFonts w:ascii="Times New Roman" w:hAnsi="Times New Roman" w:cs="Times New Roman"/>
          <w:sz w:val="28"/>
          <w:szCs w:val="28"/>
          <w:lang w:val="ru-RU"/>
        </w:rPr>
        <w:t>Економічна складова СВБ пов'язана з розвитком підприємництва, створенням нових робочих місць і підтримкою місцевих громад</w:t>
      </w:r>
      <w:r>
        <w:rPr>
          <w:rFonts w:ascii="Times New Roman" w:hAnsi="Times New Roman" w:cs="Times New Roman"/>
          <w:sz w:val="28"/>
          <w:szCs w:val="28"/>
          <w:lang w:val="ru-RU"/>
        </w:rPr>
        <w:t xml:space="preserve"> [12-13]</w:t>
      </w:r>
      <w:r w:rsidRPr="00B66C5B">
        <w:rPr>
          <w:rFonts w:ascii="Times New Roman" w:hAnsi="Times New Roman" w:cs="Times New Roman"/>
          <w:sz w:val="28"/>
          <w:szCs w:val="28"/>
          <w:lang w:val="ru-RU"/>
        </w:rPr>
        <w:t xml:space="preserve">. </w:t>
      </w:r>
    </w:p>
    <w:p w:rsidR="00E33F31" w:rsidRDefault="00E33F31" w:rsidP="00E33F31">
      <w:pPr>
        <w:spacing w:after="0"/>
        <w:ind w:firstLine="720"/>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Компетентний підхід до впровадження економічної відповідальності сприяє розвитку локальної економіки через інвестиції у стартапи, мікрофінансування та розширення співпраці з малими підприємствами. Крім того, компанії, які діють відповідально, формують довгострокові відносини з партнерами, що забезпечує стабільність бізнесу навіть у періоди економічної нестабільності</w:t>
      </w:r>
      <w:r>
        <w:rPr>
          <w:rFonts w:ascii="Times New Roman" w:hAnsi="Times New Roman" w:cs="Times New Roman"/>
          <w:sz w:val="28"/>
          <w:szCs w:val="28"/>
          <w:lang w:val="ru-RU"/>
        </w:rPr>
        <w:t xml:space="preserve"> (</w:t>
      </w:r>
      <w:r w:rsidRPr="00B66C5B">
        <w:rPr>
          <w:rFonts w:ascii="Times New Roman" w:hAnsi="Times New Roman" w:cs="Times New Roman"/>
          <w:sz w:val="28"/>
          <w:szCs w:val="28"/>
          <w:lang w:val="ru-RU"/>
        </w:rPr>
        <w:t>Табл</w:t>
      </w:r>
      <w:r>
        <w:rPr>
          <w:rFonts w:ascii="Times New Roman" w:hAnsi="Times New Roman" w:cs="Times New Roman"/>
          <w:sz w:val="28"/>
          <w:szCs w:val="28"/>
          <w:lang w:val="ru-RU"/>
        </w:rPr>
        <w:t>.</w:t>
      </w:r>
      <w:r w:rsidRPr="00B66C5B">
        <w:rPr>
          <w:rFonts w:ascii="Times New Roman" w:hAnsi="Times New Roman" w:cs="Times New Roman"/>
          <w:sz w:val="28"/>
          <w:szCs w:val="28"/>
          <w:lang w:val="ru-RU"/>
        </w:rPr>
        <w:t xml:space="preserve"> 1</w:t>
      </w:r>
      <w:r>
        <w:rPr>
          <w:rFonts w:ascii="Times New Roman" w:hAnsi="Times New Roman" w:cs="Times New Roman"/>
          <w:sz w:val="28"/>
          <w:szCs w:val="28"/>
          <w:lang w:val="ru-RU"/>
        </w:rPr>
        <w:t>)</w:t>
      </w:r>
    </w:p>
    <w:p w:rsidR="00E33F31" w:rsidRPr="00B66C5B" w:rsidRDefault="00E33F31" w:rsidP="00E33F31">
      <w:pPr>
        <w:spacing w:after="0"/>
        <w:ind w:firstLine="720"/>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w:t>
      </w:r>
      <w:r>
        <w:rPr>
          <w:rFonts w:ascii="Times New Roman" w:hAnsi="Times New Roman" w:cs="Times New Roman"/>
          <w:sz w:val="28"/>
          <w:szCs w:val="28"/>
          <w:lang w:val="ru-RU"/>
        </w:rPr>
        <w:t xml:space="preserve">                                                                                                          Таблиця 1</w:t>
      </w:r>
    </w:p>
    <w:p w:rsidR="00E33F31" w:rsidRPr="00B66C5B" w:rsidRDefault="00E33F31" w:rsidP="00E33F31">
      <w:pPr>
        <w:pStyle w:val="2"/>
        <w:spacing w:befor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Pr="00B66C5B">
        <w:rPr>
          <w:rFonts w:ascii="Times New Roman" w:hAnsi="Times New Roman" w:cs="Times New Roman"/>
          <w:color w:val="auto"/>
          <w:sz w:val="28"/>
          <w:szCs w:val="28"/>
          <w:lang w:val="ru-RU"/>
        </w:rPr>
        <w:t>Ініціативи у сфері соціальної відповідальності бізнесу</w:t>
      </w:r>
    </w:p>
    <w:tbl>
      <w:tblPr>
        <w:tblStyle w:val="a3"/>
        <w:tblW w:w="0" w:type="auto"/>
        <w:tblLook w:val="04A0" w:firstRow="1" w:lastRow="0" w:firstColumn="1" w:lastColumn="0" w:noHBand="0" w:noVBand="1"/>
      </w:tblPr>
      <w:tblGrid>
        <w:gridCol w:w="2263"/>
        <w:gridCol w:w="3497"/>
        <w:gridCol w:w="3874"/>
      </w:tblGrid>
      <w:tr w:rsidR="00E33F31" w:rsidRPr="00B66C5B" w:rsidTr="008F6E95">
        <w:tc>
          <w:tcPr>
            <w:tcW w:w="2263"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Складова СВБ</w:t>
            </w:r>
          </w:p>
        </w:tc>
        <w:tc>
          <w:tcPr>
            <w:tcW w:w="3497"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Приклад ініціативи</w:t>
            </w:r>
          </w:p>
        </w:tc>
        <w:tc>
          <w:tcPr>
            <w:tcW w:w="3874"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Очікуваний результат</w:t>
            </w:r>
          </w:p>
        </w:tc>
      </w:tr>
      <w:tr w:rsidR="00E33F31" w:rsidRPr="00B66C5B" w:rsidTr="008F6E95">
        <w:tc>
          <w:tcPr>
            <w:tcW w:w="2263"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Екологічна</w:t>
            </w:r>
          </w:p>
        </w:tc>
        <w:tc>
          <w:tcPr>
            <w:tcW w:w="3497"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Встановлення сонячних панелей</w:t>
            </w:r>
          </w:p>
        </w:tc>
        <w:tc>
          <w:tcPr>
            <w:tcW w:w="3874"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Зменшення вуглецевого сліду</w:t>
            </w:r>
          </w:p>
        </w:tc>
      </w:tr>
      <w:tr w:rsidR="00E33F31" w:rsidRPr="00B66C5B" w:rsidTr="008F6E95">
        <w:tc>
          <w:tcPr>
            <w:tcW w:w="2263"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Соціальна</w:t>
            </w:r>
          </w:p>
        </w:tc>
        <w:tc>
          <w:tcPr>
            <w:tcW w:w="3497"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Фінансування освітніх програм</w:t>
            </w:r>
          </w:p>
        </w:tc>
        <w:tc>
          <w:tcPr>
            <w:tcW w:w="3874"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Зростання рівня освіти населення</w:t>
            </w:r>
          </w:p>
        </w:tc>
      </w:tr>
      <w:tr w:rsidR="00E33F31" w:rsidRPr="00B66C5B" w:rsidTr="008F6E95">
        <w:tc>
          <w:tcPr>
            <w:tcW w:w="2263"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Економічна</w:t>
            </w:r>
          </w:p>
        </w:tc>
        <w:tc>
          <w:tcPr>
            <w:tcW w:w="3497"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Підтримка місцевих виробників</w:t>
            </w:r>
          </w:p>
        </w:tc>
        <w:tc>
          <w:tcPr>
            <w:tcW w:w="3874" w:type="dxa"/>
          </w:tcPr>
          <w:p w:rsidR="00E33F31" w:rsidRPr="007B6C37" w:rsidRDefault="00E33F31" w:rsidP="008F6E95">
            <w:pPr>
              <w:jc w:val="both"/>
              <w:rPr>
                <w:rFonts w:ascii="Times New Roman" w:hAnsi="Times New Roman" w:cs="Times New Roman"/>
                <w:sz w:val="28"/>
                <w:szCs w:val="28"/>
              </w:rPr>
            </w:pPr>
            <w:r w:rsidRPr="007B6C37">
              <w:rPr>
                <w:rFonts w:ascii="Times New Roman" w:hAnsi="Times New Roman" w:cs="Times New Roman"/>
                <w:sz w:val="28"/>
                <w:szCs w:val="28"/>
              </w:rPr>
              <w:t>Розвиток місцевої економіки</w:t>
            </w:r>
          </w:p>
        </w:tc>
      </w:tr>
    </w:tbl>
    <w:p w:rsidR="00E33F31" w:rsidRDefault="00E33F31" w:rsidP="00E33F31">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66C5B">
        <w:rPr>
          <w:rFonts w:ascii="Times New Roman" w:hAnsi="Times New Roman" w:cs="Times New Roman"/>
          <w:sz w:val="28"/>
          <w:szCs w:val="28"/>
          <w:lang w:val="ru-RU"/>
        </w:rPr>
        <w:t>Впровадження СВБ у стратегію компанії, попри її численні переваги, може супроводжуватися певними викликами. Серед них виділяють зростання витрат, необхідність адаптації внутрішніх процесів і перегляд бізнес-моделі</w:t>
      </w:r>
      <w:r>
        <w:rPr>
          <w:rFonts w:ascii="Times New Roman" w:hAnsi="Times New Roman" w:cs="Times New Roman"/>
          <w:sz w:val="28"/>
          <w:szCs w:val="28"/>
          <w:lang w:val="ru-RU"/>
        </w:rPr>
        <w:t xml:space="preserve"> [14]</w:t>
      </w:r>
      <w:r w:rsidRPr="00B66C5B">
        <w:rPr>
          <w:rFonts w:ascii="Times New Roman" w:hAnsi="Times New Roman" w:cs="Times New Roman"/>
          <w:sz w:val="28"/>
          <w:szCs w:val="28"/>
          <w:lang w:val="ru-RU"/>
        </w:rPr>
        <w:t xml:space="preserve">. Також </w:t>
      </w:r>
      <w:r w:rsidRPr="00B66C5B">
        <w:rPr>
          <w:rFonts w:ascii="Times New Roman" w:hAnsi="Times New Roman" w:cs="Times New Roman"/>
          <w:sz w:val="28"/>
          <w:szCs w:val="28"/>
          <w:lang w:val="ru-RU"/>
        </w:rPr>
        <w:lastRenderedPageBreak/>
        <w:t>виникає потреба у залученні фахівців, які мають знання та досвід у сфері сталого розвитку. Однак ці виклики можна подолати за допомогою стратегічного планування, інноваційних рішень та ефективної комунікації між усіма зацікавленими сторонами.</w:t>
      </w:r>
      <w:r>
        <w:rPr>
          <w:rFonts w:ascii="Times New Roman" w:hAnsi="Times New Roman" w:cs="Times New Roman"/>
          <w:sz w:val="28"/>
          <w:szCs w:val="28"/>
          <w:lang w:val="ru-RU"/>
        </w:rPr>
        <w:t xml:space="preserve"> </w:t>
      </w:r>
      <w:r w:rsidRPr="00B66C5B">
        <w:rPr>
          <w:rFonts w:ascii="Times New Roman" w:hAnsi="Times New Roman" w:cs="Times New Roman"/>
          <w:sz w:val="28"/>
          <w:szCs w:val="28"/>
          <w:lang w:val="ru-RU"/>
        </w:rPr>
        <w:t>СВБ є ключовим фактором сталого розвитку, що забезпечує довгострокові вигоди не лише для бізнесу, але й для суспільства в цілому. Завдяки реалізації ініціатив у сфері СВБ компанії можуть стати рушійною силою у створенні відповідального бізнес-середовища, сприяючи побудові гармонійного суспільства</w:t>
      </w:r>
      <w:r>
        <w:rPr>
          <w:rFonts w:ascii="Times New Roman" w:hAnsi="Times New Roman" w:cs="Times New Roman"/>
          <w:sz w:val="28"/>
          <w:szCs w:val="28"/>
          <w:lang w:val="ru-RU"/>
        </w:rPr>
        <w:t xml:space="preserve"> [15-17]</w:t>
      </w:r>
      <w:r w:rsidRPr="00B66C5B">
        <w:rPr>
          <w:rFonts w:ascii="Times New Roman" w:hAnsi="Times New Roman" w:cs="Times New Roman"/>
          <w:sz w:val="28"/>
          <w:szCs w:val="28"/>
          <w:lang w:val="ru-RU"/>
        </w:rPr>
        <w:t>. Такі дії формують нові стандарти поведінки для інших учасників ринку, підвищуючи рівень довіри та задоволеності серед споживачів. У підсумку, соціальна відповідальність бізнесу — це не просто тренд, а необхідність для компаній, які прагнуть бути лідерами у своїй галузі та сприяти створенню кращого майбутнього для всіх</w:t>
      </w:r>
      <w:r>
        <w:rPr>
          <w:rFonts w:ascii="Times New Roman" w:hAnsi="Times New Roman" w:cs="Times New Roman"/>
          <w:sz w:val="28"/>
          <w:szCs w:val="28"/>
          <w:lang w:val="ru-RU"/>
        </w:rPr>
        <w:t xml:space="preserve"> [18]</w:t>
      </w:r>
      <w:r w:rsidRPr="00B66C5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E33F31" w:rsidRPr="003B121B" w:rsidRDefault="00E33F31" w:rsidP="00E33F31">
      <w:pPr>
        <w:spacing w:after="0"/>
        <w:ind w:firstLine="709"/>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 xml:space="preserve">Отже, </w:t>
      </w:r>
      <w:r>
        <w:rPr>
          <w:rFonts w:ascii="Times New Roman" w:hAnsi="Times New Roman" w:cs="Times New Roman"/>
          <w:sz w:val="28"/>
          <w:szCs w:val="28"/>
          <w:lang w:val="ru-RU"/>
        </w:rPr>
        <w:t>с</w:t>
      </w:r>
      <w:r w:rsidRPr="007B6C37">
        <w:rPr>
          <w:rFonts w:ascii="Times New Roman" w:hAnsi="Times New Roman" w:cs="Times New Roman"/>
          <w:sz w:val="28"/>
          <w:szCs w:val="28"/>
          <w:lang w:val="ru-RU"/>
        </w:rPr>
        <w:t xml:space="preserve">оціальна відповідальність бізнесу (СВБ) є одним із ключових факторів сталого розвитку сучасного суспільства та бізнес-середовища. </w:t>
      </w:r>
      <w:r w:rsidRPr="003B121B">
        <w:rPr>
          <w:rFonts w:ascii="Times New Roman" w:hAnsi="Times New Roman" w:cs="Times New Roman"/>
          <w:sz w:val="28"/>
          <w:szCs w:val="28"/>
          <w:lang w:val="ru-RU"/>
        </w:rPr>
        <w:t>Інтеграція принципів СВБ у стратегії компаній дозволяє не лише підвищити конкурентоспроможність і репутацію підприємств, але й сприяє вирішенню глобальних екологічних, соціальних та економічних викликів. Завдяки впровадженню екологічно відповідальних практик, інвестуванню у соціальні ініціативи та підтримці місцевих громад компанії забезпечують позитивний вплив на суспільство та навколишнє середовище.</w:t>
      </w:r>
      <w:r>
        <w:rPr>
          <w:rFonts w:ascii="Times New Roman" w:hAnsi="Times New Roman" w:cs="Times New Roman"/>
          <w:sz w:val="28"/>
          <w:szCs w:val="28"/>
          <w:lang w:val="uk-UA"/>
        </w:rPr>
        <w:t xml:space="preserve"> </w:t>
      </w:r>
      <w:r w:rsidRPr="007B6C37">
        <w:rPr>
          <w:rFonts w:ascii="Times New Roman" w:hAnsi="Times New Roman" w:cs="Times New Roman"/>
          <w:sz w:val="28"/>
          <w:szCs w:val="28"/>
          <w:lang w:val="uk-UA"/>
        </w:rPr>
        <w:t>Попри виклики, пов’язані з додатковими витратами та адаптацією бізнес-процесів, успішна реалізація ініціатив СВБ дозволяє досягти довгострокових вигод, включаючи зміцнення партнерських відносин, залучення лояльних споживачів та підвищення мотивації працівників. Компанії, які приймають СВБ як невід'ємну частину своєї стратегії, формують нові стандарти ведення бізнесу та стають прикладом для інших.</w:t>
      </w:r>
      <w:r>
        <w:rPr>
          <w:rFonts w:ascii="Times New Roman" w:hAnsi="Times New Roman" w:cs="Times New Roman"/>
          <w:sz w:val="28"/>
          <w:szCs w:val="28"/>
          <w:lang w:val="uk-UA"/>
        </w:rPr>
        <w:t xml:space="preserve"> </w:t>
      </w:r>
      <w:r w:rsidRPr="007B6C37">
        <w:rPr>
          <w:rFonts w:ascii="Times New Roman" w:hAnsi="Times New Roman" w:cs="Times New Roman"/>
          <w:sz w:val="28"/>
          <w:szCs w:val="28"/>
          <w:lang w:val="ru-RU"/>
        </w:rPr>
        <w:t xml:space="preserve">Таким чином, СВБ виступає не лише інструментом корпоративного управління, але й потужним драйвером змін, що формує відповідальне ставлення до суспільства і планети. </w:t>
      </w:r>
      <w:r w:rsidRPr="003B121B">
        <w:rPr>
          <w:rFonts w:ascii="Times New Roman" w:hAnsi="Times New Roman" w:cs="Times New Roman"/>
          <w:sz w:val="28"/>
          <w:szCs w:val="28"/>
          <w:lang w:val="ru-RU"/>
        </w:rPr>
        <w:t>Це є ключем до побудови гармонійного та сталого майбутнього, де бізнес стає активним учасником глобальних змін на краще.</w:t>
      </w:r>
    </w:p>
    <w:p w:rsidR="00E33F31" w:rsidRPr="00B66C5B" w:rsidRDefault="00E33F31" w:rsidP="00E33F31">
      <w:pPr>
        <w:pStyle w:val="2"/>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 xml:space="preserve">                                          </w:t>
      </w:r>
      <w:r w:rsidRPr="007B6C37">
        <w:rPr>
          <w:rFonts w:ascii="Times New Roman" w:hAnsi="Times New Roman" w:cs="Times New Roman"/>
          <w:color w:val="auto"/>
          <w:sz w:val="28"/>
          <w:szCs w:val="28"/>
          <w:lang w:val="ru-RU"/>
        </w:rPr>
        <w:t>Список використаних джерел:</w:t>
      </w:r>
    </w:p>
    <w:p w:rsidR="00E33F31" w:rsidRPr="008E55A5" w:rsidRDefault="00E33F31" w:rsidP="00E33F31">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ru-UA" w:eastAsia="ru-UA"/>
        </w:rPr>
      </w:pPr>
      <w:r w:rsidRPr="008E55A5">
        <w:rPr>
          <w:rFonts w:ascii="Times New Roman" w:eastAsia="Times New Roman" w:hAnsi="Times New Roman" w:cs="Times New Roman"/>
          <w:sz w:val="28"/>
          <w:szCs w:val="28"/>
          <w:lang w:val="ru-UA" w:eastAsia="ru-UA"/>
        </w:rPr>
        <w:t>Carroll, A. B., Shabana, K. M. The Business Case for Corporate Social Responsibility: A Review of Concepts, Research and Practice // International Journal of Management Reviews. 2010. Vol. 12, No. 1. P. 85–105.</w:t>
      </w:r>
    </w:p>
    <w:p w:rsidR="00E33F31" w:rsidRPr="008E55A5" w:rsidRDefault="00E33F31" w:rsidP="00E33F31">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ru-UA" w:eastAsia="ru-UA"/>
        </w:rPr>
      </w:pPr>
      <w:r w:rsidRPr="008E55A5">
        <w:rPr>
          <w:rFonts w:ascii="Times New Roman" w:eastAsia="Times New Roman" w:hAnsi="Times New Roman" w:cs="Times New Roman"/>
          <w:sz w:val="28"/>
          <w:szCs w:val="28"/>
          <w:lang w:val="ru-UA" w:eastAsia="ru-UA"/>
        </w:rPr>
        <w:t>Dahlsrud, A. How Corporate Social Responsibility is Defined: An Analysis of 37 Definitions // Corporate Social Responsibility and Environmental Management. 2008. Vol. 15, No. 1. P. 1–13.</w:t>
      </w:r>
    </w:p>
    <w:p w:rsidR="00E33F31" w:rsidRPr="008E55A5" w:rsidRDefault="00E33F31" w:rsidP="00E33F31">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ru-UA" w:eastAsia="ru-UA"/>
        </w:rPr>
      </w:pPr>
      <w:r w:rsidRPr="008E55A5">
        <w:rPr>
          <w:rFonts w:ascii="Times New Roman" w:eastAsia="Times New Roman" w:hAnsi="Times New Roman" w:cs="Times New Roman"/>
          <w:sz w:val="28"/>
          <w:szCs w:val="28"/>
          <w:lang w:val="ru-UA" w:eastAsia="ru-UA"/>
        </w:rPr>
        <w:lastRenderedPageBreak/>
        <w:t>Porter, M. E., Kramer, M. R. Creating Shared Value // Harvard Business Review. 2011. Vol. 89, No. 1/2. P. 62–77.</w:t>
      </w:r>
    </w:p>
    <w:p w:rsidR="00E33F31" w:rsidRPr="008E55A5" w:rsidRDefault="00E33F31" w:rsidP="00E33F31">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ru-UA" w:eastAsia="ru-UA"/>
        </w:rPr>
      </w:pPr>
      <w:r w:rsidRPr="008E55A5">
        <w:rPr>
          <w:rFonts w:ascii="Times New Roman" w:eastAsia="Times New Roman" w:hAnsi="Times New Roman" w:cs="Times New Roman"/>
          <w:sz w:val="28"/>
          <w:szCs w:val="28"/>
          <w:lang w:val="ru-UA" w:eastAsia="ru-UA"/>
        </w:rPr>
        <w:t>Freeman, R. E., Harrison, J. S., Wicks, A. C. Managing for Stakeholders: Survival, Reputation, and Success. Yale University Press, 2007. 300 p.</w:t>
      </w:r>
    </w:p>
    <w:p w:rsidR="00E33F31" w:rsidRPr="008E55A5" w:rsidRDefault="00E33F31" w:rsidP="00E33F31">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ru-UA" w:eastAsia="ru-UA"/>
        </w:rPr>
      </w:pPr>
      <w:r w:rsidRPr="008E55A5">
        <w:rPr>
          <w:rFonts w:ascii="Times New Roman" w:eastAsia="Times New Roman" w:hAnsi="Times New Roman" w:cs="Times New Roman"/>
          <w:sz w:val="28"/>
          <w:szCs w:val="28"/>
          <w:lang w:val="ru-UA" w:eastAsia="ru-UA"/>
        </w:rPr>
        <w:t>World Business Council for Sustainable Development (WBCSD). Corporate Social Responsibility: Making Good Business Sense. Geneva: WBCSD, 2000. 24 p.</w:t>
      </w:r>
    </w:p>
    <w:p w:rsidR="00E33F31" w:rsidRPr="00B66C5B" w:rsidRDefault="00E33F31" w:rsidP="00E33F31">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8E55A5">
        <w:rPr>
          <w:rFonts w:ascii="Times New Roman" w:eastAsia="Times New Roman" w:hAnsi="Times New Roman" w:cs="Times New Roman"/>
          <w:sz w:val="28"/>
          <w:szCs w:val="28"/>
          <w:lang w:val="ru-UA" w:eastAsia="ru-UA"/>
        </w:rPr>
        <w:t>Visser, W. The Age of Responsibility: CSR 2.0 and the New DNA of Business. Wiley, 2011. 320 p.</w:t>
      </w:r>
      <w:r w:rsidRPr="00B66C5B">
        <w:rPr>
          <w:rFonts w:ascii="Times New Roman" w:eastAsia="Times New Roman" w:hAnsi="Times New Roman" w:cs="Times New Roman"/>
          <w:sz w:val="28"/>
          <w:szCs w:val="28"/>
          <w:lang w:val="uk-UA" w:eastAsia="ru-UA"/>
        </w:rPr>
        <w:t xml:space="preserve"> </w:t>
      </w:r>
      <w:bookmarkStart w:id="2" w:name="_Hlk188047410"/>
    </w:p>
    <w:p w:rsidR="00E33F31" w:rsidRPr="003B121B" w:rsidRDefault="00E33F31" w:rsidP="00E33F31">
      <w:pPr>
        <w:numPr>
          <w:ilvl w:val="0"/>
          <w:numId w:val="1"/>
        </w:numPr>
        <w:tabs>
          <w:tab w:val="left" w:pos="993"/>
        </w:tabs>
        <w:spacing w:after="0" w:line="240" w:lineRule="auto"/>
        <w:ind w:left="0" w:firstLine="709"/>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 xml:space="preserve">Сисоєва І.М. Особливості моделювання облікових процесів. </w:t>
      </w:r>
      <w:r w:rsidRPr="003B121B">
        <w:rPr>
          <w:rFonts w:ascii="Times New Roman" w:hAnsi="Times New Roman" w:cs="Times New Roman"/>
          <w:sz w:val="28"/>
          <w:szCs w:val="28"/>
          <w:lang w:val="ru-RU"/>
        </w:rPr>
        <w:t>Ефективна економіка. – К., 2010. – Випуск №10. – С.45-51.</w:t>
      </w:r>
    </w:p>
    <w:p w:rsidR="00E33F31" w:rsidRPr="00B66C5B" w:rsidRDefault="00E33F31" w:rsidP="00E33F31">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3B121B">
        <w:rPr>
          <w:rFonts w:ascii="Times New Roman" w:hAnsi="Times New Roman" w:cs="Times New Roman"/>
          <w:sz w:val="28"/>
          <w:szCs w:val="28"/>
          <w:lang w:val="ru-RU"/>
        </w:rPr>
        <w:t xml:space="preserve">Сисоєва І.М. Облікова політика як складова інформаційних ресурсів підприємства: матеріали міжнародної науково-практичної конференції «Створення інтелектуальної системи обліку для економіки України» (Тернопіль, 21-22 листопада 2007 року). </w:t>
      </w:r>
      <w:r w:rsidRPr="00B66C5B">
        <w:rPr>
          <w:rFonts w:ascii="Times New Roman" w:hAnsi="Times New Roman" w:cs="Times New Roman"/>
          <w:sz w:val="28"/>
          <w:szCs w:val="28"/>
        </w:rPr>
        <w:t>Тернопіль, 2007. С. 368-372.</w:t>
      </w:r>
    </w:p>
    <w:p w:rsidR="00E33F31" w:rsidRPr="00B66C5B" w:rsidRDefault="00E33F31" w:rsidP="00E33F31">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B66C5B">
        <w:rPr>
          <w:rFonts w:ascii="Times New Roman" w:hAnsi="Times New Roman" w:cs="Times New Roman"/>
          <w:sz w:val="28"/>
          <w:szCs w:val="28"/>
          <w:lang w:val="ru-RU"/>
        </w:rPr>
        <w:t>Сисоєва</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І</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М</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Облікова</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політика</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у</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формуванні</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інформації</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для</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управління</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в</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кондитерській</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промисловості</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України</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Текст</w:t>
      </w:r>
      <w:r w:rsidRPr="00B66C5B">
        <w:rPr>
          <w:rFonts w:ascii="Times New Roman" w:hAnsi="Times New Roman" w:cs="Times New Roman"/>
          <w:sz w:val="28"/>
          <w:szCs w:val="28"/>
        </w:rPr>
        <w:t xml:space="preserve">] : </w:t>
      </w:r>
      <w:r w:rsidRPr="00B66C5B">
        <w:rPr>
          <w:rFonts w:ascii="Times New Roman" w:hAnsi="Times New Roman" w:cs="Times New Roman"/>
          <w:sz w:val="28"/>
          <w:szCs w:val="28"/>
          <w:lang w:val="ru-RU"/>
        </w:rPr>
        <w:t>автореф</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дис</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канд</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екон</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наук</w:t>
      </w:r>
      <w:r w:rsidRPr="00B66C5B">
        <w:rPr>
          <w:rFonts w:ascii="Times New Roman" w:hAnsi="Times New Roman" w:cs="Times New Roman"/>
          <w:sz w:val="28"/>
          <w:szCs w:val="28"/>
        </w:rPr>
        <w:t xml:space="preserve">: 08.00.09 / </w:t>
      </w:r>
      <w:r w:rsidRPr="00B66C5B">
        <w:rPr>
          <w:rFonts w:ascii="Times New Roman" w:hAnsi="Times New Roman" w:cs="Times New Roman"/>
          <w:sz w:val="28"/>
          <w:szCs w:val="28"/>
          <w:lang w:val="ru-RU"/>
        </w:rPr>
        <w:t>Сисоєва</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Інна</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Миколаївна</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Терноп</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нац</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екон</w:t>
      </w:r>
      <w:r w:rsidRPr="00B66C5B">
        <w:rPr>
          <w:rFonts w:ascii="Times New Roman" w:hAnsi="Times New Roman" w:cs="Times New Roman"/>
          <w:sz w:val="28"/>
          <w:szCs w:val="28"/>
        </w:rPr>
        <w:t xml:space="preserve">. </w:t>
      </w:r>
      <w:r w:rsidRPr="00B66C5B">
        <w:rPr>
          <w:rFonts w:ascii="Times New Roman" w:hAnsi="Times New Roman" w:cs="Times New Roman"/>
          <w:sz w:val="28"/>
          <w:szCs w:val="28"/>
          <w:lang w:val="ru-RU"/>
        </w:rPr>
        <w:t>ун</w:t>
      </w:r>
      <w:r w:rsidRPr="00B66C5B">
        <w:rPr>
          <w:rFonts w:ascii="Times New Roman" w:hAnsi="Times New Roman" w:cs="Times New Roman"/>
          <w:sz w:val="28"/>
          <w:szCs w:val="28"/>
        </w:rPr>
        <w:t>-</w:t>
      </w:r>
      <w:r w:rsidRPr="00B66C5B">
        <w:rPr>
          <w:rFonts w:ascii="Times New Roman" w:hAnsi="Times New Roman" w:cs="Times New Roman"/>
          <w:sz w:val="28"/>
          <w:szCs w:val="28"/>
          <w:lang w:val="ru-RU"/>
        </w:rPr>
        <w:t>т</w:t>
      </w:r>
      <w:r w:rsidRPr="00B66C5B">
        <w:rPr>
          <w:rFonts w:ascii="Times New Roman" w:hAnsi="Times New Roman" w:cs="Times New Roman"/>
          <w:sz w:val="28"/>
          <w:szCs w:val="28"/>
        </w:rPr>
        <w:t xml:space="preserve">. - </w:t>
      </w:r>
      <w:r w:rsidRPr="00B66C5B">
        <w:rPr>
          <w:rFonts w:ascii="Times New Roman" w:hAnsi="Times New Roman" w:cs="Times New Roman"/>
          <w:sz w:val="28"/>
          <w:szCs w:val="28"/>
          <w:lang w:val="ru-RU"/>
        </w:rPr>
        <w:t>Т</w:t>
      </w:r>
      <w:r w:rsidRPr="00B66C5B">
        <w:rPr>
          <w:rFonts w:ascii="Times New Roman" w:hAnsi="Times New Roman" w:cs="Times New Roman"/>
          <w:sz w:val="28"/>
          <w:szCs w:val="28"/>
        </w:rPr>
        <w:t xml:space="preserve">., 2013. - 19 </w:t>
      </w:r>
      <w:r w:rsidRPr="00B66C5B">
        <w:rPr>
          <w:rFonts w:ascii="Times New Roman" w:hAnsi="Times New Roman" w:cs="Times New Roman"/>
          <w:sz w:val="28"/>
          <w:szCs w:val="28"/>
          <w:lang w:val="ru-RU"/>
        </w:rPr>
        <w:t>с</w:t>
      </w:r>
      <w:r w:rsidRPr="00B66C5B">
        <w:rPr>
          <w:rFonts w:ascii="Times New Roman" w:hAnsi="Times New Roman" w:cs="Times New Roman"/>
          <w:sz w:val="28"/>
          <w:szCs w:val="28"/>
        </w:rPr>
        <w:t xml:space="preserve">. </w:t>
      </w:r>
    </w:p>
    <w:p w:rsidR="00E33F31" w:rsidRPr="00B66C5B" w:rsidRDefault="00E33F31" w:rsidP="00E33F31">
      <w:pPr>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ru-UA" w:eastAsia="ru-UA"/>
        </w:rPr>
      </w:pPr>
      <w:r w:rsidRPr="00B66C5B">
        <w:rPr>
          <w:rFonts w:ascii="Times New Roman" w:hAnsi="Times New Roman" w:cs="Times New Roman"/>
          <w:sz w:val="28"/>
          <w:szCs w:val="28"/>
          <w:lang w:val="ru-RU"/>
        </w:rPr>
        <w:t xml:space="preserve">Сисоєва І. М. Соціальний аудит як засіб оперативного менеджменту. </w:t>
      </w:r>
      <w:r w:rsidRPr="003B121B">
        <w:rPr>
          <w:rFonts w:ascii="Times New Roman" w:hAnsi="Times New Roman" w:cs="Times New Roman"/>
          <w:sz w:val="28"/>
          <w:szCs w:val="28"/>
          <w:lang w:val="ru-RU"/>
        </w:rPr>
        <w:t>Обліково-аналітичне забезпечення системи менеджменту підприємства: зб. матер. І</w:t>
      </w:r>
      <w:r w:rsidRPr="00B66C5B">
        <w:rPr>
          <w:rFonts w:ascii="Times New Roman" w:hAnsi="Times New Roman" w:cs="Times New Roman"/>
          <w:sz w:val="28"/>
          <w:szCs w:val="28"/>
        </w:rPr>
        <w:t>V</w:t>
      </w:r>
      <w:r w:rsidRPr="003B121B">
        <w:rPr>
          <w:rFonts w:ascii="Times New Roman" w:hAnsi="Times New Roman" w:cs="Times New Roman"/>
          <w:sz w:val="28"/>
          <w:szCs w:val="28"/>
          <w:lang w:val="ru-RU"/>
        </w:rPr>
        <w:t xml:space="preserve"> Міжнар. наук.-практ. конф. </w:t>
      </w:r>
      <w:r w:rsidRPr="00B66C5B">
        <w:rPr>
          <w:rFonts w:ascii="Times New Roman" w:hAnsi="Times New Roman" w:cs="Times New Roman"/>
          <w:sz w:val="28"/>
          <w:szCs w:val="28"/>
        </w:rPr>
        <w:t>(Львів, 23–24 жовт. 2019 р.). Львів; Вид-во «Львів. політехніки», 2019. С. 184–186.</w:t>
      </w:r>
      <w:r w:rsidRPr="00B66C5B">
        <w:rPr>
          <w:rFonts w:ascii="Times New Roman" w:hAnsi="Times New Roman" w:cs="Times New Roman"/>
          <w:sz w:val="28"/>
          <w:szCs w:val="28"/>
          <w:lang w:val="uk-UA"/>
        </w:rPr>
        <w:t xml:space="preserve"> </w:t>
      </w:r>
    </w:p>
    <w:bookmarkEnd w:id="2"/>
    <w:p w:rsidR="00E33F31" w:rsidRPr="00B66C5B" w:rsidRDefault="00E33F31" w:rsidP="00E33F31">
      <w:pPr>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sidRPr="00B66C5B">
        <w:rPr>
          <w:rFonts w:ascii="Times New Roman" w:hAnsi="Times New Roman" w:cs="Times New Roman"/>
          <w:sz w:val="28"/>
          <w:szCs w:val="28"/>
          <w:lang w:val="ru-UA" w:eastAsia="ru-UA"/>
        </w:rPr>
        <w:t xml:space="preserve">Реслер, М. В. Модель контролю обліково–аналітичного забезпечення </w:t>
      </w:r>
      <w:r w:rsidRPr="00B66C5B">
        <w:rPr>
          <w:rFonts w:ascii="Times New Roman" w:hAnsi="Times New Roman" w:cs="Times New Roman"/>
          <w:sz w:val="28"/>
          <w:szCs w:val="28"/>
          <w:lang w:val="ru-RU"/>
        </w:rPr>
        <w:t>менеджменту</w:t>
      </w:r>
      <w:r w:rsidRPr="00B66C5B">
        <w:rPr>
          <w:rFonts w:ascii="Times New Roman" w:hAnsi="Times New Roman" w:cs="Times New Roman"/>
          <w:sz w:val="28"/>
          <w:szCs w:val="28"/>
          <w:lang w:val="ru-UA" w:eastAsia="ru-UA"/>
        </w:rPr>
        <w:t>. Вісник Волинського інституту економіки і менеджменту. 2013. № 5. С. 162-170.</w:t>
      </w:r>
      <w:r w:rsidRPr="00B66C5B">
        <w:rPr>
          <w:rFonts w:ascii="Times New Roman" w:hAnsi="Times New Roman" w:cs="Times New Roman"/>
          <w:sz w:val="28"/>
          <w:szCs w:val="28"/>
          <w:lang w:val="uk-UA" w:eastAsia="ru-UA"/>
        </w:rPr>
        <w:t xml:space="preserve"> </w:t>
      </w:r>
    </w:p>
    <w:p w:rsidR="00E33F31" w:rsidRPr="00B66C5B" w:rsidRDefault="00E33F31" w:rsidP="00E33F31">
      <w:pPr>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B66C5B">
        <w:rPr>
          <w:rFonts w:ascii="Times New Roman" w:hAnsi="Times New Roman" w:cs="Times New Roman"/>
          <w:sz w:val="28"/>
          <w:szCs w:val="28"/>
          <w:lang w:val="ru-RU"/>
        </w:rPr>
        <w:t>Прохорова, Ю. В. Контролінг – від теорії до реалізації на практиці: монографія / [кол. авт.: В. В. Прохорова, Л. С. Мартюшева, Н. Ю. Петрусевич, Ю. В. Прохорова]; Харківський національний економічний університет. Х.: ІНЖЕК, 2006.</w:t>
      </w:r>
    </w:p>
    <w:p w:rsidR="00E33F31" w:rsidRPr="00B66C5B" w:rsidRDefault="00E33F31" w:rsidP="00E33F31">
      <w:pPr>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ru-RU"/>
        </w:rPr>
      </w:pPr>
      <w:bookmarkStart w:id="3" w:name="_Hlk188047329"/>
      <w:r w:rsidRPr="00B66C5B">
        <w:rPr>
          <w:rFonts w:ascii="Times New Roman" w:hAnsi="Times New Roman" w:cs="Times New Roman"/>
          <w:sz w:val="28"/>
          <w:szCs w:val="28"/>
          <w:lang w:val="ru-RU"/>
        </w:rPr>
        <w:t>Сисоєва, І.М. Фактори впливу на вибір облікової політики. Інвестиції: практика та досвід. – 2010. – Вип. 12. – С. 86-90.</w:t>
      </w:r>
    </w:p>
    <w:p w:rsidR="00E33F31" w:rsidRPr="00B66C5B" w:rsidRDefault="00E33F31" w:rsidP="00E33F31">
      <w:pPr>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sidRPr="00B66C5B">
        <w:rPr>
          <w:rFonts w:ascii="Times New Roman" w:hAnsi="Times New Roman" w:cs="Times New Roman"/>
          <w:sz w:val="28"/>
          <w:szCs w:val="28"/>
        </w:rPr>
        <w:t>Sysoieva I. Motivation of management staff as a guarantee of business success. Revista română de statistică. Romania. 2020. No 11. P. 85–91. URL: https://www.revistadestatistica.ro/supliment/2020/12/revista-romana-de-statistica</w:t>
      </w:r>
      <w:r>
        <w:rPr>
          <w:rFonts w:ascii="Times New Roman" w:hAnsi="Times New Roman" w:cs="Times New Roman"/>
          <w:sz w:val="28"/>
          <w:szCs w:val="28"/>
          <w:lang w:val="uk-UA"/>
        </w:rPr>
        <w:t>-</w:t>
      </w:r>
      <w:r w:rsidRPr="00B66C5B">
        <w:rPr>
          <w:rFonts w:ascii="Times New Roman" w:hAnsi="Times New Roman" w:cs="Times New Roman"/>
          <w:sz w:val="28"/>
          <w:szCs w:val="28"/>
        </w:rPr>
        <w:t>supliment-nr-11-2020</w:t>
      </w:r>
      <w:r w:rsidRPr="00B66C5B">
        <w:rPr>
          <w:rFonts w:ascii="Times New Roman" w:hAnsi="Times New Roman" w:cs="Times New Roman"/>
          <w:sz w:val="28"/>
          <w:szCs w:val="28"/>
          <w:lang w:val="uk-UA"/>
        </w:rPr>
        <w:t xml:space="preserve"> </w:t>
      </w:r>
    </w:p>
    <w:bookmarkEnd w:id="3"/>
    <w:p w:rsidR="00E33F31" w:rsidRPr="007717BA" w:rsidRDefault="00E33F31" w:rsidP="00E33F31">
      <w:pPr>
        <w:spacing w:after="0" w:line="240" w:lineRule="auto"/>
        <w:ind w:firstLine="709"/>
        <w:jc w:val="both"/>
        <w:rPr>
          <w:rFonts w:ascii="Times New Roman" w:eastAsia="Times New Roman" w:hAnsi="Times New Roman" w:cs="Times New Roman"/>
          <w:sz w:val="28"/>
          <w:szCs w:val="28"/>
          <w:lang w:val="ru-UA" w:eastAsia="ru-UA"/>
        </w:rPr>
      </w:pPr>
      <w:r w:rsidRPr="00B66C5B">
        <w:rPr>
          <w:rFonts w:ascii="Times New Roman" w:eastAsia="Times New Roman" w:hAnsi="Times New Roman" w:cs="Times New Roman"/>
          <w:sz w:val="28"/>
          <w:szCs w:val="28"/>
          <w:lang w:val="uk-UA" w:eastAsia="ru-UA"/>
        </w:rPr>
        <w:t>15.</w:t>
      </w:r>
      <w:r w:rsidRPr="007717BA">
        <w:rPr>
          <w:rFonts w:ascii="Times New Roman" w:eastAsia="Times New Roman" w:hAnsi="Times New Roman" w:cs="Times New Roman"/>
          <w:sz w:val="28"/>
          <w:szCs w:val="28"/>
          <w:lang w:val="ru-UA" w:eastAsia="ru-UA"/>
        </w:rPr>
        <w:t xml:space="preserve"> Bowen, H. R. Social Responsibilities of the Businessman. New York: Harper &amp; Row, 1953. 276 с.</w:t>
      </w:r>
    </w:p>
    <w:p w:rsidR="00E33F31" w:rsidRPr="007717BA" w:rsidRDefault="00E33F31" w:rsidP="00E33F31">
      <w:pPr>
        <w:spacing w:after="0" w:line="240" w:lineRule="auto"/>
        <w:ind w:firstLine="709"/>
        <w:jc w:val="both"/>
        <w:rPr>
          <w:rFonts w:ascii="Times New Roman" w:eastAsia="Times New Roman" w:hAnsi="Times New Roman" w:cs="Times New Roman"/>
          <w:sz w:val="28"/>
          <w:szCs w:val="28"/>
          <w:lang w:val="ru-UA" w:eastAsia="ru-UA"/>
        </w:rPr>
      </w:pPr>
      <w:r w:rsidRPr="00B66C5B">
        <w:rPr>
          <w:rFonts w:ascii="Times New Roman" w:eastAsia="Times New Roman" w:hAnsi="Times New Roman" w:cs="Times New Roman"/>
          <w:sz w:val="28"/>
          <w:szCs w:val="28"/>
          <w:lang w:val="uk-UA" w:eastAsia="ru-UA"/>
        </w:rPr>
        <w:t>16.</w:t>
      </w:r>
      <w:r w:rsidRPr="007717BA">
        <w:rPr>
          <w:rFonts w:ascii="Times New Roman" w:eastAsia="Times New Roman" w:hAnsi="Times New Roman" w:cs="Times New Roman"/>
          <w:sz w:val="28"/>
          <w:szCs w:val="28"/>
          <w:lang w:val="ru-UA" w:eastAsia="ru-UA"/>
        </w:rPr>
        <w:t>Elkington, J. Cannibals with Forks: The Triple Bottom Line of 21st Century Business. Oxford: Capstone Publishing, 1997. 402 с.</w:t>
      </w:r>
    </w:p>
    <w:p w:rsidR="00E33F31" w:rsidRPr="007717BA" w:rsidRDefault="00E33F31" w:rsidP="00E33F31">
      <w:pPr>
        <w:spacing w:after="0" w:line="240" w:lineRule="auto"/>
        <w:ind w:firstLine="709"/>
        <w:jc w:val="both"/>
        <w:rPr>
          <w:rFonts w:ascii="Times New Roman" w:eastAsia="Times New Roman" w:hAnsi="Times New Roman" w:cs="Times New Roman"/>
          <w:sz w:val="28"/>
          <w:szCs w:val="28"/>
          <w:lang w:val="ru-UA" w:eastAsia="ru-UA"/>
        </w:rPr>
      </w:pPr>
      <w:r w:rsidRPr="00B66C5B">
        <w:rPr>
          <w:rFonts w:ascii="Times New Roman" w:eastAsia="Times New Roman" w:hAnsi="Times New Roman" w:cs="Times New Roman"/>
          <w:sz w:val="28"/>
          <w:szCs w:val="28"/>
          <w:lang w:val="uk-UA" w:eastAsia="ru-UA"/>
        </w:rPr>
        <w:t>17.</w:t>
      </w:r>
      <w:r w:rsidRPr="007717BA">
        <w:rPr>
          <w:rFonts w:ascii="Times New Roman" w:eastAsia="Times New Roman" w:hAnsi="Times New Roman" w:cs="Times New Roman"/>
          <w:sz w:val="28"/>
          <w:szCs w:val="28"/>
          <w:lang w:val="ru-UA" w:eastAsia="ru-UA"/>
        </w:rPr>
        <w:t>Crane, A., Matten, D., Spence, L. J. (Eds.) Corporate Social Responsibility: Readings and Cases in a Global Context. 4th ed. London: Routledge, 2019. 580 с.</w:t>
      </w:r>
    </w:p>
    <w:p w:rsidR="00E33F31" w:rsidRPr="007717BA" w:rsidRDefault="00E33F31" w:rsidP="00E33F31">
      <w:pPr>
        <w:spacing w:after="0" w:line="240" w:lineRule="auto"/>
        <w:ind w:firstLine="709"/>
        <w:jc w:val="both"/>
        <w:rPr>
          <w:rFonts w:ascii="Times New Roman" w:eastAsia="Times New Roman" w:hAnsi="Times New Roman" w:cs="Times New Roman"/>
          <w:sz w:val="28"/>
          <w:szCs w:val="28"/>
          <w:lang w:val="ru-UA" w:eastAsia="ru-UA"/>
        </w:rPr>
      </w:pPr>
      <w:r w:rsidRPr="00B66C5B">
        <w:rPr>
          <w:rFonts w:ascii="Times New Roman" w:eastAsia="Times New Roman" w:hAnsi="Times New Roman" w:cs="Times New Roman"/>
          <w:sz w:val="28"/>
          <w:szCs w:val="28"/>
          <w:lang w:val="uk-UA" w:eastAsia="ru-UA"/>
        </w:rPr>
        <w:t>18.</w:t>
      </w:r>
      <w:r w:rsidRPr="007717BA">
        <w:rPr>
          <w:rFonts w:ascii="Times New Roman" w:eastAsia="Times New Roman" w:hAnsi="Times New Roman" w:cs="Times New Roman"/>
          <w:sz w:val="28"/>
          <w:szCs w:val="28"/>
          <w:lang w:val="ru-UA" w:eastAsia="ru-UA"/>
        </w:rPr>
        <w:t xml:space="preserve">  Smith, N. C. Corporate Social Responsibility: Whether or How? // California Management Review. 2003. Vol. 45, No. 4. P. 52–76.</w:t>
      </w:r>
    </w:p>
    <w:p w:rsidR="00E33F31" w:rsidRPr="00B66C5B" w:rsidRDefault="00E33F31" w:rsidP="00E33F31">
      <w:pPr>
        <w:spacing w:before="100" w:beforeAutospacing="1" w:after="100" w:afterAutospacing="1" w:line="240" w:lineRule="auto"/>
        <w:ind w:left="786"/>
        <w:jc w:val="both"/>
        <w:rPr>
          <w:rFonts w:ascii="Times New Roman" w:hAnsi="Times New Roman" w:cs="Times New Roman"/>
          <w:sz w:val="28"/>
          <w:szCs w:val="28"/>
        </w:rPr>
      </w:pPr>
    </w:p>
    <w:p w:rsidR="008C24CA" w:rsidRDefault="008C24CA"/>
    <w:sectPr w:rsidR="008C24CA" w:rsidSect="00B66C5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73053"/>
    <w:multiLevelType w:val="multilevel"/>
    <w:tmpl w:val="18141D0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31"/>
    <w:rsid w:val="008C24CA"/>
    <w:rsid w:val="00E33F3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F77E7-C19D-409A-880B-A50936B2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3F31"/>
    <w:pPr>
      <w:spacing w:after="200" w:line="276" w:lineRule="auto"/>
    </w:pPr>
    <w:rPr>
      <w:rFonts w:eastAsiaTheme="minorEastAsia"/>
      <w:lang w:val="en-US"/>
    </w:rPr>
  </w:style>
  <w:style w:type="paragraph" w:styleId="1">
    <w:name w:val="heading 1"/>
    <w:basedOn w:val="a"/>
    <w:next w:val="a"/>
    <w:link w:val="10"/>
    <w:uiPriority w:val="9"/>
    <w:qFormat/>
    <w:rsid w:val="00E33F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33F3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F31"/>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E33F31"/>
    <w:rPr>
      <w:rFonts w:asciiTheme="majorHAnsi" w:eastAsiaTheme="majorEastAsia" w:hAnsiTheme="majorHAnsi" w:cstheme="majorBidi"/>
      <w:b/>
      <w:bCs/>
      <w:color w:val="4472C4" w:themeColor="accent1"/>
      <w:sz w:val="26"/>
      <w:szCs w:val="26"/>
      <w:lang w:val="en-US"/>
    </w:rPr>
  </w:style>
  <w:style w:type="table" w:styleId="a3">
    <w:name w:val="Table Grid"/>
    <w:basedOn w:val="a1"/>
    <w:uiPriority w:val="59"/>
    <w:rsid w:val="00E33F3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 </cp:lastModifiedBy>
  <cp:revision>1</cp:revision>
  <dcterms:created xsi:type="dcterms:W3CDTF">2025-02-14T08:39:00Z</dcterms:created>
  <dcterms:modified xsi:type="dcterms:W3CDTF">2025-02-14T08:49:00Z</dcterms:modified>
</cp:coreProperties>
</file>