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0"/>
        <w:widowControl w:val="0"/>
        <w:spacing w:after="0" w:before="0" w:line="360" w:lineRule="auto"/>
        <w:ind w:right="7.20472440944888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Міністерство освіти і науки України</w:t>
        <w:br w:type="textWrapping"/>
        <w:t xml:space="preserve">​​Західноукраїнський національний університет</w:t>
        <w:br w:type="textWrapping"/>
        <w:t xml:space="preserve">​​​​     Юридичний факультет</w:t>
      </w:r>
    </w:p>
    <w:p w:rsidR="00000000" w:rsidDel="00000000" w:rsidP="00000000" w:rsidRDefault="00000000" w:rsidRPr="00000000" w14:paraId="00000002">
      <w:pPr>
        <w:keepLines w:val="0"/>
        <w:widowControl w:val="0"/>
        <w:spacing w:after="0" w:before="0" w:line="360" w:lineRule="auto"/>
        <w:ind w:right="7.20472440944888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keepLines w:val="0"/>
        <w:widowControl w:val="0"/>
        <w:spacing w:after="0" w:before="0" w:line="360" w:lineRule="auto"/>
        <w:ind w:right="7.20472440944888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4">
      <w:pPr>
        <w:keepLines w:val="0"/>
        <w:widowControl w:val="0"/>
        <w:spacing w:after="0" w:before="0" w:line="360" w:lineRule="auto"/>
        <w:ind w:left="4251" w:right="7.20472440944888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цивільного права та процесу</w:t>
      </w:r>
    </w:p>
    <w:p w:rsidR="00000000" w:rsidDel="00000000" w:rsidP="00000000" w:rsidRDefault="00000000" w:rsidRPr="00000000" w14:paraId="00000005">
      <w:pPr>
        <w:keepLines w:val="0"/>
        <w:widowControl w:val="0"/>
        <w:spacing w:after="0" w:before="0" w:line="360" w:lineRule="auto"/>
        <w:ind w:right="7.204724409448886"/>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keepLines w:val="0"/>
        <w:widowControl w:val="0"/>
        <w:spacing w:after="0" w:before="0" w:line="360" w:lineRule="auto"/>
        <w:ind w:right="7.204724409448886"/>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keepLines w:val="0"/>
        <w:widowControl w:val="0"/>
        <w:spacing w:after="0" w:before="0" w:line="360" w:lineRule="auto"/>
        <w:ind w:right="7.20472440944888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МІЖДИСЦИПЛІНАРНА КУРСОВА РОБОТА</w:t>
      </w:r>
    </w:p>
    <w:p w:rsidR="00000000" w:rsidDel="00000000" w:rsidP="00000000" w:rsidRDefault="00000000" w:rsidRPr="00000000" w14:paraId="00000008">
      <w:pPr>
        <w:keepLines w:val="0"/>
        <w:widowControl w:val="0"/>
        <w:spacing w:after="0" w:before="0" w:line="360" w:lineRule="auto"/>
        <w:ind w:right="7.20472440944888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 тему: </w:t>
      </w:r>
    </w:p>
    <w:p w:rsidR="00000000" w:rsidDel="00000000" w:rsidP="00000000" w:rsidRDefault="00000000" w:rsidRPr="00000000" w14:paraId="00000009">
      <w:pPr>
        <w:keepLines w:val="0"/>
        <w:widowControl w:val="0"/>
        <w:spacing w:after="0" w:before="0" w:line="360" w:lineRule="auto"/>
        <w:ind w:right="7.20472440944888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Цивільно-правова охорона права на донорство, сімʼю, опіку і піклування та на безпечне для життя і здоровʼя довкілля</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A">
      <w:pPr>
        <w:keepLines w:val="0"/>
        <w:widowControl w:val="0"/>
        <w:spacing w:after="0" w:before="0" w:line="360" w:lineRule="auto"/>
        <w:ind w:left="4251" w:right="7.204724409448886" w:firstLine="0"/>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B">
      <w:pPr>
        <w:keepLines w:val="0"/>
        <w:widowControl w:val="0"/>
        <w:spacing w:after="0" w:before="0" w:line="360" w:lineRule="auto"/>
        <w:ind w:left="4251" w:right="7.204724409448886" w:firstLine="0"/>
        <w:rPr>
          <w:rFonts w:ascii="Times New Roman" w:cs="Times New Roman" w:eastAsia="Times New Roman" w:hAnsi="Times New Roman"/>
          <w:b w:val="1"/>
          <w:sz w:val="28"/>
          <w:szCs w:val="28"/>
        </w:rPr>
      </w:pPr>
      <w:bookmarkStart w:colFirst="0" w:colLast="0" w:name="_fw1k9pyn49jj" w:id="1"/>
      <w:bookmarkEnd w:id="1"/>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C">
      <w:pPr>
        <w:keepLines w:val="0"/>
        <w:widowControl w:val="0"/>
        <w:spacing w:after="0" w:before="0" w:line="360" w:lineRule="auto"/>
        <w:ind w:left="4251" w:right="7.204724409448886" w:firstLine="0"/>
        <w:rPr>
          <w:rFonts w:ascii="Times New Roman" w:cs="Times New Roman" w:eastAsia="Times New Roman" w:hAnsi="Times New Roman"/>
          <w:sz w:val="28"/>
          <w:szCs w:val="28"/>
        </w:rPr>
      </w:pPr>
      <w:bookmarkStart w:colFirst="0" w:colLast="0" w:name="_vs2ipm3p9rxj" w:id="2"/>
      <w:bookmarkEnd w:id="2"/>
      <w:r w:rsidDel="00000000" w:rsidR="00000000" w:rsidRPr="00000000">
        <w:rPr>
          <w:rFonts w:ascii="Times New Roman" w:cs="Times New Roman" w:eastAsia="Times New Roman" w:hAnsi="Times New Roman"/>
          <w:sz w:val="28"/>
          <w:szCs w:val="28"/>
          <w:rtl w:val="0"/>
        </w:rPr>
        <w:t xml:space="preserve">Підготувала студентка групи ПРм-12</w:t>
      </w:r>
    </w:p>
    <w:p w:rsidR="00000000" w:rsidDel="00000000" w:rsidP="00000000" w:rsidRDefault="00000000" w:rsidRPr="00000000" w14:paraId="0000000D">
      <w:pPr>
        <w:keepLines w:val="0"/>
        <w:widowControl w:val="0"/>
        <w:spacing w:after="0" w:before="0" w:line="360" w:lineRule="auto"/>
        <w:ind w:left="4251" w:right="7.20472440944888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Ковальчук Ольга Сергіївна</w:t>
      </w:r>
    </w:p>
    <w:p w:rsidR="00000000" w:rsidDel="00000000" w:rsidP="00000000" w:rsidRDefault="00000000" w:rsidRPr="00000000" w14:paraId="0000000E">
      <w:pPr>
        <w:keepLines w:val="0"/>
        <w:widowControl w:val="0"/>
        <w:spacing w:after="0" w:before="0" w:line="360" w:lineRule="auto"/>
        <w:ind w:left="4251" w:right="7.20472440944888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 доц., к.е.н. Зигрій Ольга Володимирівна</w:t>
      </w:r>
    </w:p>
    <w:p w:rsidR="00000000" w:rsidDel="00000000" w:rsidP="00000000" w:rsidRDefault="00000000" w:rsidRPr="00000000" w14:paraId="0000000F">
      <w:pPr>
        <w:keepLines w:val="0"/>
        <w:widowControl w:val="0"/>
        <w:spacing w:after="0" w:before="0" w:line="360" w:lineRule="auto"/>
        <w:ind w:left="4251" w:right="7.20472440944888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keepLines w:val="0"/>
        <w:widowControl w:val="0"/>
        <w:spacing w:after="0" w:before="0" w:line="360" w:lineRule="auto"/>
        <w:ind w:left="4251" w:right="7.20472440944888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keepLines w:val="0"/>
        <w:widowControl w:val="0"/>
        <w:spacing w:after="0" w:before="0" w:line="360" w:lineRule="auto"/>
        <w:ind w:left="4251" w:right="7.20472440944888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Національна шкала ________   </w:t>
      </w:r>
    </w:p>
    <w:p w:rsidR="00000000" w:rsidDel="00000000" w:rsidP="00000000" w:rsidRDefault="00000000" w:rsidRPr="00000000" w14:paraId="00000012">
      <w:pPr>
        <w:keepLines w:val="0"/>
        <w:widowControl w:val="0"/>
        <w:spacing w:after="0" w:before="0" w:line="360" w:lineRule="auto"/>
        <w:ind w:left="4251" w:right="7.20472440944888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балів:______ </w:t>
      </w:r>
    </w:p>
    <w:p w:rsidR="00000000" w:rsidDel="00000000" w:rsidP="00000000" w:rsidRDefault="00000000" w:rsidRPr="00000000" w14:paraId="00000013">
      <w:pPr>
        <w:keepLines w:val="0"/>
        <w:widowControl w:val="0"/>
        <w:spacing w:after="0" w:before="0" w:line="360" w:lineRule="auto"/>
        <w:ind w:left="4251" w:right="7.20472440944888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Оцінка: ECTS __________</w:t>
      </w:r>
    </w:p>
    <w:p w:rsidR="00000000" w:rsidDel="00000000" w:rsidP="00000000" w:rsidRDefault="00000000" w:rsidRPr="00000000" w14:paraId="00000014">
      <w:pPr>
        <w:keepLines w:val="0"/>
        <w:widowControl w:val="0"/>
        <w:spacing w:after="0" w:before="0" w:line="360" w:lineRule="auto"/>
        <w:ind w:left="4251" w:right="7.20472440944888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Члени комісії    ______     ___________</w:t>
      </w:r>
    </w:p>
    <w:p w:rsidR="00000000" w:rsidDel="00000000" w:rsidP="00000000" w:rsidRDefault="00000000" w:rsidRPr="00000000" w14:paraId="00000015">
      <w:pPr>
        <w:keepLines w:val="0"/>
        <w:widowControl w:val="0"/>
        <w:spacing w:after="0" w:before="0" w:line="360" w:lineRule="auto"/>
        <w:ind w:left="4251" w:right="7.20472440944888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______     ___________  </w:t>
      </w:r>
    </w:p>
    <w:p w:rsidR="00000000" w:rsidDel="00000000" w:rsidP="00000000" w:rsidRDefault="00000000" w:rsidRPr="00000000" w14:paraId="00000016">
      <w:pPr>
        <w:keepLines w:val="0"/>
        <w:widowControl w:val="0"/>
        <w:spacing w:after="0" w:before="0" w:line="360" w:lineRule="auto"/>
        <w:ind w:left="4251" w:right="7.20472440944888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______     ___________</w:t>
      </w:r>
    </w:p>
    <w:p w:rsidR="00000000" w:rsidDel="00000000" w:rsidP="00000000" w:rsidRDefault="00000000" w:rsidRPr="00000000" w14:paraId="00000017">
      <w:pPr>
        <w:keepLines w:val="0"/>
        <w:widowControl w:val="0"/>
        <w:spacing w:after="0" w:before="0" w:line="360" w:lineRule="auto"/>
        <w:ind w:left="4251" w:right="7.20472440944888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(підпис)  (прізвище та ініціали)</w:t>
      </w:r>
    </w:p>
    <w:p w:rsidR="00000000" w:rsidDel="00000000" w:rsidP="00000000" w:rsidRDefault="00000000" w:rsidRPr="00000000" w14:paraId="00000018">
      <w:pPr>
        <w:keepLines w:val="0"/>
        <w:widowControl w:val="0"/>
        <w:spacing w:after="0" w:before="0" w:line="360" w:lineRule="auto"/>
        <w:ind w:right="7.20472440944888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keepLines w:val="0"/>
        <w:widowControl w:val="0"/>
        <w:spacing w:after="0" w:before="0" w:line="360" w:lineRule="auto"/>
        <w:ind w:right="7.20472440944888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A">
      <w:pPr>
        <w:keepLines w:val="0"/>
        <w:widowControl w:val="0"/>
        <w:spacing w:after="0" w:before="0" w:line="360" w:lineRule="auto"/>
        <w:ind w:right="7.20472440944888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Тернопіль - 2024</w:t>
      </w:r>
      <w:r w:rsidDel="00000000" w:rsidR="00000000" w:rsidRPr="00000000">
        <w:rPr>
          <w:rtl w:val="0"/>
        </w:rPr>
      </w:r>
    </w:p>
    <w:p w:rsidR="00000000" w:rsidDel="00000000" w:rsidP="00000000" w:rsidRDefault="00000000" w:rsidRPr="00000000" w14:paraId="0000001B">
      <w:pPr>
        <w:keepLines w:val="0"/>
        <w:widowControl w:val="0"/>
        <w:spacing w:after="0" w:before="0" w:line="360" w:lineRule="auto"/>
        <w:ind w:right="7.204724409448886"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ЗМІСТ</w:t>
      </w:r>
    </w:p>
    <w:p w:rsidR="00000000" w:rsidDel="00000000" w:rsidP="00000000" w:rsidRDefault="00000000" w:rsidRPr="00000000" w14:paraId="0000001C">
      <w:pPr>
        <w:keepLines w:val="0"/>
        <w:widowControl w:val="0"/>
        <w:spacing w:after="0" w:before="0" w:line="360" w:lineRule="auto"/>
        <w:ind w:right="7.204724409448886"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  2 - 3</w:t>
      </w:r>
    </w:p>
    <w:p w:rsidR="00000000" w:rsidDel="00000000" w:rsidP="00000000" w:rsidRDefault="00000000" w:rsidRPr="00000000" w14:paraId="0000001D">
      <w:pPr>
        <w:keepLines w:val="0"/>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1. ТЕОРЕТИКО-ПРАВОВІ ЗАСАДИ ДОСЛІДЖЕННЯ ПРАВА НА ДОНОРСТВО, СІМʼЮ, ОПІКУ І ПІКЛУВАННЯ ТА НА БЕЗПЕЧНЕ ДЛЯ ЖИТТЯ І ЗДОРОВʼЯ ДОВКІЛЛЯ …………………  4 - 14</w:t>
      </w:r>
      <w:r w:rsidDel="00000000" w:rsidR="00000000" w:rsidRPr="00000000">
        <w:rPr>
          <w:rtl w:val="0"/>
        </w:rPr>
      </w:r>
    </w:p>
    <w:p w:rsidR="00000000" w:rsidDel="00000000" w:rsidP="00000000" w:rsidRDefault="00000000" w:rsidRPr="00000000" w14:paraId="0000001E">
      <w:pPr>
        <w:keepLines w:val="0"/>
        <w:widowControl w:val="0"/>
        <w:spacing w:after="0" w:before="0" w:line="360" w:lineRule="auto"/>
        <w:ind w:right="7.204724409448886"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1.1. Поняття, сутність та значення права на донорство, сімʼю, опіку і піклування та на безпечне для життя і здоровʼя довкілля ………………....</w:t>
      </w:r>
      <w:r w:rsidDel="00000000" w:rsidR="00000000" w:rsidRPr="00000000">
        <w:rPr>
          <w:rFonts w:ascii="Times New Roman" w:cs="Times New Roman" w:eastAsia="Times New Roman" w:hAnsi="Times New Roman"/>
          <w:b w:val="1"/>
          <w:sz w:val="28"/>
          <w:szCs w:val="28"/>
          <w:rtl w:val="0"/>
        </w:rPr>
        <w:t xml:space="preserve">  4 - 9</w:t>
      </w:r>
    </w:p>
    <w:p w:rsidR="00000000" w:rsidDel="00000000" w:rsidP="00000000" w:rsidRDefault="00000000" w:rsidRPr="00000000" w14:paraId="0000001F">
      <w:pPr>
        <w:keepLines w:val="0"/>
        <w:widowControl w:val="0"/>
        <w:spacing w:after="0" w:before="0" w:line="360" w:lineRule="auto"/>
        <w:ind w:right="7.204724409448886"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1.2. Право на донорство, сімʼю, опіку і піклування та на безпечне для життя і здоровʼя довкілля як обʼєкт дослідження науковцями …………   </w:t>
      </w:r>
      <w:r w:rsidDel="00000000" w:rsidR="00000000" w:rsidRPr="00000000">
        <w:rPr>
          <w:rFonts w:ascii="Times New Roman" w:cs="Times New Roman" w:eastAsia="Times New Roman" w:hAnsi="Times New Roman"/>
          <w:b w:val="1"/>
          <w:sz w:val="28"/>
          <w:szCs w:val="28"/>
          <w:rtl w:val="0"/>
        </w:rPr>
        <w:t xml:space="preserve">10 - 14</w:t>
      </w:r>
    </w:p>
    <w:p w:rsidR="00000000" w:rsidDel="00000000" w:rsidP="00000000" w:rsidRDefault="00000000" w:rsidRPr="00000000" w14:paraId="00000020">
      <w:pPr>
        <w:keepLines w:val="0"/>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2. ЦИВІЛЬНО-ПРАВОВИЙ ЗАХИСТ ПРАВА НА ДОНОРСТВО, СІМʼЮ, ОПІКУ І ПІКЛУВАННЯ ТА НА БЕЗПЕЧНЕ ДЛЯ ЖИТТЯ І ЗДОРОВʼЯ ДОВКІЛЛЯ ……………………………………… 15 - 23</w:t>
      </w:r>
      <w:r w:rsidDel="00000000" w:rsidR="00000000" w:rsidRPr="00000000">
        <w:rPr>
          <w:rtl w:val="0"/>
        </w:rPr>
      </w:r>
    </w:p>
    <w:p w:rsidR="00000000" w:rsidDel="00000000" w:rsidP="00000000" w:rsidRDefault="00000000" w:rsidRPr="00000000" w14:paraId="00000021">
      <w:pPr>
        <w:keepLines w:val="0"/>
        <w:widowControl w:val="0"/>
        <w:spacing w:after="0" w:before="0" w:line="360" w:lineRule="auto"/>
        <w:ind w:right="7.204724409448886"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2.1. Заходи охорони права на донорство, сімʼю, опіку і піклування та на безпечне для життя і здоровʼя довкілля …………………………………..  </w:t>
      </w:r>
      <w:r w:rsidDel="00000000" w:rsidR="00000000" w:rsidRPr="00000000">
        <w:rPr>
          <w:rFonts w:ascii="Times New Roman" w:cs="Times New Roman" w:eastAsia="Times New Roman" w:hAnsi="Times New Roman"/>
          <w:b w:val="1"/>
          <w:sz w:val="28"/>
          <w:szCs w:val="28"/>
          <w:rtl w:val="0"/>
        </w:rPr>
        <w:t xml:space="preserve">15 - 21</w:t>
      </w:r>
    </w:p>
    <w:p w:rsidR="00000000" w:rsidDel="00000000" w:rsidP="00000000" w:rsidRDefault="00000000" w:rsidRPr="00000000" w14:paraId="00000022">
      <w:pPr>
        <w:keepLines w:val="0"/>
        <w:widowControl w:val="0"/>
        <w:spacing w:after="0" w:before="0" w:line="360" w:lineRule="auto"/>
        <w:ind w:right="7.204724409448886"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2.2. Огляд судової практики щодо охорони права на донорство, сімʼю, опіку і піклування та на безпечне для життя і здоровʼя довкілля ………  </w:t>
      </w:r>
      <w:r w:rsidDel="00000000" w:rsidR="00000000" w:rsidRPr="00000000">
        <w:rPr>
          <w:rFonts w:ascii="Times New Roman" w:cs="Times New Roman" w:eastAsia="Times New Roman" w:hAnsi="Times New Roman"/>
          <w:b w:val="1"/>
          <w:sz w:val="28"/>
          <w:szCs w:val="28"/>
          <w:rtl w:val="0"/>
        </w:rPr>
        <w:t xml:space="preserve">22 - 23</w:t>
      </w:r>
    </w:p>
    <w:p w:rsidR="00000000" w:rsidDel="00000000" w:rsidP="00000000" w:rsidRDefault="00000000" w:rsidRPr="00000000" w14:paraId="00000023">
      <w:pPr>
        <w:keepLines w:val="0"/>
        <w:widowControl w:val="0"/>
        <w:spacing w:after="0" w:before="0" w:line="360" w:lineRule="auto"/>
        <w:ind w:right="7.204724409448886"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3. НАПРЯМИ УДОСКОНАЛЕННЯ ОХОРОНИ ПРАВА НА ДОНОРСТВО, СІМʼЮ, ОПІКУ І ПІКЛУВАННЯ ТА НА БЕЗПЕЧНЕ ДЛЯ ЖИТТЯ І ЗДОРОВʼЯ ДОВКІЛЛЯ ……………………………………… 24 - 27</w:t>
      </w:r>
    </w:p>
    <w:p w:rsidR="00000000" w:rsidDel="00000000" w:rsidP="00000000" w:rsidRDefault="00000000" w:rsidRPr="00000000" w14:paraId="00000024">
      <w:pPr>
        <w:keepLines w:val="0"/>
        <w:widowControl w:val="0"/>
        <w:spacing w:after="0" w:before="0" w:line="360" w:lineRule="auto"/>
        <w:ind w:right="7.204724409448886"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  …………………………………………………………….. 28</w:t>
      </w:r>
    </w:p>
    <w:p w:rsidR="00000000" w:rsidDel="00000000" w:rsidP="00000000" w:rsidRDefault="00000000" w:rsidRPr="00000000" w14:paraId="00000025">
      <w:pPr>
        <w:keepLines w:val="0"/>
        <w:widowControl w:val="0"/>
        <w:spacing w:after="0" w:before="0" w:line="360" w:lineRule="auto"/>
        <w:ind w:right="7.204724409448886"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 ………………………..  29 - 33</w:t>
      </w:r>
    </w:p>
    <w:p w:rsidR="00000000" w:rsidDel="00000000" w:rsidP="00000000" w:rsidRDefault="00000000" w:rsidRPr="00000000" w14:paraId="00000026">
      <w:pPr>
        <w:keepLines w:val="0"/>
        <w:widowControl w:val="0"/>
        <w:spacing w:after="0" w:before="0" w:line="360" w:lineRule="auto"/>
        <w:ind w:right="7.204724409448886"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keepLines w:val="0"/>
        <w:widowControl w:val="0"/>
        <w:spacing w:after="0" w:before="0" w:line="360" w:lineRule="auto"/>
        <w:ind w:right="7.204724409448886"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keepLines w:val="0"/>
        <w:widowControl w:val="0"/>
        <w:spacing w:after="0" w:before="0" w:line="360" w:lineRule="auto"/>
        <w:ind w:right="7.204724409448886"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keepLines w:val="0"/>
        <w:widowControl w:val="0"/>
        <w:spacing w:after="0" w:before="0" w:line="360" w:lineRule="auto"/>
        <w:ind w:right="7.204724409448886"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keepLines w:val="0"/>
        <w:widowControl w:val="0"/>
        <w:spacing w:after="0" w:before="0" w:line="360" w:lineRule="auto"/>
        <w:ind w:right="7.204724409448886"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keepLines w:val="0"/>
        <w:widowControl w:val="0"/>
        <w:spacing w:after="0" w:before="0" w:line="360" w:lineRule="auto"/>
        <w:ind w:right="7.204724409448886"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keepLines w:val="0"/>
        <w:widowControl w:val="0"/>
        <w:spacing w:after="0" w:before="0" w:line="360" w:lineRule="auto"/>
        <w:ind w:right="7.204724409448886"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keepLines w:val="0"/>
        <w:widowControl w:val="0"/>
        <w:spacing w:after="0" w:before="0" w:line="360" w:lineRule="auto"/>
        <w:ind w:right="7.204724409448886"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keepLines w:val="0"/>
        <w:widowControl w:val="0"/>
        <w:spacing w:after="0" w:before="0" w:line="360" w:lineRule="auto"/>
        <w:ind w:right="7.204724409448886"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keepLines w:val="0"/>
        <w:widowControl w:val="0"/>
        <w:spacing w:after="0" w:before="0" w:line="360" w:lineRule="auto"/>
        <w:ind w:right="7.204724409448886"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w:t>
      </w:r>
    </w:p>
    <w:p w:rsidR="00000000" w:rsidDel="00000000" w:rsidP="00000000" w:rsidRDefault="00000000" w:rsidRPr="00000000" w14:paraId="00000030">
      <w:pPr>
        <w:keepLines w:val="0"/>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Актуальність теми дослідження.</w:t>
      </w:r>
      <w:r w:rsidDel="00000000" w:rsidR="00000000" w:rsidRPr="00000000">
        <w:rPr>
          <w:rFonts w:ascii="Times New Roman" w:cs="Times New Roman" w:eastAsia="Times New Roman" w:hAnsi="Times New Roman"/>
          <w:sz w:val="28"/>
          <w:szCs w:val="28"/>
          <w:rtl w:val="0"/>
        </w:rPr>
        <w:t xml:space="preserve"> Сучасний світ стрімко змінюється, що ставить перед суспільством нові виклики та завдання. Зокрема саме збройна агресія російської федерації проти України дійсно демонструє, що одним з найважливіших напрямків дослідження в цивільному праві є питання правової охорони таких прав людини, як право на донорство, сімʼю, опіку і піклування та на безпечне для життя і здоровʼя довкілля.</w:t>
      </w:r>
    </w:p>
    <w:p w:rsidR="00000000" w:rsidDel="00000000" w:rsidP="00000000" w:rsidRDefault="00000000" w:rsidRPr="00000000" w14:paraId="00000031">
      <w:pPr>
        <w:keepLines w:val="0"/>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Зростання потреб у донорських органах та тканинах робить донорство життєво важливим для тисяч людей, які борються за своє життя. В той же час, нестача донорів, на жаль, залишається гострою проблемою. В свою чергу, цивільне право має чітко регламентувати процедуру донорства, гарантуючи безпеку та етичність процесу, а також захищаючи права як донорів, так і реципієнтів. Важливо розвивати систему заохочення донорства, адже це не лише рятує життя, але й сприяє згуртованості та єднанню суспільства.</w:t>
      </w:r>
    </w:p>
    <w:p w:rsidR="00000000" w:rsidDel="00000000" w:rsidP="00000000" w:rsidRDefault="00000000" w:rsidRPr="00000000" w14:paraId="00000032">
      <w:pPr>
        <w:keepLines w:val="0"/>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Цивільно-правова охорона сімʼї є гарантом стійкості та благополуччя такого інституту. Зміни у структурі сімʼї, зростання кількості неповних сімей та сімей з прийомними дітьми роблять питання правового регулювання сімейних відносин більш актуальним, ніж будь-коли.</w:t>
      </w:r>
    </w:p>
    <w:p w:rsidR="00000000" w:rsidDel="00000000" w:rsidP="00000000" w:rsidRDefault="00000000" w:rsidRPr="00000000" w14:paraId="00000033">
      <w:pPr>
        <w:keepLines w:val="0"/>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Вдосконалення інституту опіки і піклування, чітке визначення прав та обов'язків опікунів і піклувальників, а також посилення контролю за їх діяльністю – це завдання, яке потребує глибокого дослідження та правового врегулювання.</w:t>
      </w:r>
    </w:p>
    <w:p w:rsidR="00000000" w:rsidDel="00000000" w:rsidP="00000000" w:rsidRDefault="00000000" w:rsidRPr="00000000" w14:paraId="00000034">
      <w:pPr>
        <w:keepLines w:val="0"/>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Зміна клімату, забруднення довкілля – це виклики, які не знають кордонів. Цивільно-правова охорона права на безпечне для життя і здоровʼя довкілля має стати потужним інструментом захисту людини від екологічних загроз. Необхідно чітко визначити відповідальність юридичних та фізичних осіб за шкоду, заподіяну довкіллю, встановити систему компенсаційних механізмів та стимулювати екологічно відповідальну поведінку. </w:t>
      </w:r>
    </w:p>
    <w:p w:rsidR="00000000" w:rsidDel="00000000" w:rsidP="00000000" w:rsidRDefault="00000000" w:rsidRPr="00000000" w14:paraId="00000035">
      <w:pPr>
        <w:keepLines w:val="0"/>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Відтак, враховуючи вищевикладене, переконана, що вивчення цивільно-правової охорони цих прав є не лише теоретичним завданням, але й має досить важливу практичну цінність. Адже цивільне право має стати надійним щитом, який захищатиме право на донорство, сімʼю, опіку і піклування та на безпечне для життя і здоровʼя довкілля.</w:t>
      </w:r>
    </w:p>
    <w:p w:rsidR="00000000" w:rsidDel="00000000" w:rsidP="00000000" w:rsidRDefault="00000000" w:rsidRPr="00000000" w14:paraId="00000036">
      <w:pPr>
        <w:keepLines w:val="0"/>
        <w:widowControl w:val="0"/>
        <w:spacing w:after="0" w:before="0" w:line="360" w:lineRule="auto"/>
        <w:ind w:right="7.204724409448886"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Предметом дослідження</w:t>
      </w:r>
      <w:r w:rsidDel="00000000" w:rsidR="00000000" w:rsidRPr="00000000">
        <w:rPr>
          <w:rFonts w:ascii="Times New Roman" w:cs="Times New Roman" w:eastAsia="Times New Roman" w:hAnsi="Times New Roman"/>
          <w:sz w:val="28"/>
          <w:szCs w:val="28"/>
          <w:rtl w:val="0"/>
        </w:rPr>
        <w:t xml:space="preserve"> є відносини, повʼязані з реалізацією та охороною права на донорство, права на сімʼю, права на опіку і піклування та права на безпечне для життя і здоровʼя довкілля.</w:t>
      </w:r>
      <w:r w:rsidDel="00000000" w:rsidR="00000000" w:rsidRPr="00000000">
        <w:rPr>
          <w:rtl w:val="0"/>
        </w:rPr>
      </w:r>
    </w:p>
    <w:p w:rsidR="00000000" w:rsidDel="00000000" w:rsidP="00000000" w:rsidRDefault="00000000" w:rsidRPr="00000000" w14:paraId="00000037">
      <w:pPr>
        <w:keepLines w:val="0"/>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Метою дослідження</w:t>
      </w:r>
      <w:r w:rsidDel="00000000" w:rsidR="00000000" w:rsidRPr="00000000">
        <w:rPr>
          <w:rFonts w:ascii="Times New Roman" w:cs="Times New Roman" w:eastAsia="Times New Roman" w:hAnsi="Times New Roman"/>
          <w:sz w:val="28"/>
          <w:szCs w:val="28"/>
          <w:rtl w:val="0"/>
        </w:rPr>
        <w:t xml:space="preserve"> є комплексне вивчення цивільно-правових механізмів охорони права на донорство, сімʼю, опіку і піклування та на безпечне для життя і здоровʼя довкілля, а також аналіз їх ефективності та можливості вдосконалення.</w:t>
      </w:r>
    </w:p>
    <w:p w:rsidR="00000000" w:rsidDel="00000000" w:rsidP="00000000" w:rsidRDefault="00000000" w:rsidRPr="00000000" w14:paraId="00000038">
      <w:pPr>
        <w:keepLines w:val="0"/>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 завдання дослідження</w:t>
      </w:r>
      <w:r w:rsidDel="00000000" w:rsidR="00000000" w:rsidRPr="00000000">
        <w:rPr>
          <w:rFonts w:ascii="Times New Roman" w:cs="Times New Roman" w:eastAsia="Times New Roman" w:hAnsi="Times New Roman"/>
          <w:sz w:val="28"/>
          <w:szCs w:val="28"/>
          <w:rtl w:val="0"/>
        </w:rPr>
        <w:t xml:space="preserve">: дослідити поняття, сутність та значення права на донорство, сімʼю, опіку і піклування та на безпечне для життя і здоровʼя довкілля; дослідити вказані права як обʼєкт дослідження науковцями; проаналізувати заходи охорони права на донорство, сімʼю, опіку і піклування та на безпечне для життя і здоровʼя довкілля; здійснити огляд судової практики щодо питання, що висвітлено в цій курсовій роботі; оцінити напрями удосконалення охорони права на донорство, сімʼю, опіку і піклування та на безпечне для життя і здоровʼя довкілля.</w:t>
      </w:r>
    </w:p>
    <w:p w:rsidR="00000000" w:rsidDel="00000000" w:rsidP="00000000" w:rsidRDefault="00000000" w:rsidRPr="00000000" w14:paraId="00000039">
      <w:pPr>
        <w:keepLines w:val="0"/>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досягнення мети та виконання завдань дослідження використовувалися такі </w:t>
      </w:r>
      <w:r w:rsidDel="00000000" w:rsidR="00000000" w:rsidRPr="00000000">
        <w:rPr>
          <w:rFonts w:ascii="Times New Roman" w:cs="Times New Roman" w:eastAsia="Times New Roman" w:hAnsi="Times New Roman"/>
          <w:b w:val="1"/>
          <w:sz w:val="28"/>
          <w:szCs w:val="28"/>
          <w:rtl w:val="0"/>
        </w:rPr>
        <w:t xml:space="preserve">методи: </w:t>
      </w:r>
      <w:r w:rsidDel="00000000" w:rsidR="00000000" w:rsidRPr="00000000">
        <w:rPr>
          <w:rFonts w:ascii="Times New Roman" w:cs="Times New Roman" w:eastAsia="Times New Roman" w:hAnsi="Times New Roman"/>
          <w:sz w:val="28"/>
          <w:szCs w:val="28"/>
          <w:rtl w:val="0"/>
        </w:rPr>
        <w:t xml:space="preserve">аналіз законодавства; доктринальне дослідження; порівняльно-правове дослідження; системний аналіз; метод узагальнення судової практики. </w:t>
      </w:r>
    </w:p>
    <w:p w:rsidR="00000000" w:rsidDel="00000000" w:rsidP="00000000" w:rsidRDefault="00000000" w:rsidRPr="00000000" w14:paraId="0000003A">
      <w:pPr>
        <w:keepLines w:val="0"/>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Обєктом дослідження</w:t>
      </w:r>
      <w:r w:rsidDel="00000000" w:rsidR="00000000" w:rsidRPr="00000000">
        <w:rPr>
          <w:rFonts w:ascii="Times New Roman" w:cs="Times New Roman" w:eastAsia="Times New Roman" w:hAnsi="Times New Roman"/>
          <w:sz w:val="28"/>
          <w:szCs w:val="28"/>
          <w:rtl w:val="0"/>
        </w:rPr>
        <w:t xml:space="preserve"> цієї курсової роботи є цивільно-правові механізми охорони права на донорство, сімʼю, опіку і піклування та на безпечне для життя і здоровʼя довкілля.</w:t>
      </w:r>
    </w:p>
    <w:p w:rsidR="00000000" w:rsidDel="00000000" w:rsidP="00000000" w:rsidRDefault="00000000" w:rsidRPr="00000000" w14:paraId="0000003B">
      <w:pPr>
        <w:keepLines w:val="0"/>
        <w:widowControl w:val="0"/>
        <w:spacing w:after="0" w:before="0" w:line="360" w:lineRule="auto"/>
        <w:ind w:right="7.204724409448886" w:firstLine="709"/>
        <w:jc w:val="both"/>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b w:val="1"/>
          <w:sz w:val="28"/>
          <w:szCs w:val="28"/>
          <w:rtl w:val="0"/>
        </w:rPr>
        <w:t xml:space="preserve">Дослідження даного питання мало місце в працях таких вчених як: </w:t>
      </w:r>
      <w:r w:rsidDel="00000000" w:rsidR="00000000" w:rsidRPr="00000000">
        <w:rPr>
          <w:rFonts w:ascii="Times New Roman" w:cs="Times New Roman" w:eastAsia="Times New Roman" w:hAnsi="Times New Roman"/>
          <w:sz w:val="28"/>
          <w:szCs w:val="28"/>
          <w:rtl w:val="0"/>
        </w:rPr>
        <w:t xml:space="preserve">Андрейцев В.І., Пташник І.Р., Скрипник В.Л., Ботос Л., Оу Д.А., Сенюта І.Я., Кравчик М.Б., Долинська М.С., Ревуцька І.Е., Корольова В.В., Бисага Ю.М., ін.</w:t>
      </w:r>
      <w:r w:rsidDel="00000000" w:rsidR="00000000" w:rsidRPr="00000000">
        <w:rPr>
          <w:rtl w:val="0"/>
        </w:rPr>
      </w:r>
    </w:p>
    <w:p w:rsidR="00000000" w:rsidDel="00000000" w:rsidP="00000000" w:rsidRDefault="00000000" w:rsidRPr="00000000" w14:paraId="0000003C">
      <w:pPr>
        <w:keepLines w:val="0"/>
        <w:widowControl w:val="0"/>
        <w:spacing w:after="0" w:before="0" w:line="360" w:lineRule="auto"/>
        <w:ind w:right="7.204724409448886"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Робота складається</w:t>
      </w:r>
      <w:r w:rsidDel="00000000" w:rsidR="00000000" w:rsidRPr="00000000">
        <w:rPr>
          <w:rFonts w:ascii="Times New Roman" w:cs="Times New Roman" w:eastAsia="Times New Roman" w:hAnsi="Times New Roman"/>
          <w:sz w:val="28"/>
          <w:szCs w:val="28"/>
          <w:rtl w:val="0"/>
        </w:rPr>
        <w:t xml:space="preserve"> із вступу, трьох розділів, висновків, списку використаних джерел. </w:t>
      </w:r>
      <w:r w:rsidDel="00000000" w:rsidR="00000000" w:rsidRPr="00000000">
        <w:rPr>
          <w:rtl w:val="0"/>
        </w:rPr>
      </w:r>
    </w:p>
    <w:p w:rsidR="00000000" w:rsidDel="00000000" w:rsidP="00000000" w:rsidRDefault="00000000" w:rsidRPr="00000000" w14:paraId="0000003D">
      <w:pPr>
        <w:keepLines w:val="0"/>
        <w:widowControl w:val="0"/>
        <w:spacing w:after="0" w:before="0" w:line="360" w:lineRule="auto"/>
        <w:ind w:right="7.20472440944888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1. ТЕОРЕТИКО-ПРАВОВІ ЗАСАДИ ДОСЛІДЖЕННЯ ПРАВА НА ДОНОРСТВО, СІМʼЮ, ОПІКУ І ПІКЛУВАННЯ ТА НА БЕЗПЕЧНЕ ДЛЯ ЖИТТЯ І ЗДОРОВʼЯ ДОВКІЛЛЯ</w:t>
      </w:r>
    </w:p>
    <w:p w:rsidR="00000000" w:rsidDel="00000000" w:rsidP="00000000" w:rsidRDefault="00000000" w:rsidRPr="00000000" w14:paraId="0000003E">
      <w:pPr>
        <w:keepLines w:val="0"/>
        <w:widowControl w:val="0"/>
        <w:spacing w:after="0" w:before="0" w:line="360" w:lineRule="auto"/>
        <w:ind w:right="7.20472440944888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Поняття, сутність та значення права на донорство, сімʼю, опіку і піклування та на безпечне для життя і здоровʼя довкілля</w:t>
      </w:r>
    </w:p>
    <w:p w:rsidR="00000000" w:rsidDel="00000000" w:rsidP="00000000" w:rsidRDefault="00000000" w:rsidRPr="00000000" w14:paraId="0000003F">
      <w:pPr>
        <w:keepLines w:val="0"/>
        <w:widowControl w:val="0"/>
        <w:spacing w:after="0" w:before="0"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цивільному законодавстві України, зокрема в самому Цивільному кодексі України (надалі - ЦК України) врегульовано низка особистих майнових та немайнових прав людини. Перелік яких включає, але не обмежується: </w:t>
      </w:r>
    </w:p>
    <w:p w:rsidR="00000000" w:rsidDel="00000000" w:rsidP="00000000" w:rsidRDefault="00000000" w:rsidRPr="00000000" w14:paraId="00000040">
      <w:pPr>
        <w:keepLines w:val="0"/>
        <w:widowControl w:val="0"/>
        <w:spacing w:after="0" w:before="0"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право на донорство, </w:t>
      </w:r>
    </w:p>
    <w:p w:rsidR="00000000" w:rsidDel="00000000" w:rsidP="00000000" w:rsidRDefault="00000000" w:rsidRPr="00000000" w14:paraId="00000041">
      <w:pPr>
        <w:keepLines w:val="0"/>
        <w:widowControl w:val="0"/>
        <w:spacing w:after="0" w:before="0"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сімʼю,</w:t>
      </w:r>
    </w:p>
    <w:p w:rsidR="00000000" w:rsidDel="00000000" w:rsidP="00000000" w:rsidRDefault="00000000" w:rsidRPr="00000000" w14:paraId="00000042">
      <w:pPr>
        <w:keepLines w:val="0"/>
        <w:widowControl w:val="0"/>
        <w:spacing w:after="0" w:before="0"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опіку та піклування, </w:t>
      </w:r>
    </w:p>
    <w:p w:rsidR="00000000" w:rsidDel="00000000" w:rsidP="00000000" w:rsidRDefault="00000000" w:rsidRPr="00000000" w14:paraId="00000043">
      <w:pPr>
        <w:keepLines w:val="0"/>
        <w:widowControl w:val="0"/>
        <w:spacing w:after="0" w:before="0" w:line="360" w:lineRule="auto"/>
        <w:ind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право на безпечне для життя і здоровʼя довкілля (статті 290 - 293 ЦК України) [50].</w:t>
      </w:r>
    </w:p>
    <w:p w:rsidR="00000000" w:rsidDel="00000000" w:rsidP="00000000" w:rsidRDefault="00000000" w:rsidRPr="00000000" w14:paraId="00000044">
      <w:pPr>
        <w:keepLines w:val="0"/>
        <w:widowControl w:val="0"/>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Тому, задля належного розуміння, пропоную більш детально розглянути кожне з перелічених вище немайнових прав, що забезпечують природне існування особи.</w:t>
      </w:r>
    </w:p>
    <w:p w:rsidR="00000000" w:rsidDel="00000000" w:rsidP="00000000" w:rsidRDefault="00000000" w:rsidRPr="00000000" w14:paraId="00000045">
      <w:pPr>
        <w:keepLines w:val="0"/>
        <w:widowControl w:val="0"/>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Статтею 3 Основного закону України, а саме Конституції, зазначено, що однією із найвищих соціальних цінностей в тому числі, але не виключно, є людина та її життя і здоровʼя [19].</w:t>
      </w:r>
      <w:r w:rsidDel="00000000" w:rsidR="00000000" w:rsidRPr="00000000">
        <w:rPr>
          <w:rtl w:val="0"/>
        </w:rPr>
      </w:r>
    </w:p>
    <w:p w:rsidR="00000000" w:rsidDel="00000000" w:rsidP="00000000" w:rsidRDefault="00000000" w:rsidRPr="00000000" w14:paraId="00000046">
      <w:pPr>
        <w:keepLines w:val="0"/>
        <w:widowControl w:val="0"/>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Безсумнівним є факт, що медична галузь почала стрімко розвиватися. Таким чином, це забезпечує високий рівень охорони здоровʼя особи та, що не менш важливо, дозволяє продовжити тривалість життя. В той же час, свідчить медична практика, необхідно врегулювати поняття “донорства” у цивільних відносинах.</w:t>
      </w:r>
    </w:p>
    <w:p w:rsidR="00000000" w:rsidDel="00000000" w:rsidP="00000000" w:rsidRDefault="00000000" w:rsidRPr="00000000" w14:paraId="00000047">
      <w:pPr>
        <w:keepLines w:val="0"/>
        <w:widowControl w:val="0"/>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статті 49 Конституції України закріплено правову засаду донорства, як одна з прав охорони на здоровʼя [19]. Конституційні положення отримали подальший розвиток у статті 290 ЦК України. Як вбачається з даної норми повнолітні дієздатні особи мають право бути донорами крові, її компонентів, а також органів та іншого анатомічного матеріалу і репродуктивних клітин. Стати живими донорами гемопоетичних стовбурових клітин згідно із законом можуть особи віком до 18 років [50].</w:t>
      </w:r>
    </w:p>
    <w:p w:rsidR="00000000" w:rsidDel="00000000" w:rsidP="00000000" w:rsidRDefault="00000000" w:rsidRPr="00000000" w14:paraId="00000048">
      <w:pPr>
        <w:keepLines w:val="0"/>
        <w:widowControl w:val="0"/>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Натомість, Законом України № 931-ІХ від 30.09.2020 визначено, що донорством вважається акт особи, що є добровільним та полягає у донації крові та/або компонентів крові для подальшого використання їх для трансфузії, виготовлення лікарських засобів, медичних виробів або використання в наукових дослідженнях [29]. Поміж наведеного вище, питання щодо донорства чи трансплантації також згадується і ст. 123 СК України  [47].</w:t>
      </w:r>
    </w:p>
    <w:p w:rsidR="00000000" w:rsidDel="00000000" w:rsidP="00000000" w:rsidRDefault="00000000" w:rsidRPr="00000000" w14:paraId="00000049">
      <w:pPr>
        <w:keepLines w:val="0"/>
        <w:widowControl w:val="0"/>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відомо, сторонами є донор та реципієнт - особа, що є хворою, а для її лікування застосовується трансплантування (Закон України № 931-ІХ від 30.09.2020)  [29]. </w:t>
      </w:r>
    </w:p>
    <w:p w:rsidR="00000000" w:rsidDel="00000000" w:rsidP="00000000" w:rsidRDefault="00000000" w:rsidRPr="00000000" w14:paraId="0000004A">
      <w:pPr>
        <w:keepLines w:val="0"/>
        <w:widowControl w:val="0"/>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Аналізуючи законодавство України, варто зауважити, що право на донорство є досить важливим та складним питанням. До основних ознак на підставі викладеного можна віднести наступні:</w:t>
      </w:r>
    </w:p>
    <w:p w:rsidR="00000000" w:rsidDel="00000000" w:rsidP="00000000" w:rsidRDefault="00000000" w:rsidRPr="00000000" w14:paraId="0000004B">
      <w:pPr>
        <w:keepLines w:val="0"/>
        <w:widowControl w:val="0"/>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добровільний акт,</w:t>
      </w:r>
    </w:p>
    <w:p w:rsidR="00000000" w:rsidDel="00000000" w:rsidP="00000000" w:rsidRDefault="00000000" w:rsidRPr="00000000" w14:paraId="0000004C">
      <w:pPr>
        <w:keepLines w:val="0"/>
        <w:widowControl w:val="0"/>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донор - повнолітня особа,</w:t>
      </w:r>
    </w:p>
    <w:p w:rsidR="00000000" w:rsidDel="00000000" w:rsidP="00000000" w:rsidRDefault="00000000" w:rsidRPr="00000000" w14:paraId="0000004D">
      <w:pPr>
        <w:keepLines w:val="0"/>
        <w:widowControl w:val="0"/>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державою гарантовано захист прав,</w:t>
      </w:r>
    </w:p>
    <w:p w:rsidR="00000000" w:rsidDel="00000000" w:rsidP="00000000" w:rsidRDefault="00000000" w:rsidRPr="00000000" w14:paraId="0000004E">
      <w:pPr>
        <w:keepLines w:val="0"/>
        <w:widowControl w:val="0"/>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дозволено лише в тому випадку, якщо вказане не призведе до погіршення чи шкоди здоровʼю донора.</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кожен громадянин України, іноземці чи особи без громадянства, які проживають в Україні на законних підставах, мають право на охорону здоров’я, що включає досліджуване в даному випадку право. Це право забезпечується систематичною діяльністю різного виду організацій та фінансуванням програм, повʼязаних з розвитком донорства крові та її компонентів, органів, клітин та інших анатомічних матеріалів. Та зокрема, поширення необхідності та важливості донорства.</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Щодо наступного права, я вважаю, що сімʼя дійсно є однією з найважливіших ролей в житті кожного. Оскільки, сама сімʼя є початком становлення та розвитку особистості, відображає сутність і особливості становлення громадянського суспільства. Поняття сім’я – неоднорідна, багатоаспектна і складна категорія, яка по-різному розуміється і тлумачиться навіть на сімейному рівні.</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Право на сімʼю є частиною природних прав людини і не належить до вичерпних. Це право, закріплене у наступному списку, що закріплено на національному рівні:</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Конституції України (стаття 32) [19],</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Цивільному кодексі України (стаття 291) [50],</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Сімейному кодексі України (стаття 4) [47] та інші.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приписів Сімейного кодексу України (надалі - СК України), зокрема ст. 3 та ст. 4 до сімʼї належать особи, які проживають спільно та, що не менш важливо, володіють спільними правами, обовʼязками та спільним побутом. За досягненням шлюбного віку, кожна особа має право на створення власної сімʼї [47]. Більше того, необхідно і зауважити, що при цьому кожний користується правом на повагу до сімейного життя.</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вважаю за доцільне звернутися до ЦК України, де зазначено, що </w:t>
      </w:r>
      <w:r w:rsidDel="00000000" w:rsidR="00000000" w:rsidRPr="00000000">
        <w:rPr>
          <w:rFonts w:ascii="Times New Roman" w:cs="Times New Roman" w:eastAsia="Times New Roman" w:hAnsi="Times New Roman"/>
          <w:sz w:val="28"/>
          <w:szCs w:val="28"/>
          <w:rtl w:val="0"/>
        </w:rPr>
        <w:t xml:space="preserve">фізичні особи незалежно від віку та стану здоровʼя мають право на сімʼю </w:t>
      </w:r>
      <w:r w:rsidDel="00000000" w:rsidR="00000000" w:rsidRPr="00000000">
        <w:rPr>
          <w:rFonts w:ascii="Times New Roman" w:cs="Times New Roman" w:eastAsia="Times New Roman" w:hAnsi="Times New Roman"/>
          <w:sz w:val="28"/>
          <w:szCs w:val="28"/>
          <w:rtl w:val="0"/>
        </w:rPr>
        <w:t xml:space="preserve">[50]</w:t>
      </w:r>
      <w:r w:rsidDel="00000000" w:rsidR="00000000" w:rsidRPr="00000000">
        <w:rPr>
          <w:rFonts w:ascii="Times New Roman" w:cs="Times New Roman" w:eastAsia="Times New Roman" w:hAnsi="Times New Roman"/>
          <w:sz w:val="28"/>
          <w:szCs w:val="28"/>
          <w:rtl w:val="0"/>
        </w:rPr>
        <w:t xml:space="preserve">. Тобто, аналізуючи дану норму, можна побачити дотримання гуманного ставлення до душевнохворих, фізично обмежених людей, людей похилого віку, яким не заборонено створювати сім’ї. </w:t>
      </w:r>
    </w:p>
    <w:p w:rsidR="00000000" w:rsidDel="00000000" w:rsidP="00000000" w:rsidRDefault="00000000" w:rsidRPr="00000000" w14:paraId="00000057">
      <w:pPr>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360" w:lineRule="auto"/>
        <w:ind w:firstLine="4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проаналізувавши дані норми, можна дійти наступного висновку, що до даного права належать:</w:t>
      </w:r>
    </w:p>
    <w:p w:rsidR="00000000" w:rsidDel="00000000" w:rsidP="00000000" w:rsidRDefault="00000000" w:rsidRPr="00000000" w14:paraId="00000058">
      <w:pPr>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360" w:lineRule="auto"/>
        <w:ind w:firstLine="4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право створити сімʼю. Що в свою чергу охоплює змогу фізичних осіб, які досягли віку шлюбу (у певних виключеннях навіть тих, хто ще не досяг цього віку), створювати сімʼю через шлюб законними способами, які не протиріччям загальним моральним принципам;</w:t>
      </w:r>
    </w:p>
    <w:p w:rsidR="00000000" w:rsidDel="00000000" w:rsidP="00000000" w:rsidRDefault="00000000" w:rsidRPr="00000000" w14:paraId="00000059">
      <w:pPr>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360" w:lineRule="auto"/>
        <w:ind w:firstLine="4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право вибирати осіб, які створюють сімʼю. Тобто, саме вільний вибір партнера;</w:t>
      </w:r>
    </w:p>
    <w:p w:rsidR="00000000" w:rsidDel="00000000" w:rsidP="00000000" w:rsidRDefault="00000000" w:rsidRPr="00000000" w14:paraId="0000005A">
      <w:pPr>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360" w:lineRule="auto"/>
        <w:ind w:firstLine="4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право перебувати у сімʼї, тобто як зазначалося вище, змогу жити в сімʼї. Зокрема, особа має право самостійно вирішувати чи дійсно вона хоче бути в сімʼї, створювати таку, чи навпаки - ні;</w:t>
      </w:r>
    </w:p>
    <w:p w:rsidR="00000000" w:rsidDel="00000000" w:rsidP="00000000" w:rsidRDefault="00000000" w:rsidRPr="00000000" w14:paraId="0000005B">
      <w:pPr>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360" w:lineRule="auto"/>
        <w:ind w:firstLine="4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право підтримувати звʼязки із своєю сімʼєю, що передбачено частиною 3 ст. 291 ЦК України;</w:t>
      </w:r>
    </w:p>
    <w:p w:rsidR="00000000" w:rsidDel="00000000" w:rsidP="00000000" w:rsidRDefault="00000000" w:rsidRPr="00000000" w14:paraId="0000005C">
      <w:pPr>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360" w:lineRule="auto"/>
        <w:ind w:firstLine="460"/>
        <w:jc w:val="both"/>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 відповідно до ч. 2 ст. 291 ЦК України забороняється розлучати членів сімʼї попри їх волю. В свою чергу, вказане також має свої винятки, як наприклад, позбавлення волі за вчинення передбаченого Кримінальним кодексом України злочину  </w:t>
      </w:r>
      <w:r w:rsidDel="00000000" w:rsidR="00000000" w:rsidRPr="00000000">
        <w:rPr>
          <w:rFonts w:ascii="Times New Roman" w:cs="Times New Roman" w:eastAsia="Times New Roman" w:hAnsi="Times New Roman"/>
          <w:sz w:val="28"/>
          <w:szCs w:val="28"/>
          <w:rtl w:val="0"/>
        </w:rPr>
        <w:t xml:space="preserve">[50]</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Розібравшись з питанням права на сімʼю, пропоную розглянути наступне - право на опіку та піклування. Адже інститут опіки та піклування у суспільному житті має, мою думку, важливе значення, зокрема враховуючи і той факт, що Україна зараз перебуває в умовах війни. В свою чергу, вказане право забезпечує додатковий захист субʼєктивних прав і обовʼязків учасників цивільних відносин.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Чинним цивільним законодавством України передбачено питання щодо даного права главою 6, зокрема це статті 55-79 ЦК України </w:t>
      </w:r>
      <w:r w:rsidDel="00000000" w:rsidR="00000000" w:rsidRPr="00000000">
        <w:rPr>
          <w:rFonts w:ascii="Times New Roman" w:cs="Times New Roman" w:eastAsia="Times New Roman" w:hAnsi="Times New Roman"/>
          <w:sz w:val="28"/>
          <w:szCs w:val="28"/>
          <w:rtl w:val="0"/>
        </w:rPr>
        <w:t xml:space="preserve">[50]</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аналізу норми ст. 55 ЦК України можна дійти висновку, що опіка та піклування забезпечують захист прав і інтересів малолітніх, неповнолітніх та дорослих осіб, які через стан здоровʼя не можуть самостійно дбати про себе </w:t>
      </w:r>
      <w:r w:rsidDel="00000000" w:rsidR="00000000" w:rsidRPr="00000000">
        <w:rPr>
          <w:rFonts w:ascii="Times New Roman" w:cs="Times New Roman" w:eastAsia="Times New Roman" w:hAnsi="Times New Roman"/>
          <w:sz w:val="28"/>
          <w:szCs w:val="28"/>
          <w:rtl w:val="0"/>
        </w:rPr>
        <w:t xml:space="preserve">[50]</w:t>
      </w:r>
      <w:r w:rsidDel="00000000" w:rsidR="00000000" w:rsidRPr="00000000">
        <w:rPr>
          <w:rFonts w:ascii="Times New Roman" w:cs="Times New Roman" w:eastAsia="Times New Roman" w:hAnsi="Times New Roman"/>
          <w:sz w:val="28"/>
          <w:szCs w:val="28"/>
          <w:rtl w:val="0"/>
        </w:rPr>
        <w:t xml:space="preserve">. Окремий перелік документів, що регулюють дане питання, в тому числі, але не виключно знаходиться на офіційному сайті Урядовий контактний центр </w:t>
      </w:r>
      <w:r w:rsidDel="00000000" w:rsidR="00000000" w:rsidRPr="00000000">
        <w:rPr>
          <w:rFonts w:ascii="Times New Roman" w:cs="Times New Roman" w:eastAsia="Times New Roman" w:hAnsi="Times New Roman"/>
          <w:sz w:val="28"/>
          <w:szCs w:val="28"/>
          <w:rtl w:val="0"/>
        </w:rPr>
        <w:t xml:space="preserve">[28]</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60">
      <w:pPr>
        <w:widowControl w:val="0"/>
        <w:spacing w:after="0" w:before="0" w:line="360" w:lineRule="auto"/>
        <w:ind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Тобто, дійсно, опіка та піклування є складним інститутом. В свою чергу, завданням його є не лише захист чи то майнових, чи то особистих прав людини, яка потребує опіки, а й в загальному виховання такої (у випадку, коли  це стосується дітей). Також, що не менш важливо, наявне спрямування на підтримку діяльності органів опіки та піклування, а також і опікунів, піклувальників. Та, що не менш важливо, захищає права та інтереси особи, яка не може самостійно вирішувати власні питання (недієздатні та обмежено дієздатні особи).</w:t>
      </w:r>
    </w:p>
    <w:p w:rsidR="00000000" w:rsidDel="00000000" w:rsidP="00000000" w:rsidRDefault="00000000" w:rsidRPr="00000000" w14:paraId="00000061">
      <w:pPr>
        <w:widowControl w:val="0"/>
        <w:spacing w:after="0" w:before="0" w:line="360" w:lineRule="auto"/>
        <w:ind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Щодо опіки - така надається дитині, якій ще не виповнилось 14 р. та особам, які визнані недієздатні, у той час як піклування може бути встановлене для дитини у віці від 14-18 р. та особи, що визнана обмежено дієздатною.</w:t>
      </w:r>
    </w:p>
    <w:p w:rsidR="00000000" w:rsidDel="00000000" w:rsidP="00000000" w:rsidRDefault="00000000" w:rsidRPr="00000000" w14:paraId="00000062">
      <w:pPr>
        <w:widowControl w:val="0"/>
        <w:spacing w:after="0" w:before="0" w:line="360" w:lineRule="auto"/>
        <w:ind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Основною метою є допомога таким людям повернутися до повноцінного життя та забезпечити їм підтримку в їхньому повсякденному функціонуванні, можливо, навіть через надання певного щоденного підтримуючого супроводу. А встановлюється за рішенням суду. </w:t>
      </w:r>
    </w:p>
    <w:p w:rsidR="00000000" w:rsidDel="00000000" w:rsidP="00000000" w:rsidRDefault="00000000" w:rsidRPr="00000000" w14:paraId="00000063">
      <w:pPr>
        <w:widowControl w:val="0"/>
        <w:spacing w:after="0" w:before="0" w:line="360" w:lineRule="auto"/>
        <w:ind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Щодо права на безпечне для життя і здоровʼя довкілля. Перш за все, варто зауважити, що вказане право та право на відшкодування порушення такого закріплено статтею 50 Конституції України [19], а також і ст. 293 ЦК України [50]</w:t>
      </w:r>
    </w:p>
    <w:p w:rsidR="00000000" w:rsidDel="00000000" w:rsidP="00000000" w:rsidRDefault="00000000" w:rsidRPr="00000000" w14:paraId="00000064">
      <w:pPr>
        <w:widowControl w:val="0"/>
        <w:spacing w:after="0" w:before="0" w:line="360" w:lineRule="auto"/>
        <w:ind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іншого закону, що містить згадку про це право належить також і Закон України “Основи законодавства України про охорону здоровʼя</w:t>
      </w:r>
      <w:r w:rsidDel="00000000" w:rsidR="00000000" w:rsidRPr="00000000">
        <w:rPr>
          <w:rFonts w:ascii="Times New Roman" w:cs="Times New Roman" w:eastAsia="Times New Roman" w:hAnsi="Times New Roman"/>
          <w:sz w:val="28"/>
          <w:szCs w:val="28"/>
          <w:rtl w:val="0"/>
        </w:rPr>
        <w:t xml:space="preserve">”  [26]. </w:t>
      </w:r>
    </w:p>
    <w:p w:rsidR="00000000" w:rsidDel="00000000" w:rsidP="00000000" w:rsidRDefault="00000000" w:rsidRPr="00000000" w14:paraId="00000065">
      <w:pPr>
        <w:widowControl w:val="0"/>
        <w:spacing w:after="0" w:before="0" w:line="360" w:lineRule="auto"/>
        <w:ind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Тобто, на мою думку, в загальному розумінні, вказане право дозволяє проживати в тому середовищі, що не спричиняє шкоду здоровʼю особі, а також надає можливість і користування природними благами.</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той же час, безпечне довкілля означає, що навколишня природа не загрожує здоровʼю людини та живим організмам, і підтримується природний баланс поміж ними з дотриманням встановлених законодавством стандартів безпеки. Дане право містить в собі наступні аспекти:</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право на стійку ситуацію в екології;</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право на гаразди у сфері екології;</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право на природне середовище, що є якісним та здоровим;</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право використовуватися корисними властивостями природи для задоволення різного виду потреб;</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право захисту життя та здоровʼя від негативних природних умов та антропогенних чинників [2].</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Показники якості довкілля визначаються через вимоги, які фіксуються в стандартах та нормативах у сфері екології. Основні критерії включають нормативи безпеки в Україні, такі як гранично допустимі концентрації небезпечних речовин у природному середовищі та максимально допустимі рівні нездорових зовнішніх впливів. Порушення цих нормативів становить загрозу для безпечності та здоров'я довкілля [13].</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даний момент відсутнє чітке нормативне визначення даного права. Проте існує кілька доктринальних тлумачень, які будуть розглянуті у наступному розділі 1.2.</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варто зауважити, що дане право передбачає наступне: кожен має право вимагати від держави, органів влади і від інших субʼєктів додержання екологічних норм, які забезпечують збереження природи та здоровʼя людини. Це може означати виконання конкретних дій або утримання від протидії діям, що можуть шкодити навколишньому середовищу. Крім того, всі субʼєкти повинні приймати заходи для поліпшення якості довкілля та його охорони [6].</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Враховуючи наведене, доходимо висновку, що право на життя у безпечному довкіллі закріплене в законодавстві і гарантоване державою. Це дає людині можливість проживати в середовищі, що не шкодить її здоровʼю та не ставить під загрозу її життя. Для забезпечення безпечних умов життя людини необхідно, щоб середовище, в якому вона проживає, було здоровим та безпечним, не спричиняло негативних впливів на її стан і не викликало негативних емоцій. Це означає, що важливо враховувати екологічні й соціально-медичні аспекти для забезпечення належного рівня комфорту та благополуччя людини.</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Ця норма дозволяє користуватися безпечними природними ресурсами для задоволення фізичних і духовних потреб, вимагати від влади та приватних осіб дотримуватися екологічних стандартів. А у разі порушень звертатися за захистом порушених прав до відповідних органів влади.</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відповідно до вищевикладеного, вважаю за доцільне зауважити, що дійсно перелічені вище права є важливим у житті людини для її функціонування та забезпечують природне існування такої. Кожному важливо розуміти свої права та знати їх сутність.</w:t>
      </w:r>
    </w:p>
    <w:p w:rsidR="00000000" w:rsidDel="00000000" w:rsidP="00000000" w:rsidRDefault="00000000" w:rsidRPr="00000000" w14:paraId="00000072">
      <w:pPr>
        <w:widowControl w:val="0"/>
        <w:spacing w:after="0" w:before="0" w:line="360" w:lineRule="auto"/>
        <w:ind w:right="7.204724409448886"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widowControl w:val="0"/>
        <w:spacing w:after="0" w:before="0" w:line="360" w:lineRule="auto"/>
        <w:ind w:right="7.204724409448886"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widowControl w:val="0"/>
        <w:spacing w:after="0" w:before="0" w:line="360" w:lineRule="auto"/>
        <w:ind w:right="7.204724409448886"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widowControl w:val="0"/>
        <w:spacing w:after="0" w:before="0" w:line="360" w:lineRule="auto"/>
        <w:ind w:right="7.204724409448886"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widowControl w:val="0"/>
        <w:spacing w:after="0" w:before="0" w:line="360" w:lineRule="auto"/>
        <w:ind w:right="7.204724409448886"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widowControl w:val="0"/>
        <w:spacing w:after="0" w:before="0" w:line="360" w:lineRule="auto"/>
        <w:ind w:right="7.204724409448886"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widowControl w:val="0"/>
        <w:spacing w:after="0" w:before="0" w:line="360" w:lineRule="auto"/>
        <w:ind w:right="7.204724409448886"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widowControl w:val="0"/>
        <w:spacing w:after="0" w:before="0" w:line="360" w:lineRule="auto"/>
        <w:ind w:right="7.204724409448886"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widowControl w:val="0"/>
        <w:spacing w:after="0" w:before="0" w:line="360" w:lineRule="auto"/>
        <w:ind w:right="7.20472440944888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Право на донорство, сімʼю, опіку і піклування та на безпечне для життя і здоровʼя довкілля як обʼєкт дослідження науковцями</w:t>
      </w:r>
    </w:p>
    <w:p w:rsidR="00000000" w:rsidDel="00000000" w:rsidP="00000000" w:rsidRDefault="00000000" w:rsidRPr="00000000" w14:paraId="0000007B">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Проаналізувавши поняття права на донорство, сімʼю, опіку і піклування та на безпечне для життя і здоровʼя довкілля, вважаю, що доцільно буде розглянути вказані права у світлі науковців, їх думки та погляди щодо таких. Відтак, пропоную розглянути кожне з даних прав окремо.</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Щодо права на донорство.</w:t>
      </w:r>
      <w:r w:rsidDel="00000000" w:rsidR="00000000" w:rsidRPr="00000000">
        <w:rPr>
          <w:rFonts w:ascii="Times New Roman" w:cs="Times New Roman" w:eastAsia="Times New Roman" w:hAnsi="Times New Roman"/>
          <w:sz w:val="28"/>
          <w:szCs w:val="28"/>
          <w:rtl w:val="0"/>
        </w:rPr>
        <w:t xml:space="preserve"> Американськими вченими Л.Ботос, Дж. Анна Оу надано авторське пояснення терміну донорства крові та її компонентів. Як ними зазначено - донорство це добровільний акт, що включає допомогу донора хворій людині, а саме: частина крові або тканини для лікувальної цілі. </w:t>
      </w:r>
      <w:r w:rsidDel="00000000" w:rsidR="00000000" w:rsidRPr="00000000">
        <w:rPr>
          <w:rFonts w:ascii="Times New Roman" w:cs="Times New Roman" w:eastAsia="Times New Roman" w:hAnsi="Times New Roman"/>
          <w:sz w:val="28"/>
          <w:szCs w:val="28"/>
          <w:rtl w:val="0"/>
        </w:rPr>
        <w:t xml:space="preserve">[10].</w:t>
      </w:r>
      <w:r w:rsidDel="00000000" w:rsidR="00000000" w:rsidRPr="00000000">
        <w:rPr>
          <w:rFonts w:ascii="Times New Roman" w:cs="Times New Roman" w:eastAsia="Times New Roman" w:hAnsi="Times New Roman"/>
          <w:sz w:val="28"/>
          <w:szCs w:val="28"/>
          <w:rtl w:val="0"/>
        </w:rPr>
        <w:t xml:space="preserve"> На мою думку, це визначення схоже до того, що викладалося вище і міститься у Законі України № 931-ІХ від 30.09.2020.</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свою чергу, Р. Пташник донорством вважає соціально корисну засновану на вільному волевленою діяльністю громадянина. Вказана діяльність полягає у тому, що людина безоплатно надає кров, органи та чи тканини медустанові для лікування іншої хворої людини (іншими словами реципієнта) [39, с. 38].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на мене, більш цікаве трактування суті даного права наводить І.Я. Сенюта. Зокрема, нею зазначено, що це добровільне здавання крові та/або її компонентів донором. Окрім того, І.Я. Сенюта зауважує, що це також і заходи, що спрямовуються забезпечити безпеку заготівлі крові. Донорська кров використовується у різних цілях: освітні, науково-дослідні, виробництво компонентів такої, лікарські засоби та медичні вироби </w:t>
      </w:r>
      <w:r w:rsidDel="00000000" w:rsidR="00000000" w:rsidRPr="00000000">
        <w:rPr>
          <w:rFonts w:ascii="Times New Roman" w:cs="Times New Roman" w:eastAsia="Times New Roman" w:hAnsi="Times New Roman"/>
          <w:sz w:val="28"/>
          <w:szCs w:val="28"/>
          <w:rtl w:val="0"/>
        </w:rPr>
        <w:t xml:space="preserve">[45].</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Р. Пташник зазначає, що матеріали донора, що вилучаються, є різновидом особливих речей на них поширюється правовий режим речей після того як їх відділено від організму донора. Однак, після чого, Р. Пташник також висловлює свою думку, що вказані матеріали є обмеженими у цивільному обороті, а відтак не можуть бути товаром у звʼязку з відсутністю майнової цінності  [39, с. 69].  В свою чергу, В.Л. Скрипник зазначає, що немає перешкод для віднесення органів донора до самостійних цивільним прав, обмежених в обороті [48, с. 66].</w:t>
      </w:r>
    </w:p>
    <w:p w:rsidR="00000000" w:rsidDel="00000000" w:rsidP="00000000" w:rsidRDefault="00000000" w:rsidRPr="00000000" w14:paraId="00000080">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Щодо права на сімʼю. </w:t>
      </w:r>
      <w:r w:rsidDel="00000000" w:rsidR="00000000" w:rsidRPr="00000000">
        <w:rPr>
          <w:rFonts w:ascii="Times New Roman" w:cs="Times New Roman" w:eastAsia="Times New Roman" w:hAnsi="Times New Roman"/>
          <w:sz w:val="28"/>
          <w:szCs w:val="28"/>
          <w:rtl w:val="0"/>
        </w:rPr>
        <w:t xml:space="preserve">Велика кількість дослідників зазначає, що поняття “сімʼя” необхідно розглядати як у соціологічному аспекті, так і в правовому. Однак, М.Б. Кравчик наголошує саме на необхідності у юридичному трактування, оскільки в Україні більшість галузей визначає сімʼю правовою категорією </w:t>
      </w:r>
      <w:r w:rsidDel="00000000" w:rsidR="00000000" w:rsidRPr="00000000">
        <w:rPr>
          <w:rFonts w:ascii="Times New Roman" w:cs="Times New Roman" w:eastAsia="Times New Roman" w:hAnsi="Times New Roman"/>
          <w:sz w:val="28"/>
          <w:szCs w:val="28"/>
          <w:rtl w:val="0"/>
        </w:rPr>
        <w:t xml:space="preserve">[21, с. 65].</w:t>
      </w:r>
    </w:p>
    <w:p w:rsidR="00000000" w:rsidDel="00000000" w:rsidP="00000000" w:rsidRDefault="00000000" w:rsidRPr="00000000" w14:paraId="00000081">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свою чергу, інший науковець - Казарян К.А. вважає за доцільне трактувати сімʼю у вищезазначених аспектах: юридичному та соціальному. Якщо ж говорити про соціальний, то в даному випадку сімʼя розглядається первинним та провідним осередком суспільства. Юридичний аспект - сукупність людей, які живуть разом та при цьому мають спільний побут, а також взаємні обовʼязки та права. Більш того, вказане здійснюється як і на засаді кровного споріднення, так і на підставі передбаченій в законодавстві</w:t>
      </w:r>
      <w:r w:rsidDel="00000000" w:rsidR="00000000" w:rsidRPr="00000000">
        <w:rPr>
          <w:rFonts w:ascii="Times New Roman" w:cs="Times New Roman" w:eastAsia="Times New Roman" w:hAnsi="Times New Roman"/>
          <w:sz w:val="28"/>
          <w:szCs w:val="28"/>
          <w:rtl w:val="0"/>
        </w:rPr>
        <w:t xml:space="preserve"> [17, с. 223].</w:t>
      </w:r>
    </w:p>
    <w:p w:rsidR="00000000" w:rsidDel="00000000" w:rsidP="00000000" w:rsidRDefault="00000000" w:rsidRPr="00000000" w14:paraId="00000082">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противагу даному, Долинська М.С. зауважує, що правовий зміст сімʼї є більш вужчим, аніж соціологічний. Дослідниця вважає, що у Сімейному кодексі України наявне трактування саме соціологічного поняття сімʼї, як основний осередком суспільства, а в свою чергу правове - відсутнє </w:t>
      </w:r>
      <w:r w:rsidDel="00000000" w:rsidR="00000000" w:rsidRPr="00000000">
        <w:rPr>
          <w:rFonts w:ascii="Times New Roman" w:cs="Times New Roman" w:eastAsia="Times New Roman" w:hAnsi="Times New Roman"/>
          <w:sz w:val="28"/>
          <w:szCs w:val="28"/>
          <w:rtl w:val="0"/>
        </w:rPr>
        <w:t xml:space="preserve">[з, с. 3].</w:t>
      </w:r>
    </w:p>
    <w:p w:rsidR="00000000" w:rsidDel="00000000" w:rsidP="00000000" w:rsidRDefault="00000000" w:rsidRPr="00000000" w14:paraId="00000083">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думку Харитонова Є.О. сімʼя є спільнотою приватних осіб, які повʼязуються шлюбом або спорідненістю, а також і іншими звʼязками, що передбачаються законом. Вказана спільнота, або ж можна сказати члени, живуть разом та обʼєднуються побутом, в результаті чого зʼявляються спільні права та обовʼязки. Також, науковець зауважує, що якщо ж говорити про врегулювання тих чи інших відносин (в тому числі, але не виключно, шлюбні, родинні) то вже в самій назві -  сімейне право, визначається та характеризується сімʼя як суспільний феномен та правове поняття </w:t>
      </w:r>
      <w:r w:rsidDel="00000000" w:rsidR="00000000" w:rsidRPr="00000000">
        <w:rPr>
          <w:rFonts w:ascii="Times New Roman" w:cs="Times New Roman" w:eastAsia="Times New Roman" w:hAnsi="Times New Roman"/>
          <w:sz w:val="28"/>
          <w:szCs w:val="28"/>
          <w:rtl w:val="0"/>
        </w:rPr>
        <w:t xml:space="preserve">[49, с. 293, 299].</w:t>
      </w:r>
    </w:p>
    <w:p w:rsidR="00000000" w:rsidDel="00000000" w:rsidP="00000000" w:rsidRDefault="00000000" w:rsidRPr="00000000" w14:paraId="00000084">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Резникова М.О. визначає поняття “сімʼя” природним середовищем певних людей, що повʼязуються спільними права та обовʼязками. Котрі, в свою чергу, виникають на різних підставах, в тому числі, що не заборонені законом</w:t>
      </w:r>
      <w:r w:rsidDel="00000000" w:rsidR="00000000" w:rsidRPr="00000000">
        <w:rPr>
          <w:rFonts w:ascii="Times New Roman" w:cs="Times New Roman" w:eastAsia="Times New Roman" w:hAnsi="Times New Roman"/>
          <w:sz w:val="28"/>
          <w:szCs w:val="28"/>
          <w:rtl w:val="0"/>
        </w:rPr>
        <w:t xml:space="preserve"> [43, с. 82].</w:t>
      </w:r>
    </w:p>
    <w:p w:rsidR="00000000" w:rsidDel="00000000" w:rsidP="00000000" w:rsidRDefault="00000000" w:rsidRPr="00000000" w14:paraId="00000085">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Значно цікавішу на новішу дефініцію висуває Ревуцька І.Е. Нею зазначено, що сімʼя - це союз, що створюється на передбачених законом підставах і повинен ґрунтуватися на любові, взаємопідтримці та повазі. Члени проживають разом або окремо, та в той же час, повинні піклуватися та дбати про матеріальний стан один одного, вести спільний побут та дотримуватися засад моральності </w:t>
      </w:r>
      <w:r w:rsidDel="00000000" w:rsidR="00000000" w:rsidRPr="00000000">
        <w:rPr>
          <w:rFonts w:ascii="Times New Roman" w:cs="Times New Roman" w:eastAsia="Times New Roman" w:hAnsi="Times New Roman"/>
          <w:sz w:val="28"/>
          <w:szCs w:val="28"/>
          <w:rtl w:val="0"/>
        </w:rPr>
        <w:t xml:space="preserve">[41, с. 27]</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6">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необхідно зауважити, що вказане право може складатися з декількох елементів, як-от наприклад: проживати в сімʼї батьків, вихід з неї, засновуватися власну, захист та недоторканність сімейного життя </w:t>
      </w:r>
      <w:r w:rsidDel="00000000" w:rsidR="00000000" w:rsidRPr="00000000">
        <w:rPr>
          <w:rFonts w:ascii="Times New Roman" w:cs="Times New Roman" w:eastAsia="Times New Roman" w:hAnsi="Times New Roman"/>
          <w:sz w:val="28"/>
          <w:szCs w:val="28"/>
          <w:rtl w:val="0"/>
        </w:rPr>
        <w:t xml:space="preserve">[46,</w:t>
      </w:r>
      <w:r w:rsidDel="00000000" w:rsidR="00000000" w:rsidRPr="00000000">
        <w:rPr>
          <w:rFonts w:ascii="Times New Roman" w:cs="Times New Roman" w:eastAsia="Times New Roman" w:hAnsi="Times New Roman"/>
          <w:sz w:val="28"/>
          <w:szCs w:val="28"/>
          <w:rtl w:val="0"/>
        </w:rPr>
        <w:t xml:space="preserve"> c. 256]</w:t>
      </w:r>
    </w:p>
    <w:p w:rsidR="00000000" w:rsidDel="00000000" w:rsidP="00000000" w:rsidRDefault="00000000" w:rsidRPr="00000000" w14:paraId="00000087">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Тобто, у сучасній українській правовій науці існує різноманітне тлумачення поняття “сімʼя” як правової категорії, але загалом воно обʼєднує однакові характеристики.</w:t>
      </w:r>
    </w:p>
    <w:p w:rsidR="00000000" w:rsidDel="00000000" w:rsidP="00000000" w:rsidRDefault="00000000" w:rsidRPr="00000000" w14:paraId="00000088">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Щодо права на опіку та піклування.</w:t>
      </w:r>
      <w:r w:rsidDel="00000000" w:rsidR="00000000" w:rsidRPr="00000000">
        <w:rPr>
          <w:rFonts w:ascii="Times New Roman" w:cs="Times New Roman" w:eastAsia="Times New Roman" w:hAnsi="Times New Roman"/>
          <w:sz w:val="28"/>
          <w:szCs w:val="28"/>
          <w:rtl w:val="0"/>
        </w:rPr>
        <w:t xml:space="preserve"> У сучасному суспільстві важко уявити існування людства без інституту опіки та піклування. Навіть при тому, що діяльність цих установ має досить детальне регулювання, існують численні проблеми. У звʼязку з конфліктом на сході України, зростає кількість дітей, чиї батьки загинули або про яких немає достовірної інформації щодо їхнього місцеперебування. У зв'язку з цим уряд тимчасово спростив процес отримання опіки над такими дітьми на період воєнного стану [</w:t>
      </w:r>
      <w:r w:rsidDel="00000000" w:rsidR="00000000" w:rsidRPr="00000000">
        <w:rPr>
          <w:rFonts w:ascii="Times New Roman" w:cs="Times New Roman" w:eastAsia="Times New Roman" w:hAnsi="Times New Roman"/>
          <w:sz w:val="28"/>
          <w:szCs w:val="28"/>
          <w:rtl w:val="0"/>
        </w:rPr>
        <w:t xml:space="preserve">30]</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9">
      <w:pPr>
        <w:widowControl w:val="0"/>
        <w:spacing w:after="0" w:before="0" w:line="360" w:lineRule="auto"/>
        <w:ind w:right="7.20472440944888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Інститут опіки та піклування є складним у своїй природі, і його ефективне функціонування як соціально-правової установи можливе лише за умови використання різноманітних стандартів з різних галузей. Це важлива складова частина правової системи суспільства </w:t>
      </w:r>
      <w:r w:rsidDel="00000000" w:rsidR="00000000" w:rsidRPr="00000000">
        <w:rPr>
          <w:rFonts w:ascii="Times New Roman" w:cs="Times New Roman" w:eastAsia="Times New Roman" w:hAnsi="Times New Roman"/>
          <w:sz w:val="28"/>
          <w:szCs w:val="28"/>
          <w:rtl w:val="0"/>
        </w:rPr>
        <w:t xml:space="preserve">[44, с.11].</w:t>
      </w:r>
    </w:p>
    <w:p w:rsidR="00000000" w:rsidDel="00000000" w:rsidP="00000000" w:rsidRDefault="00000000" w:rsidRPr="00000000" w14:paraId="0000008A">
      <w:pPr>
        <w:widowControl w:val="0"/>
        <w:spacing w:after="0" w:before="0" w:line="360" w:lineRule="auto"/>
        <w:ind w:right="7.20472440944888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Досліджено опіку у відповідних ролях, як-от: соціальне піклування, інститут законодавства, система правовідносин. Тобто, це універсальна форма, яка врегульована нормами, повноваження опікуна включають в себе забезпечення юридичної та фактичної підтримки підопічної особи, а також здійснення необхідних дій у її інтересах, наприклад, виховання дітей. Опікун виконує завдання загальнодержавного значення, тому органи влади повинні забезпечувати за його призначенням та наглядати за діяльністю.</w:t>
      </w:r>
      <w:r w:rsidDel="00000000" w:rsidR="00000000" w:rsidRPr="00000000">
        <w:rPr>
          <w:rtl w:val="0"/>
        </w:rPr>
      </w:r>
    </w:p>
    <w:p w:rsidR="00000000" w:rsidDel="00000000" w:rsidP="00000000" w:rsidRDefault="00000000" w:rsidRPr="00000000" w14:paraId="0000008B">
      <w:pPr>
        <w:widowControl w:val="0"/>
        <w:spacing w:after="0" w:before="0" w:line="360" w:lineRule="auto"/>
        <w:ind w:right="7.204724409448886"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Морозова переконана, що таке правове явище як опіка та піклування, спрямовуються на гарантування, охорону прав (як і майнових, так і немайнових), а також інтересів малолітньої, неповнолітньої особи, а в тому числі і неповнолітньої особи, яка через свій стан здоровʼя не має можливості особисто захищати та виконувати свої права та обовʼязки </w:t>
      </w:r>
      <w:r w:rsidDel="00000000" w:rsidR="00000000" w:rsidRPr="00000000">
        <w:rPr>
          <w:rFonts w:ascii="Times New Roman" w:cs="Times New Roman" w:eastAsia="Times New Roman" w:hAnsi="Times New Roman"/>
          <w:sz w:val="28"/>
          <w:szCs w:val="28"/>
          <w:rtl w:val="0"/>
        </w:rPr>
        <w:t xml:space="preserve">[24].</w:t>
      </w:r>
      <w:r w:rsidDel="00000000" w:rsidR="00000000" w:rsidRPr="00000000">
        <w:rPr>
          <w:rtl w:val="0"/>
        </w:rPr>
      </w:r>
    </w:p>
    <w:p w:rsidR="00000000" w:rsidDel="00000000" w:rsidP="00000000" w:rsidRDefault="00000000" w:rsidRPr="00000000" w14:paraId="0000008C">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Вивчення наукових джерел доводить, що даний інститут має за мету захищати права особи, що знаходяться під опікою чи піклуванням. Інститут охоплює як аспекти цивільного та сімейного законодавства, так і може бути поширений на житлове та соціально-правове законодавство.</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Щодо права на безпечне для життя і здоровʼя. </w:t>
      </w:r>
      <w:r w:rsidDel="00000000" w:rsidR="00000000" w:rsidRPr="00000000">
        <w:rPr>
          <w:rFonts w:ascii="Times New Roman" w:cs="Times New Roman" w:eastAsia="Times New Roman" w:hAnsi="Times New Roman"/>
          <w:sz w:val="28"/>
          <w:szCs w:val="28"/>
          <w:rtl w:val="0"/>
        </w:rPr>
        <w:t xml:space="preserve">На думку Васильчука Л. та Бисаги Ю. здійснення права на безпечне для життя та здоровʼя довкілля в Україні - це спосіб втілення в реальне життя можливостей, що передбачені законами країни для громадян України, іноземних громадян або осіб без громадянства, які можуть діяти самостійно або через створені ними організації, або через інші уповноважені суб'єкти. Це має на меті забезпечити безпечне для життя та здоровʼя довкілля в Україні осіб, а також задоволити їх власні потреби та інтереси у даній галузі </w:t>
      </w:r>
      <w:r w:rsidDel="00000000" w:rsidR="00000000" w:rsidRPr="00000000">
        <w:rPr>
          <w:rFonts w:ascii="Times New Roman" w:cs="Times New Roman" w:eastAsia="Times New Roman" w:hAnsi="Times New Roman"/>
          <w:sz w:val="28"/>
          <w:szCs w:val="28"/>
          <w:rtl w:val="0"/>
        </w:rPr>
        <w:t xml:space="preserve">[4, с. 18-19].</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 Корольова вивчає право в об’єктивному та суб’єктивному значенні. У першому випадку вона розглядає його як систему правових норм, що регулюють відносини, пов’язані з використанням цього права. У другому ж випадку підкреслює, що право забезпечує можливість людині користуватися безпечним довкіллям, відповідним екологічним стандартам, для задоволення своїх потреб та інтересів </w:t>
      </w:r>
      <w:r w:rsidDel="00000000" w:rsidR="00000000" w:rsidRPr="00000000">
        <w:rPr>
          <w:rFonts w:ascii="Times New Roman" w:cs="Times New Roman" w:eastAsia="Times New Roman" w:hAnsi="Times New Roman"/>
          <w:sz w:val="28"/>
          <w:szCs w:val="28"/>
          <w:rtl w:val="0"/>
        </w:rPr>
        <w:t xml:space="preserve">[20, с. 40].</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свою чергу, Рабінович П. зазначає, що встановлене конституційним законодавством України право на безпечне для життя і здоровʼя довкілля слід вважати, як можливість особи, що потрібна як і для фізичного існування, так і біологічних/матеріальних потреб</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[40,</w:t>
      </w:r>
      <w:r w:rsidDel="00000000" w:rsidR="00000000" w:rsidRPr="00000000">
        <w:rPr>
          <w:rFonts w:ascii="Times New Roman" w:cs="Times New Roman" w:eastAsia="Times New Roman" w:hAnsi="Times New Roman"/>
          <w:sz w:val="28"/>
          <w:szCs w:val="28"/>
          <w:rtl w:val="0"/>
        </w:rPr>
        <w:t xml:space="preserve"> с. 10].</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Грицкевич С. зауважує, що вказане право слід вважати як нова та самостійна група можливостей, що спрямовується на задоволення потреб та інтересів особи у екологічній сфері [</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sz w:val="28"/>
          <w:szCs w:val="28"/>
          <w:rtl w:val="0"/>
        </w:rPr>
        <w:t xml:space="preserve">, с.57].</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ще вважаю за доцільне звернути увагу на ще одне трактування даного права Анісімовою Г. Нею зазначено, що це право закріплено Конституцією України і державою забезпечується можливість проживати у такому навколишньому середовищі, що не буде спричиняти шкоду особі, її життю та здоровʼю. Окрім того, особа має право користуватися природними благами задля задоволення особистих потреб та вимагати від держави або ж інших осіб виконувати екологічну безпеки, звертатися за захистом у разі порушення такого</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Дане право складається із складної структури, а зміст розглядається саме з врахування критерія безпечного стану.</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Відтак, враховуючи наведене вище, можна дійти висновку, що питання права на донорство, сімʼю, опіку і піклування та на безпечне для життя і здоровʼя довкілля як обʼєкт дослідження науковцями є досить дискусійним та розглядається під різними сторонами.</w:t>
      </w:r>
    </w:p>
    <w:p w:rsidR="00000000" w:rsidDel="00000000" w:rsidP="00000000" w:rsidRDefault="00000000" w:rsidRPr="00000000" w14:paraId="00000094">
      <w:pPr>
        <w:widowControl w:val="0"/>
        <w:spacing w:after="0" w:before="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5">
      <w:pPr>
        <w:widowControl w:val="0"/>
        <w:spacing w:after="0" w:before="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6">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widowControl w:val="0"/>
        <w:spacing w:after="0" w:before="0" w:line="360" w:lineRule="auto"/>
        <w:ind w:left="0" w:right="7.204724409448886"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widowControl w:val="0"/>
        <w:spacing w:after="0" w:before="0" w:line="360" w:lineRule="auto"/>
        <w:ind w:left="0" w:right="7.204724409448886"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widowControl w:val="0"/>
        <w:spacing w:after="0" w:before="0" w:line="360" w:lineRule="auto"/>
        <w:ind w:left="0" w:right="7.204724409448886"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widowControl w:val="0"/>
        <w:spacing w:after="0" w:before="0" w:line="360" w:lineRule="auto"/>
        <w:ind w:left="0" w:right="7.204724409448886"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widowControl w:val="0"/>
        <w:spacing w:after="0" w:before="0" w:line="360" w:lineRule="auto"/>
        <w:ind w:left="0" w:right="7.204724409448886"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widowControl w:val="0"/>
        <w:spacing w:after="0" w:before="0" w:line="360" w:lineRule="auto"/>
        <w:ind w:left="0" w:right="7.204724409448886"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widowControl w:val="0"/>
        <w:spacing w:after="0" w:before="0" w:line="360" w:lineRule="auto"/>
        <w:ind w:left="0" w:right="7.204724409448886"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widowControl w:val="0"/>
        <w:spacing w:after="0" w:before="0" w:line="360" w:lineRule="auto"/>
        <w:ind w:left="0" w:right="7.204724409448886"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widowControl w:val="0"/>
        <w:spacing w:after="0" w:before="0" w:line="360" w:lineRule="auto"/>
        <w:ind w:right="7.20472440944888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2. ЦИВІЛЬНО-ПРАВОВИЙ ЗАХИСТ ПРАВА НА ДОНОРСТВО, СІМʼЮ, ОПІКУ І ПІКЛУВАННЯ ТА НА БЕЗПЕЧНЕ ДЛЯ ЖИТТЯ І ЗДОРОВʼЯ ДОВКІЛЛЯ</w:t>
      </w:r>
      <w:r w:rsidDel="00000000" w:rsidR="00000000" w:rsidRPr="00000000">
        <w:rPr>
          <w:rtl w:val="0"/>
        </w:rPr>
      </w:r>
    </w:p>
    <w:p w:rsidR="00000000" w:rsidDel="00000000" w:rsidP="00000000" w:rsidRDefault="00000000" w:rsidRPr="00000000" w14:paraId="000000A8">
      <w:pPr>
        <w:widowControl w:val="0"/>
        <w:spacing w:after="0" w:before="0" w:line="360" w:lineRule="auto"/>
        <w:ind w:right="7.20472440944888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Заходи охорони права на донорство, сімʼю, опіку і піклування та на безпечне для життя і здоровʼя довкілля</w:t>
      </w:r>
    </w:p>
    <w:p w:rsidR="00000000" w:rsidDel="00000000" w:rsidP="00000000" w:rsidRDefault="00000000" w:rsidRPr="00000000" w14:paraId="000000A9">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попередньому розділі 1 розглянуто в загальному питання щодо поняття та сутності права на донорство, сімʼю, опіку і піклування та на безпечне для життя і здоровʼя довкілля. Тепер, пропоную більш детально розібрати заходи охорони  таких прав. Адже, на мою думку, вказані права є досить важливими для формування свідомого суспільства. А тому, гостро стоїть питання про заходи охорони таких.</w:t>
      </w:r>
    </w:p>
    <w:p w:rsidR="00000000" w:rsidDel="00000000" w:rsidP="00000000" w:rsidRDefault="00000000" w:rsidRPr="00000000" w14:paraId="000000AA">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сучасних умовах важливе значення для визначення правового статусу субʼєктів права має інститут захисту особистих прав, в тому числі і немайнових. Тому створення ефективного механізму захисту таких прав, включаючи і права на донорство, є одним із найважливіших задач законодавця в цивілізованому суспільстві та державі. Такий захист передбачає визначений законом спосіб і ступінь можливого або обовʼязкового впливу на суспільні відносини, які були порушені, невизнані або оспорені, з метою відновлення порушеного права.</w:t>
      </w:r>
    </w:p>
    <w:p w:rsidR="00000000" w:rsidDel="00000000" w:rsidP="00000000" w:rsidRDefault="00000000" w:rsidRPr="00000000" w14:paraId="000000AB">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Дійсно, такий інститут має досить вагомий вплив на суспільство. В свою чергу, цивільним законодавством України закріплено певні види захисту, зокрема до яких слід віднести:</w:t>
      </w:r>
    </w:p>
    <w:p w:rsidR="00000000" w:rsidDel="00000000" w:rsidP="00000000" w:rsidRDefault="00000000" w:rsidRPr="00000000" w14:paraId="000000AC">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судовий порядок захисту цивільних прав та інтересів (стаття 16),</w:t>
      </w:r>
    </w:p>
    <w:p w:rsidR="00000000" w:rsidDel="00000000" w:rsidP="00000000" w:rsidRDefault="00000000" w:rsidRPr="00000000" w14:paraId="000000AD">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можливість захисту Президентом, органом державної влади чи АРК, самоврядування в місті (стаття 17),</w:t>
      </w:r>
    </w:p>
    <w:p w:rsidR="00000000" w:rsidDel="00000000" w:rsidP="00000000" w:rsidRDefault="00000000" w:rsidRPr="00000000" w14:paraId="000000AE">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також право захисту належить і нотаріусу (стаття 18),</w:t>
      </w:r>
    </w:p>
    <w:p w:rsidR="00000000" w:rsidDel="00000000" w:rsidP="00000000" w:rsidRDefault="00000000" w:rsidRPr="00000000" w14:paraId="000000AF">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ну і, відповідно, самозахист (стаття 19) [50].</w:t>
      </w:r>
    </w:p>
    <w:p w:rsidR="00000000" w:rsidDel="00000000" w:rsidP="00000000" w:rsidRDefault="00000000" w:rsidRPr="00000000" w14:paraId="000000B0">
      <w:pPr>
        <w:widowControl w:val="0"/>
        <w:spacing w:after="0" w:before="0" w:line="360" w:lineRule="auto"/>
        <w:ind w:left="0" w:right="7.204724409448886" w:firstLine="708.661417322834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той же час, можна дійти висновку, що Цивільним кодексом України закріплено не всі форми захисту, однак при цьому і не виключено можливість застосовувати інші форми, що в свою чергу незаборонені законом.</w:t>
      </w:r>
    </w:p>
    <w:p w:rsidR="00000000" w:rsidDel="00000000" w:rsidP="00000000" w:rsidRDefault="00000000" w:rsidRPr="00000000" w14:paraId="000000B1">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немайнові права, такі як право на донорство, захищаються та по суті дублюють загальні положення цивільного законодавства про захист цивільних прав та загалом володіють відсильним характером. З цієї точки зору його можна захистити за допомогою загальновизнаних протоколів і методів, які застосовуються у разі його порушення.</w:t>
      </w:r>
    </w:p>
    <w:p w:rsidR="00000000" w:rsidDel="00000000" w:rsidP="00000000" w:rsidRDefault="00000000" w:rsidRPr="00000000" w14:paraId="000000B2">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той же час, варто і звернути увагу і на специфічні риси захисту прав особи, що забезпечують природне існування такої. Зокрема до таких відносять:</w:t>
      </w:r>
    </w:p>
    <w:p w:rsidR="00000000" w:rsidDel="00000000" w:rsidP="00000000" w:rsidRDefault="00000000" w:rsidRPr="00000000" w14:paraId="000000B3">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відшкодування моральної шкоди, як захист моральних прав,</w:t>
      </w:r>
    </w:p>
    <w:p w:rsidR="00000000" w:rsidDel="00000000" w:rsidP="00000000" w:rsidRDefault="00000000" w:rsidRPr="00000000" w14:paraId="000000B4">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щодо захисту особистих немайнових прав, то вказане має зазвичай власний специфічний спосіб (закріплюється на законодавчому рівні),</w:t>
      </w:r>
    </w:p>
    <w:p w:rsidR="00000000" w:rsidDel="00000000" w:rsidP="00000000" w:rsidRDefault="00000000" w:rsidRPr="00000000" w14:paraId="000000B5">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первісне завдання - запобігання в подальшому спричиняти шкоду,</w:t>
      </w:r>
    </w:p>
    <w:p w:rsidR="00000000" w:rsidDel="00000000" w:rsidP="00000000" w:rsidRDefault="00000000" w:rsidRPr="00000000" w14:paraId="000000B6">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звʼязку з тісною повʼязаністю з особистістю людини, відновити нематеріальне благо являється неможливим.</w:t>
      </w:r>
    </w:p>
    <w:p w:rsidR="00000000" w:rsidDel="00000000" w:rsidP="00000000" w:rsidRDefault="00000000" w:rsidRPr="00000000" w14:paraId="000000B7">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Тобто, навіть, якщо фактично становище буде відновлене у тому стані, що було до порушення, в свою чергу, особа ніколи не забуде відчуття чи будь-яких згадок щодо ситуації. У звʼязку з чим, моральна шкода все ж таки залишається, а становище не вважається відновленим [23, с. 12].</w:t>
      </w:r>
    </w:p>
    <w:p w:rsidR="00000000" w:rsidDel="00000000" w:rsidP="00000000" w:rsidRDefault="00000000" w:rsidRPr="00000000" w14:paraId="000000B8">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із конкретних кроків у реалізації права на захист на практиці є захист права на донорство. На відміну від інших цивільних прав, реалізація права на донорство, як правило, призводить до заподіяння шкоди життю чи здоровʼю.</w:t>
      </w:r>
    </w:p>
    <w:p w:rsidR="00000000" w:rsidDel="00000000" w:rsidP="00000000" w:rsidRDefault="00000000" w:rsidRPr="00000000" w14:paraId="000000B9">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Аналізуючи законодавства, варто зауважити, що захист права на донорство може здійснюватися як у юрисдикційному порядку (звернення до суду або інших органів), так і неюрисдикційному. </w:t>
      </w:r>
    </w:p>
    <w:p w:rsidR="00000000" w:rsidDel="00000000" w:rsidP="00000000" w:rsidRDefault="00000000" w:rsidRPr="00000000" w14:paraId="000000BA">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свою чергу, щодо даного питання висловився Розгон О. На його думку, судовий варіант розгляду справ не завжди може відповідати інтересам учасників. Адже, результат не направляється на те, щоб досягнути компроміс між особами. Тому, коректним буде застосовувати альтернативні вирішення спорів. Більш того, ним також зазначено, що застосування такого виду вирішення спорів має свою перевагу, оскільки не перевантажує судову систему та є більш очевидним [43, с. 124].</w:t>
      </w:r>
    </w:p>
    <w:p w:rsidR="00000000" w:rsidDel="00000000" w:rsidP="00000000" w:rsidRDefault="00000000" w:rsidRPr="00000000" w14:paraId="000000BB">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якщо ж брати до уваги саме захист права на донорство, то у медичній сфері краща альтернативна система, до виду якої слід віднести медіацію.</w:t>
      </w:r>
    </w:p>
    <w:p w:rsidR="00000000" w:rsidDel="00000000" w:rsidP="00000000" w:rsidRDefault="00000000" w:rsidRPr="00000000" w14:paraId="000000BC">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Клименко О. розглядала питання медіації у медичній сфері та зазначила, що така має як і ряд переваг, так і складностей. Отже, до переваг віднесено те, що середня тривалість вирішення спору у суді складає від трьох до пʼяти років, а медіації - від одного до  ста вісімдесяти днів. Щодо складності - враховуючи велику структуру системи охорони здоровʼя складністю є визначення сторони по справі зі сторони закладу [18, с. 357].</w:t>
      </w:r>
    </w:p>
    <w:p w:rsidR="00000000" w:rsidDel="00000000" w:rsidP="00000000" w:rsidRDefault="00000000" w:rsidRPr="00000000" w14:paraId="000000BD">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переконана, що донорство з кожним роком все більше і більше набирає обертів, зокрема у звʼязку з війною. В даний період, дійсно, кров є “на вагу золота”, а дефіцит такої буде мати непередбачувані наслідки. Проте, на донора не повинен здійснюватися будь-який тиск навіть у таких умовах.</w:t>
      </w:r>
    </w:p>
    <w:p w:rsidR="00000000" w:rsidDel="00000000" w:rsidP="00000000" w:rsidRDefault="00000000" w:rsidRPr="00000000" w14:paraId="000000BE">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аналізу законодавства, вбачається, що державою гарантовано захист прав донорів, зокрема і пільгами. Вище згадувався Закон України № 931-ІХ від 30.09.2020 (Про донорство крові та її компонентів). В свою чергу, у розділі другому даного Закону  включено норми, якими передбачено права, обовʼязки донорів, а також і гарантії/пільги, котрі надаються таким.</w:t>
      </w:r>
    </w:p>
    <w:p w:rsidR="00000000" w:rsidDel="00000000" w:rsidP="00000000" w:rsidRDefault="00000000" w:rsidRPr="00000000" w14:paraId="000000BF">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Держава гарантувала захист прав донора та охорону його здоровʼя. Зокрема вказане передбачено в ст. 8 Закону України № 931-ІХ, у котрій згадується про те, що якщо донор заразився тією чи іншою інфекційною хворобою у звʼязку з виконанням функцій донора, такий повинен бути застрахований [29]. Окрім таких гарантій, також і передбачено пільги.</w:t>
      </w:r>
    </w:p>
    <w:p w:rsidR="00000000" w:rsidDel="00000000" w:rsidP="00000000" w:rsidRDefault="00000000" w:rsidRPr="00000000" w14:paraId="000000C0">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переконана, що наміри особи, що бажає допомогти хворому, повинні надійно захищатися. У разі неналежного врегулювання даного питання зросте увага злочинців: організація підпільної торгівлі людськими органами, вдавання до їх примусового вилучення та навіть вбивство. Відтак, охорона даного права повинна супроводжуватися зростанням рівня кримінально-правової відповідальності.</w:t>
      </w:r>
    </w:p>
    <w:p w:rsidR="00000000" w:rsidDel="00000000" w:rsidP="00000000" w:rsidRDefault="00000000" w:rsidRPr="00000000" w14:paraId="000000C1">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свою чергу, далі пропоную розглянути питання про охорону права на сімʼю. Вказане закріплюється в Конституції України, де зазначено, що всі мають право на достатній рівень життя, як і для себе так і своєї сімʼї. Більше того,  шлюб повинен грунтуватися на вільній згоді між чоловіком та жінкою, котрі в свою чергу володіють рівними правами та обовʼязками [19]. </w:t>
      </w:r>
    </w:p>
    <w:p w:rsidR="00000000" w:rsidDel="00000000" w:rsidP="00000000" w:rsidRDefault="00000000" w:rsidRPr="00000000" w14:paraId="000000C2">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Основне місце в регулюванні сімейних відносин займає СК України, яким закріплено можливість та право кожного члена на судовий захист [47]. Однак, є й інші нормативно-правові акти, що здійснюють регулювання даних відносин. Зокрема в тому числі, але не виключно:</w:t>
      </w:r>
    </w:p>
    <w:p w:rsidR="00000000" w:rsidDel="00000000" w:rsidP="00000000" w:rsidRDefault="00000000" w:rsidRPr="00000000" w14:paraId="000000C3">
      <w:pPr>
        <w:widowControl w:val="0"/>
        <w:numPr>
          <w:ilvl w:val="0"/>
          <w:numId w:val="1"/>
        </w:numPr>
        <w:spacing w:after="0" w:before="0" w:line="360" w:lineRule="auto"/>
        <w:ind w:left="720" w:right="7.204724409448886"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заходи щодо поліпшення становища багатодітних сімей”,</w:t>
      </w:r>
    </w:p>
    <w:p w:rsidR="00000000" w:rsidDel="00000000" w:rsidP="00000000" w:rsidRDefault="00000000" w:rsidRPr="00000000" w14:paraId="000000C4">
      <w:pPr>
        <w:widowControl w:val="0"/>
        <w:numPr>
          <w:ilvl w:val="0"/>
          <w:numId w:val="1"/>
        </w:numPr>
        <w:spacing w:after="0" w:before="0" w:line="360" w:lineRule="auto"/>
        <w:ind w:left="720" w:right="7.204724409448886"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невідкладні заходи щодо надання допомоги багатодітним сімʼям”,</w:t>
      </w:r>
    </w:p>
    <w:p w:rsidR="00000000" w:rsidDel="00000000" w:rsidP="00000000" w:rsidRDefault="00000000" w:rsidRPr="00000000" w14:paraId="000000C5">
      <w:pPr>
        <w:widowControl w:val="0"/>
        <w:numPr>
          <w:ilvl w:val="0"/>
          <w:numId w:val="1"/>
        </w:numPr>
        <w:spacing w:after="0" w:before="0" w:line="360" w:lineRule="auto"/>
        <w:ind w:left="720" w:right="7.204724409448886"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затвердження Положення про прийомну сімʼю”,</w:t>
      </w:r>
    </w:p>
    <w:p w:rsidR="00000000" w:rsidDel="00000000" w:rsidP="00000000" w:rsidRDefault="00000000" w:rsidRPr="00000000" w14:paraId="000000C6">
      <w:pPr>
        <w:widowControl w:val="0"/>
        <w:numPr>
          <w:ilvl w:val="0"/>
          <w:numId w:val="1"/>
        </w:numPr>
        <w:spacing w:after="0" w:before="0" w:line="360" w:lineRule="auto"/>
        <w:ind w:left="720" w:right="7.204724409448886"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охорону дитинства”.</w:t>
      </w:r>
    </w:p>
    <w:p w:rsidR="00000000" w:rsidDel="00000000" w:rsidP="00000000" w:rsidRDefault="00000000" w:rsidRPr="00000000" w14:paraId="000000C7">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що не менш важливо у захисті може брати участь і орган опіки та піклування. А особа, не може піддаватися втручанню у її особисте життя відповідно до Основного Закону [19]. </w:t>
      </w:r>
    </w:p>
    <w:p w:rsidR="00000000" w:rsidDel="00000000" w:rsidP="00000000" w:rsidRDefault="00000000" w:rsidRPr="00000000" w14:paraId="000000C8">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Ще одним актуальним питання під час воєнного стану є механізм укладення шлюбу відповідно до  приписів сімейного законодавства. Новинкою є те, що шлюб можна укласти як-от наприклад за добу, або дистанційно без присутності одного з подружжя. </w:t>
      </w:r>
      <w:r w:rsidDel="00000000" w:rsidR="00000000" w:rsidRPr="00000000">
        <w:rPr>
          <w:rFonts w:ascii="Times New Roman" w:cs="Times New Roman" w:eastAsia="Times New Roman" w:hAnsi="Times New Roman"/>
          <w:sz w:val="28"/>
          <w:szCs w:val="28"/>
          <w:rtl w:val="0"/>
        </w:rPr>
        <w:t xml:space="preserve">(Постанова КМ України від 07.03.2022 року № 213 стану” [8]). </w:t>
      </w:r>
    </w:p>
    <w:p w:rsidR="00000000" w:rsidDel="00000000" w:rsidP="00000000" w:rsidRDefault="00000000" w:rsidRPr="00000000" w14:paraId="000000C9">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той же час, якщо розглядати вказане право зі сторони дитини, то слід зауважити, що це одне з найважливіших природних прав. Діти є більш чутливою верствою населення та не можуть розвиватися чи виховувати самостійно, без допомоги іншої старшої особи. Відтак, їх розвиток повинен відбуватися лише в сімʼї чи то в рідній, чи то в прийомній. В свою чергу, важливу роль відіграють саме форми влаштування дітей, що у звʼязку, в тому числі і війною, втратили батьків. Як відомо, під час повномасштабного вторгнення усиновили близько 1,2 тис. дітей [15]. Що знову ж таки, підтверджує про необхідність охорони права на сімʼю в контексті дітей.</w:t>
      </w:r>
    </w:p>
    <w:p w:rsidR="00000000" w:rsidDel="00000000" w:rsidP="00000000" w:rsidRDefault="00000000" w:rsidRPr="00000000" w14:paraId="000000CA">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свою чергу дане питання регулюється наступним:</w:t>
      </w:r>
    </w:p>
    <w:p w:rsidR="00000000" w:rsidDel="00000000" w:rsidP="00000000" w:rsidRDefault="00000000" w:rsidRPr="00000000" w14:paraId="000000CB">
      <w:pPr>
        <w:widowControl w:val="0"/>
        <w:numPr>
          <w:ilvl w:val="0"/>
          <w:numId w:val="2"/>
        </w:numPr>
        <w:spacing w:after="0" w:before="0" w:line="360" w:lineRule="auto"/>
        <w:ind w:left="0" w:right="7.204724409448886" w:firstLine="708.661417322834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Сімейний кодекс України [47].</w:t>
      </w:r>
    </w:p>
    <w:p w:rsidR="00000000" w:rsidDel="00000000" w:rsidP="00000000" w:rsidRDefault="00000000" w:rsidRPr="00000000" w14:paraId="000000CC">
      <w:pPr>
        <w:widowControl w:val="0"/>
        <w:numPr>
          <w:ilvl w:val="0"/>
          <w:numId w:val="2"/>
        </w:numPr>
        <w:spacing w:after="0" w:before="0" w:line="360" w:lineRule="auto"/>
        <w:ind w:left="0" w:right="7.204724409448886" w:firstLine="708.661417322834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Порядок від 17.11.2011 № 445  </w:t>
      </w:r>
      <w:r w:rsidDel="00000000" w:rsidR="00000000" w:rsidRPr="00000000">
        <w:rPr>
          <w:rFonts w:ascii="Times New Roman" w:cs="Times New Roman" w:eastAsia="Times New Roman" w:hAnsi="Times New Roman"/>
          <w:sz w:val="28"/>
          <w:szCs w:val="28"/>
          <w:rtl w:val="0"/>
        </w:rPr>
        <w:t xml:space="preserve">[38].</w:t>
      </w:r>
      <w:r w:rsidDel="00000000" w:rsidR="00000000" w:rsidRPr="00000000">
        <w:rPr>
          <w:rtl w:val="0"/>
        </w:rPr>
      </w:r>
    </w:p>
    <w:p w:rsidR="00000000" w:rsidDel="00000000" w:rsidP="00000000" w:rsidRDefault="00000000" w:rsidRPr="00000000" w14:paraId="000000CD">
      <w:pPr>
        <w:widowControl w:val="0"/>
        <w:numPr>
          <w:ilvl w:val="0"/>
          <w:numId w:val="2"/>
        </w:numPr>
        <w:spacing w:after="0" w:before="0" w:line="360" w:lineRule="auto"/>
        <w:ind w:left="0" w:right="7.204724409448886" w:firstLine="708.661417322834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Порядок від 08.10.2008 р. № 905 </w:t>
      </w:r>
      <w:r w:rsidDel="00000000" w:rsidR="00000000" w:rsidRPr="00000000">
        <w:rPr>
          <w:rFonts w:ascii="Times New Roman" w:cs="Times New Roman" w:eastAsia="Times New Roman" w:hAnsi="Times New Roman"/>
          <w:sz w:val="28"/>
          <w:szCs w:val="28"/>
          <w:rtl w:val="0"/>
        </w:rPr>
        <w:t xml:space="preserve">[35].</w:t>
      </w:r>
      <w:r w:rsidDel="00000000" w:rsidR="00000000" w:rsidRPr="00000000">
        <w:rPr>
          <w:rtl w:val="0"/>
        </w:rPr>
      </w:r>
    </w:p>
    <w:p w:rsidR="00000000" w:rsidDel="00000000" w:rsidP="00000000" w:rsidRDefault="00000000" w:rsidRPr="00000000" w14:paraId="000000CE">
      <w:pPr>
        <w:widowControl w:val="0"/>
        <w:numPr>
          <w:ilvl w:val="0"/>
          <w:numId w:val="2"/>
        </w:numPr>
        <w:spacing w:after="0" w:before="0" w:line="360" w:lineRule="auto"/>
        <w:ind w:left="0" w:right="7.204724409448886" w:firstLine="708.661417322834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також, Урядом спрощено процедури влаштування та усиновлення дитини </w:t>
      </w:r>
      <w:r w:rsidDel="00000000" w:rsidR="00000000" w:rsidRPr="00000000">
        <w:rPr>
          <w:rFonts w:ascii="Times New Roman" w:cs="Times New Roman" w:eastAsia="Times New Roman" w:hAnsi="Times New Roman"/>
          <w:sz w:val="28"/>
          <w:szCs w:val="28"/>
          <w:rtl w:val="0"/>
        </w:rPr>
        <w:t xml:space="preserve">[16].</w:t>
      </w:r>
      <w:r w:rsidDel="00000000" w:rsidR="00000000" w:rsidRPr="00000000">
        <w:rPr>
          <w:rtl w:val="0"/>
        </w:rPr>
      </w:r>
    </w:p>
    <w:p w:rsidR="00000000" w:rsidDel="00000000" w:rsidP="00000000" w:rsidRDefault="00000000" w:rsidRPr="00000000" w14:paraId="000000CF">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сімейно право можна вважати як частину природного права людей, які, в свою чергу, не є вичерпним. Реалізовуватися такі можуть у майнових/немайнових відносинах, подіях та явищах. Підтвердження того, що вказане право є природним і основним осередком суспільства, а також повинно захищатися зі сторони не тільки суспільства, а й держави є Загальна декларація прав людини </w:t>
      </w:r>
      <w:r w:rsidDel="00000000" w:rsidR="00000000" w:rsidRPr="00000000">
        <w:rPr>
          <w:rFonts w:ascii="Times New Roman" w:cs="Times New Roman" w:eastAsia="Times New Roman" w:hAnsi="Times New Roman"/>
          <w:sz w:val="28"/>
          <w:szCs w:val="28"/>
          <w:rtl w:val="0"/>
        </w:rPr>
        <w:t xml:space="preserve">[14].</w:t>
      </w:r>
      <w:r w:rsidDel="00000000" w:rsidR="00000000" w:rsidRPr="00000000">
        <w:rPr>
          <w:rtl w:val="0"/>
        </w:rPr>
      </w:r>
    </w:p>
    <w:p w:rsidR="00000000" w:rsidDel="00000000" w:rsidP="00000000" w:rsidRDefault="00000000" w:rsidRPr="00000000" w14:paraId="000000D0">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Підсумовуючи, доцільно зауважити, що право на сім’ю є одним із найважливіших прав людини. Воно входить до того єдиного комплексу  немайнових прав. Держава створює  умови для людини, гарантує право на сім'ю і охорону таємниці сімейного життя, заохочує і підтримує тих, хто вирішив створити сімʼю. З цією метою право на сімʼю, повагу до сімейного життя, захист від  втручання в сімейне життя та  розголошення інформації про приватне життя закріплено на рівні правових принципів міжнародного права та визначено законодавством України. Ігнорування важливості та необхідності гарантування прав на сімʼю призводить до знецінення інституту сімʼї та її призначення.</w:t>
      </w:r>
    </w:p>
    <w:p w:rsidR="00000000" w:rsidDel="00000000" w:rsidP="00000000" w:rsidRDefault="00000000" w:rsidRPr="00000000" w14:paraId="000000D1">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Щодо права на опіку та піклування необхідно зауважити наступне. Саме Конституцією України, Сімейним кодексом України та Цивільним кодексом України врегульовано дане питання. Адже даними документами передбачено поняття такого, порядок встановлення, здійснення на визначено правові наслідки таких.</w:t>
      </w:r>
    </w:p>
    <w:p w:rsidR="00000000" w:rsidDel="00000000" w:rsidP="00000000" w:rsidRDefault="00000000" w:rsidRPr="00000000" w14:paraId="000000D2">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той же час, Законом України №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2342-IV  </w:t>
      </w:r>
      <w:r w:rsidDel="00000000" w:rsidR="00000000" w:rsidRPr="00000000">
        <w:rPr>
          <w:rFonts w:ascii="Times New Roman" w:cs="Times New Roman" w:eastAsia="Times New Roman" w:hAnsi="Times New Roman"/>
          <w:sz w:val="28"/>
          <w:szCs w:val="28"/>
          <w:rtl w:val="0"/>
        </w:rPr>
        <w:t xml:space="preserve">[34]</w:t>
      </w:r>
      <w:r w:rsidDel="00000000" w:rsidR="00000000" w:rsidRPr="00000000">
        <w:rPr>
          <w:rFonts w:ascii="Times New Roman" w:cs="Times New Roman" w:eastAsia="Times New Roman" w:hAnsi="Times New Roman"/>
          <w:sz w:val="28"/>
          <w:szCs w:val="28"/>
          <w:rtl w:val="0"/>
        </w:rPr>
        <w:t xml:space="preserve"> та Постановою КМ України № 866 зазначено список органів опіки та піклування, що здійснюють свою діяльність у даній сфері </w:t>
      </w:r>
      <w:r w:rsidDel="00000000" w:rsidR="00000000" w:rsidRPr="00000000">
        <w:rPr>
          <w:rFonts w:ascii="Times New Roman" w:cs="Times New Roman" w:eastAsia="Times New Roman" w:hAnsi="Times New Roman"/>
          <w:sz w:val="28"/>
          <w:szCs w:val="28"/>
          <w:rtl w:val="0"/>
        </w:rPr>
        <w:t xml:space="preserve">[30].</w:t>
      </w:r>
    </w:p>
    <w:p w:rsidR="00000000" w:rsidDel="00000000" w:rsidP="00000000" w:rsidRDefault="00000000" w:rsidRPr="00000000" w14:paraId="000000D3">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Поруч з цим, Адаховська Н. зауважає на тому, що до завдань таких органів належить:</w:t>
      </w:r>
    </w:p>
    <w:p w:rsidR="00000000" w:rsidDel="00000000" w:rsidP="00000000" w:rsidRDefault="00000000" w:rsidRPr="00000000" w14:paraId="000000D4">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захист інтересів та прав осіб, які потребують опіки/піклування, а також осіб, що вже є під опікою/піклування,</w:t>
      </w:r>
    </w:p>
    <w:p w:rsidR="00000000" w:rsidDel="00000000" w:rsidP="00000000" w:rsidRDefault="00000000" w:rsidRPr="00000000" w14:paraId="000000D5">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контроль за роботою піклувальників, опікунів та відповідних організацій,</w:t>
      </w:r>
    </w:p>
    <w:p w:rsidR="00000000" w:rsidDel="00000000" w:rsidP="00000000" w:rsidRDefault="00000000" w:rsidRPr="00000000" w14:paraId="000000D6">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нагляд за збереженням майна та управлінням такого [1].</w:t>
      </w:r>
    </w:p>
    <w:p w:rsidR="00000000" w:rsidDel="00000000" w:rsidP="00000000" w:rsidRDefault="00000000" w:rsidRPr="00000000" w14:paraId="000000D7">
      <w:pPr>
        <w:widowControl w:val="0"/>
        <w:spacing w:after="0" w:before="0" w:line="360" w:lineRule="auto"/>
        <w:ind w:left="0" w:right="7.204724409448886" w:firstLine="708.661417322834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Передбачені законодавством органи здійснюють діяльність у сфері соціального захисту:</w:t>
      </w:r>
    </w:p>
    <w:p w:rsidR="00000000" w:rsidDel="00000000" w:rsidP="00000000" w:rsidRDefault="00000000" w:rsidRPr="00000000" w14:paraId="000000D8">
      <w:pPr>
        <w:widowControl w:val="0"/>
        <w:spacing w:after="0" w:before="0" w:line="360" w:lineRule="auto"/>
        <w:ind w:left="0" w:right="7.204724409448886" w:firstLine="708.661417322834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дітей, які перебувають у складних обставинах (забезпечують їх право на виховання, надають статус дітям-сиріт, або ж позбавлених батьківського виховання та інші),</w:t>
      </w:r>
    </w:p>
    <w:p w:rsidR="00000000" w:rsidDel="00000000" w:rsidP="00000000" w:rsidRDefault="00000000" w:rsidRPr="00000000" w14:paraId="000000D9">
      <w:pPr>
        <w:widowControl w:val="0"/>
        <w:spacing w:after="0" w:before="0" w:line="360" w:lineRule="auto"/>
        <w:ind w:left="0" w:right="7.204724409448886" w:firstLine="708.661417322834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влаштування таких дітей у сімʼї,</w:t>
      </w:r>
    </w:p>
    <w:p w:rsidR="00000000" w:rsidDel="00000000" w:rsidP="00000000" w:rsidRDefault="00000000" w:rsidRPr="00000000" w14:paraId="000000DA">
      <w:pPr>
        <w:widowControl w:val="0"/>
        <w:spacing w:after="0" w:before="0" w:line="360" w:lineRule="auto"/>
        <w:ind w:left="0" w:right="7.204724409448886" w:firstLine="708.661417322834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дозволяють запобігати та протидіяти домашньому насильству [30].</w:t>
      </w:r>
    </w:p>
    <w:p w:rsidR="00000000" w:rsidDel="00000000" w:rsidP="00000000" w:rsidRDefault="00000000" w:rsidRPr="00000000" w14:paraId="000000DB">
      <w:pPr>
        <w:widowControl w:val="0"/>
        <w:spacing w:after="0" w:before="0" w:line="360" w:lineRule="auto"/>
        <w:ind w:left="0" w:right="7.204724409448886" w:firstLine="708.661417322834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аби реалізувати вказане, органи мають право перевірити в яких умовах влаштована, виховується, навчається дитина, або ж переводити дітей до інших сімей, якщо життя та здоровʼя є під небезпекою [34].</w:t>
      </w:r>
    </w:p>
    <w:p w:rsidR="00000000" w:rsidDel="00000000" w:rsidP="00000000" w:rsidRDefault="00000000" w:rsidRPr="00000000" w14:paraId="000000DC">
      <w:pPr>
        <w:widowControl w:val="0"/>
        <w:spacing w:after="0" w:before="0" w:line="360" w:lineRule="auto"/>
        <w:ind w:left="0" w:right="7.204724409448886" w:firstLine="708.661417322834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 того, визначенням поняття опіки та піклування Цивільним кодексом України дає зрозуміти, що такі вже встановлюються для того, аби забезпечити захист особистих майнових/немайнових прав відповідної верстви осіб </w:t>
      </w:r>
      <w:r w:rsidDel="00000000" w:rsidR="00000000" w:rsidRPr="00000000">
        <w:rPr>
          <w:rFonts w:ascii="Times New Roman" w:cs="Times New Roman" w:eastAsia="Times New Roman" w:hAnsi="Times New Roman"/>
          <w:sz w:val="28"/>
          <w:szCs w:val="28"/>
          <w:rtl w:val="0"/>
        </w:rPr>
        <w:t xml:space="preserve">[50].</w:t>
      </w:r>
    </w:p>
    <w:p w:rsidR="00000000" w:rsidDel="00000000" w:rsidP="00000000" w:rsidRDefault="00000000" w:rsidRPr="00000000" w14:paraId="000000DD">
      <w:pPr>
        <w:widowControl w:val="0"/>
        <w:spacing w:after="0" w:before="0" w:line="360" w:lineRule="auto"/>
        <w:ind w:left="0" w:right="7.204724409448886" w:firstLine="708.661417322834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Питання щодо заходів охорони права на безпечне для життя і здоровʼя довкілля гостро постає на даний момент в умовах війни. Адже актуальною постає проблема - засмічення як і повітря, так і грунтів України, оскільки ракети завдають значне забрудення довкіллю та навколишньому середовищу.</w:t>
      </w:r>
    </w:p>
    <w:p w:rsidR="00000000" w:rsidDel="00000000" w:rsidP="00000000" w:rsidRDefault="00000000" w:rsidRPr="00000000" w14:paraId="000000DE">
      <w:pPr>
        <w:widowControl w:val="0"/>
        <w:spacing w:after="0" w:before="0" w:line="360" w:lineRule="auto"/>
        <w:ind w:left="0" w:right="7.204724409448886" w:firstLine="708.661417322834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w:t>
      </w:r>
      <w:r w:rsidDel="00000000" w:rsidR="00000000" w:rsidRPr="00000000">
        <w:rPr>
          <w:rFonts w:ascii="Times New Roman" w:cs="Times New Roman" w:eastAsia="Times New Roman" w:hAnsi="Times New Roman"/>
          <w:sz w:val="28"/>
          <w:szCs w:val="28"/>
          <w:rtl w:val="0"/>
        </w:rPr>
        <w:t xml:space="preserve"> Конституції України передбачено, що держава зобовʼязується захищати права споживача. На виконання вказаного, виникає необхідність у забезпеченні ефективного функціонування механізму нагляду за якістю та безпекою як товарів, так і всіх інших послуг/робіт </w:t>
      </w:r>
      <w:r w:rsidDel="00000000" w:rsidR="00000000" w:rsidRPr="00000000">
        <w:rPr>
          <w:rFonts w:ascii="Times New Roman" w:cs="Times New Roman" w:eastAsia="Times New Roman" w:hAnsi="Times New Roman"/>
          <w:sz w:val="28"/>
          <w:szCs w:val="28"/>
          <w:rtl w:val="0"/>
        </w:rPr>
        <w:t xml:space="preserve">[27].</w:t>
      </w:r>
      <w:r w:rsidDel="00000000" w:rsidR="00000000" w:rsidRPr="00000000">
        <w:rPr>
          <w:rtl w:val="0"/>
        </w:rPr>
      </w:r>
    </w:p>
    <w:p w:rsidR="00000000" w:rsidDel="00000000" w:rsidP="00000000" w:rsidRDefault="00000000" w:rsidRPr="00000000" w14:paraId="000000DF">
      <w:pPr>
        <w:widowControl w:val="0"/>
        <w:spacing w:after="0" w:before="0" w:line="360" w:lineRule="auto"/>
        <w:ind w:left="0" w:right="7.204724409448886" w:firstLine="708.661417322834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Відтак, до істотної умови для того, аби забезпечити умови життя та здоровʼя належить охорона навколишнього середовища. Що в свою чергу, гарантується шляхом захисту живої/неживої природи, особи від впливу екології в негативному плані, необхідність у гармонійній взаємодії природи та людини, розумне споживання природних ресурсів.</w:t>
      </w:r>
    </w:p>
    <w:p w:rsidR="00000000" w:rsidDel="00000000" w:rsidP="00000000" w:rsidRDefault="00000000" w:rsidRPr="00000000" w14:paraId="000000E0">
      <w:pPr>
        <w:widowControl w:val="0"/>
        <w:spacing w:after="0" w:before="0" w:line="360" w:lineRule="auto"/>
        <w:ind w:left="0" w:right="7.204724409448886" w:firstLine="708.661417322834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Будь-які дії, що можуть призвести до в тому числі, але не виключно, забруднення навколишнього середовища є незаконними. А інші люди, відповідно до приписів законодавства мають право вимагати припинити такі дії або звернутися в суд за захистом своїх прав. Вказане питання врегульовується в Законі України “Про охорону навколишньої природного середовища”. Більш того, особа має право на вільний доступ до екологічної інформації. </w:t>
      </w:r>
    </w:p>
    <w:p w:rsidR="00000000" w:rsidDel="00000000" w:rsidP="00000000" w:rsidRDefault="00000000" w:rsidRPr="00000000" w14:paraId="000000E1">
      <w:pPr>
        <w:widowControl w:val="0"/>
        <w:spacing w:after="0" w:before="0" w:line="360" w:lineRule="auto"/>
        <w:ind w:left="0" w:right="7.204724409448886" w:firstLine="708.661417322834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той же час, все ж таки, варто звернути увагу на те, що чинним законодавством не передбачено відповідного переліку та механізму захисту прав громадян в екологічній сфері. Однак, згадується лише про захист в судовому порядку [37].</w:t>
      </w:r>
    </w:p>
    <w:p w:rsidR="00000000" w:rsidDel="00000000" w:rsidP="00000000" w:rsidRDefault="00000000" w:rsidRPr="00000000" w14:paraId="000000E2">
      <w:pPr>
        <w:widowControl w:val="0"/>
        <w:spacing w:after="0" w:before="0" w:line="360" w:lineRule="auto"/>
        <w:ind w:left="0" w:right="7.204724409448886" w:firstLine="708.661417322834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аби підтримати здоровʼя людей необхідно відповідний рівень життя. Задля дотримання якого, встановлюються мінімальна заробітна плата, пенсії, стипендії.</w:t>
      </w:r>
    </w:p>
    <w:p w:rsidR="00000000" w:rsidDel="00000000" w:rsidP="00000000" w:rsidRDefault="00000000" w:rsidRPr="00000000" w14:paraId="000000E3">
      <w:pPr>
        <w:widowControl w:val="0"/>
        <w:spacing w:after="0" w:before="0" w:line="360" w:lineRule="auto"/>
        <w:ind w:left="0" w:right="7.204724409448886" w:firstLine="708.661417322834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Законом України “Про захист прав споживачів” передбачено захист прав громадян, придбання відповідної кількості продукції для підтримки життєдіяльності особи [36]. До таких прав відносять: захист державою прав, відповідна кількість, безпека, якість продукції, у разі завдання шкоди відшкодування збитків, гарантування належного рівня споживання.</w:t>
      </w:r>
    </w:p>
    <w:p w:rsidR="00000000" w:rsidDel="00000000" w:rsidP="00000000" w:rsidRDefault="00000000" w:rsidRPr="00000000" w14:paraId="000000E4">
      <w:pPr>
        <w:widowControl w:val="0"/>
        <w:spacing w:after="0" w:before="0" w:line="360" w:lineRule="auto"/>
        <w:ind w:left="0" w:right="7.204724409448886" w:firstLine="708.661417322834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 ще варто згадати про те, що право на безпечне середовище включає в себе право на належні умови праці, навчання чи проживання. З метою дотримання даного права встановлюються різні вимоги: санітарно-гігієнічні, до якості машин, товарів, устаткування. Законом, що дозволяє окреслити основні положення згаданого права зокрема під час роботи є “Про охорону праці”.</w:t>
      </w:r>
    </w:p>
    <w:p w:rsidR="00000000" w:rsidDel="00000000" w:rsidP="00000000" w:rsidRDefault="00000000" w:rsidRPr="00000000" w14:paraId="000000E5">
      <w:pPr>
        <w:widowControl w:val="0"/>
        <w:spacing w:after="0" w:before="0" w:line="360" w:lineRule="auto"/>
        <w:ind w:left="0" w:right="7.204724409448886" w:firstLine="708.661417322834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враховуючи вищенаведене, можу цілком впевнено зазначити, що розробка заходів охорони права на донорство, сімʼю, опіку і піклування та на безпечне для життя і здоровʼя довкілля є досить важливим питанням, яке на даний момент потребує додаткового законодавчого закріплення та уніфікації.</w:t>
      </w:r>
    </w:p>
    <w:p w:rsidR="00000000" w:rsidDel="00000000" w:rsidP="00000000" w:rsidRDefault="00000000" w:rsidRPr="00000000" w14:paraId="000000E6">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8">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Огляд судової практики щодо охорони права на донорство, сімʼю, опіку і піклування та на безпечне для життя і здоровʼя довкілля</w:t>
      </w:r>
    </w:p>
    <w:p w:rsidR="00000000" w:rsidDel="00000000" w:rsidP="00000000" w:rsidRDefault="00000000" w:rsidRPr="00000000" w14:paraId="000000EC">
      <w:pPr>
        <w:widowControl w:val="0"/>
        <w:spacing w:after="0" w:before="0" w:line="360" w:lineRule="auto"/>
        <w:ind w:right="7.204724409448886"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Задля якнайкращого розуміння даного дослідження, вважаю, що доцільно розглянути судову практику щодо охорони права на донорство, сімʼю, опіку і піклування та на безпечне для життя і здоровʼя довкілля.</w:t>
      </w:r>
      <w:r w:rsidDel="00000000" w:rsidR="00000000" w:rsidRPr="00000000">
        <w:rPr>
          <w:rtl w:val="0"/>
        </w:rPr>
      </w:r>
    </w:p>
    <w:p w:rsidR="00000000" w:rsidDel="00000000" w:rsidP="00000000" w:rsidRDefault="00000000" w:rsidRPr="00000000" w14:paraId="000000ED">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Щодо питання охорони права на донорство. </w:t>
      </w:r>
      <w:r w:rsidDel="00000000" w:rsidR="00000000" w:rsidRPr="00000000">
        <w:rPr>
          <w:rFonts w:ascii="Times New Roman" w:cs="Times New Roman" w:eastAsia="Times New Roman" w:hAnsi="Times New Roman"/>
          <w:sz w:val="28"/>
          <w:szCs w:val="28"/>
          <w:rtl w:val="0"/>
        </w:rPr>
        <w:t xml:space="preserve">Вказане питання неодноразово було предметом судового розгляду. КЦС ВС  у постанові у справі № 761/24076/15-ц дійшов наступного висновку:</w:t>
      </w:r>
    </w:p>
    <w:p w:rsidR="00000000" w:rsidDel="00000000" w:rsidP="00000000" w:rsidRDefault="00000000" w:rsidRPr="00000000" w14:paraId="000000EE">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Недосконале правове регулювання у сфері передачі донорської крові може призвести до негативних наслідків, включаючи можливе зараження отримувачів ВІЛ-інфекцією. Це свідчить про неуважне ставлення до можливих ризиків і виявляє потребу в удосконаленні законодавства. У випадку передавання ВІЛ-інфекції у звʼязку з переливанням крові дитині, необхідно компенсувати матеріальні та моральні збитки.</w:t>
      </w:r>
    </w:p>
    <w:p w:rsidR="00000000" w:rsidDel="00000000" w:rsidP="00000000" w:rsidRDefault="00000000" w:rsidRPr="00000000" w14:paraId="000000EF">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Підстава для визнання МОН України та Київського міського центру крові відповідальними за заподіяння шкоди особі - встановлення звʼязку між їх діяльністю як медичних установ і зараженням інфекційною хворобою, що є невиліковна [25].</w:t>
      </w:r>
      <w:r w:rsidDel="00000000" w:rsidR="00000000" w:rsidRPr="00000000">
        <w:rPr>
          <w:rtl w:val="0"/>
        </w:rPr>
      </w:r>
    </w:p>
    <w:p w:rsidR="00000000" w:rsidDel="00000000" w:rsidP="00000000" w:rsidRDefault="00000000" w:rsidRPr="00000000" w14:paraId="000000F0">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Щодо питання охорони права на сімʼю. </w:t>
      </w:r>
      <w:r w:rsidDel="00000000" w:rsidR="00000000" w:rsidRPr="00000000">
        <w:rPr>
          <w:rFonts w:ascii="Times New Roman" w:cs="Times New Roman" w:eastAsia="Times New Roman" w:hAnsi="Times New Roman"/>
          <w:sz w:val="28"/>
          <w:szCs w:val="28"/>
          <w:rtl w:val="0"/>
        </w:rPr>
        <w:t xml:space="preserve">У постанові КЦС ВС у справі № 544/856/20 зроблено висновок, що у разі випадку, коли колишнє подружжя проживає окремо один від одного, то враховуючи принцип розумності, дитина належать до сімʼї того з батьків, з яким вона на той момент проживає. Більше того, дитина вже не буде відноситися до сімʼї батька/мати з ким вона не проживає [22]. </w:t>
      </w:r>
    </w:p>
    <w:p w:rsidR="00000000" w:rsidDel="00000000" w:rsidP="00000000" w:rsidRDefault="00000000" w:rsidRPr="00000000" w14:paraId="000000F1">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доповнити дану думку можна і постановою від 07 липня 2022 року </w:t>
      </w:r>
      <w:r w:rsidDel="00000000" w:rsidR="00000000" w:rsidRPr="00000000">
        <w:rPr>
          <w:rFonts w:ascii="Times New Roman" w:cs="Times New Roman" w:eastAsia="Times New Roman" w:hAnsi="Times New Roman"/>
          <w:sz w:val="28"/>
          <w:szCs w:val="28"/>
          <w:rtl w:val="0"/>
        </w:rPr>
        <w:t xml:space="preserve">№ 368/963/20-ц, де зазначено, що навіть не беручи до уваги місце проживання дитини, вона відноситься до сімʼї своїх батьків. Звісно, крім повнолітньої, яка створила свою сімʼю [33].</w:t>
      </w:r>
    </w:p>
    <w:p w:rsidR="00000000" w:rsidDel="00000000" w:rsidP="00000000" w:rsidRDefault="00000000" w:rsidRPr="00000000" w14:paraId="000000F2">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Щодо питання охорони права на опіку та піклування. </w:t>
      </w:r>
      <w:r w:rsidDel="00000000" w:rsidR="00000000" w:rsidRPr="00000000">
        <w:rPr>
          <w:rFonts w:ascii="Times New Roman" w:cs="Times New Roman" w:eastAsia="Times New Roman" w:hAnsi="Times New Roman"/>
          <w:sz w:val="28"/>
          <w:szCs w:val="28"/>
          <w:rtl w:val="0"/>
        </w:rPr>
        <w:t xml:space="preserve">Щодо органу опіки та піклування - КЦС ВС зазначила, що участь та висновок такого у відповідному спектрі цивільних справ не є абсолютним. Суди повинні вирішувати спори за відповідними у матеріалах справи доказами, якщо отримати такий висновок є неможливим. В той же час, у тій категорії справ де такий висновок є обовʼязковий, це також не можна визначати я неможливий розгляд такої справи та вирішити спір </w:t>
      </w:r>
      <w:r w:rsidDel="00000000" w:rsidR="00000000" w:rsidRPr="00000000">
        <w:rPr>
          <w:rFonts w:ascii="Times New Roman" w:cs="Times New Roman" w:eastAsia="Times New Roman" w:hAnsi="Times New Roman"/>
          <w:sz w:val="28"/>
          <w:szCs w:val="28"/>
          <w:rtl w:val="0"/>
        </w:rPr>
        <w:t xml:space="preserve">[32].</w:t>
      </w:r>
    </w:p>
    <w:p w:rsidR="00000000" w:rsidDel="00000000" w:rsidP="00000000" w:rsidRDefault="00000000" w:rsidRPr="00000000" w14:paraId="000000F3">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Цікавою у даному питанні є практика, де судом звільнено від виконання своїх обовʼязків опікуном. Основним пунктом було те, що останній не проживає постійно зі своїм підопічним, в результаті чого - не відбувається належне піклування про такого. У даній справі Суд дійшов висновку - опікунство має лише формальний характер. </w:t>
      </w:r>
    </w:p>
    <w:p w:rsidR="00000000" w:rsidDel="00000000" w:rsidP="00000000" w:rsidRDefault="00000000" w:rsidRPr="00000000" w14:paraId="000000F4">
      <w:pPr>
        <w:widowControl w:val="0"/>
        <w:spacing w:after="0" w:before="0" w:line="360" w:lineRule="auto"/>
        <w:ind w:right="7.204724409448886"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Більше того, Суд покликався на встановлені законодавством Правила щодо опіки та піклування - </w:t>
      </w:r>
      <w:r w:rsidDel="00000000" w:rsidR="00000000" w:rsidRPr="00000000">
        <w:rPr>
          <w:rFonts w:ascii="Times New Roman" w:cs="Times New Roman" w:eastAsia="Times New Roman" w:hAnsi="Times New Roman"/>
          <w:sz w:val="28"/>
          <w:szCs w:val="28"/>
          <w:rtl w:val="0"/>
        </w:rPr>
        <w:t xml:space="preserve">№ 34/166/131/88. Зокрема щодо того факту, що з підопічним повинен проживати опікун [31].</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F5">
      <w:pPr>
        <w:widowControl w:val="0"/>
        <w:spacing w:after="0" w:before="0" w:line="360" w:lineRule="auto"/>
        <w:ind w:right="7.204724409448886"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Щодо питання охорони права на безпечне для життя і здоровʼя довкілля. </w:t>
      </w:r>
      <w:r w:rsidDel="00000000" w:rsidR="00000000" w:rsidRPr="00000000">
        <w:rPr>
          <w:rFonts w:ascii="Times New Roman" w:cs="Times New Roman" w:eastAsia="Times New Roman" w:hAnsi="Times New Roman"/>
          <w:sz w:val="28"/>
          <w:szCs w:val="28"/>
          <w:rtl w:val="0"/>
        </w:rPr>
        <w:t xml:space="preserve">У постанові КЦС ВС по справі № 369/7171/16-ц зазначено, що позивачами доведено про те, що відповідачем здійснювалося забруднення грунту, повітря та водойми небезпечними речовинами. У звʼязку з чим, забруднення навколишнього середовища є прямими наслідками протиправної діяльності такого [5].</w:t>
      </w:r>
      <w:r w:rsidDel="00000000" w:rsidR="00000000" w:rsidRPr="00000000">
        <w:rPr>
          <w:rtl w:val="0"/>
        </w:rPr>
      </w:r>
    </w:p>
    <w:p w:rsidR="00000000" w:rsidDel="00000000" w:rsidP="00000000" w:rsidRDefault="00000000" w:rsidRPr="00000000" w14:paraId="000000F6">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разі порушення прав особи у даній галузі такі повинні бути поновленими, а захист повинен здійснюватися в судовому порядку згідно зі законодавством України</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[5].</w:t>
      </w:r>
    </w:p>
    <w:p w:rsidR="00000000" w:rsidDel="00000000" w:rsidP="00000000" w:rsidRDefault="00000000" w:rsidRPr="00000000" w14:paraId="000000F7">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widowControl w:val="0"/>
        <w:spacing w:after="0" w:before="0" w:line="360" w:lineRule="auto"/>
        <w:ind w:left="0" w:right="7.204724409448886"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widowControl w:val="0"/>
        <w:spacing w:after="0" w:before="0" w:line="360" w:lineRule="auto"/>
        <w:ind w:right="7.20472440944888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3. НАПРЯМИ УДОСКОНАЛЕННЯ ОХОРОНИ ПРАВА НА ДОНОРСТВО, СІМʼЮ, ОПІКУ І ПІКЛУВАННЯ ТА НА БЕЗПЕЧНЕ ДЛЯ ЖИТТЯ І ЗДОРОВʼЯ ДОВКІЛЛЯ</w:t>
      </w:r>
    </w:p>
    <w:p w:rsidR="00000000" w:rsidDel="00000000" w:rsidP="00000000" w:rsidRDefault="00000000" w:rsidRPr="00000000" w14:paraId="00000100">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враховуючи викладене у розділі 1 та 2, можна виокремити напрями удосконалення охорони права на донорство, сімʼю, опіку і піклування та на безпечне для життя і здоровʼя довкілля. </w:t>
      </w:r>
    </w:p>
    <w:p w:rsidR="00000000" w:rsidDel="00000000" w:rsidP="00000000" w:rsidRDefault="00000000" w:rsidRPr="00000000" w14:paraId="00000101">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Проаналізувавши вищенаведене, доцільно дійти до наступного висновку напрямів удосконалення охорони вказаних прав. А тому, для того аби якнайкраще виокреслити такі напрями, варто розділити на наступні блоки.</w:t>
      </w:r>
    </w:p>
    <w:p w:rsidR="00000000" w:rsidDel="00000000" w:rsidP="00000000" w:rsidRDefault="00000000" w:rsidRPr="00000000" w14:paraId="00000102">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Удосконалення </w:t>
      </w:r>
      <w:r w:rsidDel="00000000" w:rsidR="00000000" w:rsidRPr="00000000">
        <w:rPr>
          <w:rFonts w:ascii="Times New Roman" w:cs="Times New Roman" w:eastAsia="Times New Roman" w:hAnsi="Times New Roman"/>
          <w:b w:val="1"/>
          <w:sz w:val="28"/>
          <w:szCs w:val="28"/>
          <w:rtl w:val="0"/>
        </w:rPr>
        <w:t xml:space="preserve">охорони права на донорство</w:t>
      </w:r>
      <w:r w:rsidDel="00000000" w:rsidR="00000000" w:rsidRPr="00000000">
        <w:rPr>
          <w:rFonts w:ascii="Times New Roman" w:cs="Times New Roman" w:eastAsia="Times New Roman" w:hAnsi="Times New Roman"/>
          <w:sz w:val="28"/>
          <w:szCs w:val="28"/>
          <w:rtl w:val="0"/>
        </w:rPr>
        <w:t xml:space="preserve"> є досить важливим та актуальним. До напрямів, на мою думку, можна віднести наступне:</w:t>
      </w:r>
    </w:p>
    <w:p w:rsidR="00000000" w:rsidDel="00000000" w:rsidP="00000000" w:rsidRDefault="00000000" w:rsidRPr="00000000" w14:paraId="00000103">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підвищення обізнаності населення про важливість донорства. Вказане можна здійснювати зокрема і в соцмережах, враховуючи, яке місце вони займають в житті кожної людини.  Також - через застосування освітніх програм та залучення відомих людей до співпраці;</w:t>
      </w:r>
    </w:p>
    <w:p w:rsidR="00000000" w:rsidDel="00000000" w:rsidP="00000000" w:rsidRDefault="00000000" w:rsidRPr="00000000" w14:paraId="00000104">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контроль та покладення жорсткої відповідальності за порушення норм в медичній сфері задля уникнення тих чи інших злочинів (змушування до донорства, вбивство з метою продажу людських органів та ін.);</w:t>
      </w:r>
    </w:p>
    <w:p w:rsidR="00000000" w:rsidDel="00000000" w:rsidP="00000000" w:rsidRDefault="00000000" w:rsidRPr="00000000" w14:paraId="00000105">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відкриття нових центрів, мереж закладів, навчання медичного персоналу новітніх методик. А також, розширення доступу до надання допомоги донорами;</w:t>
      </w:r>
    </w:p>
    <w:p w:rsidR="00000000" w:rsidDel="00000000" w:rsidP="00000000" w:rsidRDefault="00000000" w:rsidRPr="00000000" w14:paraId="00000106">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впровадження сучасних медичних технологій, що будуть забезпечувати якісніший та ефективніших процес донорства;</w:t>
      </w:r>
    </w:p>
    <w:p w:rsidR="00000000" w:rsidDel="00000000" w:rsidP="00000000" w:rsidRDefault="00000000" w:rsidRPr="00000000" w14:paraId="00000107">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надання додаткових пільг та соціальних гарантій донорам;</w:t>
      </w:r>
    </w:p>
    <w:p w:rsidR="00000000" w:rsidDel="00000000" w:rsidP="00000000" w:rsidRDefault="00000000" w:rsidRPr="00000000" w14:paraId="00000108">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забезпечення та контроль за дотримання безпеки донорських процедур. В свою чергу, це повинно включати суворе дотримання санітарних норм, психологічну підтримку як і донорів, так і реципієнтів. З метою уникнення поширення тих чи інших інфекційних хвороб, що можуть ставити під загрозу здоровʼя і життя осіб;</w:t>
      </w:r>
    </w:p>
    <w:p w:rsidR="00000000" w:rsidDel="00000000" w:rsidP="00000000" w:rsidRDefault="00000000" w:rsidRPr="00000000" w14:paraId="00000109">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забезпечення рівного доступу до можливості надання донорства незалежно від соціального статусу та інших дискримінаційних форм;</w:t>
      </w:r>
    </w:p>
    <w:p w:rsidR="00000000" w:rsidDel="00000000" w:rsidP="00000000" w:rsidRDefault="00000000" w:rsidRPr="00000000" w14:paraId="0000010A">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співпраця з міжнародними організаціями задля отримання досвіду та впровадження в українській сфері донорства світових практик.</w:t>
      </w:r>
    </w:p>
    <w:p w:rsidR="00000000" w:rsidDel="00000000" w:rsidP="00000000" w:rsidRDefault="00000000" w:rsidRPr="00000000" w14:paraId="0000010B">
      <w:pPr>
        <w:widowControl w:val="0"/>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свою чергу, вказане повинно супроводжуватися прийняттям відповідних законодавчих актів та впровадженням норм щодо питання охорони права на донорство. Удосконалення охорони права на донорство потребує скоординованих зусиль держави, медичної спільноти та громадськості. Це дозволить не лише підвищити ефективність донорських програм, але й забезпечити належний захист прав усіх учасників цього процесу.</w:t>
      </w:r>
    </w:p>
    <w:p w:rsidR="00000000" w:rsidDel="00000000" w:rsidP="00000000" w:rsidRDefault="00000000" w:rsidRPr="00000000" w14:paraId="0000010C">
      <w:pPr>
        <w:widowControl w:val="0"/>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Надалі розглянемо напрям удосконалення </w:t>
      </w:r>
      <w:r w:rsidDel="00000000" w:rsidR="00000000" w:rsidRPr="00000000">
        <w:rPr>
          <w:rFonts w:ascii="Times New Roman" w:cs="Times New Roman" w:eastAsia="Times New Roman" w:hAnsi="Times New Roman"/>
          <w:b w:val="1"/>
          <w:sz w:val="28"/>
          <w:szCs w:val="28"/>
          <w:rtl w:val="0"/>
        </w:rPr>
        <w:t xml:space="preserve">права на сімʼю</w:t>
      </w:r>
      <w:r w:rsidDel="00000000" w:rsidR="00000000" w:rsidRPr="00000000">
        <w:rPr>
          <w:rFonts w:ascii="Times New Roman" w:cs="Times New Roman" w:eastAsia="Times New Roman" w:hAnsi="Times New Roman"/>
          <w:sz w:val="28"/>
          <w:szCs w:val="28"/>
          <w:rtl w:val="0"/>
        </w:rPr>
        <w:t xml:space="preserve">. Оскільки вказане є важливим аспектом соціальної політики, який спрямований на підтримку та захист сімейних відносин, забезпечення прав дітей та дорослих членів родини. Ось кілька напрямків, за якими можна покращити захист права на сімʼю:</w:t>
      </w:r>
    </w:p>
    <w:p w:rsidR="00000000" w:rsidDel="00000000" w:rsidP="00000000" w:rsidRDefault="00000000" w:rsidRPr="00000000" w14:paraId="0000010D">
      <w:pPr>
        <w:widowControl w:val="0"/>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регулярне покращення сімейного законодавство для врахування сучасних соціальних викликів і змін, тобто бути “нога в ногу” з ними;</w:t>
      </w:r>
    </w:p>
    <w:p w:rsidR="00000000" w:rsidDel="00000000" w:rsidP="00000000" w:rsidRDefault="00000000" w:rsidRPr="00000000" w14:paraId="0000010E">
      <w:pPr>
        <w:widowControl w:val="0"/>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розширення програм соціальної допомоги для сімей з дітьми, включаючи допомогу на виховання, освіту та медичне обслуговування;</w:t>
      </w:r>
    </w:p>
    <w:p w:rsidR="00000000" w:rsidDel="00000000" w:rsidP="00000000" w:rsidRDefault="00000000" w:rsidRPr="00000000" w14:paraId="0000010F">
      <w:pPr>
        <w:widowControl w:val="0"/>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забезпечення доступності та якості дитячих садків і шкіл, що дозволяє батькам поєднувати роботу і сімейні обовʼязки;</w:t>
      </w:r>
    </w:p>
    <w:p w:rsidR="00000000" w:rsidDel="00000000" w:rsidP="00000000" w:rsidRDefault="00000000" w:rsidRPr="00000000" w14:paraId="00000110">
      <w:pPr>
        <w:widowControl w:val="0"/>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стимулювання роботодавців до впровадження гнучких графіків роботи та віддаленої роботи для батьків, розширення прав на оплачувані відпустки для догляду за дітьми та підтримка рівних прав батьків на такі відпустки;</w:t>
      </w:r>
    </w:p>
    <w:p w:rsidR="00000000" w:rsidDel="00000000" w:rsidP="00000000" w:rsidRDefault="00000000" w:rsidRPr="00000000" w14:paraId="00000111">
      <w:pPr>
        <w:widowControl w:val="0"/>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проведення просвітницьких кампаній щодо важливості сімейних цінностей, виховання дітей і відповідального батьківства;</w:t>
      </w:r>
    </w:p>
    <w:p w:rsidR="00000000" w:rsidDel="00000000" w:rsidP="00000000" w:rsidRDefault="00000000" w:rsidRPr="00000000" w14:paraId="00000112">
      <w:pPr>
        <w:widowControl w:val="0"/>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забезпечення доступу до сімейних консультацій і психологічної підтримки для вирішення сімейних конфліктів та проблем;</w:t>
      </w:r>
    </w:p>
    <w:p w:rsidR="00000000" w:rsidDel="00000000" w:rsidP="00000000" w:rsidRDefault="00000000" w:rsidRPr="00000000" w14:paraId="00000113">
      <w:pPr>
        <w:widowControl w:val="0"/>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надання допомоги сім'ям, які перебувають у складних життєвих обставинах. Що в свою чергу включає створення ефективних механізмів захисту жертв домашнього насильства, включаючи гарячі лінії, притулки та юридичну допомогу. Освітні програми для суспільства щодо виявлення, запобігання та реагування на випадки домашнього насильства;</w:t>
      </w:r>
    </w:p>
    <w:p w:rsidR="00000000" w:rsidDel="00000000" w:rsidP="00000000" w:rsidRDefault="00000000" w:rsidRPr="00000000" w14:paraId="00000114">
      <w:pPr>
        <w:widowControl w:val="0"/>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визнання і підтримка різних форм сімейних відносин, включаючи одностатеві пари, прийомні сім'ї та сімʼї з усиновленими дітьми. А також і забезпечення юридичного захисту прав всіх членів сім'ї, незалежно від їхньої форми сім'ї.</w:t>
      </w:r>
    </w:p>
    <w:p w:rsidR="00000000" w:rsidDel="00000000" w:rsidP="00000000" w:rsidRDefault="00000000" w:rsidRPr="00000000" w14:paraId="00000115">
      <w:pPr>
        <w:widowControl w:val="0"/>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Удосконалення охорони права на сімʼю потребує комплексного підходу, який включає законодавчі зміни, фінансову підтримку, освітні програми та захист від насильства. Важливо забезпечити, щоб всі сімʼї, незалежно від їхньої форми та статусу, мали рівні права та можливості для розвитку і процвітання.</w:t>
      </w:r>
    </w:p>
    <w:p w:rsidR="00000000" w:rsidDel="00000000" w:rsidP="00000000" w:rsidRDefault="00000000" w:rsidRPr="00000000" w14:paraId="00000116">
      <w:pPr>
        <w:widowControl w:val="0"/>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Щодо напрямів удосконалення </w:t>
      </w:r>
      <w:r w:rsidDel="00000000" w:rsidR="00000000" w:rsidRPr="00000000">
        <w:rPr>
          <w:rFonts w:ascii="Times New Roman" w:cs="Times New Roman" w:eastAsia="Times New Roman" w:hAnsi="Times New Roman"/>
          <w:b w:val="1"/>
          <w:sz w:val="28"/>
          <w:szCs w:val="28"/>
          <w:rtl w:val="0"/>
        </w:rPr>
        <w:t xml:space="preserve">права на охорони опіки та піклування</w:t>
      </w:r>
      <w:r w:rsidDel="00000000" w:rsidR="00000000" w:rsidRPr="00000000">
        <w:rPr>
          <w:rFonts w:ascii="Times New Roman" w:cs="Times New Roman" w:eastAsia="Times New Roman" w:hAnsi="Times New Roman"/>
          <w:sz w:val="28"/>
          <w:szCs w:val="28"/>
          <w:rtl w:val="0"/>
        </w:rPr>
        <w:t xml:space="preserve">, до таких слід віднести:</w:t>
      </w:r>
    </w:p>
    <w:p w:rsidR="00000000" w:rsidDel="00000000" w:rsidP="00000000" w:rsidRDefault="00000000" w:rsidRPr="00000000" w14:paraId="00000117">
      <w:pPr>
        <w:widowControl w:val="0"/>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розробка та впровадження програм навчання для опікунів, які охоплюють питання прав та обовʼязків, психологічної підтримки та виховання, надання фінансової та психологічної підтримки опікунам, включаючи консультаційні послуги та доступ до ресурсів;</w:t>
      </w:r>
    </w:p>
    <w:p w:rsidR="00000000" w:rsidDel="00000000" w:rsidP="00000000" w:rsidRDefault="00000000" w:rsidRPr="00000000" w14:paraId="00000118">
      <w:pPr>
        <w:widowControl w:val="0"/>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впровадження системи регулярного нагляду за умовами проживання та виховання підопічних для запобігання зловживанням і недбалому ставленню, створення механізмів звітування про стан підопічних та роботу опікунів, що забезпечують прозорість та підзвітність;</w:t>
      </w:r>
    </w:p>
    <w:p w:rsidR="00000000" w:rsidDel="00000000" w:rsidP="00000000" w:rsidRDefault="00000000" w:rsidRPr="00000000" w14:paraId="00000119">
      <w:pPr>
        <w:widowControl w:val="0"/>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забезпечення доступності соціальних, медичних та освітніх послуг для підопічних та їхніх опікунів, розвиток альтернативних форм виховання, таких як прийомні сім'ї, дитячі будинки сімейного типу та патронатні сімʼї;</w:t>
      </w:r>
    </w:p>
    <w:p w:rsidR="00000000" w:rsidDel="00000000" w:rsidP="00000000" w:rsidRDefault="00000000" w:rsidRPr="00000000" w14:paraId="0000011A">
      <w:pPr>
        <w:widowControl w:val="0"/>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впровадження програм адаптації для дітей-сиріт та дітей, позбавлених батьківського піклування, які готують їх до самостійного життя, проведення інформаційних кампаній для підвищення обізнаності громадськості про важливість опіки та піклування та заохочення волонтерства у сфері опіки та піклування, що сприятиме додатковій підтримці осіб, інтеграція міжнародних стандартів та кращих практик у національне законодавство та практику опіки та піклування. Отже, вказані напрями допоможуть удосконалити охорону права на опіку та піклування.</w:t>
      </w:r>
    </w:p>
    <w:p w:rsidR="00000000" w:rsidDel="00000000" w:rsidP="00000000" w:rsidRDefault="00000000" w:rsidRPr="00000000" w14:paraId="0000011B">
      <w:pPr>
        <w:widowControl w:val="0"/>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 наприкінці, розгляно напрям удосконалення </w:t>
      </w:r>
      <w:r w:rsidDel="00000000" w:rsidR="00000000" w:rsidRPr="00000000">
        <w:rPr>
          <w:rFonts w:ascii="Times New Roman" w:cs="Times New Roman" w:eastAsia="Times New Roman" w:hAnsi="Times New Roman"/>
          <w:b w:val="1"/>
          <w:sz w:val="28"/>
          <w:szCs w:val="28"/>
          <w:rtl w:val="0"/>
        </w:rPr>
        <w:t xml:space="preserve">права на безпечне життя і здоровʼя довкілля.</w:t>
      </w:r>
      <w:r w:rsidDel="00000000" w:rsidR="00000000" w:rsidRPr="00000000">
        <w:rPr>
          <w:rFonts w:ascii="Times New Roman" w:cs="Times New Roman" w:eastAsia="Times New Roman" w:hAnsi="Times New Roman"/>
          <w:sz w:val="28"/>
          <w:szCs w:val="28"/>
          <w:rtl w:val="0"/>
        </w:rPr>
        <w:t xml:space="preserve"> Що в свою чергу, є важливим завданням для забезпечення стійкого розвитку та здоров'я населення. Ось основні напрями, за якими можна покращити захист права на безпечне довкілля:</w:t>
      </w:r>
    </w:p>
    <w:p w:rsidR="00000000" w:rsidDel="00000000" w:rsidP="00000000" w:rsidRDefault="00000000" w:rsidRPr="00000000" w14:paraId="0000011C">
      <w:pPr>
        <w:widowControl w:val="0"/>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введення жорсткіших санкцій за порушення екологічного законодавства, включаючи штрафи та кримінальну відповідальність, розвиток та модернізація систем очищення води, повітря та грунту для запобігання забрудненню, створення та підтримка зелених зон у містах і сільській місцевості для покращення якості повітря та підвищення рівня життя;</w:t>
      </w:r>
    </w:p>
    <w:p w:rsidR="00000000" w:rsidDel="00000000" w:rsidP="00000000" w:rsidRDefault="00000000" w:rsidRPr="00000000" w14:paraId="0000011D">
      <w:pPr>
        <w:widowControl w:val="0"/>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впровадження екологічної освіти у шкільні та університетські програми для підвищення обізнаності молоді про важливість охорони довкілля; проведення інформаційних кампаній для населення щодо раціонального використання природних ресурсів та збереження довкілля;</w:t>
      </w:r>
    </w:p>
    <w:p w:rsidR="00000000" w:rsidDel="00000000" w:rsidP="00000000" w:rsidRDefault="00000000" w:rsidRPr="00000000" w14:paraId="0000011E">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впровадження податкових пільг та інших економічних стимулів для підприємств, що використовують екологічно чисті технології. Виділення державних та міжнародних грантів для фінансування проектів, спрямованих на збереження та відновлення довкілля;</w:t>
      </w:r>
    </w:p>
    <w:p w:rsidR="00000000" w:rsidDel="00000000" w:rsidP="00000000" w:rsidRDefault="00000000" w:rsidRPr="00000000" w14:paraId="0000011F">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та впровадження сучасних систем моніторингу якості води, повітря та грунту для своєчасного виявлення і реагування на забруднення та забезпечення відкритого доступу до екологічної інформації для громадськості та наукових установ, проведення робіт з відновлення забруднених земель;</w:t>
      </w:r>
    </w:p>
    <w:p w:rsidR="00000000" w:rsidDel="00000000" w:rsidP="00000000" w:rsidRDefault="00000000" w:rsidRPr="00000000" w14:paraId="00000120">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співпраця з іншими країнами для обміну найкращими практиками та технологіями в сфері охорони довкілля, заходи для зменшення використання пластику, включаючи заборони на одноразовий пластик та підтримку альтернативних матеріалів.</w:t>
      </w:r>
    </w:p>
    <w:p w:rsidR="00000000" w:rsidDel="00000000" w:rsidP="00000000" w:rsidRDefault="00000000" w:rsidRPr="00000000" w14:paraId="00000121">
      <w:pPr>
        <w:widowControl w:val="0"/>
        <w:spacing w:after="0" w:before="0" w:line="360" w:lineRule="auto"/>
        <w:ind w:right="7.204724409448886"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Отже, удосконалення згаданих вище прав є досить важливим для розбудови правової держави зі свідомим суспільством.</w:t>
      </w:r>
      <w:r w:rsidDel="00000000" w:rsidR="00000000" w:rsidRPr="00000000">
        <w:rPr>
          <w:rtl w:val="0"/>
        </w:rPr>
      </w:r>
    </w:p>
    <w:p w:rsidR="00000000" w:rsidDel="00000000" w:rsidP="00000000" w:rsidRDefault="00000000" w:rsidRPr="00000000" w14:paraId="00000122">
      <w:pPr>
        <w:widowControl w:val="0"/>
        <w:spacing w:after="0" w:before="0" w:line="360" w:lineRule="auto"/>
        <w:ind w:right="7.204724409448886"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3">
      <w:pPr>
        <w:widowControl w:val="0"/>
        <w:spacing w:after="0" w:before="0" w:line="360" w:lineRule="auto"/>
        <w:ind w:right="7.204724409448886"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4">
      <w:pPr>
        <w:widowControl w:val="0"/>
        <w:spacing w:after="0" w:before="0" w:line="360" w:lineRule="auto"/>
        <w:ind w:right="7.204724409448886"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5">
      <w:pPr>
        <w:widowControl w:val="0"/>
        <w:spacing w:after="0" w:before="0" w:line="360" w:lineRule="auto"/>
        <w:ind w:right="7.20472440944888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w:t>
      </w:r>
    </w:p>
    <w:p w:rsidR="00000000" w:rsidDel="00000000" w:rsidP="00000000" w:rsidRDefault="00000000" w:rsidRPr="00000000" w14:paraId="00000126">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цивільно-правової охорони права на донорство, сімʼю, опіку і піклування та на безпечне для життя і здоровʼя довкілля є надзвичайно актуальним в сучасних умовах. Ці права є фундаментальними для розвитку особистості, сімʼї та суспільства загалом, а їх належне реагування та захист гарантують стабільність та процвітання держави.</w:t>
      </w:r>
    </w:p>
    <w:p w:rsidR="00000000" w:rsidDel="00000000" w:rsidP="00000000" w:rsidRDefault="00000000" w:rsidRPr="00000000" w14:paraId="00000127">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Цивільно-правова охорона прав на донорство, сімʼю, опіку і піклування, а також на безпечне для життя і здоровʼя довкілля є комплексним та багатогранним питанням. Яке вимагає системного підходу та ефективних заходів на різних рівнях. Проведене дослідження дозволило виокремити поняття, сутність вказаних прав та основні напрями вдосконалення законодавства в цих сферах, що є необхідними для забезпечення та захисту прав громадян. </w:t>
      </w:r>
    </w:p>
    <w:p w:rsidR="00000000" w:rsidDel="00000000" w:rsidP="00000000" w:rsidRDefault="00000000" w:rsidRPr="00000000" w14:paraId="00000128">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 враховуючи досліджене вище, забезпечення цивільно-правової охорони прав у цих сферах є критично важливим для створення умов, що сприяють стійкому розвитку суспільства та забезпеченню високої якості життя. </w:t>
      </w:r>
    </w:p>
    <w:p w:rsidR="00000000" w:rsidDel="00000000" w:rsidP="00000000" w:rsidRDefault="00000000" w:rsidRPr="00000000" w14:paraId="00000129">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Вдосконалення законодавчої бази, розвиток соціальних інститутів, активна просвітницька діяльність та міжнародна співпраця є ключовими елементами, що сприятимуть ефективному захисту прав громадян у зазначених сферах. </w:t>
      </w:r>
    </w:p>
    <w:p w:rsidR="00000000" w:rsidDel="00000000" w:rsidP="00000000" w:rsidRDefault="00000000" w:rsidRPr="00000000" w14:paraId="0000012A">
      <w:pPr>
        <w:widowControl w:val="0"/>
        <w:spacing w:after="0" w:before="0" w:line="360" w:lineRule="auto"/>
        <w:ind w:right="7.20472440944888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Цивільно-правова охорона права на донорство, сімʼю, опіку і піклування та на безпечне для життя і здоровʼя довкілля є важливою складовою частиною правової системи України.</w:t>
      </w:r>
    </w:p>
    <w:p w:rsidR="00000000" w:rsidDel="00000000" w:rsidP="00000000" w:rsidRDefault="00000000" w:rsidRPr="00000000" w14:paraId="0000012B">
      <w:pPr>
        <w:widowControl w:val="0"/>
        <w:spacing w:after="0" w:before="0" w:line="360" w:lineRule="auto"/>
        <w:ind w:left="0" w:right="7.204724409448886"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C">
      <w:pPr>
        <w:widowControl w:val="0"/>
        <w:spacing w:after="0" w:before="0" w:line="360" w:lineRule="auto"/>
        <w:ind w:left="0" w:right="7.204724409448886"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D">
      <w:pPr>
        <w:widowControl w:val="0"/>
        <w:spacing w:after="0" w:before="0" w:line="360" w:lineRule="auto"/>
        <w:ind w:left="0" w:right="7.204724409448886"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E">
      <w:pPr>
        <w:widowControl w:val="0"/>
        <w:spacing w:after="0" w:before="0" w:line="360" w:lineRule="auto"/>
        <w:ind w:left="0" w:right="7.204724409448886"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F">
      <w:pPr>
        <w:widowControl w:val="0"/>
        <w:spacing w:after="0" w:before="0" w:line="360" w:lineRule="auto"/>
        <w:ind w:left="0" w:right="7.204724409448886"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0">
      <w:pPr>
        <w:widowControl w:val="0"/>
        <w:spacing w:after="0" w:before="0" w:line="360" w:lineRule="auto"/>
        <w:ind w:left="0" w:right="7.204724409448886"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1">
      <w:pPr>
        <w:widowControl w:val="0"/>
        <w:spacing w:after="0" w:before="0" w:line="360" w:lineRule="auto"/>
        <w:ind w:left="0" w:right="7.204724409448886"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2">
      <w:pPr>
        <w:widowControl w:val="0"/>
        <w:spacing w:after="0" w:before="0" w:line="360" w:lineRule="auto"/>
        <w:ind w:left="0" w:right="7.204724409448886"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3">
      <w:pPr>
        <w:widowControl w:val="0"/>
        <w:spacing w:after="0" w:before="0" w:line="360" w:lineRule="auto"/>
        <w:ind w:right="7.20472440944888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w:t>
      </w:r>
      <w:r w:rsidDel="00000000" w:rsidR="00000000" w:rsidRPr="00000000">
        <w:rPr>
          <w:rtl w:val="0"/>
        </w:rPr>
      </w:r>
    </w:p>
    <w:p w:rsidR="00000000" w:rsidDel="00000000" w:rsidP="00000000" w:rsidRDefault="00000000" w:rsidRPr="00000000" w14:paraId="000001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Адаховська Н.С. Правове становище органів опіки та піклування у правовідносинах опіки над майном. </w:t>
      </w:r>
      <w:r w:rsidDel="00000000" w:rsidR="00000000" w:rsidRPr="00000000">
        <w:rPr>
          <w:rFonts w:ascii="Times New Roman" w:cs="Times New Roman" w:eastAsia="Times New Roman" w:hAnsi="Times New Roman"/>
          <w:i w:val="1"/>
          <w:sz w:val="28"/>
          <w:szCs w:val="28"/>
          <w:rtl w:val="0"/>
        </w:rPr>
        <w:t xml:space="preserve">Часопис Національного університету  “Острозька  академія”.  Серія Право. </w:t>
      </w:r>
      <w:r w:rsidDel="00000000" w:rsidR="00000000" w:rsidRPr="00000000">
        <w:rPr>
          <w:rFonts w:ascii="Times New Roman" w:cs="Times New Roman" w:eastAsia="Times New Roman" w:hAnsi="Times New Roman"/>
          <w:sz w:val="28"/>
          <w:szCs w:val="28"/>
          <w:rtl w:val="0"/>
        </w:rPr>
        <w:t xml:space="preserve">2012.  № 2 (6). URL: </w:t>
      </w:r>
      <w:hyperlink r:id="rId6">
        <w:r w:rsidDel="00000000" w:rsidR="00000000" w:rsidRPr="00000000">
          <w:rPr>
            <w:rFonts w:ascii="Times New Roman" w:cs="Times New Roman" w:eastAsia="Times New Roman" w:hAnsi="Times New Roman"/>
            <w:sz w:val="28"/>
            <w:szCs w:val="28"/>
            <w:u w:val="single"/>
            <w:rtl w:val="0"/>
          </w:rPr>
          <w:t xml:space="preserve">http://lj.oa.edu.ua/articles/2012/n2/12ansonm.pdf</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Андрейцев В. І. Екологічне право. Курс лекцій: навч. посіб. для юрид. фак. вузів. К.: Вентурі, 1996. 208 с.</w:t>
      </w:r>
    </w:p>
    <w:p w:rsidR="00000000" w:rsidDel="00000000" w:rsidP="00000000" w:rsidRDefault="00000000" w:rsidRPr="00000000" w14:paraId="00000136">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Анісімова Г. В</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Теоретичні засади розвитку екологічного законодавства в контексті природно</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правової доктрини</w:t>
      </w:r>
      <w:r w:rsidDel="00000000" w:rsidR="00000000" w:rsidRPr="00000000">
        <w:rPr>
          <w:rFonts w:ascii="Times New Roman" w:cs="Times New Roman" w:eastAsia="Times New Roman" w:hAnsi="Times New Roman"/>
          <w:sz w:val="28"/>
          <w:szCs w:val="28"/>
          <w:rtl w:val="0"/>
        </w:rPr>
        <w:t xml:space="preserve">: монографія. Харків: Право, </w:t>
      </w:r>
      <w:r w:rsidDel="00000000" w:rsidR="00000000" w:rsidRPr="00000000">
        <w:rPr>
          <w:rFonts w:ascii="Times New Roman" w:cs="Times New Roman" w:eastAsia="Times New Roman" w:hAnsi="Times New Roman"/>
          <w:sz w:val="28"/>
          <w:szCs w:val="28"/>
          <w:rtl w:val="0"/>
        </w:rPr>
        <w:t xml:space="preserve">2019</w:t>
      </w:r>
      <w:r w:rsidDel="00000000" w:rsidR="00000000" w:rsidRPr="00000000">
        <w:rPr>
          <w:rFonts w:ascii="Times New Roman" w:cs="Times New Roman" w:eastAsia="Times New Roman" w:hAnsi="Times New Roman"/>
          <w:sz w:val="28"/>
          <w:szCs w:val="28"/>
          <w:rtl w:val="0"/>
        </w:rPr>
        <w:t xml:space="preserve">. 672 с.</w:t>
      </w:r>
      <w:r w:rsidDel="00000000" w:rsidR="00000000" w:rsidRPr="00000000">
        <w:rPr>
          <w:rtl w:val="0"/>
        </w:rPr>
      </w:r>
    </w:p>
    <w:p w:rsidR="00000000" w:rsidDel="00000000" w:rsidP="00000000" w:rsidRDefault="00000000" w:rsidRPr="00000000" w14:paraId="00000137">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Васильчук  Л.Б.,  Бисага  Ю.М.  Реалізація права на безпечне для життя і здоров’я довкілля в Україні: монографія. Ужгород: Видавничий  центр  ДВНЗ  “Ужгородський національний університет”, 2019. 208 с.</w:t>
      </w:r>
    </w:p>
    <w:p w:rsidR="00000000" w:rsidDel="00000000" w:rsidP="00000000" w:rsidRDefault="00000000" w:rsidRPr="00000000" w14:paraId="00000138">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Вронська Г. Право на чисте довкілля та релевантна практика Європейського суду з прав людини з питань охорони довкілля. URL: </w:t>
      </w:r>
      <w:hyperlink r:id="rId7">
        <w:r w:rsidDel="00000000" w:rsidR="00000000" w:rsidRPr="00000000">
          <w:rPr>
            <w:rFonts w:ascii="Times New Roman" w:cs="Times New Roman" w:eastAsia="Times New Roman" w:hAnsi="Times New Roman"/>
            <w:sz w:val="28"/>
            <w:szCs w:val="28"/>
            <w:u w:val="single"/>
            <w:rtl w:val="0"/>
          </w:rPr>
          <w:t xml:space="preserve">https://supreme.court.gov</w:t>
        </w:r>
      </w:hyperlink>
      <w:r w:rsidDel="00000000" w:rsidR="00000000" w:rsidRPr="00000000">
        <w:rPr>
          <w:rtl w:val="0"/>
        </w:rPr>
      </w:r>
    </w:p>
    <w:p w:rsidR="00000000" w:rsidDel="00000000" w:rsidP="00000000" w:rsidRDefault="00000000" w:rsidRPr="00000000" w14:paraId="00000139">
      <w:pPr>
        <w:widowControl w:val="0"/>
        <w:numPr>
          <w:ilvl w:val="0"/>
          <w:numId w:val="3"/>
        </w:numPr>
        <w:spacing w:after="0" w:before="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Гетьман А.П., Шульга М.В., Анісімова Г.В., Соколова A.K. Екологічне право України в запитаннях та відповідях: навчальний посібник. X. : TOB “Одіссей”, 2008. 480 с.</w:t>
      </w:r>
    </w:p>
    <w:p w:rsidR="00000000" w:rsidDel="00000000" w:rsidP="00000000" w:rsidRDefault="00000000" w:rsidRPr="00000000" w14:paraId="0000013A">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Грицкевич С.Г. Конституційна екологічні права людини та громадянина  та їх забезпечення органами внутрішніх прав: автореф. дис. ... канд. юрид. наук: 12.00.02. Київський національний університет імені Тараса Шевченка, 2002. С. 54-57. </w:t>
      </w:r>
    </w:p>
    <w:p w:rsidR="00000000" w:rsidDel="00000000" w:rsidP="00000000" w:rsidRDefault="00000000" w:rsidRPr="00000000" w14:paraId="0000013B">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Деякі питання державної реєстрації шлюбу в умовах воєнного стану: Постанова Кабінету Міністрів України від 07 березня 2022 року № 213. </w:t>
      </w:r>
      <w:r w:rsidDel="00000000" w:rsidR="00000000" w:rsidRPr="00000000">
        <w:rPr>
          <w:rFonts w:ascii="Times New Roman" w:cs="Times New Roman" w:eastAsia="Times New Roman" w:hAnsi="Times New Roman"/>
          <w:i w:val="1"/>
          <w:sz w:val="28"/>
          <w:szCs w:val="28"/>
          <w:rtl w:val="0"/>
        </w:rPr>
        <w:t xml:space="preserve">Офіційний веб-портал ВР України. </w:t>
      </w:r>
      <w:r w:rsidDel="00000000" w:rsidR="00000000" w:rsidRPr="00000000">
        <w:rPr>
          <w:rFonts w:ascii="Times New Roman" w:cs="Times New Roman" w:eastAsia="Times New Roman" w:hAnsi="Times New Roman"/>
          <w:sz w:val="28"/>
          <w:szCs w:val="28"/>
          <w:rtl w:val="0"/>
        </w:rPr>
        <w:t xml:space="preserve">URL:</w:t>
      </w:r>
      <w:r w:rsidDel="00000000" w:rsidR="00000000" w:rsidRPr="00000000">
        <w:rPr>
          <w:rFonts w:ascii="Times New Roman" w:cs="Times New Roman" w:eastAsia="Times New Roman" w:hAnsi="Times New Roman"/>
          <w:i w:val="1"/>
          <w:sz w:val="28"/>
          <w:szCs w:val="28"/>
          <w:rtl w:val="0"/>
        </w:rPr>
        <w:t xml:space="preserve"> </w:t>
      </w:r>
      <w:hyperlink r:id="rId8">
        <w:r w:rsidDel="00000000" w:rsidR="00000000" w:rsidRPr="00000000">
          <w:rPr>
            <w:rFonts w:ascii="Times New Roman" w:cs="Times New Roman" w:eastAsia="Times New Roman" w:hAnsi="Times New Roman"/>
            <w:sz w:val="28"/>
            <w:szCs w:val="28"/>
            <w:u w:val="single"/>
            <w:rtl w:val="0"/>
          </w:rPr>
          <w:t xml:space="preserve">https://zakon.rada.gov.ua</w:t>
        </w:r>
      </w:hyperlink>
      <w:r w:rsidDel="00000000" w:rsidR="00000000" w:rsidRPr="00000000">
        <w:rPr>
          <w:rtl w:val="0"/>
        </w:rPr>
      </w:r>
    </w:p>
    <w:p w:rsidR="00000000" w:rsidDel="00000000" w:rsidP="00000000" w:rsidRDefault="00000000" w:rsidRPr="00000000" w14:paraId="0000013C">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Долинська М.С. Поняття сім’ї в аграрному праві України. </w:t>
      </w:r>
      <w:r w:rsidDel="00000000" w:rsidR="00000000" w:rsidRPr="00000000">
        <w:rPr>
          <w:rFonts w:ascii="Times New Roman" w:cs="Times New Roman" w:eastAsia="Times New Roman" w:hAnsi="Times New Roman"/>
          <w:i w:val="1"/>
          <w:sz w:val="28"/>
          <w:szCs w:val="28"/>
          <w:rtl w:val="0"/>
        </w:rPr>
        <w:t xml:space="preserve">Вісник Національного університету «Львівська політехніка»</w:t>
      </w:r>
      <w:r w:rsidDel="00000000" w:rsidR="00000000" w:rsidRPr="00000000">
        <w:rPr>
          <w:rFonts w:ascii="Times New Roman" w:cs="Times New Roman" w:eastAsia="Times New Roman" w:hAnsi="Times New Roman"/>
          <w:sz w:val="28"/>
          <w:szCs w:val="28"/>
          <w:rtl w:val="0"/>
        </w:rPr>
        <w:t xml:space="preserve">. Серія: Юридичні науки. 2021. № 1 (29). С. 112–116.</w:t>
      </w:r>
    </w:p>
    <w:p w:rsidR="00000000" w:rsidDel="00000000" w:rsidP="00000000" w:rsidRDefault="00000000" w:rsidRPr="00000000" w14:paraId="0000013D">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Донорство: залучення донорів крові та її компонентів: навч. посіб. Ботос Л. та ін. Київ - Вашингтон, 2014. 197 с.</w:t>
      </w:r>
    </w:p>
    <w:p w:rsidR="00000000" w:rsidDel="00000000" w:rsidP="00000000" w:rsidRDefault="00000000" w:rsidRPr="00000000" w14:paraId="0000013E">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Дутко А. О. Опіка (піклування) над дітьми як вид соціального піклування. </w:t>
      </w:r>
      <w:r w:rsidDel="00000000" w:rsidR="00000000" w:rsidRPr="00000000">
        <w:rPr>
          <w:rFonts w:ascii="Times New Roman" w:cs="Times New Roman" w:eastAsia="Times New Roman" w:hAnsi="Times New Roman"/>
          <w:i w:val="1"/>
          <w:sz w:val="28"/>
          <w:szCs w:val="28"/>
          <w:rtl w:val="0"/>
        </w:rPr>
        <w:t xml:space="preserve">Вісник Національного університету “Львівська політехніка”. Юридичні науки. </w:t>
      </w:r>
      <w:r w:rsidDel="00000000" w:rsidR="00000000" w:rsidRPr="00000000">
        <w:rPr>
          <w:rFonts w:ascii="Times New Roman" w:cs="Times New Roman" w:eastAsia="Times New Roman" w:hAnsi="Times New Roman"/>
          <w:sz w:val="28"/>
          <w:szCs w:val="28"/>
          <w:rtl w:val="0"/>
        </w:rPr>
        <w:t xml:space="preserve">2015. № 813. С. 319-323.</w:t>
      </w:r>
    </w:p>
    <w:p w:rsidR="00000000" w:rsidDel="00000000" w:rsidP="00000000" w:rsidRDefault="00000000" w:rsidRPr="00000000" w14:paraId="0000013F">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Жилінкова І.В. Проблема визначення поняття “сім’я” за сімейним кодексом України. </w:t>
      </w:r>
      <w:r w:rsidDel="00000000" w:rsidR="00000000" w:rsidRPr="00000000">
        <w:rPr>
          <w:rFonts w:ascii="Times New Roman" w:cs="Times New Roman" w:eastAsia="Times New Roman" w:hAnsi="Times New Roman"/>
          <w:i w:val="1"/>
          <w:sz w:val="28"/>
          <w:szCs w:val="28"/>
          <w:rtl w:val="0"/>
        </w:rPr>
        <w:t xml:space="preserve">Університетські наукові записки. </w:t>
      </w:r>
      <w:r w:rsidDel="00000000" w:rsidR="00000000" w:rsidRPr="00000000">
        <w:rPr>
          <w:rFonts w:ascii="Times New Roman" w:cs="Times New Roman" w:eastAsia="Times New Roman" w:hAnsi="Times New Roman"/>
          <w:sz w:val="28"/>
          <w:szCs w:val="28"/>
          <w:rtl w:val="0"/>
        </w:rPr>
        <w:t xml:space="preserve">2007. № 2 (22). C. 119–126.</w:t>
      </w:r>
    </w:p>
    <w:p w:rsidR="00000000" w:rsidDel="00000000" w:rsidP="00000000" w:rsidRDefault="00000000" w:rsidRPr="00000000" w14:paraId="00000140">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Заверуха Н.М., Серебряков В.В., Скиба Ю.А. Основи екології: навчальний посібник для студентів вищих навчальних закладів. К.: Каравела, 2015. 368 с.</w:t>
      </w:r>
    </w:p>
    <w:p w:rsidR="00000000" w:rsidDel="00000000" w:rsidP="00000000" w:rsidRDefault="00000000" w:rsidRPr="00000000" w14:paraId="00000141">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Загальна декларація прав людини: Прийнята і проголошена резолюцією 217 A (III) Генеральної Асамблеї ООН від 10 грудня 1948 року. URL: </w:t>
      </w:r>
      <w:hyperlink r:id="rId9">
        <w:r w:rsidDel="00000000" w:rsidR="00000000" w:rsidRPr="00000000">
          <w:rPr>
            <w:rFonts w:ascii="Times New Roman" w:cs="Times New Roman" w:eastAsia="Times New Roman" w:hAnsi="Times New Roman"/>
            <w:sz w:val="28"/>
            <w:szCs w:val="28"/>
            <w:u w:val="single"/>
            <w:rtl w:val="0"/>
          </w:rPr>
          <w:t xml:space="preserve">https://zakon.rada.gov.ua/laws/show/995_015#Text</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2">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Інформація зі сайту Вища школа адвокатури. 15.04.2024. URL: </w:t>
      </w:r>
      <w:hyperlink r:id="rId10">
        <w:r w:rsidDel="00000000" w:rsidR="00000000" w:rsidRPr="00000000">
          <w:rPr>
            <w:rFonts w:ascii="Times New Roman" w:cs="Times New Roman" w:eastAsia="Times New Roman" w:hAnsi="Times New Roman"/>
            <w:sz w:val="28"/>
            <w:szCs w:val="28"/>
            <w:u w:val="single"/>
            <w:rtl w:val="0"/>
          </w:rPr>
          <w:t xml:space="preserve">https://www.hsa.org.ua</w:t>
        </w:r>
      </w:hyperlink>
      <w:r w:rsidDel="00000000" w:rsidR="00000000" w:rsidRPr="00000000">
        <w:rPr>
          <w:rtl w:val="0"/>
        </w:rPr>
      </w:r>
    </w:p>
    <w:p w:rsidR="00000000" w:rsidDel="00000000" w:rsidP="00000000" w:rsidRDefault="00000000" w:rsidRPr="00000000" w14:paraId="00000143">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Інформація зі сайту Міністерство соціальної політики. 22.03.2024. URL: </w:t>
      </w:r>
      <w:hyperlink r:id="rId11">
        <w:r w:rsidDel="00000000" w:rsidR="00000000" w:rsidRPr="00000000">
          <w:rPr>
            <w:rFonts w:ascii="Times New Roman" w:cs="Times New Roman" w:eastAsia="Times New Roman" w:hAnsi="Times New Roman"/>
            <w:sz w:val="28"/>
            <w:szCs w:val="28"/>
            <w:u w:val="single"/>
            <w:rtl w:val="0"/>
          </w:rPr>
          <w:t xml:space="preserve">https://www.msp.gov.ua/news/23611.html</w:t>
        </w:r>
      </w:hyperlink>
      <w:r w:rsidDel="00000000" w:rsidR="00000000" w:rsidRPr="00000000">
        <w:rPr>
          <w:rtl w:val="0"/>
        </w:rPr>
      </w:r>
    </w:p>
    <w:p w:rsidR="00000000" w:rsidDel="00000000" w:rsidP="00000000" w:rsidRDefault="00000000" w:rsidRPr="00000000" w14:paraId="00000144">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Казарян К.А. Визначення поняття “сім’ї” як правової категорії. </w:t>
      </w:r>
      <w:r w:rsidDel="00000000" w:rsidR="00000000" w:rsidRPr="00000000">
        <w:rPr>
          <w:rFonts w:ascii="Times New Roman" w:cs="Times New Roman" w:eastAsia="Times New Roman" w:hAnsi="Times New Roman"/>
          <w:i w:val="1"/>
          <w:sz w:val="28"/>
          <w:szCs w:val="28"/>
          <w:rtl w:val="0"/>
        </w:rPr>
        <w:t xml:space="preserve">Вісник Харківського Національного університету імені В.Н. Каразіна</w:t>
      </w:r>
      <w:r w:rsidDel="00000000" w:rsidR="00000000" w:rsidRPr="00000000">
        <w:rPr>
          <w:rFonts w:ascii="Times New Roman" w:cs="Times New Roman" w:eastAsia="Times New Roman" w:hAnsi="Times New Roman"/>
          <w:sz w:val="28"/>
          <w:szCs w:val="28"/>
          <w:rtl w:val="0"/>
        </w:rPr>
        <w:t xml:space="preserve">. Серія “Право”. 2014. № 17. С. 223–226.</w:t>
      </w:r>
    </w:p>
    <w:p w:rsidR="00000000" w:rsidDel="00000000" w:rsidP="00000000" w:rsidRDefault="00000000" w:rsidRPr="00000000" w14:paraId="00000145">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Клименко О.В. Державне регулювання медичної діяльності в Україні: ґенеза та тенденції розвитку: дис. д-ра наук з держ. упр.: 25.00.01. Нац. акад. держ. упр. при Президентові України. Київ, 2016. 490 с.</w:t>
      </w:r>
    </w:p>
    <w:p w:rsidR="00000000" w:rsidDel="00000000" w:rsidP="00000000" w:rsidRDefault="00000000" w:rsidRPr="00000000" w14:paraId="000001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Конституція України: Закон від 28.06.1996 № 254к/96–ВР. </w:t>
      </w:r>
      <w:r w:rsidDel="00000000" w:rsidR="00000000" w:rsidRPr="00000000">
        <w:rPr>
          <w:rFonts w:ascii="Times New Roman" w:cs="Times New Roman" w:eastAsia="Times New Roman" w:hAnsi="Times New Roman"/>
          <w:i w:val="1"/>
          <w:sz w:val="28"/>
          <w:szCs w:val="28"/>
          <w:rtl w:val="0"/>
        </w:rPr>
        <w:t xml:space="preserve">Офіційний веб-портал ВР України. </w:t>
      </w:r>
      <w:r w:rsidDel="00000000" w:rsidR="00000000" w:rsidRPr="00000000">
        <w:rPr>
          <w:rFonts w:ascii="Times New Roman" w:cs="Times New Roman" w:eastAsia="Times New Roman" w:hAnsi="Times New Roman"/>
          <w:sz w:val="28"/>
          <w:szCs w:val="28"/>
          <w:rtl w:val="0"/>
        </w:rPr>
        <w:t xml:space="preserve">URL: </w:t>
      </w:r>
      <w:hyperlink r:id="rId12">
        <w:r w:rsidDel="00000000" w:rsidR="00000000" w:rsidRPr="00000000">
          <w:rPr>
            <w:rFonts w:ascii="Times New Roman" w:cs="Times New Roman" w:eastAsia="Times New Roman" w:hAnsi="Times New Roman"/>
            <w:sz w:val="28"/>
            <w:szCs w:val="28"/>
            <w:u w:val="single"/>
            <w:rtl w:val="0"/>
          </w:rPr>
          <w:t xml:space="preserve">https://zakon.rada.gov.ua/laws/show/</w:t>
        </w:r>
      </w:hyperlink>
      <w:r w:rsidDel="00000000" w:rsidR="00000000" w:rsidRPr="00000000">
        <w:rPr>
          <w:rtl w:val="0"/>
        </w:rPr>
      </w:r>
    </w:p>
    <w:p w:rsidR="00000000" w:rsidDel="00000000" w:rsidP="00000000" w:rsidRDefault="00000000" w:rsidRPr="00000000" w14:paraId="00000147">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Корольова  В.В.  Право  на  безпечне  для життя і здоров’я довкілля в системі особистих немайнових прав фізичної особи.</w:t>
      </w:r>
      <w:r w:rsidDel="00000000" w:rsidR="00000000" w:rsidRPr="00000000">
        <w:rPr>
          <w:rFonts w:ascii="Times New Roman" w:cs="Times New Roman" w:eastAsia="Times New Roman" w:hAnsi="Times New Roman"/>
          <w:i w:val="1"/>
          <w:sz w:val="28"/>
          <w:szCs w:val="28"/>
          <w:rtl w:val="0"/>
        </w:rPr>
        <w:t xml:space="preserve"> Legal Bulletin.</w:t>
      </w:r>
      <w:r w:rsidDel="00000000" w:rsidR="00000000" w:rsidRPr="00000000">
        <w:rPr>
          <w:rFonts w:ascii="Times New Roman" w:cs="Times New Roman" w:eastAsia="Times New Roman" w:hAnsi="Times New Roman"/>
          <w:sz w:val="28"/>
          <w:szCs w:val="28"/>
          <w:rtl w:val="0"/>
        </w:rPr>
        <w:t xml:space="preserve"> 2022. № 3. С. 37–41.</w:t>
      </w:r>
    </w:p>
    <w:p w:rsidR="00000000" w:rsidDel="00000000" w:rsidP="00000000" w:rsidRDefault="00000000" w:rsidRPr="00000000" w14:paraId="00000148">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Кравчик М.Б. Процеси становленні інституту сім’ї як правової категорії. </w:t>
      </w:r>
      <w:r w:rsidDel="00000000" w:rsidR="00000000" w:rsidRPr="00000000">
        <w:rPr>
          <w:rFonts w:ascii="Times New Roman" w:cs="Times New Roman" w:eastAsia="Times New Roman" w:hAnsi="Times New Roman"/>
          <w:i w:val="1"/>
          <w:sz w:val="28"/>
          <w:szCs w:val="28"/>
          <w:rtl w:val="0"/>
        </w:rPr>
        <w:t xml:space="preserve">Право і суспільство</w:t>
      </w:r>
      <w:r w:rsidDel="00000000" w:rsidR="00000000" w:rsidRPr="00000000">
        <w:rPr>
          <w:rFonts w:ascii="Times New Roman" w:cs="Times New Roman" w:eastAsia="Times New Roman" w:hAnsi="Times New Roman"/>
          <w:sz w:val="28"/>
          <w:szCs w:val="28"/>
          <w:rtl w:val="0"/>
        </w:rPr>
        <w:t xml:space="preserve">. 2018. № 2. С. 64–68.</w:t>
      </w:r>
    </w:p>
    <w:p w:rsidR="00000000" w:rsidDel="00000000" w:rsidP="00000000" w:rsidRDefault="00000000" w:rsidRPr="00000000" w14:paraId="00000149">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Крат В. Сімʼя. Шлюб. Недійсність шлюбу: практика Верховного Суду. 15 грудня 2023 року. URL: </w:t>
      </w:r>
      <w:hyperlink r:id="rId13">
        <w:r w:rsidDel="00000000" w:rsidR="00000000" w:rsidRPr="00000000">
          <w:rPr>
            <w:rFonts w:ascii="Times New Roman" w:cs="Times New Roman" w:eastAsia="Times New Roman" w:hAnsi="Times New Roman"/>
            <w:sz w:val="28"/>
            <w:szCs w:val="28"/>
            <w:u w:val="single"/>
            <w:rtl w:val="0"/>
          </w:rPr>
          <w:t xml:space="preserve">https://supreme.court.gov</w:t>
        </w:r>
      </w:hyperlink>
      <w:r w:rsidDel="00000000" w:rsidR="00000000" w:rsidRPr="00000000">
        <w:rPr>
          <w:rtl w:val="0"/>
        </w:rPr>
      </w:r>
    </w:p>
    <w:p w:rsidR="00000000" w:rsidDel="00000000" w:rsidP="00000000" w:rsidRDefault="00000000" w:rsidRPr="00000000" w14:paraId="0000014A">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Лісніча Т. В. Захист особистих немайнових прав, що забезпечують природне існування фізичної особи (право на життя, здоров’я, свободу та особисту недоторканність): автореф. дис. ... канд. юрид. наук. Харків, 2007. 21 с.</w:t>
      </w:r>
    </w:p>
    <w:p w:rsidR="00000000" w:rsidDel="00000000" w:rsidP="00000000" w:rsidRDefault="00000000" w:rsidRPr="00000000" w14:paraId="0000014B">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Морозова С. Є. Правове регулювання опіки та піклування за цивільним законодавством України: автореф. дис. ... канд. юрид. наук: 12.00.03. НАН України, Ін-т держави і права ім. В. М. Корецького. К., 2011. 20 с. </w:t>
      </w:r>
    </w:p>
    <w:p w:rsidR="00000000" w:rsidDel="00000000" w:rsidP="00000000" w:rsidRDefault="00000000" w:rsidRPr="00000000" w14:paraId="0000014C">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Огляд судової практики Касаційного цивільного суду у складі Верховного Суду у справах зі спорів, що виникають у сфері охорони здоров’я за лютий 2018 - липень 2021.</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URL:  </w:t>
      </w:r>
      <w:hyperlink r:id="rId14">
        <w:r w:rsidDel="00000000" w:rsidR="00000000" w:rsidRPr="00000000">
          <w:rPr>
            <w:rFonts w:ascii="Times New Roman" w:cs="Times New Roman" w:eastAsia="Times New Roman" w:hAnsi="Times New Roman"/>
            <w:sz w:val="28"/>
            <w:szCs w:val="28"/>
            <w:u w:val="single"/>
            <w:rtl w:val="0"/>
          </w:rPr>
          <w:t xml:space="preserve">https://supreme.court.gov</w:t>
        </w:r>
      </w:hyperlink>
      <w:r w:rsidDel="00000000" w:rsidR="00000000" w:rsidRPr="00000000">
        <w:rPr>
          <w:rtl w:val="0"/>
        </w:rPr>
      </w:r>
    </w:p>
    <w:p w:rsidR="00000000" w:rsidDel="00000000" w:rsidP="00000000" w:rsidRDefault="00000000" w:rsidRPr="00000000" w14:paraId="0000014D">
      <w:pPr>
        <w:widowControl w:val="0"/>
        <w:numPr>
          <w:ilvl w:val="0"/>
          <w:numId w:val="3"/>
        </w:numPr>
        <w:spacing w:after="0" w:before="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Основи законодавства України про охорону здоровʼя: Закон України від 19.11.1992 № 2801-XII. </w:t>
      </w:r>
      <w:r w:rsidDel="00000000" w:rsidR="00000000" w:rsidRPr="00000000">
        <w:rPr>
          <w:rFonts w:ascii="Times New Roman" w:cs="Times New Roman" w:eastAsia="Times New Roman" w:hAnsi="Times New Roman"/>
          <w:i w:val="1"/>
          <w:sz w:val="28"/>
          <w:szCs w:val="28"/>
          <w:rtl w:val="0"/>
        </w:rPr>
        <w:t xml:space="preserve">Відомості Верховної ради України. </w:t>
      </w:r>
      <w:r w:rsidDel="00000000" w:rsidR="00000000" w:rsidRPr="00000000">
        <w:rPr>
          <w:rFonts w:ascii="Times New Roman" w:cs="Times New Roman" w:eastAsia="Times New Roman" w:hAnsi="Times New Roman"/>
          <w:sz w:val="28"/>
          <w:szCs w:val="28"/>
          <w:rtl w:val="0"/>
        </w:rPr>
        <w:t xml:space="preserve">Редакція від 19.04.2022.</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URL: </w:t>
      </w:r>
      <w:hyperlink r:id="rId15">
        <w:r w:rsidDel="00000000" w:rsidR="00000000" w:rsidRPr="00000000">
          <w:rPr>
            <w:rFonts w:ascii="Times New Roman" w:cs="Times New Roman" w:eastAsia="Times New Roman" w:hAnsi="Times New Roman"/>
            <w:sz w:val="28"/>
            <w:szCs w:val="28"/>
            <w:u w:val="single"/>
            <w:rtl w:val="0"/>
          </w:rPr>
          <w:t xml:space="preserve">https://zakon.rada.gov.ua</w:t>
        </w:r>
      </w:hyperlink>
      <w:r w:rsidDel="00000000" w:rsidR="00000000" w:rsidRPr="00000000">
        <w:rPr>
          <w:rtl w:val="0"/>
        </w:rPr>
      </w:r>
    </w:p>
    <w:p w:rsidR="00000000" w:rsidDel="00000000" w:rsidP="00000000" w:rsidRDefault="00000000" w:rsidRPr="00000000" w14:paraId="0000014E">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Офіційний вебсайт Конституційний суд України. URL: </w:t>
      </w:r>
      <w:hyperlink r:id="rId16">
        <w:r w:rsidDel="00000000" w:rsidR="00000000" w:rsidRPr="00000000">
          <w:rPr>
            <w:rFonts w:ascii="Times New Roman" w:cs="Times New Roman" w:eastAsia="Times New Roman" w:hAnsi="Times New Roman"/>
            <w:sz w:val="28"/>
            <w:szCs w:val="28"/>
            <w:u w:val="single"/>
            <w:rtl w:val="0"/>
          </w:rPr>
          <w:t xml:space="preserve">https://ccu.gov.ua/</w:t>
        </w:r>
      </w:hyperlink>
      <w:r w:rsidDel="00000000" w:rsidR="00000000" w:rsidRPr="00000000">
        <w:rPr>
          <w:rtl w:val="0"/>
        </w:rPr>
      </w:r>
    </w:p>
    <w:p w:rsidR="00000000" w:rsidDel="00000000" w:rsidP="00000000" w:rsidRDefault="00000000" w:rsidRPr="00000000" w14:paraId="0000014F">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Офіційний сайт “Урядовий контактний центр”. URL: </w:t>
      </w:r>
      <w:hyperlink r:id="rId17">
        <w:r w:rsidDel="00000000" w:rsidR="00000000" w:rsidRPr="00000000">
          <w:rPr>
            <w:rFonts w:ascii="Times New Roman" w:cs="Times New Roman" w:eastAsia="Times New Roman" w:hAnsi="Times New Roman"/>
            <w:sz w:val="28"/>
            <w:szCs w:val="28"/>
            <w:u w:val="single"/>
            <w:rtl w:val="0"/>
          </w:rPr>
          <w:t xml:space="preserve">https://ukc.gov.ua</w:t>
        </w:r>
      </w:hyperlink>
      <w:r w:rsidDel="00000000" w:rsidR="00000000" w:rsidRPr="00000000">
        <w:rPr>
          <w:rtl w:val="0"/>
        </w:rPr>
      </w:r>
    </w:p>
    <w:p w:rsidR="00000000" w:rsidDel="00000000" w:rsidP="00000000" w:rsidRDefault="00000000" w:rsidRPr="00000000" w14:paraId="00000150">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 безпеку та якість донорської крові та компонентів крові: Закон України від 30.09.2020 № 931-IX. </w:t>
      </w:r>
      <w:r w:rsidDel="00000000" w:rsidR="00000000" w:rsidRPr="00000000">
        <w:rPr>
          <w:rFonts w:ascii="Times New Roman" w:cs="Times New Roman" w:eastAsia="Times New Roman" w:hAnsi="Times New Roman"/>
          <w:i w:val="1"/>
          <w:sz w:val="28"/>
          <w:szCs w:val="28"/>
          <w:rtl w:val="0"/>
        </w:rPr>
        <w:t xml:space="preserve">Відомості Верховної ради України. </w:t>
      </w:r>
      <w:r w:rsidDel="00000000" w:rsidR="00000000" w:rsidRPr="00000000">
        <w:rPr>
          <w:rFonts w:ascii="Times New Roman" w:cs="Times New Roman" w:eastAsia="Times New Roman" w:hAnsi="Times New Roman"/>
          <w:sz w:val="28"/>
          <w:szCs w:val="28"/>
          <w:rtl w:val="0"/>
        </w:rPr>
        <w:t xml:space="preserve">Редакція від 12.01.2022.</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URL: </w:t>
      </w:r>
      <w:hyperlink r:id="rId18">
        <w:r w:rsidDel="00000000" w:rsidR="00000000" w:rsidRPr="00000000">
          <w:rPr>
            <w:rFonts w:ascii="Times New Roman" w:cs="Times New Roman" w:eastAsia="Times New Roman" w:hAnsi="Times New Roman"/>
            <w:sz w:val="28"/>
            <w:szCs w:val="28"/>
            <w:u w:val="single"/>
            <w:rtl w:val="0"/>
          </w:rPr>
          <w:t xml:space="preserve">https://zakon.rada.gov</w:t>
        </w:r>
      </w:hyperlink>
      <w:r w:rsidDel="00000000" w:rsidR="00000000" w:rsidRPr="00000000">
        <w:rPr>
          <w:rtl w:val="0"/>
        </w:rPr>
      </w:r>
    </w:p>
    <w:p w:rsidR="00000000" w:rsidDel="00000000" w:rsidP="00000000" w:rsidRDefault="00000000" w:rsidRPr="00000000" w14:paraId="00000151">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Питання діяльності органів опіки та піклування, пов’язаної із захистом прав дитини: Постанова Кабінету Міністрів України від 24 вересня 2008 року № 866. URL: </w:t>
      </w:r>
      <w:hyperlink r:id="rId19">
        <w:r w:rsidDel="00000000" w:rsidR="00000000" w:rsidRPr="00000000">
          <w:rPr>
            <w:rFonts w:ascii="Times New Roman" w:cs="Times New Roman" w:eastAsia="Times New Roman" w:hAnsi="Times New Roman"/>
            <w:sz w:val="28"/>
            <w:szCs w:val="28"/>
            <w:u w:val="single"/>
            <w:rtl w:val="0"/>
          </w:rPr>
          <w:t xml:space="preserve">https://zakon.rada.gov.ua</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152">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Постанова КЦС ВС від 09 червня 2021 року від 09 червня 2021 року справа № 943/1605/20. URL:  </w:t>
      </w:r>
      <w:hyperlink r:id="rId20">
        <w:r w:rsidDel="00000000" w:rsidR="00000000" w:rsidRPr="00000000">
          <w:rPr>
            <w:rFonts w:ascii="Times New Roman" w:cs="Times New Roman" w:eastAsia="Times New Roman" w:hAnsi="Times New Roman"/>
            <w:sz w:val="28"/>
            <w:szCs w:val="28"/>
            <w:u w:val="single"/>
            <w:rtl w:val="0"/>
          </w:rPr>
          <w:t xml:space="preserve">https://reyestr.court.</w:t>
        </w:r>
      </w:hyperlink>
      <w:r w:rsidDel="00000000" w:rsidR="00000000" w:rsidRPr="00000000">
        <w:rPr>
          <w:rtl w:val="0"/>
        </w:rPr>
      </w:r>
    </w:p>
    <w:p w:rsidR="00000000" w:rsidDel="00000000" w:rsidP="00000000" w:rsidRDefault="00000000" w:rsidRPr="00000000" w14:paraId="00000153">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Постанова КЦС ВС від 11 грудня 2023 року у справі № 523/19706/19. URL: </w:t>
      </w:r>
      <w:hyperlink r:id="rId21">
        <w:r w:rsidDel="00000000" w:rsidR="00000000" w:rsidRPr="00000000">
          <w:rPr>
            <w:rFonts w:ascii="Times New Roman" w:cs="Times New Roman" w:eastAsia="Times New Roman" w:hAnsi="Times New Roman"/>
            <w:sz w:val="28"/>
            <w:szCs w:val="28"/>
            <w:u w:val="single"/>
            <w:rtl w:val="0"/>
          </w:rPr>
          <w:t xml:space="preserve">https://reyestr.court</w:t>
        </w:r>
      </w:hyperlink>
      <w:r w:rsidDel="00000000" w:rsidR="00000000" w:rsidRPr="00000000">
        <w:rPr>
          <w:rtl w:val="0"/>
        </w:rPr>
      </w:r>
    </w:p>
    <w:p w:rsidR="00000000" w:rsidDel="00000000" w:rsidP="00000000" w:rsidRDefault="00000000" w:rsidRPr="00000000" w14:paraId="00000154">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Постанова КЦС ВС від 07 грудня 2022 року у справі № 368/963/20-ц. URL: </w:t>
      </w:r>
      <w:hyperlink r:id="rId22">
        <w:r w:rsidDel="00000000" w:rsidR="00000000" w:rsidRPr="00000000">
          <w:rPr>
            <w:rFonts w:ascii="Times New Roman" w:cs="Times New Roman" w:eastAsia="Times New Roman" w:hAnsi="Times New Roman"/>
            <w:sz w:val="28"/>
            <w:szCs w:val="28"/>
            <w:u w:val="single"/>
            <w:rtl w:val="0"/>
          </w:rPr>
          <w:t xml:space="preserve">https://verdictum.</w:t>
        </w:r>
      </w:hyperlink>
      <w:r w:rsidDel="00000000" w:rsidR="00000000" w:rsidRPr="00000000">
        <w:rPr>
          <w:rtl w:val="0"/>
        </w:rPr>
      </w:r>
    </w:p>
    <w:p w:rsidR="00000000" w:rsidDel="00000000" w:rsidP="00000000" w:rsidRDefault="00000000" w:rsidRPr="00000000" w14:paraId="00000155">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  забезпечення  організаційно-правових умов соціального захисту дітей-сиріт та  дітей,  позбавлених  батьківського  піклування: Закон України від 13 січня 2005 року №  2342-IV. Законодавство України. URL: </w:t>
      </w:r>
      <w:hyperlink r:id="rId23">
        <w:r w:rsidDel="00000000" w:rsidR="00000000" w:rsidRPr="00000000">
          <w:rPr>
            <w:rFonts w:ascii="Times New Roman" w:cs="Times New Roman" w:eastAsia="Times New Roman" w:hAnsi="Times New Roman"/>
            <w:sz w:val="28"/>
            <w:szCs w:val="28"/>
            <w:u w:val="single"/>
            <w:rtl w:val="0"/>
          </w:rPr>
          <w:t xml:space="preserve">https://zakon.rada.</w:t>
        </w:r>
      </w:hyperlink>
      <w:r w:rsidDel="00000000" w:rsidR="00000000" w:rsidRPr="00000000">
        <w:rPr>
          <w:rtl w:val="0"/>
        </w:rPr>
      </w:r>
    </w:p>
    <w:p w:rsidR="00000000" w:rsidDel="00000000" w:rsidP="00000000" w:rsidRDefault="00000000" w:rsidRPr="00000000" w14:paraId="00000156">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 затвердження Порядку провадження діяльності з усиновлення та здійснення нагляду за дотриманням прав усиновлених дітей: Постанова Кабінету Міністрів України від 08 жовтня 2008 року № 905. </w:t>
      </w:r>
      <w:r w:rsidDel="00000000" w:rsidR="00000000" w:rsidRPr="00000000">
        <w:rPr>
          <w:rFonts w:ascii="Times New Roman" w:cs="Times New Roman" w:eastAsia="Times New Roman" w:hAnsi="Times New Roman"/>
          <w:i w:val="1"/>
          <w:sz w:val="28"/>
          <w:szCs w:val="28"/>
          <w:rtl w:val="0"/>
        </w:rPr>
        <w:t xml:space="preserve">Відомості Верховної ради України.</w:t>
      </w:r>
      <w:r w:rsidDel="00000000" w:rsidR="00000000" w:rsidRPr="00000000">
        <w:rPr>
          <w:rFonts w:ascii="Times New Roman" w:cs="Times New Roman" w:eastAsia="Times New Roman" w:hAnsi="Times New Roman"/>
          <w:sz w:val="28"/>
          <w:szCs w:val="28"/>
          <w:rtl w:val="0"/>
        </w:rPr>
        <w:t xml:space="preserve"> 2008. URL: </w:t>
      </w:r>
      <w:hyperlink r:id="rId24">
        <w:r w:rsidDel="00000000" w:rsidR="00000000" w:rsidRPr="00000000">
          <w:rPr>
            <w:rFonts w:ascii="Times New Roman" w:cs="Times New Roman" w:eastAsia="Times New Roman" w:hAnsi="Times New Roman"/>
            <w:sz w:val="28"/>
            <w:szCs w:val="28"/>
            <w:u w:val="single"/>
            <w:rtl w:val="0"/>
          </w:rPr>
          <w:t xml:space="preserve">https://zakon.rada.gov.ua</w:t>
        </w:r>
      </w:hyperlink>
      <w:r w:rsidDel="00000000" w:rsidR="00000000" w:rsidRPr="00000000">
        <w:rPr>
          <w:rtl w:val="0"/>
        </w:rPr>
      </w:r>
    </w:p>
    <w:p w:rsidR="00000000" w:rsidDel="00000000" w:rsidP="00000000" w:rsidRDefault="00000000" w:rsidRPr="00000000" w14:paraId="00000157">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 захист прав споживачів: Закон України від 25.06.1991 № 1264-XII. </w:t>
      </w:r>
      <w:r w:rsidDel="00000000" w:rsidR="00000000" w:rsidRPr="00000000">
        <w:rPr>
          <w:rFonts w:ascii="Times New Roman" w:cs="Times New Roman" w:eastAsia="Times New Roman" w:hAnsi="Times New Roman"/>
          <w:i w:val="1"/>
          <w:sz w:val="28"/>
          <w:szCs w:val="28"/>
          <w:rtl w:val="0"/>
        </w:rPr>
        <w:t xml:space="preserve">Офіційний веб-портал ВР України.</w:t>
      </w:r>
      <w:r w:rsidDel="00000000" w:rsidR="00000000" w:rsidRPr="00000000">
        <w:rPr>
          <w:rFonts w:ascii="Times New Roman" w:cs="Times New Roman" w:eastAsia="Times New Roman" w:hAnsi="Times New Roman"/>
          <w:sz w:val="28"/>
          <w:szCs w:val="28"/>
          <w:rtl w:val="0"/>
        </w:rPr>
        <w:t xml:space="preserve"> Редакція від 08.10.2023. </w:t>
      </w:r>
      <w:r w:rsidDel="00000000" w:rsidR="00000000" w:rsidRPr="00000000">
        <w:rPr>
          <w:rFonts w:ascii="Times New Roman" w:cs="Times New Roman" w:eastAsia="Times New Roman" w:hAnsi="Times New Roman"/>
          <w:sz w:val="28"/>
          <w:szCs w:val="28"/>
          <w:rtl w:val="0"/>
        </w:rPr>
        <w:t xml:space="preserve">URL: </w:t>
      </w:r>
      <w:hyperlink r:id="rId25">
        <w:r w:rsidDel="00000000" w:rsidR="00000000" w:rsidRPr="00000000">
          <w:rPr>
            <w:rFonts w:ascii="Times New Roman" w:cs="Times New Roman" w:eastAsia="Times New Roman" w:hAnsi="Times New Roman"/>
            <w:sz w:val="28"/>
            <w:szCs w:val="28"/>
            <w:u w:val="single"/>
            <w:rtl w:val="0"/>
          </w:rPr>
          <w:t xml:space="preserve">https://zakon.rada.gov.ua</w:t>
        </w:r>
      </w:hyperlink>
      <w:r w:rsidDel="00000000" w:rsidR="00000000" w:rsidRPr="00000000">
        <w:rPr>
          <w:rtl w:val="0"/>
        </w:rPr>
      </w:r>
    </w:p>
    <w:p w:rsidR="00000000" w:rsidDel="00000000" w:rsidP="00000000" w:rsidRDefault="00000000" w:rsidRPr="00000000" w14:paraId="00000158">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 охорону навколишньої природного середовища: Закон України від 12.05.1991 № 1023-XII. </w:t>
      </w:r>
      <w:r w:rsidDel="00000000" w:rsidR="00000000" w:rsidRPr="00000000">
        <w:rPr>
          <w:rFonts w:ascii="Times New Roman" w:cs="Times New Roman" w:eastAsia="Times New Roman" w:hAnsi="Times New Roman"/>
          <w:i w:val="1"/>
          <w:sz w:val="28"/>
          <w:szCs w:val="28"/>
          <w:rtl w:val="0"/>
        </w:rPr>
        <w:t xml:space="preserve">Офіційний веб-портал ВР України.</w:t>
      </w:r>
      <w:r w:rsidDel="00000000" w:rsidR="00000000" w:rsidRPr="00000000">
        <w:rPr>
          <w:rFonts w:ascii="Times New Roman" w:cs="Times New Roman" w:eastAsia="Times New Roman" w:hAnsi="Times New Roman"/>
          <w:sz w:val="28"/>
          <w:szCs w:val="28"/>
          <w:rtl w:val="0"/>
        </w:rPr>
        <w:t xml:space="preserve"> Редакція від 19.11.2022. URL: </w:t>
      </w:r>
      <w:hyperlink r:id="rId26">
        <w:r w:rsidDel="00000000" w:rsidR="00000000" w:rsidRPr="00000000">
          <w:rPr>
            <w:rFonts w:ascii="Times New Roman" w:cs="Times New Roman" w:eastAsia="Times New Roman" w:hAnsi="Times New Roman"/>
            <w:sz w:val="28"/>
            <w:szCs w:val="28"/>
            <w:u w:val="single"/>
            <w:rtl w:val="0"/>
          </w:rPr>
          <w:t xml:space="preserve">https://zakon.rada.gov.ua</w:t>
        </w:r>
      </w:hyperlink>
      <w:r w:rsidDel="00000000" w:rsidR="00000000" w:rsidRPr="00000000">
        <w:rPr>
          <w:rtl w:val="0"/>
        </w:rPr>
      </w:r>
    </w:p>
    <w:p w:rsidR="00000000" w:rsidDel="00000000" w:rsidP="00000000" w:rsidRDefault="00000000" w:rsidRPr="00000000" w14:paraId="00000159">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 порядок та умови прийому громадян України, які проживають за межами України, та іноземців, які бажають усиновити дитину в Україні, для подання ними справ: Наказ Міністерства соціальної політики від 17.11.2011 № 445.</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URL: </w:t>
      </w:r>
      <w:hyperlink r:id="rId27">
        <w:r w:rsidDel="00000000" w:rsidR="00000000" w:rsidRPr="00000000">
          <w:rPr>
            <w:rFonts w:ascii="Times New Roman" w:cs="Times New Roman" w:eastAsia="Times New Roman" w:hAnsi="Times New Roman"/>
            <w:sz w:val="28"/>
            <w:szCs w:val="28"/>
            <w:u w:val="single"/>
            <w:rtl w:val="0"/>
          </w:rPr>
          <w:t xml:space="preserve">https://zakon.rada.gov.ua</w:t>
        </w:r>
      </w:hyperlink>
      <w:r w:rsidDel="00000000" w:rsidR="00000000" w:rsidRPr="00000000">
        <w:rPr>
          <w:rtl w:val="0"/>
        </w:rPr>
      </w:r>
    </w:p>
    <w:p w:rsidR="00000000" w:rsidDel="00000000" w:rsidP="00000000" w:rsidRDefault="00000000" w:rsidRPr="00000000" w14:paraId="0000015A">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Пташник І.Р. Цивільно-правове регулювання трансплантації в Україні : дис. ... канд. юрид. наук: 12.00.03. Київ, 2016. 211 с.</w:t>
      </w:r>
    </w:p>
    <w:p w:rsidR="00000000" w:rsidDel="00000000" w:rsidP="00000000" w:rsidRDefault="00000000" w:rsidRPr="00000000" w14:paraId="0000015B">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Рабінович П.М. </w:t>
      </w:r>
      <w:r w:rsidDel="00000000" w:rsidR="00000000" w:rsidRPr="00000000">
        <w:rPr>
          <w:rFonts w:ascii="Times New Roman" w:cs="Times New Roman" w:eastAsia="Times New Roman" w:hAnsi="Times New Roman"/>
          <w:sz w:val="28"/>
          <w:szCs w:val="28"/>
          <w:rtl w:val="0"/>
        </w:rPr>
        <w:t xml:space="preserve">Права людини і громадянина: можливості вдосконалення конституційних гарантій. </w:t>
      </w:r>
      <w:r w:rsidDel="00000000" w:rsidR="00000000" w:rsidRPr="00000000">
        <w:rPr>
          <w:rFonts w:ascii="Times New Roman" w:cs="Times New Roman" w:eastAsia="Times New Roman" w:hAnsi="Times New Roman"/>
          <w:i w:val="1"/>
          <w:sz w:val="28"/>
          <w:szCs w:val="28"/>
          <w:rtl w:val="0"/>
        </w:rPr>
        <w:t xml:space="preserve">Вісник Національної академії правових наук України</w:t>
      </w:r>
      <w:r w:rsidDel="00000000" w:rsidR="00000000" w:rsidRPr="00000000">
        <w:rPr>
          <w:rFonts w:ascii="Times New Roman" w:cs="Times New Roman" w:eastAsia="Times New Roman" w:hAnsi="Times New Roman"/>
          <w:sz w:val="28"/>
          <w:szCs w:val="28"/>
          <w:rtl w:val="0"/>
        </w:rPr>
        <w:t xml:space="preserve">. 2012. № 3. С. 3-15. URL: </w:t>
      </w:r>
      <w:hyperlink r:id="rId28">
        <w:r w:rsidDel="00000000" w:rsidR="00000000" w:rsidRPr="00000000">
          <w:rPr>
            <w:rFonts w:ascii="Times New Roman" w:cs="Times New Roman" w:eastAsia="Times New Roman" w:hAnsi="Times New Roman"/>
            <w:sz w:val="28"/>
            <w:szCs w:val="28"/>
            <w:u w:val="single"/>
            <w:rtl w:val="0"/>
          </w:rPr>
          <w:t xml:space="preserve">http://nbuv.gov.ua</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15C">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Ревуцька І.Е. Правові підстави створення сім’ї за законодавством України та країн-членів ЄС: дис. ... канд. юрид. наук: 12.00.03. Івано-Франківськ, 2018. 207 с. URL: </w:t>
      </w:r>
      <w:hyperlink r:id="rId29">
        <w:r w:rsidDel="00000000" w:rsidR="00000000" w:rsidRPr="00000000">
          <w:rPr>
            <w:rFonts w:ascii="Times New Roman" w:cs="Times New Roman" w:eastAsia="Times New Roman" w:hAnsi="Times New Roman"/>
            <w:sz w:val="28"/>
            <w:szCs w:val="28"/>
            <w:u w:val="single"/>
            <w:rtl w:val="0"/>
          </w:rPr>
          <w:t xml:space="preserve">https://dspace.uzhnu</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5D">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Резникова М.О. Деякі питання щодо визначення понять “шлюб” та “сім’я”. </w:t>
      </w:r>
      <w:r w:rsidDel="00000000" w:rsidR="00000000" w:rsidRPr="00000000">
        <w:rPr>
          <w:rFonts w:ascii="Times New Roman" w:cs="Times New Roman" w:eastAsia="Times New Roman" w:hAnsi="Times New Roman"/>
          <w:i w:val="1"/>
          <w:sz w:val="28"/>
          <w:szCs w:val="28"/>
          <w:rtl w:val="0"/>
        </w:rPr>
        <w:t xml:space="preserve">Порівняльно-аналітичне право. </w:t>
      </w:r>
      <w:r w:rsidDel="00000000" w:rsidR="00000000" w:rsidRPr="00000000">
        <w:rPr>
          <w:rFonts w:ascii="Times New Roman" w:cs="Times New Roman" w:eastAsia="Times New Roman" w:hAnsi="Times New Roman"/>
          <w:sz w:val="28"/>
          <w:szCs w:val="28"/>
          <w:rtl w:val="0"/>
        </w:rPr>
        <w:t xml:space="preserve">2014. № 8. С. 81–84.</w:t>
      </w:r>
    </w:p>
    <w:p w:rsidR="00000000" w:rsidDel="00000000" w:rsidP="00000000" w:rsidRDefault="00000000" w:rsidRPr="00000000" w14:paraId="0000015E">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Розгон О.В., Устінченко А.М. Способи вирішення конфліктів у медичних правовідносинах. Вісник Харківського національного університету імені В.Н. Каразіна. Серія: Право. 2016. № 22. С. 123-126.</w:t>
      </w:r>
    </w:p>
    <w:p w:rsidR="00000000" w:rsidDel="00000000" w:rsidP="00000000" w:rsidRDefault="00000000" w:rsidRPr="00000000" w14:paraId="0000015F">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Рудий Н.Я. Інститут опіки і піклування в Україні: історикоправове дослідження: монографія. Львів: Львівський державний університет внутрішніх справ, 2012. 216 с.</w:t>
      </w:r>
    </w:p>
    <w:p w:rsidR="00000000" w:rsidDel="00000000" w:rsidP="00000000" w:rsidRDefault="00000000" w:rsidRPr="00000000" w14:paraId="00000160">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Сенюта І. Я. Законодавче забезпечення донорства в Україні. </w:t>
      </w:r>
      <w:r w:rsidDel="00000000" w:rsidR="00000000" w:rsidRPr="00000000">
        <w:rPr>
          <w:rFonts w:ascii="Times New Roman" w:cs="Times New Roman" w:eastAsia="Times New Roman" w:hAnsi="Times New Roman"/>
          <w:i w:val="1"/>
          <w:sz w:val="28"/>
          <w:szCs w:val="28"/>
          <w:rtl w:val="0"/>
        </w:rPr>
        <w:t xml:space="preserve">Вісник Львівського університету</w:t>
      </w:r>
      <w:r w:rsidDel="00000000" w:rsidR="00000000" w:rsidRPr="00000000">
        <w:rPr>
          <w:rFonts w:ascii="Times New Roman" w:cs="Times New Roman" w:eastAsia="Times New Roman" w:hAnsi="Times New Roman"/>
          <w:sz w:val="28"/>
          <w:szCs w:val="28"/>
          <w:rtl w:val="0"/>
        </w:rPr>
        <w:t xml:space="preserve">. 2018. № 46. С. 26–32</w:t>
      </w:r>
    </w:p>
    <w:p w:rsidR="00000000" w:rsidDel="00000000" w:rsidP="00000000" w:rsidRDefault="00000000" w:rsidRPr="00000000" w14:paraId="00000161">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Синєгубов О.В. Загальні положення здійснення права дитини на сім’ю. </w:t>
      </w:r>
      <w:r w:rsidDel="00000000" w:rsidR="00000000" w:rsidRPr="00000000">
        <w:rPr>
          <w:rFonts w:ascii="Times New Roman" w:cs="Times New Roman" w:eastAsia="Times New Roman" w:hAnsi="Times New Roman"/>
          <w:i w:val="1"/>
          <w:sz w:val="28"/>
          <w:szCs w:val="28"/>
          <w:rtl w:val="0"/>
        </w:rPr>
        <w:t xml:space="preserve">Форум права. </w:t>
      </w:r>
      <w:r w:rsidDel="00000000" w:rsidR="00000000" w:rsidRPr="00000000">
        <w:rPr>
          <w:rFonts w:ascii="Times New Roman" w:cs="Times New Roman" w:eastAsia="Times New Roman" w:hAnsi="Times New Roman"/>
          <w:sz w:val="28"/>
          <w:szCs w:val="28"/>
          <w:rtl w:val="0"/>
        </w:rPr>
        <w:t xml:space="preserve">2013. № 4. С. 368.</w:t>
      </w:r>
    </w:p>
    <w:p w:rsidR="00000000" w:rsidDel="00000000" w:rsidP="00000000" w:rsidRDefault="00000000" w:rsidRPr="00000000" w14:paraId="00000162">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Сімейний кодекс України: Закон від 10.01.2002 № 2947-III. </w:t>
      </w:r>
      <w:r w:rsidDel="00000000" w:rsidR="00000000" w:rsidRPr="00000000">
        <w:rPr>
          <w:rFonts w:ascii="Times New Roman" w:cs="Times New Roman" w:eastAsia="Times New Roman" w:hAnsi="Times New Roman"/>
          <w:i w:val="1"/>
          <w:sz w:val="28"/>
          <w:szCs w:val="28"/>
          <w:rtl w:val="0"/>
        </w:rPr>
        <w:t xml:space="preserve">Відомості Верховної ради України. </w:t>
      </w:r>
      <w:r w:rsidDel="00000000" w:rsidR="00000000" w:rsidRPr="00000000">
        <w:rPr>
          <w:rFonts w:ascii="Times New Roman" w:cs="Times New Roman" w:eastAsia="Times New Roman" w:hAnsi="Times New Roman"/>
          <w:sz w:val="28"/>
          <w:szCs w:val="28"/>
          <w:rtl w:val="0"/>
        </w:rPr>
        <w:t xml:space="preserve">2002. № 21-22, ст. 135. URL: </w:t>
      </w:r>
      <w:hyperlink r:id="rId30">
        <w:r w:rsidDel="00000000" w:rsidR="00000000" w:rsidRPr="00000000">
          <w:rPr>
            <w:rFonts w:ascii="Times New Roman" w:cs="Times New Roman" w:eastAsia="Times New Roman" w:hAnsi="Times New Roman"/>
            <w:sz w:val="28"/>
            <w:szCs w:val="28"/>
            <w:u w:val="single"/>
            <w:rtl w:val="0"/>
          </w:rPr>
          <w:t xml:space="preserve">https://zakon.rada.</w:t>
        </w:r>
      </w:hyperlink>
      <w:r w:rsidDel="00000000" w:rsidR="00000000" w:rsidRPr="00000000">
        <w:rPr>
          <w:rFonts w:ascii="Times New Roman" w:cs="Times New Roman" w:eastAsia="Times New Roman" w:hAnsi="Times New Roman"/>
          <w:sz w:val="28"/>
          <w:szCs w:val="28"/>
          <w:rtl w:val="0"/>
        </w:rPr>
        <w:t xml:space="preserve"> (дата звернення: 01.04.2024).</w:t>
      </w:r>
      <w:r w:rsidDel="00000000" w:rsidR="00000000" w:rsidRPr="00000000">
        <w:rPr>
          <w:rtl w:val="0"/>
        </w:rPr>
      </w:r>
    </w:p>
    <w:p w:rsidR="00000000" w:rsidDel="00000000" w:rsidP="00000000" w:rsidRDefault="00000000" w:rsidRPr="00000000" w14:paraId="00000163">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Скрипник В.Л. Донорські органи як об’єкти цивільних правовідносин. </w:t>
      </w:r>
      <w:r w:rsidDel="00000000" w:rsidR="00000000" w:rsidRPr="00000000">
        <w:rPr>
          <w:rFonts w:ascii="Times New Roman" w:cs="Times New Roman" w:eastAsia="Times New Roman" w:hAnsi="Times New Roman"/>
          <w:i w:val="1"/>
          <w:sz w:val="28"/>
          <w:szCs w:val="28"/>
          <w:rtl w:val="0"/>
        </w:rPr>
        <w:t xml:space="preserve">Підприємництво, господарство і право</w:t>
      </w:r>
      <w:r w:rsidDel="00000000" w:rsidR="00000000" w:rsidRPr="00000000">
        <w:rPr>
          <w:rFonts w:ascii="Times New Roman" w:cs="Times New Roman" w:eastAsia="Times New Roman" w:hAnsi="Times New Roman"/>
          <w:sz w:val="28"/>
          <w:szCs w:val="28"/>
          <w:rtl w:val="0"/>
        </w:rPr>
        <w:t xml:space="preserve">. 2018. № 5. С. 62–67.</w:t>
      </w:r>
    </w:p>
    <w:p w:rsidR="00000000" w:rsidDel="00000000" w:rsidP="00000000" w:rsidRDefault="00000000" w:rsidRPr="00000000" w14:paraId="00000164">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Харитонов Є.О. Сім’я як концепт сімейного законодавства. </w:t>
      </w:r>
      <w:r w:rsidDel="00000000" w:rsidR="00000000" w:rsidRPr="00000000">
        <w:rPr>
          <w:rFonts w:ascii="Times New Roman" w:cs="Times New Roman" w:eastAsia="Times New Roman" w:hAnsi="Times New Roman"/>
          <w:i w:val="1"/>
          <w:sz w:val="28"/>
          <w:szCs w:val="28"/>
          <w:rtl w:val="0"/>
        </w:rPr>
        <w:t xml:space="preserve">Актуальні проблеми держави і права</w:t>
      </w:r>
      <w:r w:rsidDel="00000000" w:rsidR="00000000" w:rsidRPr="00000000">
        <w:rPr>
          <w:rFonts w:ascii="Times New Roman" w:cs="Times New Roman" w:eastAsia="Times New Roman" w:hAnsi="Times New Roman"/>
          <w:sz w:val="28"/>
          <w:szCs w:val="28"/>
          <w:rtl w:val="0"/>
        </w:rPr>
        <w:t xml:space="preserve">. 2021. Випуск. 58. С. 293–301. URL: </w:t>
      </w:r>
      <w:hyperlink r:id="rId31">
        <w:r w:rsidDel="00000000" w:rsidR="00000000" w:rsidRPr="00000000">
          <w:rPr>
            <w:rFonts w:ascii="Times New Roman" w:cs="Times New Roman" w:eastAsia="Times New Roman" w:hAnsi="Times New Roman"/>
            <w:sz w:val="28"/>
            <w:szCs w:val="28"/>
            <w:u w:val="single"/>
            <w:rtl w:val="0"/>
          </w:rPr>
          <w:t xml:space="preserve">http://irbis-nbuv.gov.ua/cgi-bin/irbis_nbuv/</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5">
      <w:pPr>
        <w:widowControl w:val="0"/>
        <w:numPr>
          <w:ilvl w:val="0"/>
          <w:numId w:val="3"/>
        </w:numP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Цивільний кодекс України: Закон від </w:t>
      </w:r>
      <w:r w:rsidDel="00000000" w:rsidR="00000000" w:rsidRPr="00000000">
        <w:rPr>
          <w:rFonts w:ascii="Times New Roman" w:cs="Times New Roman" w:eastAsia="Times New Roman" w:hAnsi="Times New Roman"/>
          <w:sz w:val="28"/>
          <w:szCs w:val="28"/>
          <w:rtl w:val="0"/>
        </w:rPr>
        <w:t xml:space="preserve">16.01.2003 № 435-IV. </w:t>
      </w:r>
      <w:r w:rsidDel="00000000" w:rsidR="00000000" w:rsidRPr="00000000">
        <w:rPr>
          <w:rFonts w:ascii="Times New Roman" w:cs="Times New Roman" w:eastAsia="Times New Roman" w:hAnsi="Times New Roman"/>
          <w:i w:val="1"/>
          <w:sz w:val="28"/>
          <w:szCs w:val="28"/>
          <w:rtl w:val="0"/>
        </w:rPr>
        <w:t xml:space="preserve">Відомості Верховної ради України.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2003. № 40-44, ст. 356. </w:t>
      </w:r>
      <w:r w:rsidDel="00000000" w:rsidR="00000000" w:rsidRPr="00000000">
        <w:rPr>
          <w:rFonts w:ascii="Times New Roman" w:cs="Times New Roman" w:eastAsia="Times New Roman" w:hAnsi="Times New Roman"/>
          <w:sz w:val="28"/>
          <w:szCs w:val="28"/>
          <w:rtl w:val="0"/>
        </w:rPr>
        <w:t xml:space="preserve">URL: </w:t>
      </w:r>
      <w:hyperlink r:id="rId32">
        <w:r w:rsidDel="00000000" w:rsidR="00000000" w:rsidRPr="00000000">
          <w:rPr>
            <w:rFonts w:ascii="Times New Roman" w:cs="Times New Roman" w:eastAsia="Times New Roman" w:hAnsi="Times New Roman"/>
            <w:sz w:val="28"/>
            <w:szCs w:val="28"/>
            <w:u w:val="single"/>
            <w:rtl w:val="0"/>
          </w:rPr>
          <w:t xml:space="preserve">https://zakon.rada</w:t>
        </w:r>
      </w:hyperlink>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(дата звернення: 27.04.2024).</w:t>
      </w:r>
      <w:r w:rsidDel="00000000" w:rsidR="00000000" w:rsidRPr="00000000">
        <w:rPr>
          <w:rtl w:val="0"/>
        </w:rPr>
      </w:r>
    </w:p>
    <w:p w:rsidR="00000000" w:rsidDel="00000000" w:rsidP="00000000" w:rsidRDefault="00000000" w:rsidRPr="00000000" w14:paraId="00000166">
      <w:pPr>
        <w:widowControl w:val="0"/>
        <w:spacing w:after="0" w:before="0" w:line="360" w:lineRule="auto"/>
        <w:jc w:val="both"/>
        <w:rPr>
          <w:rFonts w:ascii="Times New Roman" w:cs="Times New Roman" w:eastAsia="Times New Roman" w:hAnsi="Times New Roman"/>
          <w:b w:val="1"/>
          <w:sz w:val="28"/>
          <w:szCs w:val="28"/>
        </w:rPr>
      </w:pPr>
      <w:r w:rsidDel="00000000" w:rsidR="00000000" w:rsidRPr="00000000">
        <w:rPr>
          <w:rtl w:val="0"/>
        </w:rPr>
      </w:r>
    </w:p>
    <w:sectPr>
      <w:headerReference r:id="rId33" w:type="default"/>
      <w:headerReference r:id="rId34" w:type="first"/>
      <w:pgSz w:h="16834" w:w="11909" w:orient="portrait"/>
      <w:pgMar w:bottom="1248.3070866141725" w:top="1134" w:left="1700.7874015748032" w:right="567"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reyestr.court.gov.ua/Review/97657012?fbclid=IwAR3_2Jngjyb9vCMw-chGtdzXtyclyoSzUc8b0IiFKq15cfc3dTM_raGLD78" TargetMode="External"/><Relationship Id="rId22" Type="http://schemas.openxmlformats.org/officeDocument/2006/relationships/hyperlink" Target="https://verdictum.ligazakon.net/document/103132292?utm_source=jurliga.ligazakon.ua&amp;utm_medium=news&amp;utm_content=jl03&amp;_ga=2.148963702.1309973483.1715864245-1906756805.1715541636#_gl=1*1amlllq*_gcl_au*ODUyNjc4NTQuMTcxNTU0MTYzNg.." TargetMode="External"/><Relationship Id="rId21" Type="http://schemas.openxmlformats.org/officeDocument/2006/relationships/hyperlink" Target="https://reyestr.court.gov.ua/Review/115859340" TargetMode="External"/><Relationship Id="rId24" Type="http://schemas.openxmlformats.org/officeDocument/2006/relationships/hyperlink" Target="https://zakon.rada.gov.ua/laws/show/905-2008-%D0%BF#Text" TargetMode="External"/><Relationship Id="rId23" Type="http://schemas.openxmlformats.org/officeDocument/2006/relationships/hyperlink" Target="https://zakon.rada.gov.ua/laws/show/2342-1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akon.rada.gov.ua/laws/show/995_015#Text" TargetMode="External"/><Relationship Id="rId26" Type="http://schemas.openxmlformats.org/officeDocument/2006/relationships/hyperlink" Target="https://zakon.rada.gov.ua/laws/card/1023-12" TargetMode="External"/><Relationship Id="rId25" Type="http://schemas.openxmlformats.org/officeDocument/2006/relationships/hyperlink" Target="https://zakon.rada.gov.ua/laws/show/1264-12#Text" TargetMode="External"/><Relationship Id="rId28" Type="http://schemas.openxmlformats.org/officeDocument/2006/relationships/hyperlink" Target="http://nbuv.gov.ua/UJRN/vapny_2012_3_3" TargetMode="External"/><Relationship Id="rId27" Type="http://schemas.openxmlformats.org/officeDocument/2006/relationships/hyperlink" Target="https://zakon.rada.gov.ua/laws/show/z1406-11#Text" TargetMode="External"/><Relationship Id="rId5" Type="http://schemas.openxmlformats.org/officeDocument/2006/relationships/styles" Target="styles.xml"/><Relationship Id="rId6" Type="http://schemas.openxmlformats.org/officeDocument/2006/relationships/hyperlink" Target="http://lj.oa.edu.ua/articles/2012/n2/12ansonm.pdf" TargetMode="External"/><Relationship Id="rId29" Type="http://schemas.openxmlformats.org/officeDocument/2006/relationships/hyperlink" Target="https://dspace.uzhnu.edu.ua/jspui/bitstream/lib/25372/1/.pdf" TargetMode="External"/><Relationship Id="rId7" Type="http://schemas.openxmlformats.org/officeDocument/2006/relationships/hyperlink" Target="https://supreme.court.gov.ua/userfiles/media/new_folder_for_uploads/supreme/2023_prezent/Prezent_chiste_dovkillia.pdf" TargetMode="External"/><Relationship Id="rId8" Type="http://schemas.openxmlformats.org/officeDocument/2006/relationships/hyperlink" Target="https://zakon.rada.gov.ua/laws/card/213-2022-%D0%BF" TargetMode="External"/><Relationship Id="rId31" Type="http://schemas.openxmlformats.org/officeDocument/2006/relationships/hyperlink" Target="http://irbis-nbuv.gov.ua/cgi-bin/irbis_nbuv/cgiirbis_64.exe?C21COM=2&amp;I21DBN=UJRN&amp;P21DBN=UJRN&amp;IMAGE_FILE_DOWNLOAD=1&amp;Image_file_name=PDF/apdp_2011_58.pdf" TargetMode="External"/><Relationship Id="rId30" Type="http://schemas.openxmlformats.org/officeDocument/2006/relationships/hyperlink" Target="https://zakon.rada.gov.ua/laws/show/2947-14#Text" TargetMode="External"/><Relationship Id="rId11" Type="http://schemas.openxmlformats.org/officeDocument/2006/relationships/hyperlink" Target="https://www.msp.gov.ua/news/23611.html" TargetMode="External"/><Relationship Id="rId33" Type="http://schemas.openxmlformats.org/officeDocument/2006/relationships/header" Target="header2.xml"/><Relationship Id="rId10" Type="http://schemas.openxmlformats.org/officeDocument/2006/relationships/hyperlink" Target="https://www.hsa.org.ua/blog/miznarodnii-den-simyi" TargetMode="External"/><Relationship Id="rId32" Type="http://schemas.openxmlformats.org/officeDocument/2006/relationships/hyperlink" Target="https://zakon.rada.gov.ua/laws/show/435-15#Text" TargetMode="External"/><Relationship Id="rId13" Type="http://schemas.openxmlformats.org/officeDocument/2006/relationships/hyperlink" Target="https://supreme.court.gov.ua/userfiles/media/new_folder_for_uploads/supreme/2023_prezent/ned_shlubu_Krat.pdf" TargetMode="External"/><Relationship Id="rId12" Type="http://schemas.openxmlformats.org/officeDocument/2006/relationships/hyperlink" Target="https://zakon.rada.gov.ua/laws/show/254%D0%BA/96-%D0%B2%D1%80#Text" TargetMode="External"/><Relationship Id="rId34" Type="http://schemas.openxmlformats.org/officeDocument/2006/relationships/header" Target="header1.xml"/><Relationship Id="rId15" Type="http://schemas.openxmlformats.org/officeDocument/2006/relationships/hyperlink" Target="https://zakon.rada.gov.ua/laws/show/2801-12#Text" TargetMode="External"/><Relationship Id="rId14" Type="http://schemas.openxmlformats.org/officeDocument/2006/relationships/hyperlink" Target="https://supreme.court.gov.ua/userfiles/media/new_folder_for_uploads/supreme/2021_12_ohorona_zdor.pdf" TargetMode="External"/><Relationship Id="rId17" Type="http://schemas.openxmlformats.org/officeDocument/2006/relationships/hyperlink" Target="https://ukc.gov.ua/knowdledge/normatyvno-pravovi-zasady-regulyuvannya-opiky-ta-pikluvannya/" TargetMode="External"/><Relationship Id="rId16" Type="http://schemas.openxmlformats.org/officeDocument/2006/relationships/hyperlink" Target="https://ccu.gov.ua/storinka-knygy/4410-pravo-na-bezpechne-dlya-zhyttya-i-zdorovya-dovkillya" TargetMode="External"/><Relationship Id="rId19" Type="http://schemas.openxmlformats.org/officeDocument/2006/relationships/hyperlink" Target="https://zakon.rada.gov.ua/laws/show/866-2008-%D0%BF#Text" TargetMode="External"/><Relationship Id="rId18" Type="http://schemas.openxmlformats.org/officeDocument/2006/relationships/hyperlink" Target="https://zakon.rada.gov.ua/laws/show/931-20#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