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4"/>
        <w:spacing w:before="0" w:beforeAutospacing="0" w:after="123" w:afterAutospacing="0"/>
        <w:jc w:val="center"/>
        <w:rPr>
          <w:rFonts w:ascii="-webkit-standard" w:hAnsi="-webkit-standard"/>
          <w:color w:val="000000"/>
          <w:sz w:val="28"/>
          <w:szCs w:val="28"/>
        </w:rPr>
      </w:pPr>
      <w:r>
        <w:rPr>
          <w:b/>
          <w:bCs/>
          <w:color w:val="000000"/>
          <w:sz w:val="32"/>
          <w:szCs w:val="32"/>
        </w:rPr>
        <w:t>Міністерство освіти і науки України</w:t>
      </w:r>
      <w:r>
        <w:rPr>
          <w:b/>
          <w:bCs/>
          <w:color w:val="000000"/>
          <w:sz w:val="32"/>
          <w:szCs w:val="32"/>
        </w:rPr>
        <w:br/>
      </w:r>
      <w:r>
        <w:rPr>
          <w:rFonts w:ascii="-webkit-standard" w:hAnsi="-webkit-standard"/>
          <w:color w:val="000000"/>
          <w:sz w:val="28"/>
          <w:szCs w:val="28"/>
        </w:rPr>
        <w:t>​​</w:t>
      </w:r>
      <w:r>
        <w:rPr>
          <w:b/>
          <w:bCs/>
          <w:color w:val="000000"/>
          <w:sz w:val="32"/>
          <w:szCs w:val="32"/>
        </w:rPr>
        <w:t>Західноукраїнський національний університет</w:t>
      </w:r>
      <w:r>
        <w:rPr>
          <w:b/>
          <w:bCs/>
          <w:color w:val="000000"/>
          <w:sz w:val="32"/>
          <w:szCs w:val="32"/>
        </w:rPr>
        <w:br/>
      </w:r>
      <w:r>
        <w:rPr>
          <w:rFonts w:ascii="-webkit-standard" w:hAnsi="-webkit-standard"/>
          <w:color w:val="000000"/>
          <w:sz w:val="28"/>
          <w:szCs w:val="28"/>
        </w:rPr>
        <w:t>​​​​</w:t>
      </w:r>
      <w:r>
        <w:rPr>
          <w:b/>
          <w:bCs/>
          <w:color w:val="000000"/>
          <w:sz w:val="32"/>
          <w:szCs w:val="32"/>
        </w:rPr>
        <w:t>     Юридичний факультет</w:t>
      </w:r>
    </w:p>
    <w:p>
      <w:pPr>
        <w:pStyle w:val="a4"/>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0" w:afterAutospacing="0"/>
        <w:jc w:val="right"/>
        <w:rPr>
          <w:rFonts w:ascii="-webkit-standard" w:hAnsi="-webkit-standard"/>
          <w:color w:val="000000"/>
          <w:sz w:val="28"/>
          <w:szCs w:val="28"/>
        </w:rPr>
      </w:pPr>
      <w:r>
        <w:rPr>
          <w:color w:val="000000"/>
          <w:sz w:val="32"/>
          <w:szCs w:val="32"/>
        </w:rPr>
        <w:t xml:space="preserve">Кафедра </w:t>
      </w:r>
      <w:proofErr w:type="spellStart"/>
      <w:r>
        <w:rPr>
          <w:color w:val="000000"/>
          <w:sz w:val="32"/>
          <w:szCs w:val="32"/>
          <w:lang w:val="en-US"/>
        </w:rPr>
        <w:t>кримінального</w:t>
      </w:r>
      <w:proofErr w:type="spellEnd"/>
      <w:r>
        <w:rPr>
          <w:color w:val="000000"/>
          <w:sz w:val="32"/>
          <w:szCs w:val="32"/>
          <w:lang w:val="en-US"/>
        </w:rPr>
        <w:t xml:space="preserve"> </w:t>
      </w:r>
      <w:proofErr w:type="spellStart"/>
      <w:r>
        <w:rPr>
          <w:color w:val="000000"/>
          <w:sz w:val="32"/>
          <w:szCs w:val="32"/>
          <w:lang w:val="en-US"/>
        </w:rPr>
        <w:t>права</w:t>
      </w:r>
      <w:proofErr w:type="spellEnd"/>
      <w:r>
        <w:rPr>
          <w:color w:val="000000"/>
          <w:sz w:val="32"/>
          <w:szCs w:val="32"/>
          <w:lang w:val="en-US"/>
        </w:rPr>
        <w:t xml:space="preserve"> </w:t>
      </w:r>
      <w:proofErr w:type="spellStart"/>
      <w:r>
        <w:rPr>
          <w:color w:val="000000"/>
          <w:sz w:val="32"/>
          <w:szCs w:val="32"/>
          <w:lang w:val="en-US"/>
        </w:rPr>
        <w:t>та</w:t>
      </w:r>
      <w:proofErr w:type="spellEnd"/>
      <w:r>
        <w:rPr>
          <w:color w:val="000000"/>
          <w:sz w:val="32"/>
          <w:szCs w:val="32"/>
          <w:lang w:val="en-US"/>
        </w:rPr>
        <w:t xml:space="preserve"> </w:t>
      </w:r>
      <w:proofErr w:type="spellStart"/>
      <w:r>
        <w:rPr>
          <w:color w:val="000000"/>
          <w:sz w:val="32"/>
          <w:szCs w:val="32"/>
          <w:lang w:val="en-US"/>
        </w:rPr>
        <w:t>процесу</w:t>
      </w:r>
      <w:proofErr w:type="spellEnd"/>
    </w:p>
    <w:p>
      <w:pPr>
        <w:pStyle w:val="a4"/>
        <w:spacing w:before="0" w:beforeAutospacing="0" w:after="0" w:afterAutospacing="0"/>
        <w:jc w:val="right"/>
        <w:rPr>
          <w:rFonts w:ascii="-webkit-standard" w:hAnsi="-webkit-standard"/>
          <w:color w:val="000000"/>
          <w:sz w:val="28"/>
          <w:szCs w:val="28"/>
        </w:rPr>
      </w:pPr>
    </w:p>
    <w:p>
      <w:pPr>
        <w:pStyle w:val="a4"/>
        <w:spacing w:before="0" w:beforeAutospacing="0" w:after="0" w:afterAutospacing="0"/>
        <w:jc w:val="center"/>
        <w:rPr>
          <w:rFonts w:ascii="-webkit-standard" w:hAnsi="-webkit-standard"/>
          <w:color w:val="000000"/>
          <w:sz w:val="28"/>
          <w:szCs w:val="28"/>
        </w:rPr>
      </w:pPr>
      <w:r>
        <w:rPr>
          <w:color w:val="000000"/>
          <w:sz w:val="32"/>
          <w:szCs w:val="32"/>
        </w:rPr>
        <w:t>                                </w:t>
      </w:r>
    </w:p>
    <w:p>
      <w:pPr>
        <w:pStyle w:val="a4"/>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123" w:afterAutospacing="0"/>
        <w:jc w:val="center"/>
        <w:rPr>
          <w:rFonts w:ascii="-webkit-standard" w:hAnsi="-webkit-standard"/>
          <w:color w:val="000000"/>
          <w:sz w:val="28"/>
          <w:szCs w:val="28"/>
        </w:rPr>
      </w:pPr>
      <w:r>
        <w:rPr>
          <w:b/>
          <w:bCs/>
          <w:color w:val="000000"/>
          <w:sz w:val="32"/>
          <w:szCs w:val="32"/>
        </w:rPr>
        <w:t>МІЖДИСЦИПЛІНАРНА</w:t>
      </w:r>
      <w:r>
        <w:rPr>
          <w:color w:val="000000"/>
          <w:sz w:val="32"/>
          <w:szCs w:val="32"/>
        </w:rPr>
        <w:t>  </w:t>
      </w:r>
      <w:r>
        <w:rPr>
          <w:b/>
          <w:bCs/>
          <w:color w:val="000000"/>
          <w:sz w:val="32"/>
          <w:szCs w:val="32"/>
        </w:rPr>
        <w:t>КУРСОВА РОБОТА</w:t>
      </w:r>
    </w:p>
    <w:p>
      <w:pPr>
        <w:pStyle w:val="a4"/>
        <w:spacing w:before="0" w:beforeAutospacing="0" w:after="123" w:afterAutospacing="0"/>
        <w:jc w:val="center"/>
        <w:rPr>
          <w:rFonts w:ascii="-webkit-standard" w:hAnsi="-webkit-standard"/>
          <w:color w:val="000000"/>
          <w:sz w:val="28"/>
          <w:szCs w:val="28"/>
        </w:rPr>
      </w:pPr>
      <w:r>
        <w:rPr>
          <w:b/>
          <w:bCs/>
          <w:color w:val="000000"/>
          <w:sz w:val="32"/>
          <w:szCs w:val="32"/>
        </w:rPr>
        <w:t>з дисципліни: </w:t>
      </w:r>
    </w:p>
    <w:p>
      <w:pPr>
        <w:pStyle w:val="a4"/>
        <w:spacing w:before="0" w:beforeAutospacing="0" w:after="123" w:afterAutospacing="0"/>
        <w:jc w:val="center"/>
        <w:rPr>
          <w:rFonts w:ascii="-webkit-standard" w:hAnsi="-webkit-standard"/>
          <w:color w:val="000000"/>
          <w:sz w:val="32"/>
          <w:szCs w:val="32"/>
        </w:rPr>
      </w:pPr>
      <w:r>
        <w:rPr>
          <w:color w:val="000000"/>
          <w:sz w:val="32"/>
          <w:szCs w:val="32"/>
        </w:rPr>
        <w:t>на тему: «</w:t>
      </w:r>
      <w:r>
        <w:rPr>
          <w:sz w:val="32"/>
          <w:szCs w:val="32"/>
        </w:rPr>
        <w:t>Затримання особи як тимчасовий запобіжний захід</w:t>
      </w:r>
      <w:r>
        <w:rPr>
          <w:color w:val="000000"/>
          <w:sz w:val="32"/>
          <w:szCs w:val="32"/>
        </w:rPr>
        <w:t>»</w:t>
      </w:r>
    </w:p>
    <w:p>
      <w:pPr>
        <w:pStyle w:val="a4"/>
        <w:spacing w:before="0" w:beforeAutospacing="0" w:after="123" w:afterAutospacing="0"/>
        <w:jc w:val="center"/>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123" w:afterAutospacing="0"/>
        <w:rPr>
          <w:rFonts w:ascii="-webkit-standard" w:hAnsi="-webkit-standard"/>
          <w:color w:val="000000"/>
          <w:sz w:val="28"/>
          <w:szCs w:val="28"/>
        </w:rPr>
      </w:pPr>
      <w:r>
        <w:rPr>
          <w:rFonts w:ascii="-webkit-standard" w:hAnsi="-webkit-standard"/>
          <w:color w:val="000000"/>
          <w:sz w:val="28"/>
          <w:szCs w:val="28"/>
        </w:rPr>
        <w:t> </w:t>
      </w:r>
    </w:p>
    <w:p>
      <w:pPr>
        <w:pStyle w:val="a4"/>
        <w:spacing w:before="0" w:beforeAutospacing="0" w:after="123" w:afterAutospacing="0"/>
        <w:rPr>
          <w:color w:val="000000"/>
          <w:sz w:val="32"/>
          <w:szCs w:val="32"/>
        </w:rPr>
      </w:pPr>
      <w:r>
        <w:rPr>
          <w:color w:val="000000"/>
          <w:sz w:val="32"/>
          <w:szCs w:val="32"/>
        </w:rPr>
        <w:t>                                                 </w:t>
      </w:r>
    </w:p>
    <w:p>
      <w:pPr>
        <w:pStyle w:val="a4"/>
        <w:spacing w:before="0" w:beforeAutospacing="0" w:after="123" w:afterAutospacing="0"/>
        <w:rPr>
          <w:rFonts w:ascii="-webkit-standard" w:hAnsi="-webkit-standard"/>
          <w:color w:val="000000"/>
          <w:sz w:val="28"/>
          <w:szCs w:val="28"/>
        </w:rPr>
      </w:pPr>
      <w:r>
        <w:rPr>
          <w:color w:val="000000"/>
          <w:sz w:val="32"/>
          <w:szCs w:val="32"/>
        </w:rPr>
        <w:t xml:space="preserve">                                                    Студентка групи ПР-33: </w:t>
      </w:r>
    </w:p>
    <w:p>
      <w:pPr>
        <w:pStyle w:val="a4"/>
        <w:spacing w:before="0" w:beforeAutospacing="0" w:after="123" w:afterAutospacing="0"/>
        <w:rPr>
          <w:rFonts w:ascii="-webkit-standard" w:hAnsi="-webkit-standard"/>
          <w:color w:val="000000"/>
          <w:sz w:val="28"/>
          <w:szCs w:val="28"/>
        </w:rPr>
      </w:pPr>
      <w:r>
        <w:rPr>
          <w:color w:val="000000"/>
          <w:sz w:val="32"/>
          <w:szCs w:val="32"/>
        </w:rPr>
        <w:t xml:space="preserve">                                                    </w:t>
      </w:r>
      <w:proofErr w:type="spellStart"/>
      <w:r>
        <w:rPr>
          <w:color w:val="000000"/>
          <w:sz w:val="32"/>
          <w:szCs w:val="32"/>
        </w:rPr>
        <w:t>Вуйцик</w:t>
      </w:r>
      <w:proofErr w:type="spellEnd"/>
      <w:r>
        <w:rPr>
          <w:color w:val="000000"/>
          <w:sz w:val="32"/>
          <w:szCs w:val="32"/>
        </w:rPr>
        <w:t xml:space="preserve"> Софія Юріївна</w:t>
      </w:r>
    </w:p>
    <w:p>
      <w:pPr>
        <w:pStyle w:val="a4"/>
        <w:spacing w:before="0" w:beforeAutospacing="0" w:after="123" w:afterAutospacing="0"/>
        <w:rPr>
          <w:color w:val="000000"/>
          <w:sz w:val="32"/>
          <w:szCs w:val="32"/>
        </w:rPr>
      </w:pPr>
      <w:r>
        <w:rPr>
          <w:color w:val="000000"/>
          <w:sz w:val="32"/>
          <w:szCs w:val="32"/>
        </w:rPr>
        <w:t xml:space="preserve">                                                    Керівник: </w:t>
      </w:r>
      <w:proofErr w:type="spellStart"/>
      <w:r>
        <w:rPr>
          <w:color w:val="000000"/>
          <w:sz w:val="32"/>
          <w:szCs w:val="32"/>
        </w:rPr>
        <w:t>д.ю.н</w:t>
      </w:r>
      <w:proofErr w:type="spellEnd"/>
      <w:r>
        <w:rPr>
          <w:color w:val="000000"/>
          <w:sz w:val="32"/>
          <w:szCs w:val="32"/>
        </w:rPr>
        <w:t>., проф.</w:t>
      </w:r>
    </w:p>
    <w:p>
      <w:pPr>
        <w:pStyle w:val="a4"/>
        <w:spacing w:before="0" w:beforeAutospacing="0" w:after="123" w:afterAutospacing="0"/>
        <w:rPr>
          <w:color w:val="000000"/>
          <w:sz w:val="32"/>
          <w:szCs w:val="32"/>
        </w:rPr>
      </w:pPr>
      <w:r>
        <w:rPr>
          <w:color w:val="000000"/>
          <w:sz w:val="32"/>
          <w:szCs w:val="32"/>
        </w:rPr>
        <w:t xml:space="preserve">                                                     Ніна РОГАТИНСЬКА</w:t>
      </w:r>
    </w:p>
    <w:p>
      <w:pPr>
        <w:pStyle w:val="a4"/>
        <w:spacing w:before="0" w:beforeAutospacing="0" w:after="123" w:afterAutospacing="0"/>
        <w:rPr>
          <w:rFonts w:ascii="-webkit-standard" w:hAnsi="-webkit-standard"/>
          <w:color w:val="000000"/>
          <w:sz w:val="28"/>
          <w:szCs w:val="28"/>
        </w:rPr>
      </w:pPr>
      <w:r>
        <w:rPr>
          <w:color w:val="000000"/>
          <w:sz w:val="32"/>
          <w:szCs w:val="32"/>
        </w:rPr>
        <w:t xml:space="preserve">                                                                                                                                                                                                    </w:t>
      </w:r>
    </w:p>
    <w:p>
      <w:pPr>
        <w:pStyle w:val="a4"/>
        <w:spacing w:before="0" w:beforeAutospacing="0" w:after="123" w:afterAutospacing="0"/>
        <w:rPr>
          <w:rFonts w:ascii="-webkit-standard" w:hAnsi="-webkit-standard"/>
          <w:color w:val="000000"/>
          <w:sz w:val="28"/>
          <w:szCs w:val="28"/>
        </w:rPr>
      </w:pPr>
      <w:r>
        <w:rPr>
          <w:color w:val="000000"/>
          <w:sz w:val="32"/>
          <w:szCs w:val="32"/>
        </w:rPr>
        <w:t>                                                    Національна шкала________   </w:t>
      </w:r>
    </w:p>
    <w:p>
      <w:pPr>
        <w:pStyle w:val="a4"/>
        <w:spacing w:before="0" w:beforeAutospacing="0" w:after="123" w:afterAutospacing="0"/>
        <w:rPr>
          <w:rFonts w:ascii="-webkit-standard" w:hAnsi="-webkit-standard"/>
          <w:color w:val="000000"/>
          <w:sz w:val="28"/>
          <w:szCs w:val="28"/>
        </w:rPr>
      </w:pPr>
      <w:r>
        <w:rPr>
          <w:color w:val="000000"/>
          <w:sz w:val="32"/>
          <w:szCs w:val="32"/>
        </w:rPr>
        <w:t>                                                    Кількість балів:______ Оцінка: ECTS__</w:t>
      </w:r>
    </w:p>
    <w:p>
      <w:pPr>
        <w:pStyle w:val="a4"/>
        <w:spacing w:before="0" w:beforeAutospacing="0" w:after="123" w:afterAutospacing="0"/>
        <w:rPr>
          <w:color w:val="000000"/>
          <w:sz w:val="32"/>
          <w:szCs w:val="32"/>
        </w:rPr>
      </w:pPr>
      <w:r>
        <w:rPr>
          <w:color w:val="000000"/>
          <w:sz w:val="32"/>
          <w:szCs w:val="32"/>
        </w:rPr>
        <w:t xml:space="preserve">                                                  </w:t>
      </w:r>
    </w:p>
    <w:p>
      <w:pPr>
        <w:pStyle w:val="a4"/>
        <w:spacing w:before="0" w:beforeAutospacing="0" w:after="123" w:afterAutospacing="0"/>
        <w:rPr>
          <w:rFonts w:ascii="-webkit-standard" w:hAnsi="-webkit-standard"/>
          <w:color w:val="000000"/>
          <w:sz w:val="28"/>
          <w:szCs w:val="28"/>
        </w:rPr>
      </w:pPr>
      <w:r>
        <w:rPr>
          <w:color w:val="000000"/>
          <w:sz w:val="32"/>
          <w:szCs w:val="32"/>
        </w:rPr>
        <w:t xml:space="preserve">                                                    Члени комісії  ______      ___________</w:t>
      </w:r>
    </w:p>
    <w:p>
      <w:pPr>
        <w:pStyle w:val="a4"/>
        <w:spacing w:before="0" w:beforeAutospacing="0" w:after="123" w:afterAutospacing="0"/>
        <w:rPr>
          <w:rFonts w:ascii="-webkit-standard" w:hAnsi="-webkit-standard"/>
          <w:color w:val="000000"/>
          <w:sz w:val="28"/>
          <w:szCs w:val="28"/>
        </w:rPr>
      </w:pPr>
      <w:r>
        <w:rPr>
          <w:color w:val="000000"/>
          <w:sz w:val="32"/>
          <w:szCs w:val="32"/>
        </w:rPr>
        <w:t>                                                                             ______      ___________</w:t>
      </w:r>
    </w:p>
    <w:p>
      <w:pPr>
        <w:pStyle w:val="a4"/>
        <w:spacing w:before="0" w:beforeAutospacing="0" w:after="123" w:afterAutospacing="0"/>
        <w:rPr>
          <w:rFonts w:ascii="-webkit-standard" w:hAnsi="-webkit-standard"/>
          <w:color w:val="000000"/>
          <w:sz w:val="28"/>
          <w:szCs w:val="28"/>
        </w:rPr>
      </w:pPr>
      <w:r>
        <w:rPr>
          <w:color w:val="000000"/>
          <w:sz w:val="32"/>
          <w:szCs w:val="32"/>
        </w:rPr>
        <w:t>                                                                              ______     ___________</w:t>
      </w:r>
    </w:p>
    <w:p>
      <w:pPr>
        <w:pStyle w:val="a4"/>
        <w:spacing w:before="0" w:beforeAutospacing="0" w:after="123" w:afterAutospacing="0"/>
        <w:rPr>
          <w:rFonts w:ascii="-webkit-standard" w:hAnsi="-webkit-standard"/>
          <w:color w:val="000000"/>
          <w:sz w:val="28"/>
          <w:szCs w:val="28"/>
        </w:rPr>
      </w:pPr>
      <w:r>
        <w:rPr>
          <w:color w:val="000000"/>
          <w:sz w:val="32"/>
          <w:szCs w:val="32"/>
        </w:rPr>
        <w:t>                                                                        (</w:t>
      </w:r>
      <w:r>
        <w:rPr>
          <w:color w:val="000000"/>
          <w:sz w:val="27"/>
          <w:szCs w:val="27"/>
        </w:rPr>
        <w:t>підпис</w:t>
      </w:r>
      <w:r>
        <w:rPr>
          <w:color w:val="000000"/>
          <w:sz w:val="32"/>
          <w:szCs w:val="32"/>
        </w:rPr>
        <w:t>)  (</w:t>
      </w:r>
      <w:r>
        <w:rPr>
          <w:color w:val="000000"/>
          <w:sz w:val="27"/>
          <w:szCs w:val="27"/>
        </w:rPr>
        <w:t>прізвище та ініціали)</w:t>
      </w:r>
    </w:p>
    <w:p>
      <w:pPr>
        <w:pStyle w:val="a4"/>
        <w:spacing w:before="0" w:beforeAutospacing="0" w:after="123" w:afterAutospacing="0"/>
        <w:rPr>
          <w:color w:val="000000"/>
          <w:sz w:val="32"/>
          <w:szCs w:val="32"/>
        </w:rPr>
      </w:pPr>
      <w:r>
        <w:rPr>
          <w:color w:val="000000"/>
          <w:sz w:val="32"/>
          <w:szCs w:val="32"/>
        </w:rPr>
        <w:t xml:space="preserve">                                          </w:t>
      </w:r>
    </w:p>
    <w:p>
      <w:pPr>
        <w:pStyle w:val="a4"/>
        <w:spacing w:before="0" w:beforeAutospacing="0" w:after="123" w:afterAutospacing="0"/>
        <w:rPr>
          <w:color w:val="000000"/>
          <w:sz w:val="32"/>
          <w:szCs w:val="32"/>
        </w:rPr>
      </w:pPr>
    </w:p>
    <w:p>
      <w:pPr>
        <w:pStyle w:val="a4"/>
        <w:spacing w:before="0" w:beforeAutospacing="0" w:after="123" w:afterAutospacing="0"/>
        <w:rPr>
          <w:color w:val="000000"/>
          <w:sz w:val="32"/>
          <w:szCs w:val="32"/>
        </w:rPr>
      </w:pPr>
    </w:p>
    <w:p>
      <w:pPr>
        <w:pStyle w:val="a4"/>
        <w:spacing w:before="0" w:beforeAutospacing="0" w:after="123" w:afterAutospacing="0"/>
        <w:rPr>
          <w:rFonts w:ascii="-webkit-standard" w:hAnsi="-webkit-standard"/>
          <w:color w:val="000000"/>
          <w:sz w:val="28"/>
          <w:szCs w:val="28"/>
        </w:rPr>
        <w:sectPr>
          <w:pgSz w:w="11906" w:h="16838"/>
          <w:pgMar w:top="850" w:right="850" w:bottom="850" w:left="1417" w:header="708" w:footer="708" w:gutter="0"/>
          <w:pgNumType w:start="0"/>
          <w:cols w:space="720"/>
        </w:sectPr>
      </w:pPr>
      <w:r>
        <w:rPr>
          <w:color w:val="000000"/>
          <w:sz w:val="32"/>
          <w:szCs w:val="32"/>
        </w:rPr>
        <w:t xml:space="preserve">                                        Тернопіль – 2024    </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ЗМІСТ</w:t>
      </w:r>
    </w:p>
    <w:p>
      <w:pPr>
        <w:jc w:val="center"/>
        <w:rPr>
          <w:rFonts w:ascii="Times New Roman" w:hAnsi="Times New Roman" w:cs="Times New Roman"/>
          <w:b/>
          <w:sz w:val="28"/>
          <w:szCs w:val="28"/>
        </w:rPr>
      </w:pPr>
    </w:p>
    <w:p>
      <w:pPr>
        <w:pStyle w:val="1"/>
        <w:tabs>
          <w:tab w:val="right" w:leader="dot" w:pos="9629"/>
        </w:tabs>
        <w:jc w:val="both"/>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r:id="rId5" w:anchor="_Toc165640351" w:history="1">
        <w:r>
          <w:rPr>
            <w:rStyle w:val="a3"/>
            <w:rFonts w:ascii="Times New Roman" w:eastAsia="Times New Roman" w:hAnsi="Times New Roman" w:cs="Times New Roman"/>
            <w:b/>
            <w:noProof/>
            <w:sz w:val="28"/>
            <w:szCs w:val="28"/>
            <w:lang w:eastAsia="uk-UA"/>
          </w:rPr>
          <w:t>ВСТУП</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_Toc165640351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3</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6" w:anchor="_Toc165640352" w:history="1">
        <w:r>
          <w:rPr>
            <w:rStyle w:val="a3"/>
            <w:rFonts w:ascii="Times New Roman" w:eastAsia="Times New Roman" w:hAnsi="Times New Roman" w:cs="Times New Roman"/>
            <w:b/>
            <w:noProof/>
            <w:sz w:val="28"/>
            <w:szCs w:val="28"/>
            <w:lang w:eastAsia="uk-UA"/>
          </w:rPr>
          <w:t>Розділ 1. Теоретико-правові аспекти тимчасового запобіжного заходу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_Toc165640352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4</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7" w:anchor="_Toc165640353" w:history="1">
        <w:r>
          <w:rPr>
            <w:rStyle w:val="a3"/>
            <w:rFonts w:ascii="Times New Roman" w:eastAsia="Times New Roman" w:hAnsi="Times New Roman" w:cs="Times New Roman"/>
            <w:b/>
            <w:noProof/>
            <w:sz w:val="28"/>
            <w:szCs w:val="28"/>
            <w:lang w:eastAsia="uk-UA"/>
          </w:rPr>
          <w:t>1.2 Значення затримання особи як такого заходу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_Toc165640353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5</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8" w:anchor="_Toc165640354" w:history="1">
        <w:r>
          <w:rPr>
            <w:rStyle w:val="a3"/>
            <w:rFonts w:ascii="Times New Roman" w:eastAsia="Times New Roman" w:hAnsi="Times New Roman" w:cs="Times New Roman"/>
            <w:b/>
            <w:noProof/>
            <w:sz w:val="28"/>
            <w:szCs w:val="28"/>
            <w:lang w:eastAsia="uk-UA"/>
          </w:rPr>
          <w:t>Розділ 2. Підстави для затримання особи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_Toc165640354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6</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9" w:anchor="_Toc165640355" w:history="1">
        <w:r>
          <w:rPr>
            <w:rStyle w:val="a3"/>
            <w:rFonts w:ascii="Times New Roman" w:eastAsia="Times New Roman" w:hAnsi="Times New Roman" w:cs="Times New Roman"/>
            <w:b/>
            <w:noProof/>
            <w:sz w:val="28"/>
            <w:szCs w:val="28"/>
            <w:lang w:eastAsia="uk-UA"/>
          </w:rPr>
          <w:t>2.1 Види затримання особи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_Toc165640355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8</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0" w:anchor="_Toc165640356" w:history="1">
        <w:r>
          <w:rPr>
            <w:rStyle w:val="a3"/>
            <w:rFonts w:ascii="Times New Roman" w:eastAsia="Times New Roman" w:hAnsi="Times New Roman" w:cs="Times New Roman"/>
            <w:b/>
            <w:noProof/>
            <w:sz w:val="28"/>
            <w:szCs w:val="28"/>
            <w:lang w:eastAsia="uk-UA"/>
          </w:rPr>
          <w:t>2.2 Процедура затримання</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_Toc165640356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13</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1" w:anchor="_Toc165640357" w:history="1">
        <w:r>
          <w:rPr>
            <w:rStyle w:val="a3"/>
            <w:rFonts w:ascii="Times New Roman" w:eastAsia="Times New Roman" w:hAnsi="Times New Roman" w:cs="Times New Roman"/>
            <w:b/>
            <w:noProof/>
            <w:sz w:val="28"/>
            <w:szCs w:val="28"/>
            <w:lang w:eastAsia="uk-UA"/>
          </w:rPr>
          <w:t>2.3 Права та обовʼязки затриманої особи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_Toc165640357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15</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2" w:anchor="_Toc165640358" w:history="1">
        <w:r>
          <w:rPr>
            <w:rStyle w:val="a3"/>
            <w:rFonts w:ascii="Times New Roman" w:eastAsia="Times New Roman" w:hAnsi="Times New Roman" w:cs="Times New Roman"/>
            <w:b/>
            <w:noProof/>
            <w:sz w:val="28"/>
            <w:szCs w:val="28"/>
            <w:lang w:eastAsia="uk-UA"/>
          </w:rPr>
          <w:t>Розділ 3. Тривалість тимчасового запобіжного заходу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_Toc165640358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18</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3" w:anchor="_Toc165640359" w:history="1">
        <w:r>
          <w:rPr>
            <w:rStyle w:val="a3"/>
            <w:rFonts w:ascii="Times New Roman" w:eastAsia="Times New Roman" w:hAnsi="Times New Roman" w:cs="Times New Roman"/>
            <w:b/>
            <w:noProof/>
            <w:sz w:val="28"/>
            <w:szCs w:val="28"/>
            <w:lang w:eastAsia="uk-UA"/>
          </w:rPr>
          <w:t>3.1 Обмеження строків затримання</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_Toc165640359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18</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4" w:anchor="_Toc165640360" w:history="1">
        <w:r>
          <w:rPr>
            <w:rStyle w:val="a3"/>
            <w:rFonts w:ascii="Times New Roman" w:eastAsia="Times New Roman" w:hAnsi="Times New Roman" w:cs="Times New Roman"/>
            <w:b/>
            <w:noProof/>
            <w:sz w:val="28"/>
            <w:szCs w:val="28"/>
            <w:lang w:eastAsia="uk-UA"/>
          </w:rPr>
          <w:t>3.2 Підтримка затриманої особи у здійсненні прав</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_Toc165640360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20</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5" w:anchor="_Toc165640361" w:history="1">
        <w:r>
          <w:rPr>
            <w:rStyle w:val="a3"/>
            <w:rFonts w:ascii="Times New Roman" w:eastAsia="Times New Roman" w:hAnsi="Times New Roman" w:cs="Times New Roman"/>
            <w:b/>
            <w:noProof/>
            <w:sz w:val="28"/>
            <w:szCs w:val="28"/>
            <w:lang w:eastAsia="uk-UA"/>
          </w:rPr>
          <w:t>3.3 Порядок продовження тимчасового запобіжного заходу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_Toc165640361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22</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6" w:anchor="_Toc165640362" w:history="1">
        <w:r>
          <w:rPr>
            <w:rStyle w:val="a3"/>
            <w:rFonts w:ascii="Times New Roman" w:eastAsia="Times New Roman" w:hAnsi="Times New Roman" w:cs="Times New Roman"/>
            <w:b/>
            <w:noProof/>
            <w:sz w:val="28"/>
            <w:szCs w:val="28"/>
            <w:lang w:eastAsia="uk-UA"/>
          </w:rPr>
          <w:t>Розділ 4. Можливість оскарження тимчасового запобіжного заходу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_Toc165640362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24</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7" w:anchor="_Toc165640363" w:history="1">
        <w:r>
          <w:rPr>
            <w:rStyle w:val="a3"/>
            <w:rFonts w:ascii="Times New Roman" w:eastAsia="Times New Roman" w:hAnsi="Times New Roman" w:cs="Times New Roman"/>
            <w:b/>
            <w:noProof/>
            <w:sz w:val="28"/>
            <w:szCs w:val="28"/>
            <w:lang w:eastAsia="uk-UA"/>
          </w:rPr>
          <w:t>4.1 Порядок подання апеляцій та їх строки</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_Toc165640363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26</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8" w:anchor="_Toc165640364" w:history="1">
        <w:r>
          <w:rPr>
            <w:rStyle w:val="a3"/>
            <w:rFonts w:ascii="Times New Roman" w:eastAsia="Times New Roman" w:hAnsi="Times New Roman" w:cs="Times New Roman"/>
            <w:b/>
            <w:noProof/>
            <w:sz w:val="28"/>
            <w:szCs w:val="28"/>
            <w:lang w:eastAsia="uk-UA"/>
          </w:rPr>
          <w:t>Висновок: Значення тимчасового запобіжного заходу для забезпечення правопорядку</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_Toc165640364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28</w:t>
        </w:r>
        <w:r>
          <w:rPr>
            <w:rStyle w:val="a3"/>
            <w:rFonts w:ascii="Times New Roman" w:hAnsi="Times New Roman" w:cs="Times New Roman"/>
            <w:noProof/>
            <w:webHidden/>
            <w:color w:val="auto"/>
            <w:sz w:val="28"/>
            <w:szCs w:val="28"/>
            <w:u w:val="none"/>
          </w:rPr>
          <w:fldChar w:fldCharType="end"/>
        </w:r>
      </w:hyperlink>
    </w:p>
    <w:p>
      <w:pPr>
        <w:pStyle w:val="1"/>
        <w:tabs>
          <w:tab w:val="right" w:leader="dot" w:pos="9629"/>
        </w:tabs>
        <w:jc w:val="both"/>
        <w:rPr>
          <w:rFonts w:ascii="Times New Roman" w:hAnsi="Times New Roman" w:cs="Times New Roman"/>
          <w:noProof/>
          <w:sz w:val="28"/>
          <w:szCs w:val="28"/>
        </w:rPr>
      </w:pPr>
      <w:hyperlink r:id="rId19" w:anchor="_Toc165640365" w:history="1">
        <w:r>
          <w:rPr>
            <w:rStyle w:val="a3"/>
            <w:rFonts w:ascii="Times New Roman" w:eastAsia="Times New Roman" w:hAnsi="Times New Roman" w:cs="Times New Roman"/>
            <w:b/>
            <w:noProof/>
            <w:sz w:val="28"/>
            <w:szCs w:val="28"/>
            <w:lang w:eastAsia="uk-UA"/>
          </w:rPr>
          <w:t>Список використаної літератури :</w:t>
        </w:r>
        <w:r>
          <w:rPr>
            <w:rStyle w:val="a3"/>
            <w:rFonts w:ascii="Times New Roman" w:hAnsi="Times New Roman" w:cs="Times New Roman"/>
            <w:noProof/>
            <w:webHidden/>
            <w:color w:val="auto"/>
            <w:sz w:val="28"/>
            <w:szCs w:val="28"/>
            <w:u w:val="none"/>
          </w:rPr>
          <w:tab/>
        </w:r>
        <w:r>
          <w:rPr>
            <w:rStyle w:val="a3"/>
            <w:rFonts w:ascii="Times New Roman" w:hAnsi="Times New Roman" w:cs="Times New Roman"/>
            <w:noProof/>
            <w:webHidden/>
            <w:color w:val="auto"/>
            <w:sz w:val="28"/>
            <w:szCs w:val="28"/>
            <w:u w:val="none"/>
          </w:rPr>
          <w:fldChar w:fldCharType="begin"/>
        </w:r>
        <w:r>
          <w:rPr>
            <w:rStyle w:val="a3"/>
            <w:rFonts w:ascii="Times New Roman" w:hAnsi="Times New Roman" w:cs="Times New Roman"/>
            <w:noProof/>
            <w:webHidden/>
            <w:color w:val="auto"/>
            <w:sz w:val="28"/>
            <w:szCs w:val="28"/>
            <w:u w:val="none"/>
          </w:rPr>
          <w:instrText xml:space="preserve"> PAGEREF _Toc165640365 \h </w:instrText>
        </w:r>
        <w:r>
          <w:rPr>
            <w:rStyle w:val="a3"/>
            <w:rFonts w:ascii="Times New Roman" w:hAnsi="Times New Roman" w:cs="Times New Roman"/>
            <w:noProof/>
            <w:webHidden/>
            <w:color w:val="auto"/>
            <w:sz w:val="28"/>
            <w:szCs w:val="28"/>
            <w:u w:val="none"/>
          </w:rPr>
        </w:r>
        <w:r>
          <w:rPr>
            <w:rStyle w:val="a3"/>
            <w:rFonts w:ascii="Times New Roman" w:hAnsi="Times New Roman" w:cs="Times New Roman"/>
            <w:noProof/>
            <w:webHidden/>
            <w:color w:val="auto"/>
            <w:sz w:val="28"/>
            <w:szCs w:val="28"/>
            <w:u w:val="none"/>
          </w:rPr>
          <w:fldChar w:fldCharType="separate"/>
        </w:r>
        <w:r>
          <w:rPr>
            <w:rStyle w:val="a3"/>
            <w:rFonts w:ascii="Times New Roman" w:hAnsi="Times New Roman" w:cs="Times New Roman"/>
            <w:noProof/>
            <w:webHidden/>
            <w:color w:val="auto"/>
            <w:sz w:val="28"/>
            <w:szCs w:val="28"/>
            <w:u w:val="none"/>
          </w:rPr>
          <w:t>29</w:t>
        </w:r>
        <w:r>
          <w:rPr>
            <w:rStyle w:val="a3"/>
            <w:rFonts w:ascii="Times New Roman" w:hAnsi="Times New Roman" w:cs="Times New Roman"/>
            <w:noProof/>
            <w:webHidden/>
            <w:color w:val="auto"/>
            <w:sz w:val="28"/>
            <w:szCs w:val="28"/>
            <w:u w:val="none"/>
          </w:rPr>
          <w:fldChar w:fldCharType="end"/>
        </w:r>
      </w:hyperlink>
    </w:p>
    <w:p>
      <w:pPr>
        <w:jc w:val="both"/>
        <w:rPr>
          <w:rFonts w:ascii="Times New Roman" w:hAnsi="Times New Roman" w:cs="Times New Roman"/>
          <w:sz w:val="28"/>
          <w:szCs w:val="28"/>
        </w:rPr>
      </w:pPr>
      <w:r>
        <w:rPr>
          <w:rFonts w:ascii="Times New Roman" w:hAnsi="Times New Roman" w:cs="Times New Roman"/>
          <w:sz w:val="28"/>
          <w:szCs w:val="28"/>
        </w:rPr>
        <w:fldChar w:fldCharType="end"/>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pacing w:before="100" w:beforeAutospacing="1" w:after="100" w:afterAutospacing="1" w:line="360" w:lineRule="auto"/>
        <w:jc w:val="center"/>
        <w:outlineLvl w:val="0"/>
        <w:rPr>
          <w:rFonts w:ascii="Times New Roman" w:hAnsi="Times New Roman" w:cs="Times New Roman"/>
          <w:sz w:val="28"/>
          <w:szCs w:val="28"/>
        </w:rPr>
      </w:pPr>
      <w:bookmarkStart w:id="0" w:name="_Toc165640351"/>
      <w:r>
        <w:rPr>
          <w:rFonts w:ascii="Times New Roman" w:hAnsi="Times New Roman" w:cs="Times New Roman"/>
          <w:sz w:val="28"/>
          <w:szCs w:val="28"/>
        </w:rPr>
        <w:t xml:space="preserve">  </w:t>
      </w:r>
    </w:p>
    <w:p>
      <w:pPr>
        <w:spacing w:before="100" w:beforeAutospacing="1" w:after="100" w:afterAutospacing="1" w:line="360" w:lineRule="auto"/>
        <w:jc w:val="center"/>
        <w:outlineLvl w:val="0"/>
        <w:rPr>
          <w:rFonts w:ascii="Times New Roman" w:hAnsi="Times New Roman" w:cs="Times New Roman"/>
          <w:sz w:val="28"/>
          <w:szCs w:val="28"/>
        </w:rPr>
      </w:pP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 w:name="_GoBack"/>
      <w:bookmarkEnd w:id="1"/>
      <w:r>
        <w:rPr>
          <w:rFonts w:ascii="Times New Roman" w:eastAsia="Times New Roman" w:hAnsi="Times New Roman" w:cs="Times New Roman"/>
          <w:b/>
          <w:sz w:val="28"/>
          <w:szCs w:val="28"/>
          <w:lang w:eastAsia="uk-UA"/>
        </w:rPr>
        <w:lastRenderedPageBreak/>
        <w:t>ВСТУП</w:t>
      </w:r>
      <w:bookmarkEnd w:id="0"/>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Радикальні зміни, що відбулися за останні роки в результаті реформування системи кримінальної юстиції, вимагають суттєво нового застосування положень чинного Кримінального процесуального кодексу України. Це пов'язано з тим, що більшість з них є новими як для теорії кримінального процесуального права, так і для практичної діяльності правоохоронних органів та судів.</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Сучасна кримінально-процесуальна юриспруденція ґрунтується на положенні про неухильне дотримання законності та обґрунтованості при прийнятті рішень у кримінальному провадженні, в тому числі щодо затримання осіб, що є необхідною умовою досягнення поставленої мети. Саме для досягнення цієї мети це пов'язано з особливостями кримінального провадження. Також це узгоджується з особливостями кримінального провадження, оскільки його учасники можуть бути піддані тимчасовому обмеженню їхніх прав і свобод, зокрема права на свободу пересування та особисту недоторканність. Ці права визнані основоположними в усьому світі.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Актуальність: на даний момент у правовій спільноті є проблема щодо відсутності у законодавстві тлумачення поняття «затримання». І все ще більше можна ускладнити тим, що затримання особи, підозрюваної у вчиненні кримінального правопорушення, регулюється не лише Кримінальний процесуальним кодексом, а й іншими нормативними актами. Наприклад, Закон України «Про національну поліцію», «Про боротьбу з тероризмом», «Про оперативну-розшукову діяльність». Всі ці прогалини у законодавстві дали поштовх дослідити тему щодо затримання осіб і загалом дізнатися як працює даний тимчасовий захід.</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Мета: метою написання цієї курсової роботи глибше зануритися у тему «затримання» і визначити для себе такі питання як: підстави для затримання особи, порядок даної процедури, тривалість як такого тимчасового заходу та віднайти певні винятки чи прогалини у кримінальному законодавстві.</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2" w:name="_Toc165640352"/>
      <w:r>
        <w:rPr>
          <w:rFonts w:ascii="Times New Roman" w:eastAsia="Times New Roman" w:hAnsi="Times New Roman" w:cs="Times New Roman"/>
          <w:b/>
          <w:sz w:val="28"/>
          <w:szCs w:val="28"/>
          <w:lang w:eastAsia="uk-UA"/>
        </w:rPr>
        <w:lastRenderedPageBreak/>
        <w:t>Розділ 1. Теоретико-правові аспекти тимчасового запобіжного заходу</w:t>
      </w:r>
      <w:bookmarkEnd w:id="2"/>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Щоб зрозуміти загалом як працює кримінально процесуальне право і кодекс потрібно дати визначення для себе поняття «запобіжний захід». Отож, запобіжні заходи це комплекс превентивних заходів для забезпечення кримінального провадження, які скеровані на забезпечення належної поведінки підозрюваного, обвинуваченого чи засудженого через певне обмеження їх власних прав і </w:t>
      </w:r>
      <w:proofErr w:type="spellStart"/>
      <w:r>
        <w:rPr>
          <w:rFonts w:ascii="Times New Roman" w:eastAsia="Times New Roman" w:hAnsi="Times New Roman" w:cs="Times New Roman"/>
          <w:sz w:val="28"/>
          <w:szCs w:val="28"/>
          <w:lang w:eastAsia="uk-UA"/>
        </w:rPr>
        <w:t>обовʼязків</w:t>
      </w:r>
      <w:proofErr w:type="spellEnd"/>
      <w:r>
        <w:rPr>
          <w:rFonts w:ascii="Times New Roman" w:eastAsia="Times New Roman" w:hAnsi="Times New Roman" w:cs="Times New Roman"/>
          <w:sz w:val="28"/>
          <w:szCs w:val="28"/>
          <w:lang w:eastAsia="uk-UA"/>
        </w:rPr>
        <w:t xml:space="preserve">. Запобіжні заходи застосовуються, якщо особу не визнано винною у вчиненні кримінального правопорушення. Тобто, у разі її невинуватості діє принцип презумпції невинуватості, що трактується - невинність до того часу, поки вина не буде доведена у порядку, передбаченому законодавством, і встановлено </w:t>
      </w:r>
      <w:proofErr w:type="spellStart"/>
      <w:r>
        <w:rPr>
          <w:rFonts w:ascii="Times New Roman" w:eastAsia="Times New Roman" w:hAnsi="Times New Roman" w:cs="Times New Roman"/>
          <w:sz w:val="28"/>
          <w:szCs w:val="28"/>
          <w:lang w:eastAsia="uk-UA"/>
        </w:rPr>
        <w:t>вироком</w:t>
      </w:r>
      <w:proofErr w:type="spellEnd"/>
      <w:r>
        <w:rPr>
          <w:rFonts w:ascii="Times New Roman" w:eastAsia="Times New Roman" w:hAnsi="Times New Roman" w:cs="Times New Roman"/>
          <w:sz w:val="28"/>
          <w:szCs w:val="28"/>
          <w:lang w:eastAsia="uk-UA"/>
        </w:rPr>
        <w:t xml:space="preserve"> суду, який набрав законної сили. Іншими словами, застосування запобіжних заходів не слід розглядати як покарання, а лише як певні обмеження щодо особи, яка підозрюється або обвинувачується у вчиненні кримінального правопорушення. Але тут знову є винятки щодо неповнолітніх. Тому кримінально-процесуальний кодекс говорить, що за </w:t>
      </w:r>
      <w:proofErr w:type="spellStart"/>
      <w:r>
        <w:rPr>
          <w:rFonts w:ascii="Times New Roman" w:eastAsia="Times New Roman" w:hAnsi="Times New Roman" w:cs="Times New Roman"/>
          <w:sz w:val="28"/>
          <w:szCs w:val="28"/>
          <w:lang w:eastAsia="uk-UA"/>
        </w:rPr>
        <w:t>статею</w:t>
      </w:r>
      <w:proofErr w:type="spellEnd"/>
      <w:r>
        <w:rPr>
          <w:rFonts w:ascii="Times New Roman" w:eastAsia="Times New Roman" w:hAnsi="Times New Roman" w:cs="Times New Roman"/>
          <w:sz w:val="28"/>
          <w:szCs w:val="28"/>
          <w:lang w:eastAsia="uk-UA"/>
        </w:rPr>
        <w:t xml:space="preserve"> 493 «До неповнолітніх підозрюваних чи обвинувачених, крім запобіжних заходів, передбачених статтею 176 цього Кодексу, може застосовуватися передання їх під нагляд батьків, опікунів чи піклувальників, а до неповнолітніх, які виховуються в дитячій установі, - передання їх під нагляд адміністрації цієї установи» [1]. Отже, ми ще раз можемо стверджувати, що затримання - це тимчасовий запобіжний захід, що застосовується на підставах і в порядку, встановлених КПК, суть якого полягає в обмеженні права особи на свободу та особисту недоторканність шляхом поміщення її на короткий строк до спеціальної установи для тримання осіб (ізолятора тимчасового тримання, гауптвахти). Незважаючи на короткостроковий характер затримання, його застосування є одним із найсуворіших запобіжних заходів за характером правових обмежень, оскільки безпосередньо пов'язане з обмеженням права особи на свободу та особисту недоторканність.</w:t>
      </w:r>
    </w:p>
    <w:p>
      <w:pPr>
        <w:spacing w:before="100" w:beforeAutospacing="1" w:after="100" w:afterAutospacing="1" w:line="360" w:lineRule="auto"/>
        <w:ind w:firstLine="709"/>
        <w:jc w:val="center"/>
        <w:outlineLvl w:val="0"/>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bookmarkStart w:id="3" w:name="_Toc165640353"/>
      <w:r>
        <w:rPr>
          <w:rFonts w:ascii="Times New Roman" w:eastAsia="Times New Roman" w:hAnsi="Times New Roman" w:cs="Times New Roman"/>
          <w:b/>
          <w:sz w:val="28"/>
          <w:szCs w:val="28"/>
          <w:lang w:eastAsia="uk-UA"/>
        </w:rPr>
        <w:t>1.2 Значення затримання особи як такого заходу</w:t>
      </w:r>
      <w:bookmarkEnd w:id="3"/>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Оскільки основним змістом затримання є запобігання ухиленню підозрюваного, обвинуваченого від слідства та суду, припинення вчинення ним злочинних дій та запобігання фальсифікації доказів, затримання у кримінальному провадженні є не слідчою дією, а різновидом запобіжного заходу, що досі є предметом дискусії серед деяких науковців.</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Метою тримання під вартою є запобігання вчиненню підозрюваним/обвинуваченим кримінального правопорушення та недопущення фальсифікації доказів. Водночас слід підкреслити, що затримання не є слідчою дією. Воно не класифікується як слідча дія, оскільки здійснюється з метою з'ясування причин до внесення відомостей про правопорушення до протоколу про вчинення кримінального правопорушення. Затримання не може бути класифіковане як слідча дія, оскільки здійснюється до внесення відомостей про правопорушення до Єдиного реєстру досудових розслідувань, за винятком того, що воно застосовується з метою з'ясування причин вчинення правопорушення. Лише після цього може бути проведена слідча дія (у невідкладних випадках може бути проведена слідча перевірка). Можливість проведення слідчих дій у невідкладних випадках до внесення відомостей до єдиного реєстру як спеціального заходу не спростовує цього твердження [2].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затримання особи є одним із ключових заходів, використовуваних правоохоронними органами для забезпечення громадського порядку та виконання закону. Його значення полягає в тимчасовому обмеженні свободи руху особи з метою проведення слідства, збереження доказів, запобігання ухиленню від відповідальності або захисту громадської безпеки. Затримання може бути проведено лише відповідно до закону і під контролем компетентних органів, що гарантує права та свободи особи, а також сприяє ефективному функціонуванню правової системи.</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4" w:name="_Toc165640354"/>
      <w:r>
        <w:rPr>
          <w:rFonts w:ascii="Times New Roman" w:eastAsia="Times New Roman" w:hAnsi="Times New Roman" w:cs="Times New Roman"/>
          <w:b/>
          <w:sz w:val="28"/>
          <w:szCs w:val="28"/>
          <w:lang w:eastAsia="uk-UA"/>
        </w:rPr>
        <w:t>Розділ 2. Підстави для затримання особи</w:t>
      </w:r>
      <w:bookmarkEnd w:id="4"/>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Ми для себе вже визначили поняття самого затримання, отож наступним кроком для розкриття даної теми потрібно дізнатися, які є підстави для </w:t>
      </w:r>
      <w:r>
        <w:rPr>
          <w:rFonts w:ascii="Times New Roman" w:eastAsia="Times New Roman" w:hAnsi="Times New Roman" w:cs="Times New Roman"/>
          <w:sz w:val="28"/>
          <w:szCs w:val="28"/>
          <w:lang w:eastAsia="uk-UA"/>
        </w:rPr>
        <w:lastRenderedPageBreak/>
        <w:t>застосування запобіжного тимчасового заходу як затримання особи. Кримінально-процесуальний кодекс, а саме стаття 177 говорить нам, що «Метою застосування запобіжного заходу є забезпечення виконання підозрюваним, обвинуваченим покладених на нього процесуальних обов’язків, а також запобігання спробам:</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переховуватися від органів досудового розслідування та/або суду;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знищити, сховати або спотворити будь-яку із речей чи документів, які мають істотне значення для встановлення обставин кримінального правопорушення;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незаконно впливати на потерпілого, свідка, іншого підозрюваного, обвинуваченого, експерта, спеціаліста у цьому ж кримінальному провадженні;</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перешкоджати кримінальному провадженню іншим чином;</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вчинити інше кримінальне правопорушення чи продовжити кримінальне правопорушення, у якому підозрюється, обвинувачується.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Підставою застосування запобіжного заходу є наявність обґрунтованої підозри у вчиненні особою кримінального правопорушення, а також наявність ризиків, які дають достатні підстави слідчому судді, суду вважати, що підозрюваний, обвинувачений, засуджений може здійснити дії, передбачені частиною першою цієї статті. Слідчий, прокурор не мають права ініціювати застосування запобіжного заходу без наявності для цього підстав, передбачених цим Кодексом» [1]. Суть затримання особи, підозрюваної у вчиненні злочину, полягає в тому, що вона поміщається в спеціальну установу наприклад, ізолятор тимчасового тримання чи військову гауптвахту на короткий проміжок часу і позбавляється свободи. Метою затримання є з'ясування як такої причетності затриманої особи до вчинення кримінального правопорушення та вирішення питання про застосування до неї запобіжного заходу у вигляді тримання під вартою. Затримання підозрюваних, передбачене КПК, слід відрізняти від фізичного затримання підозрюваних на місці вчинення злочину або під час </w:t>
      </w:r>
      <w:r>
        <w:rPr>
          <w:rFonts w:ascii="Times New Roman" w:eastAsia="Times New Roman" w:hAnsi="Times New Roman" w:cs="Times New Roman"/>
          <w:sz w:val="28"/>
          <w:szCs w:val="28"/>
          <w:lang w:eastAsia="uk-UA"/>
        </w:rPr>
        <w:lastRenderedPageBreak/>
        <w:t>вчинення злочину, що здійснюється з метою доставлення їх до відповідних правоохоронних органів представниками влади, громадськості або окремими громадянами (п. 2 ч. 1 ст. 94 КПК), власне екстрадиції, а також від затримання підозрюваних, передбаченого законом про адміністративні правопорушення. Слід розрізняти ці поняття.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Підстави для застосування запобіжних заходів можна поділити на загальні та спеціальні. Загальним елементом є наявність обґрунтованих, тобто добросовісних підозр, які основані на сукупності наявних фактів та доказів у вчиненні особою кримінального правопорушення, а спеціальним - наявність ризику того, що підозрюваний, обвинувачений або засуджений може вчинити будь-яке з діянь, з метою перешкодити кримінальному провадженню, вчинити інший злочин або продовжити підозрюваний чи обвинувачуваний злочин наявність ризику, що є достатньою підставою для слідчого судді чи суду вважати, що дана особа може вчинити певне діяння, а також наявність ризику, що є підставою для застосування запобіжного заходу, який є достатньою підставою для слідчого судді або суду вважати, що дана особа може вчинити діяння, вказані вище у статті 177 КПК.</w:t>
      </w:r>
    </w:p>
    <w:p>
      <w:pPr>
        <w:spacing w:before="100" w:beforeAutospacing="1" w:after="100" w:afterAutospacing="1" w:line="360" w:lineRule="auto"/>
        <w:ind w:firstLine="709"/>
        <w:jc w:val="center"/>
        <w:outlineLvl w:val="0"/>
        <w:rPr>
          <w:rFonts w:ascii="Times New Roman" w:eastAsia="Times New Roman" w:hAnsi="Times New Roman" w:cs="Times New Roman"/>
          <w:b/>
          <w:sz w:val="28"/>
          <w:szCs w:val="28"/>
          <w:lang w:eastAsia="uk-UA"/>
        </w:rPr>
      </w:pPr>
      <w:bookmarkStart w:id="5" w:name="_Toc165640355"/>
      <w:r>
        <w:rPr>
          <w:rFonts w:ascii="Times New Roman" w:eastAsia="Times New Roman" w:hAnsi="Times New Roman" w:cs="Times New Roman"/>
          <w:b/>
          <w:sz w:val="28"/>
          <w:szCs w:val="28"/>
          <w:lang w:eastAsia="uk-UA"/>
        </w:rPr>
        <w:t>2.1 Види затримання особи</w:t>
      </w:r>
      <w:bookmarkEnd w:id="5"/>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Отож, проаналізувавши літературу я виокремила для себе певну кваліфікацію видів затримання особи, використавши різні критерії розподілу. По-перше, кримінально-процесуальне затримання відбувається за необхідністю отримання ухвали слідчого судді. Види затримання: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затримання на підставі ухвали слідчого судді, суду про дозвіл на затримання з метою приводу (статті 187−191 КПК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затримання без ухвали слідчого судді, суду:</w:t>
      </w:r>
    </w:p>
    <w:p>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законне затримання (ст. 207 КПК України);</w:t>
      </w:r>
    </w:p>
    <w:p>
      <w:pPr>
        <w:numPr>
          <w:ilvl w:val="0"/>
          <w:numId w:val="1"/>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затримання уповноваженою службовою особою (ст. 208 КПК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 затримання з метою екстрадиції (ст. 582 КПК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Ці види затримання розрізняються за цільовим призначенням, процедурами застосування та суб'єктами, уповноваженими ухвалювати рішення про затримання. Отож, затримання на підставі ухвали слідчого судді про дозвіл на затримання з метою приводу здійснюється для того, щоб забезпечити прибуття особи для розгляду клопотання про застосування запобіжного заходу у вигляді тримання під вартою, застави чи домашнього арешту. Слідчий суддя, суд має право постановити ухвалу про дозвіл на застосування запобіжного заходу у вигляді тримання під вартою лише у таких випадках: </w:t>
      </w:r>
    </w:p>
    <w:p>
      <w:pPr>
        <w:numPr>
          <w:ilvl w:val="0"/>
          <w:numId w:val="2"/>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виконано ухвалу про здійснення приводу підозрюваного, обвинуваченого для розгляду клопотання про застосування запобіжного заходу у вигляді застави, домашнього арешту або тримання під вартою (ч. 3 ст. 187 Кримінального процесуального кодексу України)</w:t>
      </w:r>
    </w:p>
    <w:p>
      <w:pPr>
        <w:numPr>
          <w:ilvl w:val="0"/>
          <w:numId w:val="2"/>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 прокурор, слідчий за погодженням з прокурором подав клопотання про дозвіл на затримання з метою приводу для участі в розгляді клопотання про застосування запобіжного заходу у вигляді тримання під вартою (стаття 188 Кримінального кодексу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Щодо ж клопотання про дозвіл на затримання, то його може бути подано з метою приводу підозрюваного, обвинуваченого, якщо: </w:t>
      </w:r>
    </w:p>
    <w:p>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воно може бути подане одночасно з клопотанням про застосування запобіжного заходу у вигляді тримання під вартою або про зміну іншого запобіжного заходу на тримання під вартою;</w:t>
      </w:r>
    </w:p>
    <w:p>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після подання клопотання про застосування запобіжного заходу і до прибуття підозрюваного, обвинуваченого до суду на підставі судового виклику;</w:t>
      </w:r>
    </w:p>
    <w:p>
      <w:pPr>
        <w:numPr>
          <w:ilvl w:val="0"/>
          <w:numId w:val="3"/>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якщо підозрюваний, обвинувачений не прибув за викликом для участі в розгляді клопотання про застосування запобіжного заходу у вигляді тримання під вартою, і слідчий суддя, суд не володіє відомостями про поважні причини, що перешкоджають своєчасному прибуттю </w:t>
      </w:r>
      <w:r>
        <w:rPr>
          <w:rFonts w:ascii="Times New Roman" w:eastAsia="Times New Roman" w:hAnsi="Times New Roman" w:cs="Times New Roman"/>
          <w:sz w:val="28"/>
          <w:szCs w:val="28"/>
          <w:lang w:eastAsia="uk-UA"/>
        </w:rPr>
        <w:lastRenderedPageBreak/>
        <w:t>підозрюваного, обвинуваченого на початок судового засідання ( частина 2 статті 188 Кримінального процесуального кодексу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додаток до цього однією з особливостей вже судового розгляду це те, що клопотання буде розглядатися слідчим суддею чи судом негайно після його одержання. Також розгляд такого клопотання здійснюється в закритому судовому засіданні за участі прокурора, про це йдеться в частини 2, 3 ст. 189 КПК України. Частина 3 статті 190 говорить, що: «Ухвала про дозвіл на затримання з метою приводу втрачає законну силу з моменту: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приводу підозрюваного, обвинуваченого до суду;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закінчення строку дії ухвали, зазначеного в ній, або закінчення шести місяців із дати постановлення ухвали, у якій не зазначено строку її дії;</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 добровільного з’явлення підозрюваного до слідчого судді, а обвинуваченого до суду, про що слідчий суддя, суд повідомляє прокурора;</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відкликання ухвали прокурором.» [1]. Строк затримання на підставі ухвали слідчого судді, суду про дозвіл на затримання з метою приводу становить до 36 годин з моменту затримання. Після спливу цього строку особа або звільняється слідчим суддею, судом або доставляється до слідчого судді, суду, який постановив ухвалу (ч. 1 ст. КПК).</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Наступним з видів затримання особи є затримання без ухвали слідчого судді чи суду. Перший з підвидів затримання хочеться охарактеризувати законне затримання, що трактується статтею 207 кримінально-процесуально кодексу. Отож, згідно чинного законодавства: «Ніхто не може бути затриманий без ухвали слідчого судді, суду, крім випадків, передбачених цим Кодексом. Кожен має право затримати без ухвали слідчого судді, суду будь-яку особу, крім осіб, зазначених у статтях 482 і 482-2 цього Кодексу: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при вчиненні або замаху на вчинення кримінального правопорушення;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 безпосередньо після вчинення кримінального правопорушення чи під час безперервного переслідування особи, яка підозрюється у його вчиненні.» [1]. Відповідно до даної статті КПК можна сказати, що </w:t>
      </w:r>
      <w:proofErr w:type="spellStart"/>
      <w:r>
        <w:rPr>
          <w:rFonts w:ascii="Times New Roman" w:eastAsia="Times New Roman" w:hAnsi="Times New Roman" w:cs="Times New Roman"/>
          <w:sz w:val="28"/>
          <w:szCs w:val="28"/>
          <w:lang w:eastAsia="uk-UA"/>
        </w:rPr>
        <w:t>субʼєктом</w:t>
      </w:r>
      <w:proofErr w:type="spellEnd"/>
      <w:r>
        <w:rPr>
          <w:rFonts w:ascii="Times New Roman" w:eastAsia="Times New Roman" w:hAnsi="Times New Roman" w:cs="Times New Roman"/>
          <w:sz w:val="28"/>
          <w:szCs w:val="28"/>
          <w:lang w:eastAsia="uk-UA"/>
        </w:rPr>
        <w:t xml:space="preserve">, який має право здійснювати затримання без ухвали слідчого судді, суду, є «кожен». Процедура законного затримання включає вимоги щодо розпізнавання та попередження осіб, які мають право на законне затримання. Тому ч.3 ст. 207: «Кожен, хто не є уповноваженою службовою особою (особою, якій законом надано право здійснювати затримання) і затримав відповідну особу в порядку, передбаченому частиною другою цієї статті, зобов’язаний негайно доставити її до уповноваженої службової особи 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 [1]. Дійсно, законне затримання може мати місце до початку кримінального провадження і може бути пов'язане з відповідними ризиками. Порушення процесуального порядку законного затримання через не уповноважених осіб тягне за собою порушення принципу законності та може бути поставлена під сумнів. Український вісник зазначає, що: «ризики щодо помилковості в оцінці вчиненого злочину підозрюваною особою, не встановлення затриманої особи, порушенням порядку тимчасового вилучення майна, порушення порядку повідомлення про затримання, умисне заподіяння особі, що вчинила злочин, тяжкої шкоди, яка явно не відповідає небезпечності посягання або обстановці затримання злочинця, перевищення заходів, необхідних для затримання злочинця, можуть поставити питання про відповідальність особи, яка здійснила таке затримання.» [3]. Саме тому процес законного затримання без судді чи ухвали суду вимагає усвідомлення та розуміння значущості своїх дій усіма учасниками процесу затримання. Другим з підвидів є затримання уповноваженою службовою особою, що трактується </w:t>
      </w:r>
      <w:proofErr w:type="spellStart"/>
      <w:r>
        <w:rPr>
          <w:rFonts w:ascii="Times New Roman" w:eastAsia="Times New Roman" w:hAnsi="Times New Roman" w:cs="Times New Roman"/>
          <w:sz w:val="28"/>
          <w:szCs w:val="28"/>
          <w:lang w:eastAsia="uk-UA"/>
        </w:rPr>
        <w:t>статею</w:t>
      </w:r>
      <w:proofErr w:type="spellEnd"/>
      <w:r>
        <w:rPr>
          <w:rFonts w:ascii="Times New Roman" w:eastAsia="Times New Roman" w:hAnsi="Times New Roman" w:cs="Times New Roman"/>
          <w:sz w:val="28"/>
          <w:szCs w:val="28"/>
          <w:lang w:eastAsia="uk-UA"/>
        </w:rPr>
        <w:t xml:space="preserve"> 208 КПК, а саме вона визначає, що: «Уповноважена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 якщо цю особу застали під час вчинення злочину або замаху на його вчинення;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якщо є обґрунтовані підстави вважати, що можлива втеча з метою ухилення від кримінальної відповідальності особи, підозрюваної у вчиненні тяжкого або особливо тяжкого корупційного злочину, віднесеного законом до підслідності Національного антикорупційного бюро України;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якщо є обґрунтовані підстави вважати, що можлива втеча з метою ухилення від кримінальної відповідальності особи, підозрюваної у вчиненні злочину, передбаченого статтями 255, 255-1, 255-2 Кримінального кодексу України» [1]. Під час затримання уповноважені службові особи, слідчий або прокурор можуть проводити обшук затриманої особи відповідно до правил, передбачених частиною 7 статті 223 та статтею 236 Кримінального процесуального кодексу України. Право затриманого бути негайно повідомленим зрозумілою йому мовою про мотиви затримання та у вчиненні якого злочину він підозрюється, право мати захисника, право на медичну допомогу, право давати пояснення і показання, право не говорити нічого з приводу пред'явленого йому обвинувачення, право негайно повідомити інших осіб про своє затримання і місцезнаходження, відповідно до положень законодавства. Згідно наведених даних хотілось б навести приклад, а саме практика і рішення суду щодо справи затримання особи без ухвали слідчого судді чи суду. «Скарга мотивована тим, що 14.06.2018 року приблизно о 11 годині дня ОСОБА_7 був затриманий ст. слідчим з ОВС СУ ГУНП в Сумській області ОСОБА_4 за підозрою у вчиненні кримінального правопорушення, перебуває на даний час в ІТТ ГУНП в Сумській області. 15 червня 2018 року, об 11 годині дня ОСОБА_7 , в порушення ч. 3 ст. 278 КПК України, не було </w:t>
      </w:r>
      <w:proofErr w:type="spellStart"/>
      <w:r>
        <w:rPr>
          <w:rFonts w:ascii="Times New Roman" w:eastAsia="Times New Roman" w:hAnsi="Times New Roman" w:cs="Times New Roman"/>
          <w:sz w:val="28"/>
          <w:szCs w:val="28"/>
          <w:lang w:eastAsia="uk-UA"/>
        </w:rPr>
        <w:t>вручено</w:t>
      </w:r>
      <w:proofErr w:type="spellEnd"/>
      <w:r>
        <w:rPr>
          <w:rFonts w:ascii="Times New Roman" w:eastAsia="Times New Roman" w:hAnsi="Times New Roman" w:cs="Times New Roman"/>
          <w:sz w:val="28"/>
          <w:szCs w:val="28"/>
          <w:lang w:eastAsia="uk-UA"/>
        </w:rPr>
        <w:t xml:space="preserve"> повідомлення про підозру, що є підставою для його негайного звільнення до </w:t>
      </w:r>
      <w:r>
        <w:rPr>
          <w:rFonts w:ascii="Times New Roman" w:eastAsia="Times New Roman" w:hAnsi="Times New Roman" w:cs="Times New Roman"/>
          <w:sz w:val="28"/>
          <w:szCs w:val="28"/>
          <w:lang w:eastAsia="uk-UA"/>
        </w:rPr>
        <w:lastRenderedPageBreak/>
        <w:t xml:space="preserve">вирішення питання про застосування запобіжного заходу, якщо таке буде вирішуватись. Прокурор та слідчий вказують на необґрунтованість скарги і в її задоволенні просять відмовити, оскільки ОСОБА_7 затриманий уповноваженою особою, підозра пред`явлена у відповідності до вимог кримінального процесуального закону, клопотання про застосування запобіжного заходу, погоджене із прокурором буде направлятися до Зарічного районного суду м. Суми протягом 60 годин з дня затримання і на даний час цей строк не сплив. Вказують, що право на захист порушено не було, у протоколі про затримання зазначено про присутність захисників, які на той час не оспорювали час затримання. Більш того, ОСОБА_7 не міг знати котра година і подивитися на годинник, так як його руки були заведені за спину. Заслухавши захисників, підозрюваного, слідчого, прокурора, дослідивши скаргу та надані матеріали, слідчий суддя дійшов висновку про відмову у задоволенні скарги. Суддя вислухавши дві сторони та на основі різних нормативних актів як українського так і міжнародного законодавства (Конвенції про захист прав людини і основоположних свобод) постановив, що скаргу захисника подану в інтересах ОСОБА_7 на незаконне затримання - залишити без задоволення» [4]. Отже, відповідно до даного прикладу можна зробити висновок, що затримання без ухвали слідчого судді чи суду є можливим і потрібним у правоохоронній системі України, адже існують екстрені </w:t>
      </w:r>
      <w:proofErr w:type="spellStart"/>
      <w:r>
        <w:rPr>
          <w:rFonts w:ascii="Times New Roman" w:eastAsia="Times New Roman" w:hAnsi="Times New Roman" w:cs="Times New Roman"/>
          <w:sz w:val="28"/>
          <w:szCs w:val="28"/>
          <w:lang w:eastAsia="uk-UA"/>
        </w:rPr>
        <w:t>випадки,які</w:t>
      </w:r>
      <w:proofErr w:type="spellEnd"/>
      <w:r>
        <w:rPr>
          <w:rFonts w:ascii="Times New Roman" w:eastAsia="Times New Roman" w:hAnsi="Times New Roman" w:cs="Times New Roman"/>
          <w:sz w:val="28"/>
          <w:szCs w:val="28"/>
          <w:lang w:eastAsia="uk-UA"/>
        </w:rPr>
        <w:t xml:space="preserve"> потребують проведення даних дій і без офіційного документу.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 третім видом затримання особи є затримання з метою екстрадиції ( ст. 582 КПК України). Коли запит про видачу отримано від компетентного іноземного органу за дорученням центральних органів влади України, прокурор має подає запит про видачу слідчому судді місця тримання під вартою. На додаток до клопотання слідчому судді надаються матеріали щодо громадянства особи для затримання та матеріали </w:t>
      </w:r>
      <w:proofErr w:type="spellStart"/>
      <w:r>
        <w:rPr>
          <w:rFonts w:ascii="Times New Roman" w:eastAsia="Times New Roman" w:hAnsi="Times New Roman" w:cs="Times New Roman"/>
          <w:sz w:val="28"/>
          <w:szCs w:val="28"/>
          <w:lang w:eastAsia="uk-UA"/>
        </w:rPr>
        <w:t>екстрадиційної</w:t>
      </w:r>
      <w:proofErr w:type="spellEnd"/>
      <w:r>
        <w:rPr>
          <w:rFonts w:ascii="Times New Roman" w:eastAsia="Times New Roman" w:hAnsi="Times New Roman" w:cs="Times New Roman"/>
          <w:sz w:val="28"/>
          <w:szCs w:val="28"/>
          <w:lang w:eastAsia="uk-UA"/>
        </w:rPr>
        <w:t xml:space="preserve"> перевірки. Ці матеріали перекладаються на державну мову, яка являється українською щодо нашого законодавства. Строк тримання під вартою та порядок його продовження визначаються українським законодавством. Також при наявності </w:t>
      </w:r>
      <w:proofErr w:type="spellStart"/>
      <w:r>
        <w:rPr>
          <w:rFonts w:ascii="Times New Roman" w:eastAsia="Times New Roman" w:hAnsi="Times New Roman" w:cs="Times New Roman"/>
          <w:sz w:val="28"/>
          <w:szCs w:val="28"/>
          <w:lang w:eastAsia="uk-UA"/>
        </w:rPr>
        <w:t>мовного</w:t>
      </w:r>
      <w:proofErr w:type="spellEnd"/>
      <w:r>
        <w:rPr>
          <w:rFonts w:ascii="Times New Roman" w:eastAsia="Times New Roman" w:hAnsi="Times New Roman" w:cs="Times New Roman"/>
          <w:sz w:val="28"/>
          <w:szCs w:val="28"/>
          <w:lang w:eastAsia="uk-UA"/>
        </w:rPr>
        <w:t xml:space="preserve"> питання, особа, що підлягає затриманню надається перекладач. Кримінальне провадження, у якому судовими </w:t>
      </w:r>
      <w:r>
        <w:rPr>
          <w:rFonts w:ascii="Times New Roman" w:eastAsia="Times New Roman" w:hAnsi="Times New Roman" w:cs="Times New Roman"/>
          <w:sz w:val="28"/>
          <w:szCs w:val="28"/>
          <w:lang w:eastAsia="uk-UA"/>
        </w:rPr>
        <w:lastRenderedPageBreak/>
        <w:t>органами іноземної держави не було ухвалено вирок, може бути перейняте Україною за умов, передбачених міжнародним договором України або статтею 595 Кримінального процесуального кодексу України [5].</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6" w:name="_Toc165640356"/>
      <w:r>
        <w:rPr>
          <w:rFonts w:ascii="Times New Roman" w:eastAsia="Times New Roman" w:hAnsi="Times New Roman" w:cs="Times New Roman"/>
          <w:b/>
          <w:sz w:val="28"/>
          <w:szCs w:val="28"/>
          <w:lang w:eastAsia="uk-UA"/>
        </w:rPr>
        <w:t>2.2 Процедура затримання</w:t>
      </w:r>
      <w:bookmarkEnd w:id="6"/>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 стосовно даного питання вирішила розглянути його через призму воєнного стану на території України. Адже при теперішніх умовах життя, на мою думку, краще більш обширно зачепити розгляд процедури затримання особи у воєнний стан. По-перше, процедури затримання в умовах воєнного стану на даний момент не дуже відрізняються від процедур затримання у мирний час - у разі підозри у вчиненні кримінальних або адміністративних правопорушень. Термін затримання було продовжено до дев'яти днів. При цьому підозрюваний має бути проінформований про пред'явлені йому звинувачення протягом 72 годин з моменту затримання. В іншому випадку особа звільняється. Якщо суд не працює, прокурор має право застосувати запобіжний захід у вигляді взяття під варту. Наприклад, у районах бойових дій або на прилеглих територіях. Як і в мирний час, уповноважені співробітники правоохоронних органів можуть затримувати людей. Водночас цивільні особи мають право затримати особу, яка вчинила злочин, "до прибуття співробітників правоохоронних органів". Право на захист в умовах воєнного стану не обмежене. Відповідно, людина має право користуватися допомогою захисника (адвоката). Безоплатна правнича допомога продовжує функціонувати в усіх випадках, коли це об'єктивно можливо.  Додаткових», «особливих» чи «спеціальних» порядків затримання в умовах воєнного стану не існує. Одночасно було </w:t>
      </w:r>
      <w:proofErr w:type="spellStart"/>
      <w:r>
        <w:rPr>
          <w:rFonts w:ascii="Times New Roman" w:eastAsia="Times New Roman" w:hAnsi="Times New Roman" w:cs="Times New Roman"/>
          <w:sz w:val="28"/>
          <w:szCs w:val="28"/>
          <w:lang w:eastAsia="uk-UA"/>
        </w:rPr>
        <w:t>внесено</w:t>
      </w:r>
      <w:proofErr w:type="spellEnd"/>
      <w:r>
        <w:rPr>
          <w:rFonts w:ascii="Times New Roman" w:eastAsia="Times New Roman" w:hAnsi="Times New Roman" w:cs="Times New Roman"/>
          <w:sz w:val="28"/>
          <w:szCs w:val="28"/>
          <w:lang w:eastAsia="uk-UA"/>
        </w:rPr>
        <w:t xml:space="preserve"> суттєві зміни до Розділу ІХ-1 «Особливий режим досудового розслідування, судового розгляду в умовах воєнного стану» КПК України (зміни </w:t>
      </w:r>
      <w:proofErr w:type="spellStart"/>
      <w:r>
        <w:rPr>
          <w:rFonts w:ascii="Times New Roman" w:eastAsia="Times New Roman" w:hAnsi="Times New Roman" w:cs="Times New Roman"/>
          <w:sz w:val="28"/>
          <w:szCs w:val="28"/>
          <w:lang w:eastAsia="uk-UA"/>
        </w:rPr>
        <w:t>внесено</w:t>
      </w:r>
      <w:proofErr w:type="spellEnd"/>
      <w:r>
        <w:rPr>
          <w:rFonts w:ascii="Times New Roman" w:eastAsia="Times New Roman" w:hAnsi="Times New Roman" w:cs="Times New Roman"/>
          <w:sz w:val="28"/>
          <w:szCs w:val="28"/>
          <w:lang w:eastAsia="uk-UA"/>
        </w:rPr>
        <w:t xml:space="preserve"> Законом № 2201-ІХ від 14.04.2022 р., який набрав чинності – 01.05.2022 р.) [6]. По-перше, строк затримання за підозрою у вчиненні злочину без рішення судді або суду було збільшено з 72 годин до 216 годин (дев'ять днів). Протягом 24 годин (або 72 годин, якщо це об'єктивно неможливо) з моменту затримання особі має бути повідомлено про підозру. Протягом 216 годин з моменту затримання особа має </w:t>
      </w:r>
      <w:r>
        <w:rPr>
          <w:rFonts w:ascii="Times New Roman" w:eastAsia="Times New Roman" w:hAnsi="Times New Roman" w:cs="Times New Roman"/>
          <w:sz w:val="28"/>
          <w:szCs w:val="28"/>
          <w:lang w:eastAsia="uk-UA"/>
        </w:rPr>
        <w:lastRenderedPageBreak/>
        <w:t>з'явитися до слідчого судді, суду або до керівника прокуратури (у випадках, передбачених пунктом 2 частини 1 статті 615 КПК) для розгляду клопотання про обрання запобіжного заходу. Якщо цих умов не дотримано, особа підлягає звільненню. По-друге, розширено підстави для затримання. Якщо раніше затримання без ухвали слідчого судді або суду (ст. 208 КПК) було можливе лише під час (на місці) або одразу після вчинення злочину, зокрема під час здійснення кримінального переслідування, то в умовах воєнного стану особу може бути затримано, "якщо є вірогідність того, що особа, яка підозрюється у вчиненні злочину, може втекти з метою ухилення від кримінальної відповідальності". Тому особу може бути затримано, якщо виникли розумні обставини на таке затримання. По-третє, у зонах конфлікту або прилеглих територіях, де суди не функціонують з об'єктивних причин, прокурор має право взяти особу під варту у разі підозри у вчиненні злочинів, визначених п. 2 ч. 1 ст. 615 КПК України.</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7" w:name="_Toc165640357"/>
      <w:r>
        <w:rPr>
          <w:rFonts w:ascii="Times New Roman" w:eastAsia="Times New Roman" w:hAnsi="Times New Roman" w:cs="Times New Roman"/>
          <w:b/>
          <w:sz w:val="28"/>
          <w:szCs w:val="28"/>
          <w:lang w:eastAsia="uk-UA"/>
        </w:rPr>
        <w:t xml:space="preserve">2.3 Права та </w:t>
      </w:r>
      <w:proofErr w:type="spellStart"/>
      <w:r>
        <w:rPr>
          <w:rFonts w:ascii="Times New Roman" w:eastAsia="Times New Roman" w:hAnsi="Times New Roman" w:cs="Times New Roman"/>
          <w:b/>
          <w:sz w:val="28"/>
          <w:szCs w:val="28"/>
          <w:lang w:eastAsia="uk-UA"/>
        </w:rPr>
        <w:t>обовʼязки</w:t>
      </w:r>
      <w:proofErr w:type="spellEnd"/>
      <w:r>
        <w:rPr>
          <w:rFonts w:ascii="Times New Roman" w:eastAsia="Times New Roman" w:hAnsi="Times New Roman" w:cs="Times New Roman"/>
          <w:b/>
          <w:sz w:val="28"/>
          <w:szCs w:val="28"/>
          <w:lang w:eastAsia="uk-UA"/>
        </w:rPr>
        <w:t xml:space="preserve"> затриманої особи</w:t>
      </w:r>
      <w:bookmarkEnd w:id="7"/>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 як ми вже </w:t>
      </w:r>
      <w:proofErr w:type="spellStart"/>
      <w:r>
        <w:rPr>
          <w:rFonts w:ascii="Times New Roman" w:eastAsia="Times New Roman" w:hAnsi="Times New Roman" w:cs="Times New Roman"/>
          <w:sz w:val="28"/>
          <w:szCs w:val="28"/>
          <w:lang w:eastAsia="uk-UA"/>
        </w:rPr>
        <w:t>зʼясували</w:t>
      </w:r>
      <w:proofErr w:type="spellEnd"/>
      <w:r>
        <w:rPr>
          <w:rFonts w:ascii="Times New Roman" w:eastAsia="Times New Roman" w:hAnsi="Times New Roman" w:cs="Times New Roman"/>
          <w:sz w:val="28"/>
          <w:szCs w:val="28"/>
          <w:lang w:eastAsia="uk-UA"/>
        </w:rPr>
        <w:t xml:space="preserve">, що таке затримання і які є його види, потрібно окремо звернути увагу на права і </w:t>
      </w:r>
      <w:proofErr w:type="spellStart"/>
      <w:r>
        <w:rPr>
          <w:rFonts w:ascii="Times New Roman" w:eastAsia="Times New Roman" w:hAnsi="Times New Roman" w:cs="Times New Roman"/>
          <w:sz w:val="28"/>
          <w:szCs w:val="28"/>
          <w:lang w:eastAsia="uk-UA"/>
        </w:rPr>
        <w:t>обовʼязки</w:t>
      </w:r>
      <w:proofErr w:type="spellEnd"/>
      <w:r>
        <w:rPr>
          <w:rFonts w:ascii="Times New Roman" w:eastAsia="Times New Roman" w:hAnsi="Times New Roman" w:cs="Times New Roman"/>
          <w:sz w:val="28"/>
          <w:szCs w:val="28"/>
          <w:lang w:eastAsia="uk-UA"/>
        </w:rPr>
        <w:t xml:space="preserve"> затриманої особи. Адже, затримання - це тимчасовий захід, обраний компетентним </w:t>
      </w:r>
      <w:proofErr w:type="spellStart"/>
      <w:r>
        <w:rPr>
          <w:rFonts w:ascii="Times New Roman" w:eastAsia="Times New Roman" w:hAnsi="Times New Roman" w:cs="Times New Roman"/>
          <w:sz w:val="28"/>
          <w:szCs w:val="28"/>
          <w:lang w:eastAsia="uk-UA"/>
        </w:rPr>
        <w:t>органом,коли</w:t>
      </w:r>
      <w:proofErr w:type="spellEnd"/>
      <w:r>
        <w:rPr>
          <w:rFonts w:ascii="Times New Roman" w:eastAsia="Times New Roman" w:hAnsi="Times New Roman" w:cs="Times New Roman"/>
          <w:sz w:val="28"/>
          <w:szCs w:val="28"/>
          <w:lang w:eastAsia="uk-UA"/>
        </w:rPr>
        <w:t xml:space="preserve"> існує нагальна потреба для досягнення конкретної </w:t>
      </w:r>
      <w:proofErr w:type="spellStart"/>
      <w:r>
        <w:rPr>
          <w:rFonts w:ascii="Times New Roman" w:eastAsia="Times New Roman" w:hAnsi="Times New Roman" w:cs="Times New Roman"/>
          <w:sz w:val="28"/>
          <w:szCs w:val="28"/>
          <w:lang w:eastAsia="uk-UA"/>
        </w:rPr>
        <w:t>мети,і</w:t>
      </w:r>
      <w:proofErr w:type="spellEnd"/>
      <w:r>
        <w:rPr>
          <w:rFonts w:ascii="Times New Roman" w:eastAsia="Times New Roman" w:hAnsi="Times New Roman" w:cs="Times New Roman"/>
          <w:sz w:val="28"/>
          <w:szCs w:val="28"/>
          <w:lang w:eastAsia="uk-UA"/>
        </w:rPr>
        <w:t xml:space="preserve"> затриманий позбавляється свободи на певний період часу. У КПК України взагалі не передбачено такого учасника кримінального провадження, як затриманий. Однак, аналіз ст. 42, 208, 276 КПК України вказує на те, що особа, яка затримана за підозрою у вчиненні кримінального правопорушення набуває статусу підозрюваного. При цьому особі, затриманій за підозрою у вчиненні злочину, вручається пам'ятка про процесуальні права та обов'язки. Згідно КУ ст. 29 говорить, що «Ніхто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 [7]. Перед тим, як перечислити загально відомі права та </w:t>
      </w:r>
      <w:proofErr w:type="spellStart"/>
      <w:r>
        <w:rPr>
          <w:rFonts w:ascii="Times New Roman" w:eastAsia="Times New Roman" w:hAnsi="Times New Roman" w:cs="Times New Roman"/>
          <w:sz w:val="28"/>
          <w:szCs w:val="28"/>
          <w:lang w:eastAsia="uk-UA"/>
        </w:rPr>
        <w:t>обовʼязки</w:t>
      </w:r>
      <w:proofErr w:type="spellEnd"/>
      <w:r>
        <w:rPr>
          <w:rFonts w:ascii="Times New Roman" w:eastAsia="Times New Roman" w:hAnsi="Times New Roman" w:cs="Times New Roman"/>
          <w:sz w:val="28"/>
          <w:szCs w:val="28"/>
          <w:lang w:eastAsia="uk-UA"/>
        </w:rPr>
        <w:t xml:space="preserve"> затриманого потрібно знати певну інформацію на випадок її затримання працівниками правоохоронних органів. Найперше, під час наближення до людини співробітники поліції </w:t>
      </w:r>
      <w:proofErr w:type="spellStart"/>
      <w:r>
        <w:rPr>
          <w:rFonts w:ascii="Times New Roman" w:eastAsia="Times New Roman" w:hAnsi="Times New Roman" w:cs="Times New Roman"/>
          <w:sz w:val="28"/>
          <w:szCs w:val="28"/>
          <w:lang w:eastAsia="uk-UA"/>
        </w:rPr>
        <w:t>зобовʼязані</w:t>
      </w:r>
      <w:proofErr w:type="spellEnd"/>
      <w:r>
        <w:rPr>
          <w:rFonts w:ascii="Times New Roman" w:eastAsia="Times New Roman" w:hAnsi="Times New Roman" w:cs="Times New Roman"/>
          <w:sz w:val="28"/>
          <w:szCs w:val="28"/>
          <w:lang w:eastAsia="uk-UA"/>
        </w:rPr>
        <w:t xml:space="preserve"> назвати своє </w:t>
      </w:r>
      <w:proofErr w:type="spellStart"/>
      <w:r>
        <w:rPr>
          <w:rFonts w:ascii="Times New Roman" w:eastAsia="Times New Roman" w:hAnsi="Times New Roman" w:cs="Times New Roman"/>
          <w:sz w:val="28"/>
          <w:szCs w:val="28"/>
          <w:lang w:eastAsia="uk-UA"/>
        </w:rPr>
        <w:t>імʼя</w:t>
      </w:r>
      <w:proofErr w:type="spellEnd"/>
      <w:r>
        <w:rPr>
          <w:rFonts w:ascii="Times New Roman" w:eastAsia="Times New Roman" w:hAnsi="Times New Roman" w:cs="Times New Roman"/>
          <w:sz w:val="28"/>
          <w:szCs w:val="28"/>
          <w:lang w:eastAsia="uk-UA"/>
        </w:rPr>
        <w:t xml:space="preserve"> та прізвище, посаду і звання, </w:t>
      </w:r>
      <w:r>
        <w:rPr>
          <w:rFonts w:ascii="Times New Roman" w:eastAsia="Times New Roman" w:hAnsi="Times New Roman" w:cs="Times New Roman"/>
          <w:sz w:val="28"/>
          <w:szCs w:val="28"/>
          <w:lang w:eastAsia="uk-UA"/>
        </w:rPr>
        <w:lastRenderedPageBreak/>
        <w:t xml:space="preserve">а також, на вимогу, </w:t>
      </w:r>
      <w:proofErr w:type="spellStart"/>
      <w:r>
        <w:rPr>
          <w:rFonts w:ascii="Times New Roman" w:eastAsia="Times New Roman" w:hAnsi="Times New Roman" w:cs="Times New Roman"/>
          <w:sz w:val="28"/>
          <w:szCs w:val="28"/>
          <w:lang w:eastAsia="uk-UA"/>
        </w:rPr>
        <w:t>предʼявити</w:t>
      </w:r>
      <w:proofErr w:type="spellEnd"/>
      <w:r>
        <w:rPr>
          <w:rFonts w:ascii="Times New Roman" w:eastAsia="Times New Roman" w:hAnsi="Times New Roman" w:cs="Times New Roman"/>
          <w:sz w:val="28"/>
          <w:szCs w:val="28"/>
          <w:lang w:eastAsia="uk-UA"/>
        </w:rPr>
        <w:t xml:space="preserve"> посвідчення особи і мати змогу ознайомитися з інформацією, що міститься на ньому. Також, Поліцейські не можуть знімати форму або приховувати свій жетони або нагрудний знак. Якщо співробітник просить надати йому доступ до документів, що засвідчують особу, або документів, що дають право на вчинення певної дії, він повинен попередньо </w:t>
      </w:r>
      <w:proofErr w:type="spellStart"/>
      <w:r>
        <w:rPr>
          <w:rFonts w:ascii="Times New Roman" w:eastAsia="Times New Roman" w:hAnsi="Times New Roman" w:cs="Times New Roman"/>
          <w:sz w:val="28"/>
          <w:szCs w:val="28"/>
          <w:lang w:eastAsia="uk-UA"/>
        </w:rPr>
        <w:t>зʼясувати</w:t>
      </w:r>
      <w:proofErr w:type="spellEnd"/>
      <w:r>
        <w:rPr>
          <w:rFonts w:ascii="Times New Roman" w:eastAsia="Times New Roman" w:hAnsi="Times New Roman" w:cs="Times New Roman"/>
          <w:sz w:val="28"/>
          <w:szCs w:val="28"/>
          <w:lang w:eastAsia="uk-UA"/>
        </w:rPr>
        <w:t xml:space="preserve"> у співробітника служби виконання покарань підстави для такої перевірки. Отож, під час затримання за підозрою у вчиненні кримінального злочину ви маєте право:</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свідчити проти себе чи своїх рідних;</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будь-який час відмовитися давати показання й відповідати на запитання;</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мати захисника та побачення з ним „віч-на-віч” до першого допиту;</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надавати докази, заявляти клопотання та відводи;</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вимагати перевірки судом законності затримання;</w:t>
      </w:r>
    </w:p>
    <w:p>
      <w:pPr>
        <w:numPr>
          <w:ilvl w:val="0"/>
          <w:numId w:val="4"/>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особисто брати участь у судовому розгляді щодо обрання запобіжного заходу – взяття вас під варту.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Якщо вас затримали як особу, що підозрюється у вчиненні правопорушення, вам також повідомлять про ваші права і зобов'яжуть скласти протокол. Після затримання у вас можуть провести обшук вилучити ваші речі та документи. Такі обшуки може проводити лише особа тієї ж статі, що й затриманий. Також, </w:t>
      </w:r>
      <w:proofErr w:type="spellStart"/>
      <w:r>
        <w:rPr>
          <w:rFonts w:ascii="Times New Roman" w:eastAsia="Times New Roman" w:hAnsi="Times New Roman" w:cs="Times New Roman"/>
          <w:sz w:val="28"/>
          <w:szCs w:val="28"/>
          <w:lang w:eastAsia="uk-UA"/>
        </w:rPr>
        <w:t>памʼятайте</w:t>
      </w:r>
      <w:proofErr w:type="spellEnd"/>
      <w:r>
        <w:rPr>
          <w:rFonts w:ascii="Times New Roman" w:eastAsia="Times New Roman" w:hAnsi="Times New Roman" w:cs="Times New Roman"/>
          <w:sz w:val="28"/>
          <w:szCs w:val="28"/>
          <w:lang w:eastAsia="uk-UA"/>
        </w:rPr>
        <w:t xml:space="preserve">, що затриманий не </w:t>
      </w:r>
      <w:proofErr w:type="spellStart"/>
      <w:r>
        <w:rPr>
          <w:rFonts w:ascii="Times New Roman" w:eastAsia="Times New Roman" w:hAnsi="Times New Roman" w:cs="Times New Roman"/>
          <w:sz w:val="28"/>
          <w:szCs w:val="28"/>
          <w:lang w:eastAsia="uk-UA"/>
        </w:rPr>
        <w:t>зобовʼязаний</w:t>
      </w:r>
      <w:proofErr w:type="spellEnd"/>
      <w:r>
        <w:rPr>
          <w:rFonts w:ascii="Times New Roman" w:eastAsia="Times New Roman" w:hAnsi="Times New Roman" w:cs="Times New Roman"/>
          <w:sz w:val="28"/>
          <w:szCs w:val="28"/>
          <w:lang w:eastAsia="uk-UA"/>
        </w:rPr>
        <w:t xml:space="preserve"> доводити свою невинуватість. Слідчий </w:t>
      </w:r>
      <w:proofErr w:type="spellStart"/>
      <w:r>
        <w:rPr>
          <w:rFonts w:ascii="Times New Roman" w:eastAsia="Times New Roman" w:hAnsi="Times New Roman" w:cs="Times New Roman"/>
          <w:sz w:val="28"/>
          <w:szCs w:val="28"/>
          <w:lang w:eastAsia="uk-UA"/>
        </w:rPr>
        <w:t>зобовʼязаний</w:t>
      </w:r>
      <w:proofErr w:type="spellEnd"/>
      <w:r>
        <w:rPr>
          <w:rFonts w:ascii="Times New Roman" w:eastAsia="Times New Roman" w:hAnsi="Times New Roman" w:cs="Times New Roman"/>
          <w:sz w:val="28"/>
          <w:szCs w:val="28"/>
          <w:lang w:eastAsia="uk-UA"/>
        </w:rPr>
        <w:t xml:space="preserve"> повідомити про ваш арешт і місцезнаходження вашого чоловіка або іншого родича. Вимагай, щоб це повідомлення було зроблено негайно. Якщо ви заявляєте, що хочете мати захисника, слідчий повинен допомогти вам </w:t>
      </w:r>
      <w:proofErr w:type="spellStart"/>
      <w:r>
        <w:rPr>
          <w:rFonts w:ascii="Times New Roman" w:eastAsia="Times New Roman" w:hAnsi="Times New Roman" w:cs="Times New Roman"/>
          <w:sz w:val="28"/>
          <w:szCs w:val="28"/>
          <w:lang w:eastAsia="uk-UA"/>
        </w:rPr>
        <w:t>звʼязатися</w:t>
      </w:r>
      <w:proofErr w:type="spellEnd"/>
      <w:r>
        <w:rPr>
          <w:rFonts w:ascii="Times New Roman" w:eastAsia="Times New Roman" w:hAnsi="Times New Roman" w:cs="Times New Roman"/>
          <w:sz w:val="28"/>
          <w:szCs w:val="28"/>
          <w:lang w:eastAsia="uk-UA"/>
        </w:rPr>
        <w:t xml:space="preserve"> з адвокатом або з особою, яка може вам його надати. Якщо ти хочеш мати захисника, але не маєш на це поважної причини, наприклад, брак коштів, ти </w:t>
      </w:r>
      <w:proofErr w:type="spellStart"/>
      <w:r>
        <w:rPr>
          <w:rFonts w:ascii="Times New Roman" w:eastAsia="Times New Roman" w:hAnsi="Times New Roman" w:cs="Times New Roman"/>
          <w:sz w:val="28"/>
          <w:szCs w:val="28"/>
          <w:lang w:eastAsia="uk-UA"/>
        </w:rPr>
        <w:t>зобовʼязаний</w:t>
      </w:r>
      <w:proofErr w:type="spellEnd"/>
      <w:r>
        <w:rPr>
          <w:rFonts w:ascii="Times New Roman" w:eastAsia="Times New Roman" w:hAnsi="Times New Roman" w:cs="Times New Roman"/>
          <w:sz w:val="28"/>
          <w:szCs w:val="28"/>
          <w:lang w:eastAsia="uk-UA"/>
        </w:rPr>
        <w:t xml:space="preserve"> мати захисника за державний кошт. Ти повинен вимагати захисника відразу після затримання. На додаток до вище викладеного адвокат Ярослав </w:t>
      </w:r>
      <w:proofErr w:type="spellStart"/>
      <w:r>
        <w:rPr>
          <w:rFonts w:ascii="Times New Roman" w:eastAsia="Times New Roman" w:hAnsi="Times New Roman" w:cs="Times New Roman"/>
          <w:sz w:val="28"/>
          <w:szCs w:val="28"/>
          <w:lang w:eastAsia="uk-UA"/>
        </w:rPr>
        <w:t>Сербін</w:t>
      </w:r>
      <w:proofErr w:type="spellEnd"/>
      <w:r>
        <w:rPr>
          <w:rFonts w:ascii="Times New Roman" w:eastAsia="Times New Roman" w:hAnsi="Times New Roman" w:cs="Times New Roman"/>
          <w:sz w:val="28"/>
          <w:szCs w:val="28"/>
          <w:lang w:eastAsia="uk-UA"/>
        </w:rPr>
        <w:t xml:space="preserve"> виклав декілька порад під </w:t>
      </w:r>
      <w:r>
        <w:rPr>
          <w:rFonts w:ascii="Times New Roman" w:eastAsia="Times New Roman" w:hAnsi="Times New Roman" w:cs="Times New Roman"/>
          <w:sz w:val="28"/>
          <w:szCs w:val="28"/>
          <w:lang w:eastAsia="uk-UA"/>
        </w:rPr>
        <w:lastRenderedPageBreak/>
        <w:t>час затримання: « 1. Зберігайте спокій і не створюйте конфліктні ситуації з поліцією або іншими правоохоронними органами. Не використовуйте образливі слова та не намагайтесь втекти або чинити фізичний опір, оскільки це може призвести до інших правопорушень і додаткових правових проблем та негативних наслідків.</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Попросіть посадових осіб, які хочуть провести затримання представитись та надати для огляду службові посвідчення, а також постарайтесь запам'ятати або за можливості записати посади, звання, прізвища, імена, по батькові вказаних осіб, номери службових автомобілів, час та місце затримання.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Запитайте про причину вашого затримання. Запитайте про це ввічливо і надайте свої особисті дані (прізвище, ім'я, по батькові), якщо цього вимагають.</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Якщо Ви не впевнені у своїх правах, запитайте які саме права у вас є.</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 За можливості </w:t>
      </w:r>
      <w:proofErr w:type="spellStart"/>
      <w:r>
        <w:rPr>
          <w:rFonts w:ascii="Times New Roman" w:eastAsia="Times New Roman" w:hAnsi="Times New Roman" w:cs="Times New Roman"/>
          <w:sz w:val="28"/>
          <w:szCs w:val="28"/>
          <w:lang w:eastAsia="uk-UA"/>
        </w:rPr>
        <w:t>повідомте</w:t>
      </w:r>
      <w:proofErr w:type="spellEnd"/>
      <w:r>
        <w:rPr>
          <w:rFonts w:ascii="Times New Roman" w:eastAsia="Times New Roman" w:hAnsi="Times New Roman" w:cs="Times New Roman"/>
          <w:sz w:val="28"/>
          <w:szCs w:val="28"/>
          <w:lang w:eastAsia="uk-UA"/>
        </w:rPr>
        <w:t xml:space="preserve"> когось зі своєї родини або близького друга про Ваше затримання, щоб вони могли дізнатися про Ваш стан, місцезнаходження та допомогти Вам найти адвоката.</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Якщо Ви затримані або Ваші права порушуються, негайно вимагайте адвоката. Він допоможе Вам захистити свої права та інтереси, і </w:t>
      </w:r>
      <w:proofErr w:type="spellStart"/>
      <w:r>
        <w:rPr>
          <w:rFonts w:ascii="Times New Roman" w:eastAsia="Times New Roman" w:hAnsi="Times New Roman" w:cs="Times New Roman"/>
          <w:sz w:val="28"/>
          <w:szCs w:val="28"/>
          <w:lang w:eastAsia="uk-UA"/>
        </w:rPr>
        <w:t>надасть</w:t>
      </w:r>
      <w:proofErr w:type="spellEnd"/>
      <w:r>
        <w:rPr>
          <w:rFonts w:ascii="Times New Roman" w:eastAsia="Times New Roman" w:hAnsi="Times New Roman" w:cs="Times New Roman"/>
          <w:sz w:val="28"/>
          <w:szCs w:val="28"/>
          <w:lang w:eastAsia="uk-UA"/>
        </w:rPr>
        <w:t xml:space="preserve"> юридичну консультацію.</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Якщо Ви потребуєте медичної допомоги або є необхідність прийняти ліки, </w:t>
      </w:r>
      <w:proofErr w:type="spellStart"/>
      <w:r>
        <w:rPr>
          <w:rFonts w:ascii="Times New Roman" w:eastAsia="Times New Roman" w:hAnsi="Times New Roman" w:cs="Times New Roman"/>
          <w:sz w:val="28"/>
          <w:szCs w:val="28"/>
          <w:lang w:eastAsia="uk-UA"/>
        </w:rPr>
        <w:t>повідомте</w:t>
      </w:r>
      <w:proofErr w:type="spellEnd"/>
      <w:r>
        <w:rPr>
          <w:rFonts w:ascii="Times New Roman" w:eastAsia="Times New Roman" w:hAnsi="Times New Roman" w:cs="Times New Roman"/>
          <w:sz w:val="28"/>
          <w:szCs w:val="28"/>
          <w:lang w:eastAsia="uk-UA"/>
        </w:rPr>
        <w:t xml:space="preserve"> про це під час затримання.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Намагайтесь вести записи або запам'ятати всі події, які сталися під час затримання.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 Питайте, що буде далі. Ви маєте право на інформацію про те, як довго триватиме Ваше затримання і яким буде подальший процес.</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Не погоджуйтесь на проведення особистого огляду, огляду речей, вилучення речей і документів без присутності двох понятих та адвоката.</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11. Ви маєте право відмовитися від відповідей на питання, якщо вони можуть Вам зашкодити.</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Не підписуйте жодних документів або зізнань без присутності адвоката. Ви маєте право на захист і можливість консультуватися з адвокатом на будь-якій стадії затримання.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 Запишіть всі зауваження та незаконні дій зі сторони посадових осіб до протоколу про адміністративне затримання.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 Якщо ви вважаєте, що Ваші права порушуються або вас незаконно затримали, звертайтеся до органів вищої інстанції або суду.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 Найкращий спосіб захистити свої права - це дотримуватися закону! Навіть якщо Вас затримали незаконно, важливо діяти в рамках закону та захищати свої права на будь-якому етапі затримання» [8].</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8" w:name="_Toc165640358"/>
      <w:r>
        <w:rPr>
          <w:rFonts w:ascii="Times New Roman" w:eastAsia="Times New Roman" w:hAnsi="Times New Roman" w:cs="Times New Roman"/>
          <w:b/>
          <w:sz w:val="28"/>
          <w:szCs w:val="28"/>
          <w:lang w:eastAsia="uk-UA"/>
        </w:rPr>
        <w:t>Розділ 3. Тривалість тимчасового запобіжного заходу</w:t>
      </w:r>
      <w:bookmarkEnd w:id="8"/>
    </w:p>
    <w:p>
      <w:pPr>
        <w:spacing w:before="100" w:beforeAutospacing="1" w:after="100" w:afterAutospacing="1" w:line="360" w:lineRule="auto"/>
        <w:ind w:firstLine="709"/>
        <w:jc w:val="center"/>
        <w:outlineLvl w:val="0"/>
        <w:rPr>
          <w:rFonts w:ascii="Times New Roman" w:eastAsia="Times New Roman" w:hAnsi="Times New Roman" w:cs="Times New Roman"/>
          <w:b/>
          <w:sz w:val="28"/>
          <w:szCs w:val="28"/>
          <w:lang w:eastAsia="uk-UA"/>
        </w:rPr>
      </w:pPr>
      <w:bookmarkStart w:id="9" w:name="_Toc165640359"/>
      <w:r>
        <w:rPr>
          <w:rFonts w:ascii="Times New Roman" w:eastAsia="Times New Roman" w:hAnsi="Times New Roman" w:cs="Times New Roman"/>
          <w:b/>
          <w:sz w:val="28"/>
          <w:szCs w:val="28"/>
          <w:lang w:eastAsia="uk-UA"/>
        </w:rPr>
        <w:t>3.1 Обмеження строків затримання</w:t>
      </w:r>
      <w:bookmarkEnd w:id="9"/>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Обмеження строків затримання - це законодавчий механізм, який встановлює максимальний період часу, протягом якого особу можуть утримувати під вартою без офіційного звинувачення або судового розгляду. Це спрямовано на захист прав людини та попередження проколу з боку правоохоронних органів. Такі обмеження можуть бути встановлені як на рівні міжнародних конвенцій, так і на рівні національного законодавства.</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загальним правилом та згідно статті 211 КПК: «. Строк затримання особи без ухвали слідчого судді, суду не може перевищувати сімдесяти двох годин з моменту затримання, який визначається згідно з вимогами статті 209 цього Кодексу. Затримана без ухвали слідчого судді, суду особа не пізніше шістдесяти годин з моменту затримання повинна бути звільнена або доставлена до суду для розгляду клопотання про обрання стосовно неї запобіжного заходу»[1]. Водночас у КПК не вказано, в якому акті фіксується рішення про </w:t>
      </w:r>
      <w:r>
        <w:rPr>
          <w:rFonts w:ascii="Times New Roman" w:eastAsia="Times New Roman" w:hAnsi="Times New Roman" w:cs="Times New Roman"/>
          <w:sz w:val="28"/>
          <w:szCs w:val="28"/>
          <w:lang w:eastAsia="uk-UA"/>
        </w:rPr>
        <w:lastRenderedPageBreak/>
        <w:t xml:space="preserve">звільнення затриманого, і чи має право ухвалювати таке рішення (чи лише фізично звільняти) посадова особа, відповідальна за перебування затриманого. На сьогодні це питання вирішується по різному (виноситься постанова про звільнення як від імені слідчого та прокурора, так і начальника ізолятора тимчасового тримання). Глава дипломатичного представництва або консульства України має право затримати особу на необхідний строк, що не перевищує 48 годин, і </w:t>
      </w:r>
      <w:proofErr w:type="spellStart"/>
      <w:r>
        <w:rPr>
          <w:rFonts w:ascii="Times New Roman" w:eastAsia="Times New Roman" w:hAnsi="Times New Roman" w:cs="Times New Roman"/>
          <w:sz w:val="28"/>
          <w:szCs w:val="28"/>
          <w:lang w:eastAsia="uk-UA"/>
        </w:rPr>
        <w:t>зобовʼязаний</w:t>
      </w:r>
      <w:proofErr w:type="spellEnd"/>
      <w:r>
        <w:rPr>
          <w:rFonts w:ascii="Times New Roman" w:eastAsia="Times New Roman" w:hAnsi="Times New Roman" w:cs="Times New Roman"/>
          <w:sz w:val="28"/>
          <w:szCs w:val="28"/>
          <w:lang w:eastAsia="uk-UA"/>
        </w:rPr>
        <w:t xml:space="preserve"> надати затриманій особі юридичну допомогу. Капітан судна України має право затримати особу на строк, необхідний для її доставлення на територію України. Згідно з ч. 2 ст. 492 КПК України затримання неповнолітнього може застосовуватися лише у разі, якщо він підозрюється або обвинувачується у вчиненні тяжкого чи особливо тяжкого злочину, за умови, що застосування іншого запобіжного заходу не забезпечить запобігання ризикам. Також, є спеціальні закони для затримання осіб різної діяльності на території України як законної, так і ні. Наприклад, У ст. 14 Закону України «Про боротьбу з тероризмом» зазначено: «З метою захисту громадян, держави і суспільства від терористичних загроз у районі проведення довготривалої антитерористичної операції, як виняток, з урахуванням особливостей, встановлених цим Законом, може здійснюватися превентивне затримання осіб, причетних до терористичної діяльності, на строк понад 72 години, але не більше ніж на 30 діб» [9]. Типові порушення, які відбуваються під час досудових заходів: неповні або неточні відомості про підозрюваного в процесуальних документах слідчого, відсутність у протоколі дати та часу затримання, відсутність посилання на відповідну статтю КПК України, яка регламентує злочин підозрюваного, недостатнє вмотивування затримання тощо; перевищення 72-годинного строку затримання та затягування передачі підозрюваного до суду для ухвалення рішення про обрання запобіжного заходу. До іншої групи правопорушень належать випадки адміністративного арешту в рамках кримінального судочинства. Наприклад, у рішенні по справі «</w:t>
      </w:r>
      <w:proofErr w:type="spellStart"/>
      <w:r>
        <w:rPr>
          <w:rFonts w:ascii="Times New Roman" w:eastAsia="Times New Roman" w:hAnsi="Times New Roman" w:cs="Times New Roman"/>
          <w:sz w:val="28"/>
          <w:szCs w:val="28"/>
          <w:lang w:eastAsia="uk-UA"/>
        </w:rPr>
        <w:t>Доронін</w:t>
      </w:r>
      <w:proofErr w:type="spellEnd"/>
      <w:r>
        <w:rPr>
          <w:rFonts w:ascii="Times New Roman" w:eastAsia="Times New Roman" w:hAnsi="Times New Roman" w:cs="Times New Roman"/>
          <w:sz w:val="28"/>
          <w:szCs w:val="28"/>
          <w:lang w:eastAsia="uk-UA"/>
        </w:rPr>
        <w:t xml:space="preserve"> проти України» від 19.10.2009 р. ЄСПЛ констатував: «що неодноразові зізнання заявника, до якого було формально застосовано адміністративне затримання, а фактично міліція поводилася з ним, як із підозрюваним у вчиненні злочину та позбавила його доступу до захисника, участь якого була б </w:t>
      </w:r>
      <w:proofErr w:type="spellStart"/>
      <w:r>
        <w:rPr>
          <w:rFonts w:ascii="Times New Roman" w:eastAsia="Times New Roman" w:hAnsi="Times New Roman" w:cs="Times New Roman"/>
          <w:sz w:val="28"/>
          <w:szCs w:val="28"/>
          <w:lang w:eastAsia="uk-UA"/>
        </w:rPr>
        <w:lastRenderedPageBreak/>
        <w:t>обовʼязковою</w:t>
      </w:r>
      <w:proofErr w:type="spellEnd"/>
      <w:r>
        <w:rPr>
          <w:rFonts w:ascii="Times New Roman" w:eastAsia="Times New Roman" w:hAnsi="Times New Roman" w:cs="Times New Roman"/>
          <w:sz w:val="28"/>
          <w:szCs w:val="28"/>
          <w:lang w:eastAsia="uk-UA"/>
        </w:rPr>
        <w:t xml:space="preserve"> за законодавством України, не можуть бути використані для його засудження, навіть за умови, що заявник повторив свої зізнання в присутності захисника, з яким до допиту не бачився та послуги якого за таких обставин мали символічний характер»[10].</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0" w:name="_Toc165640360"/>
      <w:r>
        <w:rPr>
          <w:rFonts w:ascii="Times New Roman" w:eastAsia="Times New Roman" w:hAnsi="Times New Roman" w:cs="Times New Roman"/>
          <w:b/>
          <w:sz w:val="28"/>
          <w:szCs w:val="28"/>
          <w:lang w:eastAsia="uk-UA"/>
        </w:rPr>
        <w:t>3.2 Підтримка затриманої особи у здійсненні прав</w:t>
      </w:r>
      <w:bookmarkEnd w:id="10"/>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Підтримка затриманої особи у здійсненні прав є важливою частиною правової системи. Це включає забезпечення доступу до юридичної допомоги, інформації про права та умов затримання, а також захист від будь-яких форм недопустимого поводження чи поганого </w:t>
      </w:r>
      <w:proofErr w:type="spellStart"/>
      <w:r>
        <w:rPr>
          <w:rFonts w:ascii="Times New Roman" w:eastAsia="Times New Roman" w:hAnsi="Times New Roman" w:cs="Times New Roman"/>
          <w:sz w:val="28"/>
          <w:szCs w:val="28"/>
          <w:lang w:eastAsia="uk-UA"/>
        </w:rPr>
        <w:t>третування</w:t>
      </w:r>
      <w:proofErr w:type="spellEnd"/>
      <w:r>
        <w:rPr>
          <w:rFonts w:ascii="Times New Roman" w:eastAsia="Times New Roman" w:hAnsi="Times New Roman" w:cs="Times New Roman"/>
          <w:sz w:val="28"/>
          <w:szCs w:val="28"/>
          <w:lang w:eastAsia="uk-UA"/>
        </w:rPr>
        <w:t xml:space="preserve">. Отже, перше, на що ми повинні звернути увагу - це негайно повідомити затриманому чітко та зрозумілою для нього мовою підстави його затримання, конкретніше у якому кримінальному правопорушення він підозрюється. У звичайно, службова особа, що проводить таке затримання повинна </w:t>
      </w:r>
      <w:proofErr w:type="spellStart"/>
      <w:r>
        <w:rPr>
          <w:rFonts w:ascii="Times New Roman" w:eastAsia="Times New Roman" w:hAnsi="Times New Roman" w:cs="Times New Roman"/>
          <w:sz w:val="28"/>
          <w:szCs w:val="28"/>
          <w:lang w:eastAsia="uk-UA"/>
        </w:rPr>
        <w:t>предʼявити</w:t>
      </w:r>
      <w:proofErr w:type="spellEnd"/>
      <w:r>
        <w:rPr>
          <w:rFonts w:ascii="Times New Roman" w:eastAsia="Times New Roman" w:hAnsi="Times New Roman" w:cs="Times New Roman"/>
          <w:sz w:val="28"/>
          <w:szCs w:val="28"/>
          <w:lang w:eastAsia="uk-UA"/>
        </w:rPr>
        <w:t xml:space="preserve"> службове посвідчення та назвати свої дані ( ПІБ, посада, спеціальне звання ). Другим фактором підтримання прав підозрюваного це </w:t>
      </w:r>
      <w:proofErr w:type="spellStart"/>
      <w:r>
        <w:rPr>
          <w:rFonts w:ascii="Times New Roman" w:eastAsia="Times New Roman" w:hAnsi="Times New Roman" w:cs="Times New Roman"/>
          <w:sz w:val="28"/>
          <w:szCs w:val="28"/>
          <w:lang w:eastAsia="uk-UA"/>
        </w:rPr>
        <w:t>розʼяснення</w:t>
      </w:r>
      <w:proofErr w:type="spellEnd"/>
      <w:r>
        <w:rPr>
          <w:rFonts w:ascii="Times New Roman" w:eastAsia="Times New Roman" w:hAnsi="Times New Roman" w:cs="Times New Roman"/>
          <w:sz w:val="28"/>
          <w:szCs w:val="28"/>
          <w:lang w:eastAsia="uk-UA"/>
        </w:rPr>
        <w:t xml:space="preserve"> йому прав та </w:t>
      </w:r>
      <w:proofErr w:type="spellStart"/>
      <w:r>
        <w:rPr>
          <w:rFonts w:ascii="Times New Roman" w:eastAsia="Times New Roman" w:hAnsi="Times New Roman" w:cs="Times New Roman"/>
          <w:sz w:val="28"/>
          <w:szCs w:val="28"/>
          <w:lang w:eastAsia="uk-UA"/>
        </w:rPr>
        <w:t>обовʼязків</w:t>
      </w:r>
      <w:proofErr w:type="spellEnd"/>
      <w:r>
        <w:rPr>
          <w:rFonts w:ascii="Times New Roman" w:eastAsia="Times New Roman" w:hAnsi="Times New Roman" w:cs="Times New Roman"/>
          <w:sz w:val="28"/>
          <w:szCs w:val="28"/>
          <w:lang w:eastAsia="uk-UA"/>
        </w:rPr>
        <w:t xml:space="preserve">, згідно кримінально-процесуального кодексу. Наводити права та </w:t>
      </w:r>
      <w:proofErr w:type="spellStart"/>
      <w:r>
        <w:rPr>
          <w:rFonts w:ascii="Times New Roman" w:eastAsia="Times New Roman" w:hAnsi="Times New Roman" w:cs="Times New Roman"/>
          <w:sz w:val="28"/>
          <w:szCs w:val="28"/>
          <w:lang w:eastAsia="uk-UA"/>
        </w:rPr>
        <w:t>обовʼязки</w:t>
      </w:r>
      <w:proofErr w:type="spellEnd"/>
      <w:r>
        <w:rPr>
          <w:rFonts w:ascii="Times New Roman" w:eastAsia="Times New Roman" w:hAnsi="Times New Roman" w:cs="Times New Roman"/>
          <w:sz w:val="28"/>
          <w:szCs w:val="28"/>
          <w:lang w:eastAsia="uk-UA"/>
        </w:rPr>
        <w:t xml:space="preserve"> затриманого не є потрібним адже вони були описані вище у розділі 2. Третім і не менш важливим пунктом є забезпечити реалізацію </w:t>
      </w:r>
      <w:proofErr w:type="spellStart"/>
      <w:r>
        <w:rPr>
          <w:rFonts w:ascii="Times New Roman" w:eastAsia="Times New Roman" w:hAnsi="Times New Roman" w:cs="Times New Roman"/>
          <w:sz w:val="28"/>
          <w:szCs w:val="28"/>
          <w:lang w:eastAsia="uk-UA"/>
        </w:rPr>
        <w:t>розʼяснення</w:t>
      </w:r>
      <w:proofErr w:type="spellEnd"/>
      <w:r>
        <w:rPr>
          <w:rFonts w:ascii="Times New Roman" w:eastAsia="Times New Roman" w:hAnsi="Times New Roman" w:cs="Times New Roman"/>
          <w:sz w:val="28"/>
          <w:szCs w:val="28"/>
          <w:lang w:eastAsia="uk-UA"/>
        </w:rPr>
        <w:t xml:space="preserve"> прав підозрюваних. </w:t>
      </w:r>
      <w:proofErr w:type="spellStart"/>
      <w:r>
        <w:rPr>
          <w:rFonts w:ascii="Times New Roman" w:eastAsia="Times New Roman" w:hAnsi="Times New Roman" w:cs="Times New Roman"/>
          <w:sz w:val="28"/>
          <w:szCs w:val="28"/>
          <w:lang w:eastAsia="uk-UA"/>
        </w:rPr>
        <w:t>Розʼяснення</w:t>
      </w:r>
      <w:proofErr w:type="spellEnd"/>
      <w:r>
        <w:rPr>
          <w:rFonts w:ascii="Times New Roman" w:eastAsia="Times New Roman" w:hAnsi="Times New Roman" w:cs="Times New Roman"/>
          <w:sz w:val="28"/>
          <w:szCs w:val="28"/>
          <w:lang w:eastAsia="uk-UA"/>
        </w:rPr>
        <w:t xml:space="preserve"> процесуальний прав не має змісту без технічного забезпечення їх реалізації, а саме: дзвінок його родичам і адвокату, щоб повідомити їм про його затримання і місцезнаходження, надання лікаря або різноманітної медичної допомоги та, що не менш важливе - виділення окремої та конфіденційної кімнати для зустрічі з адвокатом. Четвертим чинником для мене є суворе дотримання процесуальних прав затриманих і власних </w:t>
      </w:r>
      <w:proofErr w:type="spellStart"/>
      <w:r>
        <w:rPr>
          <w:rFonts w:ascii="Times New Roman" w:eastAsia="Times New Roman" w:hAnsi="Times New Roman" w:cs="Times New Roman"/>
          <w:sz w:val="28"/>
          <w:szCs w:val="28"/>
          <w:lang w:eastAsia="uk-UA"/>
        </w:rPr>
        <w:t>обовʼязків</w:t>
      </w:r>
      <w:proofErr w:type="spellEnd"/>
      <w:r>
        <w:rPr>
          <w:rFonts w:ascii="Times New Roman" w:eastAsia="Times New Roman" w:hAnsi="Times New Roman" w:cs="Times New Roman"/>
          <w:sz w:val="28"/>
          <w:szCs w:val="28"/>
          <w:lang w:eastAsia="uk-UA"/>
        </w:rPr>
        <w:t xml:space="preserve">, як у частині прав, прямо встановлених КПК, так і тих, що випливають із прав затриманого/підозрюваного. Зокрема, звільнити особу протягом 60 годин з моменту затримання або доставити її до суду для розгляду клопотання про застосування запобіжного заходу. Щоб підтримувати затриманого у здійснені його прав уповноважена особа повинна належним чином скласти протокол затримання, що включає вступну, описову та заключну частину. На додаток до цього, після підписання </w:t>
      </w:r>
      <w:r>
        <w:rPr>
          <w:rFonts w:ascii="Times New Roman" w:eastAsia="Times New Roman" w:hAnsi="Times New Roman" w:cs="Times New Roman"/>
          <w:sz w:val="28"/>
          <w:szCs w:val="28"/>
          <w:lang w:eastAsia="uk-UA"/>
        </w:rPr>
        <w:lastRenderedPageBreak/>
        <w:t>протоколу затриманим негайно вручити йому копію під розпис і надіслати прокурору. Одним із найголовніших пунктів щодо прав затриманого є в жодному разі не допустити:</w:t>
      </w:r>
    </w:p>
    <w:p>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неналежного або жорстокого фізичного та психологічного поводження із затриманим;</w:t>
      </w:r>
    </w:p>
    <w:p>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змушення давати показання в будь-якій формі та способами;</w:t>
      </w:r>
    </w:p>
    <w:p>
      <w:pPr>
        <w:numPr>
          <w:ilvl w:val="0"/>
          <w:numId w:val="5"/>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вмовляння або наполягання на виборі конкретного захисника, а також відмови від захисника;</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думку адвоката Марії Островської : «За першою вимогою затриманого має бути забезпечена участь обраного адвоката. Будь-які обіцянки та вмовляння відмовитися від захисника, посилання на </w:t>
      </w:r>
      <w:proofErr w:type="spellStart"/>
      <w:r>
        <w:rPr>
          <w:rFonts w:ascii="Times New Roman" w:eastAsia="Times New Roman" w:hAnsi="Times New Roman" w:cs="Times New Roman"/>
          <w:sz w:val="28"/>
          <w:szCs w:val="28"/>
          <w:lang w:eastAsia="uk-UA"/>
        </w:rPr>
        <w:t>заважання</w:t>
      </w:r>
      <w:proofErr w:type="spellEnd"/>
      <w:r>
        <w:rPr>
          <w:rFonts w:ascii="Times New Roman" w:eastAsia="Times New Roman" w:hAnsi="Times New Roman" w:cs="Times New Roman"/>
          <w:sz w:val="28"/>
          <w:szCs w:val="28"/>
          <w:lang w:eastAsia="uk-UA"/>
        </w:rPr>
        <w:t xml:space="preserve"> адвокатом проведенню досудового розслідування та зайвості захисника за лояльного відношення до затриманого з боку слідства, що створює для підозрюваного ситуацію небажаного конфлікту з правоохоронцями, ставить його в ще більш уразливе становище і є недопустимим» [11]. Ну і назагал, я виокремила основні речі яких не потрібно допускати при кримінальному затриманні, щоб затриманий зміг справедливо та неупереджено здійснювати свої права, наданні йому згідно законодавству України. Згідно КПК це: «</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зловживання правом залучення адвоката із системи безоплатної правової допомоги для захисту за призначенням за наявності у затриманого власного обраного адвоката, прибулого на місце (ч. 1 ст. 48 КПК); </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перешкоджання участі будь-якого захисника у наданні правової допомоги затриманому як обраного, так і адвоката БВПД: конфіденційному спілкуванні, участі у будь-яких процесуальних діях; несвоєчасне повідомлення захисника про затримання, про місце перебування затриманого чи вчинення інших процесуальних дій (ч. 5 ст. 46 КПК); </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ненадання можливості затриманому повідомити інших осіб про своє затримання, конкретне місце перебування та про необхідність запрошення адвоката (ч. 1 ст. 213 КПК);</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незабезпечення медичної допомоги затриманому, який її потребує (п. 6 ч. 3 ст. 212 KK);</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ненадання затриманому інформації про адресу місця перебування. конкретні підстави затримання та інформацію про злочин, у якому він підозрюється (ч. 4 ст. 208 КПК);</w:t>
      </w:r>
    </w:p>
    <w:p>
      <w:pPr>
        <w:numPr>
          <w:ilvl w:val="0"/>
          <w:numId w:val="6"/>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здійснення обшуку затриманої особи без участі не менше двох понятих, </w:t>
      </w:r>
      <w:proofErr w:type="spellStart"/>
      <w:r>
        <w:rPr>
          <w:rFonts w:ascii="Times New Roman" w:eastAsia="Times New Roman" w:hAnsi="Times New Roman" w:cs="Times New Roman"/>
          <w:sz w:val="28"/>
          <w:szCs w:val="28"/>
          <w:lang w:eastAsia="uk-UA"/>
        </w:rPr>
        <w:t>невідображення</w:t>
      </w:r>
      <w:proofErr w:type="spellEnd"/>
      <w:r>
        <w:rPr>
          <w:rFonts w:ascii="Times New Roman" w:eastAsia="Times New Roman" w:hAnsi="Times New Roman" w:cs="Times New Roman"/>
          <w:sz w:val="28"/>
          <w:szCs w:val="28"/>
          <w:lang w:eastAsia="uk-UA"/>
        </w:rPr>
        <w:t xml:space="preserve"> в протоколі факту тимчасового вилучення майна (у вигляді речей, документів, грошей тощо) його переліку і опису, </w:t>
      </w:r>
      <w:proofErr w:type="spellStart"/>
      <w:r>
        <w:rPr>
          <w:rFonts w:ascii="Times New Roman" w:eastAsia="Times New Roman" w:hAnsi="Times New Roman" w:cs="Times New Roman"/>
          <w:sz w:val="28"/>
          <w:szCs w:val="28"/>
          <w:lang w:eastAsia="uk-UA"/>
        </w:rPr>
        <w:t>непередачі</w:t>
      </w:r>
      <w:proofErr w:type="spellEnd"/>
      <w:r>
        <w:rPr>
          <w:rFonts w:ascii="Times New Roman" w:eastAsia="Times New Roman" w:hAnsi="Times New Roman" w:cs="Times New Roman"/>
          <w:sz w:val="28"/>
          <w:szCs w:val="28"/>
          <w:lang w:eastAsia="uk-UA"/>
        </w:rPr>
        <w:t xml:space="preserve"> одночасно із доставленням затриманої особи до уповноваженої службової особи тимчасово вилученого майна, допущення інших порушень при особистому обшуку та вилученні майна затриманого (ст. 149, 167, 168, ч. ч. 3, 6 ст. 208, ч. 7 ст. 223, ст. 236, 237 КПК)»[1].</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1" w:name="_Toc165640361"/>
      <w:r>
        <w:rPr>
          <w:rFonts w:ascii="Times New Roman" w:eastAsia="Times New Roman" w:hAnsi="Times New Roman" w:cs="Times New Roman"/>
          <w:b/>
          <w:sz w:val="28"/>
          <w:szCs w:val="28"/>
          <w:lang w:eastAsia="uk-UA"/>
        </w:rPr>
        <w:t>3.3 Порядок продовження тимчасового запобіжного заходу</w:t>
      </w:r>
      <w:bookmarkEnd w:id="11"/>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Законодавством України передбачено процедуру продовження тимчасових запобіжних заходів у кримінальних справах. Згідно з цією процедурою, після обрання судом тимчасових запобіжних заходів підозрюваному чи обвинуваченому сторони мають право заявити клопотання про їх продовження. Суд проводить слухання з цього питання, на якому сторони можуть представити свої аргументи і докази. За підсумками слухань суд виносить рішення про подальше застосування або скасування тимчасових запобіжних заходів. Ця процедура забезпечує збалансований підхід до захисту прав та інтересів усіх сторін в українському кримінальному процесі. Підтвердженням вище сказаного є стаття 199  кримінально-процесуального кодексу України, що зазначає: «Клопотання про продовження строку тримання під вартою має право подати прокурор, слідчий за погодженням з прокурором не пізніше ніж за п’ять днів до закінчення дії попередньої ухвали про тримання під вартою. Слідчий суддя зобов’язаний розглянути клопотання про продовження строку тримання під </w:t>
      </w:r>
      <w:r>
        <w:rPr>
          <w:rFonts w:ascii="Times New Roman" w:eastAsia="Times New Roman" w:hAnsi="Times New Roman" w:cs="Times New Roman"/>
          <w:sz w:val="28"/>
          <w:szCs w:val="28"/>
          <w:lang w:eastAsia="uk-UA"/>
        </w:rPr>
        <w:lastRenderedPageBreak/>
        <w:t xml:space="preserve">вартою до закінчення строку дії попередньої ухвали згідно з правилами, передбаченими для розгляду клопотання про застосування запобіжного заходу. Слідчий суддя зобов’язаний відмовити у продовженні строку тримання під вартою, якщо прокурор, слідчий не доведе, що обставини, зазначені у частині третій цієї статті, виправдовують подальше тримання підозрюваного, обвинуваченого під вартою. У разі закінчення строку запобіжного заходу до проведення підготовчого судового засідання прокурор не пізніше ніж за п’ять днів до закінчення строку дії попередньої ухвали про застосування запобіжного заходу може подати клопотання про його продовження. Розгляд такого клопотання здійснюється слідчим суддею за правилами цієї статті» [1]. На додаток до цього законодавство наголошує, що під час судового розгляду суд також зобов'язаний визначити, чи доцільно продовжити строк тримання обвинуваченого під </w:t>
      </w:r>
      <w:proofErr w:type="spellStart"/>
      <w:r>
        <w:rPr>
          <w:rFonts w:ascii="Times New Roman" w:eastAsia="Times New Roman" w:hAnsi="Times New Roman" w:cs="Times New Roman"/>
          <w:sz w:val="28"/>
          <w:szCs w:val="28"/>
          <w:lang w:eastAsia="uk-UA"/>
        </w:rPr>
        <w:t>вартою,незалежно</w:t>
      </w:r>
      <w:proofErr w:type="spellEnd"/>
      <w:r>
        <w:rPr>
          <w:rFonts w:ascii="Times New Roman" w:eastAsia="Times New Roman" w:hAnsi="Times New Roman" w:cs="Times New Roman"/>
          <w:sz w:val="28"/>
          <w:szCs w:val="28"/>
          <w:lang w:eastAsia="uk-UA"/>
        </w:rPr>
        <w:t xml:space="preserve"> від клопотання прокурора. Клопотання щодо продовження строку тримання під вартою має містити такі ж самі відомості, як клопотання щодо обрання тимчасового запобіжного заходу. Також, таке клопотання повинно містити наведені факти та підстави продовження такого строку. Такі підстави можна розділити на два види: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такі, що свідчать про ризик, який не зменшився щодо попереднього клопотання або </w:t>
      </w:r>
      <w:proofErr w:type="spellStart"/>
      <w:r>
        <w:rPr>
          <w:rFonts w:ascii="Times New Roman" w:eastAsia="Times New Roman" w:hAnsi="Times New Roman" w:cs="Times New Roman"/>
          <w:sz w:val="28"/>
          <w:szCs w:val="28"/>
          <w:lang w:eastAsia="uk-UA"/>
        </w:rPr>
        <w:t>зʼявилися</w:t>
      </w:r>
      <w:proofErr w:type="spellEnd"/>
      <w:r>
        <w:rPr>
          <w:rFonts w:ascii="Times New Roman" w:eastAsia="Times New Roman" w:hAnsi="Times New Roman" w:cs="Times New Roman"/>
          <w:sz w:val="28"/>
          <w:szCs w:val="28"/>
          <w:lang w:eastAsia="uk-UA"/>
        </w:rPr>
        <w:t xml:space="preserve"> нові ризики, які виправдовують застосування того чи іншого запобіжного заходу;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такі, що затримують хід досудового розслідування до закінчення дії попередньої ухвали про застосування запобіжного заходу.</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обставин, що перешкоджають завершенню досудового провадження до спливу строку дії постанови про попереднє затримання, можуть належати лише ті, що випливають з підстави для підозри чи обвинувачення особи у вчиненні злочину, обставини, </w:t>
      </w:r>
      <w:proofErr w:type="spellStart"/>
      <w:r>
        <w:rPr>
          <w:rFonts w:ascii="Times New Roman" w:eastAsia="Times New Roman" w:hAnsi="Times New Roman" w:cs="Times New Roman"/>
          <w:sz w:val="28"/>
          <w:szCs w:val="28"/>
          <w:lang w:eastAsia="uk-UA"/>
        </w:rPr>
        <w:t>повʼязані</w:t>
      </w:r>
      <w:proofErr w:type="spellEnd"/>
      <w:r>
        <w:rPr>
          <w:rFonts w:ascii="Times New Roman" w:eastAsia="Times New Roman" w:hAnsi="Times New Roman" w:cs="Times New Roman"/>
          <w:sz w:val="28"/>
          <w:szCs w:val="28"/>
          <w:lang w:eastAsia="uk-UA"/>
        </w:rPr>
        <w:t xml:space="preserve"> з особою підозрюваного чи обвинуваченого, або складність провадження і, таким чином, унеможливлюють його завершення в оптимальний строк. Тому, тягар доведення перед слідчим суддею щодо подальшого тримання під вартою підозрюваного чи обвинуваченого, закон </w:t>
      </w:r>
      <w:r>
        <w:rPr>
          <w:rFonts w:ascii="Times New Roman" w:eastAsia="Times New Roman" w:hAnsi="Times New Roman" w:cs="Times New Roman"/>
          <w:sz w:val="28"/>
          <w:szCs w:val="28"/>
          <w:lang w:eastAsia="uk-UA"/>
        </w:rPr>
        <w:lastRenderedPageBreak/>
        <w:t xml:space="preserve">вирішив покласти на прокурора чи слідчого. Тим самим, якщо ці уповноважені особи не впораються з таким тягарем, суд відмовить у продовженні строку тимчасового запобіжного заходу. При наведені фактів </w:t>
      </w:r>
      <w:proofErr w:type="spellStart"/>
      <w:r>
        <w:rPr>
          <w:rFonts w:ascii="Times New Roman" w:eastAsia="Times New Roman" w:hAnsi="Times New Roman" w:cs="Times New Roman"/>
          <w:sz w:val="28"/>
          <w:szCs w:val="28"/>
          <w:lang w:eastAsia="uk-UA"/>
        </w:rPr>
        <w:t>Димитровський</w:t>
      </w:r>
      <w:proofErr w:type="spellEnd"/>
      <w:r>
        <w:rPr>
          <w:rFonts w:ascii="Times New Roman" w:eastAsia="Times New Roman" w:hAnsi="Times New Roman" w:cs="Times New Roman"/>
          <w:sz w:val="28"/>
          <w:szCs w:val="28"/>
          <w:lang w:eastAsia="uk-UA"/>
        </w:rPr>
        <w:t xml:space="preserve"> міський суд Донецької області зазначив, що: «За наявності клопотань, відповідно до вимог частини третьої статті 331 Кримінального процесуального кодексу України, суд під час судового розгляду зобов`язаний розглянути питання доцільності продовження запобіжного заходу до закінчення двомісячного строку з дня його застосування. За результатами розгляду питання суд своєю вмотивованою ухвалою скасовує, змінює запобіжний захід або продовжує його дію на строк, що не може перевищувати двох місяців. Під час здійснення судового провадження судом присяжних питання, передбачене цією частиною, вирішує головуючий» [12].</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українське законодавство містить чіткі норми щодо порядку продовження тимчасового запобіжного заходу в кримінальних справах. Порядок продовження враховує права та інтереси всіх сторін, забезпечуючи їм можливість представляти аргументи та докази під час слухань. Також, сам процес продовження тимчасового запобіжного заходу спрямований на забезпечення справедливого розгляду справи та згідно вимогам правосуддя та дозволяє вживати необхідні заходи для забезпечення безпеки суспільства, при цьому враховуючи права та свободи підозрюваних або обвинувачених. Тому, система утвердження, зміни скасування та продовження тимчасового запобіжного заходу в Україні відповідає міжнародним стандартам та сприяє ефективному функціонуванню правосуддя у країні.</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2" w:name="_Toc165640362"/>
      <w:r>
        <w:rPr>
          <w:rFonts w:ascii="Times New Roman" w:eastAsia="Times New Roman" w:hAnsi="Times New Roman" w:cs="Times New Roman"/>
          <w:b/>
          <w:sz w:val="28"/>
          <w:szCs w:val="28"/>
          <w:lang w:eastAsia="uk-UA"/>
        </w:rPr>
        <w:t>Розділ 4. Можливість оскарження тимчасового запобіжного заходу</w:t>
      </w:r>
      <w:bookmarkEnd w:id="12"/>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Можливість оскарження тимчасового запобіжного заходу є важливим аспектом судової системи, який забезпечує захист прав і свобод осіб, що стали об'єктом таких заходів. Це дає можливість оскаржувати рішення суду, якщо вони вважаються необґрунтованими або неправильними. Такий механізм сприяє забезпеченню справедливості та дотриманню принципу «</w:t>
      </w:r>
      <w:proofErr w:type="spellStart"/>
      <w:r>
        <w:rPr>
          <w:rFonts w:ascii="Times New Roman" w:eastAsia="Times New Roman" w:hAnsi="Times New Roman" w:cs="Times New Roman"/>
          <w:sz w:val="28"/>
          <w:szCs w:val="28"/>
          <w:lang w:eastAsia="uk-UA"/>
        </w:rPr>
        <w:t>presumption</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of</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lastRenderedPageBreak/>
        <w:t>innocence</w:t>
      </w:r>
      <w:proofErr w:type="spellEnd"/>
      <w:r>
        <w:rPr>
          <w:rFonts w:ascii="Times New Roman" w:eastAsia="Times New Roman" w:hAnsi="Times New Roman" w:cs="Times New Roman"/>
          <w:sz w:val="28"/>
          <w:szCs w:val="28"/>
          <w:lang w:eastAsia="uk-UA"/>
        </w:rPr>
        <w:t xml:space="preserve">». Згідно статті 29 Конституції України: «Кожний затриманий має право у будь-який час оскаржити в суді своє затримання» [7]. Особи, обмежені в кримінальному судочинстві у </w:t>
      </w:r>
      <w:proofErr w:type="spellStart"/>
      <w:r>
        <w:rPr>
          <w:rFonts w:ascii="Times New Roman" w:eastAsia="Times New Roman" w:hAnsi="Times New Roman" w:cs="Times New Roman"/>
          <w:sz w:val="28"/>
          <w:szCs w:val="28"/>
          <w:lang w:eastAsia="uk-UA"/>
        </w:rPr>
        <w:t>звʼязку</w:t>
      </w:r>
      <w:proofErr w:type="spellEnd"/>
      <w:r>
        <w:rPr>
          <w:rFonts w:ascii="Times New Roman" w:eastAsia="Times New Roman" w:hAnsi="Times New Roman" w:cs="Times New Roman"/>
          <w:sz w:val="28"/>
          <w:szCs w:val="28"/>
          <w:lang w:eastAsia="uk-UA"/>
        </w:rPr>
        <w:t xml:space="preserve"> з можливим порушенням їхніх конституційних прав і свобод, мають процесуальне право оскаржити безпосередньо до суду відповідні рішення, дії чи бездіяльність державних органів і посадових осіб. Як правило у судовій практиці найчастіше оскаржуються дії, тобто предметом перегляду таких рішень як правило </w:t>
      </w:r>
      <w:proofErr w:type="spellStart"/>
      <w:r>
        <w:rPr>
          <w:rFonts w:ascii="Times New Roman" w:eastAsia="Times New Roman" w:hAnsi="Times New Roman" w:cs="Times New Roman"/>
          <w:sz w:val="28"/>
          <w:szCs w:val="28"/>
          <w:lang w:eastAsia="uk-UA"/>
        </w:rPr>
        <w:t>повʼязані</w:t>
      </w:r>
      <w:proofErr w:type="spellEnd"/>
      <w:r>
        <w:rPr>
          <w:rFonts w:ascii="Times New Roman" w:eastAsia="Times New Roman" w:hAnsi="Times New Roman" w:cs="Times New Roman"/>
          <w:sz w:val="28"/>
          <w:szCs w:val="28"/>
          <w:lang w:eastAsia="uk-UA"/>
        </w:rPr>
        <w:t xml:space="preserve"> з:</w:t>
      </w:r>
    </w:p>
    <w:p>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підставами затримання;</w:t>
      </w:r>
    </w:p>
    <w:p>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оформлення затримання: наприклад, </w:t>
      </w:r>
      <w:proofErr w:type="spellStart"/>
      <w:r>
        <w:rPr>
          <w:rFonts w:ascii="Times New Roman" w:eastAsia="Times New Roman" w:hAnsi="Times New Roman" w:cs="Times New Roman"/>
          <w:sz w:val="28"/>
          <w:szCs w:val="28"/>
          <w:lang w:eastAsia="uk-UA"/>
        </w:rPr>
        <w:t>незадокументування</w:t>
      </w:r>
      <w:proofErr w:type="spellEnd"/>
      <w:r>
        <w:rPr>
          <w:rFonts w:ascii="Times New Roman" w:eastAsia="Times New Roman" w:hAnsi="Times New Roman" w:cs="Times New Roman"/>
          <w:sz w:val="28"/>
          <w:szCs w:val="28"/>
          <w:lang w:eastAsia="uk-UA"/>
        </w:rPr>
        <w:t xml:space="preserve"> відомостей щодо дати, часу і місця затримання особи, її ім’я, підстави для затримання та ім’я особи, яка здійснює затримання;</w:t>
      </w:r>
    </w:p>
    <w:p>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процедуру затримання (як застосування насильства);</w:t>
      </w:r>
    </w:p>
    <w:p>
      <w:pPr>
        <w:numPr>
          <w:ilvl w:val="0"/>
          <w:numId w:val="7"/>
        </w:num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строк затримання: стосується прострочення або недодержання строків затримання особи як без ухвали слідчого судді, так і з ним.</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Кримінально-процесуальний кодекс України дає вичерпний перелік дій слідчого, які можуть бути оскаржені під досудового розслідування. Це в основному постанови про обмеження свободи та особистої недоторканності, про накладення арешту на майно, про тимчасовий доступ до певних предметів і документів, про відсторонення від посади, а також про відмову в проведенні спеціального досудового розслідування, про відхилення скарг на рішення про закриття кримінального провадження, про відмову в поверненні скарг на рішення, дії чи бездіяльність слідчих і прокурорів, про відмову у відкритті провадження. Отож, апеляційний суд переглядатиме лише ті ухвали слідчого судді, які можуть істотно обмежити права, свободи чи інтереси особи або мають істотне значення для досудового розслідування чи для здійснення кримінального провадження загалом. При аналізі даного питання я визначила для себе основі напрями оскарження таких рішень. По-перше, відповідно до українського законодавства прокурор або ж слідчий повинні </w:t>
      </w:r>
      <w:proofErr w:type="spellStart"/>
      <w:r>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дані до ЄРДР одразу з після затримання але не пізніше ніж 24 години. Але слід зауважити, що заява чи </w:t>
      </w:r>
      <w:r>
        <w:rPr>
          <w:rFonts w:ascii="Times New Roman" w:eastAsia="Times New Roman" w:hAnsi="Times New Roman" w:cs="Times New Roman"/>
          <w:sz w:val="28"/>
          <w:szCs w:val="28"/>
          <w:lang w:eastAsia="uk-UA"/>
        </w:rPr>
        <w:lastRenderedPageBreak/>
        <w:t xml:space="preserve">повідомлення про кримінальне правопорушення вважається поданою з моменту попередження особи про кримінальну відповідальність, крім непередбачуваних ситуацій, коли таке повідомлення не можливо виконати з якихось </w:t>
      </w:r>
      <w:proofErr w:type="spellStart"/>
      <w:r>
        <w:rPr>
          <w:rFonts w:ascii="Times New Roman" w:eastAsia="Times New Roman" w:hAnsi="Times New Roman" w:cs="Times New Roman"/>
          <w:sz w:val="28"/>
          <w:szCs w:val="28"/>
          <w:lang w:eastAsia="uk-UA"/>
        </w:rPr>
        <w:t>обʼєктивних</w:t>
      </w:r>
      <w:proofErr w:type="spellEnd"/>
      <w:r>
        <w:rPr>
          <w:rFonts w:ascii="Times New Roman" w:eastAsia="Times New Roman" w:hAnsi="Times New Roman" w:cs="Times New Roman"/>
          <w:sz w:val="28"/>
          <w:szCs w:val="28"/>
          <w:lang w:eastAsia="uk-UA"/>
        </w:rPr>
        <w:t xml:space="preserve"> причин. По-друге, оскарження рішень стосується у бездіяльності органів прокуратури чи слідства, при невчасному або неповерненні тимчасово вилучених речей або майна. Також, це стосується усіх решти процесуальних дій, що покладені на уповноважених осіб, які не виконують їх у відповідні строки. По-третє, згідно з конвенцією про захист прав людини і основоположних свобод стаття 6 зазначає: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[13]. З вище сказаного, можна зробити висновок, що предметом оскарження є недотримання розумних строків і згідно з КПК потерпілий, обвинувачений чи підозрюваний мають право на оскарження недотримання прокурором чи слідчим розумних строків виконання певних процесуальних дій. Щодо поняття визначення «розумний строк» можна вважати найкоротші терміни за які має бути виконана процесуальна дія і, звичайно, такі строки не повинні перевищувати строки, що визначенні у КПК України для виконання окремих чи спеціальний процесуальних дій. Отже, ознайомившись з найпопулярнішими видами оскаржень дій з боку влади, потрібно розглянути який все-таки порядок подання та розгляду апеляційних скарг.</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3" w:name="_Toc165640363"/>
      <w:r>
        <w:rPr>
          <w:rFonts w:ascii="Times New Roman" w:eastAsia="Times New Roman" w:hAnsi="Times New Roman" w:cs="Times New Roman"/>
          <w:b/>
          <w:sz w:val="28"/>
          <w:szCs w:val="28"/>
          <w:lang w:eastAsia="uk-UA"/>
        </w:rPr>
        <w:t>4.1 Порядок подання апеляцій та їх строки</w:t>
      </w:r>
      <w:bookmarkEnd w:id="13"/>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Апеляційна скарга - це звернення до вищого судового органу з метою оскарження рішення органів слідства, поліції чи прокуратури. Це може бути зроблено стороною у справі, яка не задоволена таким рішенням і вважає, що була допущена помилка під час вирішення справи. Апеляційна скарга подається у письмовій формі. Відповідно до ст. 396 КПК в апеляційній скарзі зазначаються: «</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 найменування суду апеляційної інстанції;</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прізвище, ім’я та по батькові (найменування), місце проживання (перебування) особи, яка подає апеляційну скаргу, а також номер засобу зв’язку, адреса електронної пошти, якщо такі є;</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судове рішення, яке оскаржується, і назва суду, який його ухвалив;</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вимоги особи, яка подає апеляційну скаргу, та їх обґрунтування із зазначенням того, у чому полягає незаконність чи необґрунтованість судового рішення;</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клопотання особи, яка подає апеляційну скаргу, про дослідження доказів;</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перелік матеріалів, які додаються» [1].</w:t>
      </w:r>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Строк оскарження постанови слідчого становить п'ять діб з дня її оголошення, а для осіб, яких тримають під вартою, - з дня вручення їм копії постанови суду. У разі надходження скарги на ухвалу слідчого судді автоматизована система документообігу суду під час реєстрації визначає суддю-доповідача, який негайно запитує відповідні документи в суді першої інстанції та не менш як за один день повідомляє особу, яка подала скаргу, прокурора та інших заінтересованих осіб про дату і місце проведення апеляційного засідання. Після того як суддя розгляне матеріали справи він визначатиме подальших хід розвитку подій, а саме : залишення справи без руху, про повернення такої скарги, у випадках помилок при складанні заяви, про відмову у відкриті такого провадження із зазначених причин та якщо все добре відкриває провадження у справі. Апеляційна скарга у такому випадку розглядається протягом трьох днів з моменту надходження її до апеляційного суду. Сам судовий розгляд проводить за правилами розгляду як у суді першої інстанції. Наслідком такого судового засідання буде або залишення ухвали без змін або скасуванням попередньої і постановленням нової ухвали. На додаток до цього слід зазначити, що перевірці в апеляційній інстанції підлягають лише ті ухвали слідчого судді, які пов'язані з </w:t>
      </w:r>
      <w:r>
        <w:rPr>
          <w:rFonts w:ascii="Times New Roman" w:eastAsia="Times New Roman" w:hAnsi="Times New Roman" w:cs="Times New Roman"/>
          <w:sz w:val="28"/>
          <w:szCs w:val="28"/>
          <w:lang w:eastAsia="uk-UA"/>
        </w:rPr>
        <w:lastRenderedPageBreak/>
        <w:t xml:space="preserve">можливістю істотного обмеження прав, свобод та інтересів особи або мають вирішальне значення для руху досудового розслідування чи кримінального провадження загалом. Отже, апеляційна інстанція важлива, оскільки вона забезпечує можливість перегляду рішень суду першої інстанції та виправлення помилок, які можуть виникати під час розгляду справи. Це сприяє більшій справедливості та забезпечує сторонам можливість захисту їхніх прав. Водночас, апеляційна інстанція може забезпечити </w:t>
      </w:r>
      <w:proofErr w:type="spellStart"/>
      <w:r>
        <w:rPr>
          <w:rFonts w:ascii="Times New Roman" w:eastAsia="Times New Roman" w:hAnsi="Times New Roman" w:cs="Times New Roman"/>
          <w:sz w:val="28"/>
          <w:szCs w:val="28"/>
          <w:lang w:eastAsia="uk-UA"/>
        </w:rPr>
        <w:t>консистентність</w:t>
      </w:r>
      <w:proofErr w:type="spellEnd"/>
      <w:r>
        <w:rPr>
          <w:rFonts w:ascii="Times New Roman" w:eastAsia="Times New Roman" w:hAnsi="Times New Roman" w:cs="Times New Roman"/>
          <w:sz w:val="28"/>
          <w:szCs w:val="28"/>
          <w:lang w:eastAsia="uk-UA"/>
        </w:rPr>
        <w:t xml:space="preserve"> у вирішенні справ та розвиток судової практики.</w:t>
      </w: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4" w:name="_Toc165640364"/>
      <w:r>
        <w:rPr>
          <w:rFonts w:ascii="Times New Roman" w:eastAsia="Times New Roman" w:hAnsi="Times New Roman" w:cs="Times New Roman"/>
          <w:b/>
          <w:sz w:val="28"/>
          <w:szCs w:val="28"/>
          <w:lang w:eastAsia="uk-UA"/>
        </w:rPr>
        <w:t>Висновок: Значення тимчасового запобіжного заходу для забезпечення правопорядку</w:t>
      </w:r>
      <w:bookmarkEnd w:id="14"/>
    </w:p>
    <w:p>
      <w:pPr>
        <w:spacing w:before="100" w:beforeAutospacing="1" w:after="100" w:afterAutospacing="1"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Отже, тимчасовий запобіжний захід є важливим інструментом для забезпечення правопорядку, оскільки дозволяє уникнути негативних наслідків можливих злочинів, забезпечуючи безпеку для громадян та загальний порядок у суспільстві. Це ефективний спосіб забезпечити відповідальність та виявити правду у кримінальних справах. Однак необхідно забезпечити, щоб застосування таких заходів було справедливим і не порушувало основні права та свободи людини. Затримання як тимчасовий запобіжний захід є неабияк доцільним в українському законодавстві, адже метою його застосування є попередження вчинення кримінально протиправних діянь та в подальшому забезпечення виконанням затриманим чи обвинуваченим його прав та </w:t>
      </w:r>
      <w:proofErr w:type="spellStart"/>
      <w:r>
        <w:rPr>
          <w:rFonts w:ascii="Times New Roman" w:eastAsia="Times New Roman" w:hAnsi="Times New Roman" w:cs="Times New Roman"/>
          <w:sz w:val="28"/>
          <w:szCs w:val="28"/>
          <w:lang w:eastAsia="uk-UA"/>
        </w:rPr>
        <w:t>обовʼязків</w:t>
      </w:r>
      <w:proofErr w:type="spellEnd"/>
      <w:r>
        <w:rPr>
          <w:rFonts w:ascii="Times New Roman" w:eastAsia="Times New Roman" w:hAnsi="Times New Roman" w:cs="Times New Roman"/>
          <w:sz w:val="28"/>
          <w:szCs w:val="28"/>
          <w:lang w:eastAsia="uk-UA"/>
        </w:rPr>
        <w:t xml:space="preserve">. У даній роботі ми аналізували усі види тимчасових запобіжних заходів, згадували права і </w:t>
      </w:r>
      <w:proofErr w:type="spellStart"/>
      <w:r>
        <w:rPr>
          <w:rFonts w:ascii="Times New Roman" w:eastAsia="Times New Roman" w:hAnsi="Times New Roman" w:cs="Times New Roman"/>
          <w:sz w:val="28"/>
          <w:szCs w:val="28"/>
          <w:lang w:eastAsia="uk-UA"/>
        </w:rPr>
        <w:t>обовʼязки</w:t>
      </w:r>
      <w:proofErr w:type="spellEnd"/>
      <w:r>
        <w:rPr>
          <w:rFonts w:ascii="Times New Roman" w:eastAsia="Times New Roman" w:hAnsi="Times New Roman" w:cs="Times New Roman"/>
          <w:sz w:val="28"/>
          <w:szCs w:val="28"/>
          <w:lang w:eastAsia="uk-UA"/>
        </w:rPr>
        <w:t xml:space="preserve"> громадян , щоб в подальшому розуміти як діяти при затриманні. На додаток до цього, включили в цю роботу строки та порядки оскарження. Включаючи всі ці аспекти можна сказати, що тимчасові запобіжні заходи в Україні є необхідними для забезпечення правопорядку та боротьби зі злочинністю. Вони дозволяють уникнути ризику вчинення нових злочинів та забезпечують безпеку для громадян. Проте важливо, щоб застосування таких заходів було обґрунтованим, справедливим і не порушувало основні права людини. Тому система тимчасових запобіжних заходів повинна бути </w:t>
      </w:r>
      <w:r>
        <w:rPr>
          <w:rFonts w:ascii="Times New Roman" w:eastAsia="Times New Roman" w:hAnsi="Times New Roman" w:cs="Times New Roman"/>
          <w:sz w:val="28"/>
          <w:szCs w:val="28"/>
          <w:lang w:eastAsia="uk-UA"/>
        </w:rPr>
        <w:lastRenderedPageBreak/>
        <w:t>збалансованою та прозорою, щоб запобігти можливим зловживанням і забезпечити дотримання закону. </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spacing w:before="100" w:beforeAutospacing="1" w:after="100" w:afterAutospacing="1" w:line="360" w:lineRule="auto"/>
        <w:jc w:val="center"/>
        <w:outlineLvl w:val="0"/>
        <w:rPr>
          <w:rFonts w:ascii="Times New Roman" w:eastAsia="Times New Roman" w:hAnsi="Times New Roman" w:cs="Times New Roman"/>
          <w:b/>
          <w:sz w:val="28"/>
          <w:szCs w:val="28"/>
          <w:lang w:eastAsia="uk-UA"/>
        </w:rPr>
      </w:pPr>
      <w:bookmarkStart w:id="15" w:name="_Toc165640365"/>
      <w:r>
        <w:rPr>
          <w:rFonts w:ascii="Times New Roman" w:eastAsia="Times New Roman" w:hAnsi="Times New Roman" w:cs="Times New Roman"/>
          <w:b/>
          <w:sz w:val="28"/>
          <w:szCs w:val="28"/>
          <w:lang w:eastAsia="uk-UA"/>
        </w:rPr>
        <w:t>Список використаної літератури :</w:t>
      </w:r>
      <w:bookmarkEnd w:id="15"/>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Кримінальний процесуальний кодекс України. Документ 4651-VI, чинний, поточна редакція — Редакція від 01.01.2024, підстава - </w:t>
      </w:r>
      <w:hyperlink r:id="rId20" w:tgtFrame="_blank" w:history="1">
        <w:r>
          <w:rPr>
            <w:rStyle w:val="a3"/>
            <w:rFonts w:ascii="Times New Roman" w:eastAsia="Times New Roman" w:hAnsi="Times New Roman" w:cs="Times New Roman"/>
            <w:sz w:val="28"/>
            <w:szCs w:val="28"/>
            <w:lang w:eastAsia="uk-UA"/>
          </w:rPr>
          <w:t>3509-IX</w:t>
        </w:r>
      </w:hyperlink>
      <w:r>
        <w:rPr>
          <w:rFonts w:ascii="Times New Roman" w:eastAsia="Times New Roman" w:hAnsi="Times New Roman" w:cs="Times New Roman"/>
          <w:sz w:val="28"/>
          <w:szCs w:val="28"/>
          <w:lang w:eastAsia="uk-UA"/>
        </w:rPr>
        <w:t xml:space="preserve">, </w:t>
      </w:r>
      <w:hyperlink r:id="rId21" w:tgtFrame="_blank" w:history="1">
        <w:r>
          <w:rPr>
            <w:rStyle w:val="a3"/>
            <w:rFonts w:ascii="Times New Roman" w:eastAsia="Times New Roman" w:hAnsi="Times New Roman" w:cs="Times New Roman"/>
            <w:sz w:val="28"/>
            <w:szCs w:val="28"/>
            <w:lang w:eastAsia="uk-UA"/>
          </w:rPr>
          <w:t>3513-IX</w:t>
        </w:r>
      </w:hyperlink>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Татарин Ігор Іванович, Кейс заняття на тему: «Поняття та порядок затримання осіб за підозрою в учиненні кримінального правопорушення. Складання процесуальних документів. Права затриманої особи. Процесуальні строки затримання», 2022. С. 18. URL: </w:t>
      </w:r>
      <w:hyperlink r:id="rId22" w:tgtFrame="_blank" w:history="1">
        <w:r>
          <w:rPr>
            <w:rStyle w:val="a3"/>
            <w:rFonts w:ascii="Times New Roman" w:eastAsia="Times New Roman" w:hAnsi="Times New Roman" w:cs="Times New Roman"/>
            <w:sz w:val="28"/>
            <w:szCs w:val="28"/>
            <w:lang w:eastAsia="uk-UA"/>
          </w:rPr>
          <w:t>https://www.lvduvs.edu.ua/uk/karta-dokumentiv/category/255-vidpovidalni-</w:t>
        </w:r>
        <w:r>
          <w:rPr>
            <w:rStyle w:val="a3"/>
            <w:rFonts w:ascii="Times New Roman" w:eastAsia="Times New Roman" w:hAnsi="Times New Roman" w:cs="Times New Roman"/>
            <w:sz w:val="28"/>
            <w:szCs w:val="28"/>
            <w:lang w:eastAsia="uk-UA"/>
          </w:rPr>
          <w:lastRenderedPageBreak/>
          <w:t>za-perebuvannia-zatrymanykh-3-dni.html?download=3836:5-poniattia-ta-poriadok-zatrymannia-osib-za-pidozroiu-u-vchynenni-pravoporushennia</w:t>
        </w:r>
      </w:hyperlink>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Плахотнік</w:t>
      </w:r>
      <w:proofErr w:type="spellEnd"/>
      <w:r>
        <w:rPr>
          <w:rFonts w:ascii="Times New Roman" w:eastAsia="Times New Roman" w:hAnsi="Times New Roman" w:cs="Times New Roman"/>
          <w:sz w:val="28"/>
          <w:szCs w:val="28"/>
          <w:lang w:eastAsia="uk-UA"/>
        </w:rPr>
        <w:t xml:space="preserve"> О. В., Краснова О. К., Вісник кримінального судочинства : «Законне затримання у кримінальному процесі України», 2018. С. 8.</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Ухвала суду / 15.06.18 / </w:t>
      </w:r>
      <w:proofErr w:type="spellStart"/>
      <w:r>
        <w:rPr>
          <w:rFonts w:ascii="Times New Roman" w:eastAsia="Times New Roman" w:hAnsi="Times New Roman" w:cs="Times New Roman"/>
          <w:sz w:val="28"/>
          <w:szCs w:val="28"/>
          <w:lang w:eastAsia="uk-UA"/>
        </w:rPr>
        <w:t>Ковпаківський</w:t>
      </w:r>
      <w:proofErr w:type="spellEnd"/>
      <w:r>
        <w:rPr>
          <w:rFonts w:ascii="Times New Roman" w:eastAsia="Times New Roman" w:hAnsi="Times New Roman" w:cs="Times New Roman"/>
          <w:sz w:val="28"/>
          <w:szCs w:val="28"/>
          <w:lang w:eastAsia="uk-UA"/>
        </w:rPr>
        <w:t xml:space="preserve"> районний суд </w:t>
      </w:r>
      <w:proofErr w:type="spellStart"/>
      <w:r>
        <w:rPr>
          <w:rFonts w:ascii="Times New Roman" w:eastAsia="Times New Roman" w:hAnsi="Times New Roman" w:cs="Times New Roman"/>
          <w:sz w:val="28"/>
          <w:szCs w:val="28"/>
          <w:lang w:eastAsia="uk-UA"/>
        </w:rPr>
        <w:t>м.Суми</w:t>
      </w:r>
      <w:proofErr w:type="spellEnd"/>
      <w:r>
        <w:rPr>
          <w:rFonts w:ascii="Times New Roman" w:eastAsia="Times New Roman" w:hAnsi="Times New Roman" w:cs="Times New Roman"/>
          <w:sz w:val="28"/>
          <w:szCs w:val="28"/>
          <w:lang w:eastAsia="uk-UA"/>
        </w:rPr>
        <w:t xml:space="preserve">, URL: </w:t>
      </w:r>
      <w:hyperlink r:id="rId23" w:tgtFrame="_blank" w:history="1">
        <w:r>
          <w:rPr>
            <w:rStyle w:val="a3"/>
            <w:rFonts w:ascii="Times New Roman" w:eastAsia="Times New Roman" w:hAnsi="Times New Roman" w:cs="Times New Roman"/>
            <w:sz w:val="28"/>
            <w:szCs w:val="28"/>
            <w:lang w:eastAsia="uk-UA"/>
          </w:rPr>
          <w:t>https://zakononline.com.ua/court-decisions/show/74737768</w:t>
        </w:r>
      </w:hyperlink>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 затвердження Інструкції про порядок здійснення міжнародного співробітництва з питань взаємної правової допомоги, видачі правопорушників (екстрадиції), передачі (прийняття) засуджених осіб, виконання </w:t>
      </w:r>
      <w:proofErr w:type="spellStart"/>
      <w:r>
        <w:rPr>
          <w:rFonts w:ascii="Times New Roman" w:eastAsia="Times New Roman" w:hAnsi="Times New Roman" w:cs="Times New Roman"/>
          <w:sz w:val="28"/>
          <w:szCs w:val="28"/>
          <w:lang w:eastAsia="uk-UA"/>
        </w:rPr>
        <w:t>вироків</w:t>
      </w:r>
      <w:proofErr w:type="spellEnd"/>
      <w:r>
        <w:rPr>
          <w:rFonts w:ascii="Times New Roman" w:eastAsia="Times New Roman" w:hAnsi="Times New Roman" w:cs="Times New Roman"/>
          <w:sz w:val="28"/>
          <w:szCs w:val="28"/>
          <w:lang w:eastAsia="uk-UA"/>
        </w:rPr>
        <w:t xml:space="preserve"> та інших питань міжнародного судового співробітництва у кримінальному провадженні під час судового провадження. Документ z0956-19, чинний, поточна редакція — Редакція від 09.01.2020, підстава - </w:t>
      </w:r>
      <w:hyperlink r:id="rId24" w:tgtFrame="_blank" w:history="1">
        <w:r>
          <w:rPr>
            <w:rStyle w:val="a3"/>
            <w:rFonts w:ascii="Times New Roman" w:eastAsia="Times New Roman" w:hAnsi="Times New Roman" w:cs="Times New Roman"/>
            <w:sz w:val="28"/>
            <w:szCs w:val="28"/>
            <w:lang w:eastAsia="uk-UA"/>
          </w:rPr>
          <w:t>z1290-19</w:t>
        </w:r>
      </w:hyperlink>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 внесення змін до Кримінального процесуального кодексу України щодо удосконалення порядку здійснення кримінального провадження в умовах воєнного стану. Документ 2201-IX, чинний, поточна редакція — Прийняття від 14.04.2022</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Конституція України. Документ 254к/96-ВР, чинний, поточна редакція — Редакція від 01.01.2020, підстава - 27-IX </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Ярослав </w:t>
      </w:r>
      <w:proofErr w:type="spellStart"/>
      <w:r>
        <w:rPr>
          <w:rFonts w:ascii="Times New Roman" w:eastAsia="Times New Roman" w:hAnsi="Times New Roman" w:cs="Times New Roman"/>
          <w:sz w:val="28"/>
          <w:szCs w:val="28"/>
          <w:lang w:eastAsia="uk-UA"/>
        </w:rPr>
        <w:t>Сербін</w:t>
      </w:r>
      <w:proofErr w:type="spellEnd"/>
      <w:r>
        <w:rPr>
          <w:rFonts w:ascii="Times New Roman" w:eastAsia="Times New Roman" w:hAnsi="Times New Roman" w:cs="Times New Roman"/>
          <w:sz w:val="28"/>
          <w:szCs w:val="28"/>
          <w:lang w:eastAsia="uk-UA"/>
        </w:rPr>
        <w:t xml:space="preserve">, адвокат, старший юрист EVERLEGAL. Адміністративне затримання: що треба знати? URL: </w:t>
      </w:r>
      <w:hyperlink r:id="rId25" w:tgtFrame="_blank" w:history="1">
        <w:r>
          <w:rPr>
            <w:rStyle w:val="a3"/>
            <w:rFonts w:ascii="Times New Roman" w:eastAsia="Times New Roman" w:hAnsi="Times New Roman" w:cs="Times New Roman"/>
            <w:sz w:val="28"/>
            <w:szCs w:val="28"/>
            <w:lang w:eastAsia="uk-UA"/>
          </w:rPr>
          <w:t xml:space="preserve">Адміністративне затримання: що треба знати? | ЮРЛІГА </w:t>
        </w:r>
      </w:hyperlink>
      <w:r>
        <w:rPr>
          <w:rFonts w:ascii="Times New Roman" w:eastAsia="Times New Roman" w:hAnsi="Times New Roman" w:cs="Times New Roman"/>
          <w:sz w:val="28"/>
          <w:szCs w:val="28"/>
          <w:lang w:eastAsia="uk-UA"/>
        </w:rPr>
        <w:t>(дата звернення 08.04.2024).</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 боротьбу з тероризмом. Документ 638-IV, чинний, поточна редакція — Редакція від 28.04.2023, підстава - 2997-IX</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Справа "</w:t>
      </w:r>
      <w:proofErr w:type="spellStart"/>
      <w:r>
        <w:rPr>
          <w:rFonts w:ascii="Times New Roman" w:eastAsia="Times New Roman" w:hAnsi="Times New Roman" w:cs="Times New Roman"/>
          <w:sz w:val="28"/>
          <w:szCs w:val="28"/>
          <w:lang w:eastAsia="uk-UA"/>
        </w:rPr>
        <w:t>Доронін</w:t>
      </w:r>
      <w:proofErr w:type="spellEnd"/>
      <w:r>
        <w:rPr>
          <w:rFonts w:ascii="Times New Roman" w:eastAsia="Times New Roman" w:hAnsi="Times New Roman" w:cs="Times New Roman"/>
          <w:sz w:val="28"/>
          <w:szCs w:val="28"/>
          <w:lang w:eastAsia="uk-UA"/>
        </w:rPr>
        <w:t xml:space="preserve"> проти України" (Заява N 16505/02). Документ 974_663, поточна редакція — Прийняття від 19.02.2009</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Островська Марія Анатоліївна, адвокат, заступник Голови Комітету НААУ по наближенню системи адвокатури України до європейських правових стандартів «</w:t>
      </w:r>
      <w:proofErr w:type="spellStart"/>
      <w:r>
        <w:rPr>
          <w:rFonts w:ascii="Times New Roman" w:eastAsia="Times New Roman" w:hAnsi="Times New Roman" w:cs="Times New Roman"/>
          <w:sz w:val="28"/>
          <w:szCs w:val="28"/>
          <w:lang w:eastAsia="uk-UA"/>
        </w:rPr>
        <w:t>Памʼятка</w:t>
      </w:r>
      <w:proofErr w:type="spellEnd"/>
      <w:r>
        <w:rPr>
          <w:rFonts w:ascii="Times New Roman" w:eastAsia="Times New Roman" w:hAnsi="Times New Roman" w:cs="Times New Roman"/>
          <w:sz w:val="28"/>
          <w:szCs w:val="28"/>
          <w:lang w:eastAsia="uk-UA"/>
        </w:rPr>
        <w:t xml:space="preserve"> про дотримання прав людини при кримінальному затриманні» С. 8.</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Ухвала суду № 113777319, 28.09.2023, </w:t>
      </w:r>
      <w:proofErr w:type="spellStart"/>
      <w:r>
        <w:rPr>
          <w:rFonts w:ascii="Times New Roman" w:eastAsia="Times New Roman" w:hAnsi="Times New Roman" w:cs="Times New Roman"/>
          <w:sz w:val="28"/>
          <w:szCs w:val="28"/>
          <w:lang w:eastAsia="uk-UA"/>
        </w:rPr>
        <w:t>Димитровський</w:t>
      </w:r>
      <w:proofErr w:type="spellEnd"/>
      <w:r>
        <w:rPr>
          <w:rFonts w:ascii="Times New Roman" w:eastAsia="Times New Roman" w:hAnsi="Times New Roman" w:cs="Times New Roman"/>
          <w:sz w:val="28"/>
          <w:szCs w:val="28"/>
          <w:lang w:eastAsia="uk-UA"/>
        </w:rPr>
        <w:t xml:space="preserve"> міський суд Донецької області</w:t>
      </w:r>
    </w:p>
    <w:p>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Конвенція про захист прав людини і основоположних свобод (з протоколами) (Європейська конвенція з прав людини). Документ 995_004, чинний, поточна редакція — Редакція від 01.08.2021</w:t>
      </w:r>
    </w:p>
    <w:p/>
    <w:sectPr>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2C36"/>
    <w:multiLevelType w:val="multilevel"/>
    <w:tmpl w:val="B6E29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26630"/>
    <w:multiLevelType w:val="multilevel"/>
    <w:tmpl w:val="2E60A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13C09"/>
    <w:multiLevelType w:val="multilevel"/>
    <w:tmpl w:val="B186F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B3201"/>
    <w:multiLevelType w:val="multilevel"/>
    <w:tmpl w:val="C07C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93910"/>
    <w:multiLevelType w:val="multilevel"/>
    <w:tmpl w:val="AC50E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F7F55"/>
    <w:multiLevelType w:val="multilevel"/>
    <w:tmpl w:val="78F27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C7063"/>
    <w:multiLevelType w:val="multilevel"/>
    <w:tmpl w:val="B1221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C6A43"/>
    <w:multiLevelType w:val="multilevel"/>
    <w:tmpl w:val="CD34B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6F0B8-AD62-486B-AA00-CC36DE6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1">
    <w:name w:val="toc 1"/>
    <w:basedOn w:val="a"/>
    <w:next w:val="a"/>
    <w:autoRedefine/>
    <w:uiPriority w:val="39"/>
    <w:semiHidden/>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0;&#1091;&#1088;&#1089;&#1086;&#1074;&#1072;%20&#1088;&#1086;&#1073;&#1086;&#1090;&#1072;,%20&#1042;&#1091;&#1080;&#774;&#1094;&#1080;&#1082;%20&#1057;.&#1070;..docx" TargetMode="External"/><Relationship Id="rId13" Type="http://schemas.openxmlformats.org/officeDocument/2006/relationships/hyperlink" Target="file:///C:\Users\User\Downloads\&#1050;&#1091;&#1088;&#1089;&#1086;&#1074;&#1072;%20&#1088;&#1086;&#1073;&#1086;&#1090;&#1072;,%20&#1042;&#1091;&#1080;&#774;&#1094;&#1080;&#1082;%20&#1057;.&#1070;..docx" TargetMode="External"/><Relationship Id="rId18" Type="http://schemas.openxmlformats.org/officeDocument/2006/relationships/hyperlink" Target="file:///C:\Users\User\Downloads\&#1050;&#1091;&#1088;&#1089;&#1086;&#1074;&#1072;%20&#1088;&#1086;&#1073;&#1086;&#1090;&#1072;,%20&#1042;&#1091;&#1080;&#774;&#1094;&#1080;&#1082;%20&#1057;.&#107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3513-20" TargetMode="External"/><Relationship Id="rId7" Type="http://schemas.openxmlformats.org/officeDocument/2006/relationships/hyperlink" Target="file:///C:\Users\User\Downloads\&#1050;&#1091;&#1088;&#1089;&#1086;&#1074;&#1072;%20&#1088;&#1086;&#1073;&#1086;&#1090;&#1072;,%20&#1042;&#1091;&#1080;&#774;&#1094;&#1080;&#1082;%20&#1057;.&#1070;..docx" TargetMode="External"/><Relationship Id="rId12" Type="http://schemas.openxmlformats.org/officeDocument/2006/relationships/hyperlink" Target="file:///C:\Users\User\Downloads\&#1050;&#1091;&#1088;&#1089;&#1086;&#1074;&#1072;%20&#1088;&#1086;&#1073;&#1086;&#1090;&#1072;,%20&#1042;&#1091;&#1080;&#774;&#1094;&#1080;&#1082;%20&#1057;.&#1070;..docx" TargetMode="External"/><Relationship Id="rId17" Type="http://schemas.openxmlformats.org/officeDocument/2006/relationships/hyperlink" Target="file:///C:\Users\User\Downloads\&#1050;&#1091;&#1088;&#1089;&#1086;&#1074;&#1072;%20&#1088;&#1086;&#1073;&#1086;&#1090;&#1072;,%20&#1042;&#1091;&#1080;&#774;&#1094;&#1080;&#1082;%20&#1057;.&#1070;..docx" TargetMode="External"/><Relationship Id="rId25" Type="http://schemas.openxmlformats.org/officeDocument/2006/relationships/hyperlink" Target="https://jurliga.ligazakon.net/news/222080_admnstrativne-zatrimannya-shcho-treba-znati" TargetMode="External"/><Relationship Id="rId2" Type="http://schemas.openxmlformats.org/officeDocument/2006/relationships/styles" Target="styles.xml"/><Relationship Id="rId16" Type="http://schemas.openxmlformats.org/officeDocument/2006/relationships/hyperlink" Target="file:///C:\Users\User\Downloads\&#1050;&#1091;&#1088;&#1089;&#1086;&#1074;&#1072;%20&#1088;&#1086;&#1073;&#1086;&#1090;&#1072;,%20&#1042;&#1091;&#1080;&#774;&#1094;&#1080;&#1082;%20&#1057;.&#1070;..docx" TargetMode="External"/><Relationship Id="rId20" Type="http://schemas.openxmlformats.org/officeDocument/2006/relationships/hyperlink" Target="https://zakon.rada.gov.ua/laws/show/3509-20" TargetMode="External"/><Relationship Id="rId1" Type="http://schemas.openxmlformats.org/officeDocument/2006/relationships/numbering" Target="numbering.xml"/><Relationship Id="rId6" Type="http://schemas.openxmlformats.org/officeDocument/2006/relationships/hyperlink" Target="file:///C:\Users\User\Downloads\&#1050;&#1091;&#1088;&#1089;&#1086;&#1074;&#1072;%20&#1088;&#1086;&#1073;&#1086;&#1090;&#1072;,%20&#1042;&#1091;&#1080;&#774;&#1094;&#1080;&#1082;%20&#1057;.&#1070;..docx" TargetMode="External"/><Relationship Id="rId11" Type="http://schemas.openxmlformats.org/officeDocument/2006/relationships/hyperlink" Target="file:///C:\Users\User\Downloads\&#1050;&#1091;&#1088;&#1089;&#1086;&#1074;&#1072;%20&#1088;&#1086;&#1073;&#1086;&#1090;&#1072;,%20&#1042;&#1091;&#1080;&#774;&#1094;&#1080;&#1082;%20&#1057;.&#1070;..docx" TargetMode="External"/><Relationship Id="rId24" Type="http://schemas.openxmlformats.org/officeDocument/2006/relationships/hyperlink" Target="https://zakon.rada.gov.ua/laws/show/z1290-19" TargetMode="External"/><Relationship Id="rId5" Type="http://schemas.openxmlformats.org/officeDocument/2006/relationships/hyperlink" Target="file:///C:\Users\User\Downloads\&#1050;&#1091;&#1088;&#1089;&#1086;&#1074;&#1072;%20&#1088;&#1086;&#1073;&#1086;&#1090;&#1072;,%20&#1042;&#1091;&#1080;&#774;&#1094;&#1080;&#1082;%20&#1057;.&#1070;..docx" TargetMode="External"/><Relationship Id="rId15" Type="http://schemas.openxmlformats.org/officeDocument/2006/relationships/hyperlink" Target="file:///C:\Users\User\Downloads\&#1050;&#1091;&#1088;&#1089;&#1086;&#1074;&#1072;%20&#1088;&#1086;&#1073;&#1086;&#1090;&#1072;,%20&#1042;&#1091;&#1080;&#774;&#1094;&#1080;&#1082;%20&#1057;.&#1070;..docx" TargetMode="External"/><Relationship Id="rId23" Type="http://schemas.openxmlformats.org/officeDocument/2006/relationships/hyperlink" Target="https://zakononline.com.ua/court-decisions/show/74737768" TargetMode="External"/><Relationship Id="rId10" Type="http://schemas.openxmlformats.org/officeDocument/2006/relationships/hyperlink" Target="file:///C:\Users\User\Downloads\&#1050;&#1091;&#1088;&#1089;&#1086;&#1074;&#1072;%20&#1088;&#1086;&#1073;&#1086;&#1090;&#1072;,%20&#1042;&#1091;&#1080;&#774;&#1094;&#1080;&#1082;%20&#1057;.&#1070;..docx" TargetMode="External"/><Relationship Id="rId19" Type="http://schemas.openxmlformats.org/officeDocument/2006/relationships/hyperlink" Target="file:///C:\Users\User\Downloads\&#1050;&#1091;&#1088;&#1089;&#1086;&#1074;&#1072;%20&#1088;&#1086;&#1073;&#1086;&#1090;&#1072;,%20&#1042;&#1091;&#1080;&#774;&#1094;&#1080;&#1082;%20&#1057;.&#1070;..docx" TargetMode="External"/><Relationship Id="rId4" Type="http://schemas.openxmlformats.org/officeDocument/2006/relationships/webSettings" Target="webSettings.xml"/><Relationship Id="rId9" Type="http://schemas.openxmlformats.org/officeDocument/2006/relationships/hyperlink" Target="file:///C:\Users\User\Downloads\&#1050;&#1091;&#1088;&#1089;&#1086;&#1074;&#1072;%20&#1088;&#1086;&#1073;&#1086;&#1090;&#1072;,%20&#1042;&#1091;&#1080;&#774;&#1094;&#1080;&#1082;%20&#1057;.&#1070;..docx" TargetMode="External"/><Relationship Id="rId14" Type="http://schemas.openxmlformats.org/officeDocument/2006/relationships/hyperlink" Target="file:///C:\Users\User\Downloads\&#1050;&#1091;&#1088;&#1089;&#1086;&#1074;&#1072;%20&#1088;&#1086;&#1073;&#1086;&#1090;&#1072;,%20&#1042;&#1091;&#1080;&#774;&#1094;&#1080;&#1082;%20&#1057;.&#1070;..docx" TargetMode="External"/><Relationship Id="rId22" Type="http://schemas.openxmlformats.org/officeDocument/2006/relationships/hyperlink" Target="https://www.lvduvs.edu.ua/uk/karta-dokumentiv/category/255-vidpovidalni-za-perebuvannia-zatrymanykh-3-dni.html?download=3836:5-poniattia-ta-poriadok-zatrymannia-osib-za-pidozroiu-u-vchynenni-pravoporushenni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36019</Words>
  <Characters>20532</Characters>
  <Application>Microsoft Office Word</Application>
  <DocSecurity>0</DocSecurity>
  <Lines>171</Lines>
  <Paragraphs>112</Paragraphs>
  <ScaleCrop>false</ScaleCrop>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Rohatynska</dc:creator>
  <cp:keywords/>
  <dc:description/>
  <cp:lastModifiedBy>Kafedra</cp:lastModifiedBy>
  <cp:revision>3</cp:revision>
  <dcterms:created xsi:type="dcterms:W3CDTF">2024-05-08T07:06:00Z</dcterms:created>
  <dcterms:modified xsi:type="dcterms:W3CDTF">2024-05-28T12:17:00Z</dcterms:modified>
</cp:coreProperties>
</file>