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BD" w:rsidRDefault="00B25948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Лілія Зіновіївна </w:t>
      </w:r>
      <w:r w:rsidR="00755DBD"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Ребуха, </w:t>
      </w:r>
    </w:p>
    <w:p w:rsidR="00755DBD" w:rsidRDefault="00755DBD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55DBD">
        <w:rPr>
          <w:rFonts w:ascii="Times New Roman" w:hAnsi="Times New Roman" w:cs="Times New Roman"/>
          <w:sz w:val="28"/>
          <w:szCs w:val="28"/>
          <w:lang w:val="uk-UA"/>
        </w:rPr>
        <w:t xml:space="preserve">доцент, кандидат психологічних наук, </w:t>
      </w:r>
    </w:p>
    <w:p w:rsidR="00CA1B65" w:rsidRDefault="00755DBD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55DBD">
        <w:rPr>
          <w:rFonts w:ascii="Times New Roman" w:hAnsi="Times New Roman" w:cs="Times New Roman"/>
          <w:sz w:val="28"/>
          <w:szCs w:val="28"/>
          <w:lang w:val="uk-UA"/>
        </w:rPr>
        <w:t>кафедра психології та соціальної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ТНЕУ</w:t>
      </w:r>
    </w:p>
    <w:p w:rsidR="00BD03D3" w:rsidRDefault="00B25948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9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</w:t>
      </w:r>
      <w:proofErr w:type="spellStart"/>
      <w:r w:rsidRPr="00B25948">
        <w:rPr>
          <w:rFonts w:ascii="Times New Roman" w:hAnsi="Times New Roman" w:cs="Times New Roman"/>
          <w:b/>
          <w:sz w:val="28"/>
          <w:szCs w:val="28"/>
          <w:lang w:val="uk-UA"/>
        </w:rPr>
        <w:t>Штокало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25948" w:rsidRPr="00B25948" w:rsidRDefault="00B25948" w:rsidP="00B2594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948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курсу юридичного факультету спеціальності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„Соціальна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робота”</w:t>
      </w:r>
      <w:proofErr w:type="spellEnd"/>
      <w:r w:rsidRPr="00B25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32A5" w:rsidRPr="00755DBD" w:rsidRDefault="005B4113" w:rsidP="00755D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Психологічна </w:t>
      </w:r>
      <w:r w:rsidR="00E24D19" w:rsidRPr="00755DBD">
        <w:rPr>
          <w:rFonts w:ascii="Times New Roman" w:hAnsi="Times New Roman" w:cs="Times New Roman"/>
          <w:b/>
          <w:sz w:val="28"/>
          <w:szCs w:val="28"/>
          <w:lang w:val="uk-UA"/>
        </w:rPr>
        <w:t>оцінка якості</w:t>
      </w:r>
      <w:r w:rsidR="009D565E"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4D19" w:rsidRPr="00755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професійної діяльності </w:t>
      </w:r>
      <w:r w:rsidRPr="00755DBD">
        <w:rPr>
          <w:rFonts w:ascii="Times New Roman" w:hAnsi="Times New Roman" w:cs="Times New Roman"/>
          <w:b/>
          <w:sz w:val="28"/>
          <w:szCs w:val="28"/>
          <w:lang w:val="uk-UA"/>
        </w:rPr>
        <w:t>юриста</w:t>
      </w:r>
    </w:p>
    <w:p w:rsidR="00767DA2" w:rsidRDefault="00767DA2" w:rsidP="00755D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DA2">
        <w:rPr>
          <w:rFonts w:ascii="Times New Roman" w:hAnsi="Times New Roman" w:cs="Times New Roman"/>
          <w:sz w:val="28"/>
          <w:szCs w:val="28"/>
          <w:lang w:val="uk-UA"/>
        </w:rPr>
        <w:t>Психології належить значне місце в організації всіх видів людської діяльності. Закономірності психіки індивіда багато в чому визначають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A2">
        <w:rPr>
          <w:rFonts w:ascii="Times New Roman" w:hAnsi="Times New Roman" w:cs="Times New Roman"/>
          <w:sz w:val="28"/>
          <w:szCs w:val="28"/>
          <w:lang w:val="uk-UA"/>
        </w:rPr>
        <w:t>його здатн</w:t>
      </w:r>
      <w:r>
        <w:rPr>
          <w:rFonts w:ascii="Times New Roman" w:hAnsi="Times New Roman" w:cs="Times New Roman"/>
          <w:sz w:val="28"/>
          <w:szCs w:val="28"/>
          <w:lang w:val="uk-UA"/>
        </w:rPr>
        <w:t>ість брати участь у громадській праці, виконуючи при цьому</w:t>
      </w:r>
      <w:r w:rsidRPr="00767DA2">
        <w:rPr>
          <w:rFonts w:ascii="Times New Roman" w:hAnsi="Times New Roman" w:cs="Times New Roman"/>
          <w:sz w:val="28"/>
          <w:szCs w:val="28"/>
          <w:lang w:val="uk-UA"/>
        </w:rPr>
        <w:t xml:space="preserve"> різні функції залежно від поса</w:t>
      </w:r>
      <w:r>
        <w:rPr>
          <w:rFonts w:ascii="Times New Roman" w:hAnsi="Times New Roman" w:cs="Times New Roman"/>
          <w:sz w:val="28"/>
          <w:szCs w:val="28"/>
          <w:lang w:val="uk-UA"/>
        </w:rPr>
        <w:t>дових або особистих устремлінь</w:t>
      </w:r>
      <w:r w:rsidRPr="00767D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розкривають</w:t>
      </w:r>
      <w:r w:rsidRPr="00767DA2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здійснюва</w:t>
      </w:r>
      <w:r w:rsidR="00062BF0">
        <w:rPr>
          <w:rFonts w:ascii="Times New Roman" w:hAnsi="Times New Roman" w:cs="Times New Roman"/>
          <w:sz w:val="28"/>
          <w:szCs w:val="28"/>
          <w:lang w:val="uk-UA"/>
        </w:rPr>
        <w:t>ти свою роботу відповідно до обраної професії.</w:t>
      </w:r>
    </w:p>
    <w:p w:rsidR="00771506" w:rsidRDefault="008732A5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</w:pP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Зміст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ове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наповнення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діяльності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</w:t>
      </w:r>
      <w:r w:rsidR="00287CC2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ри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ста</w:t>
      </w:r>
      <w:r w:rsidR="00287CC2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зумовл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ене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багато</w:t>
      </w:r>
      <w:r w:rsidR="009B2DE1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ма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ні</w:t>
      </w:r>
      <w:r w:rsidR="009B2DE1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тні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стю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професійних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завдан</w:t>
      </w:r>
      <w:r w:rsidR="00BD0931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ь,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вагомим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інтелектуальн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им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BD0931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емоційн</w:t>
      </w:r>
      <w:r w:rsidR="00287CC2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им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напруженням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.</w:t>
      </w:r>
      <w:r w:rsidRPr="00287CC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ru-RU"/>
        </w:rPr>
        <w:t xml:space="preserve">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Юридична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діяльність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відноситься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до професій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сфери </w:t>
      </w:r>
      <w:proofErr w:type="spellStart"/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„людина</w:t>
      </w:r>
      <w:proofErr w:type="spellEnd"/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sym w:font="Symbol" w:char="F02D"/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людина”</w:t>
      </w:r>
      <w:proofErr w:type="spellEnd"/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AB53E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котра передбачає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53ED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здійснення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службових обов’язків в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інтенсивних,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напружених, 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інколи в екстремальних та часто в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стресогенних</w:t>
      </w:r>
      <w:proofErr w:type="spellEnd"/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умовах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ля ю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ри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ста, </w:t>
      </w:r>
      <w:r w:rsidR="0003560F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у багатьох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випадка</w:t>
      </w:r>
      <w:r w:rsidR="0003560F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х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,</w:t>
      </w:r>
      <w:r w:rsidR="0003560F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властиві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творч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і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індивідуальні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підход</w:t>
      </w:r>
      <w:r w:rsidR="0003560F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 до вирішення проблеми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так і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винесення конкретного </w:t>
      </w:r>
      <w:r w:rsidR="007F458A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присуду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на підставі встановленої 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соціальної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моделі поведінк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громадян</w:t>
      </w:r>
      <w:r w:rsidR="007F458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732A5" w:rsidRPr="008732A5" w:rsidRDefault="007F458A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Сучасна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ю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ридична професія, крім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загальноприйнят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их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суспільством 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вимог, висуває юристу-практику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свої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специфічні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правила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щодо 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ідвищення якості 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його праці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як високо компетентного спеціаліста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котрі неможливі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без урахування індивідуальних особл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ивостей особистості.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Тому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кожен майбутній </w:t>
      </w:r>
      <w:r w:rsidR="00EE35A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фахівець 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повинен 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володіти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реальн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ими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уявлення</w:t>
      </w:r>
      <w:r w:rsidR="00771506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ми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433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сто</w:t>
      </w:r>
      <w:r w:rsidR="00E433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совно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E35A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обраного фаху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мати </w:t>
      </w:r>
      <w:r w:rsidR="00AE644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високий рівень комунікативно-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організаторських здібностей та </w:t>
      </w:r>
      <w:r w:rsidR="00AE644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мотивації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. </w:t>
      </w:r>
    </w:p>
    <w:p w:rsidR="008732A5" w:rsidRPr="008732A5" w:rsidRDefault="008732A5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Юри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 цілеспрямовано зді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йсн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ює різні види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діяльності, 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котрі передбачають включення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його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в суспільно-правові процеси на підставі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власних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соціокультурних </w:t>
      </w:r>
      <w:r w:rsidR="007E660A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норм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ч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ерез систему правових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приписів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саморегуляції. Враховуючи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психологічну природу юридичної діяльності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(індивідуальну чи групову)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слід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зазначити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що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робота з людьми у сфері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lastRenderedPageBreak/>
        <w:t>п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равового поля є досить складною,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оскільки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реакції людей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на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коментарі-зауваження, їх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бажання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-волю, мотивацію, емоційні вчинки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дуже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різноманітні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.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Важливим аспектом діяльності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юриста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є вміння оцінювати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свої дії та дії інших за </w:t>
      </w:r>
      <w:proofErr w:type="spellStart"/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виокремленою</w:t>
      </w:r>
      <w:proofErr w:type="spellEnd"/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поведінко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во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складовою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, а не за емоційни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 ставленням до проблеми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Для успішної роботи важливим є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підвищення юридичної та етико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-психологічної відповідальності,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міння спілкуватися, вести та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налагоджуват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и діалог у розмові з потерпілим чи підозрюваним,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здатність працювати в ек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стремальних умовах,</w:t>
      </w:r>
      <w:r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уміння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переносити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високу емоційну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напруженість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прогнозувати можливі в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аріанти поведінки співбесідника тощо.</w:t>
      </w:r>
    </w:p>
    <w:p w:rsidR="008732A5" w:rsidRDefault="009F4D9C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Відтак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сихологічні 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собливості юридичної діяльності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полягають в тому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що вона належить до тих професій, які передбачають виконання службових обов’язків у </w:t>
      </w:r>
      <w:proofErr w:type="spellStart"/>
      <w:r w:rsidR="00FC6EC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непередбачувальних</w:t>
      </w:r>
      <w:proofErr w:type="spellEnd"/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, екстрема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льних, </w:t>
      </w:r>
      <w:proofErr w:type="spellStart"/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стресогенних</w:t>
      </w:r>
      <w:proofErr w:type="spellEnd"/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C6EC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ситуаціях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Щонайперше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й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деться про вплив на особистість особливостей соціальної напруженості, дуже сильних подразників і тривале домінування негативних емоцій за </w:t>
      </w:r>
      <w:r w:rsidR="00EE35A9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нестачею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позитивних.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Звідси слідують п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сихоло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гічні вимоги до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юриста-професіонала, котрі є досить високі й різноаспектні та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передба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чають наявність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сукупності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тих внутрішньо-особистісних 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якостей, що рідко </w:t>
      </w:r>
      <w:r w:rsidR="00EE35A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можна знайти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 одній особі. Зазвичай вони можуть </w:t>
      </w:r>
      <w:r w:rsidR="00EE35A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пере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кри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ва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ти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ся</w:t>
      </w:r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за рахунок </w:t>
      </w:r>
      <w:proofErr w:type="spellStart"/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індивідуально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-вчинкового</w:t>
      </w:r>
      <w:proofErr w:type="spellEnd"/>
      <w:r w:rsidR="008732A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стилю діяльності, однак 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це </w:t>
      </w:r>
      <w:r w:rsidR="00CA1B65" w:rsidRPr="008732A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не завжди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відбувається і властиве кожному</w:t>
      </w:r>
      <w:r w:rsidR="00FC6ECD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зокрема</w:t>
      </w:r>
      <w:r w:rsidR="00CA1B65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E27D2B" w:rsidRPr="00755DBD" w:rsidRDefault="00946401" w:rsidP="00755D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здійснення психологічної оцінки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якості професійної діяльності юриста</w:t>
      </w:r>
      <w:r w:rsidR="008E7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 врах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>овувати рівні відповідно до якого</w:t>
      </w:r>
      <w:r w:rsidR="00FC6ECD">
        <w:rPr>
          <w:rFonts w:ascii="Times New Roman" w:hAnsi="Times New Roman" w:cs="Times New Roman"/>
          <w:sz w:val="28"/>
          <w:szCs w:val="28"/>
          <w:lang w:val="uk-UA"/>
        </w:rPr>
        <w:t xml:space="preserve"> оцінюється особистість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>Це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>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ий,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CD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та я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>к соціальний тип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D2B" w:rsidRPr="00E27D2B">
        <w:rPr>
          <w:rFonts w:ascii="Times New Roman" w:hAnsi="Times New Roman" w:cs="Times New Roman"/>
          <w:sz w:val="28"/>
          <w:szCs w:val="28"/>
        </w:rPr>
        <w:t xml:space="preserve"> </w:t>
      </w:r>
      <w:r w:rsidR="00E27D2B" w:rsidRPr="00755DBD">
        <w:rPr>
          <w:rFonts w:ascii="Times New Roman" w:hAnsi="Times New Roman" w:cs="Times New Roman"/>
          <w:sz w:val="28"/>
          <w:szCs w:val="28"/>
          <w:lang w:val="uk-UA"/>
        </w:rPr>
        <w:t xml:space="preserve">Аналіз структури особистості юриста повинен забезпечити вивчення і оцінку розвитку особистості юриста на всіх трьох рівнях. </w:t>
      </w:r>
    </w:p>
    <w:p w:rsidR="00946401" w:rsidRDefault="00E27D2B" w:rsidP="00755D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CD">
        <w:rPr>
          <w:rFonts w:ascii="Times New Roman" w:hAnsi="Times New Roman" w:cs="Times New Roman"/>
          <w:sz w:val="28"/>
          <w:szCs w:val="28"/>
          <w:lang w:val="uk-UA"/>
        </w:rPr>
        <w:t>Мета такого оцінювання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CD">
        <w:rPr>
          <w:rFonts w:ascii="Times New Roman" w:hAnsi="Times New Roman" w:cs="Times New Roman"/>
          <w:sz w:val="28"/>
          <w:szCs w:val="28"/>
          <w:lang w:val="uk-UA"/>
        </w:rPr>
        <w:t>полягає в тому, щоб</w:t>
      </w:r>
      <w:r w:rsidR="00CA1B65" w:rsidRPr="00CA1B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6401" w:rsidRDefault="00946401" w:rsidP="00755DBD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системно виявити властивості та якості </w:t>
      </w:r>
      <w:r w:rsidRPr="00CA1B65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які впливають на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як позитивно, так і негативно;</w:t>
      </w:r>
    </w:p>
    <w:p w:rsidR="00946401" w:rsidRDefault="00946401" w:rsidP="00755DBD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реально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існуюч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властивостей і якостей особистості, </w:t>
      </w:r>
      <w:r>
        <w:rPr>
          <w:rFonts w:ascii="Times New Roman" w:hAnsi="Times New Roman" w:cs="Times New Roman"/>
          <w:sz w:val="28"/>
          <w:szCs w:val="28"/>
          <w:lang w:val="uk-UA"/>
        </w:rPr>
        <w:t>що створює професійний портрет та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 соціальний тип;</w:t>
      </w:r>
    </w:p>
    <w:p w:rsidR="00946401" w:rsidRDefault="00946401" w:rsidP="00755DBD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аналіз 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>корисності, дієвості, реальних,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 xml:space="preserve"> уявних, </w:t>
      </w:r>
      <w:r w:rsidR="00DF7900">
        <w:rPr>
          <w:rFonts w:ascii="Times New Roman" w:hAnsi="Times New Roman" w:cs="Times New Roman"/>
          <w:sz w:val="28"/>
          <w:szCs w:val="28"/>
          <w:lang w:val="uk-UA"/>
        </w:rPr>
        <w:t xml:space="preserve">етичних та </w:t>
      </w:r>
      <w:r w:rsidR="00CA1B65" w:rsidRPr="00946401">
        <w:rPr>
          <w:rFonts w:ascii="Times New Roman" w:hAnsi="Times New Roman" w:cs="Times New Roman"/>
          <w:sz w:val="28"/>
          <w:szCs w:val="28"/>
          <w:lang w:val="uk-UA"/>
        </w:rPr>
        <w:t>нормативно-правових вимог суспільства до особистості юриста.</w:t>
      </w:r>
    </w:p>
    <w:p w:rsidR="009F4D9C" w:rsidRPr="009F4D9C" w:rsidRDefault="009F4D9C" w:rsidP="00755DBD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Головним завданням психологічної оцінки є визначення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юриста</w:t>
      </w:r>
      <w:r w:rsidRPr="009F4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</w:t>
      </w:r>
    </w:p>
    <w:p w:rsidR="009F4D9C" w:rsidRPr="00C637EA" w:rsidRDefault="009F4D9C" w:rsidP="00755D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індивідуально-психологічних особливостей, рис характеру, провідних якостей особистості;</w:t>
      </w:r>
    </w:p>
    <w:p w:rsidR="009F4D9C" w:rsidRPr="00C637EA" w:rsidRDefault="009F4D9C" w:rsidP="00755D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иваційних</w:t>
      </w: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чинників психічного життя і поведінки;</w:t>
      </w:r>
    </w:p>
    <w:p w:rsidR="009F4D9C" w:rsidRPr="00C637EA" w:rsidRDefault="009F4D9C" w:rsidP="00755D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емоційних реакцій та станів;</w:t>
      </w:r>
    </w:p>
    <w:p w:rsidR="009F4D9C" w:rsidRPr="00C637EA" w:rsidRDefault="009F4D9C" w:rsidP="00755D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закономірностей перебігу психічних процесів, рівня їхнього розвитку та індивідуальних її властивостей;</w:t>
      </w:r>
    </w:p>
    <w:p w:rsidR="009F4D9C" w:rsidRDefault="009F4D9C" w:rsidP="00755D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проведені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6" w:history="1">
        <w:r w:rsidRPr="00755DB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психологічної оцінки</w:t>
        </w:r>
      </w:hyperlink>
      <w:r>
        <w:rPr>
          <w:lang w:val="uk-UA"/>
        </w:rPr>
        <w:t xml:space="preserve"> </w:t>
      </w: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використовуються загальновідомі в науковій практиці психологічні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 і </w:t>
      </w: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методики та їх авторські модифікації, що пройшли апробацію та відбир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аються з урахуванням специфіки </w:t>
      </w:r>
      <w:r w:rsidRPr="00C63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досліджень і конкретних 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Однак</w:t>
      </w:r>
      <w:r w:rsidR="00E27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оцінюванні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важливо врах</w:t>
      </w:r>
      <w:r w:rsidR="00767D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увати те, що</w:t>
      </w:r>
      <w:r w:rsidR="00767D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правова регламентація діяльності юриста передбачає підпорядкування суворо встановленим нормам закону й обов’язкове їх виконання, хоча суб’єкт права не цілковито обмежений у своїх волевиявленнях щодо вибору засобів виконання діяльності, її раціональної органі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зації;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н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аявність у фахівця-юриста права та обов’язку застосування влади від імені закону може призвести до появи негативних тенденцій, таких як надмірне чи нерішуче застосування владних повноважень, зловживання службовим становищем, сумніви, побоювання </w:t>
      </w:r>
      <w:r w:rsidR="00E27D2B"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з приводу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можливої відповідальності та наслідків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присутність елементів небезпеки і ризику при прийнятті рішення може мати небажані особистісні наслідки, по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скільки </w:t>
      </w:r>
      <w:proofErr w:type="spellStart"/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„авторитетний”</w:t>
      </w:r>
      <w:proofErr w:type="spellEnd"/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ризик 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lastRenderedPageBreak/>
        <w:t>заохочуєть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ся керівництвом, а </w:t>
      </w:r>
      <w:proofErr w:type="spellStart"/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„не</w:t>
      </w:r>
      <w:r w:rsidR="00E27D2B"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повновладний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”</w:t>
      </w:r>
      <w:proofErr w:type="spellEnd"/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характеризується як невиправданий і спричиняє відповідальність; 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охоплення великої кількості службових ситуацій, що унеможливлює чітке планування і прогнозування результатів. Будь-яка ситуація може мати 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декілька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аспектів, кожен із яких потребує своєї оцінки. З цих причин визначити власне с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тавлення до конкретного об’єкта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не завжди просто. Така неочевидність ситуації потребує напруження інтелектуальних, моральних, психологічних зусиль. Водночас слабо прогнозована зміна дій і вчинків, одночасне виконання декількох завдань, іноді таки</w:t>
      </w:r>
      <w:r w:rsidR="00E27D2B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х, що є поза межами компетенції, 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може створювати умови для розвитку у </w:t>
      </w:r>
      <w:r w:rsidR="00F432F4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юриста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стану апатії, фрустрації, депресії;</w:t>
      </w:r>
    </w:p>
    <w:p w:rsidR="009F4D9C" w:rsidRPr="009F4D9C" w:rsidRDefault="009F4D9C" w:rsidP="00755DBD">
      <w:pPr>
        <w:pStyle w:val="a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>високі вимоги до навичок професійного спілкування, наявність індивідуальних технік взаємодії і сприймання людей. Працівник повинен вміти швидко реагувати на репліку співрозмовника, на</w:t>
      </w:r>
      <w:r w:rsidR="00F432F4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 невербальні прояви спілкування</w:t>
      </w:r>
      <w:r w:rsidRPr="009F4D9C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9F4D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прогнозувати можливі варіанти поведінки співбесідника.</w:t>
      </w:r>
    </w:p>
    <w:p w:rsidR="009F4D9C" w:rsidRDefault="009F4D9C" w:rsidP="00755D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осліджуючи </w:t>
      </w:r>
      <w:r>
        <w:rPr>
          <w:rFonts w:ascii="Times New Roman" w:hAnsi="Times New Roman" w:cs="Times New Roman"/>
          <w:sz w:val="28"/>
          <w:szCs w:val="28"/>
          <w:lang w:val="uk-UA"/>
        </w:rPr>
        <w:t>та даючи належну оцінку закономірностям психічної діяльності юриста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відповідно до його професійної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належності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можна системно з'ясувати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особистісні 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 xml:space="preserve"> та характеристики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, які сприяють,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не лише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пізнанн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організаційних основ виконуваних індивідом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рофесійних функцій, а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цієї діяльності.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Ретельне вивчення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психологічної діяльності дозволяє виділити професійно необхідні психічні вла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стивості осо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и юриста.</w:t>
      </w:r>
      <w:r w:rsidRPr="009F4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2F4">
        <w:rPr>
          <w:rFonts w:ascii="Times New Roman" w:hAnsi="Times New Roman" w:cs="Times New Roman"/>
          <w:sz w:val="28"/>
          <w:szCs w:val="28"/>
          <w:lang w:val="uk-UA"/>
        </w:rPr>
        <w:t>До них належать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ворче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омунікабельність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ольові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рганізаторські здібності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F432F4">
        <w:rPr>
          <w:rFonts w:ascii="Times New Roman" w:hAnsi="Times New Roman" w:cs="Times New Roman"/>
          <w:sz w:val="28"/>
          <w:szCs w:val="28"/>
          <w:lang w:val="uk-UA"/>
        </w:rPr>
        <w:t>датність протистояти негативним емоціям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643B1E" w:rsidRPr="00B25948" w:rsidRDefault="00643B1E" w:rsidP="00B25948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B25948">
        <w:rPr>
          <w:rFonts w:ascii="Times New Roman" w:hAnsi="Times New Roman" w:cs="Times New Roman"/>
          <w:sz w:val="24"/>
          <w:szCs w:val="24"/>
          <w:lang w:val="uk-UA"/>
        </w:rPr>
        <w:t>Бочелюк</w:t>
      </w:r>
      <w:proofErr w:type="spellEnd"/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 В.Й. Юридична психологія. </w:t>
      </w:r>
      <w:proofErr w:type="spellStart"/>
      <w:r w:rsidRPr="00B25948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25948"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spellEnd"/>
      <w:r w:rsidRPr="00B25948">
        <w:rPr>
          <w:rFonts w:ascii="Times New Roman" w:hAnsi="Times New Roman" w:cs="Times New Roman"/>
          <w:sz w:val="24"/>
          <w:szCs w:val="24"/>
          <w:lang w:val="uk-UA"/>
        </w:rPr>
        <w:t>. – К.: Центр учбової літератури, 2010. – 336 с.</w:t>
      </w:r>
    </w:p>
    <w:p w:rsidR="00643B1E" w:rsidRPr="00B25948" w:rsidRDefault="00643B1E" w:rsidP="00B25948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B259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Гусарєв</w:t>
      </w:r>
      <w:proofErr w:type="spellEnd"/>
      <w:r w:rsidRPr="00B259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С.Д. Юридична деонтологія. Навчальний посібник / С.Д. </w:t>
      </w:r>
      <w:proofErr w:type="spellStart"/>
      <w:r w:rsidRPr="00B259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Гусарєв</w:t>
      </w:r>
      <w:proofErr w:type="spellEnd"/>
      <w:r w:rsidRPr="00B259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О.Д. Тихомиров. – К.: Знання, 2006. – 384 с. </w:t>
      </w:r>
    </w:p>
    <w:p w:rsidR="00901741" w:rsidRPr="00B25948" w:rsidRDefault="00643B1E" w:rsidP="00B25948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25948">
        <w:rPr>
          <w:rFonts w:ascii="Times New Roman" w:hAnsi="Times New Roman" w:cs="Times New Roman"/>
          <w:sz w:val="24"/>
          <w:szCs w:val="24"/>
        </w:rPr>
        <w:t xml:space="preserve">Коновалова В. О., </w:t>
      </w:r>
      <w:proofErr w:type="spellStart"/>
      <w:r w:rsidRPr="00B25948">
        <w:rPr>
          <w:rFonts w:ascii="Times New Roman" w:hAnsi="Times New Roman" w:cs="Times New Roman"/>
          <w:sz w:val="24"/>
          <w:szCs w:val="24"/>
        </w:rPr>
        <w:t>Шепітько</w:t>
      </w:r>
      <w:proofErr w:type="spellEnd"/>
      <w:r w:rsidRPr="00B25948">
        <w:rPr>
          <w:rFonts w:ascii="Times New Roman" w:hAnsi="Times New Roman" w:cs="Times New Roman"/>
          <w:sz w:val="24"/>
          <w:szCs w:val="24"/>
        </w:rPr>
        <w:t xml:space="preserve"> В. Ю. </w:t>
      </w:r>
      <w:proofErr w:type="spellStart"/>
      <w:r w:rsidRPr="00B25948">
        <w:rPr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48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25948">
        <w:rPr>
          <w:rFonts w:ascii="Times New Roman" w:hAnsi="Times New Roman" w:cs="Times New Roman"/>
          <w:sz w:val="24"/>
          <w:szCs w:val="24"/>
        </w:rPr>
        <w:sym w:font="Symbol" w:char="F02D"/>
      </w:r>
      <w:r w:rsidRPr="00B25948">
        <w:rPr>
          <w:rFonts w:ascii="Times New Roman" w:hAnsi="Times New Roman" w:cs="Times New Roman"/>
          <w:sz w:val="24"/>
          <w:szCs w:val="24"/>
        </w:rPr>
        <w:t xml:space="preserve"> Х.: Право, 2008. </w:t>
      </w:r>
      <w:r w:rsidRPr="00B25948">
        <w:rPr>
          <w:rFonts w:ascii="Times New Roman" w:hAnsi="Times New Roman" w:cs="Times New Roman"/>
          <w:sz w:val="24"/>
          <w:szCs w:val="24"/>
        </w:rPr>
        <w:sym w:font="Symbol" w:char="F02D"/>
      </w:r>
      <w:r w:rsidRPr="00B25948">
        <w:rPr>
          <w:rFonts w:ascii="Times New Roman" w:hAnsi="Times New Roman" w:cs="Times New Roman"/>
          <w:sz w:val="24"/>
          <w:szCs w:val="24"/>
        </w:rPr>
        <w:t xml:space="preserve"> 240 </w:t>
      </w:r>
      <w:proofErr w:type="gramStart"/>
      <w:r w:rsidRPr="00B25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5948">
        <w:rPr>
          <w:rFonts w:ascii="Times New Roman" w:hAnsi="Times New Roman" w:cs="Times New Roman"/>
          <w:sz w:val="24"/>
          <w:szCs w:val="24"/>
        </w:rPr>
        <w:t>.</w:t>
      </w:r>
    </w:p>
    <w:p w:rsidR="00901741" w:rsidRPr="00B25948" w:rsidRDefault="00901741" w:rsidP="00901741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Ребуха Л.З. </w:t>
      </w:r>
      <w:r w:rsidRPr="00B25948">
        <w:rPr>
          <w:rFonts w:ascii="Times New Roman" w:hAnsi="Times New Roman"/>
          <w:bCs/>
          <w:kern w:val="32"/>
          <w:sz w:val="24"/>
          <w:szCs w:val="24"/>
          <w:lang w:val="uk-UA"/>
        </w:rPr>
        <w:t xml:space="preserve">Експертиза наукових досліджень в сфері  </w:t>
      </w:r>
      <w:proofErr w:type="spellStart"/>
      <w:r w:rsidRPr="00B25948">
        <w:rPr>
          <w:rFonts w:ascii="Times New Roman" w:hAnsi="Times New Roman"/>
          <w:bCs/>
          <w:kern w:val="32"/>
          <w:sz w:val="24"/>
          <w:szCs w:val="24"/>
          <w:lang w:val="uk-UA"/>
        </w:rPr>
        <w:t>соціогуманітарного</w:t>
      </w:r>
      <w:proofErr w:type="spellEnd"/>
      <w:r w:rsidRPr="00B25948">
        <w:rPr>
          <w:rFonts w:ascii="Times New Roman" w:hAnsi="Times New Roman"/>
          <w:bCs/>
          <w:kern w:val="32"/>
          <w:sz w:val="24"/>
          <w:szCs w:val="24"/>
          <w:lang w:val="uk-UA"/>
        </w:rPr>
        <w:t xml:space="preserve"> знання. // 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>Проблеми емпіричних досліджень у психології</w:t>
      </w:r>
      <w:r w:rsidRPr="00B2594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5–6 грудня 2013 р., Київ: Матеріали </w:t>
      </w:r>
      <w:r w:rsidRPr="00B25948">
        <w:rPr>
          <w:rFonts w:ascii="Times New Roman" w:hAnsi="Times New Roman" w:cs="Times New Roman"/>
          <w:sz w:val="24"/>
          <w:szCs w:val="24"/>
        </w:rPr>
        <w:t>VII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94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Міжнародної науково-практичної конференції / За ред. І. В. Данилюка, І.В. Ващенко. – К.: ОВС, </w:t>
      </w:r>
      <w:r w:rsidRPr="00B25948">
        <w:rPr>
          <w:rFonts w:ascii="Times New Roman" w:hAnsi="Times New Roman" w:cs="Times New Roman"/>
          <w:sz w:val="24"/>
          <w:szCs w:val="24"/>
          <w:lang w:val="uk-UA"/>
        </w:rPr>
        <w:t>2013. – Вип. 2. – С. 117-122.</w:t>
      </w:r>
    </w:p>
    <w:sectPr w:rsidR="00901741" w:rsidRPr="00B25948" w:rsidSect="0051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C3"/>
    <w:multiLevelType w:val="hybridMultilevel"/>
    <w:tmpl w:val="2A40293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2ADA210D"/>
    <w:multiLevelType w:val="hybridMultilevel"/>
    <w:tmpl w:val="6E9249BE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2C502F64"/>
    <w:multiLevelType w:val="multilevel"/>
    <w:tmpl w:val="CD9EA50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9347C"/>
    <w:multiLevelType w:val="hybridMultilevel"/>
    <w:tmpl w:val="624C7C54"/>
    <w:lvl w:ilvl="0" w:tplc="71E4CD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7221"/>
    <w:multiLevelType w:val="multilevel"/>
    <w:tmpl w:val="947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4330B"/>
    <w:multiLevelType w:val="multilevel"/>
    <w:tmpl w:val="ED4E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7C777A"/>
    <w:multiLevelType w:val="hybridMultilevel"/>
    <w:tmpl w:val="A266A444"/>
    <w:lvl w:ilvl="0" w:tplc="71E4CD06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37EA"/>
    <w:rsid w:val="00031731"/>
    <w:rsid w:val="0003560F"/>
    <w:rsid w:val="00062BF0"/>
    <w:rsid w:val="00145616"/>
    <w:rsid w:val="00287CC2"/>
    <w:rsid w:val="002C5544"/>
    <w:rsid w:val="002D16A2"/>
    <w:rsid w:val="00430FA2"/>
    <w:rsid w:val="004A3C64"/>
    <w:rsid w:val="00515BC4"/>
    <w:rsid w:val="00527983"/>
    <w:rsid w:val="005B4113"/>
    <w:rsid w:val="00613D62"/>
    <w:rsid w:val="00643B1E"/>
    <w:rsid w:val="00755DBD"/>
    <w:rsid w:val="00767DA2"/>
    <w:rsid w:val="00771506"/>
    <w:rsid w:val="007C6D99"/>
    <w:rsid w:val="007E660A"/>
    <w:rsid w:val="007F458A"/>
    <w:rsid w:val="008732A5"/>
    <w:rsid w:val="008858FF"/>
    <w:rsid w:val="00895F7B"/>
    <w:rsid w:val="008E7A27"/>
    <w:rsid w:val="00901741"/>
    <w:rsid w:val="00946401"/>
    <w:rsid w:val="0097260C"/>
    <w:rsid w:val="00996D8A"/>
    <w:rsid w:val="009B2DE1"/>
    <w:rsid w:val="009D565E"/>
    <w:rsid w:val="009F4D9C"/>
    <w:rsid w:val="00AB53ED"/>
    <w:rsid w:val="00AE644B"/>
    <w:rsid w:val="00B25948"/>
    <w:rsid w:val="00BD03D3"/>
    <w:rsid w:val="00BD0931"/>
    <w:rsid w:val="00C637EA"/>
    <w:rsid w:val="00CA1B65"/>
    <w:rsid w:val="00DF7900"/>
    <w:rsid w:val="00E24D19"/>
    <w:rsid w:val="00E27D2B"/>
    <w:rsid w:val="00E433A5"/>
    <w:rsid w:val="00EE35A9"/>
    <w:rsid w:val="00F432F4"/>
    <w:rsid w:val="00FC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C4"/>
  </w:style>
  <w:style w:type="paragraph" w:styleId="1">
    <w:name w:val="heading 1"/>
    <w:basedOn w:val="a"/>
    <w:next w:val="a"/>
    <w:link w:val="10"/>
    <w:uiPriority w:val="9"/>
    <w:qFormat/>
    <w:rsid w:val="00895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3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63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7EA"/>
    <w:rPr>
      <w:b/>
      <w:bCs/>
    </w:rPr>
  </w:style>
  <w:style w:type="character" w:customStyle="1" w:styleId="apple-converted-space">
    <w:name w:val="apple-converted-space"/>
    <w:basedOn w:val="a0"/>
    <w:rsid w:val="00C637EA"/>
  </w:style>
  <w:style w:type="character" w:styleId="a5">
    <w:name w:val="Hyperlink"/>
    <w:basedOn w:val="a0"/>
    <w:uiPriority w:val="99"/>
    <w:semiHidden/>
    <w:unhideWhenUsed/>
    <w:rsid w:val="00C637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5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">
    <w:name w:val="rating"/>
    <w:basedOn w:val="a0"/>
    <w:rsid w:val="00895F7B"/>
  </w:style>
  <w:style w:type="character" w:customStyle="1" w:styleId="active">
    <w:name w:val="active"/>
    <w:basedOn w:val="a0"/>
    <w:rsid w:val="00895F7B"/>
  </w:style>
  <w:style w:type="character" w:customStyle="1" w:styleId="votes">
    <w:name w:val="votes"/>
    <w:basedOn w:val="a0"/>
    <w:rsid w:val="00895F7B"/>
  </w:style>
  <w:style w:type="character" w:styleId="a8">
    <w:name w:val="Emphasis"/>
    <w:basedOn w:val="a0"/>
    <w:uiPriority w:val="20"/>
    <w:qFormat/>
    <w:rsid w:val="00895F7B"/>
    <w:rPr>
      <w:i/>
      <w:iCs/>
    </w:rPr>
  </w:style>
  <w:style w:type="paragraph" w:styleId="a9">
    <w:name w:val="List Paragraph"/>
    <w:basedOn w:val="a"/>
    <w:uiPriority w:val="34"/>
    <w:qFormat/>
    <w:rsid w:val="0094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kspertiza.com.ua/uk/psikhologichna-eksperti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F1135-E9D8-4974-8530-7DD01AF4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9</cp:revision>
  <dcterms:created xsi:type="dcterms:W3CDTF">2016-03-16T15:36:00Z</dcterms:created>
  <dcterms:modified xsi:type="dcterms:W3CDTF">2016-03-23T14:10:00Z</dcterms:modified>
</cp:coreProperties>
</file>